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74DCC" w14:textId="6DC7F007" w:rsidR="001845C4" w:rsidRPr="001845C4" w:rsidRDefault="001845C4" w:rsidP="001845C4">
      <w:pPr>
        <w:jc w:val="left"/>
        <w:rPr>
          <w:rFonts w:ascii="Times New Roman" w:hAnsi="Times New Roman" w:cs="Times New Roman"/>
          <w:b/>
          <w:bCs/>
          <w:sz w:val="28"/>
        </w:rPr>
      </w:pPr>
      <w:bookmarkStart w:id="0" w:name="_Hlk140550663"/>
      <w:r w:rsidRPr="001845C4">
        <w:rPr>
          <w:rFonts w:ascii="Times New Roman" w:hAnsi="Times New Roman" w:cs="Times New Roman"/>
          <w:b/>
          <w:bCs/>
          <w:sz w:val="28"/>
        </w:rPr>
        <w:t xml:space="preserve">Longitudinal changes in </w:t>
      </w:r>
      <w:r w:rsidR="003759EB">
        <w:rPr>
          <w:rFonts w:ascii="Times New Roman" w:hAnsi="Times New Roman" w:cs="Times New Roman" w:hint="eastAsia"/>
          <w:b/>
          <w:bCs/>
          <w:sz w:val="28"/>
        </w:rPr>
        <w:t xml:space="preserve">the abundance of </w:t>
      </w:r>
      <w:r w:rsidRPr="001845C4">
        <w:rPr>
          <w:rFonts w:ascii="Times New Roman" w:hAnsi="Times New Roman" w:cs="Times New Roman"/>
          <w:b/>
          <w:bCs/>
          <w:sz w:val="28"/>
        </w:rPr>
        <w:t xml:space="preserve">IgA1 </w:t>
      </w:r>
      <w:r w:rsidRPr="001845C4">
        <w:rPr>
          <w:rFonts w:ascii="Times New Roman" w:hAnsi="Times New Roman" w:cs="Times New Roman"/>
          <w:b/>
          <w:bCs/>
          <w:i/>
          <w:iCs/>
          <w:sz w:val="28"/>
        </w:rPr>
        <w:t>O-</w:t>
      </w:r>
      <w:r w:rsidRPr="001845C4">
        <w:rPr>
          <w:rFonts w:ascii="Times New Roman" w:hAnsi="Times New Roman" w:cs="Times New Roman"/>
          <w:b/>
          <w:bCs/>
          <w:sz w:val="28"/>
        </w:rPr>
        <w:t xml:space="preserve"> and </w:t>
      </w:r>
      <w:r w:rsidRPr="001845C4">
        <w:rPr>
          <w:rFonts w:ascii="Times New Roman" w:hAnsi="Times New Roman" w:cs="Times New Roman"/>
          <w:b/>
          <w:bCs/>
          <w:i/>
          <w:iCs/>
          <w:sz w:val="28"/>
        </w:rPr>
        <w:t>N</w:t>
      </w:r>
      <w:r w:rsidRPr="001845C4">
        <w:rPr>
          <w:rFonts w:ascii="Times New Roman" w:hAnsi="Times New Roman" w:cs="Times New Roman"/>
          <w:b/>
          <w:bCs/>
          <w:sz w:val="28"/>
        </w:rPr>
        <w:t>-</w:t>
      </w:r>
      <w:proofErr w:type="spellStart"/>
      <w:r w:rsidRPr="001845C4">
        <w:rPr>
          <w:rFonts w:ascii="Times New Roman" w:hAnsi="Times New Roman" w:cs="Times New Roman"/>
          <w:b/>
          <w:bCs/>
          <w:sz w:val="28"/>
        </w:rPr>
        <w:t>glycoforms</w:t>
      </w:r>
      <w:proofErr w:type="spellEnd"/>
      <w:r w:rsidRPr="001845C4">
        <w:rPr>
          <w:rFonts w:ascii="Times New Roman" w:hAnsi="Times New Roman" w:cs="Times New Roman"/>
          <w:b/>
          <w:bCs/>
          <w:sz w:val="28"/>
        </w:rPr>
        <w:t xml:space="preserve"> in IgA nephropathy</w:t>
      </w:r>
    </w:p>
    <w:bookmarkEnd w:id="0"/>
    <w:p w14:paraId="0540B841" w14:textId="77777777" w:rsidR="007A450B" w:rsidRDefault="007A450B" w:rsidP="007A450B">
      <w:pPr>
        <w:jc w:val="left"/>
        <w:rPr>
          <w:rFonts w:ascii="Times New Roman" w:hAnsi="Times New Roman" w:cs="Times New Roman"/>
          <w:b/>
          <w:bCs/>
          <w:sz w:val="28"/>
        </w:rPr>
      </w:pPr>
    </w:p>
    <w:p w14:paraId="47A61522" w14:textId="2AC189A2" w:rsidR="004D3A4B" w:rsidRPr="00EC1E17" w:rsidRDefault="004D3A4B" w:rsidP="007A450B">
      <w:pPr>
        <w:jc w:val="left"/>
        <w:rPr>
          <w:rFonts w:ascii="Times New Roman" w:hAnsi="Times New Roman" w:cs="Times New Roman"/>
          <w:b/>
          <w:bCs/>
          <w:i/>
          <w:iCs/>
          <w:sz w:val="28"/>
        </w:rPr>
      </w:pPr>
      <w:r w:rsidRPr="00EC1E17">
        <w:rPr>
          <w:rFonts w:ascii="Times New Roman" w:hAnsi="Times New Roman" w:cs="Times New Roman" w:hint="eastAsia"/>
          <w:b/>
          <w:bCs/>
          <w:i/>
          <w:iCs/>
          <w:sz w:val="28"/>
        </w:rPr>
        <w:t>Clinical and E</w:t>
      </w:r>
      <w:r w:rsidRPr="00EC1E17">
        <w:rPr>
          <w:rFonts w:ascii="Times New Roman" w:hAnsi="Times New Roman" w:cs="Times New Roman"/>
          <w:b/>
          <w:bCs/>
          <w:i/>
          <w:iCs/>
          <w:sz w:val="28"/>
        </w:rPr>
        <w:t>xperimental</w:t>
      </w:r>
      <w:r w:rsidRPr="00EC1E17">
        <w:rPr>
          <w:rFonts w:ascii="Times New Roman" w:hAnsi="Times New Roman" w:cs="Times New Roman" w:hint="eastAsia"/>
          <w:b/>
          <w:bCs/>
          <w:i/>
          <w:iCs/>
          <w:sz w:val="28"/>
        </w:rPr>
        <w:t xml:space="preserve"> Nephrology</w:t>
      </w:r>
    </w:p>
    <w:p w14:paraId="768A6FE9" w14:textId="1EE9569E" w:rsidR="007A450B" w:rsidRDefault="00406A6D" w:rsidP="007A450B">
      <w:pPr>
        <w:rPr>
          <w:rFonts w:ascii="Times New Roman" w:hAnsi="Times New Roman" w:cs="Times New Roman"/>
          <w:bCs/>
          <w:i/>
          <w:sz w:val="28"/>
        </w:rPr>
      </w:pPr>
      <w:r w:rsidRPr="00A87F83">
        <w:rPr>
          <w:rFonts w:ascii="Times New Roman" w:hAnsi="Times New Roman" w:cs="Times New Roman" w:hint="eastAsia"/>
          <w:bCs/>
          <w:i/>
          <w:sz w:val="28"/>
        </w:rPr>
        <w:t>S</w:t>
      </w:r>
      <w:r w:rsidRPr="00A87F83">
        <w:rPr>
          <w:rFonts w:ascii="Times New Roman" w:hAnsi="Times New Roman" w:cs="Times New Roman"/>
          <w:bCs/>
          <w:i/>
          <w:sz w:val="28"/>
        </w:rPr>
        <w:t>upplementary Information</w:t>
      </w:r>
    </w:p>
    <w:p w14:paraId="576C6D94" w14:textId="77777777" w:rsidR="001845C4" w:rsidRDefault="001845C4" w:rsidP="007A450B">
      <w:pPr>
        <w:rPr>
          <w:rFonts w:ascii="Times New Roman" w:hAnsi="Times New Roman" w:cs="Times New Roman"/>
          <w:bCs/>
          <w:i/>
          <w:sz w:val="28"/>
        </w:rPr>
      </w:pPr>
    </w:p>
    <w:p w14:paraId="53DB26A4" w14:textId="5344AFD8" w:rsidR="001845C4" w:rsidRPr="001845C4" w:rsidRDefault="001845C4" w:rsidP="001845C4">
      <w:pPr>
        <w:rPr>
          <w:rFonts w:ascii="Times New Roman" w:hAnsi="Times New Roman" w:cs="Times New Roman"/>
          <w:b/>
          <w:bCs/>
        </w:rPr>
      </w:pPr>
      <w:r w:rsidRPr="001845C4">
        <w:rPr>
          <w:rFonts w:ascii="Times New Roman" w:hAnsi="Times New Roman" w:cs="Times New Roman"/>
          <w:b/>
          <w:bCs/>
        </w:rPr>
        <w:t>Masaya Hirayama</w:t>
      </w:r>
      <w:r w:rsidRPr="001845C4">
        <w:rPr>
          <w:rFonts w:ascii="Times New Roman" w:hAnsi="Times New Roman" w:cs="Times New Roman"/>
          <w:b/>
          <w:bCs/>
          <w:vertAlign w:val="superscript"/>
        </w:rPr>
        <w:t>1,2</w:t>
      </w:r>
      <w:r w:rsidRPr="001845C4">
        <w:rPr>
          <w:rFonts w:ascii="Times New Roman" w:hAnsi="Times New Roman" w:cs="Times New Roman"/>
          <w:b/>
          <w:bCs/>
        </w:rPr>
        <w:t>, Yukako Ohyama</w:t>
      </w:r>
      <w:r w:rsidRPr="001845C4">
        <w:rPr>
          <w:rFonts w:ascii="Times New Roman" w:hAnsi="Times New Roman" w:cs="Times New Roman"/>
          <w:b/>
          <w:bCs/>
          <w:vertAlign w:val="superscript"/>
        </w:rPr>
        <w:t>1,3</w:t>
      </w:r>
      <w:r w:rsidRPr="001845C4">
        <w:rPr>
          <w:rFonts w:ascii="Times New Roman" w:hAnsi="Times New Roman" w:cs="Times New Roman"/>
          <w:b/>
          <w:bCs/>
        </w:rPr>
        <w:t>, Yudai Tsuji</w:t>
      </w:r>
      <w:r w:rsidRPr="001845C4">
        <w:rPr>
          <w:rFonts w:ascii="Times New Roman" w:hAnsi="Times New Roman" w:cs="Times New Roman"/>
          <w:b/>
          <w:bCs/>
          <w:vertAlign w:val="superscript"/>
        </w:rPr>
        <w:t>1</w:t>
      </w:r>
      <w:r w:rsidRPr="001845C4">
        <w:rPr>
          <w:rFonts w:ascii="Times New Roman" w:hAnsi="Times New Roman" w:cs="Times New Roman"/>
          <w:b/>
          <w:bCs/>
        </w:rPr>
        <w:t>, Tetsuro Enomoto</w:t>
      </w:r>
      <w:r w:rsidRPr="001845C4">
        <w:rPr>
          <w:rFonts w:ascii="Times New Roman" w:hAnsi="Times New Roman" w:cs="Times New Roman"/>
          <w:b/>
          <w:bCs/>
          <w:vertAlign w:val="superscript"/>
        </w:rPr>
        <w:t>4</w:t>
      </w:r>
      <w:r w:rsidRPr="001845C4">
        <w:rPr>
          <w:rFonts w:ascii="Times New Roman" w:hAnsi="Times New Roman" w:cs="Times New Roman"/>
          <w:b/>
          <w:bCs/>
        </w:rPr>
        <w:t xml:space="preserve">, </w:t>
      </w:r>
      <w:r w:rsidRPr="001845C4">
        <w:rPr>
          <w:rFonts w:ascii="Times New Roman" w:hAnsi="Times New Roman" w:cs="Times New Roman" w:hint="eastAsia"/>
          <w:b/>
          <w:bCs/>
        </w:rPr>
        <w:t>Midori</w:t>
      </w:r>
      <w:r w:rsidRPr="001845C4">
        <w:rPr>
          <w:rFonts w:ascii="Times New Roman" w:hAnsi="Times New Roman" w:cs="Times New Roman"/>
          <w:b/>
          <w:bCs/>
        </w:rPr>
        <w:t xml:space="preserve"> Hasegawa</w:t>
      </w:r>
      <w:r w:rsidRPr="001845C4">
        <w:rPr>
          <w:rFonts w:ascii="Times New Roman" w:hAnsi="Times New Roman" w:cs="Times New Roman"/>
          <w:b/>
          <w:bCs/>
          <w:vertAlign w:val="superscript"/>
        </w:rPr>
        <w:t>3</w:t>
      </w:r>
      <w:r w:rsidRPr="001845C4">
        <w:rPr>
          <w:rFonts w:ascii="Times New Roman" w:hAnsi="Times New Roman" w:cs="Times New Roman"/>
          <w:b/>
          <w:bCs/>
        </w:rPr>
        <w:t>, Naotake Tsuboi</w:t>
      </w:r>
      <w:r w:rsidRPr="001845C4">
        <w:rPr>
          <w:rFonts w:ascii="Times New Roman" w:hAnsi="Times New Roman" w:cs="Times New Roman"/>
          <w:b/>
          <w:bCs/>
          <w:vertAlign w:val="superscript"/>
        </w:rPr>
        <w:t>3</w:t>
      </w:r>
      <w:r w:rsidRPr="001845C4">
        <w:rPr>
          <w:rFonts w:ascii="Times New Roman" w:hAnsi="Times New Roman" w:cs="Times New Roman"/>
          <w:b/>
          <w:bCs/>
        </w:rPr>
        <w:t>, Jan Novak</w:t>
      </w:r>
      <w:r w:rsidRPr="001845C4">
        <w:rPr>
          <w:rFonts w:ascii="Times New Roman" w:hAnsi="Times New Roman" w:cs="Times New Roman"/>
          <w:b/>
          <w:bCs/>
          <w:vertAlign w:val="superscript"/>
        </w:rPr>
        <w:t>5</w:t>
      </w:r>
      <w:r w:rsidRPr="001845C4">
        <w:rPr>
          <w:rFonts w:ascii="Times New Roman" w:hAnsi="Times New Roman" w:cs="Times New Roman"/>
          <w:b/>
          <w:bCs/>
        </w:rPr>
        <w:t>, Kazuo Takahashi</w:t>
      </w:r>
      <w:r w:rsidRPr="001845C4">
        <w:rPr>
          <w:rFonts w:ascii="Times New Roman" w:hAnsi="Times New Roman" w:cs="Times New Roman"/>
          <w:b/>
          <w:bCs/>
          <w:vertAlign w:val="superscript"/>
        </w:rPr>
        <w:t>1,3</w:t>
      </w:r>
    </w:p>
    <w:p w14:paraId="5A59C254" w14:textId="77777777" w:rsidR="004D3A4B" w:rsidRDefault="004D3A4B" w:rsidP="004D3A4B">
      <w:pPr>
        <w:rPr>
          <w:rFonts w:ascii="Times New Roman" w:hAnsi="Times New Roman" w:cs="Times New Roman"/>
          <w:b/>
          <w:bCs/>
          <w:vertAlign w:val="superscript"/>
        </w:rPr>
      </w:pPr>
    </w:p>
    <w:p w14:paraId="41A027A7" w14:textId="77777777" w:rsidR="004D3A4B" w:rsidRDefault="004D3A4B" w:rsidP="004D3A4B">
      <w:pPr>
        <w:rPr>
          <w:rFonts w:ascii="Times New Roman" w:hAnsi="Times New Roman" w:cs="Times New Roman"/>
          <w:b/>
          <w:bCs/>
          <w:vertAlign w:val="superscript"/>
        </w:rPr>
      </w:pPr>
    </w:p>
    <w:p w14:paraId="3644A36C" w14:textId="72E7CC93" w:rsidR="004D3A4B" w:rsidRPr="004D3A4B" w:rsidRDefault="004D3A4B" w:rsidP="004D3A4B">
      <w:pPr>
        <w:rPr>
          <w:rFonts w:ascii="Times New Roman" w:hAnsi="Times New Roman" w:cs="Times New Roman"/>
          <w:b/>
          <w:bCs/>
        </w:rPr>
      </w:pPr>
      <w:r w:rsidRPr="004D3A4B">
        <w:rPr>
          <w:rFonts w:ascii="Times New Roman" w:hAnsi="Times New Roman" w:cs="Times New Roman"/>
          <w:b/>
          <w:bCs/>
          <w:vertAlign w:val="superscript"/>
        </w:rPr>
        <w:t>1</w:t>
      </w:r>
      <w:r w:rsidRPr="004D3A4B">
        <w:rPr>
          <w:rFonts w:ascii="Times New Roman" w:hAnsi="Times New Roman" w:cs="Times New Roman"/>
          <w:b/>
          <w:bCs/>
        </w:rPr>
        <w:t xml:space="preserve">Department of Biomedical Molecular Sciences, Fujita Health University School of Medicine, 1-98 </w:t>
      </w:r>
      <w:proofErr w:type="spellStart"/>
      <w:r w:rsidRPr="004D3A4B">
        <w:rPr>
          <w:rFonts w:ascii="Times New Roman" w:hAnsi="Times New Roman" w:cs="Times New Roman"/>
          <w:b/>
          <w:bCs/>
        </w:rPr>
        <w:t>Dengakugakubo</w:t>
      </w:r>
      <w:proofErr w:type="spellEnd"/>
      <w:r w:rsidRPr="004D3A4B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4D3A4B">
        <w:rPr>
          <w:rFonts w:ascii="Times New Roman" w:hAnsi="Times New Roman" w:cs="Times New Roman"/>
          <w:b/>
          <w:bCs/>
        </w:rPr>
        <w:t>Kutsukake-cho</w:t>
      </w:r>
      <w:proofErr w:type="spellEnd"/>
      <w:r w:rsidRPr="004D3A4B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4D3A4B">
        <w:rPr>
          <w:rFonts w:ascii="Times New Roman" w:hAnsi="Times New Roman" w:cs="Times New Roman"/>
          <w:b/>
          <w:bCs/>
        </w:rPr>
        <w:t>Toyoake</w:t>
      </w:r>
      <w:proofErr w:type="spellEnd"/>
      <w:r w:rsidRPr="004D3A4B">
        <w:rPr>
          <w:rFonts w:ascii="Times New Roman" w:hAnsi="Times New Roman" w:cs="Times New Roman"/>
          <w:b/>
          <w:bCs/>
        </w:rPr>
        <w:t>, Aichi 470-1192, Japan.</w:t>
      </w:r>
    </w:p>
    <w:p w14:paraId="023E23D4" w14:textId="0D3587AF" w:rsidR="004D3A4B" w:rsidRPr="004D3A4B" w:rsidRDefault="004D3A4B" w:rsidP="004D3A4B">
      <w:pPr>
        <w:rPr>
          <w:rFonts w:ascii="Times New Roman" w:hAnsi="Times New Roman" w:cs="Times New Roman"/>
          <w:b/>
          <w:bCs/>
        </w:rPr>
      </w:pPr>
      <w:r w:rsidRPr="004D3A4B">
        <w:rPr>
          <w:rFonts w:ascii="Times New Roman" w:hAnsi="Times New Roman" w:cs="Times New Roman"/>
          <w:b/>
          <w:bCs/>
          <w:vertAlign w:val="superscript"/>
        </w:rPr>
        <w:t>2</w:t>
      </w:r>
      <w:r w:rsidR="00B14C20" w:rsidRPr="00B14C20">
        <w:rPr>
          <w:rFonts w:ascii="Times New Roman" w:hAnsi="Times New Roman" w:cs="Times New Roman"/>
          <w:b/>
          <w:bCs/>
        </w:rPr>
        <w:t>Department of Pathology and Cytopathology</w:t>
      </w:r>
      <w:r w:rsidRPr="004D3A4B">
        <w:rPr>
          <w:rFonts w:ascii="Times New Roman" w:hAnsi="Times New Roman" w:cs="Times New Roman"/>
          <w:b/>
          <w:bCs/>
        </w:rPr>
        <w:t xml:space="preserve">, </w:t>
      </w:r>
      <w:r w:rsidR="00096B7F" w:rsidRPr="004D3A4B">
        <w:rPr>
          <w:rFonts w:ascii="Times New Roman" w:hAnsi="Times New Roman" w:cs="Times New Roman"/>
          <w:b/>
          <w:bCs/>
        </w:rPr>
        <w:t xml:space="preserve">Fujita Health University </w:t>
      </w:r>
      <w:r w:rsidRPr="004D3A4B">
        <w:rPr>
          <w:rFonts w:ascii="Times New Roman" w:hAnsi="Times New Roman" w:cs="Times New Roman"/>
          <w:b/>
          <w:bCs/>
        </w:rPr>
        <w:t xml:space="preserve">School of Medical Sciences, 1-98 </w:t>
      </w:r>
      <w:proofErr w:type="spellStart"/>
      <w:r w:rsidRPr="004D3A4B">
        <w:rPr>
          <w:rFonts w:ascii="Times New Roman" w:hAnsi="Times New Roman" w:cs="Times New Roman"/>
          <w:b/>
          <w:bCs/>
        </w:rPr>
        <w:t>Dengakugakubo</w:t>
      </w:r>
      <w:proofErr w:type="spellEnd"/>
      <w:r w:rsidRPr="004D3A4B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4D3A4B">
        <w:rPr>
          <w:rFonts w:ascii="Times New Roman" w:hAnsi="Times New Roman" w:cs="Times New Roman"/>
          <w:b/>
          <w:bCs/>
        </w:rPr>
        <w:t>Kutsukake-cho</w:t>
      </w:r>
      <w:proofErr w:type="spellEnd"/>
      <w:r w:rsidRPr="004D3A4B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4D3A4B">
        <w:rPr>
          <w:rFonts w:ascii="Times New Roman" w:hAnsi="Times New Roman" w:cs="Times New Roman"/>
          <w:b/>
          <w:bCs/>
        </w:rPr>
        <w:t>Toyoake</w:t>
      </w:r>
      <w:proofErr w:type="spellEnd"/>
      <w:r w:rsidRPr="004D3A4B">
        <w:rPr>
          <w:rFonts w:ascii="Times New Roman" w:hAnsi="Times New Roman" w:cs="Times New Roman"/>
          <w:b/>
          <w:bCs/>
        </w:rPr>
        <w:t>, Aichi 470-1192, Japan.</w:t>
      </w:r>
    </w:p>
    <w:p w14:paraId="24F13B55" w14:textId="77777777" w:rsidR="004D3A4B" w:rsidRPr="004D3A4B" w:rsidRDefault="004D3A4B" w:rsidP="004D3A4B">
      <w:pPr>
        <w:rPr>
          <w:rFonts w:ascii="Times New Roman" w:hAnsi="Times New Roman" w:cs="Times New Roman"/>
          <w:b/>
          <w:bCs/>
        </w:rPr>
      </w:pPr>
      <w:r w:rsidRPr="004D3A4B">
        <w:rPr>
          <w:rFonts w:ascii="Times New Roman" w:hAnsi="Times New Roman" w:cs="Times New Roman"/>
          <w:b/>
          <w:bCs/>
          <w:vertAlign w:val="superscript"/>
        </w:rPr>
        <w:t>3</w:t>
      </w:r>
      <w:r w:rsidRPr="004D3A4B">
        <w:rPr>
          <w:rFonts w:ascii="Times New Roman" w:hAnsi="Times New Roman" w:cs="Times New Roman"/>
          <w:b/>
          <w:bCs/>
        </w:rPr>
        <w:t xml:space="preserve">Department of Nephrology, Fujita Health University School of Medicine, 1-98 </w:t>
      </w:r>
      <w:proofErr w:type="spellStart"/>
      <w:r w:rsidRPr="004D3A4B">
        <w:rPr>
          <w:rFonts w:ascii="Times New Roman" w:hAnsi="Times New Roman" w:cs="Times New Roman"/>
          <w:b/>
          <w:bCs/>
        </w:rPr>
        <w:t>Dengakugakubo</w:t>
      </w:r>
      <w:proofErr w:type="spellEnd"/>
      <w:r w:rsidRPr="004D3A4B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4D3A4B">
        <w:rPr>
          <w:rFonts w:ascii="Times New Roman" w:hAnsi="Times New Roman" w:cs="Times New Roman"/>
          <w:b/>
          <w:bCs/>
        </w:rPr>
        <w:t>Kutsukake-cho</w:t>
      </w:r>
      <w:proofErr w:type="spellEnd"/>
      <w:r w:rsidRPr="004D3A4B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4D3A4B">
        <w:rPr>
          <w:rFonts w:ascii="Times New Roman" w:hAnsi="Times New Roman" w:cs="Times New Roman"/>
          <w:b/>
          <w:bCs/>
        </w:rPr>
        <w:t>Toyoake</w:t>
      </w:r>
      <w:proofErr w:type="spellEnd"/>
      <w:r w:rsidRPr="004D3A4B">
        <w:rPr>
          <w:rFonts w:ascii="Times New Roman" w:hAnsi="Times New Roman" w:cs="Times New Roman"/>
          <w:b/>
          <w:bCs/>
        </w:rPr>
        <w:t>, Aichi 470-1192, Japan.</w:t>
      </w:r>
    </w:p>
    <w:p w14:paraId="557DF203" w14:textId="77777777" w:rsidR="004D3A4B" w:rsidRPr="004D3A4B" w:rsidRDefault="004D3A4B" w:rsidP="004D3A4B">
      <w:pPr>
        <w:rPr>
          <w:rFonts w:ascii="Times New Roman" w:hAnsi="Times New Roman" w:cs="Times New Roman"/>
          <w:b/>
          <w:bCs/>
        </w:rPr>
      </w:pPr>
      <w:r w:rsidRPr="004D3A4B">
        <w:rPr>
          <w:rFonts w:ascii="Times New Roman" w:hAnsi="Times New Roman" w:cs="Times New Roman"/>
          <w:b/>
          <w:bCs/>
          <w:vertAlign w:val="superscript"/>
        </w:rPr>
        <w:t>4</w:t>
      </w:r>
      <w:r w:rsidRPr="004D3A4B">
        <w:rPr>
          <w:rFonts w:ascii="Times New Roman" w:hAnsi="Times New Roman" w:cs="Times New Roman"/>
          <w:b/>
          <w:bCs/>
        </w:rPr>
        <w:t>Oriental Yeast Co., Ltd., 50 Kanou-cho, Nagahama, Shiga 526-0804, Japan.</w:t>
      </w:r>
    </w:p>
    <w:p w14:paraId="5BBA4E88" w14:textId="77777777" w:rsidR="004D3A4B" w:rsidRPr="004D3A4B" w:rsidRDefault="004D3A4B" w:rsidP="004D3A4B">
      <w:pPr>
        <w:rPr>
          <w:rFonts w:ascii="Times New Roman" w:hAnsi="Times New Roman" w:cs="Times New Roman"/>
          <w:b/>
          <w:bCs/>
        </w:rPr>
      </w:pPr>
      <w:r w:rsidRPr="004D3A4B">
        <w:rPr>
          <w:rFonts w:ascii="Times New Roman" w:hAnsi="Times New Roman" w:cs="Times New Roman"/>
          <w:b/>
          <w:bCs/>
          <w:vertAlign w:val="superscript"/>
        </w:rPr>
        <w:t>5</w:t>
      </w:r>
      <w:r w:rsidRPr="004D3A4B">
        <w:rPr>
          <w:rFonts w:ascii="Times New Roman" w:hAnsi="Times New Roman" w:cs="Times New Roman"/>
          <w:b/>
          <w:bCs/>
        </w:rPr>
        <w:t>Department of Microbiology, University of Alabama at Birmingham, 1720 2</w:t>
      </w:r>
      <w:r w:rsidRPr="004D3A4B">
        <w:rPr>
          <w:rFonts w:ascii="Times New Roman" w:hAnsi="Times New Roman" w:cs="Times New Roman"/>
          <w:b/>
          <w:bCs/>
          <w:vertAlign w:val="superscript"/>
        </w:rPr>
        <w:t>nd</w:t>
      </w:r>
      <w:r w:rsidRPr="004D3A4B">
        <w:rPr>
          <w:rFonts w:ascii="Times New Roman" w:hAnsi="Times New Roman" w:cs="Times New Roman"/>
          <w:b/>
          <w:bCs/>
        </w:rPr>
        <w:t xml:space="preserve"> Ave South, Birmingham, AL 35294, USA</w:t>
      </w:r>
    </w:p>
    <w:p w14:paraId="15639166" w14:textId="77777777" w:rsidR="004D3A4B" w:rsidRPr="004D3A4B" w:rsidRDefault="004D3A4B" w:rsidP="004D3A4B">
      <w:pPr>
        <w:rPr>
          <w:rFonts w:ascii="Times New Roman" w:hAnsi="Times New Roman" w:cs="Times New Roman"/>
          <w:b/>
          <w:bCs/>
        </w:rPr>
      </w:pPr>
    </w:p>
    <w:p w14:paraId="27CDAF4D" w14:textId="77777777" w:rsidR="004D3A4B" w:rsidRPr="004D3A4B" w:rsidRDefault="004D3A4B" w:rsidP="004D3A4B">
      <w:pPr>
        <w:rPr>
          <w:rFonts w:ascii="Times New Roman" w:hAnsi="Times New Roman" w:cs="Times New Roman"/>
          <w:b/>
          <w:bCs/>
        </w:rPr>
      </w:pPr>
      <w:r w:rsidRPr="004D3A4B">
        <w:rPr>
          <w:rFonts w:ascii="Times New Roman" w:hAnsi="Times New Roman" w:cs="Times New Roman"/>
          <w:b/>
          <w:bCs/>
          <w:vertAlign w:val="superscript"/>
        </w:rPr>
        <w:t>*</w:t>
      </w:r>
      <w:r w:rsidRPr="004D3A4B">
        <w:rPr>
          <w:rFonts w:ascii="Times New Roman" w:hAnsi="Times New Roman" w:cs="Times New Roman"/>
          <w:b/>
          <w:bCs/>
        </w:rPr>
        <w:t xml:space="preserve">Correspondence to: </w:t>
      </w:r>
    </w:p>
    <w:p w14:paraId="18CAEE1F" w14:textId="77777777" w:rsidR="004D3A4B" w:rsidRPr="004D3A4B" w:rsidRDefault="004D3A4B" w:rsidP="004D3A4B">
      <w:pPr>
        <w:rPr>
          <w:rFonts w:ascii="Times New Roman" w:hAnsi="Times New Roman" w:cs="Times New Roman"/>
          <w:b/>
          <w:bCs/>
        </w:rPr>
      </w:pPr>
      <w:r w:rsidRPr="004D3A4B">
        <w:rPr>
          <w:rFonts w:ascii="Times New Roman" w:hAnsi="Times New Roman" w:cs="Times New Roman"/>
          <w:b/>
          <w:bCs/>
        </w:rPr>
        <w:t>E-mail: kazuot@fujita-hu.ac.jp (K. Takahashi)</w:t>
      </w:r>
    </w:p>
    <w:p w14:paraId="3C1DEA3D" w14:textId="77777777" w:rsidR="004D3A4B" w:rsidRPr="004D3A4B" w:rsidRDefault="004D3A4B" w:rsidP="004D3A4B">
      <w:pPr>
        <w:rPr>
          <w:rFonts w:ascii="Times New Roman" w:hAnsi="Times New Roman" w:cs="Times New Roman"/>
          <w:b/>
          <w:bCs/>
        </w:rPr>
      </w:pPr>
      <w:r w:rsidRPr="004D3A4B">
        <w:rPr>
          <w:rFonts w:ascii="Times New Roman" w:hAnsi="Times New Roman" w:cs="Times New Roman"/>
          <w:b/>
          <w:bCs/>
        </w:rPr>
        <w:t>Tel: +81-562-93-2430 (Office), -2431 (Lab), -9245 (Nephrology)</w:t>
      </w:r>
    </w:p>
    <w:p w14:paraId="62AFEADE" w14:textId="77777777" w:rsidR="004D3A4B" w:rsidRPr="004D3A4B" w:rsidRDefault="004D3A4B" w:rsidP="004D3A4B">
      <w:pPr>
        <w:rPr>
          <w:rFonts w:ascii="Times New Roman" w:hAnsi="Times New Roman" w:cs="Times New Roman"/>
          <w:b/>
          <w:bCs/>
        </w:rPr>
      </w:pPr>
      <w:r w:rsidRPr="004D3A4B">
        <w:rPr>
          <w:rFonts w:ascii="Times New Roman" w:hAnsi="Times New Roman" w:cs="Times New Roman"/>
          <w:b/>
          <w:bCs/>
        </w:rPr>
        <w:t>Fax: +81-562-93-1830</w:t>
      </w:r>
    </w:p>
    <w:p w14:paraId="12B87F7A" w14:textId="0F191724" w:rsidR="001845C4" w:rsidRDefault="001845C4" w:rsidP="007A450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2DA4BD0" w14:textId="77777777" w:rsidR="007A450B" w:rsidRDefault="00406A6D" w:rsidP="007A450B">
      <w:pPr>
        <w:jc w:val="left"/>
        <w:rPr>
          <w:rFonts w:ascii="Times New Roman" w:hAnsi="Times New Roman" w:cs="Times New Roman"/>
          <w:b/>
          <w:sz w:val="28"/>
        </w:rPr>
      </w:pPr>
      <w:r w:rsidRPr="00B7281F">
        <w:rPr>
          <w:rFonts w:ascii="Times New Roman" w:hAnsi="Times New Roman" w:cs="Times New Roman" w:hint="cs"/>
          <w:b/>
          <w:sz w:val="28"/>
        </w:rPr>
        <w:lastRenderedPageBreak/>
        <w:t>S</w:t>
      </w:r>
      <w:r w:rsidRPr="00B7281F">
        <w:rPr>
          <w:rFonts w:ascii="Times New Roman" w:hAnsi="Times New Roman" w:cs="Times New Roman"/>
          <w:b/>
          <w:sz w:val="28"/>
        </w:rPr>
        <w:t xml:space="preserve">upplementary </w:t>
      </w:r>
      <w:r>
        <w:rPr>
          <w:rFonts w:ascii="Times New Roman" w:hAnsi="Times New Roman" w:cs="Times New Roman"/>
          <w:b/>
          <w:sz w:val="28"/>
        </w:rPr>
        <w:t>T</w:t>
      </w:r>
      <w:r w:rsidRPr="00B7281F">
        <w:rPr>
          <w:rFonts w:ascii="Times New Roman" w:hAnsi="Times New Roman" w:cs="Times New Roman"/>
          <w:b/>
          <w:sz w:val="28"/>
        </w:rPr>
        <w:t xml:space="preserve">able and </w:t>
      </w:r>
      <w:r>
        <w:rPr>
          <w:rFonts w:ascii="Times New Roman" w:hAnsi="Times New Roman" w:cs="Times New Roman"/>
          <w:b/>
          <w:sz w:val="28"/>
        </w:rPr>
        <w:t>F</w:t>
      </w:r>
      <w:r w:rsidRPr="00B7281F">
        <w:rPr>
          <w:rFonts w:ascii="Times New Roman" w:hAnsi="Times New Roman" w:cs="Times New Roman"/>
          <w:b/>
          <w:sz w:val="28"/>
        </w:rPr>
        <w:t xml:space="preserve">igure </w:t>
      </w:r>
      <w:r>
        <w:rPr>
          <w:rFonts w:ascii="Times New Roman" w:hAnsi="Times New Roman" w:cs="Times New Roman"/>
          <w:b/>
          <w:sz w:val="28"/>
        </w:rPr>
        <w:t>L</w:t>
      </w:r>
      <w:r w:rsidRPr="00B7281F">
        <w:rPr>
          <w:rFonts w:ascii="Times New Roman" w:hAnsi="Times New Roman" w:cs="Times New Roman"/>
          <w:b/>
          <w:sz w:val="28"/>
        </w:rPr>
        <w:t>egends</w:t>
      </w:r>
    </w:p>
    <w:p w14:paraId="4B9B4D3E" w14:textId="77777777" w:rsidR="007A450B" w:rsidRDefault="007A450B" w:rsidP="007A450B">
      <w:pPr>
        <w:jc w:val="left"/>
        <w:rPr>
          <w:rFonts w:ascii="Times New Roman" w:hAnsi="Times New Roman" w:cs="Times New Roman"/>
          <w:b/>
          <w:sz w:val="28"/>
        </w:rPr>
      </w:pPr>
    </w:p>
    <w:p w14:paraId="45880B82" w14:textId="7C34DE29" w:rsidR="007A450B" w:rsidRPr="004F3B62" w:rsidRDefault="00406A6D" w:rsidP="007A450B">
      <w:pPr>
        <w:rPr>
          <w:rFonts w:ascii="Times New Roman" w:hAnsi="Times New Roman" w:cs="Times New Roman"/>
          <w:bCs/>
          <w:sz w:val="24"/>
          <w:szCs w:val="24"/>
        </w:rPr>
      </w:pPr>
      <w:r w:rsidRPr="00C464A6">
        <w:rPr>
          <w:rFonts w:ascii="Times New Roman" w:hAnsi="Times New Roman" w:cs="Times New Roman"/>
          <w:b/>
          <w:sz w:val="24"/>
          <w:szCs w:val="24"/>
        </w:rPr>
        <w:t>Supplementary Figure S1.</w:t>
      </w:r>
      <w:r w:rsidRPr="00C464A6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4F3B62">
        <w:rPr>
          <w:rFonts w:ascii="Times New Roman" w:hAnsi="Times New Roman" w:cs="Times New Roman"/>
          <w:bCs/>
          <w:sz w:val="24"/>
          <w:szCs w:val="24"/>
        </w:rPr>
        <w:t xml:space="preserve">Flowchart of </w:t>
      </w:r>
      <w:r>
        <w:rPr>
          <w:rFonts w:ascii="Times New Roman" w:eastAsia="游明朝" w:hAnsi="Times New Roman" w:cs="Times New Roman"/>
          <w:bCs/>
          <w:sz w:val="24"/>
          <w:szCs w:val="24"/>
        </w:rPr>
        <w:t>the selection of treatment options</w:t>
      </w:r>
      <w:r w:rsidR="00E831C0">
        <w:rPr>
          <w:rFonts w:ascii="Times New Roman" w:eastAsia="游明朝" w:hAnsi="Times New Roman" w:cs="Times New Roman"/>
          <w:bCs/>
          <w:sz w:val="24"/>
          <w:szCs w:val="24"/>
        </w:rPr>
        <w:t>.</w:t>
      </w:r>
    </w:p>
    <w:p w14:paraId="44931EF6" w14:textId="248D38F9" w:rsidR="007A450B" w:rsidRDefault="00B3117A" w:rsidP="007A450B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464A6">
        <w:rPr>
          <w:rFonts w:ascii="Times New Roman" w:hAnsi="Times New Roman" w:cs="Times New Roman" w:hint="eastAsia"/>
          <w:bCs/>
          <w:sz w:val="24"/>
          <w:szCs w:val="24"/>
        </w:rPr>
        <w:t>IgAN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C464A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06A6D" w:rsidRPr="00C464A6">
        <w:rPr>
          <w:rFonts w:ascii="Times New Roman" w:hAnsi="Times New Roman" w:cs="Times New Roman"/>
          <w:bCs/>
          <w:sz w:val="24"/>
          <w:szCs w:val="24"/>
        </w:rPr>
        <w:t xml:space="preserve">IgA nephropathy; </w:t>
      </w:r>
      <w:r>
        <w:rPr>
          <w:rFonts w:ascii="Times New Roman" w:hAnsi="Times New Roman" w:cs="Times New Roman"/>
          <w:bCs/>
          <w:sz w:val="24"/>
          <w:szCs w:val="24"/>
        </w:rPr>
        <w:t xml:space="preserve">eGFR, </w:t>
      </w:r>
      <w:r w:rsidR="00406A6D" w:rsidRPr="00C464A6">
        <w:rPr>
          <w:rFonts w:ascii="Times New Roman" w:hAnsi="Times New Roman" w:cs="Times New Roman"/>
          <w:sz w:val="24"/>
          <w:szCs w:val="24"/>
        </w:rPr>
        <w:t>estimated glomerular filtration rate</w:t>
      </w:r>
      <w:r w:rsidR="00406A6D" w:rsidRPr="00C464A6">
        <w:rPr>
          <w:rFonts w:ascii="Times New Roman" w:hAnsi="Times New Roman" w:cs="Times New Roman"/>
          <w:bCs/>
          <w:sz w:val="24"/>
          <w:szCs w:val="24"/>
        </w:rPr>
        <w:t xml:space="preserve">; </w:t>
      </w:r>
      <w:r>
        <w:rPr>
          <w:rFonts w:ascii="Times New Roman" w:hAnsi="Times New Roman" w:cs="Times New Roman"/>
          <w:bCs/>
          <w:sz w:val="24"/>
          <w:szCs w:val="24"/>
        </w:rPr>
        <w:t xml:space="preserve">CKD, </w:t>
      </w:r>
      <w:r w:rsidR="00406A6D" w:rsidRPr="00C464A6">
        <w:rPr>
          <w:rFonts w:ascii="Times New Roman" w:hAnsi="Times New Roman" w:cs="Times New Roman"/>
          <w:bCs/>
          <w:sz w:val="24"/>
          <w:szCs w:val="24"/>
        </w:rPr>
        <w:t xml:space="preserve">chronic kidney disease; </w:t>
      </w:r>
      <w:r>
        <w:rPr>
          <w:rFonts w:ascii="Times New Roman" w:hAnsi="Times New Roman" w:cs="Times New Roman"/>
          <w:bCs/>
          <w:sz w:val="24"/>
          <w:szCs w:val="24"/>
        </w:rPr>
        <w:t xml:space="preserve">UP, </w:t>
      </w:r>
      <w:r w:rsidR="004F3B62">
        <w:rPr>
          <w:rFonts w:ascii="Times New Roman" w:hAnsi="Times New Roman" w:cs="Times New Roman"/>
          <w:bCs/>
          <w:sz w:val="24"/>
          <w:szCs w:val="24"/>
        </w:rPr>
        <w:t>u</w:t>
      </w:r>
      <w:r w:rsidR="00406A6D" w:rsidRPr="00C464A6">
        <w:rPr>
          <w:rFonts w:ascii="Times New Roman" w:hAnsi="Times New Roman" w:cs="Times New Roman"/>
          <w:bCs/>
          <w:sz w:val="24"/>
          <w:szCs w:val="24"/>
        </w:rPr>
        <w:t xml:space="preserve">rinary protein; </w:t>
      </w:r>
      <w:r>
        <w:rPr>
          <w:rFonts w:ascii="Times New Roman" w:hAnsi="Times New Roman" w:cs="Times New Roman"/>
          <w:bCs/>
          <w:sz w:val="24"/>
          <w:szCs w:val="24"/>
        </w:rPr>
        <w:t xml:space="preserve">RASI, </w:t>
      </w:r>
      <w:r w:rsidR="00406A6D" w:rsidRPr="00C464A6">
        <w:rPr>
          <w:rFonts w:ascii="Times New Roman" w:hAnsi="Times New Roman" w:cs="Times New Roman"/>
          <w:kern w:val="0"/>
          <w:sz w:val="24"/>
          <w:szCs w:val="24"/>
        </w:rPr>
        <w:t>renin-angiotensin-system inhibitors</w:t>
      </w:r>
      <w:r w:rsidR="00C464A6">
        <w:rPr>
          <w:rFonts w:ascii="Times New Roman" w:hAnsi="Times New Roman" w:cs="Times New Roman"/>
          <w:bCs/>
          <w:sz w:val="24"/>
          <w:szCs w:val="24"/>
        </w:rPr>
        <w:t xml:space="preserve">; </w:t>
      </w:r>
      <w:r>
        <w:rPr>
          <w:rFonts w:ascii="Times New Roman" w:hAnsi="Times New Roman" w:cs="Times New Roman"/>
          <w:bCs/>
          <w:sz w:val="24"/>
          <w:szCs w:val="24"/>
        </w:rPr>
        <w:t xml:space="preserve">RBC, </w:t>
      </w:r>
      <w:r w:rsidR="00C464A6">
        <w:rPr>
          <w:rFonts w:ascii="Times New Roman" w:hAnsi="Times New Roman" w:cs="Times New Roman"/>
          <w:bCs/>
          <w:sz w:val="24"/>
          <w:szCs w:val="24"/>
        </w:rPr>
        <w:t xml:space="preserve">red blood cell; </w:t>
      </w:r>
      <w:r>
        <w:rPr>
          <w:rFonts w:ascii="Times New Roman" w:hAnsi="Times New Roman" w:cs="Times New Roman"/>
          <w:bCs/>
          <w:sz w:val="24"/>
          <w:szCs w:val="24"/>
        </w:rPr>
        <w:t xml:space="preserve">WBC, </w:t>
      </w:r>
      <w:r w:rsidR="00C464A6">
        <w:rPr>
          <w:rFonts w:ascii="Times New Roman" w:hAnsi="Times New Roman" w:cs="Times New Roman"/>
          <w:bCs/>
          <w:sz w:val="24"/>
          <w:szCs w:val="24"/>
        </w:rPr>
        <w:t>white blood cell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3C37384C" w14:textId="7310B6DB" w:rsidR="004F3B62" w:rsidRPr="004F3B62" w:rsidRDefault="00600E5C" w:rsidP="007A450B">
      <w:pPr>
        <w:rPr>
          <w:rFonts w:ascii="Times New Roman" w:hAnsi="Times New Roman" w:cs="Times New Roman"/>
          <w:bCs/>
          <w:sz w:val="32"/>
          <w:szCs w:val="32"/>
        </w:rPr>
      </w:pPr>
      <w:r>
        <w:rPr>
          <w:noProof/>
          <w14:ligatures w14:val="standardContextual"/>
        </w:rPr>
        <w:drawing>
          <wp:inline distT="0" distB="0" distL="0" distR="0" wp14:anchorId="6343DC47" wp14:editId="4BE5FD09">
            <wp:extent cx="5400040" cy="4050030"/>
            <wp:effectExtent l="0" t="0" r="0" b="7620"/>
            <wp:docPr id="966841049" name="グラフィックス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841049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8C4E7" w14:textId="29F80A5B" w:rsidR="00B3117A" w:rsidRPr="00636A1A" w:rsidRDefault="00406A6D" w:rsidP="00395C89">
      <w:pPr>
        <w:rPr>
          <w:rFonts w:ascii="Times New Roman" w:hAnsi="Times New Roman" w:cs="Times New Roman"/>
          <w:bCs/>
          <w:sz w:val="24"/>
          <w:szCs w:val="28"/>
        </w:rPr>
      </w:pPr>
      <w:r w:rsidRPr="004F3B62">
        <w:rPr>
          <w:rFonts w:ascii="Times New Roman" w:hAnsi="Times New Roman" w:cs="Times New Roman" w:hint="eastAsia"/>
          <w:b/>
          <w:sz w:val="24"/>
          <w:szCs w:val="28"/>
        </w:rPr>
        <w:t>Supplementary Table S1.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14:paraId="5B1C607C" w14:textId="2DFB1F72" w:rsidR="008342D0" w:rsidRPr="004B2263" w:rsidRDefault="008342D0" w:rsidP="007A450B">
      <w:pPr>
        <w:rPr>
          <w:rFonts w:ascii="Times New Roman" w:hAnsi="Times New Roman" w:cs="Times New Roman"/>
          <w:sz w:val="24"/>
          <w:szCs w:val="24"/>
        </w:rPr>
      </w:pPr>
    </w:p>
    <w:p w14:paraId="7324E651" w14:textId="661D2976" w:rsidR="00BC3CCA" w:rsidRPr="004B2263" w:rsidRDefault="00BC3CCA" w:rsidP="007A450B">
      <w:pPr>
        <w:rPr>
          <w:rFonts w:ascii="Times New Roman" w:hAnsi="Times New Roman" w:cs="Times New Roman"/>
          <w:sz w:val="24"/>
          <w:szCs w:val="24"/>
        </w:rPr>
      </w:pPr>
      <w:r w:rsidRPr="004B2263">
        <w:rPr>
          <w:rFonts w:ascii="Times New Roman" w:hAnsi="Times New Roman" w:cs="Times New Roman"/>
          <w:b/>
          <w:bCs/>
          <w:sz w:val="24"/>
          <w:szCs w:val="24"/>
        </w:rPr>
        <w:t>Supplementary Table S</w:t>
      </w:r>
      <w:r w:rsidR="00395C89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Pr="004B226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4B2263">
        <w:rPr>
          <w:rFonts w:ascii="Times New Roman" w:hAnsi="Times New Roman" w:cs="Times New Roman"/>
          <w:sz w:val="24"/>
          <w:szCs w:val="24"/>
        </w:rPr>
        <w:t>The data set supporting the findings of this study.</w:t>
      </w:r>
    </w:p>
    <w:p w14:paraId="47810C6E" w14:textId="2752DFAF" w:rsidR="00BC3CCA" w:rsidRPr="004B2263" w:rsidRDefault="00BC3CCA" w:rsidP="007A450B">
      <w:pPr>
        <w:rPr>
          <w:rFonts w:ascii="Times New Roman" w:hAnsi="Times New Roman" w:cs="Times New Roman"/>
          <w:sz w:val="24"/>
          <w:szCs w:val="24"/>
        </w:rPr>
      </w:pPr>
      <w:r w:rsidRPr="004B2263">
        <w:rPr>
          <w:rFonts w:ascii="Times New Roman" w:hAnsi="Times New Roman" w:cs="Times New Roman"/>
          <w:sz w:val="24"/>
          <w:szCs w:val="24"/>
        </w:rPr>
        <w:t>Gd-IgA1, galactose-deficient IgA1; MAP, mean arterial pressure; Cr,</w:t>
      </w:r>
      <w:r w:rsidR="00A03C02" w:rsidRPr="004B2263">
        <w:rPr>
          <w:rFonts w:ascii="Times New Roman" w:hAnsi="Times New Roman" w:cs="Times New Roman"/>
          <w:sz w:val="24"/>
          <w:szCs w:val="24"/>
        </w:rPr>
        <w:t xml:space="preserve"> serum creatinine concentration;</w:t>
      </w:r>
      <w:r w:rsidRPr="004B2263">
        <w:rPr>
          <w:rFonts w:ascii="Times New Roman" w:hAnsi="Times New Roman" w:cs="Times New Roman"/>
          <w:sz w:val="24"/>
          <w:szCs w:val="24"/>
        </w:rPr>
        <w:t xml:space="preserve"> eGFR,</w:t>
      </w:r>
      <w:r w:rsidR="00A03C02" w:rsidRPr="004B2263">
        <w:rPr>
          <w:rFonts w:ascii="Times New Roman" w:hAnsi="Times New Roman" w:cs="Times New Roman"/>
          <w:sz w:val="24"/>
          <w:szCs w:val="24"/>
        </w:rPr>
        <w:t xml:space="preserve"> estimated glomerular filtration rate;</w:t>
      </w:r>
      <w:r w:rsidRPr="004B2263">
        <w:rPr>
          <w:rFonts w:ascii="Times New Roman" w:hAnsi="Times New Roman" w:cs="Times New Roman"/>
          <w:sz w:val="24"/>
          <w:szCs w:val="24"/>
        </w:rPr>
        <w:t xml:space="preserve"> HPF,</w:t>
      </w:r>
      <w:r w:rsidR="00A03C02" w:rsidRPr="004B2263">
        <w:rPr>
          <w:rFonts w:ascii="Times New Roman" w:hAnsi="Times New Roman" w:cs="Times New Roman"/>
          <w:sz w:val="24"/>
          <w:szCs w:val="24"/>
        </w:rPr>
        <w:t xml:space="preserve"> high power field;</w:t>
      </w:r>
      <w:r w:rsidRPr="004B2263">
        <w:rPr>
          <w:rFonts w:ascii="Times New Roman" w:hAnsi="Times New Roman" w:cs="Times New Roman"/>
          <w:sz w:val="24"/>
          <w:szCs w:val="24"/>
        </w:rPr>
        <w:t xml:space="preserve"> RA,</w:t>
      </w:r>
      <w:r w:rsidR="00A03C02" w:rsidRPr="004B2263">
        <w:rPr>
          <w:rFonts w:ascii="Times New Roman" w:hAnsi="Times New Roman" w:cs="Times New Roman"/>
          <w:sz w:val="24"/>
          <w:szCs w:val="24"/>
        </w:rPr>
        <w:t xml:space="preserve"> relative abundance;</w:t>
      </w:r>
      <w:r w:rsidRPr="004B2263">
        <w:rPr>
          <w:rFonts w:ascii="Times New Roman" w:hAnsi="Times New Roman" w:cs="Times New Roman"/>
          <w:sz w:val="24"/>
          <w:szCs w:val="24"/>
        </w:rPr>
        <w:t xml:space="preserve"> GalNAc,</w:t>
      </w:r>
      <w:r w:rsidRPr="004B226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N</w:t>
      </w:r>
      <w:r w:rsidRPr="004B2263">
        <w:rPr>
          <w:rFonts w:ascii="Times New Roman" w:hAnsi="Times New Roman" w:cs="Times New Roman"/>
          <w:bCs/>
          <w:sz w:val="24"/>
          <w:szCs w:val="24"/>
        </w:rPr>
        <w:t>-acetylglucosamine;</w:t>
      </w:r>
      <w:r w:rsidRPr="004B2263">
        <w:rPr>
          <w:rFonts w:ascii="Times New Roman" w:hAnsi="Times New Roman" w:cs="Times New Roman"/>
          <w:sz w:val="24"/>
          <w:szCs w:val="24"/>
        </w:rPr>
        <w:t xml:space="preserve"> Gal,</w:t>
      </w:r>
      <w:r w:rsidRPr="004B2263">
        <w:rPr>
          <w:rFonts w:ascii="Times New Roman" w:hAnsi="Times New Roman" w:cs="Times New Roman"/>
          <w:bCs/>
          <w:sz w:val="24"/>
          <w:szCs w:val="24"/>
        </w:rPr>
        <w:t xml:space="preserve"> galactose;</w:t>
      </w:r>
      <w:r w:rsidRPr="004B2263">
        <w:rPr>
          <w:rFonts w:ascii="Times New Roman" w:hAnsi="Times New Roman" w:cs="Times New Roman"/>
          <w:sz w:val="24"/>
          <w:szCs w:val="24"/>
        </w:rPr>
        <w:t xml:space="preserve"> Gd-glycan, galactose-deficient glycan; HR, hinge region; </w:t>
      </w:r>
      <w:r w:rsidR="00C47855" w:rsidRPr="00C47855">
        <w:rPr>
          <w:rFonts w:ascii="Times New Roman" w:hAnsi="Times New Roman" w:cs="Times New Roman"/>
          <w:sz w:val="24"/>
          <w:szCs w:val="24"/>
        </w:rPr>
        <w:t xml:space="preserve">H, hexose; N, </w:t>
      </w:r>
      <w:r w:rsidR="00C47855" w:rsidRPr="00C47855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C47855" w:rsidRPr="00C4785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C47855" w:rsidRPr="00C47855">
        <w:rPr>
          <w:rFonts w:ascii="Times New Roman" w:hAnsi="Times New Roman" w:cs="Times New Roman"/>
          <w:sz w:val="24"/>
          <w:szCs w:val="24"/>
        </w:rPr>
        <w:t>acetylhexosamine</w:t>
      </w:r>
      <w:proofErr w:type="spellEnd"/>
      <w:r w:rsidR="00C47855" w:rsidRPr="00C47855">
        <w:rPr>
          <w:rFonts w:ascii="Times New Roman" w:hAnsi="Times New Roman" w:cs="Times New Roman"/>
          <w:sz w:val="24"/>
          <w:szCs w:val="24"/>
        </w:rPr>
        <w:t>; F, fucose;</w:t>
      </w:r>
      <w:r w:rsidR="00C4785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2263">
        <w:rPr>
          <w:rFonts w:ascii="Times New Roman" w:hAnsi="Times New Roman" w:cs="Times New Roman"/>
          <w:sz w:val="24"/>
          <w:szCs w:val="24"/>
        </w:rPr>
        <w:t>M, mesangial proliferation; E, endocapillary proliferation; S, segmental glomerulosclerosis; T, interstitial fibrosis/tubular atrophy</w:t>
      </w:r>
      <w:r w:rsidR="00A03C02" w:rsidRPr="004B2263">
        <w:rPr>
          <w:rFonts w:ascii="Times New Roman" w:hAnsi="Times New Roman" w:cs="Times New Roman"/>
          <w:sz w:val="24"/>
          <w:szCs w:val="24"/>
        </w:rPr>
        <w:t>; C, crescents.</w:t>
      </w:r>
    </w:p>
    <w:p w14:paraId="50741405" w14:textId="77777777" w:rsidR="00BC3CCA" w:rsidRPr="00C47855" w:rsidRDefault="00BC3CCA" w:rsidP="007A450B"/>
    <w:sectPr w:rsidR="00BC3CCA" w:rsidRPr="00C4785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3D07B" w14:textId="77777777" w:rsidR="007738C0" w:rsidRDefault="007738C0" w:rsidP="00EC0B31">
      <w:r>
        <w:separator/>
      </w:r>
    </w:p>
  </w:endnote>
  <w:endnote w:type="continuationSeparator" w:id="0">
    <w:p w14:paraId="203A2C86" w14:textId="77777777" w:rsidR="007738C0" w:rsidRDefault="007738C0" w:rsidP="00EC0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90201" w14:textId="77777777" w:rsidR="007738C0" w:rsidRDefault="007738C0" w:rsidP="00EC0B31">
      <w:r>
        <w:separator/>
      </w:r>
    </w:p>
  </w:footnote>
  <w:footnote w:type="continuationSeparator" w:id="0">
    <w:p w14:paraId="5D5A38F7" w14:textId="77777777" w:rsidR="007738C0" w:rsidRDefault="007738C0" w:rsidP="00EC0B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50B"/>
    <w:rsid w:val="00096B7F"/>
    <w:rsid w:val="00164B50"/>
    <w:rsid w:val="001845C4"/>
    <w:rsid w:val="001C77CF"/>
    <w:rsid w:val="001F6055"/>
    <w:rsid w:val="002502DE"/>
    <w:rsid w:val="00266BFC"/>
    <w:rsid w:val="00272D98"/>
    <w:rsid w:val="003515BA"/>
    <w:rsid w:val="003759EB"/>
    <w:rsid w:val="0038015C"/>
    <w:rsid w:val="00395C89"/>
    <w:rsid w:val="00406A6D"/>
    <w:rsid w:val="00447DF8"/>
    <w:rsid w:val="0046087B"/>
    <w:rsid w:val="004841F9"/>
    <w:rsid w:val="004A041F"/>
    <w:rsid w:val="004B2263"/>
    <w:rsid w:val="004D3A4B"/>
    <w:rsid w:val="004E3428"/>
    <w:rsid w:val="004F3B62"/>
    <w:rsid w:val="005752E6"/>
    <w:rsid w:val="005F67B5"/>
    <w:rsid w:val="00600E5C"/>
    <w:rsid w:val="00636A1A"/>
    <w:rsid w:val="00644DB5"/>
    <w:rsid w:val="00673A75"/>
    <w:rsid w:val="006C726C"/>
    <w:rsid w:val="006F61E1"/>
    <w:rsid w:val="007738C0"/>
    <w:rsid w:val="007A450B"/>
    <w:rsid w:val="00805954"/>
    <w:rsid w:val="0081780A"/>
    <w:rsid w:val="008342D0"/>
    <w:rsid w:val="008B3724"/>
    <w:rsid w:val="00935587"/>
    <w:rsid w:val="00967D36"/>
    <w:rsid w:val="009F1F49"/>
    <w:rsid w:val="00A03C02"/>
    <w:rsid w:val="00A3613D"/>
    <w:rsid w:val="00A87F83"/>
    <w:rsid w:val="00AB43EA"/>
    <w:rsid w:val="00B14C20"/>
    <w:rsid w:val="00B3117A"/>
    <w:rsid w:val="00B3147E"/>
    <w:rsid w:val="00B7281F"/>
    <w:rsid w:val="00BB3DFE"/>
    <w:rsid w:val="00BC3CCA"/>
    <w:rsid w:val="00C441F3"/>
    <w:rsid w:val="00C464A6"/>
    <w:rsid w:val="00C47855"/>
    <w:rsid w:val="00C61C70"/>
    <w:rsid w:val="00CA1449"/>
    <w:rsid w:val="00CD4745"/>
    <w:rsid w:val="00D0068A"/>
    <w:rsid w:val="00DB4ED8"/>
    <w:rsid w:val="00DB592A"/>
    <w:rsid w:val="00DE6C69"/>
    <w:rsid w:val="00E11ACC"/>
    <w:rsid w:val="00E134C0"/>
    <w:rsid w:val="00E465D2"/>
    <w:rsid w:val="00E831C0"/>
    <w:rsid w:val="00E97DE5"/>
    <w:rsid w:val="00EC0B31"/>
    <w:rsid w:val="00EC1E17"/>
    <w:rsid w:val="00F60B8B"/>
    <w:rsid w:val="00FC21FA"/>
    <w:rsid w:val="00FF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C218EE"/>
  <w15:chartTrackingRefBased/>
  <w15:docId w15:val="{099CD19C-1353-4043-A1B6-D2A07D965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450B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rsid w:val="000F3DF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Pr>
      <w:sz w:val="20"/>
      <w:szCs w:val="20"/>
    </w:rPr>
  </w:style>
  <w:style w:type="character" w:customStyle="1" w:styleId="a5">
    <w:name w:val="コメント文字列 (文字)"/>
    <w:basedOn w:val="a0"/>
    <w:link w:val="a4"/>
    <w:uiPriority w:val="99"/>
    <w:semiHidden/>
    <w:rPr>
      <w:sz w:val="20"/>
      <w:szCs w:val="20"/>
      <w14:ligatures w14:val="none"/>
    </w:rPr>
  </w:style>
  <w:style w:type="paragraph" w:styleId="a6">
    <w:name w:val="Revision"/>
    <w:hidden/>
    <w:uiPriority w:val="99"/>
    <w:semiHidden/>
    <w:rsid w:val="00E134C0"/>
    <w:rPr>
      <w14:ligatures w14:val="none"/>
    </w:rPr>
  </w:style>
  <w:style w:type="paragraph" w:styleId="a7">
    <w:name w:val="header"/>
    <w:basedOn w:val="a"/>
    <w:link w:val="a8"/>
    <w:uiPriority w:val="99"/>
    <w:unhideWhenUsed/>
    <w:rsid w:val="00EC0B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C0B31"/>
    <w:rPr>
      <w14:ligatures w14:val="none"/>
    </w:rPr>
  </w:style>
  <w:style w:type="paragraph" w:styleId="a9">
    <w:name w:val="footer"/>
    <w:basedOn w:val="a"/>
    <w:link w:val="aa"/>
    <w:uiPriority w:val="99"/>
    <w:unhideWhenUsed/>
    <w:rsid w:val="00EC0B3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C0B3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EC7A83FE3935F4A9E48A832E3EA7E5E" ma:contentTypeVersion="19" ma:contentTypeDescription="新しいドキュメントを作成します。" ma:contentTypeScope="" ma:versionID="ae82820d22fc0080b6567ca68cecf2e3">
  <xsd:schema xmlns:xsd="http://www.w3.org/2001/XMLSchema" xmlns:xs="http://www.w3.org/2001/XMLSchema" xmlns:p="http://schemas.microsoft.com/office/2006/metadata/properties" xmlns:ns2="2eef06ac-6987-48c0-910e-8397ea7d548a" xmlns:ns3="0e4e5f59-435b-4927-a1c1-a21153b4e2e9" targetNamespace="http://schemas.microsoft.com/office/2006/metadata/properties" ma:root="true" ma:fieldsID="7169ef6e356830e4e14ee0e8e1e36bdd" ns2:_="" ns3:_="">
    <xsd:import namespace="2eef06ac-6987-48c0-910e-8397ea7d548a"/>
    <xsd:import namespace="0e4e5f59-435b-4927-a1c1-a21153b4e2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f06ac-6987-48c0-910e-8397ea7d5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66dfec03-a9e2-433c-9bd0-ce838d0045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4e5f59-435b-4927-a1c1-a21153b4e2e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e3a0439-e2d3-4ea0-8f99-9a7823b62222}" ma:internalName="TaxCatchAll" ma:showField="CatchAllData" ma:web="0e4e5f59-435b-4927-a1c1-a21153b4e2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ef06ac-6987-48c0-910e-8397ea7d548a">
      <Terms xmlns="http://schemas.microsoft.com/office/infopath/2007/PartnerControls"/>
    </lcf76f155ced4ddcb4097134ff3c332f>
    <TaxCatchAll xmlns="0e4e5f59-435b-4927-a1c1-a21153b4e2e9" xsi:nil="true"/>
  </documentManagement>
</p:properties>
</file>

<file path=customXml/itemProps1.xml><?xml version="1.0" encoding="utf-8"?>
<ds:datastoreItem xmlns:ds="http://schemas.openxmlformats.org/officeDocument/2006/customXml" ds:itemID="{3B879A7D-EBBB-4F20-A02E-345995BCB5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932E48-0E0A-49A8-B66A-F9DEE44E23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2F5E4F-CB9C-4D22-8C09-5AC97FC20A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ef06ac-6987-48c0-910e-8397ea7d548a"/>
    <ds:schemaRef ds:uri="0e4e5f59-435b-4927-a1c1-a21153b4e2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CA6447-E44C-41C4-AE1D-34F9D28812FF}">
  <ds:schemaRefs>
    <ds:schemaRef ds:uri="http://schemas.microsoft.com/office/2006/metadata/properties"/>
    <ds:schemaRef ds:uri="http://schemas.microsoft.com/office/infopath/2007/PartnerControls"/>
    <ds:schemaRef ds:uri="2eef06ac-6987-48c0-910e-8397ea7d548a"/>
    <ds:schemaRef ds:uri="0e4e5f59-435b-4927-a1c1-a21153b4e2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大山 友香子</dc:creator>
  <cp:lastModifiedBy>大山 友香子</cp:lastModifiedBy>
  <cp:revision>3</cp:revision>
  <dcterms:created xsi:type="dcterms:W3CDTF">2025-03-27T08:26:00Z</dcterms:created>
  <dcterms:modified xsi:type="dcterms:W3CDTF">2025-03-27T20:30:00Z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0x0101003EC7A83FE3935F4A9E48A832E3EA7E5E</vt:lpwstr>
  </property>
</Properties>
</file>