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1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8"/>
        <w:gridCol w:w="1134"/>
        <w:gridCol w:w="1417"/>
        <w:gridCol w:w="2408"/>
      </w:tblGrid>
      <w:tr w:rsidR="00DC211B" w:rsidRPr="00C438AD" w14:paraId="78492B51" w14:textId="77777777" w:rsidTr="00DC211B">
        <w:trPr>
          <w:trHeight w:val="184"/>
        </w:trPr>
        <w:tc>
          <w:tcPr>
            <w:tcW w:w="82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B892B27" w14:textId="35ADF3DF" w:rsidR="00DC211B" w:rsidRPr="00C438AD" w:rsidRDefault="00DC211B" w:rsidP="00DC211B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 w:val="20"/>
                <w:szCs w:val="20"/>
              </w:rPr>
              <w:t>S</w:t>
            </w:r>
            <w:r w:rsidR="00676AE5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 w:val="20"/>
                <w:szCs w:val="20"/>
              </w:rPr>
              <w:t>3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Univariate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logistic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hazard regression for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IFTA progression</w:t>
            </w:r>
          </w:p>
        </w:tc>
      </w:tr>
      <w:tr w:rsidR="0042660C" w:rsidRPr="00C438AD" w14:paraId="6474461E" w14:textId="77777777" w:rsidTr="0076224E">
        <w:trPr>
          <w:trHeight w:val="60"/>
        </w:trPr>
        <w:tc>
          <w:tcPr>
            <w:tcW w:w="325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AC73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9284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AA84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240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7E9F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</w:tr>
      <w:tr w:rsidR="0042660C" w:rsidRPr="00C438AD" w14:paraId="64464E4F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DB1E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Recipient age (years)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EF27" w14:textId="68710E11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0.3</w:t>
            </w:r>
            <w:r w:rsidR="0076224E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A287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FC84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0.99–1.01</w:t>
            </w:r>
          </w:p>
        </w:tc>
      </w:tr>
      <w:tr w:rsidR="0042660C" w:rsidRPr="00C438AD" w14:paraId="2AF09293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1E5D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Male recipient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C4AD" w14:textId="55265050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0.2</w:t>
            </w:r>
            <w:r w:rsidR="00FF7CE9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1A74" w14:textId="78125298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FF7CE9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CCDA" w14:textId="40C0D77F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0.64–1.1</w:t>
            </w:r>
            <w:r w:rsidR="00FF7CE9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42660C" w:rsidRPr="00C438AD" w14:paraId="7C693564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E0E6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Dialysis duration (months)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CD0A" w14:textId="03467461" w:rsidR="0042660C" w:rsidRPr="00C438AD" w:rsidRDefault="003B1641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F1A4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07D3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1.00–1.01</w:t>
            </w:r>
          </w:p>
        </w:tc>
      </w:tr>
      <w:tr w:rsidR="0042660C" w:rsidRPr="00C438AD" w14:paraId="59066776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3463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Body mass index (kg/m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ABEF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ADF1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C049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0.93–1.01</w:t>
            </w:r>
          </w:p>
        </w:tc>
      </w:tr>
      <w:tr w:rsidR="0042660C" w:rsidRPr="00C438AD" w14:paraId="42DC0C88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F14E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Diabetic kidney disease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3C90" w14:textId="62181BD4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4A7D" w14:textId="143F67D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5FB9" w14:textId="0F6DCD5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70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40</w:t>
            </w:r>
          </w:p>
        </w:tc>
      </w:tr>
      <w:tr w:rsidR="0042660C" w:rsidRPr="00C438AD" w14:paraId="00B9FD00" w14:textId="77777777" w:rsidTr="0076224E">
        <w:trPr>
          <w:trHeight w:val="17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8C75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Deceased donor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302E" w14:textId="1F2A1924" w:rsidR="0042660C" w:rsidRPr="00C438AD" w:rsidRDefault="003B1641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4016" w14:textId="6A4F26E9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4AA1" w14:textId="02B6C665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89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–2.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99</w:t>
            </w:r>
          </w:p>
        </w:tc>
      </w:tr>
      <w:tr w:rsidR="0042660C" w:rsidRPr="00C438AD" w14:paraId="2F218EE7" w14:textId="77777777" w:rsidTr="0076224E">
        <w:trPr>
          <w:trHeight w:val="174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9BCC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Donor age (years)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E727" w14:textId="556AC7F6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0.00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CD43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5430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1.01–1.03</w:t>
            </w:r>
          </w:p>
        </w:tc>
      </w:tr>
      <w:tr w:rsidR="0042660C" w:rsidRPr="00C438AD" w14:paraId="23E86F34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091D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Male donor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652B" w14:textId="266B9A0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EEF9" w14:textId="7B6C73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A3D2" w14:textId="51DB0B6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51</w:t>
            </w:r>
          </w:p>
        </w:tc>
      </w:tr>
      <w:tr w:rsidR="0042660C" w:rsidRPr="00C438AD" w14:paraId="1B8EB6EE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F569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Preformed DSA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769E" w14:textId="6E6F7EBF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0.27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4B16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73F7" w14:textId="0997D843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40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–1.3</w:t>
            </w:r>
            <w:r w:rsidR="003B1641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42660C" w:rsidRPr="00C438AD" w14:paraId="6CAA9248" w14:textId="77777777" w:rsidTr="0076224E">
        <w:trPr>
          <w:trHeight w:val="151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EA1B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Phosphorus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FF3A4" w14:textId="7D29341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28848" w14:textId="737FA386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32AB6" w14:textId="09F16CE1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–1.5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</w:tr>
      <w:tr w:rsidR="0042660C" w:rsidRPr="00C438AD" w14:paraId="4D8173AD" w14:textId="77777777" w:rsidTr="0076224E">
        <w:trPr>
          <w:trHeight w:val="271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AD242" w14:textId="0A5DDD11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Intact PTH 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pg/mL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122CB" w14:textId="63135CE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0800B" w14:textId="35871BC6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CE59C" w14:textId="3B4735B1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00</w:t>
            </w:r>
          </w:p>
        </w:tc>
      </w:tr>
      <w:tr w:rsidR="0042660C" w:rsidRPr="00C438AD" w14:paraId="2F44E1BD" w14:textId="77777777" w:rsidTr="0076224E">
        <w:trPr>
          <w:trHeight w:val="178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A429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Hemoglobin (g/dL)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9C3CF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D36A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03CAF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0.70–0.87</w:t>
            </w:r>
          </w:p>
        </w:tc>
      </w:tr>
      <w:tr w:rsidR="0042660C" w:rsidRPr="00C438AD" w14:paraId="3E568873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D32D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明朝" w:hAnsi="Times New Roman" w:cs="Times New Roman"/>
                <w:color w:val="000000"/>
                <w:sz w:val="20"/>
                <w:szCs w:val="20"/>
              </w:rPr>
              <w:t>LDL-C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0BB5" w14:textId="26ACE7AB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1EF6" w14:textId="022E60DD" w:rsidR="0042660C" w:rsidRPr="00C438AD" w:rsidRDefault="000929B5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7A24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0.99–1.01</w:t>
            </w:r>
          </w:p>
        </w:tc>
      </w:tr>
      <w:tr w:rsidR="0042660C" w:rsidRPr="00C438AD" w14:paraId="5B832A22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D87A9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Uric acid (mg/dL)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A16BE" w14:textId="16545A64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0.00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74147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01ADC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1.07–1.33</w:t>
            </w:r>
          </w:p>
        </w:tc>
      </w:tr>
      <w:tr w:rsidR="0042660C" w:rsidRPr="00C438AD" w14:paraId="54918287" w14:textId="77777777" w:rsidTr="0076224E">
        <w:trPr>
          <w:trHeight w:val="13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4DBE" w14:textId="77777777" w:rsidR="0042660C" w:rsidRPr="00C438AD" w:rsidRDefault="0042660C" w:rsidP="00775F72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eGFR (mL/min/1.73m2)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4160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C110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5DB3" w14:textId="77777777" w:rsidR="0042660C" w:rsidRPr="00C438AD" w:rsidRDefault="0042660C" w:rsidP="00775F72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0.96–0.98</w:t>
            </w:r>
          </w:p>
        </w:tc>
      </w:tr>
      <w:tr w:rsidR="0076224E" w:rsidRPr="00C438AD" w14:paraId="169CBFE1" w14:textId="77777777" w:rsidTr="0033326B">
        <w:trPr>
          <w:trHeight w:val="13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4870D" w14:textId="0EA14E57" w:rsidR="0076224E" w:rsidRPr="00C438AD" w:rsidRDefault="0076224E" w:rsidP="0076224E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Proteinuria (reference to normal)</w:t>
            </w:r>
          </w:p>
        </w:tc>
        <w:tc>
          <w:tcPr>
            <w:tcW w:w="4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82693" w14:textId="77777777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224E" w:rsidRPr="00C438AD" w14:paraId="69ECDE32" w14:textId="77777777" w:rsidTr="0076224E">
        <w:trPr>
          <w:trHeight w:val="13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AF781" w14:textId="5D4718D9" w:rsidR="0076224E" w:rsidRPr="00C438AD" w:rsidRDefault="0076224E" w:rsidP="0076224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ild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5BB2C" w14:textId="01CEB365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A605F" w14:textId="04E14B5D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111A" w14:textId="7C1F47C2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1.82</w:t>
            </w:r>
          </w:p>
        </w:tc>
      </w:tr>
      <w:tr w:rsidR="0076224E" w:rsidRPr="00C438AD" w14:paraId="7FEDBEA1" w14:textId="77777777" w:rsidTr="0076224E">
        <w:trPr>
          <w:trHeight w:val="13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9D27D" w14:textId="0B913459" w:rsidR="0076224E" w:rsidRPr="00C438AD" w:rsidRDefault="0076224E" w:rsidP="0076224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BE48" w14:textId="1ED0A087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CA4D3" w14:textId="5D87E1AC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C163C" w14:textId="071ABCB8" w:rsidR="0076224E" w:rsidRPr="00C438AD" w:rsidRDefault="000929B5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1.21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3.46</w:t>
            </w:r>
          </w:p>
        </w:tc>
      </w:tr>
      <w:tr w:rsidR="0076224E" w:rsidRPr="00C438AD" w14:paraId="1D881A80" w14:textId="77777777" w:rsidTr="00A001B9">
        <w:trPr>
          <w:trHeight w:val="178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96176" w14:textId="77777777" w:rsidR="0076224E" w:rsidRPr="00C438AD" w:rsidRDefault="0076224E" w:rsidP="0076224E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CNI trough level (reference to low)</w:t>
            </w:r>
          </w:p>
        </w:tc>
        <w:tc>
          <w:tcPr>
            <w:tcW w:w="49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5C80C" w14:textId="77777777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224E" w:rsidRPr="00C438AD" w14:paraId="440378C7" w14:textId="77777777" w:rsidTr="0076224E">
        <w:trPr>
          <w:trHeight w:val="239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D6570" w14:textId="77777777" w:rsidR="0076224E" w:rsidRPr="00C438AD" w:rsidRDefault="0076224E" w:rsidP="0076224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9315C" w14:textId="3360F174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76EB0" w14:textId="26AFDCC0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E2EBA" w14:textId="4C3CC5F0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0.7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–1.4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76224E" w:rsidRPr="00C438AD" w14:paraId="16A7E085" w14:textId="77777777" w:rsidTr="0076224E">
        <w:trPr>
          <w:trHeight w:val="88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D30A6" w14:textId="77777777" w:rsidR="0076224E" w:rsidRPr="00C438AD" w:rsidRDefault="0076224E" w:rsidP="0076224E">
            <w:pPr>
              <w:jc w:val="right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03FA6" w14:textId="679EABC6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699FF" w14:textId="06152534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EAB8C" w14:textId="5E1025BF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0.8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–1.6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76224E" w:rsidRPr="00C438AD" w14:paraId="5E371DBE" w14:textId="77777777" w:rsidTr="0076224E">
        <w:trPr>
          <w:trHeight w:val="262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0CCF" w14:textId="77777777" w:rsidR="0076224E" w:rsidRPr="00C438AD" w:rsidRDefault="0076224E" w:rsidP="0076224E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Mean blood pressure (mmHg)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12769" w14:textId="332FDCB0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1A22F" w14:textId="77777777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7EA60" w14:textId="709BC61B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0.97–1.0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76224E" w:rsidRPr="00C438AD" w14:paraId="502E69AA" w14:textId="77777777" w:rsidTr="0076224E">
        <w:trPr>
          <w:trHeight w:val="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FD0F" w14:textId="77777777" w:rsidR="0076224E" w:rsidRPr="00C438AD" w:rsidRDefault="0076224E" w:rsidP="0076224E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BPR within 1year after KTx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E5AA" w14:textId="1C696383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0.01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93F4" w14:textId="40442BAE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1.9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F8BE" w14:textId="27A72A58" w:rsidR="0076224E" w:rsidRPr="00C438AD" w:rsidRDefault="0076224E" w:rsidP="0076224E">
            <w:pPr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–3.3</w:t>
            </w:r>
            <w:r w:rsidR="000929B5">
              <w:rPr>
                <w:rFonts w:ascii="Times New Roman" w:eastAsia="游ゴシック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</w:tr>
      <w:tr w:rsidR="0076224E" w:rsidRPr="00C438AD" w14:paraId="37032F3F" w14:textId="77777777" w:rsidTr="0076224E">
        <w:trPr>
          <w:trHeight w:val="60"/>
        </w:trPr>
        <w:tc>
          <w:tcPr>
            <w:tcW w:w="82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2A050" w14:textId="439925C6" w:rsidR="00BA3BE1" w:rsidRDefault="00BA3BE1" w:rsidP="007622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507E">
              <w:rPr>
                <w:rFonts w:ascii="Times New Roman" w:hAnsi="Times New Roman" w:cs="Times New Roman"/>
                <w:sz w:val="20"/>
                <w:szCs w:val="20"/>
              </w:rPr>
              <w:t xml:space="preserve">The average values of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serum </w:t>
            </w:r>
            <w:r w:rsidRPr="000208DA">
              <w:rPr>
                <w:rFonts w:ascii="Times New Roman" w:eastAsia="游明朝" w:hAnsi="Times New Roman" w:cs="Times New Roman"/>
                <w:iCs/>
                <w:color w:val="000000"/>
                <w:sz w:val="20"/>
                <w:szCs w:val="20"/>
              </w:rPr>
              <w:t>phosphorus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, hemoglobin</w:t>
            </w:r>
            <w:r w:rsidRPr="0030507E">
              <w:rPr>
                <w:rFonts w:ascii="Times New Roman" w:hAnsi="Times New Roman" w:cs="Times New Roman"/>
                <w:sz w:val="20"/>
                <w:szCs w:val="20"/>
              </w:rPr>
              <w:t>, LDL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-C</w:t>
            </w:r>
            <w:r w:rsidRPr="003050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uric acid</w:t>
            </w:r>
            <w:r w:rsidRPr="0030507E">
              <w:rPr>
                <w:rFonts w:ascii="Times New Roman" w:hAnsi="Times New Roman" w:cs="Times New Roman"/>
                <w:sz w:val="20"/>
                <w:szCs w:val="20"/>
              </w:rPr>
              <w:t>, intact PTH, and CNI levels during the first year after KTx were used.</w:t>
            </w:r>
          </w:p>
          <w:p w14:paraId="385C9860" w14:textId="77777777" w:rsidR="00676AE5" w:rsidRDefault="00676AE5" w:rsidP="007622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5EDDF" w14:textId="3C428B97" w:rsidR="0076224E" w:rsidRPr="00C438AD" w:rsidRDefault="0076224E" w:rsidP="0076224E">
            <w:pPr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95% CI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95% confidence interval;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BPR,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 biopsy-proven rejection;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CNI,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calcineurin inhibitor;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DSA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donor-specific human leukocyte antigen antibody;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eGFR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estimated glomerular filtration rate;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HPT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hyperparathyroidism;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IFTA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interstitial fibrosis and tubular atrophy;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KTx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kidney transplantation;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LDL-C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C438AD">
              <w:rPr>
                <w:rFonts w:ascii="Times New Roman" w:eastAsia="游明朝" w:hAnsi="Times New Roman" w:cs="Times New Roman"/>
                <w:i/>
                <w:iCs/>
                <w:color w:val="000000"/>
                <w:sz w:val="20"/>
                <w:szCs w:val="20"/>
              </w:rPr>
              <w:t>low-density lipoprotein cholesterol;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9562A"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OR</w:t>
            </w:r>
            <w:r w:rsidR="0029562A"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, odds ratio;</w:t>
            </w:r>
            <w:r w:rsidR="0029562A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438AD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PTH,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6B0BD6"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parath</w:t>
            </w:r>
            <w:r w:rsidR="006B0BD6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sz w:val="20"/>
                <w:szCs w:val="20"/>
              </w:rPr>
              <w:t>y</w:t>
            </w:r>
            <w:r w:rsidR="006B0BD6"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r</w:t>
            </w:r>
            <w:r w:rsidR="006B0BD6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sz w:val="20"/>
                <w:szCs w:val="20"/>
              </w:rPr>
              <w:t>oid hormone</w:t>
            </w:r>
            <w:r w:rsidRPr="00C438AD">
              <w:rPr>
                <w:rFonts w:ascii="Times New Roman" w:eastAsia="游ゴシック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14:paraId="686C1E02" w14:textId="77777777" w:rsidR="00605F79" w:rsidRPr="00ED3DD8" w:rsidRDefault="00605F79" w:rsidP="0076224E"/>
    <w:sectPr w:rsidR="00605F79" w:rsidRPr="00ED3DD8" w:rsidSect="00C717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305DC" w14:textId="77777777" w:rsidR="00690138" w:rsidRDefault="00690138" w:rsidP="00C71700">
      <w:r>
        <w:separator/>
      </w:r>
    </w:p>
  </w:endnote>
  <w:endnote w:type="continuationSeparator" w:id="0">
    <w:p w14:paraId="286D07BF" w14:textId="77777777" w:rsidR="00690138" w:rsidRDefault="00690138" w:rsidP="00C7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3086" w14:textId="77777777" w:rsidR="00690138" w:rsidRDefault="00690138" w:rsidP="00C71700">
      <w:r>
        <w:separator/>
      </w:r>
    </w:p>
  </w:footnote>
  <w:footnote w:type="continuationSeparator" w:id="0">
    <w:p w14:paraId="37755527" w14:textId="77777777" w:rsidR="00690138" w:rsidRDefault="00690138" w:rsidP="00C71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79"/>
    <w:rsid w:val="00001B02"/>
    <w:rsid w:val="000929B5"/>
    <w:rsid w:val="00097972"/>
    <w:rsid w:val="000B785C"/>
    <w:rsid w:val="00103AAA"/>
    <w:rsid w:val="001C4EA3"/>
    <w:rsid w:val="002216C3"/>
    <w:rsid w:val="00257722"/>
    <w:rsid w:val="0029562A"/>
    <w:rsid w:val="003B1641"/>
    <w:rsid w:val="0042660C"/>
    <w:rsid w:val="004F1BDF"/>
    <w:rsid w:val="00574EE3"/>
    <w:rsid w:val="00605F79"/>
    <w:rsid w:val="00676AE5"/>
    <w:rsid w:val="00690138"/>
    <w:rsid w:val="006B0BD6"/>
    <w:rsid w:val="00704547"/>
    <w:rsid w:val="0076224E"/>
    <w:rsid w:val="00840CE6"/>
    <w:rsid w:val="008C4EDB"/>
    <w:rsid w:val="008E46AC"/>
    <w:rsid w:val="009C1485"/>
    <w:rsid w:val="009C6875"/>
    <w:rsid w:val="009D0F47"/>
    <w:rsid w:val="00A01867"/>
    <w:rsid w:val="00AC5C3C"/>
    <w:rsid w:val="00B85253"/>
    <w:rsid w:val="00BA3BE1"/>
    <w:rsid w:val="00C71700"/>
    <w:rsid w:val="00D511AB"/>
    <w:rsid w:val="00D77175"/>
    <w:rsid w:val="00DC211B"/>
    <w:rsid w:val="00E677A5"/>
    <w:rsid w:val="00E80CCF"/>
    <w:rsid w:val="00ED3DD8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FEC9D"/>
  <w15:chartTrackingRefBased/>
  <w15:docId w15:val="{26E785D0-70A4-4114-A1B0-7B989187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700"/>
    <w:rPr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F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F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F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F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F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F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F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F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5F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5F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5F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5F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5F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5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F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5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F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5F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F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5F7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5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5F7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05F7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717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71700"/>
  </w:style>
  <w:style w:type="paragraph" w:styleId="ac">
    <w:name w:val="footer"/>
    <w:basedOn w:val="a"/>
    <w:link w:val="ad"/>
    <w:uiPriority w:val="99"/>
    <w:unhideWhenUsed/>
    <w:rsid w:val="00C717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71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 岡田</dc:creator>
  <cp:keywords/>
  <dc:description/>
  <cp:lastModifiedBy>学 岡田</cp:lastModifiedBy>
  <cp:revision>3</cp:revision>
  <dcterms:created xsi:type="dcterms:W3CDTF">2025-03-07T08:01:00Z</dcterms:created>
  <dcterms:modified xsi:type="dcterms:W3CDTF">2025-03-12T04:54:00Z</dcterms:modified>
</cp:coreProperties>
</file>