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A72F9" w14:textId="77777777" w:rsidR="00830FDA" w:rsidRDefault="00F11B24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57CA318A" wp14:editId="02DB6E4D">
            <wp:extent cx="3881520" cy="1467360"/>
            <wp:effectExtent l="0" t="0" r="5080" b="6350"/>
            <wp:docPr id="12613936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393672" name="図 126139367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520" cy="1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9A8FA" w14:textId="77777777" w:rsidR="00830FDA" w:rsidRDefault="00F11B24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37233A6B" wp14:editId="5D84E86C">
            <wp:extent cx="3918600" cy="1544760"/>
            <wp:effectExtent l="0" t="0" r="0" b="5080"/>
            <wp:docPr id="115929277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92775" name="図 11592927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600" cy="154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45597" w14:textId="77777777" w:rsidR="00830FDA" w:rsidRDefault="00F11B24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4ED56800" wp14:editId="6C03B000">
            <wp:extent cx="3868560" cy="1680840"/>
            <wp:effectExtent l="0" t="0" r="0" b="0"/>
            <wp:docPr id="46711160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11607" name="図 4671116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560" cy="16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4425E" w14:textId="77777777" w:rsidR="00EE0AFE" w:rsidRDefault="00F11B24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6483CE55" wp14:editId="2F8F8718">
            <wp:extent cx="4132440" cy="1633320"/>
            <wp:effectExtent l="0" t="0" r="0" b="5080"/>
            <wp:docPr id="158850618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06185" name="図 15885061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440" cy="16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2F90D" w14:textId="77777777" w:rsidR="00830FDA" w:rsidRDefault="00F11B24">
      <w:pPr>
        <w:rPr>
          <w:b/>
        </w:rPr>
      </w:pPr>
      <w:r>
        <w:rPr>
          <w:b/>
        </w:rPr>
        <w:t>Supplementa</w:t>
      </w:r>
      <w:r w:rsidR="006C20B4">
        <w:rPr>
          <w:b/>
        </w:rPr>
        <w:t>ry</w:t>
      </w:r>
      <w:r>
        <w:rPr>
          <w:b/>
        </w:rPr>
        <w:t xml:space="preserve"> </w:t>
      </w:r>
      <w:r w:rsidR="006C20B4">
        <w:rPr>
          <w:b/>
        </w:rPr>
        <w:t>F</w:t>
      </w:r>
      <w:r>
        <w:rPr>
          <w:b/>
        </w:rPr>
        <w:t>igure 1</w:t>
      </w:r>
    </w:p>
    <w:p w14:paraId="0CD4652D" w14:textId="77777777" w:rsidR="00F11B24" w:rsidRPr="007472A1" w:rsidRDefault="00F11B24" w:rsidP="00F11B24">
      <w:pPr>
        <w:spacing w:after="0" w:line="480" w:lineRule="auto"/>
        <w:rPr>
          <w:b/>
          <w:bCs/>
          <w:color w:val="FF0000"/>
          <w:sz w:val="24"/>
        </w:rPr>
      </w:pPr>
      <w:r w:rsidRPr="001B7A3A">
        <w:rPr>
          <w:b/>
          <w:bCs/>
          <w:color w:val="FF0000"/>
          <w:sz w:val="24"/>
        </w:rPr>
        <w:t>Supplementa</w:t>
      </w:r>
      <w:r>
        <w:rPr>
          <w:b/>
          <w:bCs/>
          <w:color w:val="FF0000"/>
          <w:sz w:val="24"/>
        </w:rPr>
        <w:t>ry</w:t>
      </w:r>
      <w:r w:rsidRPr="001B7A3A">
        <w:rPr>
          <w:b/>
          <w:bCs/>
          <w:color w:val="FF0000"/>
          <w:sz w:val="24"/>
        </w:rPr>
        <w:t xml:space="preserve"> </w:t>
      </w:r>
      <w:r>
        <w:rPr>
          <w:b/>
          <w:bCs/>
          <w:color w:val="FF0000"/>
          <w:sz w:val="24"/>
        </w:rPr>
        <w:t>F</w:t>
      </w:r>
      <w:r w:rsidRPr="001B7A3A">
        <w:rPr>
          <w:b/>
          <w:bCs/>
          <w:color w:val="FF0000"/>
          <w:sz w:val="24"/>
        </w:rPr>
        <w:t>i</w:t>
      </w:r>
      <w:r w:rsidRPr="00380140">
        <w:rPr>
          <w:b/>
          <w:bCs/>
          <w:color w:val="FF0000"/>
          <w:sz w:val="24"/>
        </w:rPr>
        <w:t>g. 1</w:t>
      </w:r>
    </w:p>
    <w:p w14:paraId="4B3A30C2" w14:textId="77777777" w:rsidR="00F11B24" w:rsidRPr="00CE1601" w:rsidRDefault="00F11B24" w:rsidP="00F11B24">
      <w:pPr>
        <w:spacing w:after="0" w:line="480" w:lineRule="auto"/>
        <w:rPr>
          <w:color w:val="FF0000"/>
          <w:sz w:val="24"/>
        </w:rPr>
      </w:pPr>
      <w:r>
        <w:rPr>
          <w:color w:val="FF0000"/>
          <w:sz w:val="24"/>
        </w:rPr>
        <w:t xml:space="preserve">Relationship between </w:t>
      </w:r>
      <w:r w:rsidRPr="00CE1601">
        <w:rPr>
          <w:color w:val="FF0000"/>
          <w:sz w:val="24"/>
        </w:rPr>
        <w:t xml:space="preserve">TLR4 expression and the histological features of </w:t>
      </w:r>
      <w:r>
        <w:rPr>
          <w:color w:val="FF0000"/>
          <w:sz w:val="24"/>
        </w:rPr>
        <w:t xml:space="preserve">DN. </w:t>
      </w:r>
    </w:p>
    <w:p w14:paraId="126D7246" w14:textId="77777777" w:rsidR="00F11B24" w:rsidRPr="00CE1601" w:rsidRDefault="00F11B24" w:rsidP="00F11B24">
      <w:pPr>
        <w:spacing w:after="0" w:line="480" w:lineRule="auto"/>
        <w:rPr>
          <w:color w:val="FF0000"/>
          <w:sz w:val="24"/>
        </w:rPr>
      </w:pPr>
      <w:r w:rsidRPr="00CE1601">
        <w:rPr>
          <w:color w:val="FF0000"/>
          <w:sz w:val="24"/>
        </w:rPr>
        <w:lastRenderedPageBreak/>
        <w:t>TLR, Toll-like receptor; D</w:t>
      </w:r>
      <w:r>
        <w:rPr>
          <w:color w:val="FF0000"/>
          <w:sz w:val="24"/>
        </w:rPr>
        <w:t>N</w:t>
      </w:r>
      <w:r w:rsidRPr="00CE1601">
        <w:rPr>
          <w:color w:val="FF0000"/>
          <w:sz w:val="24"/>
        </w:rPr>
        <w:t xml:space="preserve">, diabetic </w:t>
      </w:r>
      <w:r>
        <w:rPr>
          <w:color w:val="FF0000"/>
          <w:sz w:val="24"/>
        </w:rPr>
        <w:t>nephropathy</w:t>
      </w:r>
      <w:r w:rsidRPr="00CE1601">
        <w:rPr>
          <w:color w:val="FF0000"/>
          <w:sz w:val="24"/>
        </w:rPr>
        <w:t>; IFTA, interstitial fibrosis and tubular atrophy; LM, light microscopy</w:t>
      </w:r>
    </w:p>
    <w:p w14:paraId="19792697" w14:textId="77777777" w:rsidR="00830FDA" w:rsidRPr="00CE0D89" w:rsidRDefault="00830FDA">
      <w:pPr>
        <w:spacing w:after="0" w:line="480" w:lineRule="auto"/>
        <w:rPr>
          <w:b/>
        </w:rPr>
      </w:pPr>
    </w:p>
    <w:sectPr w:rsidR="00830FDA" w:rsidRPr="00CE0D8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DA"/>
    <w:rsid w:val="001F64A3"/>
    <w:rsid w:val="006669B8"/>
    <w:rsid w:val="00667E14"/>
    <w:rsid w:val="006C20B4"/>
    <w:rsid w:val="00830FDA"/>
    <w:rsid w:val="009E2243"/>
    <w:rsid w:val="00A82B7F"/>
    <w:rsid w:val="00BF73DC"/>
    <w:rsid w:val="00CE0D89"/>
    <w:rsid w:val="00EE0AFE"/>
    <w:rsid w:val="00F1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E5ADB"/>
  <w15:docId w15:val="{2F373C46-CC01-D349-8ACD-86745AFA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qFormat/>
    <w:pPr>
      <w:keepNext/>
      <w:keepLines/>
      <w:spacing w:before="360" w:after="80" w:line="480" w:lineRule="auto"/>
      <w:outlineLvl w:val="0"/>
    </w:pPr>
    <w:rPr>
      <w:rFonts w:ascii="Aptos Display" w:eastAsia="Aptos Display" w:hAnsi="Aptos Display" w:cs="Aptos Display"/>
      <w:color w:val="0F4761"/>
      <w:sz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160" w:after="80" w:line="480" w:lineRule="auto"/>
      <w:outlineLvl w:val="1"/>
    </w:pPr>
    <w:rPr>
      <w:rFonts w:ascii="Aptos Display" w:eastAsia="Aptos Display" w:hAnsi="Aptos Display" w:cs="Aptos Display"/>
      <w:color w:val="0F4761"/>
      <w:sz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160" w:after="80" w:line="480" w:lineRule="auto"/>
      <w:outlineLvl w:val="2"/>
    </w:pPr>
    <w:rPr>
      <w:rFonts w:ascii="Aptos" w:eastAsia="Aptos" w:hAnsi="Aptos" w:cs="Aptos"/>
      <w:color w:val="0F4761"/>
      <w:sz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480" w:lineRule="auto"/>
      <w:outlineLvl w:val="3"/>
    </w:pPr>
    <w:rPr>
      <w:rFonts w:ascii="Aptos" w:eastAsia="Aptos" w:hAnsi="Aptos" w:cs="Aptos"/>
      <w:i/>
      <w:color w:val="0F4761"/>
      <w:sz w:val="24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480" w:lineRule="auto"/>
      <w:outlineLvl w:val="4"/>
    </w:pPr>
    <w:rPr>
      <w:rFonts w:ascii="Aptos" w:eastAsia="Aptos" w:hAnsi="Aptos" w:cs="Aptos"/>
      <w:color w:val="0F4761"/>
      <w:sz w:val="24"/>
    </w:rPr>
  </w:style>
  <w:style w:type="paragraph" w:styleId="Heading6">
    <w:name w:val="heading 6"/>
    <w:basedOn w:val="Normal"/>
    <w:next w:val="Normal"/>
    <w:pPr>
      <w:keepNext/>
      <w:keepLines/>
      <w:spacing w:before="40" w:after="0" w:line="480" w:lineRule="auto"/>
      <w:outlineLvl w:val="5"/>
    </w:pPr>
    <w:rPr>
      <w:rFonts w:ascii="Aptos" w:eastAsia="Aptos" w:hAnsi="Aptos" w:cs="Aptos"/>
      <w:i/>
      <w:color w:val="595959"/>
      <w:sz w:val="24"/>
    </w:rPr>
  </w:style>
  <w:style w:type="paragraph" w:styleId="Heading7">
    <w:name w:val="heading 7"/>
    <w:basedOn w:val="Normal"/>
    <w:next w:val="Normal"/>
    <w:pPr>
      <w:keepNext/>
      <w:keepLines/>
      <w:spacing w:before="40" w:after="0" w:line="480" w:lineRule="auto"/>
      <w:outlineLvl w:val="6"/>
    </w:pPr>
    <w:rPr>
      <w:rFonts w:ascii="Aptos" w:eastAsia="Aptos" w:hAnsi="Aptos" w:cs="Aptos"/>
      <w:color w:val="595959"/>
      <w:sz w:val="24"/>
    </w:rPr>
  </w:style>
  <w:style w:type="paragraph" w:styleId="Heading8">
    <w:name w:val="heading 8"/>
    <w:basedOn w:val="Normal"/>
    <w:next w:val="Normal"/>
    <w:pPr>
      <w:keepNext/>
      <w:keepLines/>
      <w:spacing w:after="0" w:line="480" w:lineRule="auto"/>
      <w:outlineLvl w:val="7"/>
    </w:pPr>
    <w:rPr>
      <w:rFonts w:ascii="Aptos" w:eastAsia="Aptos" w:hAnsi="Aptos" w:cs="Aptos"/>
      <w:i/>
      <w:color w:val="272727"/>
      <w:sz w:val="24"/>
    </w:rPr>
  </w:style>
  <w:style w:type="paragraph" w:styleId="Heading9">
    <w:name w:val="heading 9"/>
    <w:basedOn w:val="Normal"/>
    <w:next w:val="Normal"/>
    <w:pPr>
      <w:keepNext/>
      <w:keepLines/>
      <w:spacing w:after="0" w:line="480" w:lineRule="auto"/>
      <w:outlineLvl w:val="8"/>
    </w:pPr>
    <w:rPr>
      <w:rFonts w:ascii="Aptos" w:eastAsia="Aptos" w:hAnsi="Aptos" w:cs="Aptos"/>
      <w:color w:val="27272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pPr>
      <w:spacing w:line="305" w:lineRule="auto"/>
    </w:pPr>
    <w:rPr>
      <w:rFonts w:asciiTheme="minorHAnsi" w:eastAsiaTheme="minorEastAsia" w:hAnsiTheme="minorHAnsi" w:cstheme="minorBidi"/>
      <w:sz w:val="26"/>
    </w:rPr>
  </w:style>
  <w:style w:type="paragraph" w:styleId="TOC2">
    <w:name w:val="toc 2"/>
    <w:basedOn w:val="Normal"/>
    <w:pPr>
      <w:spacing w:line="330" w:lineRule="auto"/>
    </w:pPr>
    <w:rPr>
      <w:rFonts w:asciiTheme="minorHAnsi" w:eastAsiaTheme="minorEastAsia" w:hAnsiTheme="minorHAnsi" w:cstheme="minorBidi"/>
      <w:sz w:val="24"/>
    </w:rPr>
  </w:style>
  <w:style w:type="paragraph" w:styleId="TOC3">
    <w:name w:val="toc 3"/>
    <w:basedOn w:val="Normal"/>
    <w:pPr>
      <w:spacing w:line="360" w:lineRule="auto"/>
    </w:pPr>
    <w:rPr>
      <w:rFonts w:asciiTheme="minorHAnsi" w:eastAsiaTheme="minorEastAsia" w:hAnsiTheme="minorHAnsi" w:cstheme="minorBidi"/>
    </w:rPr>
  </w:style>
  <w:style w:type="paragraph" w:styleId="TOC4">
    <w:name w:val="toc 4"/>
    <w:basedOn w:val="Normal"/>
    <w:pPr>
      <w:spacing w:line="330" w:lineRule="exact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pPr>
      <w:spacing w:line="330" w:lineRule="exact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pPr>
      <w:spacing w:line="330" w:lineRule="exact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pPr>
      <w:spacing w:line="330" w:lineRule="exact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pPr>
      <w:spacing w:line="330" w:lineRule="exact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pPr>
      <w:spacing w:line="330" w:lineRule="exact"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rPr>
      <w:sz w:val="16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Title">
    <w:name w:val="Title"/>
    <w:basedOn w:val="Normal"/>
    <w:next w:val="Normal"/>
    <w:qFormat/>
    <w:pPr>
      <w:spacing w:after="80" w:line="240" w:lineRule="auto"/>
      <w:contextualSpacing/>
    </w:pPr>
    <w:rPr>
      <w:rFonts w:ascii="Aptos Display" w:eastAsia="Aptos Display" w:hAnsi="Aptos Display" w:cs="Aptos Display"/>
      <w:sz w:val="56"/>
    </w:rPr>
  </w:style>
  <w:style w:type="paragraph" w:styleId="Subtitle">
    <w:name w:val="Subtitle"/>
    <w:basedOn w:val="Normal"/>
    <w:next w:val="Normal"/>
    <w:qFormat/>
    <w:pPr>
      <w:spacing w:line="480" w:lineRule="auto"/>
    </w:pPr>
    <w:rPr>
      <w:rFonts w:ascii="Aptos" w:eastAsia="Aptos" w:hAnsi="Aptos" w:cs="Aptos"/>
      <w:color w:val="595959"/>
      <w:sz w:val="28"/>
    </w:rPr>
  </w:style>
  <w:style w:type="paragraph" w:styleId="Quote">
    <w:name w:val="Quote"/>
    <w:basedOn w:val="Normal"/>
    <w:next w:val="Normal"/>
    <w:qFormat/>
    <w:pPr>
      <w:spacing w:before="160" w:line="480" w:lineRule="auto"/>
      <w:jc w:val="center"/>
    </w:pPr>
    <w:rPr>
      <w:rFonts w:ascii="Aptos" w:eastAsia="Aptos" w:hAnsi="Aptos" w:cs="Aptos"/>
      <w:i/>
      <w:color w:val="404040"/>
      <w:sz w:val="24"/>
    </w:rPr>
  </w:style>
  <w:style w:type="paragraph" w:styleId="ListParagraph">
    <w:name w:val="List Paragraph"/>
    <w:basedOn w:val="Normal"/>
    <w:pPr>
      <w:spacing w:after="0" w:line="480" w:lineRule="auto"/>
      <w:ind w:left="720"/>
      <w:contextualSpacing/>
    </w:pPr>
    <w:rPr>
      <w:rFonts w:ascii="Aptos" w:eastAsia="Aptos" w:hAnsi="Aptos" w:cs="Aptos"/>
      <w:sz w:val="24"/>
    </w:rPr>
  </w:style>
  <w:style w:type="character" w:styleId="IntenseEmphasis">
    <w:name w:val="Intense Emphasis"/>
    <w:basedOn w:val="DefaultParagraphFont"/>
    <w:qFormat/>
    <w:rPr>
      <w:i/>
      <w:color w:val="0F4761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 w:line="480" w:lineRule="auto"/>
      <w:ind w:left="864" w:right="864"/>
      <w:jc w:val="center"/>
    </w:pPr>
    <w:rPr>
      <w:rFonts w:ascii="Aptos" w:eastAsia="Aptos" w:hAnsi="Aptos" w:cs="Aptos"/>
      <w:i/>
      <w:color w:val="0F4761"/>
      <w:sz w:val="24"/>
    </w:rPr>
  </w:style>
  <w:style w:type="character" w:styleId="IntenseReference">
    <w:name w:val="Intense Reference"/>
    <w:basedOn w:val="DefaultParagraphFont"/>
    <w:rPr>
      <w:b/>
      <w:color w:val="0F4761"/>
    </w:rPr>
  </w:style>
  <w:style w:type="paragraph" w:styleId="CommentText">
    <w:name w:val="annotation text"/>
    <w:basedOn w:val="Normal"/>
    <w:pPr>
      <w:spacing w:after="0"/>
    </w:pPr>
    <w:rPr>
      <w:sz w:val="20"/>
    </w:rPr>
  </w:style>
  <w:style w:type="paragraph" w:styleId="CommentSubject">
    <w:name w:val="annotation subject"/>
    <w:basedOn w:val="CommentText"/>
    <w:rPr>
      <w:rFonts w:asciiTheme="minorHAnsi" w:eastAsiaTheme="minorEastAsia" w:hAnsiTheme="minorHAnsi" w:cstheme="minorBidi"/>
      <w:b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customStyle="1" w:styleId="1">
    <w:name w:val="未解決のメンション1"/>
    <w:basedOn w:val="DefaultParagraphFont"/>
    <w:rPr>
      <w:color w:val="605E5C"/>
    </w:rPr>
  </w:style>
  <w:style w:type="character" w:customStyle="1" w:styleId="NameScientific">
    <w:name w:val="Name Scientific"/>
    <w:basedOn w:val="DefaultParagraphFont"/>
  </w:style>
  <w:style w:type="character" w:customStyle="1" w:styleId="Conference">
    <w:name w:val="Conference"/>
    <w:basedOn w:val="DefaultParagraphFont"/>
  </w:style>
  <w:style w:type="character" w:customStyle="1" w:styleId="Source">
    <w:name w:val="Source"/>
    <w:basedOn w:val="DefaultParagraphFont"/>
  </w:style>
  <w:style w:type="paragraph" w:styleId="BlockText">
    <w:name w:val="Block Text"/>
    <w:basedOn w:val="Normal"/>
    <w:pPr>
      <w:spacing w:line="360" w:lineRule="auto"/>
      <w:ind w:left="1200"/>
    </w:pPr>
    <w:rPr>
      <w:rFonts w:asciiTheme="minorHAnsi" w:eastAsiaTheme="minorEastAsia" w:hAnsiTheme="minorHAnsi" w:cstheme="minorBidi"/>
    </w:rPr>
  </w:style>
  <w:style w:type="character" w:customStyle="1" w:styleId="Label">
    <w:name w:val="Label"/>
    <w:basedOn w:val="DefaultParagraphFont"/>
    <w:rPr>
      <w:vertAlign w:val="baseline"/>
    </w:rPr>
  </w:style>
  <w:style w:type="paragraph" w:styleId="List">
    <w:name w:val="List"/>
    <w:basedOn w:val="Normal"/>
    <w:pPr>
      <w:spacing w:line="360" w:lineRule="auto"/>
      <w:ind w:left="400" w:hanging="400"/>
      <w:jc w:val="both"/>
    </w:pPr>
    <w:rPr>
      <w:rFonts w:asciiTheme="minorHAnsi" w:eastAsiaTheme="minorEastAsia" w:hAnsiTheme="minorHAnsi" w:cstheme="minorBidi"/>
    </w:rPr>
  </w:style>
  <w:style w:type="character" w:customStyle="1" w:styleId="Cross-reference">
    <w:name w:val="Cross-reference"/>
    <w:basedOn w:val="DefaultParagraphFont"/>
  </w:style>
  <w:style w:type="character" w:customStyle="1" w:styleId="FamilyName">
    <w:name w:val="Family Name"/>
    <w:basedOn w:val="DefaultParagraphFont"/>
  </w:style>
  <w:style w:type="character" w:customStyle="1" w:styleId="Country">
    <w:name w:val="Country"/>
    <w:basedOn w:val="DefaultParagraphFont"/>
  </w:style>
  <w:style w:type="character" w:customStyle="1" w:styleId="GeneSequence">
    <w:name w:val="Gene Sequence"/>
    <w:basedOn w:val="DefaultParagraphFont"/>
  </w:style>
  <w:style w:type="character" w:customStyle="1" w:styleId="Miscellaneous">
    <w:name w:val="Miscellaneous"/>
    <w:basedOn w:val="DefaultParagraphFont"/>
  </w:style>
  <w:style w:type="character" w:customStyle="1" w:styleId="Organization">
    <w:name w:val="Organization"/>
    <w:basedOn w:val="DefaultParagraphFont"/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</w:pPr>
    <w:rPr>
      <w:rFonts w:asciiTheme="minorHAnsi" w:eastAsiaTheme="minorEastAsia" w:hAnsiTheme="minorHAnsi" w:cstheme="minorBidi"/>
      <w:sz w:val="20"/>
    </w:rPr>
  </w:style>
  <w:style w:type="character" w:customStyle="1" w:styleId="IssueNumber">
    <w:name w:val="Issue Number"/>
    <w:basedOn w:val="DefaultParagraphFont"/>
  </w:style>
  <w:style w:type="character" w:customStyle="1" w:styleId="Year">
    <w:name w:val="Year"/>
    <w:basedOn w:val="DefaultParagraphFont"/>
  </w:style>
  <w:style w:type="paragraph" w:customStyle="1" w:styleId="Keywords">
    <w:name w:val="Keywords"/>
    <w:basedOn w:val="Normal"/>
    <w:pPr>
      <w:spacing w:line="396" w:lineRule="auto"/>
      <w:ind w:left="1000"/>
    </w:pPr>
    <w:rPr>
      <w:rFonts w:asciiTheme="minorHAnsi" w:eastAsiaTheme="minorEastAsia" w:hAnsiTheme="minorHAnsi" w:cstheme="minorBidi"/>
      <w:sz w:val="20"/>
    </w:rPr>
  </w:style>
  <w:style w:type="character" w:customStyle="1" w:styleId="Location">
    <w:name w:val="Location"/>
    <w:basedOn w:val="DefaultParagraphFont"/>
  </w:style>
  <w:style w:type="paragraph" w:customStyle="1" w:styleId="TableNote">
    <w:name w:val="Table Note"/>
    <w:basedOn w:val="Normal"/>
    <w:rPr>
      <w:rFonts w:asciiTheme="minorHAnsi" w:eastAsiaTheme="minorEastAsia" w:hAnsiTheme="minorHAnsi" w:cstheme="minorBidi"/>
      <w:sz w:val="18"/>
    </w:rPr>
  </w:style>
  <w:style w:type="paragraph" w:styleId="List2">
    <w:name w:val="List 2"/>
    <w:basedOn w:val="Normal"/>
    <w:pPr>
      <w:spacing w:line="360" w:lineRule="auto"/>
      <w:ind w:left="800" w:hanging="400"/>
      <w:jc w:val="both"/>
    </w:pPr>
    <w:rPr>
      <w:rFonts w:asciiTheme="minorHAnsi" w:eastAsiaTheme="minorEastAsia" w:hAnsiTheme="minorHAnsi" w:cstheme="minorBidi"/>
    </w:rPr>
  </w:style>
  <w:style w:type="paragraph" w:customStyle="1" w:styleId="Authors">
    <w:name w:val="Authors"/>
    <w:basedOn w:val="Normal"/>
    <w:pPr>
      <w:spacing w:before="360" w:after="120" w:line="283" w:lineRule="auto"/>
    </w:pPr>
    <w:rPr>
      <w:rFonts w:asciiTheme="minorHAnsi" w:eastAsiaTheme="minorEastAsia" w:hAnsiTheme="minorHAnsi" w:cstheme="minorBidi"/>
      <w:sz w:val="28"/>
    </w:rPr>
  </w:style>
  <w:style w:type="paragraph" w:customStyle="1" w:styleId="Acknowledgements">
    <w:name w:val="Acknowledgements"/>
    <w:basedOn w:val="Normal"/>
    <w:pPr>
      <w:shd w:val="clear" w:color="auto" w:fill="F9EDFF"/>
      <w:spacing w:line="396" w:lineRule="auto"/>
      <w:jc w:val="both"/>
    </w:pPr>
    <w:rPr>
      <w:rFonts w:asciiTheme="minorHAnsi" w:eastAsiaTheme="minorEastAsia" w:hAnsiTheme="minorHAnsi" w:cstheme="minorBidi"/>
      <w:sz w:val="20"/>
    </w:rPr>
  </w:style>
  <w:style w:type="paragraph" w:customStyle="1" w:styleId="TableHead">
    <w:name w:val="Table Head"/>
    <w:basedOn w:val="Normal"/>
    <w:pPr>
      <w:shd w:val="clear" w:color="auto" w:fill="FFEDFA"/>
    </w:pPr>
    <w:rPr>
      <w:rFonts w:asciiTheme="minorHAnsi" w:eastAsiaTheme="minorEastAsia" w:hAnsiTheme="minorHAnsi" w:cstheme="minorBidi"/>
      <w:sz w:val="20"/>
    </w:rPr>
  </w:style>
  <w:style w:type="paragraph" w:styleId="List3">
    <w:name w:val="List 3"/>
    <w:basedOn w:val="Normal"/>
    <w:pPr>
      <w:spacing w:line="360" w:lineRule="auto"/>
      <w:ind w:left="1200" w:hanging="400"/>
      <w:jc w:val="both"/>
    </w:pPr>
    <w:rPr>
      <w:rFonts w:asciiTheme="minorHAnsi" w:eastAsiaTheme="minorEastAsia" w:hAnsiTheme="minorHAnsi" w:cstheme="minorBidi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  <w:jc w:val="both"/>
    </w:pPr>
    <w:rPr>
      <w:rFonts w:asciiTheme="minorHAnsi" w:eastAsiaTheme="minorEastAsia" w:hAnsiTheme="minorHAnsi" w:cstheme="minorBidi"/>
    </w:rPr>
  </w:style>
  <w:style w:type="paragraph" w:customStyle="1" w:styleId="Annotation">
    <w:name w:val="Annotation"/>
    <w:basedOn w:val="Normal"/>
    <w:pPr>
      <w:spacing w:line="360" w:lineRule="auto"/>
      <w:ind w:left="400"/>
    </w:pPr>
    <w:rPr>
      <w:rFonts w:asciiTheme="minorHAnsi" w:eastAsiaTheme="minorEastAsia" w:hAnsiTheme="minorHAnsi" w:cstheme="minorBidi"/>
    </w:rPr>
  </w:style>
  <w:style w:type="character" w:customStyle="1" w:styleId="GrantID">
    <w:name w:val="Grant ID"/>
    <w:basedOn w:val="DefaultParagraphFont"/>
  </w:style>
  <w:style w:type="character" w:customStyle="1" w:styleId="Postcode">
    <w:name w:val="Postcode"/>
    <w:basedOn w:val="DefaultParagraphFont"/>
  </w:style>
  <w:style w:type="paragraph" w:customStyle="1" w:styleId="AbstractSubheading">
    <w:name w:val="Abstract Subheading"/>
    <w:basedOn w:val="Normal"/>
    <w:next w:val="Normal"/>
    <w:pPr>
      <w:keepNext/>
      <w:keepLines/>
      <w:ind w:left="1440"/>
      <w:outlineLvl w:val="8"/>
    </w:pPr>
    <w:rPr>
      <w:rFonts w:ascii="Aptos" w:eastAsia="Aptos" w:hAnsi="Aptos" w:cs="Aptos"/>
    </w:rPr>
  </w:style>
  <w:style w:type="character" w:customStyle="1" w:styleId="Publisher">
    <w:name w:val="Publisher"/>
    <w:basedOn w:val="DefaultParagraphFont"/>
  </w:style>
  <w:style w:type="paragraph" w:customStyle="1" w:styleId="Quotation">
    <w:name w:val="Quotation"/>
    <w:basedOn w:val="Normal"/>
    <w:pPr>
      <w:spacing w:line="360" w:lineRule="auto"/>
      <w:ind w:left="1200" w:right="1200"/>
      <w:jc w:val="both"/>
    </w:pPr>
    <w:rPr>
      <w:rFonts w:asciiTheme="minorHAnsi" w:eastAsiaTheme="minorEastAsia" w:hAnsiTheme="minorHAnsi" w:cstheme="minorBidi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Theme="minorHAnsi" w:eastAsiaTheme="minorEastAsia" w:hAnsiTheme="minorHAnsi" w:cstheme="minorBidi"/>
      <w:sz w:val="20"/>
    </w:rPr>
  </w:style>
  <w:style w:type="paragraph" w:customStyle="1" w:styleId="Statement">
    <w:name w:val="Statement"/>
    <w:basedOn w:val="Normal"/>
    <w:pPr>
      <w:ind w:left="900"/>
    </w:pPr>
    <w:rPr>
      <w:rFonts w:asciiTheme="minorHAnsi" w:eastAsiaTheme="minorEastAsia" w:hAnsiTheme="minorHAnsi" w:cstheme="minorBidi"/>
    </w:rPr>
  </w:style>
  <w:style w:type="character" w:customStyle="1" w:styleId="City">
    <w:name w:val="City"/>
    <w:basedOn w:val="DefaultParagraphFont"/>
  </w:style>
  <w:style w:type="character" w:customStyle="1" w:styleId="ArticleTitle">
    <w:name w:val="Article Title"/>
    <w:basedOn w:val="DefaultParagraphFont"/>
    <w:qFormat/>
  </w:style>
  <w:style w:type="paragraph" w:customStyle="1" w:styleId="TableBody">
    <w:name w:val="Table Body"/>
    <w:basedOn w:val="Normal"/>
    <w:pPr>
      <w:spacing w:line="396" w:lineRule="auto"/>
    </w:pPr>
    <w:rPr>
      <w:rFonts w:asciiTheme="minorHAnsi" w:eastAsiaTheme="minorEastAsia" w:hAnsiTheme="minorHAnsi" w:cstheme="minorBidi"/>
      <w:sz w:val="20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Theme="minorHAnsi" w:eastAsiaTheme="minorEastAsia" w:hAnsiTheme="minorHAnsi" w:cstheme="minorBidi"/>
    </w:rPr>
  </w:style>
  <w:style w:type="character" w:customStyle="1" w:styleId="Edition">
    <w:name w:val="Edition"/>
    <w:basedOn w:val="DefaultParagraphFont"/>
  </w:style>
  <w:style w:type="paragraph" w:styleId="Caption">
    <w:name w:val="caption"/>
    <w:basedOn w:val="Normal"/>
    <w:pPr>
      <w:shd w:val="clear" w:color="auto" w:fill="FFF5ED"/>
      <w:spacing w:before="240" w:line="349" w:lineRule="auto"/>
      <w:jc w:val="both"/>
    </w:pPr>
    <w:rPr>
      <w:rFonts w:asciiTheme="minorHAnsi" w:eastAsiaTheme="minorEastAsia" w:hAnsiTheme="minorHAnsi" w:cstheme="minorBidi"/>
    </w:rPr>
  </w:style>
  <w:style w:type="paragraph" w:styleId="EndnoteText">
    <w:name w:val="endnote text"/>
    <w:basedOn w:val="Normal"/>
    <w:rPr>
      <w:rFonts w:asciiTheme="minorHAnsi" w:eastAsiaTheme="minorEastAsia" w:hAnsiTheme="minorHAnsi" w:cstheme="minorBidi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Theme="minorHAnsi" w:eastAsiaTheme="minorEastAsia" w:hAnsiTheme="minorHAnsi" w:cstheme="minorBidi"/>
    </w:rPr>
  </w:style>
  <w:style w:type="character" w:customStyle="1" w:styleId="GivenName">
    <w:name w:val="Given Name"/>
    <w:basedOn w:val="DefaultParagraphFont"/>
  </w:style>
  <w:style w:type="paragraph" w:customStyle="1" w:styleId="Abstract">
    <w:name w:val="Abstract"/>
    <w:basedOn w:val="Normal"/>
    <w:pPr>
      <w:spacing w:line="360" w:lineRule="auto"/>
      <w:ind w:left="1440" w:right="1440"/>
      <w:jc w:val="both"/>
    </w:pPr>
    <w:rPr>
      <w:rFonts w:asciiTheme="minorHAnsi" w:eastAsiaTheme="minorEastAsia" w:hAnsiTheme="minorHAnsi" w:cstheme="minorBidi"/>
    </w:rPr>
  </w:style>
  <w:style w:type="paragraph" w:customStyle="1" w:styleId="TableList">
    <w:name w:val="Table List"/>
    <w:basedOn w:val="Normal"/>
    <w:pPr>
      <w:ind w:left="300" w:hanging="300"/>
    </w:pPr>
    <w:rPr>
      <w:rFonts w:ascii="Aptos" w:eastAsia="Aptos" w:hAnsi="Aptos" w:cs="Aptos"/>
      <w:sz w:val="20"/>
    </w:rPr>
  </w:style>
  <w:style w:type="character" w:customStyle="1" w:styleId="Heading">
    <w:name w:val="Heading:"/>
    <w:basedOn w:val="DefaultParagraphFont"/>
    <w:rPr>
      <w:color w:val="5B89C1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Theme="minorHAnsi" w:eastAsiaTheme="minorEastAsia" w:hAnsiTheme="minorHAnsi" w:cstheme="minorBidi"/>
    </w:rPr>
  </w:style>
  <w:style w:type="paragraph" w:styleId="FootnoteText">
    <w:name w:val="footnote text"/>
    <w:basedOn w:val="Normal"/>
    <w:rPr>
      <w:rFonts w:asciiTheme="minorHAnsi" w:eastAsiaTheme="minorEastAsia" w:hAnsiTheme="minorHAnsi" w:cstheme="minorBidi"/>
    </w:rPr>
  </w:style>
  <w:style w:type="character" w:customStyle="1" w:styleId="Region">
    <w:name w:val="Region"/>
    <w:basedOn w:val="DefaultParagraphFont"/>
  </w:style>
  <w:style w:type="paragraph" w:customStyle="1" w:styleId="ChapterNumber">
    <w:name w:val="Chapter Number"/>
    <w:basedOn w:val="Normal"/>
    <w:rPr>
      <w:rFonts w:asciiTheme="minorHAnsi" w:eastAsiaTheme="minorEastAsia" w:hAnsiTheme="minorHAnsi" w:cstheme="minorBidi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Theme="minorHAnsi" w:eastAsiaTheme="minorEastAsia" w:hAnsiTheme="minorHAnsi" w:cstheme="minorBidi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</w:pPr>
    <w:rPr>
      <w:rFonts w:asciiTheme="minorHAnsi" w:eastAsiaTheme="minorEastAsia" w:hAnsiTheme="minorHAnsi" w:cstheme="minorBidi"/>
    </w:rPr>
  </w:style>
  <w:style w:type="character" w:customStyle="1" w:styleId="GlossaryTerm">
    <w:name w:val="Glossary Term"/>
    <w:basedOn w:val="DefaultParagraphFont"/>
  </w:style>
  <w:style w:type="character" w:customStyle="1" w:styleId="PageNumbers">
    <w:name w:val="Page Numbers"/>
    <w:basedOn w:val="DefaultParagraphFont"/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Theme="minorHAnsi" w:eastAsiaTheme="minorEastAsia" w:hAnsiTheme="minorHAnsi" w:cstheme="minorBidi"/>
    </w:rPr>
  </w:style>
  <w:style w:type="paragraph" w:customStyle="1" w:styleId="Surtitle">
    <w:name w:val="Surtitle"/>
    <w:basedOn w:val="Normal"/>
    <w:qFormat/>
    <w:pPr>
      <w:spacing w:line="208" w:lineRule="auto"/>
    </w:pPr>
    <w:rPr>
      <w:rFonts w:asciiTheme="minorHAnsi" w:eastAsiaTheme="minorEastAsia" w:hAnsiTheme="minorHAnsi" w:cstheme="minorBidi"/>
      <w:sz w:val="38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Theme="minorHAnsi" w:eastAsiaTheme="minorEastAsia" w:hAnsiTheme="minorHAnsi" w:cstheme="minorBidi"/>
      <w:sz w:val="18"/>
    </w:rPr>
  </w:style>
  <w:style w:type="character" w:customStyle="1" w:styleId="DatabaseLink">
    <w:name w:val="Database Link"/>
    <w:basedOn w:val="DefaultParagraphFont"/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Theme="minorHAnsi" w:eastAsiaTheme="minorEastAsia" w:hAnsiTheme="minorHAnsi" w:cstheme="minorBidi"/>
    </w:rPr>
  </w:style>
  <w:style w:type="paragraph" w:customStyle="1" w:styleId="Biography">
    <w:name w:val="Biography"/>
    <w:basedOn w:val="Normal"/>
    <w:pPr>
      <w:shd w:val="clear" w:color="auto" w:fill="EEFEF4"/>
      <w:spacing w:line="396" w:lineRule="auto"/>
    </w:pPr>
    <w:rPr>
      <w:rFonts w:asciiTheme="minorHAnsi" w:eastAsiaTheme="minorEastAsia" w:hAnsiTheme="minorHAnsi" w:cstheme="minorBidi"/>
      <w:sz w:val="20"/>
    </w:rPr>
  </w:style>
  <w:style w:type="character" w:customStyle="1" w:styleId="VolumeNumber">
    <w:name w:val="Volume Number"/>
    <w:basedOn w:val="DefaultParagraphFont"/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Theme="minorHAnsi" w:eastAsiaTheme="minorEastAsia" w:hAnsiTheme="minorHAnsi" w:cstheme="minorBidi"/>
      <w:sz w:val="20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</w:pPr>
    <w:rPr>
      <w:rFonts w:asciiTheme="minorHAnsi" w:eastAsiaTheme="minorEastAsia" w:hAnsiTheme="minorHAnsi" w:cstheme="minorBidi"/>
      <w:sz w:val="20"/>
    </w:rPr>
  </w:style>
  <w:style w:type="paragraph" w:customStyle="1" w:styleId="List9">
    <w:name w:val="List 9"/>
    <w:basedOn w:val="Normal"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customStyle="1" w:styleId="List1">
    <w:name w:val="List 1"/>
    <w:basedOn w:val="Normal"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66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669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Kanalvizhi J</cp:lastModifiedBy>
  <cp:revision>7</cp:revision>
  <dcterms:created xsi:type="dcterms:W3CDTF">2025-11-14T21:00:00Z</dcterms:created>
  <dcterms:modified xsi:type="dcterms:W3CDTF">2026-03-18T11:26:00Z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3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10</vt:lpwstr>
  </property>
  <property fmtid="{D5CDD505-2E9C-101B-9397-08002B2CF9AE}" pid="15" name="Merops input file path">
    <vt:lpwstr>5e91396e-76bc-428e-b914-313ba8710671.docx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MG-Session/On-20251111/I:21f414c2-5ce6-40f3-990d-ed4dfb8c0e89</vt:lpwstr>
  </property>
  <property fmtid="{D5CDD505-2E9C-101B-9397-08002B2CF9AE}" pid="18" name="Merops processed date">
    <vt:lpwstr>2025/11/11 08:55:32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merops/preset-v1/clinical-and-experimental-nephrology</vt:lpwstr>
  </property>
  <property fmtid="{D5CDD505-2E9C-101B-9397-08002B2CF9AE}" pid="24" name="Merops Standard Set modified">
    <vt:lpwstr/>
  </property>
  <property fmtid="{D5CDD505-2E9C-101B-9397-08002B2CF9AE}" pid="25" name="Merops tables count">
    <vt:lpwstr>0</vt:lpwstr>
  </property>
  <property fmtid="{D5CDD505-2E9C-101B-9397-08002B2CF9AE}" pid="26" name="Merops word count">
    <vt:lpwstr>13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