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864A9" w14:textId="1590D47C" w:rsidR="00830853" w:rsidRPr="00654682" w:rsidRDefault="00D14518" w:rsidP="00830853">
      <w:pPr>
        <w:snapToGrid w:val="0"/>
        <w:spacing w:line="480" w:lineRule="auto"/>
        <w:contextualSpacing/>
        <w:rPr>
          <w:rFonts w:ascii="Times New Roman" w:hAnsi="Times New Roman" w:cs="Times New Roman"/>
          <w:b/>
          <w:bCs/>
          <w:kern w:val="0"/>
          <w:sz w:val="22"/>
          <w:szCs w:val="22"/>
        </w:rPr>
      </w:pPr>
      <w:r w:rsidRPr="00654682">
        <w:rPr>
          <w:rFonts w:ascii="Times New Roman" w:hAnsi="Times New Roman" w:cs="Times New Roman"/>
          <w:b/>
          <w:bCs/>
          <w:kern w:val="0"/>
          <w:sz w:val="22"/>
          <w:szCs w:val="22"/>
        </w:rPr>
        <w:t>Supplementary</w:t>
      </w:r>
      <w:r w:rsidR="00830853" w:rsidRPr="00654682">
        <w:rPr>
          <w:rFonts w:ascii="Times New Roman" w:hAnsi="Times New Roman" w:cs="Times New Roman"/>
          <w:b/>
          <w:bCs/>
          <w:kern w:val="0"/>
          <w:sz w:val="22"/>
          <w:szCs w:val="22"/>
        </w:rPr>
        <w:t xml:space="preserve"> Material</w:t>
      </w:r>
    </w:p>
    <w:p w14:paraId="40F837FF" w14:textId="70345EE1" w:rsidR="004453BD" w:rsidRPr="00654682" w:rsidRDefault="00D14518" w:rsidP="00063454">
      <w:pPr>
        <w:widowControl/>
        <w:rPr>
          <w:rFonts w:ascii="Times New Roman" w:hAnsi="Times New Roman" w:cs="Times New Roman"/>
          <w:b/>
          <w:bCs/>
          <w:sz w:val="22"/>
          <w:szCs w:val="22"/>
        </w:rPr>
      </w:pPr>
      <w:r w:rsidRPr="00654682">
        <w:rPr>
          <w:rFonts w:ascii="Times New Roman" w:hAnsi="Times New Roman" w:cs="Times New Roman"/>
          <w:b/>
          <w:bCs/>
          <w:kern w:val="0"/>
          <w:sz w:val="22"/>
          <w:szCs w:val="22"/>
        </w:rPr>
        <w:t>Supplementary</w:t>
      </w:r>
      <w:r w:rsidR="00830853" w:rsidRPr="00654682">
        <w:rPr>
          <w:rFonts w:ascii="Times New Roman" w:hAnsi="Times New Roman" w:cs="Times New Roman"/>
          <w:b/>
          <w:bCs/>
          <w:kern w:val="0"/>
          <w:sz w:val="22"/>
          <w:szCs w:val="22"/>
        </w:rPr>
        <w:t xml:space="preserve"> Material</w:t>
      </w:r>
      <w:r w:rsidR="00D12106" w:rsidRPr="00654682">
        <w:rPr>
          <w:rFonts w:ascii="Times New Roman" w:eastAsia="ＭＳ Ｐ明朝" w:hAnsi="Times New Roman" w:cs="Times New Roman"/>
          <w:b/>
          <w:sz w:val="22"/>
          <w:szCs w:val="22"/>
        </w:rPr>
        <w:t xml:space="preserve"> </w:t>
      </w:r>
      <w:r w:rsidR="004453BD" w:rsidRPr="00654682">
        <w:rPr>
          <w:rFonts w:ascii="Times New Roman" w:eastAsia="ＭＳ Ｐゴシック" w:hAnsi="Times New Roman" w:cs="Times New Roman"/>
          <w:b/>
          <w:kern w:val="0"/>
          <w:sz w:val="22"/>
          <w:szCs w:val="22"/>
        </w:rPr>
        <w:t>to “</w:t>
      </w:r>
      <w:r w:rsidR="008E45F9" w:rsidRPr="00654682">
        <w:rPr>
          <w:rFonts w:ascii="Times New Roman" w:eastAsia="ＭＳ Ｐゴシック" w:hAnsi="Times New Roman" w:cs="Times New Roman"/>
          <w:b/>
          <w:kern w:val="0"/>
          <w:sz w:val="22"/>
          <w:szCs w:val="22"/>
        </w:rPr>
        <w:t xml:space="preserve">Attribute-Based Cross-Classification Reveals Sex- and Age-Specific Prognostic Impact of </w:t>
      </w:r>
      <w:proofErr w:type="spellStart"/>
      <w:r w:rsidR="008E45F9" w:rsidRPr="00654682">
        <w:rPr>
          <w:rFonts w:ascii="Times New Roman" w:eastAsia="ＭＳ Ｐゴシック" w:hAnsi="Times New Roman" w:cs="Times New Roman"/>
          <w:b/>
          <w:kern w:val="0"/>
          <w:sz w:val="22"/>
          <w:szCs w:val="22"/>
        </w:rPr>
        <w:t>Anemia</w:t>
      </w:r>
      <w:proofErr w:type="spellEnd"/>
      <w:r w:rsidR="008E45F9" w:rsidRPr="00654682">
        <w:rPr>
          <w:rFonts w:ascii="Times New Roman" w:eastAsia="ＭＳ Ｐゴシック" w:hAnsi="Times New Roman" w:cs="Times New Roman"/>
          <w:b/>
          <w:kern w:val="0"/>
          <w:sz w:val="22"/>
          <w:szCs w:val="22"/>
        </w:rPr>
        <w:t xml:space="preserve"> in ADPKD</w:t>
      </w:r>
      <w:r w:rsidR="004453BD" w:rsidRPr="00654682">
        <w:rPr>
          <w:rFonts w:ascii="Times New Roman" w:eastAsia="ＭＳ Ｐゴシック" w:hAnsi="Times New Roman" w:cs="Times New Roman"/>
          <w:b/>
          <w:kern w:val="0"/>
          <w:sz w:val="22"/>
          <w:szCs w:val="22"/>
        </w:rPr>
        <w:t>”</w:t>
      </w:r>
    </w:p>
    <w:p w14:paraId="271D0662" w14:textId="31515BD1" w:rsidR="008B259F" w:rsidRPr="00654682" w:rsidRDefault="008B259F" w:rsidP="008B259F">
      <w:pPr>
        <w:autoSpaceDE w:val="0"/>
        <w:autoSpaceDN w:val="0"/>
        <w:adjustRightInd w:val="0"/>
        <w:rPr>
          <w:rFonts w:ascii="Times New Roman" w:hAnsi="Times New Roman" w:cs="Times New Roman"/>
          <w:kern w:val="0"/>
          <w:sz w:val="22"/>
          <w:szCs w:val="22"/>
          <w:vertAlign w:val="superscript"/>
        </w:rPr>
      </w:pPr>
      <w:bookmarkStart w:id="0" w:name="_Hlk134024328"/>
      <w:bookmarkStart w:id="1" w:name="_Hlk70405171"/>
    </w:p>
    <w:p w14:paraId="7F89EF8C" w14:textId="3AEFE68A" w:rsidR="00FB7843" w:rsidRPr="00654682" w:rsidRDefault="00FB7843" w:rsidP="00FB7843">
      <w:pPr>
        <w:rPr>
          <w:rFonts w:ascii="Times New Roman" w:hAnsi="Times New Roman" w:cs="Times New Roman"/>
          <w:sz w:val="20"/>
          <w:szCs w:val="20"/>
          <w:vertAlign w:val="superscript"/>
        </w:rPr>
      </w:pPr>
      <w:bookmarkStart w:id="2" w:name="_Hlk181289937"/>
      <w:bookmarkStart w:id="3" w:name="_Hlk91371794"/>
      <w:bookmarkEnd w:id="0"/>
      <w:bookmarkEnd w:id="1"/>
      <w:r w:rsidRPr="00654682">
        <w:rPr>
          <w:rFonts w:ascii="Times New Roman" w:hAnsi="Times New Roman" w:cs="Times New Roman"/>
          <w:sz w:val="20"/>
          <w:szCs w:val="20"/>
        </w:rPr>
        <w:t>Kosaku Nitta</w:t>
      </w:r>
      <w:r w:rsidRPr="00654682">
        <w:rPr>
          <w:rFonts w:ascii="Times New Roman" w:hAnsi="Times New Roman" w:cs="Times New Roman"/>
          <w:sz w:val="20"/>
          <w:szCs w:val="20"/>
          <w:vertAlign w:val="superscript"/>
        </w:rPr>
        <w:t>1</w:t>
      </w:r>
      <w:r w:rsidRPr="00654682">
        <w:rPr>
          <w:rFonts w:ascii="Times New Roman" w:hAnsi="Times New Roman" w:cs="Times New Roman"/>
          <w:sz w:val="20"/>
          <w:szCs w:val="20"/>
        </w:rPr>
        <w:t>, Hiroshi Kataoka</w:t>
      </w:r>
      <w:r w:rsidRPr="00654682">
        <w:rPr>
          <w:rFonts w:ascii="Times New Roman" w:hAnsi="Times New Roman" w:cs="Times New Roman"/>
          <w:sz w:val="20"/>
          <w:szCs w:val="20"/>
          <w:vertAlign w:val="superscript"/>
        </w:rPr>
        <w:t>1,2</w:t>
      </w:r>
      <w:r w:rsidRPr="00654682">
        <w:rPr>
          <w:rFonts w:ascii="Times New Roman" w:hAnsi="Times New Roman" w:cs="Times New Roman"/>
          <w:sz w:val="20"/>
          <w:szCs w:val="20"/>
        </w:rPr>
        <w:t>*, Yusuke Ushio (co-first author)</w:t>
      </w:r>
      <w:r w:rsidRPr="00654682">
        <w:rPr>
          <w:rFonts w:ascii="Times New Roman" w:hAnsi="Times New Roman" w:cs="Times New Roman"/>
          <w:sz w:val="20"/>
          <w:szCs w:val="20"/>
          <w:vertAlign w:val="superscript"/>
        </w:rPr>
        <w:t>1</w:t>
      </w:r>
      <w:r w:rsidRPr="00654682">
        <w:rPr>
          <w:rFonts w:ascii="Times New Roman" w:hAnsi="Times New Roman" w:cs="Times New Roman"/>
          <w:sz w:val="20"/>
          <w:szCs w:val="20"/>
        </w:rPr>
        <w:t>, Shun Manabe</w:t>
      </w:r>
      <w:r w:rsidRPr="00654682">
        <w:rPr>
          <w:rFonts w:ascii="Times New Roman" w:hAnsi="Times New Roman" w:cs="Times New Roman"/>
          <w:sz w:val="20"/>
          <w:szCs w:val="20"/>
          <w:vertAlign w:val="superscript"/>
        </w:rPr>
        <w:t>1</w:t>
      </w:r>
      <w:r w:rsidRPr="00654682">
        <w:rPr>
          <w:rFonts w:ascii="Times New Roman" w:hAnsi="Times New Roman" w:cs="Times New Roman"/>
          <w:sz w:val="20"/>
          <w:szCs w:val="20"/>
        </w:rPr>
        <w:t>*, Shiho Makabe</w:t>
      </w:r>
      <w:r w:rsidRPr="00654682">
        <w:rPr>
          <w:rFonts w:ascii="Times New Roman" w:hAnsi="Times New Roman" w:cs="Times New Roman"/>
          <w:sz w:val="20"/>
          <w:szCs w:val="20"/>
          <w:vertAlign w:val="superscript"/>
        </w:rPr>
        <w:t>1</w:t>
      </w:r>
      <w:r w:rsidRPr="00654682">
        <w:rPr>
          <w:rFonts w:ascii="Times New Roman" w:hAnsi="Times New Roman" w:cs="Times New Roman"/>
          <w:sz w:val="20"/>
          <w:szCs w:val="20"/>
        </w:rPr>
        <w:t xml:space="preserve">, </w:t>
      </w:r>
      <w:r w:rsidRPr="00654682">
        <w:rPr>
          <w:rFonts w:ascii="Times New Roman" w:hAnsi="Times New Roman" w:cs="Times New Roman"/>
          <w:bCs/>
          <w:sz w:val="20"/>
          <w:szCs w:val="20"/>
        </w:rPr>
        <w:t>Shigeru Otsubo</w:t>
      </w:r>
      <w:r w:rsidRPr="00654682">
        <w:rPr>
          <w:rFonts w:ascii="Times New Roman" w:hAnsi="Times New Roman" w:cs="Times New Roman"/>
          <w:sz w:val="20"/>
          <w:szCs w:val="20"/>
          <w:vertAlign w:val="superscript"/>
        </w:rPr>
        <w:t>2</w:t>
      </w:r>
      <w:r w:rsidRPr="00654682">
        <w:rPr>
          <w:rFonts w:ascii="Times New Roman" w:hAnsi="Times New Roman" w:cs="Times New Roman"/>
          <w:sz w:val="20"/>
          <w:szCs w:val="20"/>
        </w:rPr>
        <w:t xml:space="preserve">, </w:t>
      </w:r>
      <w:r w:rsidRPr="00654682">
        <w:rPr>
          <w:rFonts w:ascii="Times New Roman" w:hAnsi="Times New Roman" w:cs="Times New Roman"/>
          <w:bCs/>
          <w:sz w:val="20"/>
          <w:szCs w:val="20"/>
        </w:rPr>
        <w:t>Norio Hanafusa</w:t>
      </w:r>
      <w:r w:rsidRPr="00654682">
        <w:rPr>
          <w:rFonts w:ascii="Times New Roman" w:hAnsi="Times New Roman" w:cs="Times New Roman"/>
          <w:sz w:val="20"/>
          <w:szCs w:val="20"/>
          <w:vertAlign w:val="superscript"/>
        </w:rPr>
        <w:t>3</w:t>
      </w:r>
      <w:r w:rsidRPr="00654682">
        <w:rPr>
          <w:rFonts w:ascii="Times New Roman" w:hAnsi="Times New Roman" w:cs="Times New Roman"/>
          <w:sz w:val="20"/>
          <w:szCs w:val="20"/>
        </w:rPr>
        <w:t>, Ken Tsuchiya</w:t>
      </w:r>
      <w:r w:rsidRPr="00654682">
        <w:rPr>
          <w:rFonts w:ascii="Times New Roman" w:hAnsi="Times New Roman" w:cs="Times New Roman"/>
          <w:sz w:val="20"/>
          <w:szCs w:val="20"/>
          <w:vertAlign w:val="superscript"/>
        </w:rPr>
        <w:t>3</w:t>
      </w:r>
      <w:r w:rsidRPr="00654682">
        <w:rPr>
          <w:rFonts w:ascii="Times New Roman" w:hAnsi="Times New Roman" w:cs="Times New Roman"/>
          <w:sz w:val="20"/>
          <w:szCs w:val="20"/>
        </w:rPr>
        <w:t>, Junichi Hoshino</w:t>
      </w:r>
      <w:r w:rsidRPr="00654682">
        <w:rPr>
          <w:rFonts w:ascii="Times New Roman" w:hAnsi="Times New Roman" w:cs="Times New Roman"/>
          <w:sz w:val="20"/>
          <w:szCs w:val="20"/>
          <w:vertAlign w:val="superscript"/>
        </w:rPr>
        <w:t>1</w:t>
      </w:r>
      <w:r w:rsidRPr="00654682">
        <w:rPr>
          <w:rFonts w:ascii="Times New Roman" w:hAnsi="Times New Roman" w:cs="Times New Roman"/>
          <w:sz w:val="20"/>
          <w:szCs w:val="20"/>
        </w:rPr>
        <w:t>, Toshio Mochizuki</w:t>
      </w:r>
      <w:r w:rsidRPr="00654682">
        <w:rPr>
          <w:rFonts w:ascii="Times New Roman" w:hAnsi="Times New Roman" w:cs="Times New Roman"/>
          <w:sz w:val="20"/>
          <w:szCs w:val="20"/>
          <w:vertAlign w:val="superscript"/>
        </w:rPr>
        <w:t>1,4</w:t>
      </w:r>
      <w:bookmarkEnd w:id="2"/>
    </w:p>
    <w:p w14:paraId="4AC2550F" w14:textId="77777777" w:rsidR="00FB7843" w:rsidRPr="00654682" w:rsidRDefault="00FB7843" w:rsidP="00FB7843">
      <w:pPr>
        <w:rPr>
          <w:rFonts w:ascii="Times New Roman" w:hAnsi="Times New Roman" w:cs="Times New Roman"/>
          <w:b/>
          <w:bCs/>
          <w:sz w:val="20"/>
          <w:szCs w:val="20"/>
        </w:rPr>
      </w:pPr>
    </w:p>
    <w:p w14:paraId="45ED000B" w14:textId="77777777" w:rsidR="00FB7843" w:rsidRPr="00654682" w:rsidRDefault="00FB7843" w:rsidP="00FB7843">
      <w:pPr>
        <w:rPr>
          <w:rFonts w:ascii="Times New Roman" w:hAnsi="Times New Roman" w:cs="Times New Roman"/>
          <w:sz w:val="20"/>
          <w:szCs w:val="20"/>
        </w:rPr>
      </w:pPr>
      <w:bookmarkStart w:id="4" w:name="_Hlk181289958"/>
      <w:r w:rsidRPr="00654682">
        <w:rPr>
          <w:rFonts w:ascii="Times New Roman" w:hAnsi="Times New Roman" w:cs="Times New Roman"/>
          <w:sz w:val="20"/>
          <w:szCs w:val="20"/>
          <w:vertAlign w:val="superscript"/>
        </w:rPr>
        <w:t xml:space="preserve">1 </w:t>
      </w:r>
      <w:r w:rsidRPr="00654682">
        <w:rPr>
          <w:rFonts w:ascii="Times New Roman" w:hAnsi="Times New Roman" w:cs="Times New Roman"/>
          <w:sz w:val="20"/>
          <w:szCs w:val="20"/>
        </w:rPr>
        <w:t>Department of Nephrology, Tokyo Women’s Medical University, Tokyo, Japan</w:t>
      </w:r>
    </w:p>
    <w:p w14:paraId="30277E90" w14:textId="77777777" w:rsidR="00FB7843" w:rsidRPr="00654682" w:rsidRDefault="00FB7843" w:rsidP="00FB7843">
      <w:pPr>
        <w:rPr>
          <w:rFonts w:ascii="Times New Roman" w:hAnsi="Times New Roman" w:cs="Times New Roman"/>
          <w:sz w:val="20"/>
          <w:szCs w:val="20"/>
        </w:rPr>
      </w:pPr>
      <w:r w:rsidRPr="00654682">
        <w:rPr>
          <w:rFonts w:ascii="Times New Roman" w:hAnsi="Times New Roman" w:cs="Times New Roman"/>
          <w:sz w:val="20"/>
          <w:szCs w:val="20"/>
          <w:vertAlign w:val="superscript"/>
        </w:rPr>
        <w:t xml:space="preserve">2 </w:t>
      </w:r>
      <w:r w:rsidRPr="00654682">
        <w:rPr>
          <w:rFonts w:ascii="Times New Roman" w:hAnsi="Times New Roman" w:cs="Times New Roman"/>
          <w:sz w:val="20"/>
          <w:szCs w:val="20"/>
        </w:rPr>
        <w:t xml:space="preserve">Department of Clinical Engineering, Faculty of Human Care at </w:t>
      </w:r>
      <w:proofErr w:type="spellStart"/>
      <w:r w:rsidRPr="00654682">
        <w:rPr>
          <w:rFonts w:ascii="Times New Roman" w:hAnsi="Times New Roman" w:cs="Times New Roman"/>
          <w:sz w:val="20"/>
          <w:szCs w:val="20"/>
        </w:rPr>
        <w:t>Makuhari</w:t>
      </w:r>
      <w:proofErr w:type="spellEnd"/>
      <w:r w:rsidRPr="00654682">
        <w:rPr>
          <w:rFonts w:ascii="Times New Roman" w:hAnsi="Times New Roman" w:cs="Times New Roman"/>
          <w:sz w:val="20"/>
          <w:szCs w:val="20"/>
        </w:rPr>
        <w:t xml:space="preserve">, </w:t>
      </w:r>
      <w:proofErr w:type="spellStart"/>
      <w:r w:rsidRPr="00654682">
        <w:rPr>
          <w:rFonts w:ascii="Times New Roman" w:hAnsi="Times New Roman" w:cs="Times New Roman"/>
          <w:sz w:val="20"/>
          <w:szCs w:val="20"/>
        </w:rPr>
        <w:t>Tohto</w:t>
      </w:r>
      <w:proofErr w:type="spellEnd"/>
      <w:r w:rsidRPr="00654682">
        <w:rPr>
          <w:rFonts w:ascii="Times New Roman" w:hAnsi="Times New Roman" w:cs="Times New Roman"/>
          <w:sz w:val="20"/>
          <w:szCs w:val="20"/>
        </w:rPr>
        <w:t xml:space="preserve"> University, Chiba, Japan</w:t>
      </w:r>
    </w:p>
    <w:p w14:paraId="762F289C" w14:textId="77777777" w:rsidR="00FB7843" w:rsidRPr="00654682" w:rsidRDefault="00FB7843" w:rsidP="00FB7843">
      <w:pPr>
        <w:rPr>
          <w:rFonts w:ascii="Times New Roman" w:hAnsi="Times New Roman" w:cs="Times New Roman"/>
          <w:sz w:val="20"/>
          <w:szCs w:val="20"/>
        </w:rPr>
      </w:pPr>
      <w:r w:rsidRPr="00654682">
        <w:rPr>
          <w:rFonts w:ascii="Times New Roman" w:hAnsi="Times New Roman" w:cs="Times New Roman"/>
          <w:sz w:val="20"/>
          <w:szCs w:val="20"/>
          <w:vertAlign w:val="superscript"/>
        </w:rPr>
        <w:t xml:space="preserve">3 </w:t>
      </w:r>
      <w:r w:rsidRPr="00654682">
        <w:rPr>
          <w:rFonts w:ascii="Times New Roman" w:hAnsi="Times New Roman" w:cs="Times New Roman"/>
          <w:sz w:val="20"/>
          <w:szCs w:val="20"/>
        </w:rPr>
        <w:t>Department of Blood Purification, Tokyo Women’s Medical University, Tokyo, Japan</w:t>
      </w:r>
    </w:p>
    <w:p w14:paraId="0A35E1C2" w14:textId="77777777" w:rsidR="00FB7843" w:rsidRPr="00654682" w:rsidRDefault="00FB7843" w:rsidP="00FB7843">
      <w:pPr>
        <w:rPr>
          <w:rFonts w:ascii="Times New Roman" w:hAnsi="Times New Roman" w:cs="Times New Roman"/>
          <w:sz w:val="20"/>
          <w:szCs w:val="20"/>
        </w:rPr>
      </w:pPr>
      <w:r w:rsidRPr="00654682">
        <w:rPr>
          <w:rFonts w:ascii="Times New Roman" w:hAnsi="Times New Roman" w:cs="Times New Roman"/>
          <w:sz w:val="20"/>
          <w:szCs w:val="20"/>
          <w:vertAlign w:val="superscript"/>
        </w:rPr>
        <w:t xml:space="preserve">4 </w:t>
      </w:r>
      <w:r w:rsidRPr="00654682">
        <w:rPr>
          <w:rFonts w:ascii="Times New Roman" w:hAnsi="Times New Roman" w:cs="Times New Roman"/>
          <w:sz w:val="20"/>
          <w:szCs w:val="20"/>
        </w:rPr>
        <w:t>PKD Nephrology Clinic, Tokyo, Japan</w:t>
      </w:r>
    </w:p>
    <w:bookmarkEnd w:id="4"/>
    <w:p w14:paraId="50229755" w14:textId="77777777" w:rsidR="00FB7843" w:rsidRPr="00654682" w:rsidRDefault="00FB7843" w:rsidP="00FB7843">
      <w:pPr>
        <w:rPr>
          <w:rFonts w:ascii="Times New Roman" w:hAnsi="Times New Roman" w:cs="Times New Roman"/>
          <w:b/>
          <w:bCs/>
          <w:sz w:val="20"/>
          <w:szCs w:val="20"/>
        </w:rPr>
      </w:pPr>
    </w:p>
    <w:p w14:paraId="5E7804B6" w14:textId="77777777" w:rsidR="00FB7843" w:rsidRPr="00654682" w:rsidRDefault="00FB7843" w:rsidP="00FB7843">
      <w:pPr>
        <w:rPr>
          <w:rFonts w:ascii="Times New Roman" w:hAnsi="Times New Roman" w:cs="Times New Roman"/>
          <w:sz w:val="20"/>
          <w:szCs w:val="20"/>
        </w:rPr>
      </w:pPr>
      <w:r w:rsidRPr="00654682">
        <w:rPr>
          <w:rFonts w:ascii="Times New Roman" w:eastAsia="Times New Roman" w:hAnsi="Times New Roman" w:cs="Times New Roman"/>
          <w:sz w:val="20"/>
          <w:szCs w:val="20"/>
        </w:rPr>
        <w:t>Hiroshi Kataoka</w:t>
      </w:r>
      <w:r w:rsidRPr="00654682">
        <w:rPr>
          <w:rFonts w:ascii="Times New Roman" w:hAnsi="Times New Roman" w:cs="Times New Roman"/>
          <w:sz w:val="20"/>
          <w:szCs w:val="20"/>
        </w:rPr>
        <w:t>, MD, PhD</w:t>
      </w:r>
    </w:p>
    <w:p w14:paraId="32963845" w14:textId="44E9841F" w:rsidR="00FB7843" w:rsidRPr="00654682" w:rsidRDefault="00FB7843" w:rsidP="00FB7843">
      <w:pPr>
        <w:rPr>
          <w:rFonts w:ascii="Times New Roman" w:hAnsi="Times New Roman" w:cs="Times New Roman"/>
          <w:sz w:val="20"/>
          <w:szCs w:val="20"/>
          <w:lang w:val="pt-PT"/>
        </w:rPr>
      </w:pPr>
      <w:r w:rsidRPr="00654682">
        <w:rPr>
          <w:rFonts w:ascii="Times New Roman" w:hAnsi="Times New Roman" w:cs="Times New Roman"/>
          <w:sz w:val="20"/>
          <w:szCs w:val="20"/>
        </w:rPr>
        <w:t xml:space="preserve">Department of Nephrology, Tokyo Women’s Medical University, </w:t>
      </w:r>
      <w:r w:rsidRPr="00654682">
        <w:rPr>
          <w:rFonts w:ascii="Times New Roman" w:hAnsi="Times New Roman" w:cs="Times New Roman"/>
          <w:sz w:val="20"/>
          <w:szCs w:val="20"/>
          <w:lang w:val="pt-PT"/>
        </w:rPr>
        <w:t>8-1 Kawada-cho, Shinjuku-ku, Tokyo 162-8666, Japan</w:t>
      </w:r>
    </w:p>
    <w:p w14:paraId="47F97772" w14:textId="77777777" w:rsidR="00FB7843" w:rsidRPr="00654682" w:rsidRDefault="00FB7843" w:rsidP="00FB7843">
      <w:pPr>
        <w:rPr>
          <w:rStyle w:val="af0"/>
          <w:rFonts w:ascii="Times New Roman" w:hAnsi="Times New Roman" w:cs="Times New Roman"/>
          <w:color w:val="auto"/>
          <w:sz w:val="20"/>
          <w:szCs w:val="20"/>
        </w:rPr>
      </w:pPr>
      <w:r w:rsidRPr="00654682">
        <w:rPr>
          <w:rFonts w:ascii="Times New Roman" w:hAnsi="Times New Roman" w:cs="Times New Roman"/>
          <w:sz w:val="20"/>
          <w:szCs w:val="20"/>
        </w:rPr>
        <w:t xml:space="preserve">Tel.: +81-3-3353-8111, Fax: +81-3-3356-0293, E-mail: </w:t>
      </w:r>
      <w:hyperlink r:id="rId8" w:history="1">
        <w:r w:rsidRPr="00654682">
          <w:rPr>
            <w:rStyle w:val="af0"/>
            <w:rFonts w:ascii="Times New Roman" w:eastAsia="Times New Roman" w:hAnsi="Times New Roman" w:cs="Times New Roman"/>
            <w:color w:val="auto"/>
            <w:sz w:val="20"/>
            <w:szCs w:val="20"/>
          </w:rPr>
          <w:t>kataoka@twmu.ac.jp</w:t>
        </w:r>
      </w:hyperlink>
    </w:p>
    <w:p w14:paraId="61D5F281" w14:textId="1DFD7ACB" w:rsidR="00FB7843" w:rsidRPr="00654682" w:rsidRDefault="00FB7843" w:rsidP="00FB7843">
      <w:pPr>
        <w:rPr>
          <w:rFonts w:ascii="Times New Roman" w:hAnsi="Times New Roman" w:cs="Times New Roman"/>
          <w:sz w:val="20"/>
          <w:szCs w:val="20"/>
        </w:rPr>
      </w:pPr>
      <w:bookmarkStart w:id="5" w:name="_Hlk181289990"/>
      <w:r w:rsidRPr="00654682">
        <w:rPr>
          <w:rFonts w:ascii="Times New Roman" w:hAnsi="Times New Roman" w:cs="Times New Roman"/>
          <w:sz w:val="20"/>
          <w:szCs w:val="20"/>
        </w:rPr>
        <w:t>Shun Manabe, MD, PhD</w:t>
      </w:r>
    </w:p>
    <w:p w14:paraId="11BE6722" w14:textId="26CAEA76" w:rsidR="00FB7843" w:rsidRPr="00654682" w:rsidRDefault="00FB7843" w:rsidP="00FB7843">
      <w:pPr>
        <w:rPr>
          <w:rFonts w:ascii="Times New Roman" w:hAnsi="Times New Roman" w:cs="Times New Roman"/>
          <w:sz w:val="20"/>
          <w:szCs w:val="20"/>
          <w:lang w:val="pt-PT"/>
        </w:rPr>
      </w:pPr>
      <w:r w:rsidRPr="00654682">
        <w:rPr>
          <w:rFonts w:ascii="Times New Roman" w:hAnsi="Times New Roman" w:cs="Times New Roman"/>
          <w:sz w:val="20"/>
          <w:szCs w:val="20"/>
        </w:rPr>
        <w:t xml:space="preserve">Department of Nephrology, Tokyo Women’s Medical University, </w:t>
      </w:r>
      <w:r w:rsidRPr="00654682">
        <w:rPr>
          <w:rFonts w:ascii="Times New Roman" w:hAnsi="Times New Roman" w:cs="Times New Roman"/>
          <w:sz w:val="20"/>
          <w:szCs w:val="20"/>
          <w:lang w:val="pt-PT"/>
        </w:rPr>
        <w:t>8-1 Kawada-cho, Shinjuku-ku, Tokyo 162-8666, Japan</w:t>
      </w:r>
    </w:p>
    <w:p w14:paraId="50872E96" w14:textId="77777777" w:rsidR="00FB7843" w:rsidRPr="00654682" w:rsidRDefault="00FB7843" w:rsidP="00FB7843">
      <w:pPr>
        <w:rPr>
          <w:rFonts w:ascii="Times New Roman" w:hAnsi="Times New Roman" w:cs="Times New Roman"/>
          <w:sz w:val="20"/>
          <w:szCs w:val="20"/>
        </w:rPr>
      </w:pPr>
      <w:r w:rsidRPr="00654682">
        <w:rPr>
          <w:rFonts w:ascii="Times New Roman" w:hAnsi="Times New Roman" w:cs="Times New Roman"/>
          <w:sz w:val="20"/>
          <w:szCs w:val="20"/>
        </w:rPr>
        <w:t xml:space="preserve">Tel.: +81-3-3353-8111, Fax: +81-3-3356-0293, E-mail: </w:t>
      </w:r>
      <w:hyperlink r:id="rId9" w:history="1">
        <w:r w:rsidRPr="00654682">
          <w:rPr>
            <w:rStyle w:val="af0"/>
            <w:rFonts w:ascii="Times New Roman" w:hAnsi="Times New Roman" w:cs="Times New Roman"/>
            <w:color w:val="auto"/>
            <w:sz w:val="20"/>
            <w:szCs w:val="20"/>
          </w:rPr>
          <w:t>shunmn5711@gmail.com</w:t>
        </w:r>
      </w:hyperlink>
    </w:p>
    <w:bookmarkEnd w:id="5"/>
    <w:p w14:paraId="3DE65FA4" w14:textId="77777777" w:rsidR="00FB7843" w:rsidRPr="00654682" w:rsidRDefault="00FB7843" w:rsidP="000113AC">
      <w:pPr>
        <w:snapToGrid w:val="0"/>
        <w:jc w:val="left"/>
        <w:rPr>
          <w:rStyle w:val="af0"/>
          <w:rFonts w:ascii="Times New Roman" w:hAnsi="Times New Roman" w:cs="Times New Roman"/>
          <w:color w:val="auto"/>
          <w:sz w:val="22"/>
          <w:szCs w:val="22"/>
        </w:rPr>
      </w:pPr>
    </w:p>
    <w:bookmarkEnd w:id="3"/>
    <w:p w14:paraId="64AEC4E0" w14:textId="40158144" w:rsidR="00526C39" w:rsidRPr="00654682" w:rsidRDefault="00F31C5D" w:rsidP="00830853">
      <w:pPr>
        <w:spacing w:line="480" w:lineRule="auto"/>
        <w:rPr>
          <w:rFonts w:ascii="Times New Roman" w:eastAsia="ＭＳ Ｐゴシック" w:hAnsi="Times New Roman" w:cs="Times New Roman"/>
          <w:kern w:val="0"/>
          <w:sz w:val="22"/>
          <w:szCs w:val="22"/>
        </w:rPr>
      </w:pPr>
      <w:r w:rsidRPr="00654682">
        <w:rPr>
          <w:rFonts w:ascii="Times New Roman" w:eastAsia="ＭＳ Ｐゴシック" w:hAnsi="Times New Roman" w:cs="Times New Roman"/>
          <w:kern w:val="0"/>
          <w:sz w:val="22"/>
          <w:szCs w:val="22"/>
        </w:rPr>
        <w:t>Th</w:t>
      </w:r>
      <w:r w:rsidR="005D0864" w:rsidRPr="00654682">
        <w:rPr>
          <w:rFonts w:ascii="Times New Roman" w:eastAsia="ＭＳ Ｐゴシック" w:hAnsi="Times New Roman" w:cs="Times New Roman"/>
          <w:kern w:val="0"/>
          <w:sz w:val="22"/>
          <w:szCs w:val="22"/>
        </w:rPr>
        <w:t>ese</w:t>
      </w:r>
      <w:r w:rsidRPr="00654682">
        <w:rPr>
          <w:rFonts w:ascii="Times New Roman" w:eastAsia="ＭＳ Ｐゴシック" w:hAnsi="Times New Roman" w:cs="Times New Roman"/>
          <w:kern w:val="0"/>
          <w:sz w:val="22"/>
          <w:szCs w:val="22"/>
        </w:rPr>
        <w:t xml:space="preserve"> </w:t>
      </w:r>
      <w:r w:rsidR="00D14518" w:rsidRPr="00654682">
        <w:rPr>
          <w:rFonts w:ascii="Times New Roman" w:eastAsia="ＭＳ Ｐゴシック" w:hAnsi="Times New Roman" w:cs="Times New Roman"/>
          <w:kern w:val="0"/>
          <w:sz w:val="22"/>
          <w:szCs w:val="22"/>
        </w:rPr>
        <w:t>Supplementary</w:t>
      </w:r>
      <w:r w:rsidR="005D0864" w:rsidRPr="00654682">
        <w:rPr>
          <w:rFonts w:ascii="Times New Roman" w:eastAsia="ＭＳ Ｐゴシック" w:hAnsi="Times New Roman" w:cs="Times New Roman"/>
          <w:kern w:val="0"/>
          <w:sz w:val="22"/>
          <w:szCs w:val="22"/>
        </w:rPr>
        <w:t xml:space="preserve"> materials </w:t>
      </w:r>
      <w:r w:rsidRPr="00654682">
        <w:rPr>
          <w:rFonts w:ascii="Times New Roman" w:eastAsia="ＭＳ Ｐゴシック" w:hAnsi="Times New Roman" w:cs="Times New Roman"/>
          <w:kern w:val="0"/>
          <w:sz w:val="22"/>
          <w:szCs w:val="22"/>
        </w:rPr>
        <w:t>provide further methodological detail and results for the main paper.</w:t>
      </w:r>
    </w:p>
    <w:p w14:paraId="17487588" w14:textId="140CE945" w:rsidR="008461A8" w:rsidRPr="00654682" w:rsidRDefault="00D14518" w:rsidP="000113AC">
      <w:pPr>
        <w:rPr>
          <w:rFonts w:ascii="Times New Roman" w:eastAsia="ＭＳ Ｐゴシック" w:hAnsi="Times New Roman" w:cs="Times New Roman"/>
          <w:b/>
          <w:bCs/>
          <w:kern w:val="0"/>
          <w:sz w:val="20"/>
          <w:szCs w:val="20"/>
        </w:rPr>
      </w:pPr>
      <w:bookmarkStart w:id="6" w:name="_Hlk71550627"/>
      <w:bookmarkStart w:id="7" w:name="_Hlk80302352"/>
      <w:bookmarkStart w:id="8" w:name="_Hlk82421817"/>
      <w:r w:rsidRPr="00654682">
        <w:rPr>
          <w:rFonts w:ascii="Times New Roman" w:hAnsi="Times New Roman" w:cs="Times New Roman"/>
          <w:b/>
          <w:sz w:val="20"/>
          <w:szCs w:val="20"/>
        </w:rPr>
        <w:t>Supplementary</w:t>
      </w:r>
      <w:r w:rsidR="008461A8" w:rsidRPr="00654682">
        <w:rPr>
          <w:rFonts w:ascii="Times New Roman" w:eastAsia="ＭＳ Ｐゴシック" w:hAnsi="Times New Roman" w:cs="Times New Roman"/>
          <w:b/>
          <w:bCs/>
          <w:kern w:val="0"/>
          <w:sz w:val="20"/>
          <w:szCs w:val="20"/>
        </w:rPr>
        <w:t xml:space="preserve"> Methods</w:t>
      </w:r>
    </w:p>
    <w:p w14:paraId="51D1A10C" w14:textId="77777777" w:rsidR="008461A8" w:rsidRPr="00654682" w:rsidRDefault="008461A8" w:rsidP="008461A8">
      <w:pPr>
        <w:pStyle w:val="a5"/>
        <w:widowControl/>
        <w:numPr>
          <w:ilvl w:val="0"/>
          <w:numId w:val="12"/>
        </w:numPr>
        <w:snapToGrid w:val="0"/>
        <w:ind w:leftChars="0"/>
        <w:contextualSpacing/>
        <w:jc w:val="left"/>
        <w:rPr>
          <w:rFonts w:ascii="Times New Roman" w:eastAsia="ＭＳ Ｐ明朝" w:hAnsi="Times New Roman" w:cs="Times New Roman"/>
          <w:sz w:val="20"/>
          <w:szCs w:val="20"/>
        </w:rPr>
      </w:pPr>
      <w:r w:rsidRPr="00654682">
        <w:rPr>
          <w:rFonts w:ascii="Times New Roman" w:eastAsia="ＭＳ Ｐ明朝" w:hAnsi="Times New Roman" w:cs="Times New Roman"/>
          <w:sz w:val="20"/>
          <w:szCs w:val="20"/>
        </w:rPr>
        <w:t>Covariate assessments</w:t>
      </w:r>
    </w:p>
    <w:p w14:paraId="3BA4B707" w14:textId="77777777" w:rsidR="008461A8" w:rsidRPr="00654682" w:rsidRDefault="008461A8" w:rsidP="008461A8">
      <w:pPr>
        <w:pStyle w:val="a5"/>
        <w:widowControl/>
        <w:numPr>
          <w:ilvl w:val="0"/>
          <w:numId w:val="12"/>
        </w:numPr>
        <w:snapToGrid w:val="0"/>
        <w:ind w:leftChars="0"/>
        <w:contextualSpacing/>
        <w:jc w:val="left"/>
        <w:rPr>
          <w:rFonts w:ascii="Times New Roman" w:eastAsia="ＭＳ Ｐ明朝" w:hAnsi="Times New Roman" w:cs="Times New Roman"/>
          <w:sz w:val="20"/>
          <w:szCs w:val="20"/>
        </w:rPr>
      </w:pPr>
      <w:r w:rsidRPr="00654682">
        <w:rPr>
          <w:rFonts w:ascii="Times New Roman" w:eastAsia="ＭＳ Ｐ明朝" w:hAnsi="Times New Roman" w:cs="Times New Roman"/>
          <w:sz w:val="20"/>
          <w:szCs w:val="20"/>
        </w:rPr>
        <w:t>Assessment of total kidney volume</w:t>
      </w:r>
    </w:p>
    <w:p w14:paraId="390E6761" w14:textId="77777777" w:rsidR="008461A8" w:rsidRPr="00654682" w:rsidRDefault="008461A8" w:rsidP="008461A8">
      <w:pPr>
        <w:pStyle w:val="a5"/>
        <w:widowControl/>
        <w:numPr>
          <w:ilvl w:val="0"/>
          <w:numId w:val="12"/>
        </w:numPr>
        <w:snapToGrid w:val="0"/>
        <w:ind w:leftChars="0"/>
        <w:contextualSpacing/>
        <w:jc w:val="left"/>
        <w:rPr>
          <w:rFonts w:ascii="Times New Roman" w:eastAsia="ＭＳ Ｐ明朝" w:hAnsi="Times New Roman" w:cs="Times New Roman"/>
          <w:sz w:val="20"/>
          <w:szCs w:val="20"/>
        </w:rPr>
      </w:pPr>
      <w:r w:rsidRPr="00654682">
        <w:rPr>
          <w:rFonts w:ascii="Times New Roman" w:eastAsia="ＭＳ Ｐ明朝" w:hAnsi="Times New Roman" w:cs="Times New Roman"/>
          <w:sz w:val="20"/>
          <w:szCs w:val="20"/>
        </w:rPr>
        <w:t>Definition of comorbidities</w:t>
      </w:r>
    </w:p>
    <w:p w14:paraId="698F425A" w14:textId="45DF2668" w:rsidR="00794C1D" w:rsidRPr="00F878D0" w:rsidRDefault="00794C1D" w:rsidP="008461A8">
      <w:pPr>
        <w:pStyle w:val="a5"/>
        <w:widowControl/>
        <w:numPr>
          <w:ilvl w:val="0"/>
          <w:numId w:val="12"/>
        </w:numPr>
        <w:snapToGrid w:val="0"/>
        <w:ind w:leftChars="0"/>
        <w:contextualSpacing/>
        <w:jc w:val="left"/>
        <w:rPr>
          <w:rFonts w:ascii="Times New Roman" w:eastAsia="ＭＳ Ｐ明朝" w:hAnsi="Times New Roman" w:cs="Times New Roman"/>
          <w:sz w:val="20"/>
          <w:szCs w:val="20"/>
        </w:rPr>
      </w:pPr>
      <w:r w:rsidRPr="00F878D0">
        <w:rPr>
          <w:rFonts w:ascii="Times New Roman" w:eastAsia="ＭＳ Ｐ明朝" w:hAnsi="Times New Roman" w:cs="Times New Roman"/>
          <w:sz w:val="20"/>
          <w:szCs w:val="20"/>
        </w:rPr>
        <w:t>Statistical analyses</w:t>
      </w:r>
    </w:p>
    <w:p w14:paraId="2670D162" w14:textId="4E5DAE31" w:rsidR="003755DF" w:rsidRPr="00F878D0" w:rsidRDefault="00D14518" w:rsidP="003755DF">
      <w:pPr>
        <w:widowControl/>
        <w:snapToGrid w:val="0"/>
        <w:contextualSpacing/>
        <w:jc w:val="left"/>
        <w:rPr>
          <w:rFonts w:ascii="Times New Roman" w:hAnsi="Times New Roman" w:cs="Times New Roman"/>
          <w:bCs/>
          <w:sz w:val="20"/>
          <w:szCs w:val="20"/>
        </w:rPr>
      </w:pPr>
      <w:r w:rsidRPr="00F878D0">
        <w:rPr>
          <w:rFonts w:ascii="Times New Roman" w:hAnsi="Times New Roman" w:cs="Times New Roman"/>
          <w:b/>
          <w:sz w:val="20"/>
          <w:szCs w:val="20"/>
        </w:rPr>
        <w:t>Supplementary</w:t>
      </w:r>
      <w:r w:rsidR="003755DF" w:rsidRPr="00F878D0">
        <w:rPr>
          <w:rFonts w:ascii="Times New Roman" w:hAnsi="Times New Roman" w:cs="Times New Roman"/>
          <w:b/>
          <w:sz w:val="20"/>
          <w:szCs w:val="20"/>
        </w:rPr>
        <w:t xml:space="preserve"> Figure 1. </w:t>
      </w:r>
      <w:r w:rsidR="003755DF" w:rsidRPr="00F878D0">
        <w:rPr>
          <w:rFonts w:ascii="Times New Roman" w:hAnsi="Times New Roman" w:cs="Times New Roman"/>
          <w:bCs/>
          <w:sz w:val="20"/>
          <w:szCs w:val="20"/>
        </w:rPr>
        <w:t>Attribute-based cross-classification approach (Importance Grid Analysis).</w:t>
      </w:r>
    </w:p>
    <w:p w14:paraId="2D540DCC" w14:textId="7AF07B7E" w:rsidR="00CF48CB" w:rsidRPr="00F878D0" w:rsidRDefault="00D14518" w:rsidP="003755DF">
      <w:pPr>
        <w:widowControl/>
        <w:snapToGrid w:val="0"/>
        <w:contextualSpacing/>
        <w:jc w:val="left"/>
        <w:rPr>
          <w:rFonts w:ascii="Times New Roman" w:hAnsi="Times New Roman" w:cs="Times New Roman"/>
          <w:bCs/>
          <w:sz w:val="20"/>
          <w:szCs w:val="20"/>
        </w:rPr>
      </w:pPr>
      <w:r w:rsidRPr="00F878D0">
        <w:rPr>
          <w:rFonts w:ascii="Times New Roman" w:hAnsi="Times New Roman" w:cs="Times New Roman"/>
          <w:b/>
          <w:sz w:val="20"/>
          <w:szCs w:val="20"/>
        </w:rPr>
        <w:t>Supplementary</w:t>
      </w:r>
      <w:r w:rsidR="008461A8" w:rsidRPr="00F878D0">
        <w:rPr>
          <w:rFonts w:ascii="Times New Roman" w:hAnsi="Times New Roman" w:cs="Times New Roman"/>
          <w:b/>
          <w:sz w:val="20"/>
          <w:szCs w:val="20"/>
        </w:rPr>
        <w:t xml:space="preserve"> Figure </w:t>
      </w:r>
      <w:r w:rsidR="003755DF" w:rsidRPr="00F878D0">
        <w:rPr>
          <w:rFonts w:ascii="Times New Roman" w:hAnsi="Times New Roman" w:cs="Times New Roman"/>
          <w:b/>
          <w:sz w:val="20"/>
          <w:szCs w:val="20"/>
        </w:rPr>
        <w:t>2</w:t>
      </w:r>
      <w:r w:rsidR="008461A8" w:rsidRPr="00F878D0">
        <w:rPr>
          <w:rFonts w:ascii="Times New Roman" w:hAnsi="Times New Roman" w:cs="Times New Roman"/>
          <w:b/>
          <w:sz w:val="20"/>
          <w:szCs w:val="20"/>
        </w:rPr>
        <w:t xml:space="preserve">. </w:t>
      </w:r>
      <w:r w:rsidR="008461A8" w:rsidRPr="00F878D0">
        <w:rPr>
          <w:rFonts w:ascii="Times New Roman" w:hAnsi="Times New Roman" w:cs="Times New Roman"/>
          <w:bCs/>
          <w:sz w:val="20"/>
          <w:szCs w:val="20"/>
        </w:rPr>
        <w:t xml:space="preserve">Patient selection flow chart. </w:t>
      </w:r>
    </w:p>
    <w:p w14:paraId="4A87BA6D" w14:textId="76BE8DFA" w:rsidR="00393394" w:rsidRPr="00F878D0" w:rsidRDefault="00D14518" w:rsidP="003755DF">
      <w:pPr>
        <w:widowControl/>
        <w:snapToGrid w:val="0"/>
        <w:contextualSpacing/>
        <w:jc w:val="left"/>
        <w:rPr>
          <w:rFonts w:ascii="Times New Roman" w:hAnsi="Times New Roman" w:cs="Times New Roman"/>
          <w:bCs/>
          <w:sz w:val="20"/>
          <w:szCs w:val="20"/>
        </w:rPr>
      </w:pPr>
      <w:r w:rsidRPr="00F878D0">
        <w:rPr>
          <w:rFonts w:ascii="Times New Roman" w:hAnsi="Times New Roman" w:cs="Times New Roman"/>
          <w:b/>
          <w:sz w:val="20"/>
          <w:szCs w:val="20"/>
        </w:rPr>
        <w:t>Supplementary</w:t>
      </w:r>
      <w:r w:rsidR="00393394" w:rsidRPr="00F878D0">
        <w:rPr>
          <w:rFonts w:ascii="Times New Roman" w:hAnsi="Times New Roman" w:cs="Times New Roman"/>
          <w:b/>
          <w:sz w:val="20"/>
          <w:szCs w:val="20"/>
        </w:rPr>
        <w:t xml:space="preserve"> Figure 3. </w:t>
      </w:r>
      <w:r w:rsidR="00393394" w:rsidRPr="00F878D0">
        <w:rPr>
          <w:rFonts w:ascii="Times New Roman" w:hAnsi="Times New Roman" w:cs="Times New Roman"/>
          <w:bCs/>
          <w:sz w:val="20"/>
          <w:szCs w:val="20"/>
        </w:rPr>
        <w:t xml:space="preserve">Kaplan–Meier curves for kidney outcomes stratified by </w:t>
      </w:r>
      <w:proofErr w:type="spellStart"/>
      <w:r w:rsidR="00393394" w:rsidRPr="00F878D0">
        <w:rPr>
          <w:rFonts w:ascii="Times New Roman" w:hAnsi="Times New Roman" w:cs="Times New Roman"/>
          <w:bCs/>
          <w:sz w:val="20"/>
          <w:szCs w:val="20"/>
        </w:rPr>
        <w:t>hemoglobin</w:t>
      </w:r>
      <w:proofErr w:type="spellEnd"/>
      <w:r w:rsidR="00393394" w:rsidRPr="00F878D0">
        <w:rPr>
          <w:rFonts w:ascii="Times New Roman" w:hAnsi="Times New Roman" w:cs="Times New Roman"/>
          <w:bCs/>
          <w:sz w:val="20"/>
          <w:szCs w:val="20"/>
        </w:rPr>
        <w:t xml:space="preserve"> status and cross-classified by sex and age in patients with ADPKD</w:t>
      </w:r>
    </w:p>
    <w:p w14:paraId="5B4A3B05" w14:textId="07599DBE" w:rsidR="007A37DB" w:rsidRPr="00F878D0" w:rsidRDefault="00D14518" w:rsidP="008461A8">
      <w:pPr>
        <w:widowControl/>
        <w:snapToGrid w:val="0"/>
        <w:contextualSpacing/>
        <w:jc w:val="left"/>
        <w:rPr>
          <w:rFonts w:ascii="Times New Roman" w:hAnsi="Times New Roman" w:cs="Times New Roman"/>
          <w:bCs/>
          <w:sz w:val="20"/>
          <w:szCs w:val="20"/>
        </w:rPr>
      </w:pPr>
      <w:r w:rsidRPr="00F878D0">
        <w:rPr>
          <w:rFonts w:ascii="Times New Roman" w:hAnsi="Times New Roman" w:cs="Times New Roman"/>
          <w:b/>
          <w:sz w:val="20"/>
          <w:szCs w:val="20"/>
        </w:rPr>
        <w:t>Supplementary</w:t>
      </w:r>
      <w:r w:rsidR="007A37DB" w:rsidRPr="00F878D0">
        <w:rPr>
          <w:rFonts w:ascii="Times New Roman" w:hAnsi="Times New Roman" w:cs="Times New Roman"/>
          <w:b/>
          <w:sz w:val="20"/>
          <w:szCs w:val="20"/>
        </w:rPr>
        <w:t xml:space="preserve"> Table 1.</w:t>
      </w:r>
      <w:r w:rsidR="007A37DB" w:rsidRPr="00F878D0">
        <w:rPr>
          <w:rFonts w:ascii="Times New Roman" w:hAnsi="Times New Roman" w:cs="Times New Roman"/>
          <w:bCs/>
          <w:sz w:val="20"/>
          <w:szCs w:val="20"/>
        </w:rPr>
        <w:t xml:space="preserve"> Multivariable Cox regression analyses for kidney outcomes in patients aged ≥18 years (Sensitivity analysis)</w:t>
      </w:r>
    </w:p>
    <w:p w14:paraId="6463E7A9" w14:textId="1405477C" w:rsidR="007A37DB" w:rsidRPr="00F878D0" w:rsidRDefault="00D14518" w:rsidP="008461A8">
      <w:pPr>
        <w:widowControl/>
        <w:snapToGrid w:val="0"/>
        <w:contextualSpacing/>
        <w:jc w:val="left"/>
        <w:rPr>
          <w:rFonts w:ascii="Times New Roman" w:hAnsi="Times New Roman" w:cs="Times New Roman"/>
          <w:bCs/>
          <w:sz w:val="20"/>
          <w:szCs w:val="20"/>
        </w:rPr>
      </w:pPr>
      <w:r w:rsidRPr="00F878D0">
        <w:rPr>
          <w:rFonts w:ascii="Times New Roman" w:hAnsi="Times New Roman" w:cs="Times New Roman"/>
          <w:b/>
          <w:sz w:val="20"/>
          <w:szCs w:val="20"/>
        </w:rPr>
        <w:t>Supplementary</w:t>
      </w:r>
      <w:r w:rsidR="007A37DB" w:rsidRPr="00F878D0">
        <w:rPr>
          <w:rFonts w:ascii="Times New Roman" w:hAnsi="Times New Roman" w:cs="Times New Roman"/>
          <w:b/>
          <w:sz w:val="20"/>
          <w:szCs w:val="20"/>
        </w:rPr>
        <w:t xml:space="preserve"> Table 2. </w:t>
      </w:r>
      <w:r w:rsidR="007A37DB" w:rsidRPr="00F878D0">
        <w:rPr>
          <w:rFonts w:ascii="Times New Roman" w:hAnsi="Times New Roman" w:cs="Times New Roman"/>
          <w:bCs/>
          <w:sz w:val="20"/>
          <w:szCs w:val="20"/>
        </w:rPr>
        <w:t>Multivariable Cox regression analyses for kidney outcomes excluding patients treated with tolvaptan at baseline (Sensitivity analysis)</w:t>
      </w:r>
    </w:p>
    <w:p w14:paraId="67552114" w14:textId="29942223" w:rsidR="007A37DB" w:rsidRPr="00F878D0" w:rsidRDefault="00D14518" w:rsidP="008461A8">
      <w:pPr>
        <w:widowControl/>
        <w:snapToGrid w:val="0"/>
        <w:contextualSpacing/>
        <w:jc w:val="left"/>
        <w:rPr>
          <w:rFonts w:ascii="Times New Roman" w:hAnsi="Times New Roman" w:cs="Times New Roman"/>
          <w:bCs/>
          <w:sz w:val="20"/>
          <w:szCs w:val="20"/>
        </w:rPr>
      </w:pPr>
      <w:r w:rsidRPr="00F878D0">
        <w:rPr>
          <w:rFonts w:ascii="Times New Roman" w:hAnsi="Times New Roman" w:cs="Times New Roman"/>
          <w:b/>
          <w:sz w:val="20"/>
          <w:szCs w:val="20"/>
        </w:rPr>
        <w:t>Supplementary</w:t>
      </w:r>
      <w:r w:rsidR="007A37DB" w:rsidRPr="00F878D0">
        <w:rPr>
          <w:rFonts w:ascii="Times New Roman" w:hAnsi="Times New Roman" w:cs="Times New Roman"/>
          <w:b/>
          <w:sz w:val="20"/>
          <w:szCs w:val="20"/>
        </w:rPr>
        <w:t xml:space="preserve"> Table 3. </w:t>
      </w:r>
      <w:r w:rsidR="007A37DB" w:rsidRPr="00F878D0">
        <w:rPr>
          <w:rFonts w:ascii="Times New Roman" w:hAnsi="Times New Roman" w:cs="Times New Roman"/>
          <w:bCs/>
          <w:sz w:val="20"/>
          <w:szCs w:val="20"/>
        </w:rPr>
        <w:t>Multivariable Cox regression analyses for kidney outcomes using height-adjusted total kidney volume (</w:t>
      </w:r>
      <w:proofErr w:type="spellStart"/>
      <w:r w:rsidR="007A37DB" w:rsidRPr="00F878D0">
        <w:rPr>
          <w:rFonts w:ascii="Times New Roman" w:hAnsi="Times New Roman" w:cs="Times New Roman"/>
          <w:bCs/>
          <w:sz w:val="20"/>
          <w:szCs w:val="20"/>
        </w:rPr>
        <w:t>htTKV</w:t>
      </w:r>
      <w:proofErr w:type="spellEnd"/>
      <w:r w:rsidR="007A37DB" w:rsidRPr="00F878D0">
        <w:rPr>
          <w:rFonts w:ascii="Times New Roman" w:hAnsi="Times New Roman" w:cs="Times New Roman"/>
          <w:bCs/>
          <w:sz w:val="20"/>
          <w:szCs w:val="20"/>
        </w:rPr>
        <w:t>) instead of TKV (Sensitivity analysis)</w:t>
      </w:r>
    </w:p>
    <w:p w14:paraId="4EB44F8D" w14:textId="32EE5422" w:rsidR="007A37DB" w:rsidRPr="00F878D0" w:rsidRDefault="00D14518" w:rsidP="008461A8">
      <w:pPr>
        <w:widowControl/>
        <w:snapToGrid w:val="0"/>
        <w:contextualSpacing/>
        <w:jc w:val="left"/>
        <w:rPr>
          <w:rFonts w:ascii="Times New Roman" w:hAnsi="Times New Roman" w:cs="Times New Roman"/>
          <w:bCs/>
          <w:sz w:val="20"/>
          <w:szCs w:val="20"/>
        </w:rPr>
      </w:pPr>
      <w:r w:rsidRPr="00F878D0">
        <w:rPr>
          <w:rFonts w:ascii="Times New Roman" w:hAnsi="Times New Roman" w:cs="Times New Roman"/>
          <w:b/>
          <w:sz w:val="20"/>
          <w:szCs w:val="20"/>
        </w:rPr>
        <w:t>Supplementary</w:t>
      </w:r>
      <w:r w:rsidR="007A37DB" w:rsidRPr="00F878D0">
        <w:rPr>
          <w:rFonts w:ascii="Times New Roman" w:hAnsi="Times New Roman" w:cs="Times New Roman"/>
          <w:b/>
          <w:sz w:val="20"/>
          <w:szCs w:val="20"/>
        </w:rPr>
        <w:t xml:space="preserve"> Table 4. </w:t>
      </w:r>
      <w:r w:rsidR="007A37DB" w:rsidRPr="00F878D0">
        <w:rPr>
          <w:rFonts w:ascii="Times New Roman" w:hAnsi="Times New Roman" w:cs="Times New Roman"/>
          <w:bCs/>
          <w:sz w:val="20"/>
          <w:szCs w:val="20"/>
        </w:rPr>
        <w:t>Multivariable Cox regression analyses for kidney outcomes using Mayo imaging classification (Classes 1C–1E) instead of TKV (Sensitivity analysis)</w:t>
      </w:r>
    </w:p>
    <w:p w14:paraId="60A73002" w14:textId="3ECDF3F2" w:rsidR="007C50EB" w:rsidRPr="00F878D0" w:rsidRDefault="00D14518" w:rsidP="007C50EB">
      <w:pPr>
        <w:rPr>
          <w:rFonts w:ascii="Times New Roman" w:hAnsi="Times New Roman" w:cs="Times New Roman"/>
          <w:bCs/>
          <w:sz w:val="20"/>
          <w:szCs w:val="20"/>
        </w:rPr>
      </w:pPr>
      <w:r w:rsidRPr="00F878D0">
        <w:rPr>
          <w:rFonts w:ascii="Times New Roman" w:hAnsi="Times New Roman" w:cs="Times New Roman"/>
          <w:b/>
          <w:sz w:val="20"/>
          <w:szCs w:val="20"/>
        </w:rPr>
        <w:t>Supplementary</w:t>
      </w:r>
      <w:r w:rsidR="007C50EB" w:rsidRPr="00F878D0">
        <w:rPr>
          <w:rFonts w:ascii="Times New Roman" w:hAnsi="Times New Roman" w:cs="Times New Roman"/>
          <w:b/>
          <w:sz w:val="20"/>
          <w:szCs w:val="20"/>
        </w:rPr>
        <w:t xml:space="preserve"> Table 5. </w:t>
      </w:r>
      <w:r w:rsidR="007C50EB" w:rsidRPr="00F878D0">
        <w:rPr>
          <w:rFonts w:ascii="Times New Roman" w:hAnsi="Times New Roman" w:cs="Times New Roman"/>
          <w:bCs/>
          <w:sz w:val="20"/>
          <w:szCs w:val="20"/>
        </w:rPr>
        <w:t>Multivariable Cox regression analyses for kidney outcomes including metabolic comorbidities (Sensitivity analysis)</w:t>
      </w:r>
    </w:p>
    <w:p w14:paraId="14B1C7B8" w14:textId="37E564C2" w:rsidR="007A37DB" w:rsidRPr="00F878D0" w:rsidRDefault="00D14518" w:rsidP="008461A8">
      <w:pPr>
        <w:widowControl/>
        <w:snapToGrid w:val="0"/>
        <w:contextualSpacing/>
        <w:jc w:val="left"/>
        <w:rPr>
          <w:rFonts w:ascii="Times New Roman" w:hAnsi="Times New Roman" w:cs="Times New Roman"/>
          <w:bCs/>
          <w:sz w:val="20"/>
          <w:szCs w:val="20"/>
        </w:rPr>
      </w:pPr>
      <w:r w:rsidRPr="00F878D0">
        <w:rPr>
          <w:rFonts w:ascii="Times New Roman" w:hAnsi="Times New Roman" w:cs="Times New Roman"/>
          <w:b/>
          <w:sz w:val="20"/>
          <w:szCs w:val="20"/>
        </w:rPr>
        <w:t>Supplementary</w:t>
      </w:r>
      <w:r w:rsidR="007A37DB" w:rsidRPr="00F878D0">
        <w:rPr>
          <w:rFonts w:ascii="Times New Roman" w:hAnsi="Times New Roman" w:cs="Times New Roman"/>
          <w:b/>
          <w:sz w:val="20"/>
          <w:szCs w:val="20"/>
        </w:rPr>
        <w:t xml:space="preserve"> Table </w:t>
      </w:r>
      <w:r w:rsidR="007C50EB" w:rsidRPr="00F878D0">
        <w:rPr>
          <w:rFonts w:ascii="Times New Roman" w:hAnsi="Times New Roman" w:cs="Times New Roman" w:hint="eastAsia"/>
          <w:b/>
          <w:sz w:val="20"/>
          <w:szCs w:val="20"/>
        </w:rPr>
        <w:t>6</w:t>
      </w:r>
      <w:r w:rsidR="007A37DB" w:rsidRPr="00F878D0">
        <w:rPr>
          <w:rFonts w:ascii="Times New Roman" w:hAnsi="Times New Roman" w:cs="Times New Roman"/>
          <w:b/>
          <w:sz w:val="20"/>
          <w:szCs w:val="20"/>
        </w:rPr>
        <w:t xml:space="preserve">. </w:t>
      </w:r>
      <w:r w:rsidR="007A37DB" w:rsidRPr="00F878D0">
        <w:rPr>
          <w:rFonts w:ascii="Times New Roman" w:hAnsi="Times New Roman" w:cs="Times New Roman"/>
          <w:bCs/>
          <w:sz w:val="20"/>
          <w:szCs w:val="20"/>
        </w:rPr>
        <w:t>Multivariable Cox regression analyses for kidney outcomes in attribute-based cross-classified sub-cohorts by sex and age among patients aged ≥18 years (Sensitivity analysis)</w:t>
      </w:r>
    </w:p>
    <w:bookmarkEnd w:id="6"/>
    <w:bookmarkEnd w:id="7"/>
    <w:bookmarkEnd w:id="8"/>
    <w:p w14:paraId="40801F87" w14:textId="77777777" w:rsidR="007C50EB" w:rsidRPr="00654682" w:rsidRDefault="007C50EB">
      <w:pPr>
        <w:widowControl/>
        <w:jc w:val="left"/>
        <w:rPr>
          <w:rFonts w:ascii="Times New Roman" w:eastAsia="ＭＳ Ｐゴシック" w:hAnsi="Times New Roman" w:cs="Times New Roman"/>
          <w:b/>
          <w:kern w:val="0"/>
          <w:sz w:val="22"/>
          <w:szCs w:val="22"/>
        </w:rPr>
      </w:pPr>
      <w:r w:rsidRPr="00F878D0">
        <w:rPr>
          <w:rFonts w:ascii="Times New Roman" w:eastAsia="ＭＳ Ｐゴシック" w:hAnsi="Times New Roman" w:cs="Times New Roman"/>
          <w:b/>
          <w:kern w:val="0"/>
          <w:sz w:val="22"/>
          <w:szCs w:val="22"/>
        </w:rPr>
        <w:br w:type="page"/>
      </w:r>
    </w:p>
    <w:p w14:paraId="7514D5D8" w14:textId="3EEAB9E3" w:rsidR="009556EE" w:rsidRPr="00654682" w:rsidRDefault="00D14518" w:rsidP="00B33447">
      <w:pPr>
        <w:widowControl/>
        <w:jc w:val="left"/>
        <w:rPr>
          <w:rFonts w:ascii="Times New Roman" w:eastAsia="ＭＳ Ｐゴシック" w:hAnsi="Times New Roman" w:cs="Times New Roman"/>
          <w:b/>
          <w:kern w:val="0"/>
          <w:sz w:val="22"/>
          <w:szCs w:val="22"/>
        </w:rPr>
      </w:pPr>
      <w:r w:rsidRPr="00654682">
        <w:rPr>
          <w:rFonts w:ascii="Times New Roman" w:eastAsia="ＭＳ Ｐゴシック" w:hAnsi="Times New Roman" w:cs="Times New Roman"/>
          <w:b/>
          <w:kern w:val="0"/>
          <w:sz w:val="22"/>
          <w:szCs w:val="22"/>
        </w:rPr>
        <w:lastRenderedPageBreak/>
        <w:t>Supplementary</w:t>
      </w:r>
      <w:r w:rsidR="009556EE" w:rsidRPr="00654682">
        <w:rPr>
          <w:rFonts w:ascii="Times New Roman" w:eastAsia="ＭＳ Ｐゴシック" w:hAnsi="Times New Roman" w:cs="Times New Roman"/>
          <w:b/>
          <w:kern w:val="0"/>
          <w:sz w:val="22"/>
          <w:szCs w:val="22"/>
        </w:rPr>
        <w:t xml:space="preserve"> Method</w:t>
      </w:r>
    </w:p>
    <w:p w14:paraId="3B5CAAFE" w14:textId="77777777" w:rsidR="009556EE" w:rsidRPr="00654682" w:rsidRDefault="009556EE" w:rsidP="009556EE">
      <w:pPr>
        <w:autoSpaceDE w:val="0"/>
        <w:autoSpaceDN w:val="0"/>
        <w:adjustRightInd w:val="0"/>
        <w:jc w:val="left"/>
        <w:rPr>
          <w:rFonts w:ascii="Times New Roman" w:hAnsi="Times New Roman" w:cs="Times New Roman"/>
          <w:b/>
          <w:sz w:val="22"/>
          <w:szCs w:val="22"/>
        </w:rPr>
      </w:pPr>
      <w:r w:rsidRPr="00654682">
        <w:rPr>
          <w:rFonts w:ascii="Times New Roman" w:hAnsi="Times New Roman" w:cs="Times New Roman"/>
          <w:b/>
          <w:kern w:val="0"/>
          <w:sz w:val="22"/>
          <w:szCs w:val="22"/>
        </w:rPr>
        <w:t xml:space="preserve">Covariate Assessments </w:t>
      </w:r>
    </w:p>
    <w:p w14:paraId="6D189EEC" w14:textId="7FB748F6" w:rsidR="009556EE" w:rsidRPr="00654682" w:rsidRDefault="009556EE" w:rsidP="009556EE">
      <w:pPr>
        <w:pStyle w:val="Web"/>
        <w:shd w:val="clear" w:color="auto" w:fill="FFFFFF"/>
        <w:spacing w:before="0" w:beforeAutospacing="0" w:after="0" w:afterAutospacing="0"/>
        <w:rPr>
          <w:rFonts w:ascii="Times New Roman" w:hAnsi="Times New Roman" w:cs="Times New Roman"/>
          <w:sz w:val="22"/>
          <w:szCs w:val="22"/>
        </w:rPr>
      </w:pPr>
      <w:r w:rsidRPr="00654682">
        <w:rPr>
          <w:rFonts w:ascii="Times New Roman" w:hAnsi="Times New Roman" w:cs="Times New Roman"/>
          <w:sz w:val="22"/>
          <w:szCs w:val="22"/>
        </w:rPr>
        <w:t xml:space="preserve">During a regular outpatient clinic visit, anthropometric and physical examinations were conducted including assessments of blood pressure components and measurement of height and weight. All biochemical analyses were performed on samples obtained from patients after fasting overnight. </w:t>
      </w:r>
      <w:r w:rsidR="00FB6FE4" w:rsidRPr="00654682">
        <w:rPr>
          <w:rFonts w:ascii="Times New Roman" w:hAnsi="Times New Roman" w:cs="Times New Roman"/>
          <w:sz w:val="22"/>
          <w:szCs w:val="22"/>
        </w:rPr>
        <w:t>The estimated glomerular filtration rate for Japanese patients was determined using the reference formula.</w:t>
      </w:r>
      <w:r w:rsidR="00FB6FE4" w:rsidRPr="00654682">
        <w:rPr>
          <w:rFonts w:ascii="Times New Roman" w:eastAsiaTheme="minorEastAsia" w:hAnsi="Times New Roman" w:cs="Times New Roman"/>
          <w:sz w:val="22"/>
          <w:szCs w:val="22"/>
        </w:rPr>
        <w:fldChar w:fldCharType="begin">
          <w:fldData xml:space="preserve">PEVuZE5vdGU+PENpdGU+PEF1dGhvcj5NYXRzdW88L0F1dGhvcj48WWVhcj4yMDA5PC9ZZWFyPjxS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</w:fldData>
        </w:fldChar>
      </w:r>
      <w:r w:rsidR="000113AC" w:rsidRPr="00654682">
        <w:rPr>
          <w:rFonts w:ascii="Times New Roman" w:eastAsiaTheme="minorEastAsia" w:hAnsi="Times New Roman" w:cs="Times New Roman"/>
          <w:sz w:val="22"/>
          <w:szCs w:val="22"/>
        </w:rPr>
        <w:instrText xml:space="preserve"> ADDIN EN.CITE </w:instrText>
      </w:r>
      <w:r w:rsidR="000113AC" w:rsidRPr="00654682">
        <w:rPr>
          <w:rFonts w:ascii="Times New Roman" w:eastAsiaTheme="minorEastAsia" w:hAnsi="Times New Roman" w:cs="Times New Roman"/>
          <w:sz w:val="22"/>
          <w:szCs w:val="22"/>
        </w:rPr>
        <w:fldChar w:fldCharType="begin">
          <w:fldData xml:space="preserve">PEVuZE5vdGU+PENpdGU+PEF1dGhvcj5NYXRzdW88L0F1dGhvcj48WWVhcj4yMDA5PC9ZZWFyPjxS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</w:fldData>
        </w:fldChar>
      </w:r>
      <w:r w:rsidR="000113AC" w:rsidRPr="00654682">
        <w:rPr>
          <w:rFonts w:ascii="Times New Roman" w:eastAsiaTheme="minorEastAsia" w:hAnsi="Times New Roman" w:cs="Times New Roman"/>
          <w:sz w:val="22"/>
          <w:szCs w:val="22"/>
        </w:rPr>
        <w:instrText xml:space="preserve"> ADDIN EN.CITE.DATA </w:instrText>
      </w:r>
      <w:r w:rsidR="000113AC" w:rsidRPr="00654682">
        <w:rPr>
          <w:rFonts w:ascii="Times New Roman" w:eastAsiaTheme="minorEastAsia" w:hAnsi="Times New Roman" w:cs="Times New Roman"/>
          <w:sz w:val="22"/>
          <w:szCs w:val="22"/>
        </w:rPr>
      </w:r>
      <w:r w:rsidR="000113AC" w:rsidRPr="00654682">
        <w:rPr>
          <w:rFonts w:ascii="Times New Roman" w:eastAsiaTheme="minorEastAsia" w:hAnsi="Times New Roman" w:cs="Times New Roman"/>
          <w:sz w:val="22"/>
          <w:szCs w:val="22"/>
        </w:rPr>
        <w:fldChar w:fldCharType="end"/>
      </w:r>
      <w:r w:rsidR="00FB6FE4" w:rsidRPr="00654682">
        <w:rPr>
          <w:rFonts w:ascii="Times New Roman" w:eastAsiaTheme="minorEastAsia" w:hAnsi="Times New Roman" w:cs="Times New Roman"/>
          <w:sz w:val="22"/>
          <w:szCs w:val="22"/>
        </w:rPr>
      </w:r>
      <w:r w:rsidR="00FB6FE4" w:rsidRPr="00654682">
        <w:rPr>
          <w:rFonts w:ascii="Times New Roman" w:eastAsiaTheme="minorEastAsia" w:hAnsi="Times New Roman" w:cs="Times New Roman"/>
          <w:sz w:val="22"/>
          <w:szCs w:val="22"/>
        </w:rPr>
        <w:fldChar w:fldCharType="separate"/>
      </w:r>
      <w:r w:rsidR="000113AC" w:rsidRPr="00654682">
        <w:rPr>
          <w:rFonts w:ascii="Times New Roman" w:eastAsiaTheme="minorEastAsia" w:hAnsi="Times New Roman" w:cs="Times New Roman"/>
          <w:noProof/>
          <w:sz w:val="22"/>
          <w:szCs w:val="22"/>
          <w:vertAlign w:val="superscript"/>
        </w:rPr>
        <w:t>1</w:t>
      </w:r>
      <w:r w:rsidR="00FB6FE4" w:rsidRPr="00654682">
        <w:rPr>
          <w:rFonts w:ascii="Times New Roman" w:eastAsia="Times New Roman" w:hAnsi="Times New Roman" w:cs="Times New Roman"/>
          <w:sz w:val="22"/>
          <w:szCs w:val="22"/>
        </w:rPr>
        <w:fldChar w:fldCharType="end"/>
      </w:r>
      <w:r w:rsidR="00FB6FE4" w:rsidRPr="00654682">
        <w:rPr>
          <w:rFonts w:ascii="Times New Roman" w:eastAsia="Times New Roman" w:hAnsi="Times New Roman" w:cs="Times New Roman"/>
          <w:sz w:val="22"/>
          <w:szCs w:val="22"/>
        </w:rPr>
        <w:t xml:space="preserve"> </w:t>
      </w:r>
      <w:proofErr w:type="spellStart"/>
      <w:r w:rsidR="00377D4B" w:rsidRPr="00654682">
        <w:rPr>
          <w:rFonts w:ascii="Times New Roman" w:hAnsi="Times New Roman" w:cs="Times New Roman"/>
          <w:sz w:val="22"/>
          <w:szCs w:val="22"/>
        </w:rPr>
        <w:t>T</w:t>
      </w:r>
      <w:r w:rsidRPr="00654682">
        <w:rPr>
          <w:rFonts w:ascii="Times New Roman" w:hAnsi="Times New Roman" w:cs="Times New Roman"/>
          <w:sz w:val="22"/>
          <w:szCs w:val="22"/>
        </w:rPr>
        <w:t>total</w:t>
      </w:r>
      <w:proofErr w:type="spellEnd"/>
      <w:r w:rsidRPr="00654682">
        <w:rPr>
          <w:rFonts w:ascii="Times New Roman" w:hAnsi="Times New Roman" w:cs="Times New Roman"/>
          <w:sz w:val="22"/>
          <w:szCs w:val="22"/>
        </w:rPr>
        <w:t xml:space="preserve"> kidney volume, and definitions of comorbidities are presented as follows.</w:t>
      </w:r>
    </w:p>
    <w:p w14:paraId="3345FE6A" w14:textId="77777777" w:rsidR="00FB67A8" w:rsidRPr="00654682" w:rsidRDefault="00FB67A8" w:rsidP="009556EE">
      <w:pPr>
        <w:pStyle w:val="Web"/>
        <w:shd w:val="clear" w:color="auto" w:fill="FFFFFF"/>
        <w:spacing w:before="0" w:beforeAutospacing="0" w:after="0" w:afterAutospacing="0"/>
        <w:rPr>
          <w:rFonts w:ascii="Times New Roman" w:hAnsi="Times New Roman" w:cs="Times New Roman"/>
          <w:sz w:val="22"/>
          <w:szCs w:val="22"/>
        </w:rPr>
      </w:pPr>
    </w:p>
    <w:p w14:paraId="149938BA" w14:textId="77777777" w:rsidR="009556EE" w:rsidRPr="00654682" w:rsidRDefault="009556EE" w:rsidP="009556EE">
      <w:pPr>
        <w:autoSpaceDE w:val="0"/>
        <w:autoSpaceDN w:val="0"/>
        <w:adjustRightInd w:val="0"/>
        <w:rPr>
          <w:rFonts w:ascii="Times New Roman" w:hAnsi="Times New Roman" w:cs="Times New Roman"/>
          <w:b/>
          <w:kern w:val="0"/>
          <w:sz w:val="22"/>
          <w:szCs w:val="22"/>
        </w:rPr>
      </w:pPr>
      <w:r w:rsidRPr="00654682">
        <w:rPr>
          <w:rFonts w:ascii="Times New Roman" w:hAnsi="Times New Roman" w:cs="Times New Roman"/>
          <w:b/>
          <w:kern w:val="0"/>
          <w:sz w:val="22"/>
          <w:szCs w:val="22"/>
        </w:rPr>
        <w:t xml:space="preserve">Assessment of total kidney volume </w:t>
      </w:r>
    </w:p>
    <w:p w14:paraId="5521FAA1" w14:textId="77777777" w:rsidR="009556EE" w:rsidRPr="00654682" w:rsidRDefault="009556EE" w:rsidP="009556EE">
      <w:pPr>
        <w:rPr>
          <w:rFonts w:ascii="Times New Roman" w:eastAsia="ＭＳ Ｐ明朝" w:hAnsi="Times New Roman" w:cs="Times New Roman"/>
          <w:sz w:val="22"/>
          <w:szCs w:val="22"/>
        </w:rPr>
      </w:pPr>
      <w:r w:rsidRPr="00654682">
        <w:rPr>
          <w:rFonts w:ascii="Times New Roman" w:eastAsia="ＭＳ Ｐ明朝" w:hAnsi="Times New Roman" w:cs="Times New Roman"/>
          <w:sz w:val="22"/>
          <w:szCs w:val="22"/>
        </w:rPr>
        <w:t>Total kidney volume (TKV) was estimated from the maximum length, width, and depth of the kidney, using the formula for an ellipsoid: π/6 × length × width × depth.</w:t>
      </w:r>
      <w:r w:rsidRPr="00654682" w:rsidDel="00DB078B">
        <w:rPr>
          <w:rFonts w:ascii="Times New Roman" w:eastAsia="ＭＳ Ｐ明朝" w:hAnsi="Times New Roman" w:cs="Times New Roman"/>
          <w:sz w:val="22"/>
          <w:szCs w:val="22"/>
        </w:rPr>
        <w:t xml:space="preserve"> </w:t>
      </w:r>
    </w:p>
    <w:p w14:paraId="1398E222" w14:textId="77777777" w:rsidR="009556EE" w:rsidRPr="00654682" w:rsidRDefault="009556EE" w:rsidP="009556EE">
      <w:pPr>
        <w:pStyle w:val="Web"/>
        <w:shd w:val="clear" w:color="auto" w:fill="FFFFFF"/>
        <w:spacing w:before="0" w:beforeAutospacing="0" w:after="0" w:afterAutospacing="0"/>
        <w:jc w:val="both"/>
        <w:rPr>
          <w:rFonts w:ascii="Times New Roman" w:eastAsia="ＭＳ Ｐ明朝" w:hAnsi="Times New Roman" w:cs="Times New Roman"/>
          <w:sz w:val="22"/>
          <w:szCs w:val="22"/>
        </w:rPr>
      </w:pPr>
    </w:p>
    <w:p w14:paraId="6B27FE8D" w14:textId="77777777" w:rsidR="009556EE" w:rsidRPr="00654682" w:rsidRDefault="009556EE" w:rsidP="009556EE">
      <w:pPr>
        <w:rPr>
          <w:rFonts w:ascii="Times New Roman" w:eastAsia="ＭＳ Ｐ明朝" w:hAnsi="Times New Roman" w:cs="Times New Roman"/>
          <w:b/>
          <w:sz w:val="22"/>
          <w:szCs w:val="22"/>
          <w:lang w:val="en-US"/>
        </w:rPr>
      </w:pPr>
      <w:r w:rsidRPr="00654682">
        <w:rPr>
          <w:rFonts w:ascii="Times New Roman" w:eastAsia="ＭＳ Ｐ明朝" w:hAnsi="Times New Roman" w:cs="Times New Roman"/>
          <w:b/>
          <w:sz w:val="22"/>
          <w:szCs w:val="22"/>
          <w:lang w:val="en-US"/>
        </w:rPr>
        <w:t>Definition of comorbidities</w:t>
      </w:r>
    </w:p>
    <w:p w14:paraId="785D5D02" w14:textId="260775EC" w:rsidR="009556EE" w:rsidRPr="00654682" w:rsidRDefault="009556EE" w:rsidP="009556EE">
      <w:pPr>
        <w:ind w:firstLineChars="100" w:firstLine="220"/>
        <w:rPr>
          <w:rFonts w:ascii="Times New Roman" w:hAnsi="Times New Roman" w:cs="Times New Roman"/>
          <w:sz w:val="22"/>
          <w:szCs w:val="22"/>
        </w:rPr>
      </w:pPr>
      <w:r w:rsidRPr="00654682">
        <w:rPr>
          <w:rFonts w:ascii="Times New Roman" w:eastAsia="ＭＳ Ｐ明朝" w:hAnsi="Times New Roman" w:cs="Times New Roman"/>
          <w:kern w:val="0"/>
          <w:sz w:val="22"/>
          <w:szCs w:val="22"/>
          <w:lang w:val="en-US"/>
        </w:rPr>
        <w:t xml:space="preserve">The impact of concomitant treatment and comorbidities was assessed </w:t>
      </w:r>
      <w:r w:rsidRPr="00654682">
        <w:rPr>
          <w:rFonts w:ascii="Times New Roman" w:eastAsia="ＭＳ Ｐ明朝" w:hAnsi="Times New Roman" w:cs="Times New Roman"/>
          <w:kern w:val="0"/>
          <w:sz w:val="22"/>
          <w:szCs w:val="22"/>
          <w:lang w:val="en-US"/>
        </w:rPr>
        <w:fldChar w:fldCharType="begin"/>
      </w:r>
      <w:r w:rsidR="00E00541" w:rsidRPr="00654682">
        <w:rPr>
          <w:rFonts w:ascii="Times New Roman" w:eastAsia="ＭＳ Ｐ明朝" w:hAnsi="Times New Roman" w:cs="Times New Roman"/>
          <w:kern w:val="0"/>
          <w:sz w:val="22"/>
          <w:szCs w:val="22"/>
          <w:lang w:val="en-US"/>
        </w:rPr>
        <w:instrText xml:space="preserve"> ADDIN EN.CITE &lt;EndNote&gt;&lt;Cite&gt;&lt;Author&gt;Ording&lt;/Author&gt;&lt;Year&gt;2013&lt;/Year&gt;&lt;RecNum&gt;1101&lt;/RecNum&gt;&lt;IDText&gt;Concepts of comorbidities, multiple morbidities, complications, and their clinical epidemiologic analogs&lt;/IDText&gt;&lt;DisplayText&gt;&lt;style face="superscript"&gt;2&lt;/style&gt;&lt;/DisplayText&gt;&lt;record&gt;&lt;rec-number&gt;1101&lt;/rec-number&gt;&lt;foreign-keys&gt;&lt;key app="EN" db-id="v29wf2e2lvad9pe5ewz55d2heaszvp5s5ads" timestamp="1614819950"&gt;1101&lt;/key&gt;&lt;/foreign-keys&gt;&lt;ref-type name="Journal Article"&gt;17&lt;/ref-type&gt;&lt;contributors&gt;&lt;authors&gt;&lt;author&gt;Ording, A. G.&lt;/author&gt;&lt;author&gt;Sorensen, H. T.&lt;/author&gt;&lt;/authors&gt;&lt;/contributors&gt;&lt;auth-address&gt;Department of Clinical Epidemiology, Aarhus University Hospital, Denmark.&lt;/auth-address&gt;&lt;titles&gt;&lt;title&gt;Concepts of comorbidities, multiple morbidities, complications, and their clinical epidemiologic analogs&lt;/title&gt;&lt;secondary-title&gt;Clin Epidemiol&lt;/secondary-title&gt;&lt;alt-title&gt;Clinical epidemiology&lt;/alt-title&gt;&lt;/titles&gt;&lt;periodical&gt;&lt;full-title&gt;Clin Epidemiol&lt;/full-title&gt;&lt;abbr-1&gt;Clinical epidemiology&lt;/abbr-1&gt;&lt;/periodical&gt;&lt;alt-periodical&gt;&lt;full-title&gt;Clin Epidemiol&lt;/full-title&gt;&lt;abbr-1&gt;Clinical epidemiology&lt;/abbr-1&gt;&lt;/alt-periodical&gt;&lt;pages&gt;199-203&lt;/pages&gt;&lt;volume&gt;5&lt;/volume&gt;&lt;edition&gt;2013/07/19&lt;/edition&gt;&lt;keywords&gt;&lt;keyword&gt;comorbidity&lt;/keyword&gt;&lt;keyword&gt;complications&lt;/keyword&gt;&lt;keyword&gt;diagnosis-related groups&lt;/keyword&gt;&lt;keyword&gt;epidemiologic methods&lt;/keyword&gt;&lt;keyword&gt;epidemiology&lt;/keyword&gt;&lt;keyword&gt;risk adjustment&lt;/keyword&gt;&lt;/keywords&gt;&lt;dates&gt;&lt;year&gt;2013&lt;/year&gt;&lt;/dates&gt;&lt;isbn&gt;1179-1349&lt;/isbn&gt;&lt;accession-num&gt;23861599&lt;/accession-num&gt;&lt;urls&gt;&lt;related-urls&gt;&lt;url&gt;http://dx.doi.org/10.2147/clep.s45305&lt;/url&gt;&lt;/related-urls&gt;&lt;/urls&gt;&lt;custom2&gt;PMC3704301&lt;/custom2&gt;&lt;electronic-resource-num&gt;10.2147/clep.s45305&lt;/electronic-resource-num&gt;&lt;remote-database-provider&gt;NLM&lt;/remote-database-provider&gt;&lt;language&gt;eng&lt;/language&gt;&lt;/record&gt;&lt;/Cite&gt;&lt;/EndNote&gt;</w:instrText>
      </w:r>
      <w:r w:rsidRPr="00654682">
        <w:rPr>
          <w:rFonts w:ascii="Times New Roman" w:eastAsia="ＭＳ Ｐ明朝" w:hAnsi="Times New Roman" w:cs="Times New Roman"/>
          <w:kern w:val="0"/>
          <w:sz w:val="22"/>
          <w:szCs w:val="22"/>
          <w:lang w:val="en-US"/>
        </w:rPr>
        <w:fldChar w:fldCharType="separate"/>
      </w:r>
      <w:r w:rsidR="00E00541" w:rsidRPr="00654682">
        <w:rPr>
          <w:rFonts w:ascii="Times New Roman" w:eastAsia="ＭＳ Ｐ明朝" w:hAnsi="Times New Roman" w:cs="Times New Roman"/>
          <w:noProof/>
          <w:kern w:val="0"/>
          <w:sz w:val="22"/>
          <w:szCs w:val="22"/>
          <w:vertAlign w:val="superscript"/>
          <w:lang w:val="en-US"/>
        </w:rPr>
        <w:t>2</w:t>
      </w:r>
      <w:r w:rsidRPr="00654682">
        <w:rPr>
          <w:rFonts w:ascii="Times New Roman" w:eastAsia="ＭＳ Ｐ明朝" w:hAnsi="Times New Roman" w:cs="Times New Roman"/>
          <w:kern w:val="0"/>
          <w:sz w:val="22"/>
          <w:szCs w:val="22"/>
          <w:lang w:val="en-US"/>
        </w:rPr>
        <w:fldChar w:fldCharType="end"/>
      </w:r>
      <w:r w:rsidRPr="00654682">
        <w:rPr>
          <w:rFonts w:ascii="Times New Roman" w:eastAsia="ＭＳ Ｐ明朝" w:hAnsi="Times New Roman" w:cs="Times New Roman"/>
          <w:kern w:val="0"/>
          <w:sz w:val="22"/>
          <w:szCs w:val="22"/>
          <w:lang w:val="en-US"/>
        </w:rPr>
        <w:t xml:space="preserve">. The comorbidities were recorded as positive according to the following criteria. </w:t>
      </w:r>
      <w:r w:rsidRPr="00654682">
        <w:rPr>
          <w:rFonts w:ascii="Times New Roman" w:eastAsia="ＭＳ Ｐ明朝" w:hAnsi="Times New Roman" w:cs="Times New Roman"/>
          <w:sz w:val="22"/>
          <w:szCs w:val="22"/>
          <w:lang w:val="en-US"/>
        </w:rPr>
        <w:t xml:space="preserve">Hypertension was defined as systolic BP ≥ 140 mmHg or diastolic BP ≥ 90 mmHg, or currently taking an antihypertensive agent; </w:t>
      </w:r>
      <w:r w:rsidR="00377D4B" w:rsidRPr="00654682">
        <w:rPr>
          <w:rFonts w:ascii="Times New Roman" w:hAnsi="Times New Roman" w:cs="Times New Roman"/>
          <w:sz w:val="22"/>
          <w:szCs w:val="22"/>
        </w:rPr>
        <w:t xml:space="preserve">hyperuricemia was defined as serum uric acid level ≥7.0 mg/dL, or </w:t>
      </w:r>
      <w:r w:rsidR="00377D4B" w:rsidRPr="00654682">
        <w:rPr>
          <w:rFonts w:ascii="Times New Roman" w:eastAsia="ＭＳ Ｐ明朝" w:hAnsi="Times New Roman" w:cs="Times New Roman"/>
          <w:sz w:val="22"/>
          <w:szCs w:val="22"/>
          <w:lang w:val="en-US"/>
        </w:rPr>
        <w:t xml:space="preserve">currently </w:t>
      </w:r>
      <w:r w:rsidR="00377D4B" w:rsidRPr="00654682">
        <w:rPr>
          <w:rFonts w:ascii="Times New Roman" w:hAnsi="Times New Roman" w:cs="Times New Roman"/>
          <w:sz w:val="22"/>
          <w:szCs w:val="22"/>
        </w:rPr>
        <w:t xml:space="preserve">taking an anti-hypouricemic agent; </w:t>
      </w:r>
      <w:r w:rsidRPr="00654682">
        <w:rPr>
          <w:rFonts w:ascii="Times New Roman" w:eastAsia="ＭＳ Ｐ明朝" w:hAnsi="Times New Roman" w:cs="Times New Roman"/>
          <w:sz w:val="22"/>
          <w:szCs w:val="22"/>
          <w:lang w:val="en-US"/>
        </w:rPr>
        <w:t>hypertriglyceridemia was defined as serum TG level ≥ 150 mg/dL or currently taking an anti-</w:t>
      </w:r>
      <w:proofErr w:type="spellStart"/>
      <w:r w:rsidRPr="00654682">
        <w:rPr>
          <w:rFonts w:ascii="Times New Roman" w:eastAsia="ＭＳ Ｐ明朝" w:hAnsi="Times New Roman" w:cs="Times New Roman"/>
          <w:sz w:val="22"/>
          <w:szCs w:val="22"/>
          <w:lang w:val="en-US"/>
        </w:rPr>
        <w:t>dyslipidemic</w:t>
      </w:r>
      <w:proofErr w:type="spellEnd"/>
      <w:r w:rsidRPr="00654682">
        <w:rPr>
          <w:rFonts w:ascii="Times New Roman" w:eastAsia="ＭＳ Ｐ明朝" w:hAnsi="Times New Roman" w:cs="Times New Roman"/>
          <w:sz w:val="22"/>
          <w:szCs w:val="22"/>
          <w:lang w:val="en-US"/>
        </w:rPr>
        <w:t xml:space="preserve"> agent; </w:t>
      </w:r>
      <w:r w:rsidR="00377D4B" w:rsidRPr="00654682">
        <w:rPr>
          <w:rFonts w:ascii="Times New Roman" w:hAnsi="Times New Roman" w:cs="Times New Roman"/>
          <w:sz w:val="22"/>
          <w:szCs w:val="22"/>
        </w:rPr>
        <w:t xml:space="preserve">low HDL-C was defined as a serum HDL-C level ≤ 40 mg/dL, </w:t>
      </w:r>
      <w:r w:rsidRPr="00654682">
        <w:rPr>
          <w:rFonts w:ascii="Times New Roman" w:eastAsia="ＭＳ Ｐ明朝" w:hAnsi="Times New Roman" w:cs="Times New Roman"/>
          <w:sz w:val="22"/>
          <w:szCs w:val="22"/>
          <w:lang w:val="en-US"/>
        </w:rPr>
        <w:t>or currently taking an anti-</w:t>
      </w:r>
      <w:proofErr w:type="spellStart"/>
      <w:r w:rsidRPr="00654682">
        <w:rPr>
          <w:rFonts w:ascii="Times New Roman" w:eastAsia="ＭＳ Ｐ明朝" w:hAnsi="Times New Roman" w:cs="Times New Roman"/>
          <w:sz w:val="22"/>
          <w:szCs w:val="22"/>
          <w:lang w:val="en-US"/>
        </w:rPr>
        <w:t>dyslipidemic</w:t>
      </w:r>
      <w:proofErr w:type="spellEnd"/>
      <w:r w:rsidRPr="00654682">
        <w:rPr>
          <w:rFonts w:ascii="Times New Roman" w:eastAsia="ＭＳ Ｐ明朝" w:hAnsi="Times New Roman" w:cs="Times New Roman"/>
          <w:sz w:val="22"/>
          <w:szCs w:val="22"/>
          <w:lang w:val="en-US"/>
        </w:rPr>
        <w:t xml:space="preserve"> agent; high LDL-C was defined as serum LDL-C level ≥ 140 mg/dL, or currently taking an anti-</w:t>
      </w:r>
      <w:proofErr w:type="spellStart"/>
      <w:r w:rsidRPr="00654682">
        <w:rPr>
          <w:rFonts w:ascii="Times New Roman" w:eastAsia="ＭＳ Ｐ明朝" w:hAnsi="Times New Roman" w:cs="Times New Roman"/>
          <w:sz w:val="22"/>
          <w:szCs w:val="22"/>
          <w:lang w:val="en-US"/>
        </w:rPr>
        <w:t>dyslipidemic</w:t>
      </w:r>
      <w:proofErr w:type="spellEnd"/>
      <w:r w:rsidRPr="00654682">
        <w:rPr>
          <w:rFonts w:ascii="Times New Roman" w:eastAsia="ＭＳ Ｐ明朝" w:hAnsi="Times New Roman" w:cs="Times New Roman"/>
          <w:sz w:val="22"/>
          <w:szCs w:val="22"/>
          <w:lang w:val="en-US"/>
        </w:rPr>
        <w:t xml:space="preserve"> agent; diabetes mellitus was defined as glycated hemoglobin level ≥6.5%, diagnosis of diabetes mellitus, or intake of an antidiabetic agent.. </w:t>
      </w:r>
    </w:p>
    <w:p w14:paraId="38B46742" w14:textId="77777777" w:rsidR="00794C1D" w:rsidRPr="00654682" w:rsidRDefault="00794C1D" w:rsidP="009556EE">
      <w:pPr>
        <w:rPr>
          <w:rFonts w:ascii="Times New Roman" w:hAnsi="Times New Roman" w:cs="Times New Roman"/>
          <w:b/>
          <w:sz w:val="22"/>
          <w:szCs w:val="22"/>
        </w:rPr>
      </w:pPr>
    </w:p>
    <w:p w14:paraId="406D89F9" w14:textId="5F86F040" w:rsidR="00794C1D" w:rsidRPr="00F878D0" w:rsidRDefault="00794C1D" w:rsidP="009556EE">
      <w:pPr>
        <w:rPr>
          <w:rFonts w:ascii="Times New Roman" w:hAnsi="Times New Roman" w:cs="Times New Roman"/>
          <w:b/>
          <w:sz w:val="22"/>
          <w:szCs w:val="22"/>
        </w:rPr>
      </w:pPr>
      <w:r w:rsidRPr="00F878D0">
        <w:rPr>
          <w:rFonts w:ascii="Times New Roman" w:hAnsi="Times New Roman" w:cs="Times New Roman"/>
          <w:b/>
          <w:sz w:val="22"/>
          <w:szCs w:val="22"/>
        </w:rPr>
        <w:t>Statistical analyses</w:t>
      </w:r>
    </w:p>
    <w:p w14:paraId="379DBBBB" w14:textId="6DFB65F3" w:rsidR="00794C1D" w:rsidRPr="00F878D0" w:rsidRDefault="00794C1D" w:rsidP="009556EE">
      <w:pPr>
        <w:rPr>
          <w:rFonts w:ascii="Times New Roman" w:hAnsi="Times New Roman" w:cs="Times New Roman"/>
          <w:bCs/>
          <w:sz w:val="22"/>
          <w:szCs w:val="22"/>
        </w:rPr>
        <w:sectPr w:rsidR="00794C1D" w:rsidRPr="00F878D0" w:rsidSect="00FB7843">
          <w:type w:val="continuous"/>
          <w:pgSz w:w="16838" w:h="11906" w:orient="landscape" w:code="9"/>
          <w:pgMar w:top="1440" w:right="1080" w:bottom="1440" w:left="1080" w:header="720" w:footer="720" w:gutter="0"/>
          <w:cols w:space="720"/>
          <w:docGrid w:linePitch="360"/>
        </w:sectPr>
      </w:pPr>
      <w:r w:rsidRPr="00F878D0">
        <w:rPr>
          <w:rFonts w:ascii="Times New Roman" w:hAnsi="Times New Roman" w:cs="Times New Roman"/>
          <w:bCs/>
          <w:sz w:val="22"/>
          <w:szCs w:val="22"/>
        </w:rPr>
        <w:t>Competing risk of death was considered in the interpretation of the results. Because the number of deaths during follow-up was small (n=17), and Fine–Gray competing risk models were not available in the statistical software used (JMP Pro), analyses were performed with censoring at death. Given the low event rate for death, the impact of competing risk was considered unlikely to materially alter the observed associations.</w:t>
      </w:r>
    </w:p>
    <w:p w14:paraId="3937BC6A" w14:textId="77777777" w:rsidR="009556EE" w:rsidRPr="00F878D0" w:rsidRDefault="009556EE" w:rsidP="009556EE">
      <w:pPr>
        <w:rPr>
          <w:rFonts w:ascii="Times New Roman" w:hAnsi="Times New Roman" w:cs="Times New Roman"/>
          <w:b/>
          <w:sz w:val="22"/>
          <w:szCs w:val="22"/>
        </w:rPr>
        <w:sectPr w:rsidR="009556EE" w:rsidRPr="00F878D0" w:rsidSect="00C46F07">
          <w:type w:val="continuous"/>
          <w:pgSz w:w="16838" w:h="11906" w:orient="landscape" w:code="9"/>
          <w:pgMar w:top="1758" w:right="1021" w:bottom="1758" w:left="1021" w:header="720" w:footer="720" w:gutter="0"/>
          <w:cols w:space="720"/>
          <w:docGrid w:linePitch="360"/>
        </w:sectPr>
      </w:pPr>
    </w:p>
    <w:p w14:paraId="2A44134A" w14:textId="4DEA1B52" w:rsidR="009556EE" w:rsidRPr="00654682" w:rsidRDefault="00D14518" w:rsidP="009556EE">
      <w:pPr>
        <w:pStyle w:val="Default"/>
        <w:rPr>
          <w:b/>
          <w:color w:val="auto"/>
          <w:sz w:val="22"/>
          <w:szCs w:val="22"/>
        </w:rPr>
      </w:pPr>
      <w:r w:rsidRPr="00654682">
        <w:rPr>
          <w:b/>
          <w:color w:val="auto"/>
          <w:sz w:val="22"/>
          <w:szCs w:val="22"/>
        </w:rPr>
        <w:t>Supplementary</w:t>
      </w:r>
      <w:r w:rsidR="009556EE" w:rsidRPr="00654682">
        <w:rPr>
          <w:b/>
          <w:color w:val="auto"/>
          <w:sz w:val="22"/>
          <w:szCs w:val="22"/>
        </w:rPr>
        <w:t xml:space="preserve"> References</w:t>
      </w:r>
    </w:p>
    <w:p w14:paraId="0BAD9FDC" w14:textId="77777777" w:rsidR="0066033F" w:rsidRPr="00654682" w:rsidRDefault="009556EE" w:rsidP="0066033F">
      <w:pPr>
        <w:pStyle w:val="EndNoteBibliography"/>
        <w:ind w:left="720" w:hanging="720"/>
        <w:rPr>
          <w:rFonts w:ascii="Times New Roman" w:hAnsi="Times New Roman" w:cs="Times New Roman"/>
          <w:noProof/>
          <w:sz w:val="18"/>
          <w:szCs w:val="18"/>
        </w:rPr>
      </w:pPr>
      <w:r w:rsidRPr="00654682">
        <w:rPr>
          <w:rFonts w:ascii="Times New Roman" w:eastAsia="ＭＳ Ｐ明朝" w:hAnsi="Times New Roman" w:cs="Times New Roman"/>
          <w:sz w:val="18"/>
          <w:szCs w:val="18"/>
        </w:rPr>
        <w:fldChar w:fldCharType="begin"/>
      </w:r>
      <w:r w:rsidRPr="00654682">
        <w:rPr>
          <w:rFonts w:ascii="Times New Roman" w:eastAsia="ＭＳ Ｐ明朝" w:hAnsi="Times New Roman" w:cs="Times New Roman"/>
          <w:sz w:val="18"/>
          <w:szCs w:val="18"/>
        </w:rPr>
        <w:instrText xml:space="preserve"> ADDIN EN.REFLIST </w:instrText>
      </w:r>
      <w:r w:rsidRPr="00654682">
        <w:rPr>
          <w:rFonts w:ascii="Times New Roman" w:eastAsia="ＭＳ Ｐ明朝" w:hAnsi="Times New Roman" w:cs="Times New Roman"/>
          <w:sz w:val="18"/>
          <w:szCs w:val="18"/>
        </w:rPr>
        <w:fldChar w:fldCharType="separate"/>
      </w:r>
      <w:r w:rsidR="0066033F" w:rsidRPr="00654682">
        <w:rPr>
          <w:rFonts w:ascii="Times New Roman" w:hAnsi="Times New Roman" w:cs="Times New Roman"/>
          <w:noProof/>
          <w:sz w:val="18"/>
          <w:szCs w:val="18"/>
        </w:rPr>
        <w:t>1.</w:t>
      </w:r>
      <w:r w:rsidR="0066033F" w:rsidRPr="00654682">
        <w:rPr>
          <w:rFonts w:ascii="Times New Roman" w:hAnsi="Times New Roman" w:cs="Times New Roman"/>
          <w:noProof/>
          <w:sz w:val="18"/>
          <w:szCs w:val="18"/>
        </w:rPr>
        <w:tab/>
        <w:t>Matsuo, S.</w:t>
      </w:r>
      <w:r w:rsidR="0066033F" w:rsidRPr="00654682">
        <w:rPr>
          <w:rFonts w:ascii="Times New Roman" w:hAnsi="Times New Roman" w:cs="Times New Roman"/>
          <w:i/>
          <w:noProof/>
          <w:sz w:val="18"/>
          <w:szCs w:val="18"/>
        </w:rPr>
        <w:t xml:space="preserve"> et al.</w:t>
      </w:r>
      <w:r w:rsidR="0066033F" w:rsidRPr="00654682">
        <w:rPr>
          <w:rFonts w:ascii="Times New Roman" w:hAnsi="Times New Roman" w:cs="Times New Roman"/>
          <w:noProof/>
          <w:sz w:val="18"/>
          <w:szCs w:val="18"/>
        </w:rPr>
        <w:t xml:space="preserve"> Revised equations for estimated GFR from serum creatinine in Japan. </w:t>
      </w:r>
      <w:r w:rsidR="0066033F" w:rsidRPr="00654682">
        <w:rPr>
          <w:rFonts w:ascii="Times New Roman" w:hAnsi="Times New Roman" w:cs="Times New Roman"/>
          <w:i/>
          <w:noProof/>
          <w:sz w:val="18"/>
          <w:szCs w:val="18"/>
        </w:rPr>
        <w:t>American journal of kidney diseases : the official journal of the National Kidney Foundation</w:t>
      </w:r>
      <w:r w:rsidR="0066033F" w:rsidRPr="00654682">
        <w:rPr>
          <w:rFonts w:ascii="Times New Roman" w:hAnsi="Times New Roman" w:cs="Times New Roman"/>
          <w:noProof/>
          <w:sz w:val="18"/>
          <w:szCs w:val="18"/>
        </w:rPr>
        <w:t xml:space="preserve">. </w:t>
      </w:r>
      <w:r w:rsidR="0066033F" w:rsidRPr="00654682">
        <w:rPr>
          <w:rFonts w:ascii="Times New Roman" w:hAnsi="Times New Roman" w:cs="Times New Roman"/>
          <w:b/>
          <w:noProof/>
          <w:sz w:val="18"/>
          <w:szCs w:val="18"/>
        </w:rPr>
        <w:t>53</w:t>
      </w:r>
      <w:r w:rsidR="0066033F" w:rsidRPr="00654682">
        <w:rPr>
          <w:rFonts w:ascii="Times New Roman" w:hAnsi="Times New Roman" w:cs="Times New Roman"/>
          <w:noProof/>
          <w:sz w:val="18"/>
          <w:szCs w:val="18"/>
        </w:rPr>
        <w:t>, 982-992 (2009).</w:t>
      </w:r>
    </w:p>
    <w:p w14:paraId="1EDF9CB4" w14:textId="77777777" w:rsidR="0066033F" w:rsidRPr="00654682" w:rsidRDefault="0066033F" w:rsidP="0066033F">
      <w:pPr>
        <w:pStyle w:val="EndNoteBibliography"/>
        <w:ind w:left="720" w:hanging="720"/>
        <w:rPr>
          <w:rFonts w:ascii="Times New Roman" w:hAnsi="Times New Roman" w:cs="Times New Roman"/>
          <w:noProof/>
          <w:sz w:val="18"/>
          <w:szCs w:val="18"/>
        </w:rPr>
      </w:pPr>
      <w:r w:rsidRPr="00654682">
        <w:rPr>
          <w:rFonts w:ascii="Times New Roman" w:hAnsi="Times New Roman" w:cs="Times New Roman"/>
          <w:noProof/>
          <w:sz w:val="18"/>
          <w:szCs w:val="18"/>
        </w:rPr>
        <w:t>2.</w:t>
      </w:r>
      <w:r w:rsidRPr="00654682">
        <w:rPr>
          <w:rFonts w:ascii="Times New Roman" w:hAnsi="Times New Roman" w:cs="Times New Roman"/>
          <w:noProof/>
          <w:sz w:val="18"/>
          <w:szCs w:val="18"/>
        </w:rPr>
        <w:tab/>
        <w:t xml:space="preserve">Ording, A. G. &amp; Sorensen, H. T. Concepts of comorbidities, multiple morbidities, complications, and their clinical epidemiologic analogs. </w:t>
      </w:r>
      <w:r w:rsidRPr="00654682">
        <w:rPr>
          <w:rFonts w:ascii="Times New Roman" w:hAnsi="Times New Roman" w:cs="Times New Roman"/>
          <w:i/>
          <w:noProof/>
          <w:sz w:val="18"/>
          <w:szCs w:val="18"/>
        </w:rPr>
        <w:t>Clinical epidemiology</w:t>
      </w:r>
      <w:r w:rsidRPr="00654682">
        <w:rPr>
          <w:rFonts w:ascii="Times New Roman" w:hAnsi="Times New Roman" w:cs="Times New Roman"/>
          <w:noProof/>
          <w:sz w:val="18"/>
          <w:szCs w:val="18"/>
        </w:rPr>
        <w:t xml:space="preserve">. </w:t>
      </w:r>
      <w:r w:rsidRPr="00654682">
        <w:rPr>
          <w:rFonts w:ascii="Times New Roman" w:hAnsi="Times New Roman" w:cs="Times New Roman"/>
          <w:b/>
          <w:noProof/>
          <w:sz w:val="18"/>
          <w:szCs w:val="18"/>
        </w:rPr>
        <w:t>5</w:t>
      </w:r>
      <w:r w:rsidRPr="00654682">
        <w:rPr>
          <w:rFonts w:ascii="Times New Roman" w:hAnsi="Times New Roman" w:cs="Times New Roman"/>
          <w:noProof/>
          <w:sz w:val="18"/>
          <w:szCs w:val="18"/>
        </w:rPr>
        <w:t>, 199-203 (2013).</w:t>
      </w:r>
    </w:p>
    <w:p w14:paraId="1AF833CB" w14:textId="3EAA1B21" w:rsidR="009556EE" w:rsidRPr="00654682" w:rsidRDefault="009556EE" w:rsidP="0066033F">
      <w:pPr>
        <w:rPr>
          <w:rFonts w:ascii="Times New Roman" w:eastAsia="ＭＳ Ｐ明朝" w:hAnsi="Times New Roman" w:cs="Times New Roman"/>
          <w:sz w:val="21"/>
          <w:szCs w:val="21"/>
        </w:rPr>
      </w:pPr>
      <w:r w:rsidRPr="00654682">
        <w:rPr>
          <w:rFonts w:ascii="Times New Roman" w:eastAsia="ＭＳ Ｐ明朝" w:hAnsi="Times New Roman" w:cs="Times New Roman"/>
          <w:sz w:val="18"/>
          <w:szCs w:val="18"/>
        </w:rPr>
        <w:fldChar w:fldCharType="end"/>
      </w:r>
    </w:p>
    <w:p w14:paraId="5258DFCA" w14:textId="77777777" w:rsidR="009556EE" w:rsidRPr="00654682" w:rsidRDefault="009556EE" w:rsidP="004453BD">
      <w:pPr>
        <w:widowControl/>
        <w:jc w:val="left"/>
        <w:rPr>
          <w:rFonts w:ascii="Times New Roman" w:eastAsia="ＭＳ Ｐゴシック" w:hAnsi="Times New Roman" w:cs="Times New Roman"/>
          <w:b/>
          <w:kern w:val="0"/>
          <w:sz w:val="22"/>
          <w:szCs w:val="22"/>
        </w:rPr>
      </w:pPr>
    </w:p>
    <w:p w14:paraId="125F9AA6" w14:textId="77777777" w:rsidR="009556EE" w:rsidRPr="00654682" w:rsidRDefault="009556EE" w:rsidP="004453BD">
      <w:pPr>
        <w:widowControl/>
        <w:jc w:val="left"/>
        <w:rPr>
          <w:rFonts w:ascii="Times New Roman" w:eastAsia="ＭＳ Ｐゴシック" w:hAnsi="Times New Roman" w:cs="Times New Roman"/>
          <w:b/>
          <w:kern w:val="0"/>
          <w:sz w:val="22"/>
          <w:szCs w:val="22"/>
        </w:rPr>
      </w:pPr>
    </w:p>
    <w:p w14:paraId="466CEF28" w14:textId="77777777" w:rsidR="00F43987" w:rsidRPr="00654682" w:rsidRDefault="00F43987" w:rsidP="00C5568B">
      <w:pPr>
        <w:widowControl/>
        <w:jc w:val="left"/>
        <w:rPr>
          <w:rFonts w:ascii="Times New Roman" w:hAnsi="Times New Roman" w:cs="Times New Roman"/>
          <w:sz w:val="16"/>
          <w:szCs w:val="16"/>
        </w:rPr>
        <w:sectPr w:rsidR="00F43987" w:rsidRPr="00654682" w:rsidSect="00C46F07">
          <w:type w:val="continuous"/>
          <w:pgSz w:w="16838" w:h="11906" w:orient="landscape" w:code="9"/>
          <w:pgMar w:top="1758" w:right="1021" w:bottom="1758" w:left="1021" w:header="720" w:footer="720" w:gutter="0"/>
          <w:cols w:space="720"/>
          <w:docGrid w:linePitch="360"/>
        </w:sectPr>
      </w:pPr>
    </w:p>
    <w:p w14:paraId="289C2BA9" w14:textId="77777777" w:rsidR="00CF48CB" w:rsidRPr="00654682" w:rsidRDefault="00CF48CB">
      <w:pPr>
        <w:widowControl/>
        <w:jc w:val="left"/>
        <w:rPr>
          <w:rFonts w:ascii="Times New Roman" w:hAnsi="Times New Roman" w:cs="Times New Roman"/>
          <w:b/>
          <w:sz w:val="16"/>
          <w:szCs w:val="16"/>
          <w:lang w:val="en-US"/>
        </w:rPr>
      </w:pPr>
      <w:bookmarkStart w:id="9" w:name="_Hlk70528630"/>
      <w:r w:rsidRPr="00654682">
        <w:rPr>
          <w:rFonts w:ascii="Times New Roman" w:hAnsi="Times New Roman" w:cs="Times New Roman"/>
          <w:b/>
          <w:sz w:val="16"/>
          <w:szCs w:val="16"/>
          <w:lang w:val="en-US"/>
        </w:rPr>
        <w:br w:type="page"/>
      </w:r>
    </w:p>
    <w:bookmarkEnd w:id="9"/>
    <w:p w14:paraId="59592B41" w14:textId="77777777" w:rsidR="00A95521" w:rsidRPr="00654682" w:rsidRDefault="00A95521" w:rsidP="006D6DC3">
      <w:pPr>
        <w:widowControl/>
        <w:snapToGrid w:val="0"/>
        <w:spacing w:line="320" w:lineRule="exact"/>
        <w:jc w:val="left"/>
        <w:rPr>
          <w:rFonts w:ascii="Times New Roman" w:hAnsi="Times New Roman" w:cs="Times New Roman"/>
          <w:b/>
          <w:sz w:val="16"/>
          <w:szCs w:val="16"/>
          <w:lang w:val="en-US"/>
        </w:rPr>
        <w:sectPr w:rsidR="00A95521" w:rsidRPr="00654682" w:rsidSect="00C46F07">
          <w:type w:val="continuous"/>
          <w:pgSz w:w="16838" w:h="11906" w:orient="landscape" w:code="9"/>
          <w:pgMar w:top="720" w:right="720" w:bottom="720" w:left="720" w:header="720" w:footer="720" w:gutter="0"/>
          <w:cols w:space="720"/>
          <w:docGrid w:linePitch="360"/>
        </w:sectPr>
      </w:pPr>
    </w:p>
    <w:p w14:paraId="1191C74A" w14:textId="77777777" w:rsidR="007C6318" w:rsidRPr="00654682" w:rsidRDefault="007C6318" w:rsidP="007C6318">
      <w:pPr>
        <w:widowControl/>
        <w:jc w:val="left"/>
        <w:rPr>
          <w:rFonts w:ascii="Times New Roman" w:hAnsi="Times New Roman" w:cs="Times New Roman"/>
          <w:b/>
          <w:sz w:val="16"/>
          <w:szCs w:val="16"/>
          <w:lang w:val="en-US"/>
        </w:rPr>
      </w:pPr>
    </w:p>
    <w:p w14:paraId="209722EC" w14:textId="4E27EEA1" w:rsidR="007C6318" w:rsidRPr="00654682" w:rsidRDefault="007C6318" w:rsidP="007C6318">
      <w:pPr>
        <w:pStyle w:val="MDPI51figurecaption"/>
        <w:rPr>
          <w:rFonts w:ascii="Times New Roman" w:hAnsi="Times New Roman"/>
          <w:color w:val="auto"/>
          <w:szCs w:val="18"/>
        </w:rPr>
      </w:pPr>
      <w:r w:rsidRPr="00654682">
        <w:rPr>
          <w:rFonts w:ascii="Times New Roman" w:hAnsi="Times New Roman"/>
          <w:color w:val="auto"/>
        </w:rPr>
        <w:lastRenderedPageBreak/>
        <w:t xml:space="preserve">   </w:t>
      </w:r>
      <w:r w:rsidRPr="00654682">
        <w:rPr>
          <w:rFonts w:ascii="Times New Roman" w:hAnsi="Times New Roman"/>
          <w:noProof/>
          <w:color w:val="auto"/>
        </w:rPr>
        <w:drawing>
          <wp:inline distT="0" distB="0" distL="0" distR="0" wp14:anchorId="5C453FA9" wp14:editId="4612E059">
            <wp:extent cx="8090704" cy="4572367"/>
            <wp:effectExtent l="0" t="0" r="5715" b="0"/>
            <wp:docPr id="158008576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12470" cy="4584668"/>
                    </a:xfrm>
                    <a:prstGeom prst="rect">
                      <a:avLst/>
                    </a:prstGeom>
                    <a:noFill/>
                    <a:ln>
                      <a:noFill/>
                    </a:ln>
                  </pic:spPr>
                </pic:pic>
              </a:graphicData>
            </a:graphic>
          </wp:inline>
        </w:drawing>
      </w:r>
    </w:p>
    <w:p w14:paraId="11C7BE17" w14:textId="2926FB2C" w:rsidR="007C6318" w:rsidRPr="00654682" w:rsidRDefault="00D14518" w:rsidP="007C6318">
      <w:pPr>
        <w:widowControl/>
        <w:snapToGrid w:val="0"/>
        <w:contextualSpacing/>
        <w:jc w:val="left"/>
        <w:rPr>
          <w:rFonts w:ascii="Times New Roman" w:hAnsi="Times New Roman" w:cs="Times New Roman"/>
          <w:b/>
          <w:sz w:val="22"/>
          <w:szCs w:val="22"/>
        </w:rPr>
      </w:pPr>
      <w:r w:rsidRPr="00654682">
        <w:rPr>
          <w:rFonts w:ascii="Times New Roman" w:hAnsi="Times New Roman" w:cs="Times New Roman"/>
          <w:b/>
          <w:sz w:val="22"/>
          <w:szCs w:val="22"/>
        </w:rPr>
        <w:t>Supplementary</w:t>
      </w:r>
      <w:r w:rsidR="007C6318" w:rsidRPr="00654682">
        <w:rPr>
          <w:rFonts w:ascii="Times New Roman" w:hAnsi="Times New Roman" w:cs="Times New Roman"/>
          <w:b/>
          <w:sz w:val="22"/>
          <w:szCs w:val="22"/>
        </w:rPr>
        <w:t xml:space="preserve"> Figure 1. </w:t>
      </w:r>
      <w:r w:rsidR="007C6318" w:rsidRPr="00654682">
        <w:rPr>
          <w:rFonts w:ascii="Times New Roman" w:eastAsia="Times New Roman" w:hAnsi="Times New Roman" w:cs="Times New Roman"/>
          <w:b/>
          <w:sz w:val="22"/>
          <w:szCs w:val="22"/>
        </w:rPr>
        <w:t xml:space="preserve">Attribute-based cross-classification approach (Importance Grid Analysis). </w:t>
      </w:r>
    </w:p>
    <w:p w14:paraId="460583EF" w14:textId="505CC393" w:rsidR="007C6318" w:rsidRPr="00654682" w:rsidRDefault="007C6318" w:rsidP="007C6318">
      <w:pPr>
        <w:widowControl/>
        <w:snapToGrid w:val="0"/>
        <w:contextualSpacing/>
        <w:jc w:val="left"/>
        <w:rPr>
          <w:rFonts w:ascii="Times New Roman" w:hAnsi="Times New Roman" w:cs="Times New Roman"/>
          <w:bCs/>
          <w:sz w:val="22"/>
          <w:szCs w:val="22"/>
        </w:rPr>
      </w:pPr>
      <w:r w:rsidRPr="00654682">
        <w:rPr>
          <w:rFonts w:ascii="Times New Roman" w:eastAsia="Times New Roman" w:hAnsi="Times New Roman" w:cs="Times New Roman"/>
          <w:sz w:val="22"/>
          <w:szCs w:val="22"/>
        </w:rPr>
        <w:t>Attributes positioned on the diagonal represent the most opposite characteristics. If attributes A and B are deemed important, an attribute containing both A and B will be considered the most important, while an attribute lacking both A and B will be regarded as the least important. For instance, if values are assigned to attributes A and B, with both set to 2, the bottom left section will have a value of 0 and the upper right section will have a value of 4.</w:t>
      </w:r>
    </w:p>
    <w:p w14:paraId="6C530703" w14:textId="77777777" w:rsidR="007C6318" w:rsidRPr="00654682" w:rsidRDefault="007C6318">
      <w:pPr>
        <w:widowControl/>
        <w:jc w:val="left"/>
        <w:rPr>
          <w:rFonts w:ascii="Times New Roman" w:hAnsi="Times New Roman" w:cs="Times New Roman"/>
          <w:bCs/>
          <w:sz w:val="22"/>
          <w:szCs w:val="22"/>
        </w:rPr>
      </w:pPr>
      <w:r w:rsidRPr="00654682">
        <w:rPr>
          <w:rFonts w:ascii="Times New Roman" w:hAnsi="Times New Roman" w:cs="Times New Roman"/>
          <w:bCs/>
          <w:sz w:val="22"/>
          <w:szCs w:val="22"/>
        </w:rPr>
        <w:br w:type="page"/>
      </w:r>
    </w:p>
    <w:p w14:paraId="2748832C" w14:textId="77777777" w:rsidR="007C6318" w:rsidRPr="00654682" w:rsidRDefault="007C6318" w:rsidP="007C6318">
      <w:pPr>
        <w:widowControl/>
        <w:jc w:val="left"/>
        <w:rPr>
          <w:rFonts w:ascii="Times New Roman" w:hAnsi="Times New Roman" w:cs="Times New Roman"/>
          <w:b/>
          <w:sz w:val="16"/>
          <w:szCs w:val="16"/>
          <w:lang w:val="en-US"/>
        </w:rPr>
      </w:pPr>
    </w:p>
    <w:p w14:paraId="23DCE562" w14:textId="0BA42B90" w:rsidR="007C6318" w:rsidRPr="00654682" w:rsidRDefault="007C6318" w:rsidP="007C6318">
      <w:pPr>
        <w:pStyle w:val="MDPI51figurecaption"/>
        <w:rPr>
          <w:rFonts w:ascii="Times New Roman" w:hAnsi="Times New Roman"/>
          <w:color w:val="auto"/>
          <w:szCs w:val="18"/>
        </w:rPr>
      </w:pPr>
      <w:r w:rsidRPr="00654682">
        <w:rPr>
          <w:rFonts w:ascii="Times New Roman" w:hAnsi="Times New Roman"/>
          <w:color w:val="auto"/>
        </w:rPr>
        <w:t xml:space="preserve">   </w:t>
      </w:r>
      <w:r w:rsidR="00087AD7" w:rsidRPr="00654682">
        <w:rPr>
          <w:rFonts w:ascii="Times New Roman" w:hAnsi="Times New Roman"/>
          <w:noProof/>
          <w:color w:val="auto"/>
        </w:rPr>
        <w:drawing>
          <wp:inline distT="0" distB="0" distL="0" distR="0" wp14:anchorId="1F7F1852" wp14:editId="0C58F112">
            <wp:extent cx="5213350" cy="2743200"/>
            <wp:effectExtent l="0" t="0" r="6350" b="0"/>
            <wp:docPr id="169587552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13350" cy="2743200"/>
                    </a:xfrm>
                    <a:prstGeom prst="rect">
                      <a:avLst/>
                    </a:prstGeom>
                    <a:noFill/>
                    <a:ln>
                      <a:noFill/>
                    </a:ln>
                  </pic:spPr>
                </pic:pic>
              </a:graphicData>
            </a:graphic>
          </wp:inline>
        </w:drawing>
      </w:r>
    </w:p>
    <w:p w14:paraId="3251D66B" w14:textId="577E8D6A" w:rsidR="007C6318" w:rsidRPr="00654682" w:rsidRDefault="00D14518" w:rsidP="007C6318">
      <w:pPr>
        <w:widowControl/>
        <w:snapToGrid w:val="0"/>
        <w:contextualSpacing/>
        <w:jc w:val="left"/>
        <w:rPr>
          <w:rFonts w:ascii="Times New Roman" w:hAnsi="Times New Roman" w:cs="Times New Roman"/>
          <w:b/>
          <w:bCs/>
          <w:sz w:val="22"/>
          <w:szCs w:val="22"/>
        </w:rPr>
      </w:pPr>
      <w:r w:rsidRPr="00654682">
        <w:rPr>
          <w:rFonts w:ascii="Times New Roman" w:hAnsi="Times New Roman" w:cs="Times New Roman"/>
          <w:b/>
          <w:sz w:val="22"/>
          <w:szCs w:val="22"/>
        </w:rPr>
        <w:t>Supplementary</w:t>
      </w:r>
      <w:r w:rsidR="007C6318" w:rsidRPr="00654682">
        <w:rPr>
          <w:rFonts w:ascii="Times New Roman" w:hAnsi="Times New Roman" w:cs="Times New Roman"/>
          <w:b/>
          <w:sz w:val="22"/>
          <w:szCs w:val="22"/>
        </w:rPr>
        <w:t xml:space="preserve"> Figure 2. </w:t>
      </w:r>
      <w:r w:rsidR="007C6318" w:rsidRPr="00654682">
        <w:rPr>
          <w:rFonts w:ascii="Times New Roman" w:hAnsi="Times New Roman" w:cs="Times New Roman"/>
          <w:b/>
          <w:bCs/>
          <w:sz w:val="22"/>
          <w:szCs w:val="22"/>
        </w:rPr>
        <w:t xml:space="preserve">Patient selection flow chart. </w:t>
      </w:r>
    </w:p>
    <w:p w14:paraId="6C58B57E" w14:textId="33D5F62C" w:rsidR="007C6318" w:rsidRPr="00654682" w:rsidRDefault="007C6318" w:rsidP="007C6318">
      <w:pPr>
        <w:widowControl/>
        <w:snapToGrid w:val="0"/>
        <w:contextualSpacing/>
        <w:jc w:val="left"/>
        <w:rPr>
          <w:rFonts w:ascii="Times New Roman" w:hAnsi="Times New Roman" w:cs="Times New Roman"/>
          <w:bCs/>
          <w:sz w:val="22"/>
          <w:szCs w:val="22"/>
        </w:rPr>
      </w:pPr>
      <w:r w:rsidRPr="00654682">
        <w:rPr>
          <w:rFonts w:ascii="Times New Roman" w:hAnsi="Times New Roman" w:cs="Times New Roman"/>
          <w:sz w:val="22"/>
          <w:szCs w:val="22"/>
        </w:rPr>
        <w:t xml:space="preserve">Abbreviations: </w:t>
      </w:r>
      <w:r w:rsidRPr="00654682">
        <w:rPr>
          <w:rFonts w:ascii="Times New Roman" w:hAnsi="Times New Roman" w:cs="Times New Roman"/>
          <w:bCs/>
          <w:sz w:val="22"/>
          <w:szCs w:val="22"/>
        </w:rPr>
        <w:t>ADPKD, autosomal dominant polycystic kidney disease</w:t>
      </w:r>
    </w:p>
    <w:p w14:paraId="593AF25A" w14:textId="77777777" w:rsidR="00393394" w:rsidRPr="00654682" w:rsidRDefault="00393394" w:rsidP="007C6318">
      <w:pPr>
        <w:widowControl/>
        <w:snapToGrid w:val="0"/>
        <w:contextualSpacing/>
        <w:jc w:val="left"/>
        <w:rPr>
          <w:rFonts w:ascii="Times New Roman" w:hAnsi="Times New Roman" w:cs="Times New Roman"/>
          <w:bCs/>
          <w:sz w:val="22"/>
          <w:szCs w:val="22"/>
        </w:rPr>
      </w:pPr>
    </w:p>
    <w:p w14:paraId="567024E5" w14:textId="77777777" w:rsidR="00393394" w:rsidRPr="00654682" w:rsidRDefault="00393394" w:rsidP="007C6318">
      <w:pPr>
        <w:widowControl/>
        <w:snapToGrid w:val="0"/>
        <w:contextualSpacing/>
        <w:jc w:val="left"/>
        <w:rPr>
          <w:rFonts w:ascii="Times New Roman" w:hAnsi="Times New Roman" w:cs="Times New Roman"/>
          <w:bCs/>
          <w:sz w:val="22"/>
          <w:szCs w:val="22"/>
        </w:rPr>
      </w:pPr>
    </w:p>
    <w:p w14:paraId="15582A41" w14:textId="77777777" w:rsidR="00393394" w:rsidRPr="00654682" w:rsidRDefault="00393394">
      <w:pPr>
        <w:widowControl/>
        <w:jc w:val="left"/>
        <w:rPr>
          <w:rFonts w:ascii="Times New Roman" w:hAnsi="Times New Roman" w:cs="Times New Roman"/>
          <w:b/>
          <w:sz w:val="22"/>
          <w:szCs w:val="22"/>
        </w:rPr>
      </w:pPr>
      <w:r w:rsidRPr="00654682">
        <w:rPr>
          <w:rFonts w:ascii="Times New Roman" w:hAnsi="Times New Roman" w:cs="Times New Roman"/>
          <w:b/>
          <w:sz w:val="22"/>
          <w:szCs w:val="22"/>
        </w:rPr>
        <w:br w:type="page"/>
      </w:r>
    </w:p>
    <w:p w14:paraId="3D6BA76D" w14:textId="77777777" w:rsidR="00393394" w:rsidRPr="00654682" w:rsidRDefault="00393394" w:rsidP="007C6318">
      <w:pPr>
        <w:widowControl/>
        <w:snapToGrid w:val="0"/>
        <w:contextualSpacing/>
        <w:jc w:val="left"/>
        <w:rPr>
          <w:rFonts w:ascii="Times New Roman" w:hAnsi="Times New Roman" w:cs="Times New Roman"/>
          <w:b/>
          <w:sz w:val="22"/>
          <w:szCs w:val="22"/>
        </w:rPr>
      </w:pPr>
    </w:p>
    <w:p w14:paraId="4FD4C47E" w14:textId="77777777" w:rsidR="00527897" w:rsidRPr="00654682" w:rsidRDefault="00527897" w:rsidP="007C6318">
      <w:pPr>
        <w:widowControl/>
        <w:snapToGrid w:val="0"/>
        <w:contextualSpacing/>
        <w:jc w:val="left"/>
        <w:rPr>
          <w:rFonts w:ascii="Times New Roman" w:hAnsi="Times New Roman" w:cs="Times New Roman"/>
          <w:b/>
          <w:sz w:val="22"/>
          <w:szCs w:val="22"/>
        </w:rPr>
      </w:pPr>
      <w:r w:rsidRPr="00654682">
        <w:rPr>
          <w:noProof/>
        </w:rPr>
        <w:drawing>
          <wp:inline distT="0" distB="0" distL="0" distR="0" wp14:anchorId="1813CAC0" wp14:editId="481711F7">
            <wp:extent cx="8486080" cy="4900247"/>
            <wp:effectExtent l="0" t="0" r="0" b="0"/>
            <wp:docPr id="158758662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06020" cy="4911761"/>
                    </a:xfrm>
                    <a:prstGeom prst="rect">
                      <a:avLst/>
                    </a:prstGeom>
                    <a:noFill/>
                    <a:ln>
                      <a:noFill/>
                    </a:ln>
                  </pic:spPr>
                </pic:pic>
              </a:graphicData>
            </a:graphic>
          </wp:inline>
        </w:drawing>
      </w:r>
    </w:p>
    <w:p w14:paraId="1F41B2DB" w14:textId="77777777" w:rsidR="00527897" w:rsidRPr="00F878D0" w:rsidRDefault="00527897" w:rsidP="007C6318">
      <w:pPr>
        <w:widowControl/>
        <w:snapToGrid w:val="0"/>
        <w:contextualSpacing/>
        <w:jc w:val="left"/>
        <w:rPr>
          <w:rFonts w:ascii="Times New Roman" w:hAnsi="Times New Roman" w:cs="Times New Roman"/>
          <w:b/>
          <w:sz w:val="22"/>
          <w:szCs w:val="22"/>
        </w:rPr>
      </w:pPr>
    </w:p>
    <w:p w14:paraId="7586B610" w14:textId="2D0411D2" w:rsidR="00393394" w:rsidRPr="00207FE5" w:rsidRDefault="00D14518" w:rsidP="00B33447">
      <w:pPr>
        <w:widowControl/>
        <w:snapToGrid w:val="0"/>
        <w:contextualSpacing/>
        <w:rPr>
          <w:rFonts w:ascii="Times New Roman" w:hAnsi="Times New Roman" w:cs="Times New Roman"/>
          <w:bCs/>
          <w:sz w:val="22"/>
          <w:szCs w:val="22"/>
        </w:rPr>
      </w:pPr>
      <w:r w:rsidRPr="00207FE5">
        <w:rPr>
          <w:rFonts w:ascii="Times New Roman" w:hAnsi="Times New Roman" w:cs="Times New Roman"/>
          <w:b/>
          <w:sz w:val="22"/>
          <w:szCs w:val="22"/>
        </w:rPr>
        <w:t>Supplementary</w:t>
      </w:r>
      <w:r w:rsidR="00393394" w:rsidRPr="00207FE5">
        <w:rPr>
          <w:rFonts w:ascii="Times New Roman" w:hAnsi="Times New Roman" w:cs="Times New Roman"/>
          <w:b/>
          <w:sz w:val="22"/>
          <w:szCs w:val="22"/>
        </w:rPr>
        <w:t xml:space="preserve"> Figure 3.</w:t>
      </w:r>
      <w:r w:rsidR="00393394" w:rsidRPr="00207FE5">
        <w:rPr>
          <w:rFonts w:ascii="Times New Roman" w:hAnsi="Times New Roman" w:cs="Times New Roman"/>
          <w:bCs/>
          <w:sz w:val="22"/>
          <w:szCs w:val="22"/>
        </w:rPr>
        <w:t xml:space="preserve"> Kaplan–Meier curves for kidney outcomes stratified by </w:t>
      </w:r>
      <w:proofErr w:type="spellStart"/>
      <w:r w:rsidR="00393394" w:rsidRPr="00207FE5">
        <w:rPr>
          <w:rFonts w:ascii="Times New Roman" w:hAnsi="Times New Roman" w:cs="Times New Roman"/>
          <w:bCs/>
          <w:sz w:val="22"/>
          <w:szCs w:val="22"/>
        </w:rPr>
        <w:t>hemoglobin</w:t>
      </w:r>
      <w:proofErr w:type="spellEnd"/>
      <w:r w:rsidR="00393394" w:rsidRPr="00207FE5">
        <w:rPr>
          <w:rFonts w:ascii="Times New Roman" w:hAnsi="Times New Roman" w:cs="Times New Roman"/>
          <w:bCs/>
          <w:sz w:val="22"/>
          <w:szCs w:val="22"/>
        </w:rPr>
        <w:t xml:space="preserve"> status and cross-classified by sex and age in patients with ADPKD</w:t>
      </w:r>
    </w:p>
    <w:p w14:paraId="411F6A44" w14:textId="124D1AEC" w:rsidR="0049584C" w:rsidRPr="00207FE5" w:rsidRDefault="00393394" w:rsidP="0049584C">
      <w:pPr>
        <w:widowControl/>
        <w:snapToGrid w:val="0"/>
        <w:contextualSpacing/>
        <w:rPr>
          <w:rFonts w:ascii="Times New Roman" w:hAnsi="Times New Roman" w:cs="Times New Roman" w:hint="eastAsia"/>
          <w:bCs/>
          <w:sz w:val="22"/>
          <w:szCs w:val="22"/>
        </w:rPr>
      </w:pPr>
      <w:r w:rsidRPr="00207FE5">
        <w:rPr>
          <w:rFonts w:ascii="Times New Roman" w:hAnsi="Times New Roman" w:cs="Times New Roman"/>
          <w:bCs/>
          <w:sz w:val="22"/>
          <w:szCs w:val="22"/>
        </w:rPr>
        <w:t xml:space="preserve">Kaplan–Meier curves illustrating kidney outcomes in patients with autosomal dominant polycystic kidney disease (ADPKD). </w:t>
      </w:r>
      <w:r w:rsidR="0049584C" w:rsidRPr="00207FE5">
        <w:rPr>
          <w:rFonts w:ascii="Times New Roman" w:hAnsi="Times New Roman" w:cs="Times New Roman"/>
          <w:bCs/>
          <w:sz w:val="22"/>
          <w:szCs w:val="22"/>
        </w:rPr>
        <w:t>Kaplan–Meier curves are presented for illustrative purposes to facilitate clinical interpretation of the multivariable findings.</w:t>
      </w:r>
      <w:r w:rsidR="0049584C" w:rsidRPr="00207FE5">
        <w:rPr>
          <w:rFonts w:ascii="Times New Roman" w:hAnsi="Times New Roman" w:cs="Times New Roman" w:hint="eastAsia"/>
          <w:bCs/>
          <w:sz w:val="22"/>
          <w:szCs w:val="22"/>
        </w:rPr>
        <w:t xml:space="preserve"> </w:t>
      </w:r>
      <w:proofErr w:type="spellStart"/>
      <w:r w:rsidR="002F3ABD" w:rsidRPr="00207FE5">
        <w:rPr>
          <w:rFonts w:ascii="Times New Roman" w:hAnsi="Times New Roman" w:cs="Times New Roman"/>
          <w:bCs/>
          <w:sz w:val="22"/>
          <w:szCs w:val="22"/>
        </w:rPr>
        <w:t>Hemoglobin</w:t>
      </w:r>
      <w:proofErr w:type="spellEnd"/>
      <w:r w:rsidR="002F3ABD" w:rsidRPr="00207FE5">
        <w:rPr>
          <w:rFonts w:ascii="Times New Roman" w:hAnsi="Times New Roman" w:cs="Times New Roman"/>
          <w:bCs/>
          <w:sz w:val="22"/>
          <w:szCs w:val="22"/>
        </w:rPr>
        <w:t xml:space="preserve"> thresholds were selected to enhance visualization of risk gradients and were not used to define the primary </w:t>
      </w:r>
      <w:proofErr w:type="spellStart"/>
      <w:proofErr w:type="gramStart"/>
      <w:r w:rsidR="002F3ABD" w:rsidRPr="00207FE5">
        <w:rPr>
          <w:rFonts w:ascii="Times New Roman" w:hAnsi="Times New Roman" w:cs="Times New Roman"/>
          <w:bCs/>
          <w:sz w:val="22"/>
          <w:szCs w:val="22"/>
        </w:rPr>
        <w:t>conclusions.</w:t>
      </w:r>
      <w:r w:rsidRPr="00207FE5">
        <w:rPr>
          <w:rFonts w:ascii="Times New Roman" w:hAnsi="Times New Roman" w:cs="Times New Roman"/>
          <w:bCs/>
          <w:sz w:val="22"/>
          <w:szCs w:val="22"/>
        </w:rPr>
        <w:t>The</w:t>
      </w:r>
      <w:proofErr w:type="spellEnd"/>
      <w:proofErr w:type="gramEnd"/>
      <w:r w:rsidRPr="00207FE5">
        <w:rPr>
          <w:rFonts w:ascii="Times New Roman" w:hAnsi="Times New Roman" w:cs="Times New Roman"/>
          <w:bCs/>
          <w:sz w:val="22"/>
          <w:szCs w:val="22"/>
        </w:rPr>
        <w:t xml:space="preserve"> left panel shows results for the entire cohort, and the right panels show results for sub-cohorts cross-classified by sex and age (&lt;50 and ≥50 years). Patients were stratified by </w:t>
      </w:r>
      <w:proofErr w:type="spellStart"/>
      <w:r w:rsidRPr="00207FE5">
        <w:rPr>
          <w:rFonts w:ascii="Times New Roman" w:hAnsi="Times New Roman" w:cs="Times New Roman"/>
          <w:bCs/>
          <w:sz w:val="22"/>
          <w:szCs w:val="22"/>
        </w:rPr>
        <w:t>anemia</w:t>
      </w:r>
      <w:proofErr w:type="spellEnd"/>
      <w:r w:rsidRPr="00207FE5">
        <w:rPr>
          <w:rFonts w:ascii="Times New Roman" w:hAnsi="Times New Roman" w:cs="Times New Roman"/>
          <w:bCs/>
          <w:sz w:val="22"/>
          <w:szCs w:val="22"/>
        </w:rPr>
        <w:t xml:space="preserve"> status using the </w:t>
      </w:r>
      <w:proofErr w:type="spellStart"/>
      <w:r w:rsidRPr="00207FE5">
        <w:rPr>
          <w:rFonts w:ascii="Times New Roman" w:hAnsi="Times New Roman" w:cs="Times New Roman"/>
          <w:bCs/>
          <w:sz w:val="22"/>
          <w:szCs w:val="22"/>
        </w:rPr>
        <w:t>hemoglobin</w:t>
      </w:r>
      <w:proofErr w:type="spellEnd"/>
      <w:r w:rsidRPr="00207FE5">
        <w:rPr>
          <w:rFonts w:ascii="Times New Roman" w:hAnsi="Times New Roman" w:cs="Times New Roman"/>
          <w:bCs/>
          <w:sz w:val="22"/>
          <w:szCs w:val="22"/>
        </w:rPr>
        <w:t xml:space="preserve"> cutoff values that yielded the highest hazard ratios in the corresponding multivariable analyses (Tables 2 and 3). Kidney outcome was defined as a ≥30% decline in estimated glomerular filtration rate or initiation of renal replacement therapy.</w:t>
      </w:r>
    </w:p>
    <w:p w14:paraId="41B3EC5D" w14:textId="77777777" w:rsidR="007C6318" w:rsidRPr="00654682" w:rsidRDefault="007C6318" w:rsidP="007C6318">
      <w:pPr>
        <w:widowControl/>
        <w:snapToGrid w:val="0"/>
        <w:contextualSpacing/>
        <w:jc w:val="left"/>
        <w:rPr>
          <w:rFonts w:ascii="Times New Roman" w:hAnsi="Times New Roman" w:cs="Times New Roman"/>
          <w:bCs/>
          <w:sz w:val="22"/>
          <w:szCs w:val="22"/>
        </w:rPr>
      </w:pPr>
    </w:p>
    <w:p w14:paraId="19E55802" w14:textId="4F8D6A9C" w:rsidR="00393394" w:rsidRPr="00654682" w:rsidRDefault="00210E33">
      <w:pPr>
        <w:widowControl/>
        <w:jc w:val="left"/>
        <w:rPr>
          <w:rFonts w:ascii="Times New Roman" w:eastAsia="ＭＳ Ｐ明朝" w:hAnsi="Times New Roman" w:cs="Times New Roman"/>
          <w:sz w:val="16"/>
          <w:szCs w:val="16"/>
        </w:rPr>
      </w:pPr>
      <w:r w:rsidRPr="00654682">
        <w:rPr>
          <w:rFonts w:ascii="Times New Roman" w:eastAsia="ＭＳ Ｐ明朝" w:hAnsi="Times New Roman" w:cs="Times New Roman"/>
          <w:sz w:val="16"/>
          <w:szCs w:val="16"/>
        </w:rPr>
        <w:br w:type="page"/>
      </w:r>
    </w:p>
    <w:p w14:paraId="70541519" w14:textId="77777777" w:rsidR="00210E33" w:rsidRPr="00654682" w:rsidRDefault="00210E33">
      <w:pPr>
        <w:widowControl/>
        <w:jc w:val="left"/>
        <w:rPr>
          <w:rFonts w:ascii="Times New Roman" w:eastAsia="ＭＳ Ｐ明朝" w:hAnsi="Times New Roman" w:cs="Times New Roman"/>
          <w:kern w:val="0"/>
          <w:sz w:val="16"/>
          <w:szCs w:val="16"/>
          <w:lang w:val="en-US" w:eastAsia="de-DE" w:bidi="en-US"/>
        </w:rPr>
      </w:pPr>
    </w:p>
    <w:p w14:paraId="2CAC6D18" w14:textId="102C77DD" w:rsidR="007A37DB" w:rsidRPr="00F878D0" w:rsidRDefault="00D14518" w:rsidP="007A37DB">
      <w:pPr>
        <w:widowControl/>
        <w:snapToGrid w:val="0"/>
        <w:contextualSpacing/>
        <w:jc w:val="center"/>
        <w:rPr>
          <w:rFonts w:ascii="Times New Roman" w:hAnsi="Times New Roman" w:cs="Times New Roman"/>
          <w:bCs/>
          <w:sz w:val="21"/>
          <w:szCs w:val="21"/>
        </w:rPr>
      </w:pPr>
      <w:r w:rsidRPr="00F878D0">
        <w:rPr>
          <w:rFonts w:ascii="Times New Roman" w:hAnsi="Times New Roman" w:cs="Times New Roman"/>
          <w:b/>
          <w:sz w:val="21"/>
          <w:szCs w:val="21"/>
        </w:rPr>
        <w:t>Supplementary</w:t>
      </w:r>
      <w:r w:rsidR="007A37DB" w:rsidRPr="00F878D0">
        <w:rPr>
          <w:rFonts w:ascii="Times New Roman" w:hAnsi="Times New Roman" w:cs="Times New Roman"/>
          <w:b/>
          <w:sz w:val="21"/>
          <w:szCs w:val="21"/>
        </w:rPr>
        <w:t xml:space="preserve"> Table 1.</w:t>
      </w:r>
      <w:r w:rsidR="007A37DB" w:rsidRPr="00F878D0">
        <w:rPr>
          <w:rFonts w:ascii="Times New Roman" w:hAnsi="Times New Roman" w:cs="Times New Roman"/>
          <w:bCs/>
          <w:sz w:val="21"/>
          <w:szCs w:val="21"/>
        </w:rPr>
        <w:t xml:space="preserve"> Multivariable Cox regression analyses for kidney outcomes in patients aged ≥18 years (Sensitivity analysis)</w:t>
      </w:r>
    </w:p>
    <w:p w14:paraId="74A7EE35" w14:textId="77777777" w:rsidR="007A37DB" w:rsidRPr="00F878D0" w:rsidRDefault="007A37DB" w:rsidP="00B33447">
      <w:pPr>
        <w:widowControl/>
        <w:snapToGrid w:val="0"/>
        <w:contextualSpacing/>
        <w:jc w:val="center"/>
        <w:rPr>
          <w:rFonts w:ascii="Times New Roman" w:hAnsi="Times New Roman" w:cs="Times New Roman"/>
          <w:bCs/>
          <w:sz w:val="21"/>
          <w:szCs w:val="21"/>
        </w:rPr>
      </w:pPr>
    </w:p>
    <w:tbl>
      <w:tblPr>
        <w:tblW w:w="10095" w:type="dxa"/>
        <w:jc w:val="center"/>
        <w:tblLayout w:type="fixed"/>
        <w:tblCellMar>
          <w:left w:w="99" w:type="dxa"/>
          <w:right w:w="99" w:type="dxa"/>
        </w:tblCellMar>
        <w:tblLook w:val="04A0" w:firstRow="1" w:lastRow="0" w:firstColumn="1" w:lastColumn="0" w:noHBand="0" w:noVBand="1"/>
      </w:tblPr>
      <w:tblGrid>
        <w:gridCol w:w="6281"/>
        <w:gridCol w:w="2311"/>
        <w:gridCol w:w="1503"/>
      </w:tblGrid>
      <w:tr w:rsidR="00B33447" w:rsidRPr="00F878D0" w14:paraId="07ECAA39" w14:textId="77777777" w:rsidTr="00B0554C">
        <w:trPr>
          <w:trHeight w:val="243"/>
          <w:jc w:val="center"/>
        </w:trPr>
        <w:tc>
          <w:tcPr>
            <w:tcW w:w="6281" w:type="dxa"/>
            <w:tcBorders>
              <w:top w:val="single" w:sz="4" w:space="0" w:color="auto"/>
              <w:left w:val="nil"/>
              <w:right w:val="nil"/>
            </w:tcBorders>
            <w:noWrap/>
            <w:vAlign w:val="center"/>
          </w:tcPr>
          <w:p w14:paraId="0691B7C8" w14:textId="77777777" w:rsidR="00210E33" w:rsidRPr="00F878D0" w:rsidRDefault="00210E33" w:rsidP="001F1E1B">
            <w:pPr>
              <w:textAlignment w:val="baseline"/>
              <w:rPr>
                <w:rFonts w:ascii="Times New Roman" w:eastAsia="ＭＳ Ｐゴシック" w:hAnsi="Times New Roman" w:cs="Times New Roman"/>
                <w:b/>
                <w:bCs/>
                <w:sz w:val="20"/>
                <w:szCs w:val="20"/>
              </w:rPr>
            </w:pPr>
            <w:r w:rsidRPr="00F878D0">
              <w:rPr>
                <w:rFonts w:ascii="Times New Roman" w:eastAsia="ＭＳ Ｐゴシック" w:hAnsi="Times New Roman" w:cs="Times New Roman"/>
                <w:b/>
                <w:bCs/>
                <w:sz w:val="20"/>
                <w:szCs w:val="20"/>
              </w:rPr>
              <w:t>Variables</w:t>
            </w:r>
          </w:p>
        </w:tc>
        <w:tc>
          <w:tcPr>
            <w:tcW w:w="2311" w:type="dxa"/>
            <w:tcBorders>
              <w:top w:val="single" w:sz="4" w:space="0" w:color="auto"/>
              <w:left w:val="nil"/>
              <w:right w:val="nil"/>
            </w:tcBorders>
            <w:vAlign w:val="center"/>
          </w:tcPr>
          <w:p w14:paraId="1F4423B0" w14:textId="77777777" w:rsidR="00210E33" w:rsidRPr="00F878D0" w:rsidRDefault="00210E33" w:rsidP="001F1E1B">
            <w:pPr>
              <w:jc w:val="center"/>
              <w:textAlignment w:val="baseline"/>
              <w:rPr>
                <w:rFonts w:ascii="Times New Roman" w:eastAsia="ＭＳ Ｐゴシック" w:hAnsi="Times New Roman" w:cs="Times New Roman"/>
                <w:b/>
                <w:bCs/>
                <w:kern w:val="24"/>
                <w:sz w:val="20"/>
                <w:szCs w:val="20"/>
              </w:rPr>
            </w:pPr>
            <w:r w:rsidRPr="00F878D0">
              <w:rPr>
                <w:rFonts w:ascii="Times New Roman" w:eastAsia="ＭＳ Ｐゴシック" w:hAnsi="Times New Roman" w:cs="Times New Roman"/>
                <w:b/>
                <w:bCs/>
                <w:kern w:val="24"/>
                <w:sz w:val="20"/>
                <w:szCs w:val="20"/>
              </w:rPr>
              <w:t>Hazard Ratio</w:t>
            </w:r>
          </w:p>
          <w:p w14:paraId="1419DAFA" w14:textId="77777777" w:rsidR="00210E33" w:rsidRPr="00F878D0" w:rsidRDefault="00210E33" w:rsidP="001F1E1B">
            <w:pPr>
              <w:jc w:val="center"/>
              <w:textAlignment w:val="baseline"/>
              <w:rPr>
                <w:rFonts w:ascii="Times New Roman" w:eastAsia="ＭＳ Ｐゴシック" w:hAnsi="Times New Roman" w:cs="Times New Roman"/>
                <w:b/>
                <w:bCs/>
                <w:sz w:val="20"/>
                <w:szCs w:val="20"/>
              </w:rPr>
            </w:pPr>
            <w:r w:rsidRPr="00F878D0">
              <w:rPr>
                <w:rFonts w:ascii="Times New Roman" w:eastAsia="ＭＳ Ｐゴシック" w:hAnsi="Times New Roman" w:cs="Times New Roman"/>
                <w:b/>
                <w:bCs/>
                <w:kern w:val="24"/>
                <w:sz w:val="20"/>
                <w:szCs w:val="20"/>
              </w:rPr>
              <w:t>(95% CI)</w:t>
            </w:r>
          </w:p>
        </w:tc>
        <w:tc>
          <w:tcPr>
            <w:tcW w:w="1503" w:type="dxa"/>
            <w:tcBorders>
              <w:top w:val="single" w:sz="4" w:space="0" w:color="auto"/>
              <w:left w:val="nil"/>
              <w:right w:val="nil"/>
            </w:tcBorders>
            <w:vAlign w:val="center"/>
          </w:tcPr>
          <w:p w14:paraId="3EF25999" w14:textId="77777777" w:rsidR="00210E33" w:rsidRPr="00F878D0" w:rsidRDefault="00210E33" w:rsidP="001F1E1B">
            <w:pPr>
              <w:jc w:val="center"/>
              <w:textAlignment w:val="baseline"/>
              <w:rPr>
                <w:rFonts w:ascii="Times New Roman" w:eastAsia="ＭＳ Ｐゴシック" w:hAnsi="Times New Roman" w:cs="Times New Roman"/>
                <w:b/>
                <w:bCs/>
                <w:sz w:val="20"/>
                <w:szCs w:val="20"/>
              </w:rPr>
            </w:pPr>
            <w:r w:rsidRPr="00F878D0">
              <w:rPr>
                <w:rFonts w:ascii="Times New Roman" w:eastAsia="ＭＳ Ｐゴシック" w:hAnsi="Times New Roman" w:cs="Times New Roman"/>
                <w:b/>
                <w:bCs/>
                <w:i/>
                <w:kern w:val="24"/>
                <w:sz w:val="20"/>
                <w:szCs w:val="20"/>
              </w:rPr>
              <w:t>P</w:t>
            </w:r>
            <w:r w:rsidRPr="00F878D0">
              <w:rPr>
                <w:rFonts w:ascii="Times New Roman" w:eastAsia="ＭＳ Ｐゴシック" w:hAnsi="Times New Roman" w:cs="Times New Roman"/>
                <w:b/>
                <w:bCs/>
                <w:kern w:val="24"/>
                <w:sz w:val="20"/>
                <w:szCs w:val="20"/>
              </w:rPr>
              <w:t>–value</w:t>
            </w:r>
          </w:p>
        </w:tc>
      </w:tr>
      <w:tr w:rsidR="00B33447" w:rsidRPr="00F878D0" w14:paraId="24E0498D" w14:textId="77777777" w:rsidTr="00B0554C">
        <w:trPr>
          <w:trHeight w:val="243"/>
          <w:jc w:val="center"/>
        </w:trPr>
        <w:tc>
          <w:tcPr>
            <w:tcW w:w="6281" w:type="dxa"/>
            <w:tcBorders>
              <w:top w:val="single" w:sz="4" w:space="0" w:color="auto"/>
              <w:left w:val="nil"/>
              <w:right w:val="nil"/>
            </w:tcBorders>
            <w:noWrap/>
            <w:vAlign w:val="center"/>
          </w:tcPr>
          <w:p w14:paraId="07103C7C" w14:textId="77777777" w:rsidR="00210E33" w:rsidRPr="00F878D0" w:rsidRDefault="00210E33" w:rsidP="001F1E1B">
            <w:pP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Age (</w:t>
            </w:r>
            <w:r w:rsidRPr="00F878D0">
              <w:rPr>
                <w:rFonts w:ascii="Times New Roman" w:eastAsia="ＭＳ Ｐゴシック" w:hAnsi="Times New Roman" w:cs="Times New Roman"/>
                <w:bCs/>
                <w:kern w:val="24"/>
                <w:sz w:val="20"/>
                <w:szCs w:val="20"/>
              </w:rPr>
              <w:t>10-year increase)</w:t>
            </w:r>
          </w:p>
        </w:tc>
        <w:tc>
          <w:tcPr>
            <w:tcW w:w="2311" w:type="dxa"/>
            <w:tcBorders>
              <w:top w:val="single" w:sz="4" w:space="0" w:color="auto"/>
              <w:left w:val="nil"/>
              <w:right w:val="nil"/>
            </w:tcBorders>
            <w:vAlign w:val="center"/>
          </w:tcPr>
          <w:p w14:paraId="14ED21DD" w14:textId="77777777" w:rsidR="00210E33" w:rsidRPr="00F878D0" w:rsidRDefault="00210E33" w:rsidP="001F1E1B">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0.80 (0.70–0.91)</w:t>
            </w:r>
          </w:p>
        </w:tc>
        <w:tc>
          <w:tcPr>
            <w:tcW w:w="1503" w:type="dxa"/>
            <w:tcBorders>
              <w:top w:val="single" w:sz="4" w:space="0" w:color="auto"/>
              <w:left w:val="nil"/>
              <w:right w:val="nil"/>
            </w:tcBorders>
            <w:vAlign w:val="center"/>
          </w:tcPr>
          <w:p w14:paraId="6838D354" w14:textId="77777777" w:rsidR="00210E33" w:rsidRPr="00F878D0" w:rsidRDefault="00210E33" w:rsidP="001F1E1B">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0.001</w:t>
            </w:r>
            <w:r w:rsidRPr="00F878D0">
              <w:rPr>
                <w:rFonts w:ascii="Times New Roman" w:hAnsi="Times New Roman" w:cs="Times New Roman"/>
                <w:bCs/>
                <w:sz w:val="20"/>
                <w:szCs w:val="20"/>
              </w:rPr>
              <w:t>*</w:t>
            </w:r>
          </w:p>
        </w:tc>
      </w:tr>
      <w:tr w:rsidR="00B33447" w:rsidRPr="00F878D0" w14:paraId="08CD2BB3" w14:textId="77777777" w:rsidTr="00B0554C">
        <w:trPr>
          <w:trHeight w:val="243"/>
          <w:jc w:val="center"/>
        </w:trPr>
        <w:tc>
          <w:tcPr>
            <w:tcW w:w="6281" w:type="dxa"/>
            <w:tcBorders>
              <w:left w:val="nil"/>
              <w:right w:val="nil"/>
            </w:tcBorders>
            <w:noWrap/>
            <w:vAlign w:val="center"/>
          </w:tcPr>
          <w:p w14:paraId="7459164F" w14:textId="77777777" w:rsidR="00210E33" w:rsidRPr="00F878D0" w:rsidRDefault="00210E33" w:rsidP="001F1E1B">
            <w:pPr>
              <w:textAlignment w:val="baseline"/>
              <w:rPr>
                <w:rFonts w:ascii="Times New Roman" w:eastAsia="HGPｺﾞｼｯｸE" w:hAnsi="Times New Roman" w:cs="Times New Roman"/>
                <w:bCs/>
                <w:sz w:val="20"/>
                <w:szCs w:val="20"/>
              </w:rPr>
            </w:pPr>
            <w:r w:rsidRPr="00F878D0">
              <w:rPr>
                <w:rFonts w:ascii="Times New Roman" w:eastAsia="ＭＳ Ｐゴシック" w:hAnsi="Times New Roman" w:cs="Times New Roman"/>
                <w:sz w:val="20"/>
                <w:szCs w:val="20"/>
              </w:rPr>
              <w:t xml:space="preserve">Woman (vs. man) </w:t>
            </w:r>
            <w:r w:rsidRPr="00F878D0">
              <w:rPr>
                <w:rFonts w:ascii="Times New Roman" w:eastAsia="ＭＳ Ｐゴシック" w:hAnsi="Times New Roman" w:cs="Times New Roman" w:hint="eastAsia"/>
                <w:sz w:val="20"/>
                <w:szCs w:val="20"/>
              </w:rPr>
              <w:t xml:space="preserve">　</w:t>
            </w:r>
          </w:p>
        </w:tc>
        <w:tc>
          <w:tcPr>
            <w:tcW w:w="2311" w:type="dxa"/>
            <w:tcBorders>
              <w:left w:val="nil"/>
              <w:right w:val="nil"/>
            </w:tcBorders>
            <w:vAlign w:val="center"/>
          </w:tcPr>
          <w:p w14:paraId="18B9B9C8" w14:textId="13DA5C11" w:rsidR="00210E33" w:rsidRPr="00F878D0" w:rsidRDefault="00210E33" w:rsidP="001F1E1B">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1.07 (0.73–1.58)</w:t>
            </w:r>
          </w:p>
        </w:tc>
        <w:tc>
          <w:tcPr>
            <w:tcW w:w="1503" w:type="dxa"/>
            <w:tcBorders>
              <w:left w:val="nil"/>
              <w:right w:val="nil"/>
            </w:tcBorders>
            <w:vAlign w:val="center"/>
          </w:tcPr>
          <w:p w14:paraId="2818E27C" w14:textId="5F6C449F" w:rsidR="00210E33" w:rsidRPr="00F878D0" w:rsidRDefault="00210E33" w:rsidP="001F1E1B">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0.727</w:t>
            </w:r>
          </w:p>
        </w:tc>
      </w:tr>
      <w:tr w:rsidR="00B33447" w:rsidRPr="00F878D0" w14:paraId="76EF9E79" w14:textId="77777777" w:rsidTr="00B0554C">
        <w:trPr>
          <w:trHeight w:val="243"/>
          <w:jc w:val="center"/>
        </w:trPr>
        <w:tc>
          <w:tcPr>
            <w:tcW w:w="6281" w:type="dxa"/>
            <w:tcBorders>
              <w:left w:val="nil"/>
              <w:right w:val="nil"/>
            </w:tcBorders>
            <w:noWrap/>
            <w:vAlign w:val="center"/>
          </w:tcPr>
          <w:p w14:paraId="12E4DC9B" w14:textId="77777777" w:rsidR="00210E33" w:rsidRPr="00F878D0" w:rsidRDefault="00210E33" w:rsidP="001F1E1B">
            <w:pPr>
              <w:textAlignment w:val="baseline"/>
              <w:rPr>
                <w:rFonts w:ascii="Times New Roman" w:eastAsia="ＭＳ Ｐゴシック" w:hAnsi="Times New Roman" w:cs="Times New Roman"/>
                <w:sz w:val="20"/>
                <w:szCs w:val="20"/>
              </w:rPr>
            </w:pPr>
            <w:r w:rsidRPr="00F878D0">
              <w:rPr>
                <w:rFonts w:ascii="Times New Roman" w:eastAsia="HGPｺﾞｼｯｸE" w:hAnsi="Times New Roman" w:cs="Times New Roman"/>
                <w:bCs/>
                <w:sz w:val="20"/>
                <w:szCs w:val="20"/>
              </w:rPr>
              <w:t>eGFR (10-mL/min/1.73m</w:t>
            </w:r>
            <w:r w:rsidRPr="00F878D0">
              <w:rPr>
                <w:rFonts w:ascii="Times New Roman" w:eastAsia="ＭＳ Ｐゴシック" w:hAnsi="Times New Roman" w:cs="Times New Roman"/>
                <w:bCs/>
                <w:kern w:val="24"/>
                <w:sz w:val="20"/>
                <w:szCs w:val="20"/>
                <w:vertAlign w:val="superscript"/>
              </w:rPr>
              <w:t>2</w:t>
            </w:r>
            <w:r w:rsidRPr="00F878D0">
              <w:rPr>
                <w:rFonts w:ascii="Times New Roman" w:eastAsia="ＭＳ Ｐゴシック" w:hAnsi="Times New Roman" w:cs="Times New Roman"/>
                <w:bCs/>
                <w:kern w:val="24"/>
                <w:sz w:val="20"/>
                <w:szCs w:val="20"/>
              </w:rPr>
              <w:t xml:space="preserve"> increase</w:t>
            </w:r>
            <w:r w:rsidRPr="00F878D0">
              <w:rPr>
                <w:rFonts w:ascii="Times New Roman" w:eastAsia="HGPｺﾞｼｯｸE" w:hAnsi="Times New Roman" w:cs="Times New Roman"/>
                <w:bCs/>
                <w:sz w:val="20"/>
                <w:szCs w:val="20"/>
              </w:rPr>
              <w:t>)</w:t>
            </w:r>
          </w:p>
        </w:tc>
        <w:tc>
          <w:tcPr>
            <w:tcW w:w="2311" w:type="dxa"/>
            <w:tcBorders>
              <w:left w:val="nil"/>
              <w:right w:val="nil"/>
            </w:tcBorders>
            <w:vAlign w:val="center"/>
          </w:tcPr>
          <w:p w14:paraId="70EFD4E9" w14:textId="77777777" w:rsidR="00210E33" w:rsidRPr="00F878D0" w:rsidRDefault="00210E33" w:rsidP="001F1E1B">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0.64 (0.57–0.71)</w:t>
            </w:r>
          </w:p>
        </w:tc>
        <w:tc>
          <w:tcPr>
            <w:tcW w:w="1503" w:type="dxa"/>
            <w:tcBorders>
              <w:left w:val="nil"/>
              <w:right w:val="nil"/>
            </w:tcBorders>
            <w:vAlign w:val="center"/>
          </w:tcPr>
          <w:p w14:paraId="3BC7EE19" w14:textId="77777777" w:rsidR="00210E33" w:rsidRPr="00F878D0" w:rsidRDefault="00210E33" w:rsidP="001F1E1B">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&lt;0.001</w:t>
            </w:r>
            <w:r w:rsidRPr="00F878D0">
              <w:rPr>
                <w:rFonts w:ascii="Times New Roman" w:hAnsi="Times New Roman" w:cs="Times New Roman"/>
                <w:bCs/>
                <w:sz w:val="20"/>
                <w:szCs w:val="20"/>
              </w:rPr>
              <w:t>*</w:t>
            </w:r>
          </w:p>
        </w:tc>
      </w:tr>
      <w:tr w:rsidR="00B33447" w:rsidRPr="00F878D0" w14:paraId="185F25E6" w14:textId="77777777" w:rsidTr="00B0554C">
        <w:trPr>
          <w:trHeight w:val="243"/>
          <w:jc w:val="center"/>
        </w:trPr>
        <w:tc>
          <w:tcPr>
            <w:tcW w:w="6281" w:type="dxa"/>
            <w:tcBorders>
              <w:left w:val="nil"/>
              <w:right w:val="nil"/>
            </w:tcBorders>
            <w:noWrap/>
            <w:vAlign w:val="center"/>
          </w:tcPr>
          <w:p w14:paraId="034F0739" w14:textId="77777777" w:rsidR="00210E33" w:rsidRPr="00F878D0" w:rsidRDefault="00210E33" w:rsidP="001F1E1B">
            <w:pPr>
              <w:textAlignment w:val="baseline"/>
              <w:rPr>
                <w:rFonts w:ascii="Times New Roman" w:eastAsia="ＭＳ Ｐゴシック" w:hAnsi="Times New Roman" w:cs="Times New Roman"/>
                <w:sz w:val="20"/>
                <w:szCs w:val="20"/>
              </w:rPr>
            </w:pPr>
            <w:r w:rsidRPr="00F878D0">
              <w:rPr>
                <w:rFonts w:ascii="Times New Roman" w:hAnsi="Times New Roman" w:cs="Times New Roman"/>
                <w:bCs/>
                <w:kern w:val="24"/>
                <w:sz w:val="20"/>
                <w:szCs w:val="20"/>
              </w:rPr>
              <w:t>U-Prot (grade 0–3)</w:t>
            </w:r>
          </w:p>
        </w:tc>
        <w:tc>
          <w:tcPr>
            <w:tcW w:w="2311" w:type="dxa"/>
            <w:tcBorders>
              <w:left w:val="nil"/>
              <w:right w:val="nil"/>
            </w:tcBorders>
            <w:vAlign w:val="center"/>
          </w:tcPr>
          <w:p w14:paraId="09D4B5B5" w14:textId="5C7E4F33" w:rsidR="00210E33" w:rsidRPr="00F878D0" w:rsidRDefault="00210E33" w:rsidP="001F1E1B">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1.90 (1.52–2.37)</w:t>
            </w:r>
          </w:p>
        </w:tc>
        <w:tc>
          <w:tcPr>
            <w:tcW w:w="1503" w:type="dxa"/>
            <w:tcBorders>
              <w:left w:val="nil"/>
              <w:right w:val="nil"/>
            </w:tcBorders>
            <w:vAlign w:val="center"/>
          </w:tcPr>
          <w:p w14:paraId="404B9107" w14:textId="77777777" w:rsidR="00210E33" w:rsidRPr="00F878D0" w:rsidRDefault="00210E33" w:rsidP="001F1E1B">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&lt;0.001</w:t>
            </w:r>
            <w:r w:rsidRPr="00F878D0">
              <w:rPr>
                <w:rFonts w:ascii="Times New Roman" w:hAnsi="Times New Roman" w:cs="Times New Roman"/>
                <w:bCs/>
                <w:sz w:val="20"/>
                <w:szCs w:val="20"/>
              </w:rPr>
              <w:t>*</w:t>
            </w:r>
          </w:p>
        </w:tc>
      </w:tr>
      <w:tr w:rsidR="00B33447" w:rsidRPr="00F878D0" w14:paraId="30BF0575" w14:textId="77777777" w:rsidTr="00B0554C">
        <w:trPr>
          <w:trHeight w:val="348"/>
          <w:jc w:val="center"/>
        </w:trPr>
        <w:tc>
          <w:tcPr>
            <w:tcW w:w="6281" w:type="dxa"/>
            <w:tcBorders>
              <w:left w:val="nil"/>
              <w:right w:val="nil"/>
            </w:tcBorders>
            <w:noWrap/>
            <w:vAlign w:val="center"/>
          </w:tcPr>
          <w:p w14:paraId="725E4F5A" w14:textId="77777777" w:rsidR="00210E33" w:rsidRPr="00F878D0" w:rsidRDefault="00210E33" w:rsidP="001F1E1B">
            <w:pPr>
              <w:textAlignment w:val="baseline"/>
              <w:rPr>
                <w:rFonts w:ascii="Times New Roman" w:eastAsia="ＭＳ Ｐゴシック" w:hAnsi="Times New Roman" w:cs="Times New Roman"/>
                <w:bCs/>
                <w:kern w:val="24"/>
                <w:sz w:val="20"/>
                <w:szCs w:val="20"/>
              </w:rPr>
            </w:pPr>
            <w:r w:rsidRPr="00F878D0">
              <w:rPr>
                <w:rFonts w:ascii="Times New Roman" w:eastAsia="ＭＳ Ｐゴシック" w:hAnsi="Times New Roman" w:cs="Times New Roman"/>
                <w:bCs/>
                <w:kern w:val="24"/>
                <w:sz w:val="20"/>
                <w:szCs w:val="20"/>
              </w:rPr>
              <w:t>TKV</w:t>
            </w:r>
            <w:r w:rsidRPr="00F878D0">
              <w:rPr>
                <w:rFonts w:ascii="Times New Roman" w:eastAsia="ＭＳ Ｐゴシック" w:hAnsi="Times New Roman" w:cs="Times New Roman"/>
                <w:sz w:val="20"/>
                <w:szCs w:val="20"/>
              </w:rPr>
              <w:t xml:space="preserve"> (100 mL/m</w:t>
            </w:r>
            <w:r w:rsidRPr="00F878D0">
              <w:rPr>
                <w:rFonts w:ascii="Times New Roman" w:eastAsia="ＭＳ Ｐゴシック" w:hAnsi="Times New Roman" w:cs="Times New Roman"/>
                <w:bCs/>
                <w:kern w:val="24"/>
                <w:sz w:val="20"/>
                <w:szCs w:val="20"/>
              </w:rPr>
              <w:t xml:space="preserve"> increase</w:t>
            </w:r>
            <w:r w:rsidRPr="00F878D0">
              <w:rPr>
                <w:rFonts w:ascii="Times New Roman" w:eastAsia="ＭＳ Ｐゴシック" w:hAnsi="Times New Roman" w:cs="Times New Roman"/>
                <w:sz w:val="20"/>
                <w:szCs w:val="20"/>
              </w:rPr>
              <w:t>)</w:t>
            </w:r>
          </w:p>
        </w:tc>
        <w:tc>
          <w:tcPr>
            <w:tcW w:w="2311" w:type="dxa"/>
            <w:tcBorders>
              <w:left w:val="nil"/>
              <w:right w:val="nil"/>
            </w:tcBorders>
            <w:vAlign w:val="center"/>
          </w:tcPr>
          <w:p w14:paraId="27171C1E" w14:textId="77777777" w:rsidR="00210E33" w:rsidRPr="00F878D0" w:rsidRDefault="00210E33" w:rsidP="001F1E1B">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1.02 (1.01–1.03)</w:t>
            </w:r>
          </w:p>
        </w:tc>
        <w:tc>
          <w:tcPr>
            <w:tcW w:w="1503" w:type="dxa"/>
            <w:tcBorders>
              <w:left w:val="nil"/>
              <w:right w:val="nil"/>
            </w:tcBorders>
            <w:vAlign w:val="center"/>
          </w:tcPr>
          <w:p w14:paraId="3C9E7E72" w14:textId="77777777" w:rsidR="00210E33" w:rsidRPr="00F878D0" w:rsidRDefault="00210E33" w:rsidP="001F1E1B">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0.001</w:t>
            </w:r>
            <w:r w:rsidRPr="00F878D0">
              <w:rPr>
                <w:rFonts w:ascii="Times New Roman" w:hAnsi="Times New Roman" w:cs="Times New Roman"/>
                <w:bCs/>
                <w:sz w:val="20"/>
                <w:szCs w:val="20"/>
              </w:rPr>
              <w:t>*</w:t>
            </w:r>
          </w:p>
        </w:tc>
      </w:tr>
      <w:tr w:rsidR="00B33447" w:rsidRPr="00F878D0" w14:paraId="45D3A8CC" w14:textId="77777777" w:rsidTr="00B0554C">
        <w:trPr>
          <w:trHeight w:val="348"/>
          <w:jc w:val="center"/>
        </w:trPr>
        <w:tc>
          <w:tcPr>
            <w:tcW w:w="6281" w:type="dxa"/>
            <w:tcBorders>
              <w:left w:val="nil"/>
              <w:right w:val="nil"/>
            </w:tcBorders>
            <w:noWrap/>
            <w:vAlign w:val="center"/>
          </w:tcPr>
          <w:p w14:paraId="01328F75" w14:textId="77777777" w:rsidR="00210E33" w:rsidRPr="00F878D0" w:rsidRDefault="00210E33" w:rsidP="001F1E1B">
            <w:pPr>
              <w:textAlignment w:val="baseline"/>
              <w:rPr>
                <w:rFonts w:ascii="Times New Roman" w:eastAsia="ＭＳ Ｐゴシック" w:hAnsi="Times New Roman" w:cs="Times New Roman"/>
                <w:sz w:val="20"/>
                <w:szCs w:val="20"/>
              </w:rPr>
            </w:pPr>
            <w:r w:rsidRPr="00F878D0">
              <w:rPr>
                <w:rFonts w:ascii="Times New Roman" w:hAnsi="Times New Roman" w:cs="Times New Roman"/>
                <w:bCs/>
                <w:sz w:val="20"/>
                <w:szCs w:val="20"/>
              </w:rPr>
              <w:t>Hypertension (vs. no)</w:t>
            </w:r>
          </w:p>
        </w:tc>
        <w:tc>
          <w:tcPr>
            <w:tcW w:w="2311" w:type="dxa"/>
            <w:tcBorders>
              <w:left w:val="nil"/>
              <w:right w:val="nil"/>
            </w:tcBorders>
            <w:vAlign w:val="center"/>
          </w:tcPr>
          <w:p w14:paraId="0BB62A43" w14:textId="78872634" w:rsidR="00210E33" w:rsidRPr="00F878D0" w:rsidRDefault="00210E33" w:rsidP="001F1E1B">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1.54 (1.12–2.12)</w:t>
            </w:r>
          </w:p>
        </w:tc>
        <w:tc>
          <w:tcPr>
            <w:tcW w:w="1503" w:type="dxa"/>
            <w:tcBorders>
              <w:left w:val="nil"/>
              <w:right w:val="nil"/>
            </w:tcBorders>
            <w:vAlign w:val="center"/>
          </w:tcPr>
          <w:p w14:paraId="66800D01" w14:textId="57E59787" w:rsidR="00210E33" w:rsidRPr="00F878D0" w:rsidRDefault="00210E33" w:rsidP="001F1E1B">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0.008*</w:t>
            </w:r>
          </w:p>
        </w:tc>
      </w:tr>
      <w:tr w:rsidR="00B33447" w:rsidRPr="00F878D0" w14:paraId="25BD9C3C" w14:textId="77777777" w:rsidTr="00B0554C">
        <w:trPr>
          <w:trHeight w:val="348"/>
          <w:jc w:val="center"/>
        </w:trPr>
        <w:tc>
          <w:tcPr>
            <w:tcW w:w="6281" w:type="dxa"/>
            <w:tcBorders>
              <w:left w:val="nil"/>
              <w:right w:val="nil"/>
            </w:tcBorders>
            <w:noWrap/>
            <w:vAlign w:val="center"/>
          </w:tcPr>
          <w:p w14:paraId="1442BDD8" w14:textId="77777777" w:rsidR="00210E33" w:rsidRPr="00F878D0" w:rsidRDefault="00210E33" w:rsidP="001F1E1B">
            <w:pPr>
              <w:textAlignment w:val="baseline"/>
              <w:rPr>
                <w:rFonts w:ascii="Times New Roman" w:eastAsia="ＭＳ Ｐゴシック" w:hAnsi="Times New Roman" w:cs="Times New Roman"/>
                <w:bCs/>
                <w:kern w:val="24"/>
                <w:sz w:val="20"/>
                <w:szCs w:val="20"/>
              </w:rPr>
            </w:pPr>
            <w:r w:rsidRPr="00F878D0">
              <w:rPr>
                <w:rFonts w:ascii="Times New Roman" w:eastAsia="ＭＳ Ｐゴシック" w:hAnsi="Times New Roman" w:cs="Times New Roman"/>
                <w:bCs/>
                <w:kern w:val="24"/>
                <w:sz w:val="20"/>
                <w:szCs w:val="20"/>
              </w:rPr>
              <w:t>Uric acid (1 mg/dL increase</w:t>
            </w:r>
            <w:r w:rsidRPr="00F878D0">
              <w:rPr>
                <w:rFonts w:ascii="Times New Roman" w:eastAsia="HGPｺﾞｼｯｸE" w:hAnsi="Times New Roman" w:cs="Times New Roman"/>
                <w:bCs/>
                <w:sz w:val="20"/>
                <w:szCs w:val="20"/>
              </w:rPr>
              <w:t>)</w:t>
            </w:r>
          </w:p>
        </w:tc>
        <w:tc>
          <w:tcPr>
            <w:tcW w:w="2311" w:type="dxa"/>
            <w:tcBorders>
              <w:left w:val="nil"/>
              <w:right w:val="nil"/>
            </w:tcBorders>
            <w:vAlign w:val="center"/>
          </w:tcPr>
          <w:p w14:paraId="5F79B4A6" w14:textId="11ED1FCD" w:rsidR="00210E33" w:rsidRPr="00F878D0" w:rsidRDefault="00210E33" w:rsidP="001F1E1B">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1.00 (0.88–1.14)</w:t>
            </w:r>
          </w:p>
        </w:tc>
        <w:tc>
          <w:tcPr>
            <w:tcW w:w="1503" w:type="dxa"/>
            <w:tcBorders>
              <w:left w:val="nil"/>
              <w:right w:val="nil"/>
            </w:tcBorders>
            <w:vAlign w:val="center"/>
          </w:tcPr>
          <w:p w14:paraId="5B143273" w14:textId="1325F57A" w:rsidR="00210E33" w:rsidRPr="00F878D0" w:rsidRDefault="00210E33" w:rsidP="001F1E1B">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0.940</w:t>
            </w:r>
          </w:p>
        </w:tc>
      </w:tr>
      <w:tr w:rsidR="00B33447" w:rsidRPr="00207FE5" w14:paraId="7A7E2049" w14:textId="77777777" w:rsidTr="00B0554C">
        <w:trPr>
          <w:trHeight w:val="348"/>
          <w:jc w:val="center"/>
        </w:trPr>
        <w:tc>
          <w:tcPr>
            <w:tcW w:w="6281" w:type="dxa"/>
            <w:tcBorders>
              <w:left w:val="nil"/>
              <w:bottom w:val="single" w:sz="4" w:space="0" w:color="auto"/>
              <w:right w:val="nil"/>
            </w:tcBorders>
            <w:noWrap/>
            <w:vAlign w:val="center"/>
          </w:tcPr>
          <w:p w14:paraId="2606A14C" w14:textId="5082BE89" w:rsidR="00210E33" w:rsidRPr="00207FE5" w:rsidRDefault="00110709" w:rsidP="001F1E1B">
            <w:pP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bCs/>
                <w:kern w:val="24"/>
                <w:sz w:val="20"/>
                <w:szCs w:val="20"/>
              </w:rPr>
              <w:t>Hb (1 g/dL increase</w:t>
            </w:r>
            <w:r w:rsidRPr="00207FE5">
              <w:rPr>
                <w:rFonts w:ascii="Times New Roman" w:eastAsia="HGPｺﾞｼｯｸE" w:hAnsi="Times New Roman"/>
                <w:bCs/>
                <w:sz w:val="20"/>
                <w:szCs w:val="20"/>
              </w:rPr>
              <w:t>)</w:t>
            </w:r>
            <w:r w:rsidRPr="00207FE5">
              <w:rPr>
                <w:rFonts w:ascii="Times New Roman" w:eastAsia="HGPｺﾞｼｯｸE" w:hAnsi="Times New Roman" w:hint="eastAsia"/>
                <w:bCs/>
                <w:sz w:val="20"/>
                <w:szCs w:val="20"/>
              </w:rPr>
              <w:t>：</w:t>
            </w:r>
            <w:r w:rsidRPr="00207FE5">
              <w:rPr>
                <w:rFonts w:ascii="Times New Roman" w:eastAsia="HGPｺﾞｼｯｸE" w:hAnsi="Times New Roman" w:hint="eastAsia"/>
                <w:bCs/>
                <w:sz w:val="20"/>
                <w:szCs w:val="20"/>
              </w:rPr>
              <w:t xml:space="preserve"> </w:t>
            </w:r>
            <w:r w:rsidRPr="00207FE5">
              <w:rPr>
                <w:rFonts w:ascii="Times New Roman" w:eastAsia="HGPｺﾞｼｯｸE" w:hAnsi="Times New Roman"/>
                <w:bCs/>
                <w:sz w:val="20"/>
                <w:szCs w:val="20"/>
              </w:rPr>
              <w:t>primary exposure</w:t>
            </w:r>
          </w:p>
        </w:tc>
        <w:tc>
          <w:tcPr>
            <w:tcW w:w="2311" w:type="dxa"/>
            <w:tcBorders>
              <w:left w:val="nil"/>
              <w:bottom w:val="single" w:sz="4" w:space="0" w:color="auto"/>
              <w:right w:val="nil"/>
            </w:tcBorders>
            <w:vAlign w:val="center"/>
          </w:tcPr>
          <w:p w14:paraId="6766A145" w14:textId="09099A70" w:rsidR="00210E33" w:rsidRPr="00207FE5" w:rsidRDefault="00210E33" w:rsidP="001F1E1B">
            <w:pPr>
              <w:jc w:val="center"/>
              <w:textAlignment w:val="baseline"/>
              <w:rPr>
                <w:rFonts w:ascii="Times New Roman" w:eastAsia="ＭＳ Ｐゴシック" w:hAnsi="Times New Roman" w:cs="Times New Roman"/>
                <w:sz w:val="20"/>
                <w:szCs w:val="20"/>
              </w:rPr>
            </w:pPr>
            <w:r w:rsidRPr="00207FE5">
              <w:rPr>
                <w:rFonts w:ascii="Times New Roman" w:hAnsi="Times New Roman" w:cs="Times New Roman"/>
                <w:sz w:val="20"/>
                <w:szCs w:val="20"/>
              </w:rPr>
              <w:t>0.83 (0.76–0.92)</w:t>
            </w:r>
          </w:p>
        </w:tc>
        <w:tc>
          <w:tcPr>
            <w:tcW w:w="1503" w:type="dxa"/>
            <w:tcBorders>
              <w:left w:val="nil"/>
              <w:bottom w:val="single" w:sz="4" w:space="0" w:color="auto"/>
              <w:right w:val="nil"/>
            </w:tcBorders>
            <w:vAlign w:val="center"/>
          </w:tcPr>
          <w:p w14:paraId="6745CAE7" w14:textId="77777777" w:rsidR="00210E33" w:rsidRPr="00207FE5" w:rsidRDefault="00210E33"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&lt;0.001</w:t>
            </w:r>
            <w:r w:rsidRPr="00207FE5">
              <w:rPr>
                <w:rFonts w:ascii="Times New Roman" w:hAnsi="Times New Roman" w:cs="Times New Roman"/>
                <w:bCs/>
                <w:sz w:val="20"/>
                <w:szCs w:val="20"/>
              </w:rPr>
              <w:t>*</w:t>
            </w:r>
          </w:p>
        </w:tc>
      </w:tr>
      <w:tr w:rsidR="00897CD1" w:rsidRPr="00207FE5" w14:paraId="75F19D80" w14:textId="77777777" w:rsidTr="00B0554C">
        <w:trPr>
          <w:trHeight w:val="348"/>
          <w:jc w:val="center"/>
        </w:trPr>
        <w:tc>
          <w:tcPr>
            <w:tcW w:w="6281" w:type="dxa"/>
            <w:tcBorders>
              <w:top w:val="single" w:sz="4" w:space="0" w:color="auto"/>
              <w:left w:val="nil"/>
              <w:right w:val="nil"/>
            </w:tcBorders>
            <w:noWrap/>
            <w:vAlign w:val="center"/>
          </w:tcPr>
          <w:p w14:paraId="1049F6A6" w14:textId="7C7A6DBA" w:rsidR="00897CD1" w:rsidRPr="00207FE5" w:rsidRDefault="00897CD1" w:rsidP="00897CD1">
            <w:pP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bCs/>
                <w:kern w:val="24"/>
                <w:sz w:val="20"/>
                <w:szCs w:val="20"/>
              </w:rPr>
              <w:t>Sensitivity analyses</w:t>
            </w:r>
            <w:r w:rsidRPr="00207FE5">
              <w:rPr>
                <w:rFonts w:ascii="Times New Roman" w:eastAsia="ＭＳ Ｐゴシック" w:hAnsi="Times New Roman" w:hint="eastAsia"/>
                <w:bCs/>
                <w:kern w:val="24"/>
                <w:sz w:val="20"/>
                <w:szCs w:val="20"/>
              </w:rPr>
              <w:t xml:space="preserve">　</w:t>
            </w:r>
            <w:r w:rsidRPr="00207FE5">
              <w:rPr>
                <w:rFonts w:ascii="Times New Roman" w:eastAsia="ＭＳ Ｐゴシック" w:hAnsi="Times New Roman"/>
                <w:bCs/>
                <w:kern w:val="24"/>
                <w:sz w:val="20"/>
                <w:szCs w:val="20"/>
              </w:rPr>
              <w:t xml:space="preserve"> (categorical definitions of </w:t>
            </w:r>
            <w:proofErr w:type="spellStart"/>
            <w:r w:rsidRPr="00207FE5">
              <w:rPr>
                <w:rFonts w:ascii="Times New Roman" w:eastAsia="ＭＳ Ｐゴシック" w:hAnsi="Times New Roman"/>
                <w:bCs/>
                <w:kern w:val="24"/>
                <w:sz w:val="20"/>
                <w:szCs w:val="20"/>
              </w:rPr>
              <w:t>anemia</w:t>
            </w:r>
            <w:proofErr w:type="spellEnd"/>
            <w:r w:rsidRPr="00207FE5">
              <w:rPr>
                <w:rFonts w:ascii="Times New Roman" w:eastAsia="ＭＳ Ｐゴシック" w:hAnsi="Times New Roman"/>
                <w:bCs/>
                <w:kern w:val="24"/>
                <w:sz w:val="20"/>
                <w:szCs w:val="20"/>
              </w:rPr>
              <w:t>; separate models)</w:t>
            </w:r>
          </w:p>
        </w:tc>
        <w:tc>
          <w:tcPr>
            <w:tcW w:w="2311" w:type="dxa"/>
            <w:tcBorders>
              <w:top w:val="single" w:sz="4" w:space="0" w:color="auto"/>
              <w:left w:val="nil"/>
              <w:right w:val="nil"/>
            </w:tcBorders>
            <w:vAlign w:val="center"/>
          </w:tcPr>
          <w:p w14:paraId="0087F83A" w14:textId="77777777" w:rsidR="00897CD1" w:rsidRPr="00207FE5" w:rsidRDefault="00897CD1" w:rsidP="00897CD1">
            <w:pPr>
              <w:jc w:val="center"/>
              <w:textAlignment w:val="baseline"/>
              <w:rPr>
                <w:rFonts w:ascii="Times New Roman" w:eastAsia="ＭＳ Ｐゴシック" w:hAnsi="Times New Roman" w:cs="Times New Roman"/>
                <w:sz w:val="20"/>
                <w:szCs w:val="20"/>
              </w:rPr>
            </w:pPr>
          </w:p>
        </w:tc>
        <w:tc>
          <w:tcPr>
            <w:tcW w:w="1503" w:type="dxa"/>
            <w:tcBorders>
              <w:top w:val="single" w:sz="4" w:space="0" w:color="auto"/>
              <w:left w:val="nil"/>
              <w:right w:val="nil"/>
            </w:tcBorders>
            <w:vAlign w:val="center"/>
          </w:tcPr>
          <w:p w14:paraId="7B4A8C34" w14:textId="77777777" w:rsidR="00897CD1" w:rsidRPr="00207FE5" w:rsidRDefault="00897CD1" w:rsidP="00897CD1">
            <w:pPr>
              <w:jc w:val="center"/>
              <w:textAlignment w:val="baseline"/>
              <w:rPr>
                <w:rFonts w:ascii="Times New Roman" w:eastAsia="ＭＳ Ｐゴシック" w:hAnsi="Times New Roman" w:cs="Times New Roman"/>
                <w:sz w:val="20"/>
                <w:szCs w:val="20"/>
              </w:rPr>
            </w:pPr>
          </w:p>
        </w:tc>
      </w:tr>
      <w:tr w:rsidR="00B33447" w:rsidRPr="00207FE5" w14:paraId="768A92F2" w14:textId="77777777" w:rsidTr="00B0554C">
        <w:trPr>
          <w:trHeight w:val="348"/>
          <w:jc w:val="center"/>
        </w:trPr>
        <w:tc>
          <w:tcPr>
            <w:tcW w:w="6281" w:type="dxa"/>
            <w:tcBorders>
              <w:left w:val="nil"/>
              <w:right w:val="nil"/>
            </w:tcBorders>
            <w:noWrap/>
            <w:vAlign w:val="center"/>
          </w:tcPr>
          <w:p w14:paraId="597873B7" w14:textId="77777777" w:rsidR="00210E33" w:rsidRPr="00207FE5" w:rsidRDefault="00210E33" w:rsidP="00B0554C">
            <w:pPr>
              <w:ind w:firstLineChars="100" w:firstLine="200"/>
              <w:textAlignment w:val="baseline"/>
              <w:rPr>
                <w:rFonts w:ascii="Times New Roman" w:hAnsi="Times New Roman" w:cs="Times New Roman"/>
                <w:bCs/>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&lt;11.0 g/ dL</w:t>
            </w:r>
          </w:p>
        </w:tc>
        <w:tc>
          <w:tcPr>
            <w:tcW w:w="2311" w:type="dxa"/>
            <w:tcBorders>
              <w:left w:val="nil"/>
              <w:right w:val="nil"/>
            </w:tcBorders>
            <w:vAlign w:val="center"/>
          </w:tcPr>
          <w:p w14:paraId="7CFC1F99" w14:textId="2AF279B2" w:rsidR="00210E33" w:rsidRPr="00207FE5" w:rsidRDefault="00210E33"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[1.38 (0.9</w:t>
            </w:r>
            <w:r w:rsidR="007E4B72" w:rsidRPr="00207FE5">
              <w:rPr>
                <w:rFonts w:ascii="Times New Roman" w:eastAsia="ＭＳ Ｐゴシック" w:hAnsi="Times New Roman" w:cs="Times New Roman"/>
                <w:sz w:val="20"/>
                <w:szCs w:val="20"/>
              </w:rPr>
              <w:t>5</w:t>
            </w:r>
            <w:r w:rsidRPr="00207FE5">
              <w:rPr>
                <w:rFonts w:ascii="Times New Roman" w:eastAsia="ＭＳ Ｐゴシック" w:hAnsi="Times New Roman" w:cs="Times New Roman"/>
                <w:sz w:val="20"/>
                <w:szCs w:val="20"/>
              </w:rPr>
              <w:t>–2.0</w:t>
            </w:r>
            <w:r w:rsidR="007E4B72" w:rsidRPr="00207FE5">
              <w:rPr>
                <w:rFonts w:ascii="Times New Roman" w:eastAsia="ＭＳ Ｐゴシック" w:hAnsi="Times New Roman" w:cs="Times New Roman"/>
                <w:sz w:val="20"/>
                <w:szCs w:val="20"/>
              </w:rPr>
              <w:t>1</w:t>
            </w:r>
            <w:r w:rsidRPr="00207FE5">
              <w:rPr>
                <w:rFonts w:ascii="Times New Roman" w:eastAsia="ＭＳ Ｐゴシック" w:hAnsi="Times New Roman" w:cs="Times New Roman"/>
                <w:sz w:val="20"/>
                <w:szCs w:val="20"/>
              </w:rPr>
              <w:t>)]</w:t>
            </w:r>
          </w:p>
        </w:tc>
        <w:tc>
          <w:tcPr>
            <w:tcW w:w="1503" w:type="dxa"/>
            <w:tcBorders>
              <w:left w:val="nil"/>
              <w:right w:val="nil"/>
            </w:tcBorders>
            <w:vAlign w:val="center"/>
          </w:tcPr>
          <w:p w14:paraId="6F5534E7" w14:textId="481FEE5D" w:rsidR="00210E33" w:rsidRPr="00207FE5" w:rsidRDefault="00210E33"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[0.09</w:t>
            </w:r>
            <w:r w:rsidR="007E4B72" w:rsidRPr="00207FE5">
              <w:rPr>
                <w:rFonts w:ascii="Times New Roman" w:eastAsia="ＭＳ Ｐゴシック" w:hAnsi="Times New Roman" w:cs="Times New Roman"/>
                <w:sz w:val="20"/>
                <w:szCs w:val="20"/>
              </w:rPr>
              <w:t>4</w:t>
            </w:r>
            <w:r w:rsidRPr="00207FE5">
              <w:rPr>
                <w:rFonts w:ascii="Times New Roman" w:eastAsia="ＭＳ Ｐゴシック" w:hAnsi="Times New Roman" w:cs="Times New Roman"/>
                <w:sz w:val="20"/>
                <w:szCs w:val="20"/>
              </w:rPr>
              <w:t>]</w:t>
            </w:r>
          </w:p>
        </w:tc>
      </w:tr>
      <w:tr w:rsidR="00B33447" w:rsidRPr="00207FE5" w14:paraId="507A54F8" w14:textId="77777777" w:rsidTr="00B0554C">
        <w:trPr>
          <w:trHeight w:val="348"/>
          <w:jc w:val="center"/>
        </w:trPr>
        <w:tc>
          <w:tcPr>
            <w:tcW w:w="6281" w:type="dxa"/>
            <w:tcBorders>
              <w:left w:val="nil"/>
              <w:right w:val="nil"/>
            </w:tcBorders>
            <w:noWrap/>
          </w:tcPr>
          <w:p w14:paraId="28D9BF7F" w14:textId="77777777" w:rsidR="00210E33" w:rsidRPr="00207FE5" w:rsidRDefault="00210E33" w:rsidP="00B0554C">
            <w:pPr>
              <w:ind w:firstLineChars="100" w:firstLine="200"/>
              <w:textAlignment w:val="baseline"/>
              <w:rPr>
                <w:rFonts w:ascii="Times New Roman" w:hAnsi="Times New Roman" w:cs="Times New Roman"/>
                <w:bCs/>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&lt;12.0 g/ dL</w:t>
            </w:r>
          </w:p>
        </w:tc>
        <w:tc>
          <w:tcPr>
            <w:tcW w:w="2311" w:type="dxa"/>
            <w:tcBorders>
              <w:left w:val="nil"/>
              <w:right w:val="nil"/>
            </w:tcBorders>
            <w:vAlign w:val="center"/>
          </w:tcPr>
          <w:p w14:paraId="44942655" w14:textId="48087C68" w:rsidR="00210E33" w:rsidRPr="00207FE5" w:rsidRDefault="00210E33"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[1.6</w:t>
            </w:r>
            <w:r w:rsidR="007E4B72" w:rsidRPr="00207FE5">
              <w:rPr>
                <w:rFonts w:ascii="Times New Roman" w:eastAsia="ＭＳ Ｐゴシック" w:hAnsi="Times New Roman" w:cs="Times New Roman"/>
                <w:sz w:val="20"/>
                <w:szCs w:val="20"/>
              </w:rPr>
              <w:t>8</w:t>
            </w:r>
            <w:r w:rsidRPr="00207FE5">
              <w:rPr>
                <w:rFonts w:ascii="Times New Roman" w:eastAsia="ＭＳ Ｐゴシック" w:hAnsi="Times New Roman" w:cs="Times New Roman"/>
                <w:sz w:val="20"/>
                <w:szCs w:val="20"/>
              </w:rPr>
              <w:t xml:space="preserve"> (1.1</w:t>
            </w:r>
            <w:r w:rsidR="007E4B72" w:rsidRPr="00207FE5">
              <w:rPr>
                <w:rFonts w:ascii="Times New Roman" w:eastAsia="ＭＳ Ｐゴシック" w:hAnsi="Times New Roman" w:cs="Times New Roman"/>
                <w:sz w:val="20"/>
                <w:szCs w:val="20"/>
              </w:rPr>
              <w:t>8</w:t>
            </w:r>
            <w:r w:rsidRPr="00207FE5">
              <w:rPr>
                <w:rFonts w:ascii="Times New Roman" w:eastAsia="ＭＳ Ｐゴシック" w:hAnsi="Times New Roman" w:cs="Times New Roman"/>
                <w:sz w:val="20"/>
                <w:szCs w:val="20"/>
              </w:rPr>
              <w:t>–2.</w:t>
            </w:r>
            <w:r w:rsidR="007E4B72" w:rsidRPr="00207FE5">
              <w:rPr>
                <w:rFonts w:ascii="Times New Roman" w:eastAsia="ＭＳ Ｐゴシック" w:hAnsi="Times New Roman" w:cs="Times New Roman"/>
                <w:sz w:val="20"/>
                <w:szCs w:val="20"/>
              </w:rPr>
              <w:t>39</w:t>
            </w:r>
            <w:r w:rsidRPr="00207FE5">
              <w:rPr>
                <w:rFonts w:ascii="Times New Roman" w:eastAsia="ＭＳ Ｐゴシック" w:hAnsi="Times New Roman" w:cs="Times New Roman"/>
                <w:sz w:val="20"/>
                <w:szCs w:val="20"/>
              </w:rPr>
              <w:t>)]</w:t>
            </w:r>
          </w:p>
        </w:tc>
        <w:tc>
          <w:tcPr>
            <w:tcW w:w="1503" w:type="dxa"/>
            <w:tcBorders>
              <w:left w:val="nil"/>
              <w:right w:val="nil"/>
            </w:tcBorders>
            <w:vAlign w:val="center"/>
          </w:tcPr>
          <w:p w14:paraId="028F5164" w14:textId="4CA4D4DE" w:rsidR="00210E33" w:rsidRPr="00207FE5" w:rsidRDefault="00210E33"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[0.00</w:t>
            </w:r>
            <w:r w:rsidR="007E4B72" w:rsidRPr="00207FE5">
              <w:rPr>
                <w:rFonts w:ascii="Times New Roman" w:eastAsia="ＭＳ Ｐゴシック" w:hAnsi="Times New Roman" w:cs="Times New Roman"/>
                <w:sz w:val="20"/>
                <w:szCs w:val="20"/>
              </w:rPr>
              <w:t>4</w:t>
            </w:r>
            <w:r w:rsidRPr="00207FE5">
              <w:rPr>
                <w:rFonts w:ascii="Times New Roman" w:hAnsi="Times New Roman" w:cs="Times New Roman"/>
                <w:sz w:val="20"/>
                <w:szCs w:val="20"/>
              </w:rPr>
              <w:t>*]</w:t>
            </w:r>
          </w:p>
        </w:tc>
      </w:tr>
      <w:tr w:rsidR="00B33447" w:rsidRPr="00207FE5" w14:paraId="7DAE4461" w14:textId="77777777" w:rsidTr="00B0554C">
        <w:trPr>
          <w:trHeight w:val="243"/>
          <w:jc w:val="center"/>
        </w:trPr>
        <w:tc>
          <w:tcPr>
            <w:tcW w:w="6281" w:type="dxa"/>
            <w:tcBorders>
              <w:left w:val="nil"/>
              <w:right w:val="nil"/>
            </w:tcBorders>
            <w:noWrap/>
          </w:tcPr>
          <w:p w14:paraId="5017C18E" w14:textId="77777777" w:rsidR="00210E33" w:rsidRPr="00207FE5" w:rsidRDefault="00210E33" w:rsidP="00B0554C">
            <w:pPr>
              <w:ind w:firstLineChars="100" w:firstLine="200"/>
              <w:textAlignment w:val="baseline"/>
              <w:rPr>
                <w:rFonts w:ascii="Times New Roman" w:eastAsia="ＭＳ Ｐゴシック" w:hAnsi="Times New Roman" w:cs="Times New Roman"/>
                <w:bCs/>
                <w:kern w:val="24"/>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&lt;13.0 g/ dL</w:t>
            </w:r>
          </w:p>
        </w:tc>
        <w:tc>
          <w:tcPr>
            <w:tcW w:w="2311" w:type="dxa"/>
            <w:tcBorders>
              <w:left w:val="nil"/>
              <w:right w:val="nil"/>
            </w:tcBorders>
            <w:vAlign w:val="center"/>
          </w:tcPr>
          <w:p w14:paraId="3A6935E2" w14:textId="27823AC4" w:rsidR="00210E33" w:rsidRPr="00207FE5" w:rsidRDefault="00210E33" w:rsidP="001F1E1B">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[1.</w:t>
            </w:r>
            <w:r w:rsidR="007E4B72" w:rsidRPr="00207FE5">
              <w:rPr>
                <w:rFonts w:ascii="Times New Roman" w:hAnsi="Times New Roman" w:cs="Times New Roman"/>
                <w:sz w:val="20"/>
                <w:szCs w:val="20"/>
              </w:rPr>
              <w:t>55</w:t>
            </w:r>
            <w:r w:rsidRPr="00207FE5">
              <w:rPr>
                <w:rFonts w:ascii="Times New Roman" w:hAnsi="Times New Roman" w:cs="Times New Roman"/>
                <w:sz w:val="20"/>
                <w:szCs w:val="20"/>
              </w:rPr>
              <w:t xml:space="preserve"> (1.</w:t>
            </w:r>
            <w:r w:rsidR="007E4B72" w:rsidRPr="00207FE5">
              <w:rPr>
                <w:rFonts w:ascii="Times New Roman" w:hAnsi="Times New Roman" w:cs="Times New Roman"/>
                <w:sz w:val="20"/>
                <w:szCs w:val="20"/>
              </w:rPr>
              <w:t>08</w:t>
            </w:r>
            <w:r w:rsidRPr="00207FE5">
              <w:rPr>
                <w:rFonts w:ascii="Times New Roman" w:hAnsi="Times New Roman" w:cs="Times New Roman"/>
                <w:sz w:val="20"/>
                <w:szCs w:val="20"/>
              </w:rPr>
              <w:t>–2.</w:t>
            </w:r>
            <w:r w:rsidR="007E4B72" w:rsidRPr="00207FE5">
              <w:rPr>
                <w:rFonts w:ascii="Times New Roman" w:hAnsi="Times New Roman" w:cs="Times New Roman"/>
                <w:sz w:val="20"/>
                <w:szCs w:val="20"/>
              </w:rPr>
              <w:t>24</w:t>
            </w:r>
            <w:r w:rsidRPr="00207FE5">
              <w:rPr>
                <w:rFonts w:ascii="Times New Roman" w:hAnsi="Times New Roman" w:cs="Times New Roman"/>
                <w:sz w:val="20"/>
                <w:szCs w:val="20"/>
              </w:rPr>
              <w:t>)]</w:t>
            </w:r>
          </w:p>
        </w:tc>
        <w:tc>
          <w:tcPr>
            <w:tcW w:w="1503" w:type="dxa"/>
            <w:tcBorders>
              <w:left w:val="nil"/>
              <w:right w:val="nil"/>
            </w:tcBorders>
            <w:vAlign w:val="center"/>
          </w:tcPr>
          <w:p w14:paraId="7144FC03" w14:textId="3F258B3A" w:rsidR="00210E33" w:rsidRPr="00207FE5" w:rsidRDefault="00210E33" w:rsidP="001F1E1B">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[0.01</w:t>
            </w:r>
            <w:r w:rsidR="007E4B72" w:rsidRPr="00207FE5">
              <w:rPr>
                <w:rFonts w:ascii="Times New Roman" w:hAnsi="Times New Roman" w:cs="Times New Roman"/>
                <w:sz w:val="20"/>
                <w:szCs w:val="20"/>
              </w:rPr>
              <w:t>9</w:t>
            </w:r>
            <w:r w:rsidRPr="00207FE5">
              <w:rPr>
                <w:rFonts w:ascii="Times New Roman" w:hAnsi="Times New Roman" w:cs="Times New Roman"/>
                <w:sz w:val="20"/>
                <w:szCs w:val="20"/>
              </w:rPr>
              <w:t>*]</w:t>
            </w:r>
          </w:p>
        </w:tc>
      </w:tr>
      <w:tr w:rsidR="00B33447" w:rsidRPr="00207FE5" w14:paraId="1AE1B0E2" w14:textId="77777777" w:rsidTr="00B0554C">
        <w:trPr>
          <w:trHeight w:val="243"/>
          <w:jc w:val="center"/>
        </w:trPr>
        <w:tc>
          <w:tcPr>
            <w:tcW w:w="6281" w:type="dxa"/>
            <w:tcBorders>
              <w:left w:val="nil"/>
              <w:right w:val="nil"/>
            </w:tcBorders>
            <w:noWrap/>
          </w:tcPr>
          <w:p w14:paraId="4ADBE4B0" w14:textId="77777777" w:rsidR="00210E33" w:rsidRPr="00207FE5" w:rsidRDefault="00210E33" w:rsidP="00B0554C">
            <w:pPr>
              <w:ind w:firstLineChars="100" w:firstLine="200"/>
              <w:textAlignment w:val="baseline"/>
              <w:rPr>
                <w:rFonts w:ascii="Times New Roman" w:eastAsia="ＭＳ Ｐゴシック" w:hAnsi="Times New Roman" w:cs="Times New Roman"/>
                <w:bCs/>
                <w:kern w:val="24"/>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&lt;12.0 g/dL in men, Hb &lt;11.0 g/dL in women</w:t>
            </w:r>
          </w:p>
        </w:tc>
        <w:tc>
          <w:tcPr>
            <w:tcW w:w="2311" w:type="dxa"/>
            <w:tcBorders>
              <w:left w:val="nil"/>
              <w:right w:val="nil"/>
            </w:tcBorders>
            <w:vAlign w:val="center"/>
          </w:tcPr>
          <w:p w14:paraId="70E11890" w14:textId="50810A16" w:rsidR="00210E33" w:rsidRPr="00207FE5" w:rsidRDefault="00210E33" w:rsidP="001F1E1B">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[1.5</w:t>
            </w:r>
            <w:r w:rsidR="007E4B72" w:rsidRPr="00207FE5">
              <w:rPr>
                <w:rFonts w:ascii="Times New Roman" w:hAnsi="Times New Roman" w:cs="Times New Roman"/>
                <w:sz w:val="20"/>
                <w:szCs w:val="20"/>
              </w:rPr>
              <w:t>0</w:t>
            </w:r>
            <w:r w:rsidRPr="00207FE5">
              <w:rPr>
                <w:rFonts w:ascii="Times New Roman" w:hAnsi="Times New Roman" w:cs="Times New Roman"/>
                <w:sz w:val="20"/>
                <w:szCs w:val="20"/>
              </w:rPr>
              <w:t xml:space="preserve"> (1.04–2.1</w:t>
            </w:r>
            <w:r w:rsidR="007E4B72" w:rsidRPr="00207FE5">
              <w:rPr>
                <w:rFonts w:ascii="Times New Roman" w:hAnsi="Times New Roman" w:cs="Times New Roman"/>
                <w:sz w:val="20"/>
                <w:szCs w:val="20"/>
              </w:rPr>
              <w:t>6</w:t>
            </w:r>
            <w:r w:rsidRPr="00207FE5">
              <w:rPr>
                <w:rFonts w:ascii="Times New Roman" w:hAnsi="Times New Roman" w:cs="Times New Roman"/>
                <w:sz w:val="20"/>
                <w:szCs w:val="20"/>
              </w:rPr>
              <w:t>)]</w:t>
            </w:r>
          </w:p>
        </w:tc>
        <w:tc>
          <w:tcPr>
            <w:tcW w:w="1503" w:type="dxa"/>
            <w:tcBorders>
              <w:left w:val="nil"/>
              <w:right w:val="nil"/>
            </w:tcBorders>
            <w:vAlign w:val="center"/>
          </w:tcPr>
          <w:p w14:paraId="06784A59" w14:textId="39152701" w:rsidR="00210E33" w:rsidRPr="00207FE5" w:rsidRDefault="00210E33" w:rsidP="001F1E1B">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[0.0</w:t>
            </w:r>
            <w:r w:rsidR="007E4B72" w:rsidRPr="00207FE5">
              <w:rPr>
                <w:rFonts w:ascii="Times New Roman" w:hAnsi="Times New Roman" w:cs="Times New Roman"/>
                <w:sz w:val="20"/>
                <w:szCs w:val="20"/>
              </w:rPr>
              <w:t>30</w:t>
            </w:r>
            <w:r w:rsidRPr="00207FE5">
              <w:rPr>
                <w:rFonts w:ascii="Times New Roman" w:hAnsi="Times New Roman" w:cs="Times New Roman"/>
                <w:sz w:val="20"/>
                <w:szCs w:val="20"/>
              </w:rPr>
              <w:t>*]</w:t>
            </w:r>
          </w:p>
        </w:tc>
      </w:tr>
      <w:tr w:rsidR="00B33447" w:rsidRPr="00207FE5" w14:paraId="386326D4" w14:textId="77777777" w:rsidTr="00B0554C">
        <w:trPr>
          <w:trHeight w:val="243"/>
          <w:jc w:val="center"/>
        </w:trPr>
        <w:tc>
          <w:tcPr>
            <w:tcW w:w="6281" w:type="dxa"/>
            <w:tcBorders>
              <w:left w:val="nil"/>
              <w:bottom w:val="single" w:sz="4" w:space="0" w:color="auto"/>
              <w:right w:val="nil"/>
            </w:tcBorders>
            <w:noWrap/>
          </w:tcPr>
          <w:p w14:paraId="674DD56D" w14:textId="77777777" w:rsidR="00210E33" w:rsidRPr="00207FE5" w:rsidRDefault="00210E33" w:rsidP="00B0554C">
            <w:pPr>
              <w:ind w:firstLineChars="100" w:firstLine="200"/>
              <w:textAlignment w:val="baseline"/>
              <w:rPr>
                <w:rFonts w:ascii="Times New Roman" w:eastAsia="ＭＳ Ｐゴシック" w:hAnsi="Times New Roman" w:cs="Times New Roman"/>
                <w:bCs/>
                <w:kern w:val="24"/>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&lt;13.0 g/dL in men, Hb &lt;12.0 g/dL in women</w:t>
            </w:r>
          </w:p>
        </w:tc>
        <w:tc>
          <w:tcPr>
            <w:tcW w:w="2311" w:type="dxa"/>
            <w:tcBorders>
              <w:left w:val="nil"/>
              <w:bottom w:val="single" w:sz="4" w:space="0" w:color="auto"/>
              <w:right w:val="nil"/>
            </w:tcBorders>
            <w:vAlign w:val="center"/>
          </w:tcPr>
          <w:p w14:paraId="30019815" w14:textId="5E850DC6" w:rsidR="00210E33" w:rsidRPr="00207FE5" w:rsidRDefault="00210E33" w:rsidP="001F1E1B">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[1.</w:t>
            </w:r>
            <w:r w:rsidR="00CA2B95" w:rsidRPr="00207FE5">
              <w:rPr>
                <w:rFonts w:ascii="Times New Roman" w:hAnsi="Times New Roman" w:cs="Times New Roman"/>
                <w:sz w:val="20"/>
                <w:szCs w:val="20"/>
              </w:rPr>
              <w:t>76</w:t>
            </w:r>
            <w:r w:rsidRPr="00207FE5">
              <w:rPr>
                <w:rFonts w:ascii="Times New Roman" w:hAnsi="Times New Roman" w:cs="Times New Roman"/>
                <w:sz w:val="20"/>
                <w:szCs w:val="20"/>
              </w:rPr>
              <w:t xml:space="preserve"> (1.2</w:t>
            </w:r>
            <w:r w:rsidR="00CA2B95" w:rsidRPr="00207FE5">
              <w:rPr>
                <w:rFonts w:ascii="Times New Roman" w:hAnsi="Times New Roman" w:cs="Times New Roman"/>
                <w:sz w:val="20"/>
                <w:szCs w:val="20"/>
              </w:rPr>
              <w:t>4</w:t>
            </w:r>
            <w:r w:rsidRPr="00207FE5">
              <w:rPr>
                <w:rFonts w:ascii="Times New Roman" w:hAnsi="Times New Roman" w:cs="Times New Roman"/>
                <w:sz w:val="20"/>
                <w:szCs w:val="20"/>
              </w:rPr>
              <w:t>–2.</w:t>
            </w:r>
            <w:r w:rsidR="00CA2B95" w:rsidRPr="00207FE5">
              <w:rPr>
                <w:rFonts w:ascii="Times New Roman" w:hAnsi="Times New Roman" w:cs="Times New Roman"/>
                <w:sz w:val="20"/>
                <w:szCs w:val="20"/>
              </w:rPr>
              <w:t>48</w:t>
            </w:r>
            <w:r w:rsidRPr="00207FE5">
              <w:rPr>
                <w:rFonts w:ascii="Times New Roman" w:hAnsi="Times New Roman" w:cs="Times New Roman"/>
                <w:sz w:val="20"/>
                <w:szCs w:val="20"/>
              </w:rPr>
              <w:t>)]</w:t>
            </w:r>
          </w:p>
        </w:tc>
        <w:tc>
          <w:tcPr>
            <w:tcW w:w="1503" w:type="dxa"/>
            <w:tcBorders>
              <w:left w:val="nil"/>
              <w:bottom w:val="single" w:sz="4" w:space="0" w:color="auto"/>
              <w:right w:val="nil"/>
            </w:tcBorders>
            <w:vAlign w:val="center"/>
          </w:tcPr>
          <w:p w14:paraId="48341D2B" w14:textId="5FD514D6" w:rsidR="00210E33" w:rsidRPr="00207FE5" w:rsidRDefault="00210E33" w:rsidP="001F1E1B">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[0.001</w:t>
            </w:r>
            <w:r w:rsidRPr="00207FE5">
              <w:rPr>
                <w:rFonts w:ascii="Times New Roman" w:hAnsi="Times New Roman" w:cs="Times New Roman"/>
                <w:bCs/>
                <w:sz w:val="20"/>
                <w:szCs w:val="20"/>
              </w:rPr>
              <w:t>*</w:t>
            </w:r>
            <w:r w:rsidRPr="00207FE5">
              <w:rPr>
                <w:rFonts w:ascii="Times New Roman" w:hAnsi="Times New Roman" w:cs="Times New Roman"/>
                <w:sz w:val="20"/>
                <w:szCs w:val="20"/>
              </w:rPr>
              <w:t>]</w:t>
            </w:r>
          </w:p>
        </w:tc>
      </w:tr>
    </w:tbl>
    <w:p w14:paraId="7FA850AA" w14:textId="5D3EC315" w:rsidR="0017001B" w:rsidRPr="00F878D0" w:rsidRDefault="00EA12D4">
      <w:pPr>
        <w:widowControl/>
        <w:jc w:val="left"/>
        <w:rPr>
          <w:rFonts w:ascii="Times New Roman" w:hAnsi="Times New Roman" w:cs="Times New Roman"/>
          <w:sz w:val="20"/>
          <w:szCs w:val="20"/>
        </w:rPr>
      </w:pPr>
      <w:r w:rsidRPr="00207FE5">
        <w:rPr>
          <w:rFonts w:ascii="Times New Roman" w:hAnsi="Times New Roman" w:cs="Times New Roman"/>
          <w:sz w:val="20"/>
          <w:szCs w:val="20"/>
          <w:lang w:bidi="en-US"/>
        </w:rPr>
        <w:t>*</w:t>
      </w:r>
      <w:r w:rsidRPr="00207FE5">
        <w:rPr>
          <w:rFonts w:ascii="Times New Roman" w:hAnsi="Times New Roman" w:cs="Times New Roman"/>
          <w:i/>
          <w:iCs/>
          <w:sz w:val="20"/>
          <w:szCs w:val="20"/>
          <w:lang w:bidi="en-US"/>
        </w:rPr>
        <w:t>P</w:t>
      </w:r>
      <w:r w:rsidRPr="00207FE5">
        <w:rPr>
          <w:rFonts w:ascii="Times New Roman" w:hAnsi="Times New Roman" w:cs="Times New Roman"/>
          <w:sz w:val="20"/>
          <w:szCs w:val="20"/>
          <w:lang w:bidi="en-US"/>
        </w:rPr>
        <w:t xml:space="preserve"> &lt; 0.05. </w:t>
      </w:r>
      <w:r w:rsidRPr="00207FE5">
        <w:rPr>
          <w:rFonts w:ascii="Times New Roman" w:hAnsi="Times New Roman" w:cs="Times New Roman"/>
          <w:sz w:val="20"/>
          <w:szCs w:val="20"/>
        </w:rPr>
        <w:t xml:space="preserve">Analyses were performed in the analytic cohort with complete data for all covariates. The primary multivariable model </w:t>
      </w:r>
      <w:proofErr w:type="spellStart"/>
      <w:r w:rsidRPr="00207FE5">
        <w:rPr>
          <w:rFonts w:ascii="Times New Roman" w:hAnsi="Times New Roman" w:cs="Times New Roman"/>
          <w:sz w:val="20"/>
          <w:szCs w:val="20"/>
        </w:rPr>
        <w:t>analyzed</w:t>
      </w:r>
      <w:proofErr w:type="spellEnd"/>
      <w:r w:rsidRPr="00207FE5">
        <w:rPr>
          <w:rFonts w:ascii="Times New Roman" w:hAnsi="Times New Roman" w:cs="Times New Roman"/>
          <w:sz w:val="20"/>
          <w:szCs w:val="20"/>
        </w:rPr>
        <w:t xml:space="preserve">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xml:space="preserve"> as a continuous variable (</w:t>
      </w:r>
      <w:r w:rsidR="00B50978" w:rsidRPr="00207FE5">
        <w:rPr>
          <w:rFonts w:ascii="Times New Roman" w:hAnsi="Times New Roman"/>
          <w:sz w:val="20"/>
          <w:szCs w:val="20"/>
        </w:rPr>
        <w:t xml:space="preserve">follow-up duration = </w:t>
      </w:r>
      <w:r w:rsidR="00B50978" w:rsidRPr="00207FE5">
        <w:rPr>
          <w:rFonts w:ascii="Times New Roman" w:hAnsi="Times New Roman" w:hint="eastAsia"/>
          <w:sz w:val="20"/>
          <w:szCs w:val="20"/>
        </w:rPr>
        <w:t>5.7</w:t>
      </w:r>
      <w:r w:rsidR="00B50978" w:rsidRPr="00207FE5">
        <w:rPr>
          <w:rFonts w:ascii="Times New Roman" w:hAnsi="Times New Roman"/>
          <w:sz w:val="20"/>
          <w:szCs w:val="20"/>
        </w:rPr>
        <w:t xml:space="preserve"> years</w:t>
      </w:r>
      <w:r w:rsidR="00B50978" w:rsidRPr="00207FE5">
        <w:rPr>
          <w:rFonts w:ascii="Times New Roman" w:hAnsi="Times New Roman" w:hint="eastAsia"/>
          <w:sz w:val="20"/>
          <w:szCs w:val="20"/>
        </w:rPr>
        <w:t xml:space="preserve">; </w:t>
      </w:r>
      <w:r w:rsidR="00110709" w:rsidRPr="00207FE5">
        <w:rPr>
          <w:rFonts w:ascii="Times New Roman" w:hAnsi="Times New Roman"/>
          <w:sz w:val="20"/>
          <w:szCs w:val="20"/>
        </w:rPr>
        <w:t>n = 4</w:t>
      </w:r>
      <w:r w:rsidR="004A0347" w:rsidRPr="00207FE5">
        <w:rPr>
          <w:rFonts w:ascii="Times New Roman" w:hAnsi="Times New Roman" w:hint="eastAsia"/>
          <w:sz w:val="20"/>
          <w:szCs w:val="20"/>
        </w:rPr>
        <w:t>38</w:t>
      </w:r>
      <w:r w:rsidR="00B50978" w:rsidRPr="00207FE5">
        <w:rPr>
          <w:rFonts w:ascii="Times New Roman" w:hAnsi="Times New Roman" w:hint="eastAsia"/>
          <w:sz w:val="20"/>
          <w:szCs w:val="20"/>
        </w:rPr>
        <w:t xml:space="preserve">, </w:t>
      </w:r>
      <w:r w:rsidR="00110709" w:rsidRPr="00207FE5">
        <w:rPr>
          <w:rFonts w:ascii="Times New Roman" w:hAnsi="Times New Roman"/>
          <w:sz w:val="20"/>
          <w:szCs w:val="20"/>
        </w:rPr>
        <w:t>events = 21</w:t>
      </w:r>
      <w:r w:rsidR="004A0347" w:rsidRPr="00207FE5">
        <w:rPr>
          <w:rFonts w:ascii="Times New Roman" w:hAnsi="Times New Roman" w:hint="eastAsia"/>
          <w:sz w:val="20"/>
          <w:szCs w:val="20"/>
        </w:rPr>
        <w:t>8</w:t>
      </w:r>
      <w:r w:rsidRPr="00207FE5">
        <w:rPr>
          <w:rFonts w:ascii="Times New Roman" w:hAnsi="Times New Roman" w:cs="Times New Roman"/>
          <w:sz w:val="20"/>
          <w:szCs w:val="20"/>
        </w:rPr>
        <w:t xml:space="preserve">). </w:t>
      </w:r>
      <w:r w:rsidR="00897CD1" w:rsidRPr="00207FE5">
        <w:rPr>
          <w:rFonts w:ascii="Times New Roman" w:hAnsi="Times New Roman"/>
          <w:sz w:val="20"/>
          <w:szCs w:val="20"/>
        </w:rPr>
        <w:t xml:space="preserve">Categorical </w:t>
      </w:r>
      <w:proofErr w:type="spellStart"/>
      <w:r w:rsidR="00897CD1" w:rsidRPr="00207FE5">
        <w:rPr>
          <w:rFonts w:ascii="Times New Roman" w:hAnsi="Times New Roman"/>
          <w:sz w:val="20"/>
          <w:szCs w:val="20"/>
        </w:rPr>
        <w:t>anemia</w:t>
      </w:r>
      <w:proofErr w:type="spellEnd"/>
      <w:r w:rsidR="00897CD1" w:rsidRPr="00207FE5">
        <w:rPr>
          <w:rFonts w:ascii="Times New Roman" w:hAnsi="Times New Roman"/>
          <w:sz w:val="20"/>
          <w:szCs w:val="20"/>
        </w:rPr>
        <w:t xml:space="preserve"> definitions were evaluated in separate multivariable models replacing continuous </w:t>
      </w:r>
      <w:proofErr w:type="spellStart"/>
      <w:r w:rsidR="00897CD1" w:rsidRPr="00207FE5">
        <w:rPr>
          <w:rFonts w:ascii="Times New Roman" w:hAnsi="Times New Roman"/>
          <w:sz w:val="20"/>
          <w:szCs w:val="20"/>
        </w:rPr>
        <w:t>hemoglobin</w:t>
      </w:r>
      <w:proofErr w:type="spellEnd"/>
      <w:r w:rsidR="00897CD1" w:rsidRPr="00207FE5">
        <w:rPr>
          <w:rFonts w:ascii="Times New Roman" w:hAnsi="Times New Roman"/>
          <w:sz w:val="20"/>
          <w:szCs w:val="20"/>
        </w:rPr>
        <w:t xml:space="preserve"> and are presented as sensitivity analyses.</w:t>
      </w:r>
      <w:r w:rsidR="00897CD1" w:rsidRPr="00207FE5">
        <w:rPr>
          <w:rFonts w:ascii="Times New Roman" w:hAnsi="Times New Roman" w:hint="eastAsia"/>
          <w:sz w:val="20"/>
          <w:szCs w:val="20"/>
        </w:rPr>
        <w:t xml:space="preserve"> </w:t>
      </w:r>
      <w:r w:rsidRPr="00207FE5">
        <w:rPr>
          <w:rFonts w:ascii="Times New Roman" w:hAnsi="Times New Roman" w:cs="Times New Roman"/>
          <w:sz w:val="20"/>
          <w:szCs w:val="20"/>
        </w:rPr>
        <w:t xml:space="preserve">Variables representing established risk factors for kidney disease progression in autosomal dominant polycystic kidney disease and chronic kidney disease were included in the multivariable models. Hazard ratios shown in brackets </w:t>
      </w:r>
      <w:proofErr w:type="gramStart"/>
      <w:r w:rsidRPr="00207FE5">
        <w:rPr>
          <w:rFonts w:ascii="Times New Roman" w:hAnsi="Times New Roman" w:cs="Times New Roman"/>
          <w:sz w:val="20"/>
          <w:szCs w:val="20"/>
        </w:rPr>
        <w:t>[ ]</w:t>
      </w:r>
      <w:proofErr w:type="gramEnd"/>
      <w:r w:rsidRPr="00207FE5">
        <w:rPr>
          <w:rFonts w:ascii="Times New Roman" w:hAnsi="Times New Roman" w:cs="Times New Roman"/>
          <w:sz w:val="20"/>
          <w:szCs w:val="20"/>
        </w:rPr>
        <w:t xml:space="preserve"> represent results of prespecified sensitivity analyses using alternative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xml:space="preserve"> thresholds (&lt;11.0, &lt;12.0, and &lt;13.0 g/dL; &lt;12.0 g/dL in men and &lt;11.0 g/dL in women; and &lt;13.0 g/dL in men and &lt;12.0 g/dL in women) and were not included in the primary model. </w:t>
      </w:r>
      <w:proofErr w:type="spellStart"/>
      <w:r w:rsidRPr="00207FE5">
        <w:rPr>
          <w:rFonts w:ascii="Times New Roman" w:hAnsi="Times New Roman" w:cs="Times New Roman"/>
          <w:sz w:val="20"/>
          <w:szCs w:val="20"/>
        </w:rPr>
        <w:t>Anemia</w:t>
      </w:r>
      <w:proofErr w:type="spellEnd"/>
      <w:r w:rsidRPr="00207FE5">
        <w:rPr>
          <w:rFonts w:ascii="Times New Roman" w:hAnsi="Times New Roman" w:cs="Times New Roman"/>
          <w:sz w:val="20"/>
          <w:szCs w:val="20"/>
        </w:rPr>
        <w:t xml:space="preserve"> was defined by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xml:space="preserve"> thresholds or the use of iron supplementation or erythropoiesis-stimulating agents. Abbreviations: CI, confidence interval; vs., versus eGFR, estimated glomerular filtration rate; Hb,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TKV, total kidney volume; U-Prot, urinary protein excretion.</w:t>
      </w:r>
      <w:r w:rsidR="0017001B" w:rsidRPr="00F878D0">
        <w:rPr>
          <w:rFonts w:ascii="Times New Roman" w:hAnsi="Times New Roman" w:cs="Times New Roman"/>
          <w:sz w:val="20"/>
          <w:szCs w:val="20"/>
        </w:rPr>
        <w:br w:type="page"/>
      </w:r>
    </w:p>
    <w:p w14:paraId="60855381" w14:textId="14FF1335" w:rsidR="007A37DB" w:rsidRDefault="00D14518" w:rsidP="007A37DB">
      <w:pPr>
        <w:widowControl/>
        <w:snapToGrid w:val="0"/>
        <w:contextualSpacing/>
        <w:jc w:val="center"/>
        <w:rPr>
          <w:rFonts w:ascii="Times New Roman" w:hAnsi="Times New Roman" w:cs="Times New Roman"/>
          <w:bCs/>
          <w:sz w:val="21"/>
          <w:szCs w:val="21"/>
        </w:rPr>
      </w:pPr>
      <w:r w:rsidRPr="00F878D0">
        <w:rPr>
          <w:rFonts w:ascii="Times New Roman" w:hAnsi="Times New Roman" w:cs="Times New Roman"/>
          <w:b/>
          <w:sz w:val="21"/>
          <w:szCs w:val="21"/>
        </w:rPr>
        <w:lastRenderedPageBreak/>
        <w:t>Supplementary</w:t>
      </w:r>
      <w:r w:rsidR="007A37DB" w:rsidRPr="00F878D0">
        <w:rPr>
          <w:rFonts w:ascii="Times New Roman" w:hAnsi="Times New Roman" w:cs="Times New Roman"/>
          <w:b/>
          <w:sz w:val="21"/>
          <w:szCs w:val="21"/>
        </w:rPr>
        <w:t xml:space="preserve"> Table 2. </w:t>
      </w:r>
      <w:r w:rsidR="007A37DB" w:rsidRPr="00F878D0">
        <w:rPr>
          <w:rFonts w:ascii="Times New Roman" w:hAnsi="Times New Roman" w:cs="Times New Roman"/>
          <w:bCs/>
          <w:sz w:val="21"/>
          <w:szCs w:val="21"/>
        </w:rPr>
        <w:t>Multivariable Cox regression analyses for kidney outcomes excluding patients treated with tolvaptan at baseline (Sensitivity analysis)</w:t>
      </w:r>
    </w:p>
    <w:p w14:paraId="2051CCFE" w14:textId="77777777" w:rsidR="004A0347" w:rsidRDefault="004A0347" w:rsidP="007A37DB">
      <w:pPr>
        <w:widowControl/>
        <w:snapToGrid w:val="0"/>
        <w:contextualSpacing/>
        <w:jc w:val="center"/>
        <w:rPr>
          <w:rFonts w:ascii="Times New Roman" w:hAnsi="Times New Roman" w:cs="Times New Roman"/>
          <w:bCs/>
          <w:sz w:val="21"/>
          <w:szCs w:val="21"/>
        </w:rPr>
      </w:pPr>
    </w:p>
    <w:tbl>
      <w:tblPr>
        <w:tblW w:w="10095" w:type="dxa"/>
        <w:jc w:val="center"/>
        <w:tblLayout w:type="fixed"/>
        <w:tblCellMar>
          <w:left w:w="99" w:type="dxa"/>
          <w:right w:w="99" w:type="dxa"/>
        </w:tblCellMar>
        <w:tblLook w:val="04A0" w:firstRow="1" w:lastRow="0" w:firstColumn="1" w:lastColumn="0" w:noHBand="0" w:noVBand="1"/>
      </w:tblPr>
      <w:tblGrid>
        <w:gridCol w:w="6281"/>
        <w:gridCol w:w="2311"/>
        <w:gridCol w:w="1503"/>
      </w:tblGrid>
      <w:tr w:rsidR="004A0347" w:rsidRPr="00F878D0" w14:paraId="1B6305CA" w14:textId="77777777" w:rsidTr="001B0768">
        <w:trPr>
          <w:trHeight w:val="243"/>
          <w:jc w:val="center"/>
        </w:trPr>
        <w:tc>
          <w:tcPr>
            <w:tcW w:w="6281" w:type="dxa"/>
            <w:tcBorders>
              <w:top w:val="single" w:sz="4" w:space="0" w:color="auto"/>
              <w:left w:val="nil"/>
              <w:right w:val="nil"/>
            </w:tcBorders>
            <w:noWrap/>
            <w:vAlign w:val="center"/>
          </w:tcPr>
          <w:p w14:paraId="3AB3EFC1" w14:textId="77777777" w:rsidR="004A0347" w:rsidRPr="00F878D0" w:rsidRDefault="004A0347" w:rsidP="001B0768">
            <w:pPr>
              <w:textAlignment w:val="baseline"/>
              <w:rPr>
                <w:rFonts w:ascii="Times New Roman" w:eastAsia="ＭＳ Ｐゴシック" w:hAnsi="Times New Roman" w:cs="Times New Roman"/>
                <w:b/>
                <w:bCs/>
                <w:sz w:val="20"/>
                <w:szCs w:val="20"/>
              </w:rPr>
            </w:pPr>
            <w:r w:rsidRPr="00F878D0">
              <w:rPr>
                <w:rFonts w:ascii="Times New Roman" w:eastAsia="ＭＳ Ｐゴシック" w:hAnsi="Times New Roman" w:cs="Times New Roman"/>
                <w:b/>
                <w:bCs/>
                <w:sz w:val="20"/>
                <w:szCs w:val="20"/>
              </w:rPr>
              <w:t>Variables</w:t>
            </w:r>
          </w:p>
        </w:tc>
        <w:tc>
          <w:tcPr>
            <w:tcW w:w="2311" w:type="dxa"/>
            <w:tcBorders>
              <w:top w:val="single" w:sz="4" w:space="0" w:color="auto"/>
              <w:left w:val="nil"/>
              <w:right w:val="nil"/>
            </w:tcBorders>
            <w:vAlign w:val="center"/>
          </w:tcPr>
          <w:p w14:paraId="24019210" w14:textId="77777777" w:rsidR="004A0347" w:rsidRPr="00F878D0" w:rsidRDefault="004A0347" w:rsidP="001B0768">
            <w:pPr>
              <w:jc w:val="center"/>
              <w:textAlignment w:val="baseline"/>
              <w:rPr>
                <w:rFonts w:ascii="Times New Roman" w:eastAsia="ＭＳ Ｐゴシック" w:hAnsi="Times New Roman" w:cs="Times New Roman"/>
                <w:b/>
                <w:bCs/>
                <w:kern w:val="24"/>
                <w:sz w:val="20"/>
                <w:szCs w:val="20"/>
              </w:rPr>
            </w:pPr>
            <w:r w:rsidRPr="00F878D0">
              <w:rPr>
                <w:rFonts w:ascii="Times New Roman" w:eastAsia="ＭＳ Ｐゴシック" w:hAnsi="Times New Roman" w:cs="Times New Roman"/>
                <w:b/>
                <w:bCs/>
                <w:kern w:val="24"/>
                <w:sz w:val="20"/>
                <w:szCs w:val="20"/>
              </w:rPr>
              <w:t>Hazard Ratio</w:t>
            </w:r>
          </w:p>
          <w:p w14:paraId="6B4D2635" w14:textId="77777777" w:rsidR="004A0347" w:rsidRPr="00F878D0" w:rsidRDefault="004A0347" w:rsidP="001B0768">
            <w:pPr>
              <w:jc w:val="center"/>
              <w:textAlignment w:val="baseline"/>
              <w:rPr>
                <w:rFonts w:ascii="Times New Roman" w:eastAsia="ＭＳ Ｐゴシック" w:hAnsi="Times New Roman" w:cs="Times New Roman"/>
                <w:b/>
                <w:bCs/>
                <w:sz w:val="20"/>
                <w:szCs w:val="20"/>
              </w:rPr>
            </w:pPr>
            <w:r w:rsidRPr="00F878D0">
              <w:rPr>
                <w:rFonts w:ascii="Times New Roman" w:eastAsia="ＭＳ Ｐゴシック" w:hAnsi="Times New Roman" w:cs="Times New Roman"/>
                <w:b/>
                <w:bCs/>
                <w:kern w:val="24"/>
                <w:sz w:val="20"/>
                <w:szCs w:val="20"/>
              </w:rPr>
              <w:t>(95% CI)</w:t>
            </w:r>
          </w:p>
        </w:tc>
        <w:tc>
          <w:tcPr>
            <w:tcW w:w="1503" w:type="dxa"/>
            <w:tcBorders>
              <w:top w:val="single" w:sz="4" w:space="0" w:color="auto"/>
              <w:left w:val="nil"/>
              <w:right w:val="nil"/>
            </w:tcBorders>
            <w:vAlign w:val="center"/>
          </w:tcPr>
          <w:p w14:paraId="09BFBA84" w14:textId="77777777" w:rsidR="004A0347" w:rsidRPr="00F878D0" w:rsidRDefault="004A0347" w:rsidP="001B0768">
            <w:pPr>
              <w:jc w:val="center"/>
              <w:textAlignment w:val="baseline"/>
              <w:rPr>
                <w:rFonts w:ascii="Times New Roman" w:eastAsia="ＭＳ Ｐゴシック" w:hAnsi="Times New Roman" w:cs="Times New Roman"/>
                <w:b/>
                <w:bCs/>
                <w:sz w:val="20"/>
                <w:szCs w:val="20"/>
              </w:rPr>
            </w:pPr>
            <w:r w:rsidRPr="00F878D0">
              <w:rPr>
                <w:rFonts w:ascii="Times New Roman" w:eastAsia="ＭＳ Ｐゴシック" w:hAnsi="Times New Roman" w:cs="Times New Roman"/>
                <w:b/>
                <w:bCs/>
                <w:i/>
                <w:kern w:val="24"/>
                <w:sz w:val="20"/>
                <w:szCs w:val="20"/>
              </w:rPr>
              <w:t>P</w:t>
            </w:r>
            <w:r w:rsidRPr="00F878D0">
              <w:rPr>
                <w:rFonts w:ascii="Times New Roman" w:eastAsia="ＭＳ Ｐゴシック" w:hAnsi="Times New Roman" w:cs="Times New Roman"/>
                <w:b/>
                <w:bCs/>
                <w:kern w:val="24"/>
                <w:sz w:val="20"/>
                <w:szCs w:val="20"/>
              </w:rPr>
              <w:t>–value</w:t>
            </w:r>
          </w:p>
        </w:tc>
      </w:tr>
      <w:tr w:rsidR="004A0347" w:rsidRPr="00F878D0" w14:paraId="6743B7DD" w14:textId="77777777" w:rsidTr="001B0768">
        <w:trPr>
          <w:trHeight w:val="243"/>
          <w:jc w:val="center"/>
        </w:trPr>
        <w:tc>
          <w:tcPr>
            <w:tcW w:w="6281" w:type="dxa"/>
            <w:tcBorders>
              <w:top w:val="single" w:sz="4" w:space="0" w:color="auto"/>
              <w:left w:val="nil"/>
              <w:right w:val="nil"/>
            </w:tcBorders>
            <w:noWrap/>
            <w:vAlign w:val="center"/>
          </w:tcPr>
          <w:p w14:paraId="40E1D3D3" w14:textId="77777777" w:rsidR="004A0347" w:rsidRPr="00F878D0" w:rsidRDefault="004A0347" w:rsidP="004A0347">
            <w:pP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Age (</w:t>
            </w:r>
            <w:r w:rsidRPr="00F878D0">
              <w:rPr>
                <w:rFonts w:ascii="Times New Roman" w:eastAsia="ＭＳ Ｐゴシック" w:hAnsi="Times New Roman" w:cs="Times New Roman"/>
                <w:bCs/>
                <w:kern w:val="24"/>
                <w:sz w:val="20"/>
                <w:szCs w:val="20"/>
              </w:rPr>
              <w:t>10-year increase)</w:t>
            </w:r>
          </w:p>
        </w:tc>
        <w:tc>
          <w:tcPr>
            <w:tcW w:w="2311" w:type="dxa"/>
            <w:tcBorders>
              <w:top w:val="single" w:sz="4" w:space="0" w:color="auto"/>
              <w:left w:val="nil"/>
              <w:right w:val="nil"/>
            </w:tcBorders>
            <w:vAlign w:val="center"/>
          </w:tcPr>
          <w:p w14:paraId="32881D65" w14:textId="1C6A31EA" w:rsidR="004A0347" w:rsidRPr="00F878D0" w:rsidRDefault="004A0347" w:rsidP="004A0347">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0.80 (0.70–0.92)</w:t>
            </w:r>
          </w:p>
        </w:tc>
        <w:tc>
          <w:tcPr>
            <w:tcW w:w="1503" w:type="dxa"/>
            <w:tcBorders>
              <w:top w:val="single" w:sz="4" w:space="0" w:color="auto"/>
              <w:left w:val="nil"/>
              <w:right w:val="nil"/>
            </w:tcBorders>
            <w:vAlign w:val="center"/>
          </w:tcPr>
          <w:p w14:paraId="2ADC7A11" w14:textId="34DE409C" w:rsidR="004A0347" w:rsidRPr="00F878D0" w:rsidRDefault="004A0347" w:rsidP="004A0347">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0.001</w:t>
            </w:r>
            <w:r w:rsidRPr="00F878D0">
              <w:rPr>
                <w:rFonts w:ascii="Times New Roman" w:hAnsi="Times New Roman" w:cs="Times New Roman"/>
                <w:bCs/>
                <w:sz w:val="20"/>
                <w:szCs w:val="20"/>
              </w:rPr>
              <w:t>*</w:t>
            </w:r>
          </w:p>
        </w:tc>
      </w:tr>
      <w:tr w:rsidR="004A0347" w:rsidRPr="00F878D0" w14:paraId="02E57761" w14:textId="77777777" w:rsidTr="001B0768">
        <w:trPr>
          <w:trHeight w:val="243"/>
          <w:jc w:val="center"/>
        </w:trPr>
        <w:tc>
          <w:tcPr>
            <w:tcW w:w="6281" w:type="dxa"/>
            <w:tcBorders>
              <w:left w:val="nil"/>
              <w:right w:val="nil"/>
            </w:tcBorders>
            <w:noWrap/>
            <w:vAlign w:val="center"/>
          </w:tcPr>
          <w:p w14:paraId="2BF18363" w14:textId="77777777" w:rsidR="004A0347" w:rsidRPr="00F878D0" w:rsidRDefault="004A0347" w:rsidP="004A0347">
            <w:pPr>
              <w:textAlignment w:val="baseline"/>
              <w:rPr>
                <w:rFonts w:ascii="Times New Roman" w:eastAsia="HGPｺﾞｼｯｸE" w:hAnsi="Times New Roman" w:cs="Times New Roman"/>
                <w:bCs/>
                <w:sz w:val="20"/>
                <w:szCs w:val="20"/>
              </w:rPr>
            </w:pPr>
            <w:r w:rsidRPr="00F878D0">
              <w:rPr>
                <w:rFonts w:ascii="Times New Roman" w:eastAsia="ＭＳ Ｐゴシック" w:hAnsi="Times New Roman" w:cs="Times New Roman"/>
                <w:sz w:val="20"/>
                <w:szCs w:val="20"/>
              </w:rPr>
              <w:t xml:space="preserve">Woman (vs. man) </w:t>
            </w:r>
            <w:r w:rsidRPr="00F878D0">
              <w:rPr>
                <w:rFonts w:ascii="Times New Roman" w:eastAsia="ＭＳ Ｐゴシック" w:hAnsi="Times New Roman" w:cs="Times New Roman" w:hint="eastAsia"/>
                <w:sz w:val="20"/>
                <w:szCs w:val="20"/>
              </w:rPr>
              <w:t xml:space="preserve">　</w:t>
            </w:r>
          </w:p>
        </w:tc>
        <w:tc>
          <w:tcPr>
            <w:tcW w:w="2311" w:type="dxa"/>
            <w:tcBorders>
              <w:left w:val="nil"/>
              <w:right w:val="nil"/>
            </w:tcBorders>
            <w:vAlign w:val="center"/>
          </w:tcPr>
          <w:p w14:paraId="6B4A283B" w14:textId="2F4129CA" w:rsidR="004A0347" w:rsidRPr="00F878D0" w:rsidRDefault="004A0347" w:rsidP="004A0347">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1.05 (0.71–1.55)</w:t>
            </w:r>
          </w:p>
        </w:tc>
        <w:tc>
          <w:tcPr>
            <w:tcW w:w="1503" w:type="dxa"/>
            <w:tcBorders>
              <w:left w:val="nil"/>
              <w:right w:val="nil"/>
            </w:tcBorders>
            <w:vAlign w:val="center"/>
          </w:tcPr>
          <w:p w14:paraId="16F65347" w14:textId="2B550110" w:rsidR="004A0347" w:rsidRPr="00F878D0" w:rsidRDefault="004A0347" w:rsidP="004A0347">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0.802</w:t>
            </w:r>
          </w:p>
        </w:tc>
      </w:tr>
      <w:tr w:rsidR="004A0347" w:rsidRPr="00F878D0" w14:paraId="58433A74" w14:textId="77777777" w:rsidTr="001B0768">
        <w:trPr>
          <w:trHeight w:val="243"/>
          <w:jc w:val="center"/>
        </w:trPr>
        <w:tc>
          <w:tcPr>
            <w:tcW w:w="6281" w:type="dxa"/>
            <w:tcBorders>
              <w:left w:val="nil"/>
              <w:right w:val="nil"/>
            </w:tcBorders>
            <w:noWrap/>
            <w:vAlign w:val="center"/>
          </w:tcPr>
          <w:p w14:paraId="38217AA3" w14:textId="77777777" w:rsidR="004A0347" w:rsidRPr="00F878D0" w:rsidRDefault="004A0347" w:rsidP="004A0347">
            <w:pPr>
              <w:textAlignment w:val="baseline"/>
              <w:rPr>
                <w:rFonts w:ascii="Times New Roman" w:eastAsia="ＭＳ Ｐゴシック" w:hAnsi="Times New Roman" w:cs="Times New Roman"/>
                <w:sz w:val="20"/>
                <w:szCs w:val="20"/>
              </w:rPr>
            </w:pPr>
            <w:r w:rsidRPr="00F878D0">
              <w:rPr>
                <w:rFonts w:ascii="Times New Roman" w:eastAsia="HGPｺﾞｼｯｸE" w:hAnsi="Times New Roman" w:cs="Times New Roman"/>
                <w:bCs/>
                <w:sz w:val="20"/>
                <w:szCs w:val="20"/>
              </w:rPr>
              <w:t>eGFR (10-mL/min/1.73m</w:t>
            </w:r>
            <w:r w:rsidRPr="00F878D0">
              <w:rPr>
                <w:rFonts w:ascii="Times New Roman" w:eastAsia="ＭＳ Ｐゴシック" w:hAnsi="Times New Roman" w:cs="Times New Roman"/>
                <w:bCs/>
                <w:kern w:val="24"/>
                <w:sz w:val="20"/>
                <w:szCs w:val="20"/>
                <w:vertAlign w:val="superscript"/>
              </w:rPr>
              <w:t>2</w:t>
            </w:r>
            <w:r w:rsidRPr="00F878D0">
              <w:rPr>
                <w:rFonts w:ascii="Times New Roman" w:eastAsia="ＭＳ Ｐゴシック" w:hAnsi="Times New Roman" w:cs="Times New Roman"/>
                <w:bCs/>
                <w:kern w:val="24"/>
                <w:sz w:val="20"/>
                <w:szCs w:val="20"/>
              </w:rPr>
              <w:t xml:space="preserve"> increase</w:t>
            </w:r>
            <w:r w:rsidRPr="00F878D0">
              <w:rPr>
                <w:rFonts w:ascii="Times New Roman" w:eastAsia="HGPｺﾞｼｯｸE" w:hAnsi="Times New Roman" w:cs="Times New Roman"/>
                <w:bCs/>
                <w:sz w:val="20"/>
                <w:szCs w:val="20"/>
              </w:rPr>
              <w:t>)</w:t>
            </w:r>
          </w:p>
        </w:tc>
        <w:tc>
          <w:tcPr>
            <w:tcW w:w="2311" w:type="dxa"/>
            <w:tcBorders>
              <w:left w:val="nil"/>
              <w:right w:val="nil"/>
            </w:tcBorders>
            <w:vAlign w:val="center"/>
          </w:tcPr>
          <w:p w14:paraId="776A941C" w14:textId="38A44E6E" w:rsidR="004A0347" w:rsidRPr="00F878D0" w:rsidRDefault="004A0347" w:rsidP="004A0347">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0.64 (0.57–0.71)</w:t>
            </w:r>
          </w:p>
        </w:tc>
        <w:tc>
          <w:tcPr>
            <w:tcW w:w="1503" w:type="dxa"/>
            <w:tcBorders>
              <w:left w:val="nil"/>
              <w:right w:val="nil"/>
            </w:tcBorders>
            <w:vAlign w:val="center"/>
          </w:tcPr>
          <w:p w14:paraId="4EC0DF4C" w14:textId="7E2FC541" w:rsidR="004A0347" w:rsidRPr="00F878D0" w:rsidRDefault="004A0347" w:rsidP="004A0347">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&lt;0.001</w:t>
            </w:r>
            <w:r w:rsidRPr="00F878D0">
              <w:rPr>
                <w:rFonts w:ascii="Times New Roman" w:hAnsi="Times New Roman" w:cs="Times New Roman"/>
                <w:bCs/>
                <w:sz w:val="20"/>
                <w:szCs w:val="20"/>
              </w:rPr>
              <w:t>*</w:t>
            </w:r>
          </w:p>
        </w:tc>
      </w:tr>
      <w:tr w:rsidR="004A0347" w:rsidRPr="00F878D0" w14:paraId="3BC6E411" w14:textId="77777777" w:rsidTr="001B0768">
        <w:trPr>
          <w:trHeight w:val="243"/>
          <w:jc w:val="center"/>
        </w:trPr>
        <w:tc>
          <w:tcPr>
            <w:tcW w:w="6281" w:type="dxa"/>
            <w:tcBorders>
              <w:left w:val="nil"/>
              <w:right w:val="nil"/>
            </w:tcBorders>
            <w:noWrap/>
            <w:vAlign w:val="center"/>
          </w:tcPr>
          <w:p w14:paraId="262657CC" w14:textId="77777777" w:rsidR="004A0347" w:rsidRPr="00F878D0" w:rsidRDefault="004A0347" w:rsidP="004A0347">
            <w:pPr>
              <w:textAlignment w:val="baseline"/>
              <w:rPr>
                <w:rFonts w:ascii="Times New Roman" w:eastAsia="ＭＳ Ｐゴシック" w:hAnsi="Times New Roman" w:cs="Times New Roman"/>
                <w:sz w:val="20"/>
                <w:szCs w:val="20"/>
              </w:rPr>
            </w:pPr>
            <w:r w:rsidRPr="00F878D0">
              <w:rPr>
                <w:rFonts w:ascii="Times New Roman" w:hAnsi="Times New Roman" w:cs="Times New Roman"/>
                <w:bCs/>
                <w:kern w:val="24"/>
                <w:sz w:val="20"/>
                <w:szCs w:val="20"/>
              </w:rPr>
              <w:t>U-Prot (grade 0–3)</w:t>
            </w:r>
          </w:p>
        </w:tc>
        <w:tc>
          <w:tcPr>
            <w:tcW w:w="2311" w:type="dxa"/>
            <w:tcBorders>
              <w:left w:val="nil"/>
              <w:right w:val="nil"/>
            </w:tcBorders>
            <w:vAlign w:val="center"/>
          </w:tcPr>
          <w:p w14:paraId="2802F6EA" w14:textId="22C07882" w:rsidR="004A0347" w:rsidRPr="00F878D0" w:rsidRDefault="004A0347" w:rsidP="004A0347">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1.86 (1.48–2.32)</w:t>
            </w:r>
          </w:p>
        </w:tc>
        <w:tc>
          <w:tcPr>
            <w:tcW w:w="1503" w:type="dxa"/>
            <w:tcBorders>
              <w:left w:val="nil"/>
              <w:right w:val="nil"/>
            </w:tcBorders>
            <w:vAlign w:val="center"/>
          </w:tcPr>
          <w:p w14:paraId="14C745A1" w14:textId="3BA0AD23" w:rsidR="004A0347" w:rsidRPr="00F878D0" w:rsidRDefault="004A0347" w:rsidP="004A0347">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&lt;0.001</w:t>
            </w:r>
            <w:r w:rsidRPr="00F878D0">
              <w:rPr>
                <w:rFonts w:ascii="Times New Roman" w:hAnsi="Times New Roman" w:cs="Times New Roman"/>
                <w:bCs/>
                <w:sz w:val="20"/>
                <w:szCs w:val="20"/>
              </w:rPr>
              <w:t>*</w:t>
            </w:r>
          </w:p>
        </w:tc>
      </w:tr>
      <w:tr w:rsidR="004A0347" w:rsidRPr="00F878D0" w14:paraId="66AA84EC" w14:textId="77777777" w:rsidTr="001B0768">
        <w:trPr>
          <w:trHeight w:val="348"/>
          <w:jc w:val="center"/>
        </w:trPr>
        <w:tc>
          <w:tcPr>
            <w:tcW w:w="6281" w:type="dxa"/>
            <w:tcBorders>
              <w:left w:val="nil"/>
              <w:right w:val="nil"/>
            </w:tcBorders>
            <w:noWrap/>
            <w:vAlign w:val="center"/>
          </w:tcPr>
          <w:p w14:paraId="58282AF4" w14:textId="77777777" w:rsidR="004A0347" w:rsidRPr="00F878D0" w:rsidRDefault="004A0347" w:rsidP="004A0347">
            <w:pPr>
              <w:textAlignment w:val="baseline"/>
              <w:rPr>
                <w:rFonts w:ascii="Times New Roman" w:eastAsia="ＭＳ Ｐゴシック" w:hAnsi="Times New Roman" w:cs="Times New Roman"/>
                <w:bCs/>
                <w:kern w:val="24"/>
                <w:sz w:val="20"/>
                <w:szCs w:val="20"/>
              </w:rPr>
            </w:pPr>
            <w:r w:rsidRPr="00F878D0">
              <w:rPr>
                <w:rFonts w:ascii="Times New Roman" w:eastAsia="ＭＳ Ｐゴシック" w:hAnsi="Times New Roman" w:cs="Times New Roman"/>
                <w:bCs/>
                <w:kern w:val="24"/>
                <w:sz w:val="20"/>
                <w:szCs w:val="20"/>
              </w:rPr>
              <w:t>TKV</w:t>
            </w:r>
            <w:r w:rsidRPr="00F878D0">
              <w:rPr>
                <w:rFonts w:ascii="Times New Roman" w:eastAsia="ＭＳ Ｐゴシック" w:hAnsi="Times New Roman" w:cs="Times New Roman"/>
                <w:sz w:val="20"/>
                <w:szCs w:val="20"/>
              </w:rPr>
              <w:t xml:space="preserve"> (100 mL/m</w:t>
            </w:r>
            <w:r w:rsidRPr="00F878D0">
              <w:rPr>
                <w:rFonts w:ascii="Times New Roman" w:eastAsia="ＭＳ Ｐゴシック" w:hAnsi="Times New Roman" w:cs="Times New Roman"/>
                <w:bCs/>
                <w:kern w:val="24"/>
                <w:sz w:val="20"/>
                <w:szCs w:val="20"/>
              </w:rPr>
              <w:t xml:space="preserve"> increase</w:t>
            </w:r>
            <w:r w:rsidRPr="00F878D0">
              <w:rPr>
                <w:rFonts w:ascii="Times New Roman" w:eastAsia="ＭＳ Ｐゴシック" w:hAnsi="Times New Roman" w:cs="Times New Roman"/>
                <w:sz w:val="20"/>
                <w:szCs w:val="20"/>
              </w:rPr>
              <w:t>)</w:t>
            </w:r>
          </w:p>
        </w:tc>
        <w:tc>
          <w:tcPr>
            <w:tcW w:w="2311" w:type="dxa"/>
            <w:tcBorders>
              <w:left w:val="nil"/>
              <w:right w:val="nil"/>
            </w:tcBorders>
            <w:vAlign w:val="center"/>
          </w:tcPr>
          <w:p w14:paraId="1804B71F" w14:textId="243125BE" w:rsidR="004A0347" w:rsidRPr="00F878D0" w:rsidRDefault="004A0347" w:rsidP="004A0347">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1.02 (1.01–1.03)</w:t>
            </w:r>
          </w:p>
        </w:tc>
        <w:tc>
          <w:tcPr>
            <w:tcW w:w="1503" w:type="dxa"/>
            <w:tcBorders>
              <w:left w:val="nil"/>
              <w:right w:val="nil"/>
            </w:tcBorders>
            <w:vAlign w:val="center"/>
          </w:tcPr>
          <w:p w14:paraId="07F1E9FF" w14:textId="0E0B031B" w:rsidR="004A0347" w:rsidRPr="00F878D0" w:rsidRDefault="004A0347" w:rsidP="004A0347">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0.002</w:t>
            </w:r>
            <w:r w:rsidRPr="00F878D0">
              <w:rPr>
                <w:rFonts w:ascii="Times New Roman" w:hAnsi="Times New Roman" w:cs="Times New Roman"/>
                <w:bCs/>
                <w:sz w:val="20"/>
                <w:szCs w:val="20"/>
              </w:rPr>
              <w:t>*</w:t>
            </w:r>
          </w:p>
        </w:tc>
      </w:tr>
      <w:tr w:rsidR="004A0347" w:rsidRPr="00F878D0" w14:paraId="35D56631" w14:textId="77777777" w:rsidTr="001B0768">
        <w:trPr>
          <w:trHeight w:val="348"/>
          <w:jc w:val="center"/>
        </w:trPr>
        <w:tc>
          <w:tcPr>
            <w:tcW w:w="6281" w:type="dxa"/>
            <w:tcBorders>
              <w:left w:val="nil"/>
              <w:right w:val="nil"/>
            </w:tcBorders>
            <w:noWrap/>
            <w:vAlign w:val="center"/>
          </w:tcPr>
          <w:p w14:paraId="36BA2ECC" w14:textId="77777777" w:rsidR="004A0347" w:rsidRPr="00F878D0" w:rsidRDefault="004A0347" w:rsidP="004A0347">
            <w:pPr>
              <w:textAlignment w:val="baseline"/>
              <w:rPr>
                <w:rFonts w:ascii="Times New Roman" w:eastAsia="ＭＳ Ｐゴシック" w:hAnsi="Times New Roman" w:cs="Times New Roman"/>
                <w:sz w:val="20"/>
                <w:szCs w:val="20"/>
              </w:rPr>
            </w:pPr>
            <w:r w:rsidRPr="00F878D0">
              <w:rPr>
                <w:rFonts w:ascii="Times New Roman" w:hAnsi="Times New Roman" w:cs="Times New Roman"/>
                <w:bCs/>
                <w:sz w:val="20"/>
                <w:szCs w:val="20"/>
              </w:rPr>
              <w:t>Hypertension (vs. no)</w:t>
            </w:r>
          </w:p>
        </w:tc>
        <w:tc>
          <w:tcPr>
            <w:tcW w:w="2311" w:type="dxa"/>
            <w:tcBorders>
              <w:left w:val="nil"/>
              <w:right w:val="nil"/>
            </w:tcBorders>
            <w:vAlign w:val="center"/>
          </w:tcPr>
          <w:p w14:paraId="1FA21284" w14:textId="5434FFBB" w:rsidR="004A0347" w:rsidRPr="00F878D0" w:rsidRDefault="004A0347" w:rsidP="004A0347">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1.57 (1.14–2.16)</w:t>
            </w:r>
          </w:p>
        </w:tc>
        <w:tc>
          <w:tcPr>
            <w:tcW w:w="1503" w:type="dxa"/>
            <w:tcBorders>
              <w:left w:val="nil"/>
              <w:right w:val="nil"/>
            </w:tcBorders>
            <w:vAlign w:val="center"/>
          </w:tcPr>
          <w:p w14:paraId="27AD1398" w14:textId="092215ED" w:rsidR="004A0347" w:rsidRPr="00F878D0" w:rsidRDefault="004A0347" w:rsidP="004A0347">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0.006*</w:t>
            </w:r>
          </w:p>
        </w:tc>
      </w:tr>
      <w:tr w:rsidR="004A0347" w:rsidRPr="00F878D0" w14:paraId="3ACA2929" w14:textId="77777777" w:rsidTr="001B0768">
        <w:trPr>
          <w:trHeight w:val="348"/>
          <w:jc w:val="center"/>
        </w:trPr>
        <w:tc>
          <w:tcPr>
            <w:tcW w:w="6281" w:type="dxa"/>
            <w:tcBorders>
              <w:left w:val="nil"/>
              <w:right w:val="nil"/>
            </w:tcBorders>
            <w:noWrap/>
            <w:vAlign w:val="center"/>
          </w:tcPr>
          <w:p w14:paraId="56BE3393" w14:textId="77777777" w:rsidR="004A0347" w:rsidRPr="00F878D0" w:rsidRDefault="004A0347" w:rsidP="004A0347">
            <w:pPr>
              <w:textAlignment w:val="baseline"/>
              <w:rPr>
                <w:rFonts w:ascii="Times New Roman" w:eastAsia="ＭＳ Ｐゴシック" w:hAnsi="Times New Roman" w:cs="Times New Roman"/>
                <w:bCs/>
                <w:kern w:val="24"/>
                <w:sz w:val="20"/>
                <w:szCs w:val="20"/>
              </w:rPr>
            </w:pPr>
            <w:r w:rsidRPr="00F878D0">
              <w:rPr>
                <w:rFonts w:ascii="Times New Roman" w:eastAsia="ＭＳ Ｐゴシック" w:hAnsi="Times New Roman" w:cs="Times New Roman"/>
                <w:bCs/>
                <w:kern w:val="24"/>
                <w:sz w:val="20"/>
                <w:szCs w:val="20"/>
              </w:rPr>
              <w:t>Uric acid (1 mg/dL increase</w:t>
            </w:r>
            <w:r w:rsidRPr="00F878D0">
              <w:rPr>
                <w:rFonts w:ascii="Times New Roman" w:eastAsia="HGPｺﾞｼｯｸE" w:hAnsi="Times New Roman" w:cs="Times New Roman"/>
                <w:bCs/>
                <w:sz w:val="20"/>
                <w:szCs w:val="20"/>
              </w:rPr>
              <w:t>)</w:t>
            </w:r>
          </w:p>
        </w:tc>
        <w:tc>
          <w:tcPr>
            <w:tcW w:w="2311" w:type="dxa"/>
            <w:tcBorders>
              <w:left w:val="nil"/>
              <w:right w:val="nil"/>
            </w:tcBorders>
            <w:vAlign w:val="center"/>
          </w:tcPr>
          <w:p w14:paraId="59CD7D12" w14:textId="21BB8C1B" w:rsidR="004A0347" w:rsidRPr="00F878D0" w:rsidRDefault="004A0347" w:rsidP="004A0347">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1.01 (0.89–1.15)</w:t>
            </w:r>
          </w:p>
        </w:tc>
        <w:tc>
          <w:tcPr>
            <w:tcW w:w="1503" w:type="dxa"/>
            <w:tcBorders>
              <w:left w:val="nil"/>
              <w:right w:val="nil"/>
            </w:tcBorders>
            <w:vAlign w:val="center"/>
          </w:tcPr>
          <w:p w14:paraId="3B44003E" w14:textId="55ADB3F6" w:rsidR="004A0347" w:rsidRPr="00F878D0" w:rsidRDefault="004A0347" w:rsidP="004A0347">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0.837</w:t>
            </w:r>
          </w:p>
        </w:tc>
      </w:tr>
      <w:tr w:rsidR="00207FE5" w:rsidRPr="00207FE5" w14:paraId="0E56211D" w14:textId="77777777" w:rsidTr="001B0768">
        <w:trPr>
          <w:trHeight w:val="348"/>
          <w:jc w:val="center"/>
        </w:trPr>
        <w:tc>
          <w:tcPr>
            <w:tcW w:w="6281" w:type="dxa"/>
            <w:tcBorders>
              <w:left w:val="nil"/>
              <w:bottom w:val="single" w:sz="4" w:space="0" w:color="auto"/>
              <w:right w:val="nil"/>
            </w:tcBorders>
            <w:noWrap/>
            <w:vAlign w:val="center"/>
          </w:tcPr>
          <w:p w14:paraId="7899CD2D" w14:textId="77777777" w:rsidR="004A0347" w:rsidRPr="00207FE5" w:rsidRDefault="004A0347" w:rsidP="004A0347">
            <w:pP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bCs/>
                <w:kern w:val="24"/>
                <w:sz w:val="20"/>
                <w:szCs w:val="20"/>
              </w:rPr>
              <w:t>Hb (1 g/dL increase</w:t>
            </w:r>
            <w:r w:rsidRPr="00207FE5">
              <w:rPr>
                <w:rFonts w:ascii="Times New Roman" w:eastAsia="HGPｺﾞｼｯｸE" w:hAnsi="Times New Roman"/>
                <w:bCs/>
                <w:sz w:val="20"/>
                <w:szCs w:val="20"/>
              </w:rPr>
              <w:t>)</w:t>
            </w:r>
            <w:r w:rsidRPr="00207FE5">
              <w:rPr>
                <w:rFonts w:ascii="Times New Roman" w:eastAsia="HGPｺﾞｼｯｸE" w:hAnsi="Times New Roman" w:hint="eastAsia"/>
                <w:bCs/>
                <w:sz w:val="20"/>
                <w:szCs w:val="20"/>
              </w:rPr>
              <w:t>：</w:t>
            </w:r>
            <w:r w:rsidRPr="00207FE5">
              <w:rPr>
                <w:rFonts w:ascii="Times New Roman" w:eastAsia="HGPｺﾞｼｯｸE" w:hAnsi="Times New Roman" w:hint="eastAsia"/>
                <w:bCs/>
                <w:sz w:val="20"/>
                <w:szCs w:val="20"/>
              </w:rPr>
              <w:t xml:space="preserve"> </w:t>
            </w:r>
            <w:r w:rsidRPr="00207FE5">
              <w:rPr>
                <w:rFonts w:ascii="Times New Roman" w:eastAsia="HGPｺﾞｼｯｸE" w:hAnsi="Times New Roman"/>
                <w:bCs/>
                <w:sz w:val="20"/>
                <w:szCs w:val="20"/>
              </w:rPr>
              <w:t>primary exposure</w:t>
            </w:r>
          </w:p>
        </w:tc>
        <w:tc>
          <w:tcPr>
            <w:tcW w:w="2311" w:type="dxa"/>
            <w:tcBorders>
              <w:left w:val="nil"/>
              <w:bottom w:val="single" w:sz="4" w:space="0" w:color="auto"/>
              <w:right w:val="nil"/>
            </w:tcBorders>
            <w:vAlign w:val="center"/>
          </w:tcPr>
          <w:p w14:paraId="3F613BE5" w14:textId="70ED19D9" w:rsidR="004A0347" w:rsidRPr="00207FE5" w:rsidRDefault="004A0347" w:rsidP="004A0347">
            <w:pPr>
              <w:jc w:val="center"/>
              <w:textAlignment w:val="baseline"/>
              <w:rPr>
                <w:rFonts w:ascii="Times New Roman" w:eastAsia="ＭＳ Ｐゴシック" w:hAnsi="Times New Roman" w:cs="Times New Roman"/>
                <w:sz w:val="20"/>
                <w:szCs w:val="20"/>
              </w:rPr>
            </w:pPr>
            <w:r w:rsidRPr="00207FE5">
              <w:rPr>
                <w:rFonts w:ascii="Times New Roman" w:hAnsi="Times New Roman" w:cs="Times New Roman"/>
                <w:sz w:val="20"/>
                <w:szCs w:val="20"/>
              </w:rPr>
              <w:t>0.83 (0.75–0.91)</w:t>
            </w:r>
          </w:p>
        </w:tc>
        <w:tc>
          <w:tcPr>
            <w:tcW w:w="1503" w:type="dxa"/>
            <w:tcBorders>
              <w:left w:val="nil"/>
              <w:bottom w:val="single" w:sz="4" w:space="0" w:color="auto"/>
              <w:right w:val="nil"/>
            </w:tcBorders>
            <w:vAlign w:val="center"/>
          </w:tcPr>
          <w:p w14:paraId="1043A679" w14:textId="45B90527" w:rsidR="004A0347" w:rsidRPr="00207FE5" w:rsidRDefault="004A0347" w:rsidP="004A0347">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&lt;0.001</w:t>
            </w:r>
            <w:r w:rsidRPr="00207FE5">
              <w:rPr>
                <w:rFonts w:ascii="Times New Roman" w:hAnsi="Times New Roman" w:cs="Times New Roman"/>
                <w:bCs/>
                <w:sz w:val="20"/>
                <w:szCs w:val="20"/>
              </w:rPr>
              <w:t>*</w:t>
            </w:r>
          </w:p>
        </w:tc>
      </w:tr>
      <w:tr w:rsidR="00B0554C" w:rsidRPr="00207FE5" w14:paraId="3CCED0F5" w14:textId="77777777" w:rsidTr="001B0768">
        <w:trPr>
          <w:trHeight w:val="348"/>
          <w:jc w:val="center"/>
        </w:trPr>
        <w:tc>
          <w:tcPr>
            <w:tcW w:w="6281" w:type="dxa"/>
            <w:tcBorders>
              <w:top w:val="single" w:sz="4" w:space="0" w:color="auto"/>
              <w:left w:val="nil"/>
              <w:right w:val="nil"/>
            </w:tcBorders>
            <w:noWrap/>
            <w:vAlign w:val="center"/>
          </w:tcPr>
          <w:p w14:paraId="19410F02" w14:textId="21B67066" w:rsidR="00897CD1" w:rsidRPr="00207FE5" w:rsidRDefault="00897CD1" w:rsidP="00897CD1">
            <w:pP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bCs/>
                <w:kern w:val="24"/>
                <w:sz w:val="20"/>
                <w:szCs w:val="20"/>
              </w:rPr>
              <w:t>Sensitivity analyses</w:t>
            </w:r>
            <w:r w:rsidRPr="00207FE5">
              <w:rPr>
                <w:rFonts w:ascii="Times New Roman" w:eastAsia="ＭＳ Ｐゴシック" w:hAnsi="Times New Roman" w:hint="eastAsia"/>
                <w:bCs/>
                <w:kern w:val="24"/>
                <w:sz w:val="20"/>
                <w:szCs w:val="20"/>
              </w:rPr>
              <w:t xml:space="preserve">　</w:t>
            </w:r>
            <w:r w:rsidRPr="00207FE5">
              <w:rPr>
                <w:rFonts w:ascii="Times New Roman" w:eastAsia="ＭＳ Ｐゴシック" w:hAnsi="Times New Roman"/>
                <w:bCs/>
                <w:kern w:val="24"/>
                <w:sz w:val="20"/>
                <w:szCs w:val="20"/>
              </w:rPr>
              <w:t xml:space="preserve"> (categorical definitions of </w:t>
            </w:r>
            <w:proofErr w:type="spellStart"/>
            <w:r w:rsidRPr="00207FE5">
              <w:rPr>
                <w:rFonts w:ascii="Times New Roman" w:eastAsia="ＭＳ Ｐゴシック" w:hAnsi="Times New Roman"/>
                <w:bCs/>
                <w:kern w:val="24"/>
                <w:sz w:val="20"/>
                <w:szCs w:val="20"/>
              </w:rPr>
              <w:t>anemia</w:t>
            </w:r>
            <w:proofErr w:type="spellEnd"/>
            <w:r w:rsidRPr="00207FE5">
              <w:rPr>
                <w:rFonts w:ascii="Times New Roman" w:eastAsia="ＭＳ Ｐゴシック" w:hAnsi="Times New Roman"/>
                <w:bCs/>
                <w:kern w:val="24"/>
                <w:sz w:val="20"/>
                <w:szCs w:val="20"/>
              </w:rPr>
              <w:t>; separate models)</w:t>
            </w:r>
          </w:p>
        </w:tc>
        <w:tc>
          <w:tcPr>
            <w:tcW w:w="2311" w:type="dxa"/>
            <w:tcBorders>
              <w:top w:val="single" w:sz="4" w:space="0" w:color="auto"/>
              <w:left w:val="nil"/>
              <w:right w:val="nil"/>
            </w:tcBorders>
            <w:vAlign w:val="center"/>
          </w:tcPr>
          <w:p w14:paraId="6FE97F6A" w14:textId="77777777" w:rsidR="00897CD1" w:rsidRPr="00207FE5" w:rsidRDefault="00897CD1" w:rsidP="00897CD1">
            <w:pPr>
              <w:jc w:val="center"/>
              <w:textAlignment w:val="baseline"/>
              <w:rPr>
                <w:rFonts w:ascii="Times New Roman" w:eastAsia="ＭＳ Ｐゴシック" w:hAnsi="Times New Roman" w:cs="Times New Roman"/>
                <w:sz w:val="20"/>
                <w:szCs w:val="20"/>
              </w:rPr>
            </w:pPr>
          </w:p>
        </w:tc>
        <w:tc>
          <w:tcPr>
            <w:tcW w:w="1503" w:type="dxa"/>
            <w:tcBorders>
              <w:top w:val="single" w:sz="4" w:space="0" w:color="auto"/>
              <w:left w:val="nil"/>
              <w:right w:val="nil"/>
            </w:tcBorders>
            <w:vAlign w:val="center"/>
          </w:tcPr>
          <w:p w14:paraId="6BC9EE7B" w14:textId="77777777" w:rsidR="00897CD1" w:rsidRPr="00207FE5" w:rsidRDefault="00897CD1" w:rsidP="00897CD1">
            <w:pPr>
              <w:jc w:val="center"/>
              <w:textAlignment w:val="baseline"/>
              <w:rPr>
                <w:rFonts w:ascii="Times New Roman" w:eastAsia="ＭＳ Ｐゴシック" w:hAnsi="Times New Roman" w:cs="Times New Roman"/>
                <w:sz w:val="20"/>
                <w:szCs w:val="20"/>
              </w:rPr>
            </w:pPr>
          </w:p>
        </w:tc>
      </w:tr>
      <w:tr w:rsidR="00207FE5" w:rsidRPr="00207FE5" w14:paraId="79610925" w14:textId="77777777" w:rsidTr="001B0768">
        <w:trPr>
          <w:trHeight w:val="348"/>
          <w:jc w:val="center"/>
        </w:trPr>
        <w:tc>
          <w:tcPr>
            <w:tcW w:w="6281" w:type="dxa"/>
            <w:tcBorders>
              <w:left w:val="nil"/>
              <w:right w:val="nil"/>
            </w:tcBorders>
            <w:noWrap/>
            <w:vAlign w:val="center"/>
          </w:tcPr>
          <w:p w14:paraId="65330C9C" w14:textId="77777777" w:rsidR="004A0347" w:rsidRPr="00207FE5" w:rsidRDefault="004A0347" w:rsidP="004A0347">
            <w:pPr>
              <w:ind w:firstLineChars="100" w:firstLine="200"/>
              <w:textAlignment w:val="baseline"/>
              <w:rPr>
                <w:rFonts w:ascii="Times New Roman" w:hAnsi="Times New Roman" w:cs="Times New Roman"/>
                <w:bCs/>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&lt;11.0 g/ dL</w:t>
            </w:r>
          </w:p>
        </w:tc>
        <w:tc>
          <w:tcPr>
            <w:tcW w:w="2311" w:type="dxa"/>
            <w:tcBorders>
              <w:left w:val="nil"/>
              <w:right w:val="nil"/>
            </w:tcBorders>
            <w:vAlign w:val="center"/>
          </w:tcPr>
          <w:p w14:paraId="7277B30E" w14:textId="3C9B5BB4" w:rsidR="004A0347" w:rsidRPr="00207FE5" w:rsidRDefault="004A0347" w:rsidP="004A0347">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[1.36 (0.92–1.97)]</w:t>
            </w:r>
          </w:p>
        </w:tc>
        <w:tc>
          <w:tcPr>
            <w:tcW w:w="1503" w:type="dxa"/>
            <w:tcBorders>
              <w:left w:val="nil"/>
              <w:right w:val="nil"/>
            </w:tcBorders>
            <w:vAlign w:val="center"/>
          </w:tcPr>
          <w:p w14:paraId="751D1FFC" w14:textId="69D2C1FF" w:rsidR="004A0347" w:rsidRPr="00207FE5" w:rsidRDefault="004A0347" w:rsidP="004A0347">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[0.118]</w:t>
            </w:r>
          </w:p>
        </w:tc>
      </w:tr>
      <w:tr w:rsidR="00207FE5" w:rsidRPr="00207FE5" w14:paraId="3FEFB759" w14:textId="77777777" w:rsidTr="001B0768">
        <w:trPr>
          <w:trHeight w:val="348"/>
          <w:jc w:val="center"/>
        </w:trPr>
        <w:tc>
          <w:tcPr>
            <w:tcW w:w="6281" w:type="dxa"/>
            <w:tcBorders>
              <w:left w:val="nil"/>
              <w:right w:val="nil"/>
            </w:tcBorders>
            <w:noWrap/>
          </w:tcPr>
          <w:p w14:paraId="1AA8C15C" w14:textId="77777777" w:rsidR="004A0347" w:rsidRPr="00207FE5" w:rsidRDefault="004A0347" w:rsidP="004A0347">
            <w:pPr>
              <w:ind w:firstLineChars="100" w:firstLine="200"/>
              <w:textAlignment w:val="baseline"/>
              <w:rPr>
                <w:rFonts w:ascii="Times New Roman" w:hAnsi="Times New Roman" w:cs="Times New Roman"/>
                <w:bCs/>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&lt;12.0 g/ dL</w:t>
            </w:r>
          </w:p>
        </w:tc>
        <w:tc>
          <w:tcPr>
            <w:tcW w:w="2311" w:type="dxa"/>
            <w:tcBorders>
              <w:left w:val="nil"/>
              <w:right w:val="nil"/>
            </w:tcBorders>
            <w:vAlign w:val="center"/>
          </w:tcPr>
          <w:p w14:paraId="570EB612" w14:textId="2704B5D9" w:rsidR="004A0347" w:rsidRPr="00207FE5" w:rsidRDefault="004A0347" w:rsidP="004A0347">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[1.68 (1.18–2.39)]</w:t>
            </w:r>
          </w:p>
        </w:tc>
        <w:tc>
          <w:tcPr>
            <w:tcW w:w="1503" w:type="dxa"/>
            <w:tcBorders>
              <w:left w:val="nil"/>
              <w:right w:val="nil"/>
            </w:tcBorders>
            <w:vAlign w:val="center"/>
          </w:tcPr>
          <w:p w14:paraId="6A6BAD99" w14:textId="41D622A9" w:rsidR="004A0347" w:rsidRPr="00207FE5" w:rsidRDefault="004A0347" w:rsidP="004A0347">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[0.004</w:t>
            </w:r>
            <w:r w:rsidRPr="00207FE5">
              <w:rPr>
                <w:rFonts w:ascii="Times New Roman" w:hAnsi="Times New Roman" w:cs="Times New Roman"/>
                <w:sz w:val="20"/>
                <w:szCs w:val="20"/>
              </w:rPr>
              <w:t>*]</w:t>
            </w:r>
          </w:p>
        </w:tc>
      </w:tr>
      <w:tr w:rsidR="00207FE5" w:rsidRPr="00207FE5" w14:paraId="0C4329C9" w14:textId="77777777" w:rsidTr="001B0768">
        <w:trPr>
          <w:trHeight w:val="243"/>
          <w:jc w:val="center"/>
        </w:trPr>
        <w:tc>
          <w:tcPr>
            <w:tcW w:w="6281" w:type="dxa"/>
            <w:tcBorders>
              <w:left w:val="nil"/>
              <w:right w:val="nil"/>
            </w:tcBorders>
            <w:noWrap/>
          </w:tcPr>
          <w:p w14:paraId="6A59B955" w14:textId="77777777" w:rsidR="004A0347" w:rsidRPr="00207FE5" w:rsidRDefault="004A0347" w:rsidP="004A0347">
            <w:pPr>
              <w:ind w:firstLineChars="100" w:firstLine="200"/>
              <w:textAlignment w:val="baseline"/>
              <w:rPr>
                <w:rFonts w:ascii="Times New Roman" w:eastAsia="ＭＳ Ｐゴシック" w:hAnsi="Times New Roman" w:cs="Times New Roman"/>
                <w:bCs/>
                <w:kern w:val="24"/>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&lt;13.0 g/ dL</w:t>
            </w:r>
          </w:p>
        </w:tc>
        <w:tc>
          <w:tcPr>
            <w:tcW w:w="2311" w:type="dxa"/>
            <w:tcBorders>
              <w:left w:val="nil"/>
              <w:right w:val="nil"/>
            </w:tcBorders>
            <w:vAlign w:val="center"/>
          </w:tcPr>
          <w:p w14:paraId="0F27D038" w14:textId="5E6CF953" w:rsidR="004A0347" w:rsidRPr="00207FE5" w:rsidRDefault="004A0347" w:rsidP="004A0347">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[1.58 (1.09–2.28)]</w:t>
            </w:r>
          </w:p>
        </w:tc>
        <w:tc>
          <w:tcPr>
            <w:tcW w:w="1503" w:type="dxa"/>
            <w:tcBorders>
              <w:left w:val="nil"/>
              <w:right w:val="nil"/>
            </w:tcBorders>
            <w:vAlign w:val="center"/>
          </w:tcPr>
          <w:p w14:paraId="056B9BC3" w14:textId="26C447C8" w:rsidR="004A0347" w:rsidRPr="00207FE5" w:rsidRDefault="004A0347" w:rsidP="004A0347">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[0.015*]</w:t>
            </w:r>
          </w:p>
        </w:tc>
      </w:tr>
      <w:tr w:rsidR="00207FE5" w:rsidRPr="00207FE5" w14:paraId="4BB0767B" w14:textId="77777777" w:rsidTr="001B0768">
        <w:trPr>
          <w:trHeight w:val="243"/>
          <w:jc w:val="center"/>
        </w:trPr>
        <w:tc>
          <w:tcPr>
            <w:tcW w:w="6281" w:type="dxa"/>
            <w:tcBorders>
              <w:left w:val="nil"/>
              <w:right w:val="nil"/>
            </w:tcBorders>
            <w:noWrap/>
          </w:tcPr>
          <w:p w14:paraId="07A6C25D" w14:textId="77777777" w:rsidR="004A0347" w:rsidRPr="00207FE5" w:rsidRDefault="004A0347" w:rsidP="004A0347">
            <w:pPr>
              <w:ind w:firstLineChars="100" w:firstLine="200"/>
              <w:textAlignment w:val="baseline"/>
              <w:rPr>
                <w:rFonts w:ascii="Times New Roman" w:eastAsia="ＭＳ Ｐゴシック" w:hAnsi="Times New Roman" w:cs="Times New Roman"/>
                <w:bCs/>
                <w:kern w:val="24"/>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&lt;12.0 g/dL in men, Hb &lt;11.0 g/dL in women</w:t>
            </w:r>
          </w:p>
        </w:tc>
        <w:tc>
          <w:tcPr>
            <w:tcW w:w="2311" w:type="dxa"/>
            <w:tcBorders>
              <w:left w:val="nil"/>
              <w:right w:val="nil"/>
            </w:tcBorders>
            <w:vAlign w:val="center"/>
          </w:tcPr>
          <w:p w14:paraId="237B220F" w14:textId="0209F14C" w:rsidR="004A0347" w:rsidRPr="00207FE5" w:rsidRDefault="004A0347" w:rsidP="004A0347">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[1.49 (1.02–2.15)]</w:t>
            </w:r>
          </w:p>
        </w:tc>
        <w:tc>
          <w:tcPr>
            <w:tcW w:w="1503" w:type="dxa"/>
            <w:tcBorders>
              <w:left w:val="nil"/>
              <w:right w:val="nil"/>
            </w:tcBorders>
            <w:vAlign w:val="center"/>
          </w:tcPr>
          <w:p w14:paraId="45D65CBC" w14:textId="2D533A5B" w:rsidR="004A0347" w:rsidRPr="00207FE5" w:rsidRDefault="004A0347" w:rsidP="004A0347">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[0.034*]</w:t>
            </w:r>
          </w:p>
        </w:tc>
      </w:tr>
      <w:tr w:rsidR="00207FE5" w:rsidRPr="00207FE5" w14:paraId="079E5DAD" w14:textId="77777777" w:rsidTr="001B0768">
        <w:trPr>
          <w:trHeight w:val="243"/>
          <w:jc w:val="center"/>
        </w:trPr>
        <w:tc>
          <w:tcPr>
            <w:tcW w:w="6281" w:type="dxa"/>
            <w:tcBorders>
              <w:left w:val="nil"/>
              <w:bottom w:val="single" w:sz="4" w:space="0" w:color="auto"/>
              <w:right w:val="nil"/>
            </w:tcBorders>
            <w:noWrap/>
          </w:tcPr>
          <w:p w14:paraId="4BBE32E3" w14:textId="77777777" w:rsidR="004A0347" w:rsidRPr="00207FE5" w:rsidRDefault="004A0347" w:rsidP="004A0347">
            <w:pPr>
              <w:ind w:firstLineChars="100" w:firstLine="200"/>
              <w:textAlignment w:val="baseline"/>
              <w:rPr>
                <w:rFonts w:ascii="Times New Roman" w:eastAsia="ＭＳ Ｐゴシック" w:hAnsi="Times New Roman" w:cs="Times New Roman"/>
                <w:bCs/>
                <w:kern w:val="24"/>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&lt;13.0 g/dL in men, Hb &lt;12.0 g/dL in women</w:t>
            </w:r>
          </w:p>
        </w:tc>
        <w:tc>
          <w:tcPr>
            <w:tcW w:w="2311" w:type="dxa"/>
            <w:tcBorders>
              <w:left w:val="nil"/>
              <w:bottom w:val="single" w:sz="4" w:space="0" w:color="auto"/>
              <w:right w:val="nil"/>
            </w:tcBorders>
            <w:vAlign w:val="center"/>
          </w:tcPr>
          <w:p w14:paraId="5AB2FF03" w14:textId="2010F290" w:rsidR="004A0347" w:rsidRPr="00207FE5" w:rsidRDefault="004A0347" w:rsidP="004A0347">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[1.80 (1.27–2.54)]</w:t>
            </w:r>
          </w:p>
        </w:tc>
        <w:tc>
          <w:tcPr>
            <w:tcW w:w="1503" w:type="dxa"/>
            <w:tcBorders>
              <w:left w:val="nil"/>
              <w:bottom w:val="single" w:sz="4" w:space="0" w:color="auto"/>
              <w:right w:val="nil"/>
            </w:tcBorders>
            <w:vAlign w:val="center"/>
          </w:tcPr>
          <w:p w14:paraId="1FEDFA0C" w14:textId="4126573D" w:rsidR="004A0347" w:rsidRPr="00207FE5" w:rsidRDefault="004A0347" w:rsidP="004A0347">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[&lt;0.001</w:t>
            </w:r>
            <w:r w:rsidRPr="00207FE5">
              <w:rPr>
                <w:rFonts w:ascii="Times New Roman" w:hAnsi="Times New Roman" w:cs="Times New Roman"/>
                <w:bCs/>
                <w:sz w:val="20"/>
                <w:szCs w:val="20"/>
              </w:rPr>
              <w:t>*</w:t>
            </w:r>
            <w:r w:rsidRPr="00207FE5">
              <w:rPr>
                <w:rFonts w:ascii="Times New Roman" w:hAnsi="Times New Roman" w:cs="Times New Roman"/>
                <w:sz w:val="20"/>
                <w:szCs w:val="20"/>
              </w:rPr>
              <w:t>]</w:t>
            </w:r>
          </w:p>
        </w:tc>
      </w:tr>
    </w:tbl>
    <w:p w14:paraId="07D7B197" w14:textId="6DC9B636" w:rsidR="002A2EB0" w:rsidRPr="00207FE5" w:rsidRDefault="002A2EB0" w:rsidP="00B33447">
      <w:pPr>
        <w:tabs>
          <w:tab w:val="left" w:pos="990"/>
        </w:tabs>
        <w:rPr>
          <w:rFonts w:ascii="Times New Roman" w:hAnsi="Times New Roman" w:cs="Times New Roman"/>
          <w:sz w:val="20"/>
          <w:szCs w:val="20"/>
        </w:rPr>
      </w:pPr>
      <w:r w:rsidRPr="00207FE5">
        <w:rPr>
          <w:rFonts w:ascii="Times New Roman" w:hAnsi="Times New Roman" w:cs="Times New Roman"/>
          <w:sz w:val="20"/>
          <w:szCs w:val="20"/>
          <w:lang w:bidi="en-US"/>
        </w:rPr>
        <w:t>*</w:t>
      </w:r>
      <w:r w:rsidRPr="00207FE5">
        <w:rPr>
          <w:rFonts w:ascii="Times New Roman" w:hAnsi="Times New Roman" w:cs="Times New Roman"/>
          <w:i/>
          <w:iCs/>
          <w:sz w:val="20"/>
          <w:szCs w:val="20"/>
          <w:lang w:bidi="en-US"/>
        </w:rPr>
        <w:t>P</w:t>
      </w:r>
      <w:r w:rsidRPr="00207FE5">
        <w:rPr>
          <w:rFonts w:ascii="Times New Roman" w:hAnsi="Times New Roman" w:cs="Times New Roman"/>
          <w:sz w:val="20"/>
          <w:szCs w:val="20"/>
          <w:lang w:bidi="en-US"/>
        </w:rPr>
        <w:t xml:space="preserve"> &lt; 0.05. </w:t>
      </w:r>
      <w:r w:rsidRPr="00207FE5">
        <w:rPr>
          <w:rFonts w:ascii="Times New Roman" w:hAnsi="Times New Roman" w:cs="Times New Roman"/>
          <w:sz w:val="20"/>
          <w:szCs w:val="20"/>
        </w:rPr>
        <w:t xml:space="preserve">Analyses were performed in the analytic cohort with complete data for all covariates. The primary multivariable model </w:t>
      </w:r>
      <w:proofErr w:type="spellStart"/>
      <w:r w:rsidRPr="00207FE5">
        <w:rPr>
          <w:rFonts w:ascii="Times New Roman" w:hAnsi="Times New Roman" w:cs="Times New Roman"/>
          <w:sz w:val="20"/>
          <w:szCs w:val="20"/>
        </w:rPr>
        <w:t>analyzed</w:t>
      </w:r>
      <w:proofErr w:type="spellEnd"/>
      <w:r w:rsidRPr="00207FE5">
        <w:rPr>
          <w:rFonts w:ascii="Times New Roman" w:hAnsi="Times New Roman" w:cs="Times New Roman"/>
          <w:sz w:val="20"/>
          <w:szCs w:val="20"/>
        </w:rPr>
        <w:t xml:space="preserve">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xml:space="preserve"> as a continuous variable </w:t>
      </w:r>
      <w:r w:rsidR="004A0347" w:rsidRPr="00207FE5">
        <w:rPr>
          <w:rFonts w:ascii="Times New Roman" w:hAnsi="Times New Roman" w:cs="Times New Roman"/>
          <w:sz w:val="20"/>
          <w:szCs w:val="20"/>
        </w:rPr>
        <w:t>(</w:t>
      </w:r>
      <w:r w:rsidR="00B20EFA" w:rsidRPr="00207FE5">
        <w:rPr>
          <w:rFonts w:ascii="Times New Roman" w:hAnsi="Times New Roman"/>
          <w:sz w:val="20"/>
          <w:szCs w:val="20"/>
        </w:rPr>
        <w:t xml:space="preserve">follow-up duration = </w:t>
      </w:r>
      <w:r w:rsidR="00B20EFA" w:rsidRPr="00207FE5">
        <w:rPr>
          <w:rFonts w:ascii="Times New Roman" w:hAnsi="Times New Roman" w:hint="eastAsia"/>
          <w:sz w:val="20"/>
          <w:szCs w:val="20"/>
        </w:rPr>
        <w:t>5.7</w:t>
      </w:r>
      <w:r w:rsidR="00B20EFA" w:rsidRPr="00207FE5">
        <w:rPr>
          <w:rFonts w:ascii="Times New Roman" w:hAnsi="Times New Roman"/>
          <w:sz w:val="20"/>
          <w:szCs w:val="20"/>
        </w:rPr>
        <w:t xml:space="preserve"> years</w:t>
      </w:r>
      <w:r w:rsidR="00B20EFA" w:rsidRPr="00207FE5">
        <w:rPr>
          <w:rFonts w:ascii="Times New Roman" w:hAnsi="Times New Roman" w:hint="eastAsia"/>
          <w:sz w:val="20"/>
          <w:szCs w:val="20"/>
        </w:rPr>
        <w:t xml:space="preserve">; </w:t>
      </w:r>
      <w:r w:rsidR="004A0347" w:rsidRPr="00207FE5">
        <w:rPr>
          <w:rFonts w:ascii="Times New Roman" w:hAnsi="Times New Roman"/>
          <w:sz w:val="20"/>
          <w:szCs w:val="20"/>
        </w:rPr>
        <w:t>n = 4</w:t>
      </w:r>
      <w:r w:rsidR="00385F64" w:rsidRPr="00207FE5">
        <w:rPr>
          <w:rFonts w:ascii="Times New Roman" w:hAnsi="Times New Roman" w:hint="eastAsia"/>
          <w:sz w:val="20"/>
          <w:szCs w:val="20"/>
        </w:rPr>
        <w:t>38</w:t>
      </w:r>
      <w:r w:rsidR="00B20EFA" w:rsidRPr="00207FE5">
        <w:rPr>
          <w:rFonts w:ascii="Times New Roman" w:hAnsi="Times New Roman" w:hint="eastAsia"/>
          <w:sz w:val="20"/>
          <w:szCs w:val="20"/>
        </w:rPr>
        <w:t xml:space="preserve">, </w:t>
      </w:r>
      <w:r w:rsidR="004A0347" w:rsidRPr="00207FE5">
        <w:rPr>
          <w:rFonts w:ascii="Times New Roman" w:hAnsi="Times New Roman"/>
          <w:sz w:val="20"/>
          <w:szCs w:val="20"/>
        </w:rPr>
        <w:t>events = 21</w:t>
      </w:r>
      <w:r w:rsidR="00385F64" w:rsidRPr="00207FE5">
        <w:rPr>
          <w:rFonts w:ascii="Times New Roman" w:hAnsi="Times New Roman" w:hint="eastAsia"/>
          <w:sz w:val="20"/>
          <w:szCs w:val="20"/>
        </w:rPr>
        <w:t>7</w:t>
      </w:r>
      <w:r w:rsidR="004A0347" w:rsidRPr="00207FE5">
        <w:rPr>
          <w:rFonts w:ascii="Times New Roman" w:hAnsi="Times New Roman" w:cs="Times New Roman"/>
          <w:sz w:val="20"/>
          <w:szCs w:val="20"/>
        </w:rPr>
        <w:t xml:space="preserve">). </w:t>
      </w:r>
      <w:r w:rsidR="00897CD1" w:rsidRPr="00207FE5">
        <w:rPr>
          <w:rFonts w:ascii="Times New Roman" w:hAnsi="Times New Roman"/>
          <w:sz w:val="20"/>
          <w:szCs w:val="20"/>
        </w:rPr>
        <w:t xml:space="preserve">Categorical </w:t>
      </w:r>
      <w:proofErr w:type="spellStart"/>
      <w:r w:rsidR="00897CD1" w:rsidRPr="00207FE5">
        <w:rPr>
          <w:rFonts w:ascii="Times New Roman" w:hAnsi="Times New Roman"/>
          <w:sz w:val="20"/>
          <w:szCs w:val="20"/>
        </w:rPr>
        <w:t>anemia</w:t>
      </w:r>
      <w:proofErr w:type="spellEnd"/>
      <w:r w:rsidR="00897CD1" w:rsidRPr="00207FE5">
        <w:rPr>
          <w:rFonts w:ascii="Times New Roman" w:hAnsi="Times New Roman"/>
          <w:sz w:val="20"/>
          <w:szCs w:val="20"/>
        </w:rPr>
        <w:t xml:space="preserve"> definitions were evaluated in separate multivariable models replacing continuous </w:t>
      </w:r>
      <w:proofErr w:type="spellStart"/>
      <w:r w:rsidR="00897CD1" w:rsidRPr="00207FE5">
        <w:rPr>
          <w:rFonts w:ascii="Times New Roman" w:hAnsi="Times New Roman"/>
          <w:sz w:val="20"/>
          <w:szCs w:val="20"/>
        </w:rPr>
        <w:t>hemoglobin</w:t>
      </w:r>
      <w:proofErr w:type="spellEnd"/>
      <w:r w:rsidR="00897CD1" w:rsidRPr="00207FE5">
        <w:rPr>
          <w:rFonts w:ascii="Times New Roman" w:hAnsi="Times New Roman"/>
          <w:sz w:val="20"/>
          <w:szCs w:val="20"/>
        </w:rPr>
        <w:t xml:space="preserve"> and are presented as sensitivity analyses.</w:t>
      </w:r>
      <w:r w:rsidR="00897CD1" w:rsidRPr="00207FE5">
        <w:rPr>
          <w:rFonts w:ascii="Times New Roman" w:hAnsi="Times New Roman" w:hint="eastAsia"/>
          <w:sz w:val="20"/>
          <w:szCs w:val="20"/>
        </w:rPr>
        <w:t xml:space="preserve"> </w:t>
      </w:r>
      <w:r w:rsidRPr="00207FE5">
        <w:rPr>
          <w:rFonts w:ascii="Times New Roman" w:hAnsi="Times New Roman" w:cs="Times New Roman"/>
          <w:sz w:val="20"/>
          <w:szCs w:val="20"/>
        </w:rPr>
        <w:t xml:space="preserve">Variables representing established risk factors for kidney disease progression in autosomal dominant polycystic kidney disease and chronic kidney disease were included in the multivariable models. Hazard ratios shown in brackets </w:t>
      </w:r>
      <w:proofErr w:type="gramStart"/>
      <w:r w:rsidRPr="00207FE5">
        <w:rPr>
          <w:rFonts w:ascii="Times New Roman" w:hAnsi="Times New Roman" w:cs="Times New Roman"/>
          <w:sz w:val="20"/>
          <w:szCs w:val="20"/>
        </w:rPr>
        <w:t>[ ]</w:t>
      </w:r>
      <w:proofErr w:type="gramEnd"/>
      <w:r w:rsidRPr="00207FE5">
        <w:rPr>
          <w:rFonts w:ascii="Times New Roman" w:hAnsi="Times New Roman" w:cs="Times New Roman"/>
          <w:sz w:val="20"/>
          <w:szCs w:val="20"/>
        </w:rPr>
        <w:t xml:space="preserve"> represent results of prespecified sensitivity analyses using alternative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xml:space="preserve"> thresholds (&lt;11.0, &lt;12.0, and &lt;13.0 g/dL; &lt;12.0 g/dL in men and &lt;11.0 g/dL in women; and &lt;13.0 g/dL in men and &lt;12.0 g/dL in women) and were not included in the primary model. </w:t>
      </w:r>
      <w:proofErr w:type="spellStart"/>
      <w:r w:rsidRPr="00207FE5">
        <w:rPr>
          <w:rFonts w:ascii="Times New Roman" w:hAnsi="Times New Roman" w:cs="Times New Roman"/>
          <w:sz w:val="20"/>
          <w:szCs w:val="20"/>
        </w:rPr>
        <w:t>Anemia</w:t>
      </w:r>
      <w:proofErr w:type="spellEnd"/>
      <w:r w:rsidRPr="00207FE5">
        <w:rPr>
          <w:rFonts w:ascii="Times New Roman" w:hAnsi="Times New Roman" w:cs="Times New Roman"/>
          <w:sz w:val="20"/>
          <w:szCs w:val="20"/>
        </w:rPr>
        <w:t xml:space="preserve"> was defined by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xml:space="preserve"> thresholds or the use of iron supplementation or erythropoiesis-stimulating agents. Abbreviations: CI, confidence interval</w:t>
      </w:r>
      <w:proofErr w:type="gramStart"/>
      <w:r w:rsidRPr="00207FE5">
        <w:rPr>
          <w:rFonts w:ascii="Times New Roman" w:hAnsi="Times New Roman" w:cs="Times New Roman"/>
          <w:sz w:val="20"/>
          <w:szCs w:val="20"/>
        </w:rPr>
        <w:t>; ;</w:t>
      </w:r>
      <w:proofErr w:type="gramEnd"/>
      <w:r w:rsidRPr="00207FE5">
        <w:rPr>
          <w:rFonts w:ascii="Times New Roman" w:hAnsi="Times New Roman" w:cs="Times New Roman"/>
          <w:sz w:val="20"/>
          <w:szCs w:val="20"/>
        </w:rPr>
        <w:t xml:space="preserve"> vs., versus eGFR, estimated glomerular filtration rate; Hb,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TKV, total kidney volume; U-Prot, urinary protein excretion.</w:t>
      </w:r>
    </w:p>
    <w:p w14:paraId="293D5943" w14:textId="07053E8B" w:rsidR="00C13A4A" w:rsidRPr="00207FE5" w:rsidRDefault="00C13A4A">
      <w:pPr>
        <w:widowControl/>
        <w:jc w:val="left"/>
        <w:rPr>
          <w:rFonts w:ascii="Times New Roman" w:hAnsi="Times New Roman" w:cs="Times New Roman"/>
          <w:sz w:val="20"/>
          <w:szCs w:val="20"/>
        </w:rPr>
      </w:pPr>
      <w:r w:rsidRPr="00207FE5">
        <w:rPr>
          <w:rFonts w:ascii="Times New Roman" w:hAnsi="Times New Roman" w:cs="Times New Roman"/>
          <w:sz w:val="20"/>
          <w:szCs w:val="20"/>
        </w:rPr>
        <w:br w:type="page"/>
      </w:r>
    </w:p>
    <w:p w14:paraId="0DBA8916" w14:textId="18909B64" w:rsidR="007A37DB" w:rsidRDefault="00D14518" w:rsidP="007A37DB">
      <w:pPr>
        <w:widowControl/>
        <w:snapToGrid w:val="0"/>
        <w:contextualSpacing/>
        <w:jc w:val="center"/>
        <w:rPr>
          <w:rFonts w:ascii="Times New Roman" w:hAnsi="Times New Roman" w:cs="Times New Roman"/>
          <w:bCs/>
          <w:sz w:val="21"/>
          <w:szCs w:val="21"/>
        </w:rPr>
      </w:pPr>
      <w:r w:rsidRPr="00F878D0">
        <w:rPr>
          <w:rFonts w:ascii="Times New Roman" w:hAnsi="Times New Roman" w:cs="Times New Roman"/>
          <w:b/>
          <w:sz w:val="21"/>
          <w:szCs w:val="21"/>
        </w:rPr>
        <w:lastRenderedPageBreak/>
        <w:t>Supplementary</w:t>
      </w:r>
      <w:r w:rsidR="007A37DB" w:rsidRPr="00F878D0">
        <w:rPr>
          <w:rFonts w:ascii="Times New Roman" w:hAnsi="Times New Roman" w:cs="Times New Roman"/>
          <w:b/>
          <w:sz w:val="21"/>
          <w:szCs w:val="21"/>
        </w:rPr>
        <w:t xml:space="preserve"> Table 3. </w:t>
      </w:r>
      <w:r w:rsidR="007A37DB" w:rsidRPr="00F878D0">
        <w:rPr>
          <w:rFonts w:ascii="Times New Roman" w:hAnsi="Times New Roman" w:cs="Times New Roman"/>
          <w:bCs/>
          <w:sz w:val="21"/>
          <w:szCs w:val="21"/>
        </w:rPr>
        <w:t>Multivariable Cox regression analyses for kidney outcomes using height-adjusted total kidney volume (</w:t>
      </w:r>
      <w:proofErr w:type="spellStart"/>
      <w:r w:rsidR="007A37DB" w:rsidRPr="00F878D0">
        <w:rPr>
          <w:rFonts w:ascii="Times New Roman" w:hAnsi="Times New Roman" w:cs="Times New Roman"/>
          <w:bCs/>
          <w:sz w:val="21"/>
          <w:szCs w:val="21"/>
        </w:rPr>
        <w:t>htTKV</w:t>
      </w:r>
      <w:proofErr w:type="spellEnd"/>
      <w:r w:rsidR="007A37DB" w:rsidRPr="00F878D0">
        <w:rPr>
          <w:rFonts w:ascii="Times New Roman" w:hAnsi="Times New Roman" w:cs="Times New Roman"/>
          <w:bCs/>
          <w:sz w:val="21"/>
          <w:szCs w:val="21"/>
        </w:rPr>
        <w:t>) instead of TKV (Sensitivity analysis)</w:t>
      </w:r>
    </w:p>
    <w:p w14:paraId="064A1A8C" w14:textId="77777777" w:rsidR="00385F64" w:rsidRDefault="00385F64" w:rsidP="007A37DB">
      <w:pPr>
        <w:widowControl/>
        <w:snapToGrid w:val="0"/>
        <w:contextualSpacing/>
        <w:jc w:val="center"/>
        <w:rPr>
          <w:rFonts w:ascii="Times New Roman" w:hAnsi="Times New Roman" w:cs="Times New Roman"/>
          <w:bCs/>
          <w:sz w:val="21"/>
          <w:szCs w:val="21"/>
        </w:rPr>
      </w:pPr>
    </w:p>
    <w:tbl>
      <w:tblPr>
        <w:tblW w:w="10095" w:type="dxa"/>
        <w:jc w:val="center"/>
        <w:tblLayout w:type="fixed"/>
        <w:tblCellMar>
          <w:left w:w="99" w:type="dxa"/>
          <w:right w:w="99" w:type="dxa"/>
        </w:tblCellMar>
        <w:tblLook w:val="04A0" w:firstRow="1" w:lastRow="0" w:firstColumn="1" w:lastColumn="0" w:noHBand="0" w:noVBand="1"/>
      </w:tblPr>
      <w:tblGrid>
        <w:gridCol w:w="6281"/>
        <w:gridCol w:w="2311"/>
        <w:gridCol w:w="1503"/>
      </w:tblGrid>
      <w:tr w:rsidR="00385F64" w:rsidRPr="00F878D0" w14:paraId="683A7085" w14:textId="77777777" w:rsidTr="001B0768">
        <w:trPr>
          <w:trHeight w:val="243"/>
          <w:jc w:val="center"/>
        </w:trPr>
        <w:tc>
          <w:tcPr>
            <w:tcW w:w="6281" w:type="dxa"/>
            <w:tcBorders>
              <w:top w:val="single" w:sz="4" w:space="0" w:color="auto"/>
              <w:left w:val="nil"/>
              <w:right w:val="nil"/>
            </w:tcBorders>
            <w:noWrap/>
            <w:vAlign w:val="center"/>
          </w:tcPr>
          <w:p w14:paraId="3BA75EB7" w14:textId="77777777" w:rsidR="00385F64" w:rsidRPr="00F878D0" w:rsidRDefault="00385F64" w:rsidP="001B0768">
            <w:pPr>
              <w:textAlignment w:val="baseline"/>
              <w:rPr>
                <w:rFonts w:ascii="Times New Roman" w:eastAsia="ＭＳ Ｐゴシック" w:hAnsi="Times New Roman" w:cs="Times New Roman"/>
                <w:b/>
                <w:bCs/>
                <w:sz w:val="20"/>
                <w:szCs w:val="20"/>
              </w:rPr>
            </w:pPr>
            <w:r w:rsidRPr="00F878D0">
              <w:rPr>
                <w:rFonts w:ascii="Times New Roman" w:eastAsia="ＭＳ Ｐゴシック" w:hAnsi="Times New Roman" w:cs="Times New Roman"/>
                <w:b/>
                <w:bCs/>
                <w:sz w:val="20"/>
                <w:szCs w:val="20"/>
              </w:rPr>
              <w:t>Variables</w:t>
            </w:r>
          </w:p>
        </w:tc>
        <w:tc>
          <w:tcPr>
            <w:tcW w:w="2311" w:type="dxa"/>
            <w:tcBorders>
              <w:top w:val="single" w:sz="4" w:space="0" w:color="auto"/>
              <w:left w:val="nil"/>
              <w:right w:val="nil"/>
            </w:tcBorders>
            <w:vAlign w:val="center"/>
          </w:tcPr>
          <w:p w14:paraId="1EE974F0" w14:textId="77777777" w:rsidR="00385F64" w:rsidRPr="00F878D0" w:rsidRDefault="00385F64" w:rsidP="001B0768">
            <w:pPr>
              <w:jc w:val="center"/>
              <w:textAlignment w:val="baseline"/>
              <w:rPr>
                <w:rFonts w:ascii="Times New Roman" w:eastAsia="ＭＳ Ｐゴシック" w:hAnsi="Times New Roman" w:cs="Times New Roman"/>
                <w:b/>
                <w:bCs/>
                <w:kern w:val="24"/>
                <w:sz w:val="20"/>
                <w:szCs w:val="20"/>
              </w:rPr>
            </w:pPr>
            <w:r w:rsidRPr="00F878D0">
              <w:rPr>
                <w:rFonts w:ascii="Times New Roman" w:eastAsia="ＭＳ Ｐゴシック" w:hAnsi="Times New Roman" w:cs="Times New Roman"/>
                <w:b/>
                <w:bCs/>
                <w:kern w:val="24"/>
                <w:sz w:val="20"/>
                <w:szCs w:val="20"/>
              </w:rPr>
              <w:t>Hazard Ratio</w:t>
            </w:r>
          </w:p>
          <w:p w14:paraId="7D37E896" w14:textId="77777777" w:rsidR="00385F64" w:rsidRPr="00F878D0" w:rsidRDefault="00385F64" w:rsidP="001B0768">
            <w:pPr>
              <w:jc w:val="center"/>
              <w:textAlignment w:val="baseline"/>
              <w:rPr>
                <w:rFonts w:ascii="Times New Roman" w:eastAsia="ＭＳ Ｐゴシック" w:hAnsi="Times New Roman" w:cs="Times New Roman"/>
                <w:b/>
                <w:bCs/>
                <w:sz w:val="20"/>
                <w:szCs w:val="20"/>
              </w:rPr>
            </w:pPr>
            <w:r w:rsidRPr="00F878D0">
              <w:rPr>
                <w:rFonts w:ascii="Times New Roman" w:eastAsia="ＭＳ Ｐゴシック" w:hAnsi="Times New Roman" w:cs="Times New Roman"/>
                <w:b/>
                <w:bCs/>
                <w:kern w:val="24"/>
                <w:sz w:val="20"/>
                <w:szCs w:val="20"/>
              </w:rPr>
              <w:t>(95% CI)</w:t>
            </w:r>
          </w:p>
        </w:tc>
        <w:tc>
          <w:tcPr>
            <w:tcW w:w="1503" w:type="dxa"/>
            <w:tcBorders>
              <w:top w:val="single" w:sz="4" w:space="0" w:color="auto"/>
              <w:left w:val="nil"/>
              <w:right w:val="nil"/>
            </w:tcBorders>
            <w:vAlign w:val="center"/>
          </w:tcPr>
          <w:p w14:paraId="64E2B4AE" w14:textId="77777777" w:rsidR="00385F64" w:rsidRPr="00F878D0" w:rsidRDefault="00385F64" w:rsidP="001B0768">
            <w:pPr>
              <w:jc w:val="center"/>
              <w:textAlignment w:val="baseline"/>
              <w:rPr>
                <w:rFonts w:ascii="Times New Roman" w:eastAsia="ＭＳ Ｐゴシック" w:hAnsi="Times New Roman" w:cs="Times New Roman"/>
                <w:b/>
                <w:bCs/>
                <w:sz w:val="20"/>
                <w:szCs w:val="20"/>
              </w:rPr>
            </w:pPr>
            <w:r w:rsidRPr="00F878D0">
              <w:rPr>
                <w:rFonts w:ascii="Times New Roman" w:eastAsia="ＭＳ Ｐゴシック" w:hAnsi="Times New Roman" w:cs="Times New Roman"/>
                <w:b/>
                <w:bCs/>
                <w:i/>
                <w:kern w:val="24"/>
                <w:sz w:val="20"/>
                <w:szCs w:val="20"/>
              </w:rPr>
              <w:t>P</w:t>
            </w:r>
            <w:r w:rsidRPr="00F878D0">
              <w:rPr>
                <w:rFonts w:ascii="Times New Roman" w:eastAsia="ＭＳ Ｐゴシック" w:hAnsi="Times New Roman" w:cs="Times New Roman"/>
                <w:b/>
                <w:bCs/>
                <w:kern w:val="24"/>
                <w:sz w:val="20"/>
                <w:szCs w:val="20"/>
              </w:rPr>
              <w:t>–value</w:t>
            </w:r>
          </w:p>
        </w:tc>
      </w:tr>
      <w:tr w:rsidR="00385F64" w:rsidRPr="00F878D0" w14:paraId="6E8E0C49" w14:textId="77777777" w:rsidTr="001B0768">
        <w:trPr>
          <w:trHeight w:val="243"/>
          <w:jc w:val="center"/>
        </w:trPr>
        <w:tc>
          <w:tcPr>
            <w:tcW w:w="6281" w:type="dxa"/>
            <w:tcBorders>
              <w:top w:val="single" w:sz="4" w:space="0" w:color="auto"/>
              <w:left w:val="nil"/>
              <w:right w:val="nil"/>
            </w:tcBorders>
            <w:noWrap/>
            <w:vAlign w:val="center"/>
          </w:tcPr>
          <w:p w14:paraId="24FB7B14" w14:textId="77777777" w:rsidR="00385F64" w:rsidRPr="00F878D0" w:rsidRDefault="00385F64" w:rsidP="00385F64">
            <w:pP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Age (</w:t>
            </w:r>
            <w:r w:rsidRPr="00F878D0">
              <w:rPr>
                <w:rFonts w:ascii="Times New Roman" w:eastAsia="ＭＳ Ｐゴシック" w:hAnsi="Times New Roman" w:cs="Times New Roman"/>
                <w:bCs/>
                <w:kern w:val="24"/>
                <w:sz w:val="20"/>
                <w:szCs w:val="20"/>
              </w:rPr>
              <w:t>10-year increase)</w:t>
            </w:r>
          </w:p>
        </w:tc>
        <w:tc>
          <w:tcPr>
            <w:tcW w:w="2311" w:type="dxa"/>
            <w:tcBorders>
              <w:top w:val="single" w:sz="4" w:space="0" w:color="auto"/>
              <w:left w:val="nil"/>
              <w:right w:val="nil"/>
            </w:tcBorders>
            <w:vAlign w:val="center"/>
          </w:tcPr>
          <w:p w14:paraId="5EAD8328" w14:textId="3A1DD34E"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0.80 (0.70–0.91)</w:t>
            </w:r>
          </w:p>
        </w:tc>
        <w:tc>
          <w:tcPr>
            <w:tcW w:w="1503" w:type="dxa"/>
            <w:tcBorders>
              <w:top w:val="single" w:sz="4" w:space="0" w:color="auto"/>
              <w:left w:val="nil"/>
              <w:right w:val="nil"/>
            </w:tcBorders>
            <w:vAlign w:val="center"/>
          </w:tcPr>
          <w:p w14:paraId="418D8E04" w14:textId="5A39DC6F"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0.001</w:t>
            </w:r>
            <w:r w:rsidRPr="00F878D0">
              <w:rPr>
                <w:rFonts w:ascii="Times New Roman" w:hAnsi="Times New Roman" w:cs="Times New Roman"/>
                <w:bCs/>
                <w:sz w:val="20"/>
                <w:szCs w:val="20"/>
              </w:rPr>
              <w:t>*</w:t>
            </w:r>
          </w:p>
        </w:tc>
      </w:tr>
      <w:tr w:rsidR="00385F64" w:rsidRPr="00F878D0" w14:paraId="44958C78" w14:textId="77777777" w:rsidTr="001B0768">
        <w:trPr>
          <w:trHeight w:val="243"/>
          <w:jc w:val="center"/>
        </w:trPr>
        <w:tc>
          <w:tcPr>
            <w:tcW w:w="6281" w:type="dxa"/>
            <w:tcBorders>
              <w:left w:val="nil"/>
              <w:right w:val="nil"/>
            </w:tcBorders>
            <w:noWrap/>
            <w:vAlign w:val="center"/>
          </w:tcPr>
          <w:p w14:paraId="5A7A4EBE" w14:textId="77777777" w:rsidR="00385F64" w:rsidRPr="00F878D0" w:rsidRDefault="00385F64" w:rsidP="00385F64">
            <w:pPr>
              <w:textAlignment w:val="baseline"/>
              <w:rPr>
                <w:rFonts w:ascii="Times New Roman" w:eastAsia="HGPｺﾞｼｯｸE" w:hAnsi="Times New Roman" w:cs="Times New Roman"/>
                <w:bCs/>
                <w:sz w:val="20"/>
                <w:szCs w:val="20"/>
              </w:rPr>
            </w:pPr>
            <w:r w:rsidRPr="00F878D0">
              <w:rPr>
                <w:rFonts w:ascii="Times New Roman" w:eastAsia="ＭＳ Ｐゴシック" w:hAnsi="Times New Roman" w:cs="Times New Roman"/>
                <w:sz w:val="20"/>
                <w:szCs w:val="20"/>
              </w:rPr>
              <w:t xml:space="preserve">Woman (vs. man) </w:t>
            </w:r>
            <w:r w:rsidRPr="00F878D0">
              <w:rPr>
                <w:rFonts w:ascii="Times New Roman" w:eastAsia="ＭＳ Ｐゴシック" w:hAnsi="Times New Roman" w:cs="Times New Roman" w:hint="eastAsia"/>
                <w:sz w:val="20"/>
                <w:szCs w:val="20"/>
              </w:rPr>
              <w:t xml:space="preserve">　</w:t>
            </w:r>
          </w:p>
        </w:tc>
        <w:tc>
          <w:tcPr>
            <w:tcW w:w="2311" w:type="dxa"/>
            <w:tcBorders>
              <w:left w:val="nil"/>
              <w:right w:val="nil"/>
            </w:tcBorders>
            <w:vAlign w:val="center"/>
          </w:tcPr>
          <w:p w14:paraId="212BC38A" w14:textId="1B54CADD"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1.02 (0.7</w:t>
            </w:r>
            <w:r w:rsidRPr="00F878D0">
              <w:rPr>
                <w:rFonts w:ascii="Times New Roman" w:eastAsia="ＭＳ Ｐゴシック" w:hAnsi="Times New Roman" w:cs="Times New Roman" w:hint="eastAsia"/>
                <w:sz w:val="20"/>
                <w:szCs w:val="20"/>
              </w:rPr>
              <w:t>1</w:t>
            </w:r>
            <w:r w:rsidRPr="00F878D0">
              <w:rPr>
                <w:rFonts w:ascii="Times New Roman" w:eastAsia="ＭＳ Ｐゴシック" w:hAnsi="Times New Roman" w:cs="Times New Roman"/>
                <w:sz w:val="20"/>
                <w:szCs w:val="20"/>
              </w:rPr>
              <w:t>–1.5</w:t>
            </w:r>
            <w:r w:rsidRPr="00F878D0">
              <w:rPr>
                <w:rFonts w:ascii="Times New Roman" w:eastAsia="ＭＳ Ｐゴシック" w:hAnsi="Times New Roman" w:cs="Times New Roman" w:hint="eastAsia"/>
                <w:sz w:val="20"/>
                <w:szCs w:val="20"/>
              </w:rPr>
              <w:t>5</w:t>
            </w:r>
            <w:r w:rsidRPr="00F878D0">
              <w:rPr>
                <w:rFonts w:ascii="Times New Roman" w:eastAsia="ＭＳ Ｐゴシック" w:hAnsi="Times New Roman" w:cs="Times New Roman"/>
                <w:sz w:val="20"/>
                <w:szCs w:val="20"/>
              </w:rPr>
              <w:t>)</w:t>
            </w:r>
          </w:p>
        </w:tc>
        <w:tc>
          <w:tcPr>
            <w:tcW w:w="1503" w:type="dxa"/>
            <w:tcBorders>
              <w:left w:val="nil"/>
              <w:right w:val="nil"/>
            </w:tcBorders>
            <w:vAlign w:val="center"/>
          </w:tcPr>
          <w:p w14:paraId="26F949EB" w14:textId="4D5C7839"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0.9</w:t>
            </w:r>
            <w:r w:rsidRPr="00F878D0">
              <w:rPr>
                <w:rFonts w:ascii="Times New Roman" w:eastAsia="ＭＳ Ｐゴシック" w:hAnsi="Times New Roman" w:cs="Times New Roman" w:hint="eastAsia"/>
                <w:sz w:val="20"/>
                <w:szCs w:val="20"/>
              </w:rPr>
              <w:t>02</w:t>
            </w:r>
          </w:p>
        </w:tc>
      </w:tr>
      <w:tr w:rsidR="00385F64" w:rsidRPr="00F878D0" w14:paraId="61F64CD0" w14:textId="77777777" w:rsidTr="001B0768">
        <w:trPr>
          <w:trHeight w:val="243"/>
          <w:jc w:val="center"/>
        </w:trPr>
        <w:tc>
          <w:tcPr>
            <w:tcW w:w="6281" w:type="dxa"/>
            <w:tcBorders>
              <w:left w:val="nil"/>
              <w:right w:val="nil"/>
            </w:tcBorders>
            <w:noWrap/>
            <w:vAlign w:val="center"/>
          </w:tcPr>
          <w:p w14:paraId="383AB81A" w14:textId="77777777" w:rsidR="00385F64" w:rsidRPr="00F878D0" w:rsidRDefault="00385F64" w:rsidP="00385F64">
            <w:pPr>
              <w:textAlignment w:val="baseline"/>
              <w:rPr>
                <w:rFonts w:ascii="Times New Roman" w:eastAsia="ＭＳ Ｐゴシック" w:hAnsi="Times New Roman" w:cs="Times New Roman"/>
                <w:sz w:val="20"/>
                <w:szCs w:val="20"/>
              </w:rPr>
            </w:pPr>
            <w:r w:rsidRPr="00F878D0">
              <w:rPr>
                <w:rFonts w:ascii="Times New Roman" w:eastAsia="HGPｺﾞｼｯｸE" w:hAnsi="Times New Roman" w:cs="Times New Roman"/>
                <w:bCs/>
                <w:sz w:val="20"/>
                <w:szCs w:val="20"/>
              </w:rPr>
              <w:t>eGFR (10-mL/min/1.73m</w:t>
            </w:r>
            <w:r w:rsidRPr="00F878D0">
              <w:rPr>
                <w:rFonts w:ascii="Times New Roman" w:eastAsia="ＭＳ Ｐゴシック" w:hAnsi="Times New Roman" w:cs="Times New Roman"/>
                <w:bCs/>
                <w:kern w:val="24"/>
                <w:sz w:val="20"/>
                <w:szCs w:val="20"/>
                <w:vertAlign w:val="superscript"/>
              </w:rPr>
              <w:t>2</w:t>
            </w:r>
            <w:r w:rsidRPr="00F878D0">
              <w:rPr>
                <w:rFonts w:ascii="Times New Roman" w:eastAsia="ＭＳ Ｐゴシック" w:hAnsi="Times New Roman" w:cs="Times New Roman"/>
                <w:bCs/>
                <w:kern w:val="24"/>
                <w:sz w:val="20"/>
                <w:szCs w:val="20"/>
              </w:rPr>
              <w:t xml:space="preserve"> increase</w:t>
            </w:r>
            <w:r w:rsidRPr="00F878D0">
              <w:rPr>
                <w:rFonts w:ascii="Times New Roman" w:eastAsia="HGPｺﾞｼｯｸE" w:hAnsi="Times New Roman" w:cs="Times New Roman"/>
                <w:bCs/>
                <w:sz w:val="20"/>
                <w:szCs w:val="20"/>
              </w:rPr>
              <w:t>)</w:t>
            </w:r>
          </w:p>
        </w:tc>
        <w:tc>
          <w:tcPr>
            <w:tcW w:w="2311" w:type="dxa"/>
            <w:tcBorders>
              <w:left w:val="nil"/>
              <w:right w:val="nil"/>
            </w:tcBorders>
            <w:vAlign w:val="center"/>
          </w:tcPr>
          <w:p w14:paraId="3FB5957D" w14:textId="26E07054"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0.64 (0.58–0.70)</w:t>
            </w:r>
          </w:p>
        </w:tc>
        <w:tc>
          <w:tcPr>
            <w:tcW w:w="1503" w:type="dxa"/>
            <w:tcBorders>
              <w:left w:val="nil"/>
              <w:right w:val="nil"/>
            </w:tcBorders>
            <w:vAlign w:val="center"/>
          </w:tcPr>
          <w:p w14:paraId="3434A04C" w14:textId="7F6CD8E1"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&lt;0.001</w:t>
            </w:r>
            <w:r w:rsidRPr="00F878D0">
              <w:rPr>
                <w:rFonts w:ascii="Times New Roman" w:hAnsi="Times New Roman" w:cs="Times New Roman"/>
                <w:bCs/>
                <w:sz w:val="20"/>
                <w:szCs w:val="20"/>
              </w:rPr>
              <w:t>*</w:t>
            </w:r>
          </w:p>
        </w:tc>
      </w:tr>
      <w:tr w:rsidR="00385F64" w:rsidRPr="00F878D0" w14:paraId="2A751AD2" w14:textId="77777777" w:rsidTr="001B0768">
        <w:trPr>
          <w:trHeight w:val="243"/>
          <w:jc w:val="center"/>
        </w:trPr>
        <w:tc>
          <w:tcPr>
            <w:tcW w:w="6281" w:type="dxa"/>
            <w:tcBorders>
              <w:left w:val="nil"/>
              <w:right w:val="nil"/>
            </w:tcBorders>
            <w:noWrap/>
            <w:vAlign w:val="center"/>
          </w:tcPr>
          <w:p w14:paraId="40EDB329" w14:textId="77777777" w:rsidR="00385F64" w:rsidRPr="00F878D0" w:rsidRDefault="00385F64" w:rsidP="00385F64">
            <w:pPr>
              <w:textAlignment w:val="baseline"/>
              <w:rPr>
                <w:rFonts w:ascii="Times New Roman" w:eastAsia="ＭＳ Ｐゴシック" w:hAnsi="Times New Roman" w:cs="Times New Roman"/>
                <w:sz w:val="20"/>
                <w:szCs w:val="20"/>
              </w:rPr>
            </w:pPr>
            <w:r w:rsidRPr="00F878D0">
              <w:rPr>
                <w:rFonts w:ascii="Times New Roman" w:hAnsi="Times New Roman" w:cs="Times New Roman"/>
                <w:bCs/>
                <w:kern w:val="24"/>
                <w:sz w:val="20"/>
                <w:szCs w:val="20"/>
              </w:rPr>
              <w:t>U-Prot (grade 0–3)</w:t>
            </w:r>
          </w:p>
        </w:tc>
        <w:tc>
          <w:tcPr>
            <w:tcW w:w="2311" w:type="dxa"/>
            <w:tcBorders>
              <w:left w:val="nil"/>
              <w:right w:val="nil"/>
            </w:tcBorders>
            <w:vAlign w:val="center"/>
          </w:tcPr>
          <w:p w14:paraId="79FEFF70" w14:textId="101D6C30"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w:t>
            </w:r>
            <w:r w:rsidRPr="00F878D0">
              <w:rPr>
                <w:rFonts w:ascii="Times New Roman" w:eastAsia="ＭＳ Ｐゴシック" w:hAnsi="Times New Roman" w:cs="Times New Roman" w:hint="eastAsia"/>
                <w:sz w:val="20"/>
                <w:szCs w:val="20"/>
              </w:rPr>
              <w:t>86</w:t>
            </w:r>
            <w:r w:rsidRPr="00F878D0">
              <w:rPr>
                <w:rFonts w:ascii="Times New Roman" w:eastAsia="ＭＳ Ｐゴシック" w:hAnsi="Times New Roman" w:cs="Times New Roman"/>
                <w:sz w:val="20"/>
                <w:szCs w:val="20"/>
              </w:rPr>
              <w:t xml:space="preserve"> (1.50–2.33)</w:t>
            </w:r>
          </w:p>
        </w:tc>
        <w:tc>
          <w:tcPr>
            <w:tcW w:w="1503" w:type="dxa"/>
            <w:tcBorders>
              <w:left w:val="nil"/>
              <w:right w:val="nil"/>
            </w:tcBorders>
            <w:vAlign w:val="center"/>
          </w:tcPr>
          <w:p w14:paraId="469A59D5" w14:textId="073A4849"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&lt;0.001</w:t>
            </w:r>
            <w:r w:rsidRPr="00F878D0">
              <w:rPr>
                <w:rFonts w:ascii="Times New Roman" w:hAnsi="Times New Roman" w:cs="Times New Roman"/>
                <w:bCs/>
                <w:sz w:val="20"/>
                <w:szCs w:val="20"/>
              </w:rPr>
              <w:t>*</w:t>
            </w:r>
          </w:p>
        </w:tc>
      </w:tr>
      <w:tr w:rsidR="00385F64" w:rsidRPr="00F878D0" w14:paraId="3F81F95E" w14:textId="77777777" w:rsidTr="001B0768">
        <w:trPr>
          <w:trHeight w:val="348"/>
          <w:jc w:val="center"/>
        </w:trPr>
        <w:tc>
          <w:tcPr>
            <w:tcW w:w="6281" w:type="dxa"/>
            <w:tcBorders>
              <w:left w:val="nil"/>
              <w:right w:val="nil"/>
            </w:tcBorders>
            <w:noWrap/>
            <w:vAlign w:val="center"/>
          </w:tcPr>
          <w:p w14:paraId="6992A6FB" w14:textId="77777777" w:rsidR="00385F64" w:rsidRPr="00F878D0" w:rsidRDefault="00385F64" w:rsidP="00385F64">
            <w:pPr>
              <w:textAlignment w:val="baseline"/>
              <w:rPr>
                <w:rFonts w:ascii="Times New Roman" w:eastAsia="ＭＳ Ｐゴシック" w:hAnsi="Times New Roman" w:cs="Times New Roman"/>
                <w:bCs/>
                <w:kern w:val="24"/>
                <w:sz w:val="20"/>
                <w:szCs w:val="20"/>
              </w:rPr>
            </w:pPr>
            <w:r w:rsidRPr="00F878D0">
              <w:rPr>
                <w:rFonts w:ascii="Times New Roman" w:eastAsia="ＭＳ Ｐゴシック" w:hAnsi="Times New Roman" w:cs="Times New Roman"/>
                <w:bCs/>
                <w:kern w:val="24"/>
                <w:sz w:val="20"/>
                <w:szCs w:val="20"/>
              </w:rPr>
              <w:t>TKV</w:t>
            </w:r>
            <w:r w:rsidRPr="00F878D0">
              <w:rPr>
                <w:rFonts w:ascii="Times New Roman" w:eastAsia="ＭＳ Ｐゴシック" w:hAnsi="Times New Roman" w:cs="Times New Roman"/>
                <w:sz w:val="20"/>
                <w:szCs w:val="20"/>
              </w:rPr>
              <w:t xml:space="preserve"> (100 mL/m</w:t>
            </w:r>
            <w:r w:rsidRPr="00F878D0">
              <w:rPr>
                <w:rFonts w:ascii="Times New Roman" w:eastAsia="ＭＳ Ｐゴシック" w:hAnsi="Times New Roman" w:cs="Times New Roman"/>
                <w:bCs/>
                <w:kern w:val="24"/>
                <w:sz w:val="20"/>
                <w:szCs w:val="20"/>
              </w:rPr>
              <w:t xml:space="preserve"> increase</w:t>
            </w:r>
            <w:r w:rsidRPr="00F878D0">
              <w:rPr>
                <w:rFonts w:ascii="Times New Roman" w:eastAsia="ＭＳ Ｐゴシック" w:hAnsi="Times New Roman" w:cs="Times New Roman"/>
                <w:sz w:val="20"/>
                <w:szCs w:val="20"/>
              </w:rPr>
              <w:t>)</w:t>
            </w:r>
          </w:p>
        </w:tc>
        <w:tc>
          <w:tcPr>
            <w:tcW w:w="2311" w:type="dxa"/>
            <w:tcBorders>
              <w:left w:val="nil"/>
              <w:right w:val="nil"/>
            </w:tcBorders>
            <w:vAlign w:val="center"/>
          </w:tcPr>
          <w:p w14:paraId="3A1CC9F8" w14:textId="6233384E"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1.04 (1.01–1.06)</w:t>
            </w:r>
          </w:p>
        </w:tc>
        <w:tc>
          <w:tcPr>
            <w:tcW w:w="1503" w:type="dxa"/>
            <w:tcBorders>
              <w:left w:val="nil"/>
              <w:right w:val="nil"/>
            </w:tcBorders>
            <w:vAlign w:val="center"/>
          </w:tcPr>
          <w:p w14:paraId="7D7D0050" w14:textId="4A87653A"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&lt;0.001</w:t>
            </w:r>
            <w:r w:rsidRPr="00F878D0">
              <w:rPr>
                <w:rFonts w:ascii="Times New Roman" w:hAnsi="Times New Roman" w:cs="Times New Roman"/>
                <w:bCs/>
                <w:sz w:val="20"/>
                <w:szCs w:val="20"/>
              </w:rPr>
              <w:t>*</w:t>
            </w:r>
          </w:p>
        </w:tc>
      </w:tr>
      <w:tr w:rsidR="00385F64" w:rsidRPr="00F878D0" w14:paraId="1B80BFF9" w14:textId="77777777" w:rsidTr="001B0768">
        <w:trPr>
          <w:trHeight w:val="348"/>
          <w:jc w:val="center"/>
        </w:trPr>
        <w:tc>
          <w:tcPr>
            <w:tcW w:w="6281" w:type="dxa"/>
            <w:tcBorders>
              <w:left w:val="nil"/>
              <w:right w:val="nil"/>
            </w:tcBorders>
            <w:noWrap/>
            <w:vAlign w:val="center"/>
          </w:tcPr>
          <w:p w14:paraId="7848722C" w14:textId="77777777" w:rsidR="00385F64" w:rsidRPr="00F878D0" w:rsidRDefault="00385F64" w:rsidP="00385F64">
            <w:pPr>
              <w:textAlignment w:val="baseline"/>
              <w:rPr>
                <w:rFonts w:ascii="Times New Roman" w:eastAsia="ＭＳ Ｐゴシック" w:hAnsi="Times New Roman" w:cs="Times New Roman"/>
                <w:sz w:val="20"/>
                <w:szCs w:val="20"/>
              </w:rPr>
            </w:pPr>
            <w:r w:rsidRPr="00F878D0">
              <w:rPr>
                <w:rFonts w:ascii="Times New Roman" w:hAnsi="Times New Roman" w:cs="Times New Roman"/>
                <w:bCs/>
                <w:sz w:val="20"/>
                <w:szCs w:val="20"/>
              </w:rPr>
              <w:t>Hypertension (vs. no)</w:t>
            </w:r>
          </w:p>
        </w:tc>
        <w:tc>
          <w:tcPr>
            <w:tcW w:w="2311" w:type="dxa"/>
            <w:tcBorders>
              <w:left w:val="nil"/>
              <w:right w:val="nil"/>
            </w:tcBorders>
            <w:vAlign w:val="center"/>
          </w:tcPr>
          <w:p w14:paraId="0E50F8D3" w14:textId="5F4B25E2"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1.5</w:t>
            </w:r>
            <w:r w:rsidRPr="00F878D0">
              <w:rPr>
                <w:rFonts w:ascii="Times New Roman" w:eastAsia="ＭＳ Ｐゴシック" w:hAnsi="Times New Roman" w:cs="Times New Roman" w:hint="eastAsia"/>
                <w:sz w:val="20"/>
                <w:szCs w:val="20"/>
              </w:rPr>
              <w:t>7</w:t>
            </w:r>
            <w:r w:rsidRPr="00F878D0">
              <w:rPr>
                <w:rFonts w:ascii="Times New Roman" w:eastAsia="ＭＳ Ｐゴシック" w:hAnsi="Times New Roman" w:cs="Times New Roman"/>
                <w:sz w:val="20"/>
                <w:szCs w:val="20"/>
              </w:rPr>
              <w:t xml:space="preserve"> (1.1</w:t>
            </w:r>
            <w:r w:rsidRPr="00F878D0">
              <w:rPr>
                <w:rFonts w:ascii="Times New Roman" w:eastAsia="ＭＳ Ｐゴシック" w:hAnsi="Times New Roman" w:cs="Times New Roman" w:hint="eastAsia"/>
                <w:sz w:val="20"/>
                <w:szCs w:val="20"/>
              </w:rPr>
              <w:t>4</w:t>
            </w:r>
            <w:r w:rsidRPr="00F878D0">
              <w:rPr>
                <w:rFonts w:ascii="Times New Roman" w:eastAsia="ＭＳ Ｐゴシック" w:hAnsi="Times New Roman" w:cs="Times New Roman"/>
                <w:sz w:val="20"/>
                <w:szCs w:val="20"/>
              </w:rPr>
              <w:t>–2.17)</w:t>
            </w:r>
          </w:p>
        </w:tc>
        <w:tc>
          <w:tcPr>
            <w:tcW w:w="1503" w:type="dxa"/>
            <w:tcBorders>
              <w:left w:val="nil"/>
              <w:right w:val="nil"/>
            </w:tcBorders>
            <w:vAlign w:val="center"/>
          </w:tcPr>
          <w:p w14:paraId="53666D6D" w14:textId="60C2D613"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0.00</w:t>
            </w:r>
            <w:r w:rsidRPr="00F878D0">
              <w:rPr>
                <w:rFonts w:ascii="Times New Roman" w:eastAsia="ＭＳ Ｐゴシック" w:hAnsi="Times New Roman" w:cs="Times New Roman" w:hint="eastAsia"/>
                <w:sz w:val="20"/>
                <w:szCs w:val="20"/>
              </w:rPr>
              <w:t>6</w:t>
            </w:r>
            <w:r w:rsidRPr="00F878D0">
              <w:rPr>
                <w:rFonts w:ascii="Times New Roman" w:eastAsia="ＭＳ Ｐゴシック" w:hAnsi="Times New Roman" w:cs="Times New Roman"/>
                <w:sz w:val="20"/>
                <w:szCs w:val="20"/>
              </w:rPr>
              <w:t>*</w:t>
            </w:r>
          </w:p>
        </w:tc>
      </w:tr>
      <w:tr w:rsidR="00385F64" w:rsidRPr="00F878D0" w14:paraId="2F2B5656" w14:textId="77777777" w:rsidTr="001B0768">
        <w:trPr>
          <w:trHeight w:val="348"/>
          <w:jc w:val="center"/>
        </w:trPr>
        <w:tc>
          <w:tcPr>
            <w:tcW w:w="6281" w:type="dxa"/>
            <w:tcBorders>
              <w:left w:val="nil"/>
              <w:right w:val="nil"/>
            </w:tcBorders>
            <w:noWrap/>
            <w:vAlign w:val="center"/>
          </w:tcPr>
          <w:p w14:paraId="355170F9" w14:textId="77777777" w:rsidR="00385F64" w:rsidRPr="00F878D0" w:rsidRDefault="00385F64" w:rsidP="00385F64">
            <w:pPr>
              <w:textAlignment w:val="baseline"/>
              <w:rPr>
                <w:rFonts w:ascii="Times New Roman" w:eastAsia="ＭＳ Ｐゴシック" w:hAnsi="Times New Roman" w:cs="Times New Roman"/>
                <w:bCs/>
                <w:kern w:val="24"/>
                <w:sz w:val="20"/>
                <w:szCs w:val="20"/>
              </w:rPr>
            </w:pPr>
            <w:r w:rsidRPr="00F878D0">
              <w:rPr>
                <w:rFonts w:ascii="Times New Roman" w:eastAsia="ＭＳ Ｐゴシック" w:hAnsi="Times New Roman" w:cs="Times New Roman"/>
                <w:bCs/>
                <w:kern w:val="24"/>
                <w:sz w:val="20"/>
                <w:szCs w:val="20"/>
              </w:rPr>
              <w:t>Uric acid (1 mg/dL increase</w:t>
            </w:r>
            <w:r w:rsidRPr="00F878D0">
              <w:rPr>
                <w:rFonts w:ascii="Times New Roman" w:eastAsia="HGPｺﾞｼｯｸE" w:hAnsi="Times New Roman" w:cs="Times New Roman"/>
                <w:bCs/>
                <w:sz w:val="20"/>
                <w:szCs w:val="20"/>
              </w:rPr>
              <w:t>)</w:t>
            </w:r>
          </w:p>
        </w:tc>
        <w:tc>
          <w:tcPr>
            <w:tcW w:w="2311" w:type="dxa"/>
            <w:tcBorders>
              <w:left w:val="nil"/>
              <w:right w:val="nil"/>
            </w:tcBorders>
            <w:vAlign w:val="center"/>
          </w:tcPr>
          <w:p w14:paraId="1067DF2B" w14:textId="5EA5AE63"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1.02 (0.89–1.16)</w:t>
            </w:r>
          </w:p>
        </w:tc>
        <w:tc>
          <w:tcPr>
            <w:tcW w:w="1503" w:type="dxa"/>
            <w:tcBorders>
              <w:left w:val="nil"/>
              <w:right w:val="nil"/>
            </w:tcBorders>
            <w:vAlign w:val="center"/>
          </w:tcPr>
          <w:p w14:paraId="7BE93EDF" w14:textId="51609481"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w:t>
            </w:r>
            <w:r w:rsidRPr="00F878D0">
              <w:rPr>
                <w:rFonts w:ascii="Times New Roman" w:eastAsia="ＭＳ Ｐゴシック" w:hAnsi="Times New Roman" w:cs="Times New Roman" w:hint="eastAsia"/>
                <w:sz w:val="20"/>
                <w:szCs w:val="20"/>
              </w:rPr>
              <w:t>784</w:t>
            </w:r>
          </w:p>
        </w:tc>
      </w:tr>
      <w:tr w:rsidR="00385F64" w:rsidRPr="00207FE5" w14:paraId="0AC82CAF" w14:textId="77777777" w:rsidTr="001B0768">
        <w:trPr>
          <w:trHeight w:val="348"/>
          <w:jc w:val="center"/>
        </w:trPr>
        <w:tc>
          <w:tcPr>
            <w:tcW w:w="6281" w:type="dxa"/>
            <w:tcBorders>
              <w:left w:val="nil"/>
              <w:bottom w:val="single" w:sz="4" w:space="0" w:color="auto"/>
              <w:right w:val="nil"/>
            </w:tcBorders>
            <w:noWrap/>
            <w:vAlign w:val="center"/>
          </w:tcPr>
          <w:p w14:paraId="1DC43C6B" w14:textId="77777777" w:rsidR="00385F64" w:rsidRPr="00207FE5" w:rsidRDefault="00385F64" w:rsidP="00385F64">
            <w:pP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bCs/>
                <w:kern w:val="24"/>
                <w:sz w:val="20"/>
                <w:szCs w:val="20"/>
              </w:rPr>
              <w:t>Hb (1 g/dL increase</w:t>
            </w:r>
            <w:r w:rsidRPr="00207FE5">
              <w:rPr>
                <w:rFonts w:ascii="Times New Roman" w:eastAsia="HGPｺﾞｼｯｸE" w:hAnsi="Times New Roman"/>
                <w:bCs/>
                <w:sz w:val="20"/>
                <w:szCs w:val="20"/>
              </w:rPr>
              <w:t>)</w:t>
            </w:r>
            <w:r w:rsidRPr="00207FE5">
              <w:rPr>
                <w:rFonts w:ascii="Times New Roman" w:eastAsia="HGPｺﾞｼｯｸE" w:hAnsi="Times New Roman" w:hint="eastAsia"/>
                <w:bCs/>
                <w:sz w:val="20"/>
                <w:szCs w:val="20"/>
              </w:rPr>
              <w:t>：</w:t>
            </w:r>
            <w:r w:rsidRPr="00207FE5">
              <w:rPr>
                <w:rFonts w:ascii="Times New Roman" w:eastAsia="HGPｺﾞｼｯｸE" w:hAnsi="Times New Roman" w:hint="eastAsia"/>
                <w:bCs/>
                <w:sz w:val="20"/>
                <w:szCs w:val="20"/>
              </w:rPr>
              <w:t xml:space="preserve"> </w:t>
            </w:r>
            <w:r w:rsidRPr="00207FE5">
              <w:rPr>
                <w:rFonts w:ascii="Times New Roman" w:eastAsia="HGPｺﾞｼｯｸE" w:hAnsi="Times New Roman"/>
                <w:bCs/>
                <w:sz w:val="20"/>
                <w:szCs w:val="20"/>
              </w:rPr>
              <w:t>primary exposure</w:t>
            </w:r>
          </w:p>
        </w:tc>
        <w:tc>
          <w:tcPr>
            <w:tcW w:w="2311" w:type="dxa"/>
            <w:tcBorders>
              <w:left w:val="nil"/>
              <w:bottom w:val="single" w:sz="4" w:space="0" w:color="auto"/>
              <w:right w:val="nil"/>
            </w:tcBorders>
            <w:vAlign w:val="center"/>
          </w:tcPr>
          <w:p w14:paraId="0C4E8979" w14:textId="1C61E1F1" w:rsidR="00385F64" w:rsidRPr="00207FE5" w:rsidRDefault="00385F64" w:rsidP="00385F64">
            <w:pPr>
              <w:jc w:val="center"/>
              <w:textAlignment w:val="baseline"/>
              <w:rPr>
                <w:rFonts w:ascii="Times New Roman" w:eastAsia="ＭＳ Ｐゴシック" w:hAnsi="Times New Roman" w:cs="Times New Roman"/>
                <w:sz w:val="20"/>
                <w:szCs w:val="20"/>
              </w:rPr>
            </w:pPr>
            <w:r w:rsidRPr="00207FE5">
              <w:rPr>
                <w:rFonts w:ascii="Times New Roman" w:hAnsi="Times New Roman" w:cs="Times New Roman"/>
                <w:sz w:val="20"/>
                <w:szCs w:val="20"/>
              </w:rPr>
              <w:t>0.82 (0.7</w:t>
            </w:r>
            <w:r w:rsidRPr="00207FE5">
              <w:rPr>
                <w:rFonts w:ascii="Times New Roman" w:hAnsi="Times New Roman" w:cs="Times New Roman" w:hint="eastAsia"/>
                <w:sz w:val="20"/>
                <w:szCs w:val="20"/>
              </w:rPr>
              <w:t>5</w:t>
            </w:r>
            <w:r w:rsidRPr="00207FE5">
              <w:rPr>
                <w:rFonts w:ascii="Times New Roman" w:hAnsi="Times New Roman" w:cs="Times New Roman"/>
                <w:sz w:val="20"/>
                <w:szCs w:val="20"/>
              </w:rPr>
              <w:t>–0.9</w:t>
            </w:r>
            <w:r w:rsidRPr="00207FE5">
              <w:rPr>
                <w:rFonts w:ascii="Times New Roman" w:hAnsi="Times New Roman" w:cs="Times New Roman" w:hint="eastAsia"/>
                <w:sz w:val="20"/>
                <w:szCs w:val="20"/>
              </w:rPr>
              <w:t>1</w:t>
            </w:r>
            <w:r w:rsidRPr="00207FE5">
              <w:rPr>
                <w:rFonts w:ascii="Times New Roman" w:hAnsi="Times New Roman" w:cs="Times New Roman"/>
                <w:sz w:val="20"/>
                <w:szCs w:val="20"/>
              </w:rPr>
              <w:t>)</w:t>
            </w:r>
          </w:p>
        </w:tc>
        <w:tc>
          <w:tcPr>
            <w:tcW w:w="1503" w:type="dxa"/>
            <w:tcBorders>
              <w:left w:val="nil"/>
              <w:bottom w:val="single" w:sz="4" w:space="0" w:color="auto"/>
              <w:right w:val="nil"/>
            </w:tcBorders>
            <w:vAlign w:val="center"/>
          </w:tcPr>
          <w:p w14:paraId="3BFCAE11" w14:textId="4ACFAB28" w:rsidR="00385F64" w:rsidRPr="00207FE5" w:rsidRDefault="00385F64" w:rsidP="00385F64">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0.001</w:t>
            </w:r>
            <w:r w:rsidRPr="00207FE5">
              <w:rPr>
                <w:rFonts w:ascii="Times New Roman" w:hAnsi="Times New Roman" w:cs="Times New Roman"/>
                <w:bCs/>
                <w:sz w:val="20"/>
                <w:szCs w:val="20"/>
              </w:rPr>
              <w:t>*</w:t>
            </w:r>
          </w:p>
        </w:tc>
      </w:tr>
      <w:tr w:rsidR="00897CD1" w:rsidRPr="00207FE5" w14:paraId="728486B2" w14:textId="77777777" w:rsidTr="001B0768">
        <w:trPr>
          <w:trHeight w:val="348"/>
          <w:jc w:val="center"/>
        </w:trPr>
        <w:tc>
          <w:tcPr>
            <w:tcW w:w="6281" w:type="dxa"/>
            <w:tcBorders>
              <w:top w:val="single" w:sz="4" w:space="0" w:color="auto"/>
              <w:left w:val="nil"/>
              <w:right w:val="nil"/>
            </w:tcBorders>
            <w:noWrap/>
            <w:vAlign w:val="center"/>
          </w:tcPr>
          <w:p w14:paraId="2D0F2062" w14:textId="1A2EF90F" w:rsidR="00897CD1" w:rsidRPr="00207FE5" w:rsidRDefault="00897CD1" w:rsidP="00897CD1">
            <w:pP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bCs/>
                <w:kern w:val="24"/>
                <w:sz w:val="20"/>
                <w:szCs w:val="20"/>
              </w:rPr>
              <w:t>Sensitivity analyses</w:t>
            </w:r>
            <w:r w:rsidRPr="00207FE5">
              <w:rPr>
                <w:rFonts w:ascii="Times New Roman" w:eastAsia="ＭＳ Ｐゴシック" w:hAnsi="Times New Roman" w:hint="eastAsia"/>
                <w:bCs/>
                <w:kern w:val="24"/>
                <w:sz w:val="20"/>
                <w:szCs w:val="20"/>
              </w:rPr>
              <w:t xml:space="preserve">　</w:t>
            </w:r>
            <w:r w:rsidRPr="00207FE5">
              <w:rPr>
                <w:rFonts w:ascii="Times New Roman" w:eastAsia="ＭＳ Ｐゴシック" w:hAnsi="Times New Roman"/>
                <w:bCs/>
                <w:kern w:val="24"/>
                <w:sz w:val="20"/>
                <w:szCs w:val="20"/>
              </w:rPr>
              <w:t xml:space="preserve"> (categorical definitions of </w:t>
            </w:r>
            <w:proofErr w:type="spellStart"/>
            <w:r w:rsidRPr="00207FE5">
              <w:rPr>
                <w:rFonts w:ascii="Times New Roman" w:eastAsia="ＭＳ Ｐゴシック" w:hAnsi="Times New Roman"/>
                <w:bCs/>
                <w:kern w:val="24"/>
                <w:sz w:val="20"/>
                <w:szCs w:val="20"/>
              </w:rPr>
              <w:t>anemia</w:t>
            </w:r>
            <w:proofErr w:type="spellEnd"/>
            <w:r w:rsidRPr="00207FE5">
              <w:rPr>
                <w:rFonts w:ascii="Times New Roman" w:eastAsia="ＭＳ Ｐゴシック" w:hAnsi="Times New Roman"/>
                <w:bCs/>
                <w:kern w:val="24"/>
                <w:sz w:val="20"/>
                <w:szCs w:val="20"/>
              </w:rPr>
              <w:t>; separate models)</w:t>
            </w:r>
          </w:p>
        </w:tc>
        <w:tc>
          <w:tcPr>
            <w:tcW w:w="2311" w:type="dxa"/>
            <w:tcBorders>
              <w:top w:val="single" w:sz="4" w:space="0" w:color="auto"/>
              <w:left w:val="nil"/>
              <w:right w:val="nil"/>
            </w:tcBorders>
            <w:vAlign w:val="center"/>
          </w:tcPr>
          <w:p w14:paraId="385A0CE5" w14:textId="77777777" w:rsidR="00897CD1" w:rsidRPr="00207FE5" w:rsidRDefault="00897CD1" w:rsidP="00897CD1">
            <w:pPr>
              <w:jc w:val="center"/>
              <w:textAlignment w:val="baseline"/>
              <w:rPr>
                <w:rFonts w:ascii="Times New Roman" w:eastAsia="ＭＳ Ｐゴシック" w:hAnsi="Times New Roman" w:cs="Times New Roman"/>
                <w:sz w:val="20"/>
                <w:szCs w:val="20"/>
              </w:rPr>
            </w:pPr>
          </w:p>
        </w:tc>
        <w:tc>
          <w:tcPr>
            <w:tcW w:w="1503" w:type="dxa"/>
            <w:tcBorders>
              <w:top w:val="single" w:sz="4" w:space="0" w:color="auto"/>
              <w:left w:val="nil"/>
              <w:right w:val="nil"/>
            </w:tcBorders>
            <w:vAlign w:val="center"/>
          </w:tcPr>
          <w:p w14:paraId="71AD76FE" w14:textId="77777777" w:rsidR="00897CD1" w:rsidRPr="00207FE5" w:rsidRDefault="00897CD1" w:rsidP="00897CD1">
            <w:pPr>
              <w:jc w:val="center"/>
              <w:textAlignment w:val="baseline"/>
              <w:rPr>
                <w:rFonts w:ascii="Times New Roman" w:eastAsia="ＭＳ Ｐゴシック" w:hAnsi="Times New Roman" w:cs="Times New Roman"/>
                <w:sz w:val="20"/>
                <w:szCs w:val="20"/>
              </w:rPr>
            </w:pPr>
          </w:p>
        </w:tc>
      </w:tr>
      <w:tr w:rsidR="00207FE5" w:rsidRPr="00207FE5" w14:paraId="5425A92C" w14:textId="77777777" w:rsidTr="001B0768">
        <w:trPr>
          <w:trHeight w:val="348"/>
          <w:jc w:val="center"/>
        </w:trPr>
        <w:tc>
          <w:tcPr>
            <w:tcW w:w="6281" w:type="dxa"/>
            <w:tcBorders>
              <w:left w:val="nil"/>
              <w:right w:val="nil"/>
            </w:tcBorders>
            <w:noWrap/>
            <w:vAlign w:val="center"/>
          </w:tcPr>
          <w:p w14:paraId="6BDFF58D" w14:textId="77777777" w:rsidR="00897CD1" w:rsidRPr="00207FE5" w:rsidRDefault="00897CD1" w:rsidP="00897CD1">
            <w:pPr>
              <w:ind w:firstLineChars="100" w:firstLine="200"/>
              <w:textAlignment w:val="baseline"/>
              <w:rPr>
                <w:rFonts w:ascii="Times New Roman" w:hAnsi="Times New Roman" w:cs="Times New Roman"/>
                <w:bCs/>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&lt;11.0 g/ dL</w:t>
            </w:r>
          </w:p>
        </w:tc>
        <w:tc>
          <w:tcPr>
            <w:tcW w:w="2311" w:type="dxa"/>
            <w:tcBorders>
              <w:left w:val="nil"/>
              <w:right w:val="nil"/>
            </w:tcBorders>
            <w:vAlign w:val="center"/>
          </w:tcPr>
          <w:p w14:paraId="09DC135E" w14:textId="48007836" w:rsidR="00897CD1" w:rsidRPr="00207FE5" w:rsidRDefault="00897CD1" w:rsidP="00897CD1">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[1.41 (0.96–2.05)]</w:t>
            </w:r>
          </w:p>
        </w:tc>
        <w:tc>
          <w:tcPr>
            <w:tcW w:w="1503" w:type="dxa"/>
            <w:tcBorders>
              <w:left w:val="nil"/>
              <w:right w:val="nil"/>
            </w:tcBorders>
            <w:vAlign w:val="center"/>
          </w:tcPr>
          <w:p w14:paraId="5ADFBB6A" w14:textId="0179D7D5" w:rsidR="00897CD1" w:rsidRPr="00207FE5" w:rsidRDefault="00897CD1" w:rsidP="00897CD1">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[0.072]</w:t>
            </w:r>
          </w:p>
        </w:tc>
      </w:tr>
      <w:tr w:rsidR="00207FE5" w:rsidRPr="00207FE5" w14:paraId="2A6D9BA9" w14:textId="77777777" w:rsidTr="001B0768">
        <w:trPr>
          <w:trHeight w:val="348"/>
          <w:jc w:val="center"/>
        </w:trPr>
        <w:tc>
          <w:tcPr>
            <w:tcW w:w="6281" w:type="dxa"/>
            <w:tcBorders>
              <w:left w:val="nil"/>
              <w:right w:val="nil"/>
            </w:tcBorders>
            <w:noWrap/>
          </w:tcPr>
          <w:p w14:paraId="43D7EAC1" w14:textId="77777777" w:rsidR="00897CD1" w:rsidRPr="00207FE5" w:rsidRDefault="00897CD1" w:rsidP="00897CD1">
            <w:pPr>
              <w:ind w:firstLineChars="100" w:firstLine="200"/>
              <w:textAlignment w:val="baseline"/>
              <w:rPr>
                <w:rFonts w:ascii="Times New Roman" w:hAnsi="Times New Roman" w:cs="Times New Roman"/>
                <w:bCs/>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&lt;12.0 g/ dL</w:t>
            </w:r>
          </w:p>
        </w:tc>
        <w:tc>
          <w:tcPr>
            <w:tcW w:w="2311" w:type="dxa"/>
            <w:tcBorders>
              <w:left w:val="nil"/>
              <w:right w:val="nil"/>
            </w:tcBorders>
            <w:vAlign w:val="center"/>
          </w:tcPr>
          <w:p w14:paraId="4D55CBEC" w14:textId="1CFFE8F7" w:rsidR="00897CD1" w:rsidRPr="00207FE5" w:rsidRDefault="00897CD1" w:rsidP="00897CD1">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[1.75 (1.23–2.49)]</w:t>
            </w:r>
          </w:p>
        </w:tc>
        <w:tc>
          <w:tcPr>
            <w:tcW w:w="1503" w:type="dxa"/>
            <w:tcBorders>
              <w:left w:val="nil"/>
              <w:right w:val="nil"/>
            </w:tcBorders>
            <w:vAlign w:val="center"/>
          </w:tcPr>
          <w:p w14:paraId="6F7D0675" w14:textId="76C1A92B" w:rsidR="00897CD1" w:rsidRPr="00207FE5" w:rsidRDefault="00897CD1" w:rsidP="00897CD1">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[0.002</w:t>
            </w:r>
            <w:r w:rsidRPr="00207FE5">
              <w:rPr>
                <w:rFonts w:ascii="Times New Roman" w:hAnsi="Times New Roman" w:cs="Times New Roman"/>
                <w:sz w:val="20"/>
                <w:szCs w:val="20"/>
              </w:rPr>
              <w:t>*]</w:t>
            </w:r>
          </w:p>
        </w:tc>
      </w:tr>
      <w:tr w:rsidR="00207FE5" w:rsidRPr="00207FE5" w14:paraId="3F5237BE" w14:textId="77777777" w:rsidTr="001B0768">
        <w:trPr>
          <w:trHeight w:val="243"/>
          <w:jc w:val="center"/>
        </w:trPr>
        <w:tc>
          <w:tcPr>
            <w:tcW w:w="6281" w:type="dxa"/>
            <w:tcBorders>
              <w:left w:val="nil"/>
              <w:right w:val="nil"/>
            </w:tcBorders>
            <w:noWrap/>
          </w:tcPr>
          <w:p w14:paraId="49F95E43" w14:textId="77777777" w:rsidR="00897CD1" w:rsidRPr="00207FE5" w:rsidRDefault="00897CD1" w:rsidP="00897CD1">
            <w:pPr>
              <w:ind w:firstLineChars="100" w:firstLine="200"/>
              <w:textAlignment w:val="baseline"/>
              <w:rPr>
                <w:rFonts w:ascii="Times New Roman" w:eastAsia="ＭＳ Ｐゴシック" w:hAnsi="Times New Roman" w:cs="Times New Roman"/>
                <w:bCs/>
                <w:kern w:val="24"/>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&lt;13.0 g/ dL</w:t>
            </w:r>
          </w:p>
        </w:tc>
        <w:tc>
          <w:tcPr>
            <w:tcW w:w="2311" w:type="dxa"/>
            <w:tcBorders>
              <w:left w:val="nil"/>
              <w:right w:val="nil"/>
            </w:tcBorders>
            <w:vAlign w:val="center"/>
          </w:tcPr>
          <w:p w14:paraId="7EA20F32" w14:textId="195F96B2" w:rsidR="00897CD1" w:rsidRPr="00207FE5" w:rsidRDefault="00897CD1" w:rsidP="00897CD1">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[1.67 (1.15–2.42)]</w:t>
            </w:r>
          </w:p>
        </w:tc>
        <w:tc>
          <w:tcPr>
            <w:tcW w:w="1503" w:type="dxa"/>
            <w:tcBorders>
              <w:left w:val="nil"/>
              <w:right w:val="nil"/>
            </w:tcBorders>
            <w:vAlign w:val="center"/>
          </w:tcPr>
          <w:p w14:paraId="2A2DEFB8" w14:textId="04AC4898" w:rsidR="00897CD1" w:rsidRPr="00207FE5" w:rsidRDefault="00897CD1" w:rsidP="00897CD1">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[0.007*]</w:t>
            </w:r>
          </w:p>
        </w:tc>
      </w:tr>
      <w:tr w:rsidR="00207FE5" w:rsidRPr="00207FE5" w14:paraId="60E08874" w14:textId="77777777" w:rsidTr="001B0768">
        <w:trPr>
          <w:trHeight w:val="243"/>
          <w:jc w:val="center"/>
        </w:trPr>
        <w:tc>
          <w:tcPr>
            <w:tcW w:w="6281" w:type="dxa"/>
            <w:tcBorders>
              <w:left w:val="nil"/>
              <w:right w:val="nil"/>
            </w:tcBorders>
            <w:noWrap/>
          </w:tcPr>
          <w:p w14:paraId="50313BF4" w14:textId="77777777" w:rsidR="00897CD1" w:rsidRPr="00207FE5" w:rsidRDefault="00897CD1" w:rsidP="00897CD1">
            <w:pPr>
              <w:ind w:firstLineChars="100" w:firstLine="200"/>
              <w:textAlignment w:val="baseline"/>
              <w:rPr>
                <w:rFonts w:ascii="Times New Roman" w:eastAsia="ＭＳ Ｐゴシック" w:hAnsi="Times New Roman" w:cs="Times New Roman"/>
                <w:bCs/>
                <w:kern w:val="24"/>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&lt;12.0 g/dL in men, Hb &lt;11.0 g/dL in women</w:t>
            </w:r>
          </w:p>
        </w:tc>
        <w:tc>
          <w:tcPr>
            <w:tcW w:w="2311" w:type="dxa"/>
            <w:tcBorders>
              <w:left w:val="nil"/>
              <w:right w:val="nil"/>
            </w:tcBorders>
            <w:vAlign w:val="center"/>
          </w:tcPr>
          <w:p w14:paraId="0BD5E7DF" w14:textId="43DA81F2" w:rsidR="00897CD1" w:rsidRPr="00207FE5" w:rsidRDefault="00897CD1" w:rsidP="00897CD1">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[1.54 (1.06–2.22)]</w:t>
            </w:r>
          </w:p>
        </w:tc>
        <w:tc>
          <w:tcPr>
            <w:tcW w:w="1503" w:type="dxa"/>
            <w:tcBorders>
              <w:left w:val="nil"/>
              <w:right w:val="nil"/>
            </w:tcBorders>
            <w:vAlign w:val="center"/>
          </w:tcPr>
          <w:p w14:paraId="282CFC87" w14:textId="29B49857" w:rsidR="00897CD1" w:rsidRPr="00207FE5" w:rsidRDefault="00897CD1" w:rsidP="00897CD1">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[0.022*]</w:t>
            </w:r>
          </w:p>
        </w:tc>
      </w:tr>
      <w:tr w:rsidR="00207FE5" w:rsidRPr="00207FE5" w14:paraId="64E052E9" w14:textId="77777777" w:rsidTr="001B0768">
        <w:trPr>
          <w:trHeight w:val="243"/>
          <w:jc w:val="center"/>
        </w:trPr>
        <w:tc>
          <w:tcPr>
            <w:tcW w:w="6281" w:type="dxa"/>
            <w:tcBorders>
              <w:left w:val="nil"/>
              <w:bottom w:val="single" w:sz="4" w:space="0" w:color="auto"/>
              <w:right w:val="nil"/>
            </w:tcBorders>
            <w:noWrap/>
          </w:tcPr>
          <w:p w14:paraId="20DFB9F0" w14:textId="77777777" w:rsidR="00897CD1" w:rsidRPr="00207FE5" w:rsidRDefault="00897CD1" w:rsidP="00897CD1">
            <w:pPr>
              <w:ind w:firstLineChars="100" w:firstLine="200"/>
              <w:textAlignment w:val="baseline"/>
              <w:rPr>
                <w:rFonts w:ascii="Times New Roman" w:eastAsia="ＭＳ Ｐゴシック" w:hAnsi="Times New Roman" w:cs="Times New Roman"/>
                <w:bCs/>
                <w:kern w:val="24"/>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&lt;13.0 g/dL in men, Hb &lt;12.0 g/dL in women</w:t>
            </w:r>
          </w:p>
        </w:tc>
        <w:tc>
          <w:tcPr>
            <w:tcW w:w="2311" w:type="dxa"/>
            <w:tcBorders>
              <w:left w:val="nil"/>
              <w:bottom w:val="single" w:sz="4" w:space="0" w:color="auto"/>
              <w:right w:val="nil"/>
            </w:tcBorders>
            <w:vAlign w:val="center"/>
          </w:tcPr>
          <w:p w14:paraId="41ECDFF7" w14:textId="7980A597" w:rsidR="00897CD1" w:rsidRPr="00207FE5" w:rsidRDefault="00897CD1" w:rsidP="00897CD1">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[1.</w:t>
            </w:r>
            <w:r w:rsidRPr="00207FE5">
              <w:rPr>
                <w:rFonts w:ascii="Times New Roman" w:hAnsi="Times New Roman" w:cs="Times New Roman" w:hint="eastAsia"/>
                <w:sz w:val="20"/>
                <w:szCs w:val="20"/>
              </w:rPr>
              <w:t>8</w:t>
            </w:r>
            <w:r w:rsidRPr="00207FE5">
              <w:rPr>
                <w:rFonts w:ascii="Times New Roman" w:hAnsi="Times New Roman" w:cs="Times New Roman"/>
                <w:sz w:val="20"/>
                <w:szCs w:val="20"/>
              </w:rPr>
              <w:t>8 (1.33–2.66)]</w:t>
            </w:r>
          </w:p>
        </w:tc>
        <w:tc>
          <w:tcPr>
            <w:tcW w:w="1503" w:type="dxa"/>
            <w:tcBorders>
              <w:left w:val="nil"/>
              <w:bottom w:val="single" w:sz="4" w:space="0" w:color="auto"/>
              <w:right w:val="nil"/>
            </w:tcBorders>
            <w:vAlign w:val="center"/>
          </w:tcPr>
          <w:p w14:paraId="3758CDEA" w14:textId="020444E8" w:rsidR="00897CD1" w:rsidRPr="00207FE5" w:rsidRDefault="00897CD1" w:rsidP="00897CD1">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[&lt;0.001</w:t>
            </w:r>
            <w:r w:rsidRPr="00207FE5">
              <w:rPr>
                <w:rFonts w:ascii="Times New Roman" w:hAnsi="Times New Roman" w:cs="Times New Roman"/>
                <w:bCs/>
                <w:sz w:val="20"/>
                <w:szCs w:val="20"/>
              </w:rPr>
              <w:t>*</w:t>
            </w:r>
            <w:r w:rsidRPr="00207FE5">
              <w:rPr>
                <w:rFonts w:ascii="Times New Roman" w:hAnsi="Times New Roman" w:cs="Times New Roman"/>
                <w:sz w:val="20"/>
                <w:szCs w:val="20"/>
              </w:rPr>
              <w:t>]</w:t>
            </w:r>
          </w:p>
        </w:tc>
      </w:tr>
    </w:tbl>
    <w:p w14:paraId="433936BD" w14:textId="6E602CFA" w:rsidR="00C13A4A" w:rsidRPr="00207FE5" w:rsidRDefault="00C13A4A" w:rsidP="00C13A4A">
      <w:pPr>
        <w:tabs>
          <w:tab w:val="left" w:pos="990"/>
        </w:tabs>
        <w:rPr>
          <w:rFonts w:ascii="Times New Roman" w:hAnsi="Times New Roman" w:cs="Times New Roman"/>
          <w:sz w:val="20"/>
          <w:szCs w:val="20"/>
        </w:rPr>
      </w:pPr>
      <w:r w:rsidRPr="00207FE5">
        <w:rPr>
          <w:rFonts w:ascii="Times New Roman" w:hAnsi="Times New Roman" w:cs="Times New Roman"/>
          <w:sz w:val="20"/>
          <w:szCs w:val="20"/>
          <w:lang w:bidi="en-US"/>
        </w:rPr>
        <w:t>*</w:t>
      </w:r>
      <w:r w:rsidRPr="00207FE5">
        <w:rPr>
          <w:rFonts w:ascii="Times New Roman" w:hAnsi="Times New Roman" w:cs="Times New Roman"/>
          <w:i/>
          <w:iCs/>
          <w:sz w:val="20"/>
          <w:szCs w:val="20"/>
          <w:lang w:bidi="en-US"/>
        </w:rPr>
        <w:t>P</w:t>
      </w:r>
      <w:r w:rsidRPr="00207FE5">
        <w:rPr>
          <w:rFonts w:ascii="Times New Roman" w:hAnsi="Times New Roman" w:cs="Times New Roman"/>
          <w:sz w:val="20"/>
          <w:szCs w:val="20"/>
          <w:lang w:bidi="en-US"/>
        </w:rPr>
        <w:t xml:space="preserve"> &lt; 0.05. </w:t>
      </w:r>
      <w:r w:rsidRPr="00207FE5">
        <w:rPr>
          <w:rFonts w:ascii="Times New Roman" w:hAnsi="Times New Roman" w:cs="Times New Roman"/>
          <w:sz w:val="20"/>
          <w:szCs w:val="20"/>
        </w:rPr>
        <w:t xml:space="preserve">Analyses were performed in the analytic cohort with complete data for all covariates. The primary multivariable model </w:t>
      </w:r>
      <w:proofErr w:type="spellStart"/>
      <w:r w:rsidRPr="00207FE5">
        <w:rPr>
          <w:rFonts w:ascii="Times New Roman" w:hAnsi="Times New Roman" w:cs="Times New Roman"/>
          <w:sz w:val="20"/>
          <w:szCs w:val="20"/>
        </w:rPr>
        <w:t>analyzed</w:t>
      </w:r>
      <w:proofErr w:type="spellEnd"/>
      <w:r w:rsidRPr="00207FE5">
        <w:rPr>
          <w:rFonts w:ascii="Times New Roman" w:hAnsi="Times New Roman" w:cs="Times New Roman"/>
          <w:sz w:val="20"/>
          <w:szCs w:val="20"/>
        </w:rPr>
        <w:t xml:space="preserve">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xml:space="preserve"> as a continuous variable (</w:t>
      </w:r>
      <w:r w:rsidR="00572DAE" w:rsidRPr="00207FE5">
        <w:rPr>
          <w:rFonts w:ascii="Times New Roman" w:hAnsi="Times New Roman"/>
          <w:sz w:val="20"/>
          <w:szCs w:val="20"/>
        </w:rPr>
        <w:t xml:space="preserve">follow-up duration = </w:t>
      </w:r>
      <w:r w:rsidR="00394F04" w:rsidRPr="00207FE5">
        <w:rPr>
          <w:rFonts w:ascii="Times New Roman" w:hAnsi="Times New Roman" w:hint="eastAsia"/>
          <w:sz w:val="20"/>
          <w:szCs w:val="20"/>
        </w:rPr>
        <w:t>6.1</w:t>
      </w:r>
      <w:r w:rsidR="00572DAE" w:rsidRPr="00207FE5">
        <w:rPr>
          <w:rFonts w:ascii="Times New Roman" w:hAnsi="Times New Roman"/>
          <w:sz w:val="20"/>
          <w:szCs w:val="20"/>
        </w:rPr>
        <w:t xml:space="preserve"> years</w:t>
      </w:r>
      <w:r w:rsidR="00572DAE" w:rsidRPr="00207FE5">
        <w:rPr>
          <w:rFonts w:ascii="Times New Roman" w:hAnsi="Times New Roman" w:hint="eastAsia"/>
          <w:sz w:val="20"/>
          <w:szCs w:val="20"/>
        </w:rPr>
        <w:t xml:space="preserve">; </w:t>
      </w:r>
      <w:r w:rsidRPr="00207FE5">
        <w:rPr>
          <w:rFonts w:ascii="Times New Roman" w:hAnsi="Times New Roman" w:cs="Times New Roman"/>
          <w:sz w:val="20"/>
          <w:szCs w:val="20"/>
        </w:rPr>
        <w:t>n = 4</w:t>
      </w:r>
      <w:r w:rsidRPr="00207FE5">
        <w:rPr>
          <w:rFonts w:ascii="Times New Roman" w:hAnsi="Times New Roman" w:cs="Times New Roman" w:hint="eastAsia"/>
          <w:sz w:val="20"/>
          <w:szCs w:val="20"/>
        </w:rPr>
        <w:t>30</w:t>
      </w:r>
      <w:r w:rsidR="00572DAE" w:rsidRPr="00207FE5">
        <w:rPr>
          <w:rFonts w:ascii="Times New Roman" w:hAnsi="Times New Roman" w:cs="Times New Roman" w:hint="eastAsia"/>
          <w:sz w:val="20"/>
          <w:szCs w:val="20"/>
        </w:rPr>
        <w:t>,</w:t>
      </w:r>
      <w:r w:rsidRPr="00207FE5">
        <w:rPr>
          <w:rFonts w:ascii="Times New Roman" w:hAnsi="Times New Roman" w:cs="Times New Roman"/>
          <w:sz w:val="20"/>
          <w:szCs w:val="20"/>
        </w:rPr>
        <w:t xml:space="preserve"> events = 21</w:t>
      </w:r>
      <w:r w:rsidRPr="00207FE5">
        <w:rPr>
          <w:rFonts w:ascii="Times New Roman" w:hAnsi="Times New Roman" w:cs="Times New Roman" w:hint="eastAsia"/>
          <w:sz w:val="20"/>
          <w:szCs w:val="20"/>
        </w:rPr>
        <w:t>6</w:t>
      </w:r>
      <w:r w:rsidRPr="00207FE5">
        <w:rPr>
          <w:rFonts w:ascii="Times New Roman" w:hAnsi="Times New Roman" w:cs="Times New Roman"/>
          <w:sz w:val="20"/>
          <w:szCs w:val="20"/>
        </w:rPr>
        <w:t xml:space="preserve">). </w:t>
      </w:r>
      <w:r w:rsidR="00897CD1" w:rsidRPr="00207FE5">
        <w:rPr>
          <w:rFonts w:ascii="Times New Roman" w:hAnsi="Times New Roman"/>
          <w:sz w:val="20"/>
          <w:szCs w:val="20"/>
        </w:rPr>
        <w:t xml:space="preserve">Categorical </w:t>
      </w:r>
      <w:proofErr w:type="spellStart"/>
      <w:r w:rsidR="00897CD1" w:rsidRPr="00207FE5">
        <w:rPr>
          <w:rFonts w:ascii="Times New Roman" w:hAnsi="Times New Roman"/>
          <w:sz w:val="20"/>
          <w:szCs w:val="20"/>
        </w:rPr>
        <w:t>anemia</w:t>
      </w:r>
      <w:proofErr w:type="spellEnd"/>
      <w:r w:rsidR="00897CD1" w:rsidRPr="00207FE5">
        <w:rPr>
          <w:rFonts w:ascii="Times New Roman" w:hAnsi="Times New Roman"/>
          <w:sz w:val="20"/>
          <w:szCs w:val="20"/>
        </w:rPr>
        <w:t xml:space="preserve"> definitions were evaluated in separate multivariable models replacing continuous </w:t>
      </w:r>
      <w:proofErr w:type="spellStart"/>
      <w:r w:rsidR="00897CD1" w:rsidRPr="00207FE5">
        <w:rPr>
          <w:rFonts w:ascii="Times New Roman" w:hAnsi="Times New Roman"/>
          <w:sz w:val="20"/>
          <w:szCs w:val="20"/>
        </w:rPr>
        <w:t>hemoglobin</w:t>
      </w:r>
      <w:proofErr w:type="spellEnd"/>
      <w:r w:rsidR="00897CD1" w:rsidRPr="00207FE5">
        <w:rPr>
          <w:rFonts w:ascii="Times New Roman" w:hAnsi="Times New Roman"/>
          <w:sz w:val="20"/>
          <w:szCs w:val="20"/>
        </w:rPr>
        <w:t xml:space="preserve"> and are presented as sensitivity analyses.</w:t>
      </w:r>
      <w:r w:rsidR="00897CD1" w:rsidRPr="00207FE5">
        <w:rPr>
          <w:rFonts w:ascii="Times New Roman" w:hAnsi="Times New Roman" w:hint="eastAsia"/>
          <w:sz w:val="20"/>
          <w:szCs w:val="20"/>
        </w:rPr>
        <w:t xml:space="preserve"> </w:t>
      </w:r>
      <w:r w:rsidRPr="00207FE5">
        <w:rPr>
          <w:rFonts w:ascii="Times New Roman" w:hAnsi="Times New Roman" w:cs="Times New Roman"/>
          <w:sz w:val="20"/>
          <w:szCs w:val="20"/>
        </w:rPr>
        <w:t xml:space="preserve">Variables representing established risk factors for kidney disease progression in autosomal dominant polycystic kidney disease and chronic kidney disease were included in the multivariable models. Hazard ratios shown in brackets </w:t>
      </w:r>
      <w:proofErr w:type="gramStart"/>
      <w:r w:rsidRPr="00207FE5">
        <w:rPr>
          <w:rFonts w:ascii="Times New Roman" w:hAnsi="Times New Roman" w:cs="Times New Roman"/>
          <w:sz w:val="20"/>
          <w:szCs w:val="20"/>
        </w:rPr>
        <w:t>[ ]</w:t>
      </w:r>
      <w:proofErr w:type="gramEnd"/>
      <w:r w:rsidRPr="00207FE5">
        <w:rPr>
          <w:rFonts w:ascii="Times New Roman" w:hAnsi="Times New Roman" w:cs="Times New Roman"/>
          <w:sz w:val="20"/>
          <w:szCs w:val="20"/>
        </w:rPr>
        <w:t xml:space="preserve"> represent results of prespecified sensitivity analyses using alternative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xml:space="preserve"> thresholds (&lt;11.0, &lt;12.0, and &lt;13.0 g/dL; &lt;12.0 g/dL in men and &lt;11.0 g/dL in women; and &lt;13.0 g/dL in men and &lt;12.0 g/dL in women) and were not included in the primary model. </w:t>
      </w:r>
      <w:proofErr w:type="spellStart"/>
      <w:r w:rsidRPr="00207FE5">
        <w:rPr>
          <w:rFonts w:ascii="Times New Roman" w:hAnsi="Times New Roman" w:cs="Times New Roman"/>
          <w:sz w:val="20"/>
          <w:szCs w:val="20"/>
        </w:rPr>
        <w:t>Anemia</w:t>
      </w:r>
      <w:proofErr w:type="spellEnd"/>
      <w:r w:rsidRPr="00207FE5">
        <w:rPr>
          <w:rFonts w:ascii="Times New Roman" w:hAnsi="Times New Roman" w:cs="Times New Roman"/>
          <w:sz w:val="20"/>
          <w:szCs w:val="20"/>
        </w:rPr>
        <w:t xml:space="preserve"> was defined by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xml:space="preserve"> thresholds or the use of iron supplementation or erythropoiesis-stimulating agents. Abbreviations: CI, confidence interval</w:t>
      </w:r>
      <w:proofErr w:type="gramStart"/>
      <w:r w:rsidRPr="00207FE5">
        <w:rPr>
          <w:rFonts w:ascii="Times New Roman" w:hAnsi="Times New Roman" w:cs="Times New Roman"/>
          <w:sz w:val="20"/>
          <w:szCs w:val="20"/>
        </w:rPr>
        <w:t>; ;</w:t>
      </w:r>
      <w:proofErr w:type="gramEnd"/>
      <w:r w:rsidRPr="00207FE5">
        <w:rPr>
          <w:rFonts w:ascii="Times New Roman" w:hAnsi="Times New Roman" w:cs="Times New Roman"/>
          <w:sz w:val="20"/>
          <w:szCs w:val="20"/>
        </w:rPr>
        <w:t xml:space="preserve"> vs., versus eGFR, estimated glomerular filtration rate; Hb,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xml:space="preserve">; </w:t>
      </w:r>
      <w:proofErr w:type="spellStart"/>
      <w:r w:rsidR="00527897" w:rsidRPr="00207FE5">
        <w:rPr>
          <w:rFonts w:ascii="Times New Roman" w:eastAsia="ＭＳ Ｐゴシック" w:hAnsi="Times New Roman"/>
          <w:sz w:val="20"/>
          <w:szCs w:val="20"/>
        </w:rPr>
        <w:t>htTKV</w:t>
      </w:r>
      <w:proofErr w:type="spellEnd"/>
      <w:r w:rsidR="00527897" w:rsidRPr="00207FE5">
        <w:rPr>
          <w:rFonts w:ascii="Times New Roman" w:eastAsia="ＭＳ Ｐゴシック" w:hAnsi="Times New Roman"/>
          <w:sz w:val="20"/>
          <w:szCs w:val="20"/>
        </w:rPr>
        <w:t xml:space="preserve">, height-adjusted total kidney volume; </w:t>
      </w:r>
      <w:r w:rsidRPr="00207FE5">
        <w:rPr>
          <w:rFonts w:ascii="Times New Roman" w:hAnsi="Times New Roman" w:cs="Times New Roman"/>
          <w:sz w:val="20"/>
          <w:szCs w:val="20"/>
        </w:rPr>
        <w:t>U-Prot, urinary protein excretion.</w:t>
      </w:r>
    </w:p>
    <w:p w14:paraId="67F41EC5" w14:textId="4BCABFDC" w:rsidR="00EA5DEC" w:rsidRPr="00207FE5" w:rsidRDefault="00EA5DEC">
      <w:pPr>
        <w:widowControl/>
        <w:jc w:val="left"/>
        <w:rPr>
          <w:rFonts w:ascii="Times New Roman" w:hAnsi="Times New Roman" w:cs="Times New Roman"/>
          <w:sz w:val="20"/>
          <w:szCs w:val="20"/>
        </w:rPr>
      </w:pPr>
      <w:r w:rsidRPr="00207FE5">
        <w:rPr>
          <w:rFonts w:ascii="Times New Roman" w:hAnsi="Times New Roman" w:cs="Times New Roman"/>
          <w:sz w:val="20"/>
          <w:szCs w:val="20"/>
        </w:rPr>
        <w:br w:type="page"/>
      </w:r>
    </w:p>
    <w:p w14:paraId="0F3FAB5D" w14:textId="1CC4333B" w:rsidR="009B4396" w:rsidRDefault="00D14518" w:rsidP="009B4396">
      <w:pPr>
        <w:widowControl/>
        <w:snapToGrid w:val="0"/>
        <w:contextualSpacing/>
        <w:rPr>
          <w:rFonts w:ascii="Times New Roman" w:hAnsi="Times New Roman" w:cs="Times New Roman"/>
          <w:bCs/>
          <w:sz w:val="21"/>
          <w:szCs w:val="21"/>
        </w:rPr>
      </w:pPr>
      <w:r w:rsidRPr="00F878D0">
        <w:rPr>
          <w:rFonts w:ascii="Times New Roman" w:hAnsi="Times New Roman" w:cs="Times New Roman"/>
          <w:b/>
          <w:sz w:val="21"/>
          <w:szCs w:val="21"/>
        </w:rPr>
        <w:lastRenderedPageBreak/>
        <w:t>Supplementary</w:t>
      </w:r>
      <w:r w:rsidR="009B4396" w:rsidRPr="00F878D0">
        <w:rPr>
          <w:rFonts w:ascii="Times New Roman" w:hAnsi="Times New Roman" w:cs="Times New Roman"/>
          <w:b/>
          <w:sz w:val="21"/>
          <w:szCs w:val="21"/>
        </w:rPr>
        <w:t xml:space="preserve"> Table </w:t>
      </w:r>
      <w:r w:rsidR="009B4396" w:rsidRPr="00F878D0">
        <w:rPr>
          <w:rFonts w:ascii="Times New Roman" w:hAnsi="Times New Roman" w:cs="Times New Roman" w:hint="eastAsia"/>
          <w:b/>
          <w:sz w:val="21"/>
          <w:szCs w:val="21"/>
        </w:rPr>
        <w:t>4</w:t>
      </w:r>
      <w:r w:rsidR="009B4396" w:rsidRPr="00F878D0">
        <w:rPr>
          <w:rFonts w:ascii="Times New Roman" w:hAnsi="Times New Roman" w:cs="Times New Roman"/>
          <w:b/>
          <w:sz w:val="21"/>
          <w:szCs w:val="21"/>
        </w:rPr>
        <w:t xml:space="preserve">. </w:t>
      </w:r>
      <w:r w:rsidR="009B4396" w:rsidRPr="00F878D0">
        <w:rPr>
          <w:rFonts w:ascii="Times New Roman" w:hAnsi="Times New Roman" w:cs="Times New Roman"/>
          <w:bCs/>
          <w:sz w:val="21"/>
          <w:szCs w:val="21"/>
        </w:rPr>
        <w:t>Multivariable Cox regression analyses for kidney outcomes using Mayo imaging classification (Classes 1C–1E) instead of TKV (Sensitivity analysis)</w:t>
      </w:r>
    </w:p>
    <w:p w14:paraId="5DCCA929" w14:textId="77777777" w:rsidR="00385F64" w:rsidRDefault="00385F64" w:rsidP="009B4396">
      <w:pPr>
        <w:widowControl/>
        <w:snapToGrid w:val="0"/>
        <w:contextualSpacing/>
        <w:rPr>
          <w:rFonts w:ascii="Times New Roman" w:hAnsi="Times New Roman" w:cs="Times New Roman"/>
          <w:bCs/>
          <w:sz w:val="21"/>
          <w:szCs w:val="21"/>
        </w:rPr>
      </w:pPr>
    </w:p>
    <w:tbl>
      <w:tblPr>
        <w:tblW w:w="10095" w:type="dxa"/>
        <w:jc w:val="center"/>
        <w:tblLayout w:type="fixed"/>
        <w:tblCellMar>
          <w:left w:w="99" w:type="dxa"/>
          <w:right w:w="99" w:type="dxa"/>
        </w:tblCellMar>
        <w:tblLook w:val="04A0" w:firstRow="1" w:lastRow="0" w:firstColumn="1" w:lastColumn="0" w:noHBand="0" w:noVBand="1"/>
      </w:tblPr>
      <w:tblGrid>
        <w:gridCol w:w="6281"/>
        <w:gridCol w:w="2311"/>
        <w:gridCol w:w="1503"/>
      </w:tblGrid>
      <w:tr w:rsidR="00385F64" w:rsidRPr="00F878D0" w14:paraId="41616C37" w14:textId="77777777" w:rsidTr="001B0768">
        <w:trPr>
          <w:trHeight w:val="243"/>
          <w:jc w:val="center"/>
        </w:trPr>
        <w:tc>
          <w:tcPr>
            <w:tcW w:w="6281" w:type="dxa"/>
            <w:tcBorders>
              <w:top w:val="single" w:sz="4" w:space="0" w:color="auto"/>
              <w:left w:val="nil"/>
              <w:right w:val="nil"/>
            </w:tcBorders>
            <w:noWrap/>
            <w:vAlign w:val="center"/>
          </w:tcPr>
          <w:p w14:paraId="4C431529" w14:textId="77777777" w:rsidR="00385F64" w:rsidRPr="00F878D0" w:rsidRDefault="00385F64" w:rsidP="001B0768">
            <w:pPr>
              <w:textAlignment w:val="baseline"/>
              <w:rPr>
                <w:rFonts w:ascii="Times New Roman" w:eastAsia="ＭＳ Ｐゴシック" w:hAnsi="Times New Roman" w:cs="Times New Roman"/>
                <w:b/>
                <w:bCs/>
                <w:sz w:val="20"/>
                <w:szCs w:val="20"/>
              </w:rPr>
            </w:pPr>
            <w:r w:rsidRPr="00F878D0">
              <w:rPr>
                <w:rFonts w:ascii="Times New Roman" w:eastAsia="ＭＳ Ｐゴシック" w:hAnsi="Times New Roman" w:cs="Times New Roman"/>
                <w:b/>
                <w:bCs/>
                <w:sz w:val="20"/>
                <w:szCs w:val="20"/>
              </w:rPr>
              <w:t>Variables</w:t>
            </w:r>
          </w:p>
        </w:tc>
        <w:tc>
          <w:tcPr>
            <w:tcW w:w="2311" w:type="dxa"/>
            <w:tcBorders>
              <w:top w:val="single" w:sz="4" w:space="0" w:color="auto"/>
              <w:left w:val="nil"/>
              <w:right w:val="nil"/>
            </w:tcBorders>
            <w:vAlign w:val="center"/>
          </w:tcPr>
          <w:p w14:paraId="448FA162" w14:textId="77777777" w:rsidR="00385F64" w:rsidRPr="00F878D0" w:rsidRDefault="00385F64" w:rsidP="001B0768">
            <w:pPr>
              <w:jc w:val="center"/>
              <w:textAlignment w:val="baseline"/>
              <w:rPr>
                <w:rFonts w:ascii="Times New Roman" w:eastAsia="ＭＳ Ｐゴシック" w:hAnsi="Times New Roman" w:cs="Times New Roman"/>
                <w:b/>
                <w:bCs/>
                <w:kern w:val="24"/>
                <w:sz w:val="20"/>
                <w:szCs w:val="20"/>
              </w:rPr>
            </w:pPr>
            <w:r w:rsidRPr="00F878D0">
              <w:rPr>
                <w:rFonts w:ascii="Times New Roman" w:eastAsia="ＭＳ Ｐゴシック" w:hAnsi="Times New Roman" w:cs="Times New Roman"/>
                <w:b/>
                <w:bCs/>
                <w:kern w:val="24"/>
                <w:sz w:val="20"/>
                <w:szCs w:val="20"/>
              </w:rPr>
              <w:t>Hazard Ratio</w:t>
            </w:r>
          </w:p>
          <w:p w14:paraId="552EFE1F" w14:textId="77777777" w:rsidR="00385F64" w:rsidRPr="00F878D0" w:rsidRDefault="00385F64" w:rsidP="001B0768">
            <w:pPr>
              <w:jc w:val="center"/>
              <w:textAlignment w:val="baseline"/>
              <w:rPr>
                <w:rFonts w:ascii="Times New Roman" w:eastAsia="ＭＳ Ｐゴシック" w:hAnsi="Times New Roman" w:cs="Times New Roman"/>
                <w:b/>
                <w:bCs/>
                <w:sz w:val="20"/>
                <w:szCs w:val="20"/>
              </w:rPr>
            </w:pPr>
            <w:r w:rsidRPr="00F878D0">
              <w:rPr>
                <w:rFonts w:ascii="Times New Roman" w:eastAsia="ＭＳ Ｐゴシック" w:hAnsi="Times New Roman" w:cs="Times New Roman"/>
                <w:b/>
                <w:bCs/>
                <w:kern w:val="24"/>
                <w:sz w:val="20"/>
                <w:szCs w:val="20"/>
              </w:rPr>
              <w:t>(95% CI)</w:t>
            </w:r>
          </w:p>
        </w:tc>
        <w:tc>
          <w:tcPr>
            <w:tcW w:w="1503" w:type="dxa"/>
            <w:tcBorders>
              <w:top w:val="single" w:sz="4" w:space="0" w:color="auto"/>
              <w:left w:val="nil"/>
              <w:right w:val="nil"/>
            </w:tcBorders>
            <w:vAlign w:val="center"/>
          </w:tcPr>
          <w:p w14:paraId="06D7DD15" w14:textId="77777777" w:rsidR="00385F64" w:rsidRPr="00F878D0" w:rsidRDefault="00385F64" w:rsidP="001B0768">
            <w:pPr>
              <w:jc w:val="center"/>
              <w:textAlignment w:val="baseline"/>
              <w:rPr>
                <w:rFonts w:ascii="Times New Roman" w:eastAsia="ＭＳ Ｐゴシック" w:hAnsi="Times New Roman" w:cs="Times New Roman"/>
                <w:b/>
                <w:bCs/>
                <w:sz w:val="20"/>
                <w:szCs w:val="20"/>
              </w:rPr>
            </w:pPr>
            <w:r w:rsidRPr="00F878D0">
              <w:rPr>
                <w:rFonts w:ascii="Times New Roman" w:eastAsia="ＭＳ Ｐゴシック" w:hAnsi="Times New Roman" w:cs="Times New Roman"/>
                <w:b/>
                <w:bCs/>
                <w:i/>
                <w:kern w:val="24"/>
                <w:sz w:val="20"/>
                <w:szCs w:val="20"/>
              </w:rPr>
              <w:t>P</w:t>
            </w:r>
            <w:r w:rsidRPr="00F878D0">
              <w:rPr>
                <w:rFonts w:ascii="Times New Roman" w:eastAsia="ＭＳ Ｐゴシック" w:hAnsi="Times New Roman" w:cs="Times New Roman"/>
                <w:b/>
                <w:bCs/>
                <w:kern w:val="24"/>
                <w:sz w:val="20"/>
                <w:szCs w:val="20"/>
              </w:rPr>
              <w:t>–value</w:t>
            </w:r>
          </w:p>
        </w:tc>
      </w:tr>
      <w:tr w:rsidR="00385F64" w:rsidRPr="00F878D0" w14:paraId="7D9C8FEF" w14:textId="77777777" w:rsidTr="001B0768">
        <w:trPr>
          <w:trHeight w:val="243"/>
          <w:jc w:val="center"/>
        </w:trPr>
        <w:tc>
          <w:tcPr>
            <w:tcW w:w="6281" w:type="dxa"/>
            <w:tcBorders>
              <w:top w:val="single" w:sz="4" w:space="0" w:color="auto"/>
              <w:left w:val="nil"/>
              <w:right w:val="nil"/>
            </w:tcBorders>
            <w:noWrap/>
            <w:vAlign w:val="center"/>
          </w:tcPr>
          <w:p w14:paraId="6A2CDD4C" w14:textId="77777777" w:rsidR="00385F64" w:rsidRPr="00F878D0" w:rsidRDefault="00385F64" w:rsidP="00385F64">
            <w:pP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Age (</w:t>
            </w:r>
            <w:r w:rsidRPr="00F878D0">
              <w:rPr>
                <w:rFonts w:ascii="Times New Roman" w:eastAsia="ＭＳ Ｐゴシック" w:hAnsi="Times New Roman" w:cs="Times New Roman"/>
                <w:bCs/>
                <w:kern w:val="24"/>
                <w:sz w:val="20"/>
                <w:szCs w:val="20"/>
              </w:rPr>
              <w:t>10-year increase)</w:t>
            </w:r>
          </w:p>
        </w:tc>
        <w:tc>
          <w:tcPr>
            <w:tcW w:w="2311" w:type="dxa"/>
            <w:tcBorders>
              <w:top w:val="single" w:sz="4" w:space="0" w:color="auto"/>
              <w:left w:val="nil"/>
              <w:right w:val="nil"/>
            </w:tcBorders>
            <w:vAlign w:val="center"/>
          </w:tcPr>
          <w:p w14:paraId="5632A5FE" w14:textId="46DA355F"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0.92 (0.80–1.08)</w:t>
            </w:r>
          </w:p>
        </w:tc>
        <w:tc>
          <w:tcPr>
            <w:tcW w:w="1503" w:type="dxa"/>
            <w:tcBorders>
              <w:top w:val="single" w:sz="4" w:space="0" w:color="auto"/>
              <w:left w:val="nil"/>
              <w:right w:val="nil"/>
            </w:tcBorders>
            <w:vAlign w:val="center"/>
          </w:tcPr>
          <w:p w14:paraId="7016E500" w14:textId="5CA84320"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0.345</w:t>
            </w:r>
          </w:p>
        </w:tc>
      </w:tr>
      <w:tr w:rsidR="00385F64" w:rsidRPr="00F878D0" w14:paraId="69A125F7" w14:textId="77777777" w:rsidTr="001B0768">
        <w:trPr>
          <w:trHeight w:val="243"/>
          <w:jc w:val="center"/>
        </w:trPr>
        <w:tc>
          <w:tcPr>
            <w:tcW w:w="6281" w:type="dxa"/>
            <w:tcBorders>
              <w:left w:val="nil"/>
              <w:right w:val="nil"/>
            </w:tcBorders>
            <w:noWrap/>
            <w:vAlign w:val="center"/>
          </w:tcPr>
          <w:p w14:paraId="1F7C995D" w14:textId="77777777" w:rsidR="00385F64" w:rsidRPr="00F878D0" w:rsidRDefault="00385F64" w:rsidP="00385F64">
            <w:pPr>
              <w:textAlignment w:val="baseline"/>
              <w:rPr>
                <w:rFonts w:ascii="Times New Roman" w:eastAsia="HGPｺﾞｼｯｸE" w:hAnsi="Times New Roman" w:cs="Times New Roman"/>
                <w:bCs/>
                <w:sz w:val="20"/>
                <w:szCs w:val="20"/>
              </w:rPr>
            </w:pPr>
            <w:r w:rsidRPr="00F878D0">
              <w:rPr>
                <w:rFonts w:ascii="Times New Roman" w:eastAsia="ＭＳ Ｐゴシック" w:hAnsi="Times New Roman" w:cs="Times New Roman"/>
                <w:sz w:val="20"/>
                <w:szCs w:val="20"/>
              </w:rPr>
              <w:t xml:space="preserve">Woman (vs. man) </w:t>
            </w:r>
            <w:r w:rsidRPr="00F878D0">
              <w:rPr>
                <w:rFonts w:ascii="Times New Roman" w:eastAsia="ＭＳ Ｐゴシック" w:hAnsi="Times New Roman" w:cs="Times New Roman" w:hint="eastAsia"/>
                <w:sz w:val="20"/>
                <w:szCs w:val="20"/>
              </w:rPr>
              <w:t xml:space="preserve">　</w:t>
            </w:r>
          </w:p>
        </w:tc>
        <w:tc>
          <w:tcPr>
            <w:tcW w:w="2311" w:type="dxa"/>
            <w:tcBorders>
              <w:left w:val="nil"/>
              <w:right w:val="nil"/>
            </w:tcBorders>
            <w:vAlign w:val="center"/>
          </w:tcPr>
          <w:p w14:paraId="0A1445AD" w14:textId="6A7671B5"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0.81 (0.55–1.22)</w:t>
            </w:r>
          </w:p>
        </w:tc>
        <w:tc>
          <w:tcPr>
            <w:tcW w:w="1503" w:type="dxa"/>
            <w:tcBorders>
              <w:left w:val="nil"/>
              <w:right w:val="nil"/>
            </w:tcBorders>
            <w:vAlign w:val="center"/>
          </w:tcPr>
          <w:p w14:paraId="46C1BCDD" w14:textId="42F260C2"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0.315</w:t>
            </w:r>
          </w:p>
        </w:tc>
      </w:tr>
      <w:tr w:rsidR="00385F64" w:rsidRPr="00F878D0" w14:paraId="63BB89FB" w14:textId="77777777" w:rsidTr="001B0768">
        <w:trPr>
          <w:trHeight w:val="243"/>
          <w:jc w:val="center"/>
        </w:trPr>
        <w:tc>
          <w:tcPr>
            <w:tcW w:w="6281" w:type="dxa"/>
            <w:tcBorders>
              <w:left w:val="nil"/>
              <w:right w:val="nil"/>
            </w:tcBorders>
            <w:noWrap/>
            <w:vAlign w:val="center"/>
          </w:tcPr>
          <w:p w14:paraId="261BC135" w14:textId="77777777" w:rsidR="00385F64" w:rsidRPr="00F878D0" w:rsidRDefault="00385F64" w:rsidP="00385F64">
            <w:pPr>
              <w:textAlignment w:val="baseline"/>
              <w:rPr>
                <w:rFonts w:ascii="Times New Roman" w:eastAsia="ＭＳ Ｐゴシック" w:hAnsi="Times New Roman" w:cs="Times New Roman"/>
                <w:sz w:val="20"/>
                <w:szCs w:val="20"/>
              </w:rPr>
            </w:pPr>
            <w:r w:rsidRPr="00F878D0">
              <w:rPr>
                <w:rFonts w:ascii="Times New Roman" w:eastAsia="HGPｺﾞｼｯｸE" w:hAnsi="Times New Roman" w:cs="Times New Roman"/>
                <w:bCs/>
                <w:sz w:val="20"/>
                <w:szCs w:val="20"/>
              </w:rPr>
              <w:t>eGFR (10-mL/min/1.73m</w:t>
            </w:r>
            <w:r w:rsidRPr="00F878D0">
              <w:rPr>
                <w:rFonts w:ascii="Times New Roman" w:eastAsia="ＭＳ Ｐゴシック" w:hAnsi="Times New Roman" w:cs="Times New Roman"/>
                <w:bCs/>
                <w:kern w:val="24"/>
                <w:sz w:val="20"/>
                <w:szCs w:val="20"/>
                <w:vertAlign w:val="superscript"/>
              </w:rPr>
              <w:t>2</w:t>
            </w:r>
            <w:r w:rsidRPr="00F878D0">
              <w:rPr>
                <w:rFonts w:ascii="Times New Roman" w:eastAsia="ＭＳ Ｐゴシック" w:hAnsi="Times New Roman" w:cs="Times New Roman"/>
                <w:bCs/>
                <w:kern w:val="24"/>
                <w:sz w:val="20"/>
                <w:szCs w:val="20"/>
              </w:rPr>
              <w:t xml:space="preserve"> increase</w:t>
            </w:r>
            <w:r w:rsidRPr="00F878D0">
              <w:rPr>
                <w:rFonts w:ascii="Times New Roman" w:eastAsia="HGPｺﾞｼｯｸE" w:hAnsi="Times New Roman" w:cs="Times New Roman"/>
                <w:bCs/>
                <w:sz w:val="20"/>
                <w:szCs w:val="20"/>
              </w:rPr>
              <w:t>)</w:t>
            </w:r>
          </w:p>
        </w:tc>
        <w:tc>
          <w:tcPr>
            <w:tcW w:w="2311" w:type="dxa"/>
            <w:tcBorders>
              <w:left w:val="nil"/>
              <w:right w:val="nil"/>
            </w:tcBorders>
            <w:vAlign w:val="center"/>
          </w:tcPr>
          <w:p w14:paraId="11CFC973" w14:textId="1CF59E74"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0.65 (0.5</w:t>
            </w:r>
            <w:r w:rsidRPr="00F878D0">
              <w:rPr>
                <w:rFonts w:ascii="Times New Roman" w:eastAsia="ＭＳ Ｐゴシック" w:hAnsi="Times New Roman" w:cs="Times New Roman" w:hint="eastAsia"/>
                <w:sz w:val="20"/>
                <w:szCs w:val="20"/>
              </w:rPr>
              <w:t>8</w:t>
            </w:r>
            <w:r w:rsidRPr="00F878D0">
              <w:rPr>
                <w:rFonts w:ascii="Times New Roman" w:eastAsia="ＭＳ Ｐゴシック" w:hAnsi="Times New Roman" w:cs="Times New Roman"/>
                <w:sz w:val="20"/>
                <w:szCs w:val="20"/>
              </w:rPr>
              <w:t>–0.72)</w:t>
            </w:r>
          </w:p>
        </w:tc>
        <w:tc>
          <w:tcPr>
            <w:tcW w:w="1503" w:type="dxa"/>
            <w:tcBorders>
              <w:left w:val="nil"/>
              <w:right w:val="nil"/>
            </w:tcBorders>
            <w:vAlign w:val="center"/>
          </w:tcPr>
          <w:p w14:paraId="6B700748" w14:textId="3D6E25FE"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&lt;0.001</w:t>
            </w:r>
            <w:r w:rsidRPr="00F878D0">
              <w:rPr>
                <w:rFonts w:ascii="Times New Roman" w:hAnsi="Times New Roman" w:cs="Times New Roman"/>
                <w:bCs/>
                <w:sz w:val="20"/>
                <w:szCs w:val="20"/>
              </w:rPr>
              <w:t>*</w:t>
            </w:r>
          </w:p>
        </w:tc>
      </w:tr>
      <w:tr w:rsidR="00385F64" w:rsidRPr="00F878D0" w14:paraId="4E220128" w14:textId="77777777" w:rsidTr="001B0768">
        <w:trPr>
          <w:trHeight w:val="243"/>
          <w:jc w:val="center"/>
        </w:trPr>
        <w:tc>
          <w:tcPr>
            <w:tcW w:w="6281" w:type="dxa"/>
            <w:tcBorders>
              <w:left w:val="nil"/>
              <w:right w:val="nil"/>
            </w:tcBorders>
            <w:noWrap/>
            <w:vAlign w:val="center"/>
          </w:tcPr>
          <w:p w14:paraId="436B6123" w14:textId="77777777" w:rsidR="00385F64" w:rsidRPr="00F878D0" w:rsidRDefault="00385F64" w:rsidP="00385F64">
            <w:pPr>
              <w:textAlignment w:val="baseline"/>
              <w:rPr>
                <w:rFonts w:ascii="Times New Roman" w:eastAsia="ＭＳ Ｐゴシック" w:hAnsi="Times New Roman" w:cs="Times New Roman"/>
                <w:sz w:val="20"/>
                <w:szCs w:val="20"/>
              </w:rPr>
            </w:pPr>
            <w:r w:rsidRPr="00F878D0">
              <w:rPr>
                <w:rFonts w:ascii="Times New Roman" w:hAnsi="Times New Roman" w:cs="Times New Roman"/>
                <w:bCs/>
                <w:kern w:val="24"/>
                <w:sz w:val="20"/>
                <w:szCs w:val="20"/>
              </w:rPr>
              <w:t>U-Prot (grade 0–3)</w:t>
            </w:r>
          </w:p>
        </w:tc>
        <w:tc>
          <w:tcPr>
            <w:tcW w:w="2311" w:type="dxa"/>
            <w:tcBorders>
              <w:left w:val="nil"/>
              <w:right w:val="nil"/>
            </w:tcBorders>
            <w:vAlign w:val="center"/>
          </w:tcPr>
          <w:p w14:paraId="097A5C60" w14:textId="41E17CDD"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w:t>
            </w:r>
            <w:r w:rsidRPr="00F878D0">
              <w:rPr>
                <w:rFonts w:ascii="Times New Roman" w:eastAsia="ＭＳ Ｐゴシック" w:hAnsi="Times New Roman" w:cs="Times New Roman" w:hint="eastAsia"/>
                <w:sz w:val="20"/>
                <w:szCs w:val="20"/>
              </w:rPr>
              <w:t>8</w:t>
            </w:r>
            <w:r w:rsidRPr="00F878D0">
              <w:rPr>
                <w:rFonts w:ascii="Times New Roman" w:eastAsia="ＭＳ Ｐゴシック" w:hAnsi="Times New Roman" w:cs="Times New Roman"/>
                <w:sz w:val="20"/>
                <w:szCs w:val="20"/>
              </w:rPr>
              <w:t>9 (1.51–2.35)</w:t>
            </w:r>
          </w:p>
        </w:tc>
        <w:tc>
          <w:tcPr>
            <w:tcW w:w="1503" w:type="dxa"/>
            <w:tcBorders>
              <w:left w:val="nil"/>
              <w:right w:val="nil"/>
            </w:tcBorders>
            <w:vAlign w:val="center"/>
          </w:tcPr>
          <w:p w14:paraId="36368E7D" w14:textId="3C9B4BC7"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&lt;0.001</w:t>
            </w:r>
            <w:r w:rsidRPr="00F878D0">
              <w:rPr>
                <w:rFonts w:ascii="Times New Roman" w:hAnsi="Times New Roman" w:cs="Times New Roman"/>
                <w:bCs/>
                <w:sz w:val="20"/>
                <w:szCs w:val="20"/>
              </w:rPr>
              <w:t>*</w:t>
            </w:r>
          </w:p>
        </w:tc>
      </w:tr>
      <w:tr w:rsidR="00385F64" w:rsidRPr="00F878D0" w14:paraId="0D7697BC" w14:textId="77777777" w:rsidTr="001B0768">
        <w:trPr>
          <w:trHeight w:val="348"/>
          <w:jc w:val="center"/>
        </w:trPr>
        <w:tc>
          <w:tcPr>
            <w:tcW w:w="6281" w:type="dxa"/>
            <w:tcBorders>
              <w:left w:val="nil"/>
              <w:right w:val="nil"/>
            </w:tcBorders>
            <w:noWrap/>
            <w:vAlign w:val="center"/>
          </w:tcPr>
          <w:p w14:paraId="709259D3" w14:textId="77777777" w:rsidR="00385F64" w:rsidRPr="00F878D0" w:rsidRDefault="00385F64" w:rsidP="00385F64">
            <w:pPr>
              <w:textAlignment w:val="baseline"/>
              <w:rPr>
                <w:rFonts w:ascii="Times New Roman" w:eastAsia="ＭＳ Ｐゴシック" w:hAnsi="Times New Roman" w:cs="Times New Roman"/>
                <w:bCs/>
                <w:kern w:val="24"/>
                <w:sz w:val="20"/>
                <w:szCs w:val="20"/>
              </w:rPr>
            </w:pPr>
            <w:r w:rsidRPr="00F878D0">
              <w:rPr>
                <w:rFonts w:ascii="Times New Roman" w:eastAsia="ＭＳ Ｐゴシック" w:hAnsi="Times New Roman" w:cs="Times New Roman"/>
                <w:bCs/>
                <w:kern w:val="24"/>
                <w:sz w:val="20"/>
                <w:szCs w:val="20"/>
              </w:rPr>
              <w:t>TKV</w:t>
            </w:r>
            <w:r w:rsidRPr="00F878D0">
              <w:rPr>
                <w:rFonts w:ascii="Times New Roman" w:eastAsia="ＭＳ Ｐゴシック" w:hAnsi="Times New Roman" w:cs="Times New Roman"/>
                <w:sz w:val="20"/>
                <w:szCs w:val="20"/>
              </w:rPr>
              <w:t xml:space="preserve"> (100 mL/m</w:t>
            </w:r>
            <w:r w:rsidRPr="00F878D0">
              <w:rPr>
                <w:rFonts w:ascii="Times New Roman" w:eastAsia="ＭＳ Ｐゴシック" w:hAnsi="Times New Roman" w:cs="Times New Roman"/>
                <w:bCs/>
                <w:kern w:val="24"/>
                <w:sz w:val="20"/>
                <w:szCs w:val="20"/>
              </w:rPr>
              <w:t xml:space="preserve"> increase</w:t>
            </w:r>
            <w:r w:rsidRPr="00F878D0">
              <w:rPr>
                <w:rFonts w:ascii="Times New Roman" w:eastAsia="ＭＳ Ｐゴシック" w:hAnsi="Times New Roman" w:cs="Times New Roman"/>
                <w:sz w:val="20"/>
                <w:szCs w:val="20"/>
              </w:rPr>
              <w:t>)</w:t>
            </w:r>
          </w:p>
        </w:tc>
        <w:tc>
          <w:tcPr>
            <w:tcW w:w="2311" w:type="dxa"/>
            <w:tcBorders>
              <w:left w:val="nil"/>
              <w:right w:val="nil"/>
            </w:tcBorders>
            <w:vAlign w:val="center"/>
          </w:tcPr>
          <w:p w14:paraId="398CD835" w14:textId="6CA5B5C4"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1.81 (</w:t>
            </w:r>
            <w:r w:rsidRPr="00F878D0">
              <w:rPr>
                <w:rFonts w:ascii="Times New Roman" w:eastAsia="ＭＳ Ｐゴシック" w:hAnsi="Times New Roman" w:cs="Times New Roman" w:hint="eastAsia"/>
                <w:sz w:val="20"/>
                <w:szCs w:val="20"/>
              </w:rPr>
              <w:t>1</w:t>
            </w:r>
            <w:r w:rsidRPr="00F878D0">
              <w:rPr>
                <w:rFonts w:ascii="Times New Roman" w:eastAsia="ＭＳ Ｐゴシック" w:hAnsi="Times New Roman" w:cs="Times New Roman"/>
                <w:sz w:val="20"/>
                <w:szCs w:val="20"/>
              </w:rPr>
              <w:t>.3</w:t>
            </w:r>
            <w:r w:rsidRPr="00F878D0">
              <w:rPr>
                <w:rFonts w:ascii="Times New Roman" w:eastAsia="ＭＳ Ｐゴシック" w:hAnsi="Times New Roman" w:cs="Times New Roman" w:hint="eastAsia"/>
                <w:sz w:val="20"/>
                <w:szCs w:val="20"/>
              </w:rPr>
              <w:t>1</w:t>
            </w:r>
            <w:r w:rsidRPr="00F878D0">
              <w:rPr>
                <w:rFonts w:ascii="Times New Roman" w:eastAsia="ＭＳ Ｐゴシック" w:hAnsi="Times New Roman" w:cs="Times New Roman"/>
                <w:sz w:val="20"/>
                <w:szCs w:val="20"/>
              </w:rPr>
              <w:t>–2.50)</w:t>
            </w:r>
          </w:p>
        </w:tc>
        <w:tc>
          <w:tcPr>
            <w:tcW w:w="1503" w:type="dxa"/>
            <w:tcBorders>
              <w:left w:val="nil"/>
              <w:right w:val="nil"/>
            </w:tcBorders>
            <w:vAlign w:val="center"/>
          </w:tcPr>
          <w:p w14:paraId="6B4F3A19" w14:textId="0719957F"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&lt;0.001</w:t>
            </w:r>
            <w:r w:rsidRPr="00F878D0">
              <w:rPr>
                <w:rFonts w:ascii="Times New Roman" w:hAnsi="Times New Roman" w:cs="Times New Roman"/>
                <w:bCs/>
                <w:sz w:val="20"/>
                <w:szCs w:val="20"/>
              </w:rPr>
              <w:t>*</w:t>
            </w:r>
          </w:p>
        </w:tc>
      </w:tr>
      <w:tr w:rsidR="00385F64" w:rsidRPr="00F878D0" w14:paraId="35FEF37A" w14:textId="77777777" w:rsidTr="001B0768">
        <w:trPr>
          <w:trHeight w:val="348"/>
          <w:jc w:val="center"/>
        </w:trPr>
        <w:tc>
          <w:tcPr>
            <w:tcW w:w="6281" w:type="dxa"/>
            <w:tcBorders>
              <w:left w:val="nil"/>
              <w:right w:val="nil"/>
            </w:tcBorders>
            <w:noWrap/>
            <w:vAlign w:val="center"/>
          </w:tcPr>
          <w:p w14:paraId="717F4FFC" w14:textId="77777777" w:rsidR="00385F64" w:rsidRPr="00F878D0" w:rsidRDefault="00385F64" w:rsidP="00385F64">
            <w:pPr>
              <w:textAlignment w:val="baseline"/>
              <w:rPr>
                <w:rFonts w:ascii="Times New Roman" w:eastAsia="ＭＳ Ｐゴシック" w:hAnsi="Times New Roman" w:cs="Times New Roman"/>
                <w:sz w:val="20"/>
                <w:szCs w:val="20"/>
              </w:rPr>
            </w:pPr>
            <w:r w:rsidRPr="00F878D0">
              <w:rPr>
                <w:rFonts w:ascii="Times New Roman" w:hAnsi="Times New Roman" w:cs="Times New Roman"/>
                <w:bCs/>
                <w:sz w:val="20"/>
                <w:szCs w:val="20"/>
              </w:rPr>
              <w:t>Hypertension (vs. no)</w:t>
            </w:r>
          </w:p>
        </w:tc>
        <w:tc>
          <w:tcPr>
            <w:tcW w:w="2311" w:type="dxa"/>
            <w:tcBorders>
              <w:left w:val="nil"/>
              <w:right w:val="nil"/>
            </w:tcBorders>
            <w:vAlign w:val="center"/>
          </w:tcPr>
          <w:p w14:paraId="3C2C727B" w14:textId="710A12EE"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1.52 (1.10–2.10)</w:t>
            </w:r>
          </w:p>
        </w:tc>
        <w:tc>
          <w:tcPr>
            <w:tcW w:w="1503" w:type="dxa"/>
            <w:tcBorders>
              <w:left w:val="nil"/>
              <w:right w:val="nil"/>
            </w:tcBorders>
            <w:vAlign w:val="center"/>
          </w:tcPr>
          <w:p w14:paraId="10309CF2" w14:textId="04F84C3A"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0.011*</w:t>
            </w:r>
          </w:p>
        </w:tc>
      </w:tr>
      <w:tr w:rsidR="00385F64" w:rsidRPr="00F878D0" w14:paraId="07945E02" w14:textId="77777777" w:rsidTr="001B0768">
        <w:trPr>
          <w:trHeight w:val="348"/>
          <w:jc w:val="center"/>
        </w:trPr>
        <w:tc>
          <w:tcPr>
            <w:tcW w:w="6281" w:type="dxa"/>
            <w:tcBorders>
              <w:left w:val="nil"/>
              <w:right w:val="nil"/>
            </w:tcBorders>
            <w:noWrap/>
            <w:vAlign w:val="center"/>
          </w:tcPr>
          <w:p w14:paraId="40A08593" w14:textId="77777777" w:rsidR="00385F64" w:rsidRPr="00F878D0" w:rsidRDefault="00385F64" w:rsidP="00385F64">
            <w:pPr>
              <w:textAlignment w:val="baseline"/>
              <w:rPr>
                <w:rFonts w:ascii="Times New Roman" w:eastAsia="ＭＳ Ｐゴシック" w:hAnsi="Times New Roman" w:cs="Times New Roman"/>
                <w:bCs/>
                <w:kern w:val="24"/>
                <w:sz w:val="20"/>
                <w:szCs w:val="20"/>
              </w:rPr>
            </w:pPr>
            <w:r w:rsidRPr="00F878D0">
              <w:rPr>
                <w:rFonts w:ascii="Times New Roman" w:eastAsia="ＭＳ Ｐゴシック" w:hAnsi="Times New Roman" w:cs="Times New Roman"/>
                <w:bCs/>
                <w:kern w:val="24"/>
                <w:sz w:val="20"/>
                <w:szCs w:val="20"/>
              </w:rPr>
              <w:t>Uric acid (1 mg/dL increase</w:t>
            </w:r>
            <w:r w:rsidRPr="00F878D0">
              <w:rPr>
                <w:rFonts w:ascii="Times New Roman" w:eastAsia="HGPｺﾞｼｯｸE" w:hAnsi="Times New Roman" w:cs="Times New Roman"/>
                <w:bCs/>
                <w:sz w:val="20"/>
                <w:szCs w:val="20"/>
              </w:rPr>
              <w:t>)</w:t>
            </w:r>
          </w:p>
        </w:tc>
        <w:tc>
          <w:tcPr>
            <w:tcW w:w="2311" w:type="dxa"/>
            <w:tcBorders>
              <w:left w:val="nil"/>
              <w:right w:val="nil"/>
            </w:tcBorders>
            <w:vAlign w:val="center"/>
          </w:tcPr>
          <w:p w14:paraId="69312DD2" w14:textId="07E342A6"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0.98 (</w:t>
            </w:r>
            <w:r w:rsidRPr="00F878D0">
              <w:rPr>
                <w:rFonts w:ascii="Times New Roman" w:eastAsia="ＭＳ Ｐゴシック" w:hAnsi="Times New Roman" w:cs="Times New Roman" w:hint="eastAsia"/>
                <w:sz w:val="20"/>
                <w:szCs w:val="20"/>
              </w:rPr>
              <w:t>0</w:t>
            </w:r>
            <w:r w:rsidRPr="00F878D0">
              <w:rPr>
                <w:rFonts w:ascii="Times New Roman" w:eastAsia="ＭＳ Ｐゴシック" w:hAnsi="Times New Roman" w:cs="Times New Roman"/>
                <w:sz w:val="20"/>
                <w:szCs w:val="20"/>
              </w:rPr>
              <w:t>.71–0.87)</w:t>
            </w:r>
          </w:p>
        </w:tc>
        <w:tc>
          <w:tcPr>
            <w:tcW w:w="1503" w:type="dxa"/>
            <w:tcBorders>
              <w:left w:val="nil"/>
              <w:right w:val="nil"/>
            </w:tcBorders>
            <w:vAlign w:val="center"/>
          </w:tcPr>
          <w:p w14:paraId="1EB7ADD4" w14:textId="504D7B94"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w:t>
            </w:r>
            <w:r w:rsidRPr="00F878D0">
              <w:rPr>
                <w:rFonts w:ascii="Times New Roman" w:eastAsia="ＭＳ Ｐゴシック" w:hAnsi="Times New Roman" w:cs="Times New Roman" w:hint="eastAsia"/>
                <w:sz w:val="20"/>
                <w:szCs w:val="20"/>
              </w:rPr>
              <w:t>7</w:t>
            </w:r>
            <w:r w:rsidRPr="00F878D0">
              <w:rPr>
                <w:rFonts w:ascii="Times New Roman" w:eastAsia="ＭＳ Ｐゴシック" w:hAnsi="Times New Roman" w:cs="Times New Roman"/>
                <w:sz w:val="20"/>
                <w:szCs w:val="20"/>
              </w:rPr>
              <w:t>25</w:t>
            </w:r>
          </w:p>
        </w:tc>
      </w:tr>
      <w:tr w:rsidR="00385F64" w:rsidRPr="00207FE5" w14:paraId="0EE10744" w14:textId="77777777" w:rsidTr="001B0768">
        <w:trPr>
          <w:trHeight w:val="348"/>
          <w:jc w:val="center"/>
        </w:trPr>
        <w:tc>
          <w:tcPr>
            <w:tcW w:w="6281" w:type="dxa"/>
            <w:tcBorders>
              <w:left w:val="nil"/>
              <w:bottom w:val="single" w:sz="4" w:space="0" w:color="auto"/>
              <w:right w:val="nil"/>
            </w:tcBorders>
            <w:noWrap/>
            <w:vAlign w:val="center"/>
          </w:tcPr>
          <w:p w14:paraId="61E72AD9" w14:textId="77777777" w:rsidR="00385F64" w:rsidRPr="00207FE5" w:rsidRDefault="00385F64" w:rsidP="00385F64">
            <w:pP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bCs/>
                <w:kern w:val="24"/>
                <w:sz w:val="20"/>
                <w:szCs w:val="20"/>
              </w:rPr>
              <w:t>Hb (1 g/dL increase</w:t>
            </w:r>
            <w:r w:rsidRPr="00207FE5">
              <w:rPr>
                <w:rFonts w:ascii="Times New Roman" w:eastAsia="HGPｺﾞｼｯｸE" w:hAnsi="Times New Roman"/>
                <w:bCs/>
                <w:sz w:val="20"/>
                <w:szCs w:val="20"/>
              </w:rPr>
              <w:t>)</w:t>
            </w:r>
            <w:r w:rsidRPr="00207FE5">
              <w:rPr>
                <w:rFonts w:ascii="Times New Roman" w:eastAsia="HGPｺﾞｼｯｸE" w:hAnsi="Times New Roman" w:hint="eastAsia"/>
                <w:bCs/>
                <w:sz w:val="20"/>
                <w:szCs w:val="20"/>
              </w:rPr>
              <w:t>：</w:t>
            </w:r>
            <w:r w:rsidRPr="00207FE5">
              <w:rPr>
                <w:rFonts w:ascii="Times New Roman" w:eastAsia="HGPｺﾞｼｯｸE" w:hAnsi="Times New Roman" w:hint="eastAsia"/>
                <w:bCs/>
                <w:sz w:val="20"/>
                <w:szCs w:val="20"/>
              </w:rPr>
              <w:t xml:space="preserve"> </w:t>
            </w:r>
            <w:r w:rsidRPr="00207FE5">
              <w:rPr>
                <w:rFonts w:ascii="Times New Roman" w:eastAsia="HGPｺﾞｼｯｸE" w:hAnsi="Times New Roman"/>
                <w:bCs/>
                <w:sz w:val="20"/>
                <w:szCs w:val="20"/>
              </w:rPr>
              <w:t>primary exposure</w:t>
            </w:r>
          </w:p>
        </w:tc>
        <w:tc>
          <w:tcPr>
            <w:tcW w:w="2311" w:type="dxa"/>
            <w:tcBorders>
              <w:left w:val="nil"/>
              <w:bottom w:val="single" w:sz="4" w:space="0" w:color="auto"/>
              <w:right w:val="nil"/>
            </w:tcBorders>
            <w:vAlign w:val="center"/>
          </w:tcPr>
          <w:p w14:paraId="7C63A28A" w14:textId="200F5B7D" w:rsidR="00385F64" w:rsidRPr="00207FE5" w:rsidRDefault="00385F64" w:rsidP="00385F64">
            <w:pPr>
              <w:jc w:val="center"/>
              <w:textAlignment w:val="baseline"/>
              <w:rPr>
                <w:rFonts w:ascii="Times New Roman" w:eastAsia="ＭＳ Ｐゴシック" w:hAnsi="Times New Roman" w:cs="Times New Roman"/>
                <w:sz w:val="20"/>
                <w:szCs w:val="20"/>
              </w:rPr>
            </w:pPr>
            <w:r w:rsidRPr="00207FE5">
              <w:rPr>
                <w:rFonts w:ascii="Times New Roman" w:hAnsi="Times New Roman" w:cs="Times New Roman"/>
                <w:sz w:val="20"/>
                <w:szCs w:val="20"/>
              </w:rPr>
              <w:t>0.79 (0.71–0.87)</w:t>
            </w:r>
          </w:p>
        </w:tc>
        <w:tc>
          <w:tcPr>
            <w:tcW w:w="1503" w:type="dxa"/>
            <w:tcBorders>
              <w:left w:val="nil"/>
              <w:bottom w:val="single" w:sz="4" w:space="0" w:color="auto"/>
              <w:right w:val="nil"/>
            </w:tcBorders>
            <w:vAlign w:val="center"/>
          </w:tcPr>
          <w:p w14:paraId="155F94ED" w14:textId="13554A3C" w:rsidR="00385F64" w:rsidRPr="00207FE5" w:rsidRDefault="00385F64" w:rsidP="00385F64">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&lt;0.001</w:t>
            </w:r>
            <w:r w:rsidRPr="00207FE5">
              <w:rPr>
                <w:rFonts w:ascii="Times New Roman" w:hAnsi="Times New Roman" w:cs="Times New Roman"/>
                <w:bCs/>
                <w:sz w:val="20"/>
                <w:szCs w:val="20"/>
              </w:rPr>
              <w:t>*</w:t>
            </w:r>
          </w:p>
        </w:tc>
      </w:tr>
      <w:tr w:rsidR="00897CD1" w:rsidRPr="00207FE5" w14:paraId="591D1446" w14:textId="77777777" w:rsidTr="001B0768">
        <w:trPr>
          <w:trHeight w:val="348"/>
          <w:jc w:val="center"/>
        </w:trPr>
        <w:tc>
          <w:tcPr>
            <w:tcW w:w="6281" w:type="dxa"/>
            <w:tcBorders>
              <w:top w:val="single" w:sz="4" w:space="0" w:color="auto"/>
              <w:left w:val="nil"/>
              <w:right w:val="nil"/>
            </w:tcBorders>
            <w:noWrap/>
            <w:vAlign w:val="center"/>
          </w:tcPr>
          <w:p w14:paraId="69E073E6" w14:textId="43203B67" w:rsidR="00897CD1" w:rsidRPr="00207FE5" w:rsidRDefault="00897CD1" w:rsidP="00897CD1">
            <w:pP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bCs/>
                <w:kern w:val="24"/>
                <w:sz w:val="20"/>
                <w:szCs w:val="20"/>
              </w:rPr>
              <w:t>Sensitivity analyses</w:t>
            </w:r>
            <w:r w:rsidRPr="00207FE5">
              <w:rPr>
                <w:rFonts w:ascii="Times New Roman" w:eastAsia="ＭＳ Ｐゴシック" w:hAnsi="Times New Roman" w:hint="eastAsia"/>
                <w:bCs/>
                <w:kern w:val="24"/>
                <w:sz w:val="20"/>
                <w:szCs w:val="20"/>
              </w:rPr>
              <w:t xml:space="preserve">　</w:t>
            </w:r>
            <w:r w:rsidRPr="00207FE5">
              <w:rPr>
                <w:rFonts w:ascii="Times New Roman" w:eastAsia="ＭＳ Ｐゴシック" w:hAnsi="Times New Roman"/>
                <w:bCs/>
                <w:kern w:val="24"/>
                <w:sz w:val="20"/>
                <w:szCs w:val="20"/>
              </w:rPr>
              <w:t xml:space="preserve"> (categorical definitions of </w:t>
            </w:r>
            <w:proofErr w:type="spellStart"/>
            <w:r w:rsidRPr="00207FE5">
              <w:rPr>
                <w:rFonts w:ascii="Times New Roman" w:eastAsia="ＭＳ Ｐゴシック" w:hAnsi="Times New Roman"/>
                <w:bCs/>
                <w:kern w:val="24"/>
                <w:sz w:val="20"/>
                <w:szCs w:val="20"/>
              </w:rPr>
              <w:t>anemia</w:t>
            </w:r>
            <w:proofErr w:type="spellEnd"/>
            <w:r w:rsidRPr="00207FE5">
              <w:rPr>
                <w:rFonts w:ascii="Times New Roman" w:eastAsia="ＭＳ Ｐゴシック" w:hAnsi="Times New Roman"/>
                <w:bCs/>
                <w:kern w:val="24"/>
                <w:sz w:val="20"/>
                <w:szCs w:val="20"/>
              </w:rPr>
              <w:t>; separate models)</w:t>
            </w:r>
          </w:p>
        </w:tc>
        <w:tc>
          <w:tcPr>
            <w:tcW w:w="2311" w:type="dxa"/>
            <w:tcBorders>
              <w:top w:val="single" w:sz="4" w:space="0" w:color="auto"/>
              <w:left w:val="nil"/>
              <w:right w:val="nil"/>
            </w:tcBorders>
            <w:vAlign w:val="center"/>
          </w:tcPr>
          <w:p w14:paraId="62CB213C" w14:textId="77777777" w:rsidR="00897CD1" w:rsidRPr="00207FE5" w:rsidRDefault="00897CD1" w:rsidP="00897CD1">
            <w:pPr>
              <w:jc w:val="center"/>
              <w:textAlignment w:val="baseline"/>
              <w:rPr>
                <w:rFonts w:ascii="Times New Roman" w:eastAsia="ＭＳ Ｐゴシック" w:hAnsi="Times New Roman" w:cs="Times New Roman"/>
                <w:sz w:val="20"/>
                <w:szCs w:val="20"/>
              </w:rPr>
            </w:pPr>
          </w:p>
        </w:tc>
        <w:tc>
          <w:tcPr>
            <w:tcW w:w="1503" w:type="dxa"/>
            <w:tcBorders>
              <w:top w:val="single" w:sz="4" w:space="0" w:color="auto"/>
              <w:left w:val="nil"/>
              <w:right w:val="nil"/>
            </w:tcBorders>
            <w:vAlign w:val="center"/>
          </w:tcPr>
          <w:p w14:paraId="25C6DD1B" w14:textId="77777777" w:rsidR="00897CD1" w:rsidRPr="00207FE5" w:rsidRDefault="00897CD1" w:rsidP="00897CD1">
            <w:pPr>
              <w:jc w:val="center"/>
              <w:textAlignment w:val="baseline"/>
              <w:rPr>
                <w:rFonts w:ascii="Times New Roman" w:eastAsia="ＭＳ Ｐゴシック" w:hAnsi="Times New Roman" w:cs="Times New Roman"/>
                <w:sz w:val="20"/>
                <w:szCs w:val="20"/>
              </w:rPr>
            </w:pPr>
          </w:p>
        </w:tc>
      </w:tr>
      <w:tr w:rsidR="00385F64" w:rsidRPr="00207FE5" w14:paraId="2AAABDE8" w14:textId="77777777" w:rsidTr="001B0768">
        <w:trPr>
          <w:trHeight w:val="348"/>
          <w:jc w:val="center"/>
        </w:trPr>
        <w:tc>
          <w:tcPr>
            <w:tcW w:w="6281" w:type="dxa"/>
            <w:tcBorders>
              <w:left w:val="nil"/>
              <w:right w:val="nil"/>
            </w:tcBorders>
            <w:noWrap/>
            <w:vAlign w:val="center"/>
          </w:tcPr>
          <w:p w14:paraId="4B9F9580" w14:textId="77777777" w:rsidR="00385F64" w:rsidRPr="00207FE5" w:rsidRDefault="00385F64" w:rsidP="00385F64">
            <w:pPr>
              <w:ind w:firstLineChars="100" w:firstLine="200"/>
              <w:textAlignment w:val="baseline"/>
              <w:rPr>
                <w:rFonts w:ascii="Times New Roman" w:hAnsi="Times New Roman" w:cs="Times New Roman"/>
                <w:bCs/>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&lt;11.0 g/ dL</w:t>
            </w:r>
          </w:p>
        </w:tc>
        <w:tc>
          <w:tcPr>
            <w:tcW w:w="2311" w:type="dxa"/>
            <w:tcBorders>
              <w:left w:val="nil"/>
              <w:right w:val="nil"/>
            </w:tcBorders>
            <w:vAlign w:val="center"/>
          </w:tcPr>
          <w:p w14:paraId="443721B2" w14:textId="5FAFA825" w:rsidR="00385F64" w:rsidRPr="00207FE5" w:rsidRDefault="00385F64" w:rsidP="00385F64">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[1.53 (1.02–</w:t>
            </w:r>
            <w:r w:rsidRPr="00207FE5">
              <w:rPr>
                <w:rFonts w:ascii="Times New Roman" w:eastAsia="ＭＳ Ｐゴシック" w:hAnsi="Times New Roman" w:cs="Times New Roman" w:hint="eastAsia"/>
                <w:sz w:val="20"/>
                <w:szCs w:val="20"/>
              </w:rPr>
              <w:t>2</w:t>
            </w:r>
            <w:r w:rsidRPr="00207FE5">
              <w:rPr>
                <w:rFonts w:ascii="Times New Roman" w:eastAsia="ＭＳ Ｐゴシック" w:hAnsi="Times New Roman" w:cs="Times New Roman"/>
                <w:sz w:val="20"/>
                <w:szCs w:val="20"/>
              </w:rPr>
              <w:t>.28)]</w:t>
            </w:r>
          </w:p>
        </w:tc>
        <w:tc>
          <w:tcPr>
            <w:tcW w:w="1503" w:type="dxa"/>
            <w:tcBorders>
              <w:left w:val="nil"/>
              <w:right w:val="nil"/>
            </w:tcBorders>
            <w:vAlign w:val="center"/>
          </w:tcPr>
          <w:p w14:paraId="12148D79" w14:textId="016B9EA3" w:rsidR="00385F64" w:rsidRPr="00207FE5" w:rsidRDefault="00385F64" w:rsidP="00385F64">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w:t>
            </w:r>
            <w:r w:rsidRPr="00207FE5">
              <w:rPr>
                <w:rFonts w:ascii="Times New Roman" w:eastAsia="ＭＳ Ｐゴシック" w:hAnsi="Times New Roman" w:cs="Times New Roman" w:hint="eastAsia"/>
                <w:sz w:val="20"/>
                <w:szCs w:val="20"/>
              </w:rPr>
              <w:t>0</w:t>
            </w:r>
            <w:r w:rsidRPr="00207FE5">
              <w:rPr>
                <w:rFonts w:ascii="Times New Roman" w:eastAsia="ＭＳ Ｐゴシック" w:hAnsi="Times New Roman" w:cs="Times New Roman"/>
                <w:sz w:val="20"/>
                <w:szCs w:val="20"/>
              </w:rPr>
              <w:t>38</w:t>
            </w:r>
            <w:r w:rsidRPr="00207FE5">
              <w:rPr>
                <w:rFonts w:ascii="Times New Roman" w:hAnsi="Times New Roman" w:cs="Times New Roman"/>
                <w:bCs/>
                <w:sz w:val="20"/>
                <w:szCs w:val="20"/>
              </w:rPr>
              <w:t>*</w:t>
            </w:r>
            <w:r w:rsidRPr="00207FE5">
              <w:rPr>
                <w:rFonts w:ascii="Times New Roman" w:eastAsia="ＭＳ Ｐゴシック" w:hAnsi="Times New Roman" w:cs="Times New Roman"/>
                <w:sz w:val="20"/>
                <w:szCs w:val="20"/>
              </w:rPr>
              <w:t>]</w:t>
            </w:r>
          </w:p>
        </w:tc>
      </w:tr>
      <w:tr w:rsidR="00385F64" w:rsidRPr="00207FE5" w14:paraId="22948257" w14:textId="77777777" w:rsidTr="001B0768">
        <w:trPr>
          <w:trHeight w:val="348"/>
          <w:jc w:val="center"/>
        </w:trPr>
        <w:tc>
          <w:tcPr>
            <w:tcW w:w="6281" w:type="dxa"/>
            <w:tcBorders>
              <w:left w:val="nil"/>
              <w:right w:val="nil"/>
            </w:tcBorders>
            <w:noWrap/>
          </w:tcPr>
          <w:p w14:paraId="19DA0D9F" w14:textId="77777777" w:rsidR="00385F64" w:rsidRPr="00207FE5" w:rsidRDefault="00385F64" w:rsidP="00385F64">
            <w:pPr>
              <w:ind w:firstLineChars="100" w:firstLine="200"/>
              <w:textAlignment w:val="baseline"/>
              <w:rPr>
                <w:rFonts w:ascii="Times New Roman" w:hAnsi="Times New Roman" w:cs="Times New Roman"/>
                <w:bCs/>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&lt;12.0 g/ dL</w:t>
            </w:r>
          </w:p>
        </w:tc>
        <w:tc>
          <w:tcPr>
            <w:tcW w:w="2311" w:type="dxa"/>
            <w:tcBorders>
              <w:left w:val="nil"/>
              <w:right w:val="nil"/>
            </w:tcBorders>
            <w:vAlign w:val="center"/>
          </w:tcPr>
          <w:p w14:paraId="5D494016" w14:textId="412C166D" w:rsidR="00385F64" w:rsidRPr="00207FE5" w:rsidRDefault="00385F64" w:rsidP="00385F64">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[2.02 (1.40–2.91)]</w:t>
            </w:r>
          </w:p>
        </w:tc>
        <w:tc>
          <w:tcPr>
            <w:tcW w:w="1503" w:type="dxa"/>
            <w:tcBorders>
              <w:left w:val="nil"/>
              <w:right w:val="nil"/>
            </w:tcBorders>
            <w:vAlign w:val="center"/>
          </w:tcPr>
          <w:p w14:paraId="5E2C7617" w14:textId="32AA4E96" w:rsidR="00385F64" w:rsidRPr="00207FE5" w:rsidRDefault="00385F64" w:rsidP="00385F64">
            <w:pPr>
              <w:jc w:val="center"/>
              <w:textAlignment w:val="baseline"/>
              <w:rPr>
                <w:rFonts w:ascii="Times New Roman" w:eastAsia="ＭＳ Ｐゴシック" w:hAnsi="Times New Roman" w:cs="Times New Roman"/>
                <w:sz w:val="20"/>
                <w:szCs w:val="20"/>
              </w:rPr>
            </w:pPr>
            <w:r w:rsidRPr="00207FE5">
              <w:rPr>
                <w:rFonts w:ascii="Times New Roman" w:hAnsi="Times New Roman" w:cs="Times New Roman"/>
                <w:sz w:val="20"/>
                <w:szCs w:val="20"/>
              </w:rPr>
              <w:t>[</w:t>
            </w:r>
            <w:r w:rsidRPr="00207FE5">
              <w:rPr>
                <w:rFonts w:ascii="Times New Roman" w:eastAsia="ＭＳ Ｐゴシック" w:hAnsi="Times New Roman" w:cs="Times New Roman"/>
                <w:sz w:val="20"/>
                <w:szCs w:val="20"/>
              </w:rPr>
              <w:t>&lt;0.001</w:t>
            </w:r>
            <w:r w:rsidRPr="00207FE5">
              <w:rPr>
                <w:rFonts w:ascii="Times New Roman" w:hAnsi="Times New Roman" w:cs="Times New Roman"/>
                <w:bCs/>
                <w:sz w:val="20"/>
                <w:szCs w:val="20"/>
              </w:rPr>
              <w:t>*</w:t>
            </w:r>
            <w:r w:rsidRPr="00207FE5">
              <w:rPr>
                <w:rFonts w:ascii="Times New Roman" w:hAnsi="Times New Roman" w:cs="Times New Roman"/>
                <w:sz w:val="20"/>
                <w:szCs w:val="20"/>
              </w:rPr>
              <w:t>]</w:t>
            </w:r>
          </w:p>
        </w:tc>
      </w:tr>
      <w:tr w:rsidR="00385F64" w:rsidRPr="00207FE5" w14:paraId="49A0D9EC" w14:textId="77777777" w:rsidTr="001B0768">
        <w:trPr>
          <w:trHeight w:val="243"/>
          <w:jc w:val="center"/>
        </w:trPr>
        <w:tc>
          <w:tcPr>
            <w:tcW w:w="6281" w:type="dxa"/>
            <w:tcBorders>
              <w:left w:val="nil"/>
              <w:right w:val="nil"/>
            </w:tcBorders>
            <w:noWrap/>
          </w:tcPr>
          <w:p w14:paraId="2A798463" w14:textId="77777777" w:rsidR="00385F64" w:rsidRPr="00207FE5" w:rsidRDefault="00385F64" w:rsidP="00385F64">
            <w:pPr>
              <w:ind w:firstLineChars="100" w:firstLine="200"/>
              <w:textAlignment w:val="baseline"/>
              <w:rPr>
                <w:rFonts w:ascii="Times New Roman" w:eastAsia="ＭＳ Ｐゴシック" w:hAnsi="Times New Roman" w:cs="Times New Roman"/>
                <w:bCs/>
                <w:kern w:val="24"/>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&lt;13.0 g/ dL</w:t>
            </w:r>
          </w:p>
        </w:tc>
        <w:tc>
          <w:tcPr>
            <w:tcW w:w="2311" w:type="dxa"/>
            <w:tcBorders>
              <w:left w:val="nil"/>
              <w:right w:val="nil"/>
            </w:tcBorders>
            <w:vAlign w:val="center"/>
          </w:tcPr>
          <w:p w14:paraId="12D89CC4" w14:textId="17A53A3A" w:rsidR="00385F64" w:rsidRPr="00207FE5" w:rsidRDefault="00385F64" w:rsidP="00385F64">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[1.84 (1.26–2.70)]</w:t>
            </w:r>
          </w:p>
        </w:tc>
        <w:tc>
          <w:tcPr>
            <w:tcW w:w="1503" w:type="dxa"/>
            <w:tcBorders>
              <w:left w:val="nil"/>
              <w:right w:val="nil"/>
            </w:tcBorders>
            <w:vAlign w:val="center"/>
          </w:tcPr>
          <w:p w14:paraId="1B02B3AB" w14:textId="28A74DAA" w:rsidR="00385F64" w:rsidRPr="00207FE5" w:rsidRDefault="00385F64" w:rsidP="00385F64">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[0.0</w:t>
            </w:r>
            <w:r w:rsidRPr="00207FE5">
              <w:rPr>
                <w:rFonts w:ascii="Times New Roman" w:hAnsi="Times New Roman" w:cs="Times New Roman" w:hint="eastAsia"/>
                <w:sz w:val="20"/>
                <w:szCs w:val="20"/>
              </w:rPr>
              <w:t>0</w:t>
            </w:r>
            <w:r w:rsidRPr="00207FE5">
              <w:rPr>
                <w:rFonts w:ascii="Times New Roman" w:hAnsi="Times New Roman" w:cs="Times New Roman"/>
                <w:sz w:val="20"/>
                <w:szCs w:val="20"/>
              </w:rPr>
              <w:t>2*]</w:t>
            </w:r>
          </w:p>
        </w:tc>
      </w:tr>
      <w:tr w:rsidR="00385F64" w:rsidRPr="00207FE5" w14:paraId="6D30D5C0" w14:textId="77777777" w:rsidTr="001B0768">
        <w:trPr>
          <w:trHeight w:val="243"/>
          <w:jc w:val="center"/>
        </w:trPr>
        <w:tc>
          <w:tcPr>
            <w:tcW w:w="6281" w:type="dxa"/>
            <w:tcBorders>
              <w:left w:val="nil"/>
              <w:right w:val="nil"/>
            </w:tcBorders>
            <w:noWrap/>
          </w:tcPr>
          <w:p w14:paraId="6925EB90" w14:textId="77777777" w:rsidR="00385F64" w:rsidRPr="00207FE5" w:rsidRDefault="00385F64" w:rsidP="00385F64">
            <w:pPr>
              <w:ind w:firstLineChars="100" w:firstLine="200"/>
              <w:textAlignment w:val="baseline"/>
              <w:rPr>
                <w:rFonts w:ascii="Times New Roman" w:eastAsia="ＭＳ Ｐゴシック" w:hAnsi="Times New Roman" w:cs="Times New Roman"/>
                <w:bCs/>
                <w:kern w:val="24"/>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&lt;12.0 g/dL in men, Hb &lt;11.0 g/dL in women</w:t>
            </w:r>
          </w:p>
        </w:tc>
        <w:tc>
          <w:tcPr>
            <w:tcW w:w="2311" w:type="dxa"/>
            <w:tcBorders>
              <w:left w:val="nil"/>
              <w:right w:val="nil"/>
            </w:tcBorders>
            <w:vAlign w:val="center"/>
          </w:tcPr>
          <w:p w14:paraId="6ECAD730" w14:textId="240B775D" w:rsidR="00385F64" w:rsidRPr="00207FE5" w:rsidRDefault="00385F64" w:rsidP="00385F64">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[1.80 (1.23–2.64)]</w:t>
            </w:r>
          </w:p>
        </w:tc>
        <w:tc>
          <w:tcPr>
            <w:tcW w:w="1503" w:type="dxa"/>
            <w:tcBorders>
              <w:left w:val="nil"/>
              <w:right w:val="nil"/>
            </w:tcBorders>
            <w:vAlign w:val="center"/>
          </w:tcPr>
          <w:p w14:paraId="76AE5182" w14:textId="3086F8B7" w:rsidR="00385F64" w:rsidRPr="00207FE5" w:rsidRDefault="00385F64" w:rsidP="00385F64">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[0.003*]</w:t>
            </w:r>
          </w:p>
        </w:tc>
      </w:tr>
      <w:tr w:rsidR="00385F64" w:rsidRPr="00207FE5" w14:paraId="33B984FA" w14:textId="77777777" w:rsidTr="001B0768">
        <w:trPr>
          <w:trHeight w:val="243"/>
          <w:jc w:val="center"/>
        </w:trPr>
        <w:tc>
          <w:tcPr>
            <w:tcW w:w="6281" w:type="dxa"/>
            <w:tcBorders>
              <w:left w:val="nil"/>
              <w:bottom w:val="single" w:sz="4" w:space="0" w:color="auto"/>
              <w:right w:val="nil"/>
            </w:tcBorders>
            <w:noWrap/>
          </w:tcPr>
          <w:p w14:paraId="1580B09C" w14:textId="77777777" w:rsidR="00385F64" w:rsidRPr="00207FE5" w:rsidRDefault="00385F64" w:rsidP="00385F64">
            <w:pPr>
              <w:ind w:firstLineChars="100" w:firstLine="200"/>
              <w:textAlignment w:val="baseline"/>
              <w:rPr>
                <w:rFonts w:ascii="Times New Roman" w:eastAsia="ＭＳ Ｐゴシック" w:hAnsi="Times New Roman" w:cs="Times New Roman"/>
                <w:bCs/>
                <w:kern w:val="24"/>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&lt;13.0 g/dL in men, Hb &lt;12.0 g/dL in women</w:t>
            </w:r>
          </w:p>
        </w:tc>
        <w:tc>
          <w:tcPr>
            <w:tcW w:w="2311" w:type="dxa"/>
            <w:tcBorders>
              <w:left w:val="nil"/>
              <w:bottom w:val="single" w:sz="4" w:space="0" w:color="auto"/>
              <w:right w:val="nil"/>
            </w:tcBorders>
            <w:vAlign w:val="center"/>
          </w:tcPr>
          <w:p w14:paraId="050417DC" w14:textId="38CA37A4" w:rsidR="00385F64" w:rsidRPr="00207FE5" w:rsidRDefault="00385F64" w:rsidP="00385F64">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[2.10 (1.47–3.00)]</w:t>
            </w:r>
          </w:p>
        </w:tc>
        <w:tc>
          <w:tcPr>
            <w:tcW w:w="1503" w:type="dxa"/>
            <w:tcBorders>
              <w:left w:val="nil"/>
              <w:bottom w:val="single" w:sz="4" w:space="0" w:color="auto"/>
              <w:right w:val="nil"/>
            </w:tcBorders>
            <w:vAlign w:val="center"/>
          </w:tcPr>
          <w:p w14:paraId="0913F578" w14:textId="134D2850" w:rsidR="00385F64" w:rsidRPr="00207FE5" w:rsidRDefault="00385F64" w:rsidP="00385F64">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[&lt;0.001</w:t>
            </w:r>
            <w:r w:rsidRPr="00207FE5">
              <w:rPr>
                <w:rFonts w:ascii="Times New Roman" w:hAnsi="Times New Roman" w:cs="Times New Roman"/>
                <w:bCs/>
                <w:sz w:val="20"/>
                <w:szCs w:val="20"/>
              </w:rPr>
              <w:t>*</w:t>
            </w:r>
            <w:r w:rsidRPr="00207FE5">
              <w:rPr>
                <w:rFonts w:ascii="Times New Roman" w:hAnsi="Times New Roman" w:cs="Times New Roman"/>
                <w:sz w:val="20"/>
                <w:szCs w:val="20"/>
              </w:rPr>
              <w:t>]</w:t>
            </w:r>
          </w:p>
        </w:tc>
      </w:tr>
    </w:tbl>
    <w:p w14:paraId="7C4E334B" w14:textId="7AAA5A4B" w:rsidR="00EA5DEC" w:rsidRPr="00207FE5" w:rsidRDefault="00EA5DEC" w:rsidP="00EA5DEC">
      <w:pPr>
        <w:tabs>
          <w:tab w:val="left" w:pos="990"/>
        </w:tabs>
        <w:rPr>
          <w:rFonts w:ascii="Times New Roman" w:hAnsi="Times New Roman" w:cs="Times New Roman"/>
          <w:sz w:val="20"/>
          <w:szCs w:val="20"/>
        </w:rPr>
      </w:pPr>
      <w:r w:rsidRPr="00207FE5">
        <w:rPr>
          <w:rFonts w:ascii="Times New Roman" w:hAnsi="Times New Roman" w:cs="Times New Roman"/>
          <w:sz w:val="20"/>
          <w:szCs w:val="20"/>
          <w:lang w:bidi="en-US"/>
        </w:rPr>
        <w:t>*</w:t>
      </w:r>
      <w:r w:rsidRPr="00207FE5">
        <w:rPr>
          <w:rFonts w:ascii="Times New Roman" w:hAnsi="Times New Roman" w:cs="Times New Roman"/>
          <w:i/>
          <w:iCs/>
          <w:sz w:val="20"/>
          <w:szCs w:val="20"/>
          <w:lang w:bidi="en-US"/>
        </w:rPr>
        <w:t>P</w:t>
      </w:r>
      <w:r w:rsidRPr="00207FE5">
        <w:rPr>
          <w:rFonts w:ascii="Times New Roman" w:hAnsi="Times New Roman" w:cs="Times New Roman"/>
          <w:sz w:val="20"/>
          <w:szCs w:val="20"/>
          <w:lang w:bidi="en-US"/>
        </w:rPr>
        <w:t xml:space="preserve"> &lt; 0.05. </w:t>
      </w:r>
      <w:r w:rsidRPr="00207FE5">
        <w:rPr>
          <w:rFonts w:ascii="Times New Roman" w:hAnsi="Times New Roman" w:cs="Times New Roman"/>
          <w:sz w:val="20"/>
          <w:szCs w:val="20"/>
        </w:rPr>
        <w:t xml:space="preserve">Analyses were performed in the analytic cohort with complete data for all covariates. The primary multivariable model </w:t>
      </w:r>
      <w:proofErr w:type="spellStart"/>
      <w:r w:rsidRPr="00207FE5">
        <w:rPr>
          <w:rFonts w:ascii="Times New Roman" w:hAnsi="Times New Roman" w:cs="Times New Roman"/>
          <w:sz w:val="20"/>
          <w:szCs w:val="20"/>
        </w:rPr>
        <w:t>analyzed</w:t>
      </w:r>
      <w:proofErr w:type="spellEnd"/>
      <w:r w:rsidRPr="00207FE5">
        <w:rPr>
          <w:rFonts w:ascii="Times New Roman" w:hAnsi="Times New Roman" w:cs="Times New Roman"/>
          <w:sz w:val="20"/>
          <w:szCs w:val="20"/>
        </w:rPr>
        <w:t xml:space="preserve">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xml:space="preserve"> as a continuous variable (</w:t>
      </w:r>
      <w:r w:rsidR="00572DAE" w:rsidRPr="00207FE5">
        <w:rPr>
          <w:rFonts w:ascii="Times New Roman" w:hAnsi="Times New Roman"/>
          <w:sz w:val="20"/>
          <w:szCs w:val="20"/>
        </w:rPr>
        <w:t xml:space="preserve">follow-up duration = </w:t>
      </w:r>
      <w:r w:rsidR="00394F04" w:rsidRPr="00207FE5">
        <w:rPr>
          <w:rFonts w:ascii="Times New Roman" w:hAnsi="Times New Roman" w:hint="eastAsia"/>
          <w:sz w:val="20"/>
          <w:szCs w:val="20"/>
        </w:rPr>
        <w:t>6.9</w:t>
      </w:r>
      <w:r w:rsidR="00572DAE" w:rsidRPr="00207FE5">
        <w:rPr>
          <w:rFonts w:ascii="Times New Roman" w:hAnsi="Times New Roman"/>
          <w:sz w:val="20"/>
          <w:szCs w:val="20"/>
        </w:rPr>
        <w:t xml:space="preserve"> years</w:t>
      </w:r>
      <w:r w:rsidR="00572DAE" w:rsidRPr="00207FE5">
        <w:rPr>
          <w:rFonts w:ascii="Times New Roman" w:hAnsi="Times New Roman" w:hint="eastAsia"/>
          <w:sz w:val="20"/>
          <w:szCs w:val="20"/>
        </w:rPr>
        <w:t xml:space="preserve">; </w:t>
      </w:r>
      <w:r w:rsidRPr="00207FE5">
        <w:rPr>
          <w:rFonts w:ascii="Times New Roman" w:hAnsi="Times New Roman" w:cs="Times New Roman"/>
          <w:sz w:val="20"/>
          <w:szCs w:val="20"/>
        </w:rPr>
        <w:t>n = 4</w:t>
      </w:r>
      <w:r w:rsidR="00444CFA" w:rsidRPr="00207FE5">
        <w:rPr>
          <w:rFonts w:ascii="Times New Roman" w:hAnsi="Times New Roman" w:cs="Times New Roman" w:hint="eastAsia"/>
          <w:sz w:val="20"/>
          <w:szCs w:val="20"/>
        </w:rPr>
        <w:t>25</w:t>
      </w:r>
      <w:r w:rsidR="00572DAE" w:rsidRPr="00207FE5">
        <w:rPr>
          <w:rFonts w:ascii="Times New Roman" w:hAnsi="Times New Roman" w:cs="Times New Roman" w:hint="eastAsia"/>
          <w:sz w:val="20"/>
          <w:szCs w:val="20"/>
        </w:rPr>
        <w:t>,</w:t>
      </w:r>
      <w:r w:rsidRPr="00207FE5">
        <w:rPr>
          <w:rFonts w:ascii="Times New Roman" w:hAnsi="Times New Roman" w:cs="Times New Roman"/>
          <w:sz w:val="20"/>
          <w:szCs w:val="20"/>
        </w:rPr>
        <w:t xml:space="preserve"> events = 21</w:t>
      </w:r>
      <w:r w:rsidR="00444CFA" w:rsidRPr="00207FE5">
        <w:rPr>
          <w:rFonts w:ascii="Times New Roman" w:hAnsi="Times New Roman" w:cs="Times New Roman" w:hint="eastAsia"/>
          <w:sz w:val="20"/>
          <w:szCs w:val="20"/>
        </w:rPr>
        <w:t>5</w:t>
      </w:r>
      <w:r w:rsidRPr="00207FE5">
        <w:rPr>
          <w:rFonts w:ascii="Times New Roman" w:hAnsi="Times New Roman" w:cs="Times New Roman"/>
          <w:sz w:val="20"/>
          <w:szCs w:val="20"/>
        </w:rPr>
        <w:t xml:space="preserve">). </w:t>
      </w:r>
      <w:r w:rsidR="00897CD1" w:rsidRPr="00207FE5">
        <w:rPr>
          <w:rFonts w:ascii="Times New Roman" w:hAnsi="Times New Roman"/>
          <w:sz w:val="20"/>
          <w:szCs w:val="20"/>
        </w:rPr>
        <w:t xml:space="preserve">Categorical </w:t>
      </w:r>
      <w:proofErr w:type="spellStart"/>
      <w:r w:rsidR="00897CD1" w:rsidRPr="00207FE5">
        <w:rPr>
          <w:rFonts w:ascii="Times New Roman" w:hAnsi="Times New Roman"/>
          <w:sz w:val="20"/>
          <w:szCs w:val="20"/>
        </w:rPr>
        <w:t>anemia</w:t>
      </w:r>
      <w:proofErr w:type="spellEnd"/>
      <w:r w:rsidR="00897CD1" w:rsidRPr="00207FE5">
        <w:rPr>
          <w:rFonts w:ascii="Times New Roman" w:hAnsi="Times New Roman"/>
          <w:sz w:val="20"/>
          <w:szCs w:val="20"/>
        </w:rPr>
        <w:t xml:space="preserve"> definitions were evaluated in separate multivariable models replacing continuous </w:t>
      </w:r>
      <w:proofErr w:type="spellStart"/>
      <w:r w:rsidR="00897CD1" w:rsidRPr="00207FE5">
        <w:rPr>
          <w:rFonts w:ascii="Times New Roman" w:hAnsi="Times New Roman"/>
          <w:sz w:val="20"/>
          <w:szCs w:val="20"/>
        </w:rPr>
        <w:t>hemoglobin</w:t>
      </w:r>
      <w:proofErr w:type="spellEnd"/>
      <w:r w:rsidR="00897CD1" w:rsidRPr="00207FE5">
        <w:rPr>
          <w:rFonts w:ascii="Times New Roman" w:hAnsi="Times New Roman"/>
          <w:sz w:val="20"/>
          <w:szCs w:val="20"/>
        </w:rPr>
        <w:t xml:space="preserve"> and are presented as sensitivity analyses.</w:t>
      </w:r>
      <w:r w:rsidR="00897CD1" w:rsidRPr="00207FE5">
        <w:rPr>
          <w:rFonts w:ascii="Times New Roman" w:hAnsi="Times New Roman" w:hint="eastAsia"/>
          <w:sz w:val="20"/>
          <w:szCs w:val="20"/>
        </w:rPr>
        <w:t xml:space="preserve"> </w:t>
      </w:r>
      <w:r w:rsidRPr="00207FE5">
        <w:rPr>
          <w:rFonts w:ascii="Times New Roman" w:hAnsi="Times New Roman" w:cs="Times New Roman"/>
          <w:sz w:val="20"/>
          <w:szCs w:val="20"/>
        </w:rPr>
        <w:t xml:space="preserve">Variables representing established risk factors for kidney disease progression in autosomal dominant polycystic kidney disease and chronic kidney disease were included in the multivariable models. Hazard ratios shown in brackets </w:t>
      </w:r>
      <w:proofErr w:type="gramStart"/>
      <w:r w:rsidRPr="00207FE5">
        <w:rPr>
          <w:rFonts w:ascii="Times New Roman" w:hAnsi="Times New Roman" w:cs="Times New Roman"/>
          <w:sz w:val="20"/>
          <w:szCs w:val="20"/>
        </w:rPr>
        <w:t>[ ]</w:t>
      </w:r>
      <w:proofErr w:type="gramEnd"/>
      <w:r w:rsidRPr="00207FE5">
        <w:rPr>
          <w:rFonts w:ascii="Times New Roman" w:hAnsi="Times New Roman" w:cs="Times New Roman"/>
          <w:sz w:val="20"/>
          <w:szCs w:val="20"/>
        </w:rPr>
        <w:t xml:space="preserve"> represent results of prespecified sensitivity analyses using alternative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xml:space="preserve"> thresholds (&lt;11.0, &lt;12.0, and &lt;13.0 g/dL; &lt;12.0 g/dL in men and &lt;11.0 g/dL in women; and &lt;13.0 g/dL in men and &lt;12.0 g/dL in women) and were not included in the primary model. </w:t>
      </w:r>
      <w:proofErr w:type="spellStart"/>
      <w:r w:rsidRPr="00207FE5">
        <w:rPr>
          <w:rFonts w:ascii="Times New Roman" w:hAnsi="Times New Roman" w:cs="Times New Roman"/>
          <w:sz w:val="20"/>
          <w:szCs w:val="20"/>
        </w:rPr>
        <w:t>Anemia</w:t>
      </w:r>
      <w:proofErr w:type="spellEnd"/>
      <w:r w:rsidRPr="00207FE5">
        <w:rPr>
          <w:rFonts w:ascii="Times New Roman" w:hAnsi="Times New Roman" w:cs="Times New Roman"/>
          <w:sz w:val="20"/>
          <w:szCs w:val="20"/>
        </w:rPr>
        <w:t xml:space="preserve"> was defined by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xml:space="preserve"> thresholds or the use of iron supplementation or erythropoiesis-stimulating agents. Abbreviations: CI, confidence interval</w:t>
      </w:r>
      <w:proofErr w:type="gramStart"/>
      <w:r w:rsidRPr="00207FE5">
        <w:rPr>
          <w:rFonts w:ascii="Times New Roman" w:hAnsi="Times New Roman" w:cs="Times New Roman"/>
          <w:sz w:val="20"/>
          <w:szCs w:val="20"/>
        </w:rPr>
        <w:t>; ;</w:t>
      </w:r>
      <w:proofErr w:type="gramEnd"/>
      <w:r w:rsidRPr="00207FE5">
        <w:rPr>
          <w:rFonts w:ascii="Times New Roman" w:hAnsi="Times New Roman" w:cs="Times New Roman"/>
          <w:sz w:val="20"/>
          <w:szCs w:val="20"/>
        </w:rPr>
        <w:t xml:space="preserve"> vs., versus eGFR, estimated glomerular filtration rate; Hb,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U-Prot, urinary protein excretion.</w:t>
      </w:r>
    </w:p>
    <w:p w14:paraId="5F12B4C9" w14:textId="77777777" w:rsidR="00EA5DEC" w:rsidRPr="00207FE5" w:rsidRDefault="00EA5DEC" w:rsidP="00EA5DEC">
      <w:pPr>
        <w:widowControl/>
        <w:jc w:val="left"/>
        <w:rPr>
          <w:rFonts w:ascii="Times New Roman" w:hAnsi="Times New Roman" w:cs="Times New Roman"/>
          <w:sz w:val="20"/>
          <w:szCs w:val="20"/>
        </w:rPr>
      </w:pPr>
      <w:r w:rsidRPr="00207FE5">
        <w:rPr>
          <w:rFonts w:ascii="Times New Roman" w:hAnsi="Times New Roman" w:cs="Times New Roman"/>
          <w:sz w:val="20"/>
          <w:szCs w:val="20"/>
        </w:rPr>
        <w:br w:type="page"/>
      </w:r>
    </w:p>
    <w:p w14:paraId="1C774B8D" w14:textId="0FE40660" w:rsidR="009B4396" w:rsidRDefault="00D14518" w:rsidP="009B4396">
      <w:pPr>
        <w:widowControl/>
        <w:snapToGrid w:val="0"/>
        <w:contextualSpacing/>
        <w:jc w:val="center"/>
        <w:rPr>
          <w:rFonts w:ascii="Times New Roman" w:hAnsi="Times New Roman" w:cs="Times New Roman"/>
          <w:bCs/>
          <w:sz w:val="21"/>
          <w:szCs w:val="21"/>
        </w:rPr>
      </w:pPr>
      <w:r w:rsidRPr="00F878D0">
        <w:rPr>
          <w:rFonts w:ascii="Times New Roman" w:hAnsi="Times New Roman" w:cs="Times New Roman"/>
          <w:b/>
          <w:sz w:val="21"/>
          <w:szCs w:val="21"/>
        </w:rPr>
        <w:lastRenderedPageBreak/>
        <w:t>Supplementary</w:t>
      </w:r>
      <w:r w:rsidR="009B4396" w:rsidRPr="00F878D0">
        <w:rPr>
          <w:rFonts w:ascii="Times New Roman" w:hAnsi="Times New Roman" w:cs="Times New Roman"/>
          <w:b/>
          <w:sz w:val="21"/>
          <w:szCs w:val="21"/>
        </w:rPr>
        <w:t xml:space="preserve"> Table 5.</w:t>
      </w:r>
      <w:r w:rsidR="009B4396" w:rsidRPr="00F878D0">
        <w:rPr>
          <w:rFonts w:ascii="Times New Roman" w:hAnsi="Times New Roman" w:cs="Times New Roman"/>
          <w:bCs/>
          <w:sz w:val="21"/>
          <w:szCs w:val="21"/>
        </w:rPr>
        <w:t xml:space="preserve"> Multivariable Cox regression analyses for kidney outcomes including metabolic comorbidities (Sensitivity analysis)</w:t>
      </w:r>
    </w:p>
    <w:p w14:paraId="25C4F6D0" w14:textId="77777777" w:rsidR="00385F64" w:rsidRDefault="00385F64" w:rsidP="009B4396">
      <w:pPr>
        <w:widowControl/>
        <w:snapToGrid w:val="0"/>
        <w:contextualSpacing/>
        <w:jc w:val="center"/>
        <w:rPr>
          <w:rFonts w:ascii="Times New Roman" w:hAnsi="Times New Roman" w:cs="Times New Roman"/>
          <w:bCs/>
          <w:sz w:val="21"/>
          <w:szCs w:val="21"/>
        </w:rPr>
      </w:pPr>
    </w:p>
    <w:tbl>
      <w:tblPr>
        <w:tblW w:w="10095" w:type="dxa"/>
        <w:jc w:val="center"/>
        <w:tblLayout w:type="fixed"/>
        <w:tblCellMar>
          <w:left w:w="99" w:type="dxa"/>
          <w:right w:w="99" w:type="dxa"/>
        </w:tblCellMar>
        <w:tblLook w:val="04A0" w:firstRow="1" w:lastRow="0" w:firstColumn="1" w:lastColumn="0" w:noHBand="0" w:noVBand="1"/>
      </w:tblPr>
      <w:tblGrid>
        <w:gridCol w:w="6281"/>
        <w:gridCol w:w="2311"/>
        <w:gridCol w:w="1503"/>
      </w:tblGrid>
      <w:tr w:rsidR="00385F64" w:rsidRPr="00F878D0" w14:paraId="6EBE5480" w14:textId="77777777" w:rsidTr="001B0768">
        <w:trPr>
          <w:trHeight w:val="243"/>
          <w:jc w:val="center"/>
        </w:trPr>
        <w:tc>
          <w:tcPr>
            <w:tcW w:w="6281" w:type="dxa"/>
            <w:tcBorders>
              <w:top w:val="single" w:sz="4" w:space="0" w:color="auto"/>
              <w:left w:val="nil"/>
              <w:right w:val="nil"/>
            </w:tcBorders>
            <w:noWrap/>
            <w:vAlign w:val="center"/>
          </w:tcPr>
          <w:p w14:paraId="3E83D69E" w14:textId="77777777" w:rsidR="00385F64" w:rsidRPr="00F878D0" w:rsidRDefault="00385F64" w:rsidP="001B0768">
            <w:pPr>
              <w:textAlignment w:val="baseline"/>
              <w:rPr>
                <w:rFonts w:ascii="Times New Roman" w:eastAsia="ＭＳ Ｐゴシック" w:hAnsi="Times New Roman" w:cs="Times New Roman"/>
                <w:b/>
                <w:bCs/>
                <w:sz w:val="20"/>
                <w:szCs w:val="20"/>
              </w:rPr>
            </w:pPr>
            <w:r w:rsidRPr="00F878D0">
              <w:rPr>
                <w:rFonts w:ascii="Times New Roman" w:eastAsia="ＭＳ Ｐゴシック" w:hAnsi="Times New Roman" w:cs="Times New Roman"/>
                <w:b/>
                <w:bCs/>
                <w:sz w:val="20"/>
                <w:szCs w:val="20"/>
              </w:rPr>
              <w:t>Variables</w:t>
            </w:r>
          </w:p>
        </w:tc>
        <w:tc>
          <w:tcPr>
            <w:tcW w:w="2311" w:type="dxa"/>
            <w:tcBorders>
              <w:top w:val="single" w:sz="4" w:space="0" w:color="auto"/>
              <w:left w:val="nil"/>
              <w:right w:val="nil"/>
            </w:tcBorders>
            <w:vAlign w:val="center"/>
          </w:tcPr>
          <w:p w14:paraId="62CD35F3" w14:textId="77777777" w:rsidR="00385F64" w:rsidRPr="00F878D0" w:rsidRDefault="00385F64" w:rsidP="001B0768">
            <w:pPr>
              <w:jc w:val="center"/>
              <w:textAlignment w:val="baseline"/>
              <w:rPr>
                <w:rFonts w:ascii="Times New Roman" w:eastAsia="ＭＳ Ｐゴシック" w:hAnsi="Times New Roman" w:cs="Times New Roman"/>
                <w:b/>
                <w:bCs/>
                <w:kern w:val="24"/>
                <w:sz w:val="20"/>
                <w:szCs w:val="20"/>
              </w:rPr>
            </w:pPr>
            <w:r w:rsidRPr="00F878D0">
              <w:rPr>
                <w:rFonts w:ascii="Times New Roman" w:eastAsia="ＭＳ Ｐゴシック" w:hAnsi="Times New Roman" w:cs="Times New Roman"/>
                <w:b/>
                <w:bCs/>
                <w:kern w:val="24"/>
                <w:sz w:val="20"/>
                <w:szCs w:val="20"/>
              </w:rPr>
              <w:t>Hazard Ratio</w:t>
            </w:r>
          </w:p>
          <w:p w14:paraId="759BA136" w14:textId="77777777" w:rsidR="00385F64" w:rsidRPr="00F878D0" w:rsidRDefault="00385F64" w:rsidP="001B0768">
            <w:pPr>
              <w:jc w:val="center"/>
              <w:textAlignment w:val="baseline"/>
              <w:rPr>
                <w:rFonts w:ascii="Times New Roman" w:eastAsia="ＭＳ Ｐゴシック" w:hAnsi="Times New Roman" w:cs="Times New Roman"/>
                <w:b/>
                <w:bCs/>
                <w:sz w:val="20"/>
                <w:szCs w:val="20"/>
              </w:rPr>
            </w:pPr>
            <w:r w:rsidRPr="00F878D0">
              <w:rPr>
                <w:rFonts w:ascii="Times New Roman" w:eastAsia="ＭＳ Ｐゴシック" w:hAnsi="Times New Roman" w:cs="Times New Roman"/>
                <w:b/>
                <w:bCs/>
                <w:kern w:val="24"/>
                <w:sz w:val="20"/>
                <w:szCs w:val="20"/>
              </w:rPr>
              <w:t>(95% CI)</w:t>
            </w:r>
          </w:p>
        </w:tc>
        <w:tc>
          <w:tcPr>
            <w:tcW w:w="1503" w:type="dxa"/>
            <w:tcBorders>
              <w:top w:val="single" w:sz="4" w:space="0" w:color="auto"/>
              <w:left w:val="nil"/>
              <w:right w:val="nil"/>
            </w:tcBorders>
            <w:vAlign w:val="center"/>
          </w:tcPr>
          <w:p w14:paraId="6E849112" w14:textId="77777777" w:rsidR="00385F64" w:rsidRPr="00F878D0" w:rsidRDefault="00385F64" w:rsidP="001B0768">
            <w:pPr>
              <w:jc w:val="center"/>
              <w:textAlignment w:val="baseline"/>
              <w:rPr>
                <w:rFonts w:ascii="Times New Roman" w:eastAsia="ＭＳ Ｐゴシック" w:hAnsi="Times New Roman" w:cs="Times New Roman"/>
                <w:b/>
                <w:bCs/>
                <w:sz w:val="20"/>
                <w:szCs w:val="20"/>
              </w:rPr>
            </w:pPr>
            <w:r w:rsidRPr="00F878D0">
              <w:rPr>
                <w:rFonts w:ascii="Times New Roman" w:eastAsia="ＭＳ Ｐゴシック" w:hAnsi="Times New Roman" w:cs="Times New Roman"/>
                <w:b/>
                <w:bCs/>
                <w:i/>
                <w:kern w:val="24"/>
                <w:sz w:val="20"/>
                <w:szCs w:val="20"/>
              </w:rPr>
              <w:t>P</w:t>
            </w:r>
            <w:r w:rsidRPr="00F878D0">
              <w:rPr>
                <w:rFonts w:ascii="Times New Roman" w:eastAsia="ＭＳ Ｐゴシック" w:hAnsi="Times New Roman" w:cs="Times New Roman"/>
                <w:b/>
                <w:bCs/>
                <w:kern w:val="24"/>
                <w:sz w:val="20"/>
                <w:szCs w:val="20"/>
              </w:rPr>
              <w:t>–value</w:t>
            </w:r>
          </w:p>
        </w:tc>
      </w:tr>
      <w:tr w:rsidR="00385F64" w:rsidRPr="00F878D0" w14:paraId="2E15ED51" w14:textId="77777777" w:rsidTr="001B0768">
        <w:trPr>
          <w:trHeight w:val="243"/>
          <w:jc w:val="center"/>
        </w:trPr>
        <w:tc>
          <w:tcPr>
            <w:tcW w:w="6281" w:type="dxa"/>
            <w:tcBorders>
              <w:top w:val="single" w:sz="4" w:space="0" w:color="auto"/>
              <w:left w:val="nil"/>
              <w:right w:val="nil"/>
            </w:tcBorders>
            <w:noWrap/>
            <w:vAlign w:val="center"/>
          </w:tcPr>
          <w:p w14:paraId="5FFFA01A" w14:textId="077ED2C9" w:rsidR="00385F64" w:rsidRPr="00F878D0" w:rsidRDefault="00385F64" w:rsidP="00385F64">
            <w:pP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Age (</w:t>
            </w:r>
            <w:r w:rsidRPr="00F878D0">
              <w:rPr>
                <w:rFonts w:ascii="Times New Roman" w:eastAsia="ＭＳ Ｐゴシック" w:hAnsi="Times New Roman" w:cs="Times New Roman"/>
                <w:bCs/>
                <w:kern w:val="24"/>
                <w:sz w:val="20"/>
                <w:szCs w:val="20"/>
              </w:rPr>
              <w:t>10-year increase)</w:t>
            </w:r>
          </w:p>
        </w:tc>
        <w:tc>
          <w:tcPr>
            <w:tcW w:w="2311" w:type="dxa"/>
            <w:tcBorders>
              <w:top w:val="single" w:sz="4" w:space="0" w:color="auto"/>
              <w:left w:val="nil"/>
              <w:right w:val="nil"/>
            </w:tcBorders>
            <w:vAlign w:val="center"/>
          </w:tcPr>
          <w:p w14:paraId="6CADE14E" w14:textId="211C0400"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0.78 (0.68–0.89)</w:t>
            </w:r>
          </w:p>
        </w:tc>
        <w:tc>
          <w:tcPr>
            <w:tcW w:w="1503" w:type="dxa"/>
            <w:tcBorders>
              <w:top w:val="single" w:sz="4" w:space="0" w:color="auto"/>
              <w:left w:val="nil"/>
              <w:right w:val="nil"/>
            </w:tcBorders>
            <w:vAlign w:val="center"/>
          </w:tcPr>
          <w:p w14:paraId="65A961B3" w14:textId="1F129FE6"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&lt;0.001</w:t>
            </w:r>
            <w:r w:rsidRPr="00F878D0">
              <w:rPr>
                <w:rFonts w:ascii="Times New Roman" w:hAnsi="Times New Roman" w:cs="Times New Roman"/>
                <w:bCs/>
                <w:sz w:val="20"/>
                <w:szCs w:val="20"/>
              </w:rPr>
              <w:t>*</w:t>
            </w:r>
          </w:p>
        </w:tc>
      </w:tr>
      <w:tr w:rsidR="00385F64" w:rsidRPr="00F878D0" w14:paraId="3CF741EA" w14:textId="77777777" w:rsidTr="001B0768">
        <w:trPr>
          <w:trHeight w:val="243"/>
          <w:jc w:val="center"/>
        </w:trPr>
        <w:tc>
          <w:tcPr>
            <w:tcW w:w="6281" w:type="dxa"/>
            <w:tcBorders>
              <w:left w:val="nil"/>
              <w:right w:val="nil"/>
            </w:tcBorders>
            <w:noWrap/>
            <w:vAlign w:val="center"/>
          </w:tcPr>
          <w:p w14:paraId="1A3DF560" w14:textId="3CB2591A" w:rsidR="00385F64" w:rsidRPr="00F878D0" w:rsidRDefault="00385F64" w:rsidP="00385F64">
            <w:pPr>
              <w:textAlignment w:val="baseline"/>
              <w:rPr>
                <w:rFonts w:ascii="Times New Roman" w:eastAsia="HGPｺﾞｼｯｸE" w:hAnsi="Times New Roman" w:cs="Times New Roman"/>
                <w:bCs/>
                <w:sz w:val="20"/>
                <w:szCs w:val="20"/>
              </w:rPr>
            </w:pPr>
            <w:r w:rsidRPr="00F878D0">
              <w:rPr>
                <w:rFonts w:ascii="Times New Roman" w:eastAsia="ＭＳ Ｐゴシック" w:hAnsi="Times New Roman" w:cs="Times New Roman"/>
                <w:sz w:val="20"/>
                <w:szCs w:val="20"/>
              </w:rPr>
              <w:t xml:space="preserve">Woman (vs. man) </w:t>
            </w:r>
            <w:r w:rsidRPr="00F878D0">
              <w:rPr>
                <w:rFonts w:ascii="Times New Roman" w:eastAsia="ＭＳ Ｐゴシック" w:hAnsi="Times New Roman" w:cs="Times New Roman" w:hint="eastAsia"/>
                <w:sz w:val="20"/>
                <w:szCs w:val="20"/>
              </w:rPr>
              <w:t xml:space="preserve">　</w:t>
            </w:r>
          </w:p>
        </w:tc>
        <w:tc>
          <w:tcPr>
            <w:tcW w:w="2311" w:type="dxa"/>
            <w:tcBorders>
              <w:left w:val="nil"/>
              <w:right w:val="nil"/>
            </w:tcBorders>
            <w:vAlign w:val="center"/>
          </w:tcPr>
          <w:p w14:paraId="55FB1926" w14:textId="7ACFD427"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1.11 (0.75–1.66)</w:t>
            </w:r>
          </w:p>
        </w:tc>
        <w:tc>
          <w:tcPr>
            <w:tcW w:w="1503" w:type="dxa"/>
            <w:tcBorders>
              <w:left w:val="nil"/>
              <w:right w:val="nil"/>
            </w:tcBorders>
            <w:vAlign w:val="center"/>
          </w:tcPr>
          <w:p w14:paraId="1D00A644" w14:textId="78A1E583"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0.591</w:t>
            </w:r>
          </w:p>
        </w:tc>
      </w:tr>
      <w:tr w:rsidR="00385F64" w:rsidRPr="00F878D0" w14:paraId="7808539C" w14:textId="77777777" w:rsidTr="001B0768">
        <w:trPr>
          <w:trHeight w:val="243"/>
          <w:jc w:val="center"/>
        </w:trPr>
        <w:tc>
          <w:tcPr>
            <w:tcW w:w="6281" w:type="dxa"/>
            <w:tcBorders>
              <w:left w:val="nil"/>
              <w:right w:val="nil"/>
            </w:tcBorders>
            <w:noWrap/>
            <w:vAlign w:val="center"/>
          </w:tcPr>
          <w:p w14:paraId="74A88539" w14:textId="5901D8BF" w:rsidR="00385F64" w:rsidRPr="00F878D0" w:rsidRDefault="00385F64" w:rsidP="00385F64">
            <w:pPr>
              <w:textAlignment w:val="baseline"/>
              <w:rPr>
                <w:rFonts w:ascii="Times New Roman" w:eastAsia="ＭＳ Ｐゴシック" w:hAnsi="Times New Roman" w:cs="Times New Roman"/>
                <w:sz w:val="20"/>
                <w:szCs w:val="20"/>
              </w:rPr>
            </w:pPr>
            <w:r w:rsidRPr="00F878D0">
              <w:rPr>
                <w:rFonts w:ascii="Times New Roman" w:eastAsia="HGPｺﾞｼｯｸE" w:hAnsi="Times New Roman" w:cs="Times New Roman"/>
                <w:bCs/>
                <w:sz w:val="20"/>
                <w:szCs w:val="20"/>
              </w:rPr>
              <w:t>eGFR (10-mL/min/1.73m</w:t>
            </w:r>
            <w:r w:rsidRPr="00F878D0">
              <w:rPr>
                <w:rFonts w:ascii="Times New Roman" w:eastAsia="ＭＳ Ｐゴシック" w:hAnsi="Times New Roman" w:cs="Times New Roman"/>
                <w:bCs/>
                <w:kern w:val="24"/>
                <w:sz w:val="20"/>
                <w:szCs w:val="20"/>
                <w:vertAlign w:val="superscript"/>
              </w:rPr>
              <w:t>2</w:t>
            </w:r>
            <w:r w:rsidRPr="00F878D0">
              <w:rPr>
                <w:rFonts w:ascii="Times New Roman" w:eastAsia="ＭＳ Ｐゴシック" w:hAnsi="Times New Roman" w:cs="Times New Roman"/>
                <w:bCs/>
                <w:kern w:val="24"/>
                <w:sz w:val="20"/>
                <w:szCs w:val="20"/>
              </w:rPr>
              <w:t xml:space="preserve"> increase</w:t>
            </w:r>
            <w:r w:rsidRPr="00F878D0">
              <w:rPr>
                <w:rFonts w:ascii="Times New Roman" w:eastAsia="HGPｺﾞｼｯｸE" w:hAnsi="Times New Roman" w:cs="Times New Roman"/>
                <w:bCs/>
                <w:sz w:val="20"/>
                <w:szCs w:val="20"/>
              </w:rPr>
              <w:t>)</w:t>
            </w:r>
          </w:p>
        </w:tc>
        <w:tc>
          <w:tcPr>
            <w:tcW w:w="2311" w:type="dxa"/>
            <w:tcBorders>
              <w:left w:val="nil"/>
              <w:right w:val="nil"/>
            </w:tcBorders>
            <w:vAlign w:val="center"/>
          </w:tcPr>
          <w:p w14:paraId="000BC609" w14:textId="52A6F52C"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0.63 (0.56–0.70)</w:t>
            </w:r>
          </w:p>
        </w:tc>
        <w:tc>
          <w:tcPr>
            <w:tcW w:w="1503" w:type="dxa"/>
            <w:tcBorders>
              <w:left w:val="nil"/>
              <w:right w:val="nil"/>
            </w:tcBorders>
            <w:vAlign w:val="center"/>
          </w:tcPr>
          <w:p w14:paraId="5EB8F127" w14:textId="215B52C9"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&lt;0.001</w:t>
            </w:r>
            <w:r w:rsidRPr="00F878D0">
              <w:rPr>
                <w:rFonts w:ascii="Times New Roman" w:hAnsi="Times New Roman" w:cs="Times New Roman"/>
                <w:bCs/>
                <w:sz w:val="20"/>
                <w:szCs w:val="20"/>
              </w:rPr>
              <w:t>*</w:t>
            </w:r>
          </w:p>
        </w:tc>
      </w:tr>
      <w:tr w:rsidR="00385F64" w:rsidRPr="00F878D0" w14:paraId="66FB3678" w14:textId="77777777" w:rsidTr="001B0768">
        <w:trPr>
          <w:trHeight w:val="243"/>
          <w:jc w:val="center"/>
        </w:trPr>
        <w:tc>
          <w:tcPr>
            <w:tcW w:w="6281" w:type="dxa"/>
            <w:tcBorders>
              <w:left w:val="nil"/>
              <w:right w:val="nil"/>
            </w:tcBorders>
            <w:noWrap/>
            <w:vAlign w:val="center"/>
          </w:tcPr>
          <w:p w14:paraId="727C8B78" w14:textId="1F2E84C7" w:rsidR="00385F64" w:rsidRPr="00F878D0" w:rsidRDefault="00385F64" w:rsidP="00385F64">
            <w:pPr>
              <w:textAlignment w:val="baseline"/>
              <w:rPr>
                <w:rFonts w:ascii="Times New Roman" w:eastAsia="ＭＳ Ｐゴシック" w:hAnsi="Times New Roman" w:cs="Times New Roman"/>
                <w:sz w:val="20"/>
                <w:szCs w:val="20"/>
              </w:rPr>
            </w:pPr>
            <w:r w:rsidRPr="00F878D0">
              <w:rPr>
                <w:rFonts w:ascii="Times New Roman" w:hAnsi="Times New Roman" w:cs="Times New Roman"/>
                <w:bCs/>
                <w:kern w:val="24"/>
                <w:sz w:val="20"/>
                <w:szCs w:val="20"/>
              </w:rPr>
              <w:t>U-Prot (grade 0–3)</w:t>
            </w:r>
          </w:p>
        </w:tc>
        <w:tc>
          <w:tcPr>
            <w:tcW w:w="2311" w:type="dxa"/>
            <w:tcBorders>
              <w:left w:val="nil"/>
              <w:right w:val="nil"/>
            </w:tcBorders>
            <w:vAlign w:val="center"/>
          </w:tcPr>
          <w:p w14:paraId="2EFF67EA" w14:textId="0D2DD021"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1.84 (1.46–2.32)</w:t>
            </w:r>
          </w:p>
        </w:tc>
        <w:tc>
          <w:tcPr>
            <w:tcW w:w="1503" w:type="dxa"/>
            <w:tcBorders>
              <w:left w:val="nil"/>
              <w:right w:val="nil"/>
            </w:tcBorders>
            <w:vAlign w:val="center"/>
          </w:tcPr>
          <w:p w14:paraId="17425673" w14:textId="1FF3D32C"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&lt;0.001</w:t>
            </w:r>
            <w:r w:rsidRPr="00F878D0">
              <w:rPr>
                <w:rFonts w:ascii="Times New Roman" w:hAnsi="Times New Roman" w:cs="Times New Roman"/>
                <w:bCs/>
                <w:sz w:val="20"/>
                <w:szCs w:val="20"/>
              </w:rPr>
              <w:t>*</w:t>
            </w:r>
          </w:p>
        </w:tc>
      </w:tr>
      <w:tr w:rsidR="00385F64" w:rsidRPr="00F878D0" w14:paraId="6FBC7D82" w14:textId="77777777" w:rsidTr="001B0768">
        <w:trPr>
          <w:trHeight w:val="348"/>
          <w:jc w:val="center"/>
        </w:trPr>
        <w:tc>
          <w:tcPr>
            <w:tcW w:w="6281" w:type="dxa"/>
            <w:tcBorders>
              <w:left w:val="nil"/>
              <w:right w:val="nil"/>
            </w:tcBorders>
            <w:noWrap/>
            <w:vAlign w:val="center"/>
          </w:tcPr>
          <w:p w14:paraId="704AAB7D" w14:textId="5823088D" w:rsidR="00385F64" w:rsidRPr="00F878D0" w:rsidRDefault="00385F64" w:rsidP="00385F64">
            <w:pPr>
              <w:textAlignment w:val="baseline"/>
              <w:rPr>
                <w:rFonts w:ascii="Times New Roman" w:eastAsia="ＭＳ Ｐゴシック" w:hAnsi="Times New Roman" w:cs="Times New Roman"/>
                <w:bCs/>
                <w:kern w:val="24"/>
                <w:sz w:val="20"/>
                <w:szCs w:val="20"/>
              </w:rPr>
            </w:pPr>
            <w:r w:rsidRPr="00F878D0">
              <w:rPr>
                <w:rFonts w:ascii="Times New Roman" w:eastAsia="ＭＳ Ｐゴシック" w:hAnsi="Times New Roman" w:cs="Times New Roman"/>
                <w:bCs/>
                <w:kern w:val="24"/>
                <w:sz w:val="20"/>
                <w:szCs w:val="20"/>
              </w:rPr>
              <w:t>TKV</w:t>
            </w:r>
            <w:r w:rsidRPr="00F878D0">
              <w:rPr>
                <w:rFonts w:ascii="Times New Roman" w:eastAsia="ＭＳ Ｐゴシック" w:hAnsi="Times New Roman" w:cs="Times New Roman"/>
                <w:sz w:val="20"/>
                <w:szCs w:val="20"/>
              </w:rPr>
              <w:t xml:space="preserve"> (100 mL/m</w:t>
            </w:r>
            <w:r w:rsidRPr="00F878D0">
              <w:rPr>
                <w:rFonts w:ascii="Times New Roman" w:eastAsia="ＭＳ Ｐゴシック" w:hAnsi="Times New Roman" w:cs="Times New Roman"/>
                <w:bCs/>
                <w:kern w:val="24"/>
                <w:sz w:val="20"/>
                <w:szCs w:val="20"/>
              </w:rPr>
              <w:t xml:space="preserve"> increase</w:t>
            </w:r>
            <w:r w:rsidRPr="00F878D0">
              <w:rPr>
                <w:rFonts w:ascii="Times New Roman" w:eastAsia="ＭＳ Ｐゴシック" w:hAnsi="Times New Roman" w:cs="Times New Roman"/>
                <w:sz w:val="20"/>
                <w:szCs w:val="20"/>
              </w:rPr>
              <w:t>)</w:t>
            </w:r>
          </w:p>
        </w:tc>
        <w:tc>
          <w:tcPr>
            <w:tcW w:w="2311" w:type="dxa"/>
            <w:tcBorders>
              <w:left w:val="nil"/>
              <w:right w:val="nil"/>
            </w:tcBorders>
            <w:vAlign w:val="center"/>
          </w:tcPr>
          <w:p w14:paraId="7BA1BD89" w14:textId="69C0360E"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1.02 (1.00–1.03)</w:t>
            </w:r>
          </w:p>
        </w:tc>
        <w:tc>
          <w:tcPr>
            <w:tcW w:w="1503" w:type="dxa"/>
            <w:tcBorders>
              <w:left w:val="nil"/>
              <w:right w:val="nil"/>
            </w:tcBorders>
            <w:vAlign w:val="center"/>
          </w:tcPr>
          <w:p w14:paraId="06F13CF7" w14:textId="7D2B4EBA"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0.011</w:t>
            </w:r>
            <w:r w:rsidRPr="00F878D0">
              <w:rPr>
                <w:rFonts w:ascii="Times New Roman" w:hAnsi="Times New Roman" w:cs="Times New Roman"/>
                <w:bCs/>
                <w:sz w:val="20"/>
                <w:szCs w:val="20"/>
              </w:rPr>
              <w:t>*</w:t>
            </w:r>
          </w:p>
        </w:tc>
      </w:tr>
      <w:tr w:rsidR="00385F64" w:rsidRPr="00F878D0" w14:paraId="0FF2A3DC" w14:textId="77777777" w:rsidTr="001B0768">
        <w:trPr>
          <w:trHeight w:val="243"/>
          <w:jc w:val="center"/>
        </w:trPr>
        <w:tc>
          <w:tcPr>
            <w:tcW w:w="6281" w:type="dxa"/>
            <w:tcBorders>
              <w:left w:val="nil"/>
              <w:right w:val="nil"/>
            </w:tcBorders>
            <w:noWrap/>
            <w:vAlign w:val="center"/>
          </w:tcPr>
          <w:p w14:paraId="2D27E3C2" w14:textId="27CE1FFE" w:rsidR="00385F64" w:rsidRPr="00F878D0" w:rsidRDefault="00385F64" w:rsidP="00385F64">
            <w:pPr>
              <w:textAlignment w:val="baseline"/>
              <w:rPr>
                <w:rFonts w:ascii="Times New Roman" w:eastAsia="HGPｺﾞｼｯｸE" w:hAnsi="Times New Roman" w:cs="Times New Roman"/>
                <w:bCs/>
                <w:sz w:val="20"/>
                <w:szCs w:val="20"/>
              </w:rPr>
            </w:pPr>
            <w:r w:rsidRPr="00F878D0">
              <w:rPr>
                <w:rFonts w:ascii="Times New Roman" w:hAnsi="Times New Roman" w:cs="Times New Roman"/>
                <w:bCs/>
                <w:sz w:val="20"/>
                <w:szCs w:val="20"/>
              </w:rPr>
              <w:t>Hypertension (vs. no)</w:t>
            </w:r>
          </w:p>
        </w:tc>
        <w:tc>
          <w:tcPr>
            <w:tcW w:w="2311" w:type="dxa"/>
            <w:tcBorders>
              <w:left w:val="nil"/>
              <w:right w:val="nil"/>
            </w:tcBorders>
            <w:vAlign w:val="center"/>
          </w:tcPr>
          <w:p w14:paraId="6E5942F2" w14:textId="265CF7C8"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1.59 (1.15–2.21)</w:t>
            </w:r>
          </w:p>
        </w:tc>
        <w:tc>
          <w:tcPr>
            <w:tcW w:w="1503" w:type="dxa"/>
            <w:tcBorders>
              <w:left w:val="nil"/>
              <w:right w:val="nil"/>
            </w:tcBorders>
            <w:vAlign w:val="center"/>
          </w:tcPr>
          <w:p w14:paraId="716A23F7" w14:textId="14A1FFED"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0.005*</w:t>
            </w:r>
          </w:p>
        </w:tc>
      </w:tr>
      <w:tr w:rsidR="00385F64" w:rsidRPr="00F878D0" w14:paraId="15DE4760" w14:textId="77777777" w:rsidTr="001B0768">
        <w:trPr>
          <w:trHeight w:val="243"/>
          <w:jc w:val="center"/>
        </w:trPr>
        <w:tc>
          <w:tcPr>
            <w:tcW w:w="6281" w:type="dxa"/>
            <w:tcBorders>
              <w:left w:val="nil"/>
              <w:right w:val="nil"/>
            </w:tcBorders>
            <w:noWrap/>
            <w:vAlign w:val="center"/>
          </w:tcPr>
          <w:p w14:paraId="6A84DC67" w14:textId="04791B0D" w:rsidR="00385F64" w:rsidRPr="00F878D0" w:rsidRDefault="00385F64" w:rsidP="00385F64">
            <w:pP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bCs/>
                <w:kern w:val="24"/>
                <w:sz w:val="20"/>
                <w:szCs w:val="20"/>
              </w:rPr>
              <w:t>Uric acid (1 mg/dL increase</w:t>
            </w:r>
            <w:r w:rsidRPr="00F878D0">
              <w:rPr>
                <w:rFonts w:ascii="Times New Roman" w:eastAsia="HGPｺﾞｼｯｸE" w:hAnsi="Times New Roman" w:cs="Times New Roman"/>
                <w:bCs/>
                <w:sz w:val="20"/>
                <w:szCs w:val="20"/>
              </w:rPr>
              <w:t>)</w:t>
            </w:r>
          </w:p>
        </w:tc>
        <w:tc>
          <w:tcPr>
            <w:tcW w:w="2311" w:type="dxa"/>
            <w:tcBorders>
              <w:left w:val="nil"/>
              <w:right w:val="nil"/>
            </w:tcBorders>
            <w:vAlign w:val="center"/>
          </w:tcPr>
          <w:p w14:paraId="06083F14" w14:textId="609172AB"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0.99 (0.87–1.14)</w:t>
            </w:r>
          </w:p>
        </w:tc>
        <w:tc>
          <w:tcPr>
            <w:tcW w:w="1503" w:type="dxa"/>
            <w:tcBorders>
              <w:left w:val="nil"/>
              <w:right w:val="nil"/>
            </w:tcBorders>
            <w:vAlign w:val="center"/>
          </w:tcPr>
          <w:p w14:paraId="056885B6" w14:textId="15FD24A1"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0.938</w:t>
            </w:r>
          </w:p>
        </w:tc>
      </w:tr>
      <w:tr w:rsidR="00385F64" w:rsidRPr="00F878D0" w14:paraId="2CCE2FED" w14:textId="77777777" w:rsidTr="001B0768">
        <w:trPr>
          <w:trHeight w:val="243"/>
          <w:jc w:val="center"/>
        </w:trPr>
        <w:tc>
          <w:tcPr>
            <w:tcW w:w="6281" w:type="dxa"/>
            <w:tcBorders>
              <w:left w:val="nil"/>
              <w:right w:val="nil"/>
            </w:tcBorders>
            <w:noWrap/>
            <w:vAlign w:val="center"/>
          </w:tcPr>
          <w:p w14:paraId="0B64E075" w14:textId="749B24FB" w:rsidR="00385F64" w:rsidRPr="00F878D0" w:rsidRDefault="00385F64" w:rsidP="00385F64">
            <w:pP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bCs/>
                <w:kern w:val="24"/>
                <w:sz w:val="20"/>
                <w:szCs w:val="20"/>
              </w:rPr>
              <w:t>B</w:t>
            </w:r>
            <w:r w:rsidRPr="00F878D0">
              <w:rPr>
                <w:rFonts w:ascii="Times New Roman" w:hAnsi="Times New Roman"/>
                <w:sz w:val="20"/>
                <w:szCs w:val="20"/>
              </w:rPr>
              <w:t>ody mass index</w:t>
            </w:r>
            <w:r w:rsidRPr="00F878D0">
              <w:rPr>
                <w:rFonts w:ascii="Times New Roman" w:eastAsia="ＭＳ Ｐゴシック" w:hAnsi="Times New Roman"/>
                <w:bCs/>
                <w:kern w:val="24"/>
                <w:sz w:val="20"/>
                <w:szCs w:val="20"/>
              </w:rPr>
              <w:t xml:space="preserve"> (</w:t>
            </w:r>
            <w:r w:rsidRPr="00F878D0">
              <w:rPr>
                <w:rFonts w:ascii="Times New Roman" w:eastAsia="ＭＳ Ｐゴシック" w:hAnsi="Times New Roman" w:cs="Times New Roman"/>
                <w:bCs/>
                <w:kern w:val="24"/>
                <w:sz w:val="20"/>
                <w:szCs w:val="20"/>
              </w:rPr>
              <w:t xml:space="preserve">1 </w:t>
            </w:r>
            <w:r w:rsidRPr="00F878D0">
              <w:rPr>
                <w:rFonts w:ascii="Times New Roman" w:eastAsia="ＭＳ Ｐゴシック" w:hAnsi="Times New Roman"/>
                <w:bCs/>
                <w:kern w:val="24"/>
                <w:sz w:val="20"/>
                <w:szCs w:val="20"/>
              </w:rPr>
              <w:t>kg/m</w:t>
            </w:r>
            <w:r w:rsidRPr="00F878D0">
              <w:rPr>
                <w:rFonts w:ascii="Times New Roman" w:eastAsia="ＭＳ Ｐゴシック" w:hAnsi="Times New Roman"/>
                <w:bCs/>
                <w:kern w:val="24"/>
                <w:sz w:val="20"/>
                <w:szCs w:val="20"/>
                <w:vertAlign w:val="superscript"/>
              </w:rPr>
              <w:t>2</w:t>
            </w:r>
            <w:r w:rsidRPr="00F878D0">
              <w:rPr>
                <w:rFonts w:ascii="Times New Roman" w:eastAsia="ＭＳ Ｐゴシック" w:hAnsi="Times New Roman" w:cs="Times New Roman"/>
                <w:bCs/>
                <w:kern w:val="24"/>
                <w:sz w:val="20"/>
                <w:szCs w:val="20"/>
              </w:rPr>
              <w:t xml:space="preserve"> increase</w:t>
            </w:r>
            <w:r w:rsidRPr="00F878D0">
              <w:rPr>
                <w:rFonts w:ascii="Times New Roman" w:eastAsia="ＭＳ Ｐゴシック" w:hAnsi="Times New Roman"/>
                <w:bCs/>
                <w:kern w:val="24"/>
                <w:sz w:val="20"/>
                <w:szCs w:val="20"/>
              </w:rPr>
              <w:t>)</w:t>
            </w:r>
          </w:p>
        </w:tc>
        <w:tc>
          <w:tcPr>
            <w:tcW w:w="2311" w:type="dxa"/>
            <w:tcBorders>
              <w:left w:val="nil"/>
              <w:right w:val="nil"/>
            </w:tcBorders>
            <w:vAlign w:val="center"/>
          </w:tcPr>
          <w:p w14:paraId="38038CEB" w14:textId="184D20CE"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1.03 (0.98–1.09)</w:t>
            </w:r>
          </w:p>
        </w:tc>
        <w:tc>
          <w:tcPr>
            <w:tcW w:w="1503" w:type="dxa"/>
            <w:tcBorders>
              <w:left w:val="nil"/>
              <w:right w:val="nil"/>
            </w:tcBorders>
            <w:vAlign w:val="center"/>
          </w:tcPr>
          <w:p w14:paraId="7B41F7D9" w14:textId="696CC8C2"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0.185</w:t>
            </w:r>
          </w:p>
        </w:tc>
      </w:tr>
      <w:tr w:rsidR="00385F64" w:rsidRPr="00F878D0" w14:paraId="7D0B1473" w14:textId="77777777" w:rsidTr="001B0768">
        <w:trPr>
          <w:trHeight w:val="348"/>
          <w:jc w:val="center"/>
        </w:trPr>
        <w:tc>
          <w:tcPr>
            <w:tcW w:w="6281" w:type="dxa"/>
            <w:tcBorders>
              <w:left w:val="nil"/>
              <w:right w:val="nil"/>
            </w:tcBorders>
            <w:noWrap/>
            <w:vAlign w:val="center"/>
          </w:tcPr>
          <w:p w14:paraId="7D1166BE" w14:textId="2415ED81" w:rsidR="00385F64" w:rsidRPr="00F878D0" w:rsidRDefault="00385F64" w:rsidP="00385F64">
            <w:pPr>
              <w:textAlignment w:val="baseline"/>
              <w:rPr>
                <w:rFonts w:ascii="Times New Roman" w:eastAsia="ＭＳ Ｐゴシック" w:hAnsi="Times New Roman" w:cs="Times New Roman"/>
                <w:bCs/>
                <w:kern w:val="24"/>
                <w:sz w:val="20"/>
                <w:szCs w:val="20"/>
              </w:rPr>
            </w:pPr>
            <w:r w:rsidRPr="00F878D0">
              <w:rPr>
                <w:rFonts w:ascii="Times New Roman" w:hAnsi="Times New Roman"/>
                <w:sz w:val="20"/>
                <w:szCs w:val="20"/>
              </w:rPr>
              <w:t>Hypertriglyceridemia</w:t>
            </w:r>
            <w:r w:rsidRPr="00F878D0">
              <w:rPr>
                <w:rFonts w:ascii="Times New Roman" w:hAnsi="Times New Roman" w:cs="Times New Roman"/>
                <w:bCs/>
                <w:sz w:val="20"/>
                <w:szCs w:val="20"/>
              </w:rPr>
              <w:t xml:space="preserve"> (vs. no)</w:t>
            </w:r>
          </w:p>
        </w:tc>
        <w:tc>
          <w:tcPr>
            <w:tcW w:w="2311" w:type="dxa"/>
            <w:tcBorders>
              <w:left w:val="nil"/>
              <w:right w:val="nil"/>
            </w:tcBorders>
            <w:vAlign w:val="center"/>
          </w:tcPr>
          <w:p w14:paraId="1F9F8A73" w14:textId="024D01C7"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1.05 (0.73–1.52)</w:t>
            </w:r>
          </w:p>
        </w:tc>
        <w:tc>
          <w:tcPr>
            <w:tcW w:w="1503" w:type="dxa"/>
            <w:tcBorders>
              <w:left w:val="nil"/>
              <w:right w:val="nil"/>
            </w:tcBorders>
            <w:vAlign w:val="center"/>
          </w:tcPr>
          <w:p w14:paraId="468F2855" w14:textId="025CB309"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w:t>
            </w:r>
            <w:r w:rsidRPr="00F878D0">
              <w:rPr>
                <w:rFonts w:ascii="Times New Roman" w:eastAsia="ＭＳ Ｐゴシック" w:hAnsi="Times New Roman" w:cs="Times New Roman" w:hint="eastAsia"/>
                <w:sz w:val="20"/>
                <w:szCs w:val="20"/>
              </w:rPr>
              <w:t>776</w:t>
            </w:r>
          </w:p>
        </w:tc>
      </w:tr>
      <w:tr w:rsidR="00385F64" w:rsidRPr="00F878D0" w14:paraId="5280E226" w14:textId="77777777" w:rsidTr="001B0768">
        <w:trPr>
          <w:trHeight w:val="348"/>
          <w:jc w:val="center"/>
        </w:trPr>
        <w:tc>
          <w:tcPr>
            <w:tcW w:w="6281" w:type="dxa"/>
            <w:tcBorders>
              <w:left w:val="nil"/>
              <w:right w:val="nil"/>
            </w:tcBorders>
            <w:noWrap/>
            <w:vAlign w:val="center"/>
          </w:tcPr>
          <w:p w14:paraId="4E657861" w14:textId="2F1FDE5A" w:rsidR="00385F64" w:rsidRPr="00F878D0" w:rsidRDefault="00385F64" w:rsidP="00385F64">
            <w:pPr>
              <w:textAlignment w:val="baseline"/>
              <w:rPr>
                <w:rFonts w:ascii="Times New Roman" w:eastAsia="ＭＳ Ｐゴシック" w:hAnsi="Times New Roman" w:cs="Times New Roman"/>
                <w:bCs/>
                <w:kern w:val="24"/>
                <w:sz w:val="20"/>
                <w:szCs w:val="20"/>
              </w:rPr>
            </w:pPr>
            <w:r w:rsidRPr="00F878D0">
              <w:rPr>
                <w:rFonts w:ascii="Times New Roman" w:hAnsi="Times New Roman"/>
                <w:sz w:val="20"/>
                <w:szCs w:val="20"/>
              </w:rPr>
              <w:t>Low HDL cholesterol</w:t>
            </w:r>
            <w:r w:rsidRPr="00F878D0">
              <w:rPr>
                <w:rFonts w:ascii="Times New Roman" w:hAnsi="Times New Roman" w:cs="Times New Roman"/>
                <w:bCs/>
                <w:sz w:val="20"/>
                <w:szCs w:val="20"/>
              </w:rPr>
              <w:t xml:space="preserve"> (vs. no)</w:t>
            </w:r>
          </w:p>
        </w:tc>
        <w:tc>
          <w:tcPr>
            <w:tcW w:w="2311" w:type="dxa"/>
            <w:tcBorders>
              <w:left w:val="nil"/>
              <w:right w:val="nil"/>
            </w:tcBorders>
            <w:vAlign w:val="center"/>
          </w:tcPr>
          <w:p w14:paraId="25C7F276" w14:textId="0DC787B5"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1.01 (0.64–1.59)</w:t>
            </w:r>
          </w:p>
        </w:tc>
        <w:tc>
          <w:tcPr>
            <w:tcW w:w="1503" w:type="dxa"/>
            <w:tcBorders>
              <w:left w:val="nil"/>
              <w:right w:val="nil"/>
            </w:tcBorders>
            <w:vAlign w:val="center"/>
          </w:tcPr>
          <w:p w14:paraId="02AD6ED0" w14:textId="24C81CDB"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0.725</w:t>
            </w:r>
          </w:p>
        </w:tc>
      </w:tr>
      <w:tr w:rsidR="00385F64" w:rsidRPr="00F878D0" w14:paraId="21C36C74" w14:textId="77777777" w:rsidTr="001B0768">
        <w:trPr>
          <w:trHeight w:val="243"/>
          <w:jc w:val="center"/>
        </w:trPr>
        <w:tc>
          <w:tcPr>
            <w:tcW w:w="6281" w:type="dxa"/>
            <w:tcBorders>
              <w:left w:val="nil"/>
              <w:right w:val="nil"/>
            </w:tcBorders>
            <w:noWrap/>
            <w:vAlign w:val="center"/>
          </w:tcPr>
          <w:p w14:paraId="52D7298C" w14:textId="343A7430" w:rsidR="00385F64" w:rsidRPr="00F878D0" w:rsidRDefault="00385F64" w:rsidP="00385F64">
            <w:pPr>
              <w:textAlignment w:val="baseline"/>
              <w:rPr>
                <w:rFonts w:ascii="Times New Roman" w:eastAsia="HGPｺﾞｼｯｸE" w:hAnsi="Times New Roman" w:cs="Times New Roman"/>
                <w:bCs/>
                <w:sz w:val="20"/>
                <w:szCs w:val="20"/>
              </w:rPr>
            </w:pPr>
            <w:r w:rsidRPr="00F878D0">
              <w:rPr>
                <w:rFonts w:ascii="Times New Roman" w:hAnsi="Times New Roman"/>
                <w:sz w:val="20"/>
                <w:szCs w:val="20"/>
              </w:rPr>
              <w:t>High LDL cholesterol</w:t>
            </w:r>
            <w:r w:rsidRPr="00F878D0">
              <w:rPr>
                <w:rFonts w:ascii="Times New Roman" w:hAnsi="Times New Roman" w:cs="Times New Roman"/>
                <w:bCs/>
                <w:sz w:val="20"/>
                <w:szCs w:val="20"/>
              </w:rPr>
              <w:t xml:space="preserve"> (vs. no)</w:t>
            </w:r>
          </w:p>
        </w:tc>
        <w:tc>
          <w:tcPr>
            <w:tcW w:w="2311" w:type="dxa"/>
            <w:tcBorders>
              <w:left w:val="nil"/>
              <w:right w:val="nil"/>
            </w:tcBorders>
            <w:vAlign w:val="center"/>
          </w:tcPr>
          <w:p w14:paraId="2361BFD8" w14:textId="40F12366"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0.98 (0.71–0.87)</w:t>
            </w:r>
          </w:p>
        </w:tc>
        <w:tc>
          <w:tcPr>
            <w:tcW w:w="1503" w:type="dxa"/>
            <w:tcBorders>
              <w:left w:val="nil"/>
              <w:right w:val="nil"/>
            </w:tcBorders>
            <w:vAlign w:val="center"/>
          </w:tcPr>
          <w:p w14:paraId="78098F17" w14:textId="699DB3EB"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0.970</w:t>
            </w:r>
          </w:p>
        </w:tc>
      </w:tr>
      <w:tr w:rsidR="00385F64" w:rsidRPr="00F878D0" w14:paraId="15307799" w14:textId="77777777" w:rsidTr="001B0768">
        <w:trPr>
          <w:trHeight w:val="243"/>
          <w:jc w:val="center"/>
        </w:trPr>
        <w:tc>
          <w:tcPr>
            <w:tcW w:w="6281" w:type="dxa"/>
            <w:tcBorders>
              <w:left w:val="nil"/>
              <w:right w:val="nil"/>
            </w:tcBorders>
            <w:noWrap/>
            <w:vAlign w:val="center"/>
          </w:tcPr>
          <w:p w14:paraId="612464CC" w14:textId="21526454" w:rsidR="00385F64" w:rsidRPr="00F878D0" w:rsidRDefault="00385F64" w:rsidP="00385F64">
            <w:pP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bCs/>
                <w:kern w:val="24"/>
                <w:sz w:val="20"/>
                <w:szCs w:val="20"/>
              </w:rPr>
              <w:t>Diabetes</w:t>
            </w:r>
            <w:r w:rsidRPr="00F878D0">
              <w:rPr>
                <w:rFonts w:ascii="Times New Roman" w:hAnsi="Times New Roman" w:cs="Times New Roman"/>
                <w:bCs/>
                <w:sz w:val="20"/>
                <w:szCs w:val="20"/>
              </w:rPr>
              <w:t xml:space="preserve"> (vs. no)</w:t>
            </w:r>
          </w:p>
        </w:tc>
        <w:tc>
          <w:tcPr>
            <w:tcW w:w="2311" w:type="dxa"/>
            <w:tcBorders>
              <w:left w:val="nil"/>
              <w:right w:val="nil"/>
            </w:tcBorders>
            <w:vAlign w:val="center"/>
          </w:tcPr>
          <w:p w14:paraId="4C3BCAF6" w14:textId="018DBEC3"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0.40 (0.19–0.85)</w:t>
            </w:r>
          </w:p>
        </w:tc>
        <w:tc>
          <w:tcPr>
            <w:tcW w:w="1503" w:type="dxa"/>
            <w:tcBorders>
              <w:left w:val="nil"/>
              <w:right w:val="nil"/>
            </w:tcBorders>
            <w:vAlign w:val="center"/>
          </w:tcPr>
          <w:p w14:paraId="2CE62BF1" w14:textId="4D1B0FA8" w:rsidR="00385F64" w:rsidRPr="00F878D0" w:rsidRDefault="00385F64" w:rsidP="00385F64">
            <w:pPr>
              <w:jc w:val="center"/>
              <w:textAlignment w:val="baseline"/>
              <w:rPr>
                <w:rFonts w:ascii="Times New Roman" w:eastAsia="ＭＳ Ｐゴシック" w:hAnsi="Times New Roman" w:cs="Times New Roman"/>
                <w:sz w:val="20"/>
                <w:szCs w:val="20"/>
              </w:rPr>
            </w:pPr>
            <w:r w:rsidRPr="00F878D0">
              <w:rPr>
                <w:rFonts w:ascii="Times New Roman" w:eastAsia="ＭＳ Ｐゴシック" w:hAnsi="Times New Roman" w:cs="Times New Roman"/>
                <w:sz w:val="20"/>
                <w:szCs w:val="20"/>
              </w:rPr>
              <w:t>0.0</w:t>
            </w:r>
            <w:r w:rsidRPr="00F878D0">
              <w:rPr>
                <w:rFonts w:ascii="Times New Roman" w:eastAsia="ＭＳ Ｐゴシック" w:hAnsi="Times New Roman" w:cs="Times New Roman" w:hint="eastAsia"/>
                <w:sz w:val="20"/>
                <w:szCs w:val="20"/>
              </w:rPr>
              <w:t>17</w:t>
            </w:r>
            <w:r w:rsidRPr="00F878D0">
              <w:rPr>
                <w:rFonts w:ascii="Times New Roman" w:eastAsia="ＭＳ Ｐゴシック" w:hAnsi="Times New Roman" w:cs="Times New Roman"/>
                <w:sz w:val="20"/>
                <w:szCs w:val="20"/>
              </w:rPr>
              <w:t>*</w:t>
            </w:r>
          </w:p>
        </w:tc>
      </w:tr>
      <w:tr w:rsidR="00385F64" w:rsidRPr="00207FE5" w14:paraId="756329FB" w14:textId="77777777" w:rsidTr="001B0768">
        <w:trPr>
          <w:trHeight w:val="348"/>
          <w:jc w:val="center"/>
        </w:trPr>
        <w:tc>
          <w:tcPr>
            <w:tcW w:w="6281" w:type="dxa"/>
            <w:tcBorders>
              <w:left w:val="nil"/>
              <w:bottom w:val="single" w:sz="4" w:space="0" w:color="auto"/>
              <w:right w:val="nil"/>
            </w:tcBorders>
            <w:noWrap/>
            <w:vAlign w:val="center"/>
          </w:tcPr>
          <w:p w14:paraId="08AAB017" w14:textId="77777777" w:rsidR="00385F64" w:rsidRPr="00207FE5" w:rsidRDefault="00385F64" w:rsidP="00385F64">
            <w:pP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bCs/>
                <w:kern w:val="24"/>
                <w:sz w:val="20"/>
                <w:szCs w:val="20"/>
              </w:rPr>
              <w:t>Hb (1 g/dL increase</w:t>
            </w:r>
            <w:r w:rsidRPr="00207FE5">
              <w:rPr>
                <w:rFonts w:ascii="Times New Roman" w:eastAsia="HGPｺﾞｼｯｸE" w:hAnsi="Times New Roman"/>
                <w:bCs/>
                <w:sz w:val="20"/>
                <w:szCs w:val="20"/>
              </w:rPr>
              <w:t>)</w:t>
            </w:r>
            <w:r w:rsidRPr="00207FE5">
              <w:rPr>
                <w:rFonts w:ascii="Times New Roman" w:eastAsia="HGPｺﾞｼｯｸE" w:hAnsi="Times New Roman" w:hint="eastAsia"/>
                <w:bCs/>
                <w:sz w:val="20"/>
                <w:szCs w:val="20"/>
              </w:rPr>
              <w:t>：</w:t>
            </w:r>
            <w:r w:rsidRPr="00207FE5">
              <w:rPr>
                <w:rFonts w:ascii="Times New Roman" w:eastAsia="HGPｺﾞｼｯｸE" w:hAnsi="Times New Roman" w:hint="eastAsia"/>
                <w:bCs/>
                <w:sz w:val="20"/>
                <w:szCs w:val="20"/>
              </w:rPr>
              <w:t xml:space="preserve"> </w:t>
            </w:r>
            <w:r w:rsidRPr="00207FE5">
              <w:rPr>
                <w:rFonts w:ascii="Times New Roman" w:eastAsia="HGPｺﾞｼｯｸE" w:hAnsi="Times New Roman"/>
                <w:bCs/>
                <w:sz w:val="20"/>
                <w:szCs w:val="20"/>
              </w:rPr>
              <w:t>primary exposure</w:t>
            </w:r>
          </w:p>
        </w:tc>
        <w:tc>
          <w:tcPr>
            <w:tcW w:w="2311" w:type="dxa"/>
            <w:tcBorders>
              <w:left w:val="nil"/>
              <w:bottom w:val="single" w:sz="4" w:space="0" w:color="auto"/>
              <w:right w:val="nil"/>
            </w:tcBorders>
            <w:vAlign w:val="center"/>
          </w:tcPr>
          <w:p w14:paraId="17321070" w14:textId="432682B7" w:rsidR="00385F64" w:rsidRPr="00207FE5" w:rsidRDefault="00385F64" w:rsidP="00385F64">
            <w:pPr>
              <w:jc w:val="center"/>
              <w:textAlignment w:val="baseline"/>
              <w:rPr>
                <w:rFonts w:ascii="Times New Roman" w:eastAsia="ＭＳ Ｐゴシック" w:hAnsi="Times New Roman" w:cs="Times New Roman"/>
                <w:sz w:val="20"/>
                <w:szCs w:val="20"/>
              </w:rPr>
            </w:pPr>
            <w:r w:rsidRPr="00207FE5">
              <w:rPr>
                <w:rFonts w:ascii="Times New Roman" w:hAnsi="Times New Roman" w:cs="Times New Roman"/>
                <w:sz w:val="20"/>
                <w:szCs w:val="20"/>
              </w:rPr>
              <w:t>0.81 (0.73–0.89)</w:t>
            </w:r>
          </w:p>
        </w:tc>
        <w:tc>
          <w:tcPr>
            <w:tcW w:w="1503" w:type="dxa"/>
            <w:tcBorders>
              <w:left w:val="nil"/>
              <w:bottom w:val="single" w:sz="4" w:space="0" w:color="auto"/>
              <w:right w:val="nil"/>
            </w:tcBorders>
            <w:vAlign w:val="center"/>
          </w:tcPr>
          <w:p w14:paraId="76AD675C" w14:textId="327A0BAC" w:rsidR="00385F64" w:rsidRPr="00207FE5" w:rsidRDefault="00385F64" w:rsidP="00385F64">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&lt;0.001</w:t>
            </w:r>
            <w:r w:rsidRPr="00207FE5">
              <w:rPr>
                <w:rFonts w:ascii="Times New Roman" w:hAnsi="Times New Roman" w:cs="Times New Roman"/>
                <w:bCs/>
                <w:sz w:val="20"/>
                <w:szCs w:val="20"/>
              </w:rPr>
              <w:t>*</w:t>
            </w:r>
          </w:p>
        </w:tc>
      </w:tr>
      <w:tr w:rsidR="00E94ED6" w:rsidRPr="00207FE5" w14:paraId="08DCC8F8" w14:textId="77777777" w:rsidTr="001B0768">
        <w:trPr>
          <w:trHeight w:val="348"/>
          <w:jc w:val="center"/>
        </w:trPr>
        <w:tc>
          <w:tcPr>
            <w:tcW w:w="6281" w:type="dxa"/>
            <w:tcBorders>
              <w:top w:val="single" w:sz="4" w:space="0" w:color="auto"/>
              <w:left w:val="nil"/>
              <w:right w:val="nil"/>
            </w:tcBorders>
            <w:noWrap/>
            <w:vAlign w:val="center"/>
          </w:tcPr>
          <w:p w14:paraId="784E823C" w14:textId="1A7DE2FA" w:rsidR="00E94ED6" w:rsidRPr="00207FE5" w:rsidRDefault="00E94ED6" w:rsidP="00E94ED6">
            <w:pP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bCs/>
                <w:kern w:val="24"/>
                <w:sz w:val="20"/>
                <w:szCs w:val="20"/>
              </w:rPr>
              <w:t xml:space="preserve">Categorical analyses (alternative </w:t>
            </w:r>
            <w:proofErr w:type="spellStart"/>
            <w:r w:rsidRPr="00207FE5">
              <w:rPr>
                <w:rFonts w:ascii="Times New Roman" w:eastAsia="ＭＳ Ｐゴシック" w:hAnsi="Times New Roman"/>
                <w:bCs/>
                <w:kern w:val="24"/>
                <w:sz w:val="20"/>
                <w:szCs w:val="20"/>
              </w:rPr>
              <w:t>hemoglobin</w:t>
            </w:r>
            <w:proofErr w:type="spellEnd"/>
            <w:r w:rsidRPr="00207FE5">
              <w:rPr>
                <w:rFonts w:ascii="Times New Roman" w:eastAsia="ＭＳ Ｐゴシック" w:hAnsi="Times New Roman"/>
                <w:bCs/>
                <w:kern w:val="24"/>
                <w:sz w:val="20"/>
                <w:szCs w:val="20"/>
              </w:rPr>
              <w:t xml:space="preserve"> definitions; separate models)</w:t>
            </w:r>
          </w:p>
        </w:tc>
        <w:tc>
          <w:tcPr>
            <w:tcW w:w="2311" w:type="dxa"/>
            <w:tcBorders>
              <w:top w:val="single" w:sz="4" w:space="0" w:color="auto"/>
              <w:left w:val="nil"/>
              <w:right w:val="nil"/>
            </w:tcBorders>
            <w:vAlign w:val="center"/>
          </w:tcPr>
          <w:p w14:paraId="76E721F8" w14:textId="77777777" w:rsidR="00E94ED6" w:rsidRPr="00207FE5" w:rsidRDefault="00E94ED6" w:rsidP="00E94ED6">
            <w:pPr>
              <w:jc w:val="center"/>
              <w:textAlignment w:val="baseline"/>
              <w:rPr>
                <w:rFonts w:ascii="Times New Roman" w:eastAsia="ＭＳ Ｐゴシック" w:hAnsi="Times New Roman" w:cs="Times New Roman"/>
                <w:sz w:val="20"/>
                <w:szCs w:val="20"/>
              </w:rPr>
            </w:pPr>
          </w:p>
        </w:tc>
        <w:tc>
          <w:tcPr>
            <w:tcW w:w="1503" w:type="dxa"/>
            <w:tcBorders>
              <w:top w:val="single" w:sz="4" w:space="0" w:color="auto"/>
              <w:left w:val="nil"/>
              <w:right w:val="nil"/>
            </w:tcBorders>
            <w:vAlign w:val="center"/>
          </w:tcPr>
          <w:p w14:paraId="1C0F0FC5" w14:textId="77777777" w:rsidR="00E94ED6" w:rsidRPr="00207FE5" w:rsidRDefault="00E94ED6" w:rsidP="00E94ED6">
            <w:pPr>
              <w:jc w:val="center"/>
              <w:textAlignment w:val="baseline"/>
              <w:rPr>
                <w:rFonts w:ascii="Times New Roman" w:eastAsia="ＭＳ Ｐゴシック" w:hAnsi="Times New Roman" w:cs="Times New Roman"/>
                <w:sz w:val="20"/>
                <w:szCs w:val="20"/>
              </w:rPr>
            </w:pPr>
          </w:p>
        </w:tc>
      </w:tr>
      <w:tr w:rsidR="00385F64" w:rsidRPr="00207FE5" w14:paraId="3319ED1D" w14:textId="77777777" w:rsidTr="001B0768">
        <w:trPr>
          <w:trHeight w:val="348"/>
          <w:jc w:val="center"/>
        </w:trPr>
        <w:tc>
          <w:tcPr>
            <w:tcW w:w="6281" w:type="dxa"/>
            <w:tcBorders>
              <w:left w:val="nil"/>
              <w:right w:val="nil"/>
            </w:tcBorders>
            <w:noWrap/>
            <w:vAlign w:val="center"/>
          </w:tcPr>
          <w:p w14:paraId="191681C0" w14:textId="77777777" w:rsidR="00385F64" w:rsidRPr="00207FE5" w:rsidRDefault="00385F64" w:rsidP="00385F64">
            <w:pPr>
              <w:ind w:firstLineChars="100" w:firstLine="200"/>
              <w:textAlignment w:val="baseline"/>
              <w:rPr>
                <w:rFonts w:ascii="Times New Roman" w:hAnsi="Times New Roman" w:cs="Times New Roman"/>
                <w:bCs/>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&lt;11.0 g/ dL</w:t>
            </w:r>
          </w:p>
        </w:tc>
        <w:tc>
          <w:tcPr>
            <w:tcW w:w="2311" w:type="dxa"/>
            <w:tcBorders>
              <w:left w:val="nil"/>
              <w:right w:val="nil"/>
            </w:tcBorders>
            <w:vAlign w:val="center"/>
          </w:tcPr>
          <w:p w14:paraId="0F7C6A4F" w14:textId="0EFB139A" w:rsidR="00385F64" w:rsidRPr="00207FE5" w:rsidRDefault="00385F64" w:rsidP="00385F64">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[1.42 (0.97–2.07)]</w:t>
            </w:r>
          </w:p>
        </w:tc>
        <w:tc>
          <w:tcPr>
            <w:tcW w:w="1503" w:type="dxa"/>
            <w:tcBorders>
              <w:left w:val="nil"/>
              <w:right w:val="nil"/>
            </w:tcBorders>
            <w:vAlign w:val="center"/>
          </w:tcPr>
          <w:p w14:paraId="33071E15" w14:textId="1B6FF8E3" w:rsidR="00385F64" w:rsidRPr="00207FE5" w:rsidRDefault="00385F64" w:rsidP="00385F64">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[0.073]</w:t>
            </w:r>
          </w:p>
        </w:tc>
      </w:tr>
      <w:tr w:rsidR="00385F64" w:rsidRPr="00207FE5" w14:paraId="12E1BD4F" w14:textId="77777777" w:rsidTr="001B0768">
        <w:trPr>
          <w:trHeight w:val="348"/>
          <w:jc w:val="center"/>
        </w:trPr>
        <w:tc>
          <w:tcPr>
            <w:tcW w:w="6281" w:type="dxa"/>
            <w:tcBorders>
              <w:left w:val="nil"/>
              <w:right w:val="nil"/>
            </w:tcBorders>
            <w:noWrap/>
          </w:tcPr>
          <w:p w14:paraId="04AA3114" w14:textId="77777777" w:rsidR="00385F64" w:rsidRPr="00207FE5" w:rsidRDefault="00385F64" w:rsidP="00385F64">
            <w:pPr>
              <w:ind w:firstLineChars="100" w:firstLine="200"/>
              <w:textAlignment w:val="baseline"/>
              <w:rPr>
                <w:rFonts w:ascii="Times New Roman" w:hAnsi="Times New Roman" w:cs="Times New Roman"/>
                <w:bCs/>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&lt;12.0 g/ dL</w:t>
            </w:r>
          </w:p>
        </w:tc>
        <w:tc>
          <w:tcPr>
            <w:tcW w:w="2311" w:type="dxa"/>
            <w:tcBorders>
              <w:left w:val="nil"/>
              <w:right w:val="nil"/>
            </w:tcBorders>
            <w:vAlign w:val="center"/>
          </w:tcPr>
          <w:p w14:paraId="102980F2" w14:textId="467DDC99" w:rsidR="00385F64" w:rsidRPr="00207FE5" w:rsidRDefault="00385F64" w:rsidP="00385F64">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[1.96 (1.36–2.81)]</w:t>
            </w:r>
          </w:p>
        </w:tc>
        <w:tc>
          <w:tcPr>
            <w:tcW w:w="1503" w:type="dxa"/>
            <w:tcBorders>
              <w:left w:val="nil"/>
              <w:right w:val="nil"/>
            </w:tcBorders>
            <w:vAlign w:val="center"/>
          </w:tcPr>
          <w:p w14:paraId="23446BA1" w14:textId="0ED7E066" w:rsidR="00385F64" w:rsidRPr="00207FE5" w:rsidRDefault="00385F64" w:rsidP="00385F64">
            <w:pPr>
              <w:jc w:val="center"/>
              <w:textAlignment w:val="baseline"/>
              <w:rPr>
                <w:rFonts w:ascii="Times New Roman" w:eastAsia="ＭＳ Ｐゴシック" w:hAnsi="Times New Roman" w:cs="Times New Roman"/>
                <w:sz w:val="20"/>
                <w:szCs w:val="20"/>
              </w:rPr>
            </w:pPr>
            <w:r w:rsidRPr="00207FE5">
              <w:rPr>
                <w:rFonts w:ascii="Times New Roman" w:hAnsi="Times New Roman" w:cs="Times New Roman"/>
                <w:sz w:val="20"/>
                <w:szCs w:val="20"/>
              </w:rPr>
              <w:t>[</w:t>
            </w:r>
            <w:r w:rsidRPr="00207FE5">
              <w:rPr>
                <w:rFonts w:ascii="Times New Roman" w:eastAsia="ＭＳ Ｐゴシック" w:hAnsi="Times New Roman" w:cs="Times New Roman"/>
                <w:sz w:val="20"/>
                <w:szCs w:val="20"/>
              </w:rPr>
              <w:t>&lt;0.001</w:t>
            </w:r>
            <w:r w:rsidRPr="00207FE5">
              <w:rPr>
                <w:rFonts w:ascii="Times New Roman" w:hAnsi="Times New Roman" w:cs="Times New Roman"/>
                <w:bCs/>
                <w:sz w:val="20"/>
                <w:szCs w:val="20"/>
              </w:rPr>
              <w:t>*</w:t>
            </w:r>
            <w:r w:rsidRPr="00207FE5">
              <w:rPr>
                <w:rFonts w:ascii="Times New Roman" w:hAnsi="Times New Roman" w:cs="Times New Roman"/>
                <w:sz w:val="20"/>
                <w:szCs w:val="20"/>
              </w:rPr>
              <w:t>]</w:t>
            </w:r>
          </w:p>
        </w:tc>
      </w:tr>
      <w:tr w:rsidR="00385F64" w:rsidRPr="00207FE5" w14:paraId="6EAFC424" w14:textId="77777777" w:rsidTr="001B0768">
        <w:trPr>
          <w:trHeight w:val="243"/>
          <w:jc w:val="center"/>
        </w:trPr>
        <w:tc>
          <w:tcPr>
            <w:tcW w:w="6281" w:type="dxa"/>
            <w:tcBorders>
              <w:left w:val="nil"/>
              <w:right w:val="nil"/>
            </w:tcBorders>
            <w:noWrap/>
          </w:tcPr>
          <w:p w14:paraId="79282D8D" w14:textId="77777777" w:rsidR="00385F64" w:rsidRPr="00207FE5" w:rsidRDefault="00385F64" w:rsidP="00385F64">
            <w:pPr>
              <w:ind w:firstLineChars="100" w:firstLine="200"/>
              <w:textAlignment w:val="baseline"/>
              <w:rPr>
                <w:rFonts w:ascii="Times New Roman" w:eastAsia="ＭＳ Ｐゴシック" w:hAnsi="Times New Roman" w:cs="Times New Roman"/>
                <w:bCs/>
                <w:kern w:val="24"/>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&lt;13.0 g/ dL</w:t>
            </w:r>
          </w:p>
        </w:tc>
        <w:tc>
          <w:tcPr>
            <w:tcW w:w="2311" w:type="dxa"/>
            <w:tcBorders>
              <w:left w:val="nil"/>
              <w:right w:val="nil"/>
            </w:tcBorders>
            <w:vAlign w:val="center"/>
          </w:tcPr>
          <w:p w14:paraId="156880B9" w14:textId="2A8D6C26" w:rsidR="00385F64" w:rsidRPr="00207FE5" w:rsidRDefault="00385F64" w:rsidP="00385F64">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[1.69 (1.15–2.48)]</w:t>
            </w:r>
          </w:p>
        </w:tc>
        <w:tc>
          <w:tcPr>
            <w:tcW w:w="1503" w:type="dxa"/>
            <w:tcBorders>
              <w:left w:val="nil"/>
              <w:right w:val="nil"/>
            </w:tcBorders>
            <w:vAlign w:val="center"/>
          </w:tcPr>
          <w:p w14:paraId="651EEE7B" w14:textId="46B7695F" w:rsidR="00385F64" w:rsidRPr="00207FE5" w:rsidRDefault="00385F64" w:rsidP="00385F64">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[0.007*]</w:t>
            </w:r>
          </w:p>
        </w:tc>
      </w:tr>
      <w:tr w:rsidR="00385F64" w:rsidRPr="00207FE5" w14:paraId="369C46AA" w14:textId="77777777" w:rsidTr="001B0768">
        <w:trPr>
          <w:trHeight w:val="243"/>
          <w:jc w:val="center"/>
        </w:trPr>
        <w:tc>
          <w:tcPr>
            <w:tcW w:w="6281" w:type="dxa"/>
            <w:tcBorders>
              <w:left w:val="nil"/>
              <w:right w:val="nil"/>
            </w:tcBorders>
            <w:noWrap/>
          </w:tcPr>
          <w:p w14:paraId="680482A6" w14:textId="77777777" w:rsidR="00385F64" w:rsidRPr="00207FE5" w:rsidRDefault="00385F64" w:rsidP="00385F64">
            <w:pPr>
              <w:ind w:firstLineChars="100" w:firstLine="200"/>
              <w:textAlignment w:val="baseline"/>
              <w:rPr>
                <w:rFonts w:ascii="Times New Roman" w:eastAsia="ＭＳ Ｐゴシック" w:hAnsi="Times New Roman" w:cs="Times New Roman"/>
                <w:bCs/>
                <w:kern w:val="24"/>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&lt;12.0 g/dL in men, Hb &lt;11.0 g/dL in women</w:t>
            </w:r>
          </w:p>
        </w:tc>
        <w:tc>
          <w:tcPr>
            <w:tcW w:w="2311" w:type="dxa"/>
            <w:tcBorders>
              <w:left w:val="nil"/>
              <w:right w:val="nil"/>
            </w:tcBorders>
            <w:vAlign w:val="center"/>
          </w:tcPr>
          <w:p w14:paraId="101517F6" w14:textId="3862C4DD" w:rsidR="00385F64" w:rsidRPr="00207FE5" w:rsidRDefault="00385F64" w:rsidP="00385F64">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[1.58 (1.08–2.29)]</w:t>
            </w:r>
          </w:p>
        </w:tc>
        <w:tc>
          <w:tcPr>
            <w:tcW w:w="1503" w:type="dxa"/>
            <w:tcBorders>
              <w:left w:val="nil"/>
              <w:right w:val="nil"/>
            </w:tcBorders>
            <w:vAlign w:val="center"/>
          </w:tcPr>
          <w:p w14:paraId="1445034C" w14:textId="67C1568C" w:rsidR="00385F64" w:rsidRPr="00207FE5" w:rsidRDefault="00385F64" w:rsidP="00385F64">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[0.017*]</w:t>
            </w:r>
          </w:p>
        </w:tc>
      </w:tr>
      <w:tr w:rsidR="00385F64" w:rsidRPr="00207FE5" w14:paraId="6834B9B0" w14:textId="77777777" w:rsidTr="001B0768">
        <w:trPr>
          <w:trHeight w:val="243"/>
          <w:jc w:val="center"/>
        </w:trPr>
        <w:tc>
          <w:tcPr>
            <w:tcW w:w="6281" w:type="dxa"/>
            <w:tcBorders>
              <w:left w:val="nil"/>
              <w:bottom w:val="single" w:sz="4" w:space="0" w:color="auto"/>
              <w:right w:val="nil"/>
            </w:tcBorders>
            <w:noWrap/>
          </w:tcPr>
          <w:p w14:paraId="244FA93F" w14:textId="77777777" w:rsidR="00385F64" w:rsidRPr="00207FE5" w:rsidRDefault="00385F64" w:rsidP="00385F64">
            <w:pPr>
              <w:ind w:firstLineChars="100" w:firstLine="200"/>
              <w:textAlignment w:val="baseline"/>
              <w:rPr>
                <w:rFonts w:ascii="Times New Roman" w:eastAsia="ＭＳ Ｐゴシック" w:hAnsi="Times New Roman" w:cs="Times New Roman"/>
                <w:bCs/>
                <w:kern w:val="24"/>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&lt;13.0 g/dL in men, Hb &lt;12.0 g/dL in women</w:t>
            </w:r>
          </w:p>
        </w:tc>
        <w:tc>
          <w:tcPr>
            <w:tcW w:w="2311" w:type="dxa"/>
            <w:tcBorders>
              <w:left w:val="nil"/>
              <w:bottom w:val="single" w:sz="4" w:space="0" w:color="auto"/>
              <w:right w:val="nil"/>
            </w:tcBorders>
            <w:vAlign w:val="center"/>
          </w:tcPr>
          <w:p w14:paraId="1F1CA64A" w14:textId="16782FB0" w:rsidR="00385F64" w:rsidRPr="00207FE5" w:rsidRDefault="00385F64" w:rsidP="00385F64">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[2.05 (1.43–2.91)]</w:t>
            </w:r>
          </w:p>
        </w:tc>
        <w:tc>
          <w:tcPr>
            <w:tcW w:w="1503" w:type="dxa"/>
            <w:tcBorders>
              <w:left w:val="nil"/>
              <w:bottom w:val="single" w:sz="4" w:space="0" w:color="auto"/>
              <w:right w:val="nil"/>
            </w:tcBorders>
            <w:vAlign w:val="center"/>
          </w:tcPr>
          <w:p w14:paraId="2924148A" w14:textId="76EE3369" w:rsidR="00385F64" w:rsidRPr="00207FE5" w:rsidRDefault="00385F64" w:rsidP="00385F64">
            <w:pPr>
              <w:pStyle w:val="Web"/>
              <w:spacing w:after="0"/>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[&lt;0.001</w:t>
            </w:r>
            <w:r w:rsidRPr="00207FE5">
              <w:rPr>
                <w:rFonts w:ascii="Times New Roman" w:hAnsi="Times New Roman" w:cs="Times New Roman"/>
                <w:bCs/>
                <w:sz w:val="20"/>
                <w:szCs w:val="20"/>
              </w:rPr>
              <w:t>*</w:t>
            </w:r>
            <w:r w:rsidRPr="00207FE5">
              <w:rPr>
                <w:rFonts w:ascii="Times New Roman" w:hAnsi="Times New Roman" w:cs="Times New Roman"/>
                <w:sz w:val="20"/>
                <w:szCs w:val="20"/>
              </w:rPr>
              <w:t>]</w:t>
            </w:r>
          </w:p>
        </w:tc>
      </w:tr>
    </w:tbl>
    <w:p w14:paraId="48A09E68" w14:textId="7456E99A" w:rsidR="009B4396" w:rsidRPr="00207FE5" w:rsidRDefault="009B4396" w:rsidP="009B4396">
      <w:pPr>
        <w:tabs>
          <w:tab w:val="left" w:pos="990"/>
        </w:tabs>
        <w:rPr>
          <w:rFonts w:ascii="Times New Roman" w:hAnsi="Times New Roman" w:cs="Times New Roman"/>
          <w:sz w:val="20"/>
          <w:szCs w:val="20"/>
        </w:rPr>
      </w:pPr>
      <w:r w:rsidRPr="00207FE5">
        <w:rPr>
          <w:rFonts w:ascii="Times New Roman" w:hAnsi="Times New Roman" w:cs="Times New Roman"/>
          <w:sz w:val="20"/>
          <w:szCs w:val="20"/>
          <w:lang w:bidi="en-US"/>
        </w:rPr>
        <w:t>*</w:t>
      </w:r>
      <w:r w:rsidRPr="00207FE5">
        <w:rPr>
          <w:rFonts w:ascii="Times New Roman" w:hAnsi="Times New Roman" w:cs="Times New Roman"/>
          <w:i/>
          <w:iCs/>
          <w:sz w:val="20"/>
          <w:szCs w:val="20"/>
          <w:lang w:bidi="en-US"/>
        </w:rPr>
        <w:t>P</w:t>
      </w:r>
      <w:r w:rsidRPr="00207FE5">
        <w:rPr>
          <w:rFonts w:ascii="Times New Roman" w:hAnsi="Times New Roman" w:cs="Times New Roman"/>
          <w:sz w:val="20"/>
          <w:szCs w:val="20"/>
          <w:lang w:bidi="en-US"/>
        </w:rPr>
        <w:t xml:space="preserve"> &lt; 0.05. </w:t>
      </w:r>
      <w:r w:rsidRPr="00207FE5">
        <w:rPr>
          <w:rFonts w:ascii="Times New Roman" w:hAnsi="Times New Roman" w:cs="Times New Roman"/>
          <w:sz w:val="20"/>
          <w:szCs w:val="20"/>
        </w:rPr>
        <w:t xml:space="preserve">Analyses were performed in the analytic cohort with complete data for all covariates. The primary multivariable model </w:t>
      </w:r>
      <w:proofErr w:type="spellStart"/>
      <w:r w:rsidRPr="00207FE5">
        <w:rPr>
          <w:rFonts w:ascii="Times New Roman" w:hAnsi="Times New Roman" w:cs="Times New Roman"/>
          <w:sz w:val="20"/>
          <w:szCs w:val="20"/>
        </w:rPr>
        <w:t>analyzed</w:t>
      </w:r>
      <w:proofErr w:type="spellEnd"/>
      <w:r w:rsidRPr="00207FE5">
        <w:rPr>
          <w:rFonts w:ascii="Times New Roman" w:hAnsi="Times New Roman" w:cs="Times New Roman"/>
          <w:sz w:val="20"/>
          <w:szCs w:val="20"/>
        </w:rPr>
        <w:t xml:space="preserve">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xml:space="preserve"> as a continuous variable (</w:t>
      </w:r>
      <w:r w:rsidR="00572DAE" w:rsidRPr="00207FE5">
        <w:rPr>
          <w:rFonts w:ascii="Times New Roman" w:hAnsi="Times New Roman"/>
          <w:sz w:val="20"/>
          <w:szCs w:val="20"/>
        </w:rPr>
        <w:t xml:space="preserve">follow-up duration = </w:t>
      </w:r>
      <w:r w:rsidR="00572DAE" w:rsidRPr="00207FE5">
        <w:rPr>
          <w:rFonts w:ascii="Times New Roman" w:hAnsi="Times New Roman" w:hint="eastAsia"/>
          <w:sz w:val="20"/>
          <w:szCs w:val="20"/>
        </w:rPr>
        <w:t>5.7</w:t>
      </w:r>
      <w:r w:rsidR="00572DAE" w:rsidRPr="00207FE5">
        <w:rPr>
          <w:rFonts w:ascii="Times New Roman" w:hAnsi="Times New Roman"/>
          <w:sz w:val="20"/>
          <w:szCs w:val="20"/>
        </w:rPr>
        <w:t xml:space="preserve"> years</w:t>
      </w:r>
      <w:r w:rsidR="00572DAE" w:rsidRPr="00207FE5">
        <w:rPr>
          <w:rFonts w:ascii="Times New Roman" w:hAnsi="Times New Roman" w:hint="eastAsia"/>
          <w:sz w:val="20"/>
          <w:szCs w:val="20"/>
        </w:rPr>
        <w:t xml:space="preserve">; </w:t>
      </w:r>
      <w:r w:rsidRPr="00207FE5">
        <w:rPr>
          <w:rFonts w:ascii="Times New Roman" w:hAnsi="Times New Roman" w:cs="Times New Roman"/>
          <w:sz w:val="20"/>
          <w:szCs w:val="20"/>
        </w:rPr>
        <w:t>n = 42</w:t>
      </w:r>
      <w:r w:rsidR="007C50EB" w:rsidRPr="00207FE5">
        <w:rPr>
          <w:rFonts w:ascii="Times New Roman" w:hAnsi="Times New Roman" w:cs="Times New Roman"/>
          <w:sz w:val="20"/>
          <w:szCs w:val="20"/>
        </w:rPr>
        <w:t>9</w:t>
      </w:r>
      <w:r w:rsidR="00572DAE" w:rsidRPr="00207FE5">
        <w:rPr>
          <w:rFonts w:ascii="Times New Roman" w:hAnsi="Times New Roman" w:cs="Times New Roman" w:hint="eastAsia"/>
          <w:sz w:val="20"/>
          <w:szCs w:val="20"/>
        </w:rPr>
        <w:t>,</w:t>
      </w:r>
      <w:r w:rsidRPr="00207FE5">
        <w:rPr>
          <w:rFonts w:ascii="Times New Roman" w:hAnsi="Times New Roman" w:cs="Times New Roman"/>
          <w:sz w:val="20"/>
          <w:szCs w:val="20"/>
        </w:rPr>
        <w:t xml:space="preserve"> events = 21</w:t>
      </w:r>
      <w:r w:rsidR="007C50EB" w:rsidRPr="00207FE5">
        <w:rPr>
          <w:rFonts w:ascii="Times New Roman" w:hAnsi="Times New Roman" w:cs="Times New Roman"/>
          <w:sz w:val="20"/>
          <w:szCs w:val="20"/>
        </w:rPr>
        <w:t>6</w:t>
      </w:r>
      <w:r w:rsidRPr="00207FE5">
        <w:rPr>
          <w:rFonts w:ascii="Times New Roman" w:hAnsi="Times New Roman" w:cs="Times New Roman"/>
          <w:sz w:val="20"/>
          <w:szCs w:val="20"/>
        </w:rPr>
        <w:t xml:space="preserve">). </w:t>
      </w:r>
      <w:r w:rsidR="00E94ED6" w:rsidRPr="00207FE5">
        <w:rPr>
          <w:rFonts w:ascii="Times New Roman" w:hAnsi="Times New Roman"/>
          <w:sz w:val="20"/>
          <w:szCs w:val="20"/>
        </w:rPr>
        <w:t xml:space="preserve">Categorical </w:t>
      </w:r>
      <w:proofErr w:type="spellStart"/>
      <w:r w:rsidR="00E94ED6" w:rsidRPr="00207FE5">
        <w:rPr>
          <w:rFonts w:ascii="Times New Roman" w:hAnsi="Times New Roman"/>
          <w:sz w:val="20"/>
          <w:szCs w:val="20"/>
        </w:rPr>
        <w:t>anemia</w:t>
      </w:r>
      <w:proofErr w:type="spellEnd"/>
      <w:r w:rsidR="00E94ED6" w:rsidRPr="00207FE5">
        <w:rPr>
          <w:rFonts w:ascii="Times New Roman" w:hAnsi="Times New Roman"/>
          <w:sz w:val="20"/>
          <w:szCs w:val="20"/>
        </w:rPr>
        <w:t xml:space="preserve"> definitions were evaluated in separate multivariable models replacing continuous </w:t>
      </w:r>
      <w:proofErr w:type="spellStart"/>
      <w:r w:rsidR="00E94ED6" w:rsidRPr="00207FE5">
        <w:rPr>
          <w:rFonts w:ascii="Times New Roman" w:hAnsi="Times New Roman"/>
          <w:sz w:val="20"/>
          <w:szCs w:val="20"/>
        </w:rPr>
        <w:t>hemoglobin</w:t>
      </w:r>
      <w:proofErr w:type="spellEnd"/>
      <w:r w:rsidR="00E94ED6" w:rsidRPr="00207FE5">
        <w:rPr>
          <w:rFonts w:ascii="Times New Roman" w:hAnsi="Times New Roman"/>
          <w:sz w:val="20"/>
          <w:szCs w:val="20"/>
        </w:rPr>
        <w:t xml:space="preserve"> and are presented as</w:t>
      </w:r>
      <w:r w:rsidR="00E94ED6" w:rsidRPr="00207FE5">
        <w:rPr>
          <w:rFonts w:ascii="Times New Roman" w:hAnsi="Times New Roman" w:hint="eastAsia"/>
          <w:sz w:val="20"/>
          <w:szCs w:val="20"/>
        </w:rPr>
        <w:t xml:space="preserve"> </w:t>
      </w:r>
      <w:proofErr w:type="gramStart"/>
      <w:r w:rsidR="00E94ED6" w:rsidRPr="00207FE5">
        <w:rPr>
          <w:rFonts w:ascii="Times New Roman" w:hAnsi="Times New Roman"/>
          <w:sz w:val="20"/>
          <w:szCs w:val="20"/>
        </w:rPr>
        <w:t>secondary  analyses</w:t>
      </w:r>
      <w:proofErr w:type="gramEnd"/>
      <w:r w:rsidR="00E94ED6" w:rsidRPr="00207FE5">
        <w:rPr>
          <w:rFonts w:ascii="Times New Roman" w:hAnsi="Times New Roman"/>
          <w:sz w:val="20"/>
          <w:szCs w:val="20"/>
        </w:rPr>
        <w:t>.</w:t>
      </w:r>
      <w:r w:rsidR="00E94ED6" w:rsidRPr="00207FE5">
        <w:rPr>
          <w:rFonts w:ascii="Times New Roman" w:hAnsi="Times New Roman" w:hint="eastAsia"/>
          <w:sz w:val="20"/>
          <w:szCs w:val="20"/>
        </w:rPr>
        <w:t xml:space="preserve"> </w:t>
      </w:r>
      <w:r w:rsidRPr="00207FE5">
        <w:rPr>
          <w:rFonts w:ascii="Times New Roman" w:hAnsi="Times New Roman" w:cs="Times New Roman"/>
          <w:sz w:val="20"/>
          <w:szCs w:val="20"/>
        </w:rPr>
        <w:t xml:space="preserve">Variables representing established risk factors for kidney disease progression in autosomal dominant polycystic kidney disease and chronic kidney disease were included in the multivariable models. Hazard ratios shown in brackets </w:t>
      </w:r>
      <w:proofErr w:type="gramStart"/>
      <w:r w:rsidRPr="00207FE5">
        <w:rPr>
          <w:rFonts w:ascii="Times New Roman" w:hAnsi="Times New Roman" w:cs="Times New Roman"/>
          <w:sz w:val="20"/>
          <w:szCs w:val="20"/>
        </w:rPr>
        <w:t>[ ]</w:t>
      </w:r>
      <w:proofErr w:type="gramEnd"/>
      <w:r w:rsidRPr="00207FE5">
        <w:rPr>
          <w:rFonts w:ascii="Times New Roman" w:hAnsi="Times New Roman" w:cs="Times New Roman"/>
          <w:sz w:val="20"/>
          <w:szCs w:val="20"/>
        </w:rPr>
        <w:t xml:space="preserve"> represent results of prespecified sensitivity analyses using alternative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xml:space="preserve"> thresholds (&lt;11.0, &lt;12.0, and &lt;13.0 g/dL; &lt;12.0 g/dL in men and &lt;11.0 g/dL in women; and &lt;13.0 g/dL in men and &lt;12.0 g/dL in women) and were not included in the primary model. </w:t>
      </w:r>
      <w:proofErr w:type="spellStart"/>
      <w:r w:rsidRPr="00207FE5">
        <w:rPr>
          <w:rFonts w:ascii="Times New Roman" w:hAnsi="Times New Roman" w:cs="Times New Roman"/>
          <w:sz w:val="20"/>
          <w:szCs w:val="20"/>
        </w:rPr>
        <w:t>Anemia</w:t>
      </w:r>
      <w:proofErr w:type="spellEnd"/>
      <w:r w:rsidRPr="00207FE5">
        <w:rPr>
          <w:rFonts w:ascii="Times New Roman" w:hAnsi="Times New Roman" w:cs="Times New Roman"/>
          <w:sz w:val="20"/>
          <w:szCs w:val="20"/>
        </w:rPr>
        <w:t xml:space="preserve"> was defined by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xml:space="preserve"> thresholds or the use of iron supplementation or erythropoiesis-stimulating agents. Abbreviations: CI, confidence interval</w:t>
      </w:r>
      <w:proofErr w:type="gramStart"/>
      <w:r w:rsidRPr="00207FE5">
        <w:rPr>
          <w:rFonts w:ascii="Times New Roman" w:hAnsi="Times New Roman" w:cs="Times New Roman"/>
          <w:sz w:val="20"/>
          <w:szCs w:val="20"/>
        </w:rPr>
        <w:t>; ;</w:t>
      </w:r>
      <w:proofErr w:type="gramEnd"/>
      <w:r w:rsidRPr="00207FE5">
        <w:rPr>
          <w:rFonts w:ascii="Times New Roman" w:hAnsi="Times New Roman" w:cs="Times New Roman"/>
          <w:sz w:val="20"/>
          <w:szCs w:val="20"/>
        </w:rPr>
        <w:t xml:space="preserve"> vs., versus eGFR, estimated glomerular filtration rate; Hb, </w:t>
      </w:r>
      <w:proofErr w:type="spellStart"/>
      <w:r w:rsidRPr="00207FE5">
        <w:rPr>
          <w:rFonts w:ascii="Times New Roman" w:hAnsi="Times New Roman" w:cs="Times New Roman"/>
          <w:sz w:val="20"/>
          <w:szCs w:val="20"/>
        </w:rPr>
        <w:t>hemoglobin</w:t>
      </w:r>
      <w:proofErr w:type="spellEnd"/>
      <w:r w:rsidRPr="00207FE5">
        <w:rPr>
          <w:rFonts w:ascii="Times New Roman" w:hAnsi="Times New Roman" w:cs="Times New Roman"/>
          <w:sz w:val="20"/>
          <w:szCs w:val="20"/>
        </w:rPr>
        <w:t>; U-Prot, urinary protein excretion.</w:t>
      </w:r>
    </w:p>
    <w:p w14:paraId="32C1B4C0" w14:textId="54E9D4DF" w:rsidR="009B4396" w:rsidRPr="00207FE5" w:rsidRDefault="009B4396">
      <w:pPr>
        <w:widowControl/>
        <w:jc w:val="left"/>
        <w:rPr>
          <w:rFonts w:ascii="Times New Roman" w:hAnsi="Times New Roman" w:cs="Times New Roman"/>
          <w:b/>
          <w:sz w:val="21"/>
          <w:szCs w:val="21"/>
        </w:rPr>
      </w:pPr>
    </w:p>
    <w:p w14:paraId="73D2E091" w14:textId="77777777" w:rsidR="009B4396" w:rsidRPr="00207FE5" w:rsidRDefault="009B4396">
      <w:pPr>
        <w:widowControl/>
        <w:jc w:val="left"/>
        <w:rPr>
          <w:rFonts w:ascii="Times New Roman" w:hAnsi="Times New Roman" w:cs="Times New Roman"/>
          <w:b/>
          <w:sz w:val="21"/>
          <w:szCs w:val="21"/>
        </w:rPr>
      </w:pPr>
      <w:r w:rsidRPr="00207FE5">
        <w:rPr>
          <w:rFonts w:ascii="Times New Roman" w:hAnsi="Times New Roman" w:cs="Times New Roman"/>
          <w:b/>
          <w:sz w:val="21"/>
          <w:szCs w:val="21"/>
        </w:rPr>
        <w:br w:type="page"/>
      </w:r>
    </w:p>
    <w:p w14:paraId="20017F38" w14:textId="22291E32" w:rsidR="007A37DB" w:rsidRPr="00F878D0" w:rsidRDefault="00D14518" w:rsidP="007A37DB">
      <w:pPr>
        <w:widowControl/>
        <w:snapToGrid w:val="0"/>
        <w:contextualSpacing/>
        <w:jc w:val="center"/>
        <w:rPr>
          <w:rFonts w:ascii="Times New Roman" w:hAnsi="Times New Roman" w:cs="Times New Roman"/>
          <w:bCs/>
          <w:sz w:val="21"/>
          <w:szCs w:val="21"/>
        </w:rPr>
      </w:pPr>
      <w:r w:rsidRPr="00F878D0">
        <w:rPr>
          <w:rFonts w:ascii="Times New Roman" w:hAnsi="Times New Roman" w:cs="Times New Roman"/>
          <w:b/>
          <w:sz w:val="21"/>
          <w:szCs w:val="21"/>
        </w:rPr>
        <w:lastRenderedPageBreak/>
        <w:t>Supplementary</w:t>
      </w:r>
      <w:r w:rsidR="007A37DB" w:rsidRPr="00F878D0">
        <w:rPr>
          <w:rFonts w:ascii="Times New Roman" w:hAnsi="Times New Roman" w:cs="Times New Roman"/>
          <w:b/>
          <w:sz w:val="21"/>
          <w:szCs w:val="21"/>
        </w:rPr>
        <w:t xml:space="preserve"> Table </w:t>
      </w:r>
      <w:r w:rsidR="009B4396" w:rsidRPr="00F878D0">
        <w:rPr>
          <w:rFonts w:ascii="Times New Roman" w:hAnsi="Times New Roman" w:cs="Times New Roman" w:hint="eastAsia"/>
          <w:b/>
          <w:sz w:val="21"/>
          <w:szCs w:val="21"/>
        </w:rPr>
        <w:t>6</w:t>
      </w:r>
      <w:r w:rsidR="007A37DB" w:rsidRPr="00F878D0">
        <w:rPr>
          <w:rFonts w:ascii="Times New Roman" w:hAnsi="Times New Roman" w:cs="Times New Roman"/>
          <w:b/>
          <w:sz w:val="21"/>
          <w:szCs w:val="21"/>
        </w:rPr>
        <w:t xml:space="preserve">. </w:t>
      </w:r>
      <w:r w:rsidR="007A37DB" w:rsidRPr="00F878D0">
        <w:rPr>
          <w:rFonts w:ascii="Times New Roman" w:hAnsi="Times New Roman" w:cs="Times New Roman"/>
          <w:bCs/>
          <w:sz w:val="21"/>
          <w:szCs w:val="21"/>
        </w:rPr>
        <w:t>Multivariable Cox regression analyses for kidney outcomes in attribute-based cross-classified sub-cohorts by sex and age among patients aged ≥18 years (Sensitivity analysis)</w:t>
      </w:r>
    </w:p>
    <w:p w14:paraId="747A521F" w14:textId="77777777" w:rsidR="007A37DB" w:rsidRPr="00F878D0" w:rsidRDefault="007A37DB" w:rsidP="007A37DB">
      <w:pPr>
        <w:tabs>
          <w:tab w:val="left" w:pos="990"/>
        </w:tabs>
        <w:jc w:val="center"/>
        <w:rPr>
          <w:rFonts w:ascii="Times New Roman" w:hAnsi="Times New Roman" w:cs="Times New Roman"/>
          <w:b/>
          <w:sz w:val="20"/>
          <w:szCs w:val="20"/>
        </w:rPr>
      </w:pPr>
    </w:p>
    <w:tbl>
      <w:tblPr>
        <w:tblW w:w="15309" w:type="dxa"/>
        <w:jc w:val="center"/>
        <w:tblLayout w:type="fixed"/>
        <w:tblCellMar>
          <w:left w:w="99" w:type="dxa"/>
          <w:right w:w="99" w:type="dxa"/>
        </w:tblCellMar>
        <w:tblLook w:val="04A0" w:firstRow="1" w:lastRow="0" w:firstColumn="1" w:lastColumn="0" w:noHBand="0" w:noVBand="1"/>
      </w:tblPr>
      <w:tblGrid>
        <w:gridCol w:w="3119"/>
        <w:gridCol w:w="2126"/>
        <w:gridCol w:w="921"/>
        <w:gridCol w:w="2198"/>
        <w:gridCol w:w="850"/>
        <w:gridCol w:w="2126"/>
        <w:gridCol w:w="921"/>
        <w:gridCol w:w="1914"/>
        <w:gridCol w:w="1134"/>
      </w:tblGrid>
      <w:tr w:rsidR="00572DAE" w:rsidRPr="00207FE5" w14:paraId="4FF2D2EC" w14:textId="77777777" w:rsidTr="00B0554C">
        <w:trPr>
          <w:trHeight w:val="243"/>
          <w:jc w:val="center"/>
        </w:trPr>
        <w:tc>
          <w:tcPr>
            <w:tcW w:w="3119" w:type="dxa"/>
            <w:tcBorders>
              <w:top w:val="single" w:sz="4" w:space="0" w:color="auto"/>
              <w:left w:val="nil"/>
              <w:right w:val="nil"/>
            </w:tcBorders>
            <w:noWrap/>
            <w:vAlign w:val="center"/>
          </w:tcPr>
          <w:p w14:paraId="281AF25E" w14:textId="77777777" w:rsidR="00572DAE" w:rsidRPr="00207FE5" w:rsidRDefault="00572DAE" w:rsidP="00572DAE">
            <w:pPr>
              <w:textAlignment w:val="baseline"/>
              <w:rPr>
                <w:rFonts w:ascii="Times New Roman" w:eastAsia="ＭＳ Ｐゴシック" w:hAnsi="Times New Roman" w:cs="Times New Roman"/>
                <w:sz w:val="20"/>
                <w:szCs w:val="20"/>
              </w:rPr>
            </w:pPr>
          </w:p>
        </w:tc>
        <w:tc>
          <w:tcPr>
            <w:tcW w:w="3047" w:type="dxa"/>
            <w:gridSpan w:val="2"/>
            <w:tcBorders>
              <w:top w:val="single" w:sz="4" w:space="0" w:color="auto"/>
              <w:left w:val="nil"/>
              <w:right w:val="nil"/>
            </w:tcBorders>
            <w:vAlign w:val="center"/>
          </w:tcPr>
          <w:p w14:paraId="6C087B96" w14:textId="77777777" w:rsidR="00572DAE" w:rsidRPr="00207FE5" w:rsidRDefault="00572DAE" w:rsidP="00572DAE">
            <w:pPr>
              <w:adjustRightInd w:val="0"/>
              <w:snapToGrid w:val="0"/>
              <w:jc w:val="center"/>
              <w:textAlignment w:val="baseline"/>
              <w:rPr>
                <w:rFonts w:ascii="Times New Roman" w:eastAsia="ＭＳ Ｐゴシック" w:hAnsi="Times New Roman"/>
                <w:b/>
                <w:bCs/>
                <w:kern w:val="24"/>
                <w:sz w:val="20"/>
                <w:szCs w:val="20"/>
              </w:rPr>
            </w:pPr>
            <w:r w:rsidRPr="00207FE5">
              <w:rPr>
                <w:rFonts w:ascii="Times New Roman" w:eastAsia="ＭＳ Ｐゴシック" w:hAnsi="Times New Roman"/>
                <w:b/>
                <w:bCs/>
                <w:kern w:val="24"/>
                <w:sz w:val="20"/>
                <w:szCs w:val="20"/>
              </w:rPr>
              <w:t>Men, &lt;50 years</w:t>
            </w:r>
          </w:p>
          <w:p w14:paraId="1C7A16D1" w14:textId="77777777" w:rsidR="00572DAE" w:rsidRPr="00207FE5" w:rsidRDefault="00572DAE" w:rsidP="00572DAE">
            <w:pPr>
              <w:adjustRightInd w:val="0"/>
              <w:snapToGrid w:val="0"/>
              <w:jc w:val="center"/>
              <w:textAlignment w:val="baseline"/>
              <w:rPr>
                <w:rFonts w:ascii="Times New Roman" w:eastAsia="ＭＳ Ｐゴシック" w:hAnsi="Times New Roman"/>
                <w:b/>
                <w:bCs/>
                <w:kern w:val="24"/>
                <w:sz w:val="20"/>
                <w:szCs w:val="20"/>
              </w:rPr>
            </w:pPr>
          </w:p>
          <w:p w14:paraId="12CA0F8B" w14:textId="17B6533C" w:rsidR="00572DAE" w:rsidRPr="00207FE5" w:rsidRDefault="00572DAE" w:rsidP="00572DAE">
            <w:pPr>
              <w:adjustRightInd w:val="0"/>
              <w:snapToGrid w:val="0"/>
              <w:jc w:val="center"/>
              <w:textAlignment w:val="baseline"/>
              <w:rPr>
                <w:rFonts w:ascii="Times New Roman" w:eastAsia="ＭＳ Ｐゴシック" w:hAnsi="Times New Roman"/>
                <w:b/>
                <w:bCs/>
                <w:kern w:val="24"/>
                <w:sz w:val="20"/>
                <w:szCs w:val="20"/>
              </w:rPr>
            </w:pPr>
            <w:r w:rsidRPr="00207FE5">
              <w:rPr>
                <w:rFonts w:ascii="Times New Roman" w:eastAsia="ＭＳ Ｐゴシック" w:hAnsi="Times New Roman"/>
                <w:b/>
                <w:bCs/>
                <w:kern w:val="24"/>
                <w:sz w:val="20"/>
                <w:szCs w:val="20"/>
              </w:rPr>
              <w:t xml:space="preserve">follow-up = </w:t>
            </w:r>
            <w:r w:rsidR="00463274" w:rsidRPr="00207FE5">
              <w:rPr>
                <w:rFonts w:ascii="Times New Roman" w:eastAsia="ＭＳ Ｐゴシック" w:hAnsi="Times New Roman" w:hint="eastAsia"/>
                <w:b/>
                <w:bCs/>
                <w:kern w:val="24"/>
                <w:sz w:val="20"/>
                <w:szCs w:val="20"/>
              </w:rPr>
              <w:t>5.3</w:t>
            </w:r>
            <w:r w:rsidRPr="00207FE5">
              <w:rPr>
                <w:rFonts w:ascii="Times New Roman" w:eastAsia="ＭＳ Ｐゴシック" w:hAnsi="Times New Roman"/>
                <w:b/>
                <w:bCs/>
                <w:kern w:val="24"/>
                <w:sz w:val="20"/>
                <w:szCs w:val="20"/>
              </w:rPr>
              <w:t xml:space="preserve"> years</w:t>
            </w:r>
          </w:p>
          <w:p w14:paraId="5ED543CB" w14:textId="72162BE5" w:rsidR="00572DAE" w:rsidRPr="00207FE5" w:rsidRDefault="00572DAE" w:rsidP="00572DAE">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b/>
                <w:bCs/>
                <w:kern w:val="24"/>
                <w:sz w:val="20"/>
                <w:szCs w:val="20"/>
              </w:rPr>
              <w:t>n=1</w:t>
            </w:r>
            <w:r w:rsidR="007D30A2" w:rsidRPr="00207FE5">
              <w:rPr>
                <w:rFonts w:ascii="Times New Roman" w:eastAsia="ＭＳ Ｐゴシック" w:hAnsi="Times New Roman" w:hint="eastAsia"/>
                <w:b/>
                <w:bCs/>
                <w:kern w:val="24"/>
                <w:sz w:val="20"/>
                <w:szCs w:val="20"/>
              </w:rPr>
              <w:t>4</w:t>
            </w:r>
            <w:r w:rsidR="003B6D27" w:rsidRPr="00207FE5">
              <w:rPr>
                <w:rFonts w:ascii="Times New Roman" w:eastAsia="ＭＳ Ｐゴシック" w:hAnsi="Times New Roman" w:hint="eastAsia"/>
                <w:b/>
                <w:bCs/>
                <w:kern w:val="24"/>
                <w:sz w:val="20"/>
                <w:szCs w:val="20"/>
              </w:rPr>
              <w:t>3</w:t>
            </w:r>
            <w:r w:rsidRPr="00207FE5">
              <w:rPr>
                <w:rFonts w:ascii="Times New Roman" w:eastAsia="ＭＳ Ｐゴシック" w:hAnsi="Times New Roman"/>
                <w:b/>
                <w:bCs/>
                <w:sz w:val="20"/>
                <w:szCs w:val="20"/>
              </w:rPr>
              <w:t>, event=6</w:t>
            </w:r>
            <w:r w:rsidR="003B6D27" w:rsidRPr="00207FE5">
              <w:rPr>
                <w:rFonts w:ascii="Times New Roman" w:eastAsia="ＭＳ Ｐゴシック" w:hAnsi="Times New Roman" w:hint="eastAsia"/>
                <w:b/>
                <w:bCs/>
                <w:sz w:val="20"/>
                <w:szCs w:val="20"/>
              </w:rPr>
              <w:t>6</w:t>
            </w:r>
          </w:p>
        </w:tc>
        <w:tc>
          <w:tcPr>
            <w:tcW w:w="3048" w:type="dxa"/>
            <w:gridSpan w:val="2"/>
            <w:tcBorders>
              <w:top w:val="single" w:sz="4" w:space="0" w:color="auto"/>
              <w:left w:val="nil"/>
              <w:right w:val="nil"/>
            </w:tcBorders>
            <w:noWrap/>
            <w:vAlign w:val="center"/>
          </w:tcPr>
          <w:p w14:paraId="6C8750CD" w14:textId="77777777" w:rsidR="00572DAE" w:rsidRPr="00207FE5" w:rsidRDefault="00572DAE" w:rsidP="00572DAE">
            <w:pPr>
              <w:adjustRightInd w:val="0"/>
              <w:snapToGrid w:val="0"/>
              <w:jc w:val="center"/>
              <w:textAlignment w:val="baseline"/>
              <w:rPr>
                <w:rFonts w:ascii="Times New Roman" w:eastAsia="ＭＳ Ｐゴシック" w:hAnsi="Times New Roman"/>
                <w:b/>
                <w:bCs/>
                <w:kern w:val="24"/>
                <w:sz w:val="20"/>
                <w:szCs w:val="20"/>
              </w:rPr>
            </w:pPr>
            <w:r w:rsidRPr="00207FE5">
              <w:rPr>
                <w:rFonts w:ascii="Times New Roman" w:eastAsia="ＭＳ Ｐゴシック" w:hAnsi="Times New Roman"/>
                <w:b/>
                <w:bCs/>
                <w:kern w:val="24"/>
                <w:sz w:val="20"/>
                <w:szCs w:val="20"/>
              </w:rPr>
              <w:t>Men, ≥50 years</w:t>
            </w:r>
          </w:p>
          <w:p w14:paraId="1E33AFCD" w14:textId="77777777" w:rsidR="00572DAE" w:rsidRPr="00207FE5" w:rsidRDefault="00572DAE" w:rsidP="00572DAE">
            <w:pPr>
              <w:adjustRightInd w:val="0"/>
              <w:snapToGrid w:val="0"/>
              <w:jc w:val="center"/>
              <w:textAlignment w:val="baseline"/>
              <w:rPr>
                <w:rFonts w:ascii="Times New Roman" w:eastAsia="ＭＳ Ｐゴシック" w:hAnsi="Times New Roman"/>
                <w:b/>
                <w:bCs/>
                <w:kern w:val="24"/>
                <w:sz w:val="20"/>
                <w:szCs w:val="20"/>
              </w:rPr>
            </w:pPr>
          </w:p>
          <w:p w14:paraId="3FEC1188" w14:textId="4BCB3AB8" w:rsidR="00572DAE" w:rsidRPr="00207FE5" w:rsidRDefault="00572DAE" w:rsidP="00572DAE">
            <w:pPr>
              <w:adjustRightInd w:val="0"/>
              <w:snapToGrid w:val="0"/>
              <w:jc w:val="center"/>
              <w:textAlignment w:val="baseline"/>
              <w:rPr>
                <w:rFonts w:ascii="Times New Roman" w:eastAsia="ＭＳ Ｐゴシック" w:hAnsi="Times New Roman"/>
                <w:b/>
                <w:bCs/>
                <w:kern w:val="24"/>
                <w:sz w:val="20"/>
                <w:szCs w:val="20"/>
              </w:rPr>
            </w:pPr>
            <w:r w:rsidRPr="00207FE5">
              <w:rPr>
                <w:rFonts w:ascii="Times New Roman" w:eastAsia="ＭＳ Ｐゴシック" w:hAnsi="Times New Roman"/>
                <w:b/>
                <w:bCs/>
                <w:kern w:val="24"/>
                <w:sz w:val="20"/>
                <w:szCs w:val="20"/>
              </w:rPr>
              <w:t xml:space="preserve">follow-up = </w:t>
            </w:r>
            <w:r w:rsidR="00463274" w:rsidRPr="00207FE5">
              <w:rPr>
                <w:rFonts w:ascii="Times New Roman" w:eastAsia="ＭＳ Ｐゴシック" w:hAnsi="Times New Roman" w:hint="eastAsia"/>
                <w:b/>
                <w:bCs/>
                <w:kern w:val="24"/>
                <w:sz w:val="20"/>
                <w:szCs w:val="20"/>
              </w:rPr>
              <w:t>3.9</w:t>
            </w:r>
            <w:r w:rsidRPr="00207FE5">
              <w:rPr>
                <w:rFonts w:ascii="Times New Roman" w:eastAsia="ＭＳ Ｐゴシック" w:hAnsi="Times New Roman"/>
                <w:b/>
                <w:bCs/>
                <w:kern w:val="24"/>
                <w:sz w:val="20"/>
                <w:szCs w:val="20"/>
              </w:rPr>
              <w:t xml:space="preserve"> years</w:t>
            </w:r>
          </w:p>
          <w:p w14:paraId="4E0A153F" w14:textId="12FB6DE0" w:rsidR="00572DAE" w:rsidRPr="00207FE5" w:rsidRDefault="00572DAE" w:rsidP="00572DAE">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b/>
                <w:bCs/>
                <w:kern w:val="24"/>
                <w:sz w:val="20"/>
                <w:szCs w:val="20"/>
              </w:rPr>
              <w:t>n=</w:t>
            </w:r>
            <w:r w:rsidRPr="00207FE5">
              <w:rPr>
                <w:rFonts w:ascii="Times New Roman" w:eastAsia="ＭＳ Ｐゴシック" w:hAnsi="Times New Roman" w:hint="eastAsia"/>
                <w:b/>
                <w:bCs/>
                <w:kern w:val="24"/>
                <w:sz w:val="20"/>
                <w:szCs w:val="20"/>
              </w:rPr>
              <w:t>61</w:t>
            </w:r>
            <w:r w:rsidRPr="00207FE5">
              <w:rPr>
                <w:rFonts w:ascii="Times New Roman" w:eastAsia="ＭＳ Ｐゴシック" w:hAnsi="Times New Roman" w:hint="eastAsia"/>
                <w:b/>
                <w:bCs/>
                <w:sz w:val="20"/>
                <w:szCs w:val="20"/>
              </w:rPr>
              <w:t>, event=36</w:t>
            </w:r>
            <w:r w:rsidRPr="00207FE5" w:rsidDel="00C6152A">
              <w:rPr>
                <w:rFonts w:ascii="Times New Roman" w:eastAsia="ＭＳ Ｐゴシック" w:hAnsi="Times New Roman"/>
                <w:b/>
                <w:bCs/>
                <w:kern w:val="24"/>
                <w:sz w:val="20"/>
                <w:szCs w:val="20"/>
              </w:rPr>
              <w:t xml:space="preserve"> </w:t>
            </w:r>
          </w:p>
        </w:tc>
        <w:tc>
          <w:tcPr>
            <w:tcW w:w="3047" w:type="dxa"/>
            <w:gridSpan w:val="2"/>
            <w:tcBorders>
              <w:top w:val="single" w:sz="4" w:space="0" w:color="auto"/>
              <w:left w:val="nil"/>
              <w:right w:val="nil"/>
            </w:tcBorders>
            <w:vAlign w:val="center"/>
          </w:tcPr>
          <w:p w14:paraId="70365BA2" w14:textId="77777777" w:rsidR="00572DAE" w:rsidRPr="00207FE5" w:rsidRDefault="00572DAE" w:rsidP="00572DAE">
            <w:pPr>
              <w:adjustRightInd w:val="0"/>
              <w:snapToGrid w:val="0"/>
              <w:jc w:val="center"/>
              <w:textAlignment w:val="baseline"/>
              <w:rPr>
                <w:rFonts w:ascii="Times New Roman" w:eastAsia="ＭＳ Ｐゴシック" w:hAnsi="Times New Roman"/>
                <w:b/>
                <w:bCs/>
                <w:kern w:val="24"/>
                <w:sz w:val="20"/>
                <w:szCs w:val="20"/>
              </w:rPr>
            </w:pPr>
            <w:r w:rsidRPr="00207FE5">
              <w:rPr>
                <w:rFonts w:ascii="Times New Roman" w:eastAsia="ＭＳ Ｐゴシック" w:hAnsi="Times New Roman"/>
                <w:b/>
                <w:bCs/>
                <w:kern w:val="24"/>
                <w:sz w:val="20"/>
                <w:szCs w:val="20"/>
              </w:rPr>
              <w:t>Women, &lt;50 years</w:t>
            </w:r>
          </w:p>
          <w:p w14:paraId="70663FB9" w14:textId="77777777" w:rsidR="00572DAE" w:rsidRPr="00207FE5" w:rsidRDefault="00572DAE" w:rsidP="00572DAE">
            <w:pPr>
              <w:adjustRightInd w:val="0"/>
              <w:snapToGrid w:val="0"/>
              <w:jc w:val="center"/>
              <w:textAlignment w:val="baseline"/>
              <w:rPr>
                <w:rFonts w:ascii="Times New Roman" w:eastAsia="ＭＳ Ｐゴシック" w:hAnsi="Times New Roman"/>
                <w:b/>
                <w:bCs/>
                <w:kern w:val="24"/>
                <w:sz w:val="20"/>
                <w:szCs w:val="20"/>
              </w:rPr>
            </w:pPr>
          </w:p>
          <w:p w14:paraId="1DA78F60" w14:textId="5B0CD06C" w:rsidR="00572DAE" w:rsidRPr="00207FE5" w:rsidRDefault="00572DAE" w:rsidP="00572DAE">
            <w:pPr>
              <w:adjustRightInd w:val="0"/>
              <w:snapToGrid w:val="0"/>
              <w:jc w:val="center"/>
              <w:textAlignment w:val="baseline"/>
              <w:rPr>
                <w:rFonts w:ascii="Times New Roman" w:eastAsia="ＭＳ Ｐゴシック" w:hAnsi="Times New Roman"/>
                <w:b/>
                <w:bCs/>
                <w:kern w:val="24"/>
                <w:sz w:val="20"/>
                <w:szCs w:val="20"/>
              </w:rPr>
            </w:pPr>
            <w:r w:rsidRPr="00207FE5">
              <w:rPr>
                <w:rFonts w:ascii="Times New Roman" w:eastAsia="ＭＳ Ｐゴシック" w:hAnsi="Times New Roman"/>
                <w:b/>
                <w:bCs/>
                <w:kern w:val="24"/>
                <w:sz w:val="20"/>
                <w:szCs w:val="20"/>
              </w:rPr>
              <w:t xml:space="preserve">follow-up = </w:t>
            </w:r>
            <w:r w:rsidRPr="00207FE5">
              <w:rPr>
                <w:rFonts w:ascii="Times New Roman" w:eastAsia="ＭＳ Ｐゴシック" w:hAnsi="Times New Roman" w:hint="eastAsia"/>
                <w:b/>
                <w:bCs/>
                <w:kern w:val="24"/>
                <w:sz w:val="20"/>
                <w:szCs w:val="20"/>
              </w:rPr>
              <w:t>6.</w:t>
            </w:r>
            <w:r w:rsidR="00693754" w:rsidRPr="00207FE5">
              <w:rPr>
                <w:rFonts w:ascii="Times New Roman" w:eastAsia="ＭＳ Ｐゴシック" w:hAnsi="Times New Roman" w:hint="eastAsia"/>
                <w:b/>
                <w:bCs/>
                <w:kern w:val="24"/>
                <w:sz w:val="20"/>
                <w:szCs w:val="20"/>
              </w:rPr>
              <w:t>5</w:t>
            </w:r>
            <w:r w:rsidRPr="00207FE5">
              <w:rPr>
                <w:rFonts w:ascii="Times New Roman" w:eastAsia="ＭＳ Ｐゴシック" w:hAnsi="Times New Roman"/>
                <w:b/>
                <w:bCs/>
                <w:kern w:val="24"/>
                <w:sz w:val="20"/>
                <w:szCs w:val="20"/>
              </w:rPr>
              <w:t xml:space="preserve"> years</w:t>
            </w:r>
          </w:p>
          <w:p w14:paraId="23921147" w14:textId="470307FF" w:rsidR="00572DAE" w:rsidRPr="00207FE5" w:rsidRDefault="00572DAE" w:rsidP="00572DAE">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b/>
                <w:bCs/>
                <w:kern w:val="24"/>
                <w:sz w:val="20"/>
                <w:szCs w:val="20"/>
              </w:rPr>
              <w:t>n=1</w:t>
            </w:r>
            <w:r w:rsidRPr="00207FE5">
              <w:rPr>
                <w:rFonts w:ascii="Times New Roman" w:eastAsia="ＭＳ Ｐゴシック" w:hAnsi="Times New Roman" w:hint="eastAsia"/>
                <w:b/>
                <w:bCs/>
                <w:kern w:val="24"/>
                <w:sz w:val="20"/>
                <w:szCs w:val="20"/>
              </w:rPr>
              <w:t>6</w:t>
            </w:r>
            <w:r w:rsidR="009A18BF" w:rsidRPr="00207FE5">
              <w:rPr>
                <w:rFonts w:ascii="Times New Roman" w:eastAsia="ＭＳ Ｐゴシック" w:hAnsi="Times New Roman" w:hint="eastAsia"/>
                <w:b/>
                <w:bCs/>
                <w:kern w:val="24"/>
                <w:sz w:val="20"/>
                <w:szCs w:val="20"/>
              </w:rPr>
              <w:t>5</w:t>
            </w:r>
            <w:r w:rsidRPr="00207FE5">
              <w:rPr>
                <w:rFonts w:ascii="Times New Roman" w:eastAsia="ＭＳ Ｐゴシック" w:hAnsi="Times New Roman" w:hint="eastAsia"/>
                <w:b/>
                <w:bCs/>
                <w:sz w:val="20"/>
                <w:szCs w:val="20"/>
              </w:rPr>
              <w:t>, event=65</w:t>
            </w:r>
            <w:r w:rsidRPr="00207FE5" w:rsidDel="00B04D19">
              <w:rPr>
                <w:rFonts w:ascii="Times New Roman" w:eastAsia="ＭＳ Ｐゴシック" w:hAnsi="Times New Roman"/>
                <w:b/>
                <w:bCs/>
                <w:kern w:val="24"/>
                <w:sz w:val="20"/>
                <w:szCs w:val="20"/>
              </w:rPr>
              <w:t xml:space="preserve"> </w:t>
            </w:r>
          </w:p>
        </w:tc>
        <w:tc>
          <w:tcPr>
            <w:tcW w:w="3048" w:type="dxa"/>
            <w:gridSpan w:val="2"/>
            <w:tcBorders>
              <w:top w:val="single" w:sz="4" w:space="0" w:color="auto"/>
              <w:left w:val="nil"/>
              <w:right w:val="nil"/>
            </w:tcBorders>
            <w:vAlign w:val="center"/>
          </w:tcPr>
          <w:p w14:paraId="5FA43796" w14:textId="77777777" w:rsidR="00572DAE" w:rsidRPr="00207FE5" w:rsidRDefault="00572DAE" w:rsidP="00572DAE">
            <w:pPr>
              <w:adjustRightInd w:val="0"/>
              <w:snapToGrid w:val="0"/>
              <w:jc w:val="center"/>
              <w:textAlignment w:val="baseline"/>
              <w:rPr>
                <w:rFonts w:ascii="Times New Roman" w:eastAsia="ＭＳ Ｐゴシック" w:hAnsi="Times New Roman"/>
                <w:b/>
                <w:bCs/>
                <w:kern w:val="24"/>
                <w:sz w:val="20"/>
                <w:szCs w:val="20"/>
              </w:rPr>
            </w:pPr>
            <w:r w:rsidRPr="00207FE5">
              <w:rPr>
                <w:rFonts w:ascii="Times New Roman" w:eastAsia="ＭＳ Ｐゴシック" w:hAnsi="Times New Roman"/>
                <w:b/>
                <w:bCs/>
                <w:kern w:val="24"/>
                <w:sz w:val="20"/>
                <w:szCs w:val="20"/>
              </w:rPr>
              <w:t>Women, ≥50 years</w:t>
            </w:r>
          </w:p>
          <w:p w14:paraId="39F55C38" w14:textId="77777777" w:rsidR="00572DAE" w:rsidRPr="00207FE5" w:rsidRDefault="00572DAE" w:rsidP="00572DAE">
            <w:pPr>
              <w:adjustRightInd w:val="0"/>
              <w:snapToGrid w:val="0"/>
              <w:jc w:val="center"/>
              <w:textAlignment w:val="baseline"/>
              <w:rPr>
                <w:rFonts w:ascii="Times New Roman" w:eastAsia="ＭＳ Ｐゴシック" w:hAnsi="Times New Roman"/>
                <w:b/>
                <w:bCs/>
                <w:kern w:val="24"/>
                <w:sz w:val="20"/>
                <w:szCs w:val="20"/>
              </w:rPr>
            </w:pPr>
          </w:p>
          <w:p w14:paraId="14DFAB4F" w14:textId="5BD82712" w:rsidR="00572DAE" w:rsidRPr="00207FE5" w:rsidRDefault="00572DAE" w:rsidP="00572DAE">
            <w:pPr>
              <w:adjustRightInd w:val="0"/>
              <w:snapToGrid w:val="0"/>
              <w:jc w:val="center"/>
              <w:textAlignment w:val="baseline"/>
              <w:rPr>
                <w:rFonts w:ascii="Times New Roman" w:eastAsia="ＭＳ Ｐゴシック" w:hAnsi="Times New Roman"/>
                <w:b/>
                <w:bCs/>
                <w:kern w:val="24"/>
                <w:sz w:val="20"/>
                <w:szCs w:val="20"/>
              </w:rPr>
            </w:pPr>
            <w:r w:rsidRPr="00207FE5">
              <w:rPr>
                <w:rFonts w:ascii="Times New Roman" w:eastAsia="ＭＳ Ｐゴシック" w:hAnsi="Times New Roman"/>
                <w:b/>
                <w:bCs/>
                <w:kern w:val="24"/>
                <w:sz w:val="20"/>
                <w:szCs w:val="20"/>
              </w:rPr>
              <w:t xml:space="preserve">follow-up = </w:t>
            </w:r>
            <w:r w:rsidR="00463274" w:rsidRPr="00207FE5">
              <w:rPr>
                <w:rFonts w:ascii="Times New Roman" w:eastAsia="ＭＳ Ｐゴシック" w:hAnsi="Times New Roman" w:hint="eastAsia"/>
                <w:b/>
                <w:bCs/>
                <w:kern w:val="24"/>
                <w:sz w:val="20"/>
                <w:szCs w:val="20"/>
              </w:rPr>
              <w:t>4.8</w:t>
            </w:r>
            <w:r w:rsidRPr="00207FE5">
              <w:rPr>
                <w:rFonts w:ascii="Times New Roman" w:eastAsia="ＭＳ Ｐゴシック" w:hAnsi="Times New Roman"/>
                <w:b/>
                <w:bCs/>
                <w:kern w:val="24"/>
                <w:sz w:val="20"/>
                <w:szCs w:val="20"/>
              </w:rPr>
              <w:t xml:space="preserve"> years</w:t>
            </w:r>
          </w:p>
          <w:p w14:paraId="619D645A" w14:textId="2D54A54E" w:rsidR="00572DAE" w:rsidRPr="00207FE5" w:rsidRDefault="00572DAE" w:rsidP="00572DAE">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b/>
                <w:bCs/>
                <w:kern w:val="24"/>
                <w:sz w:val="20"/>
                <w:szCs w:val="20"/>
              </w:rPr>
              <w:t>n=</w:t>
            </w:r>
            <w:r w:rsidRPr="00207FE5">
              <w:rPr>
                <w:rFonts w:ascii="Times New Roman" w:eastAsia="ＭＳ Ｐゴシック" w:hAnsi="Times New Roman" w:hint="eastAsia"/>
                <w:b/>
                <w:bCs/>
                <w:kern w:val="24"/>
                <w:sz w:val="20"/>
                <w:szCs w:val="20"/>
              </w:rPr>
              <w:t>82</w:t>
            </w:r>
            <w:r w:rsidRPr="00207FE5">
              <w:rPr>
                <w:rFonts w:ascii="Times New Roman" w:eastAsia="ＭＳ Ｐゴシック" w:hAnsi="Times New Roman" w:hint="eastAsia"/>
                <w:b/>
                <w:bCs/>
                <w:sz w:val="20"/>
                <w:szCs w:val="20"/>
              </w:rPr>
              <w:t>, event=56</w:t>
            </w:r>
            <w:r w:rsidRPr="00207FE5" w:rsidDel="00B04D19">
              <w:rPr>
                <w:rFonts w:ascii="Times New Roman" w:eastAsia="ＭＳ Ｐゴシック" w:hAnsi="Times New Roman"/>
                <w:b/>
                <w:bCs/>
                <w:kern w:val="24"/>
                <w:sz w:val="20"/>
                <w:szCs w:val="20"/>
              </w:rPr>
              <w:t xml:space="preserve"> </w:t>
            </w:r>
          </w:p>
        </w:tc>
      </w:tr>
      <w:tr w:rsidR="00CD4129" w:rsidRPr="00207FE5" w14:paraId="5F3BB676" w14:textId="77777777" w:rsidTr="00B0554C">
        <w:trPr>
          <w:trHeight w:val="243"/>
          <w:jc w:val="center"/>
        </w:trPr>
        <w:tc>
          <w:tcPr>
            <w:tcW w:w="3119" w:type="dxa"/>
            <w:tcBorders>
              <w:top w:val="single" w:sz="4" w:space="0" w:color="auto"/>
              <w:left w:val="nil"/>
              <w:right w:val="nil"/>
            </w:tcBorders>
            <w:noWrap/>
            <w:vAlign w:val="center"/>
          </w:tcPr>
          <w:p w14:paraId="50BE515A" w14:textId="77777777" w:rsidR="0017001B" w:rsidRPr="00207FE5" w:rsidRDefault="0017001B" w:rsidP="001F1E1B">
            <w:pPr>
              <w:textAlignment w:val="baseline"/>
              <w:rPr>
                <w:rFonts w:ascii="Times New Roman" w:eastAsia="ＭＳ Ｐゴシック" w:hAnsi="Times New Roman" w:cs="Times New Roman"/>
                <w:b/>
                <w:bCs/>
                <w:sz w:val="20"/>
                <w:szCs w:val="20"/>
              </w:rPr>
            </w:pPr>
            <w:r w:rsidRPr="00207FE5">
              <w:rPr>
                <w:rFonts w:ascii="Times New Roman" w:eastAsia="ＭＳ Ｐゴシック" w:hAnsi="Times New Roman" w:cs="Times New Roman"/>
                <w:b/>
                <w:bCs/>
                <w:sz w:val="20"/>
                <w:szCs w:val="20"/>
              </w:rPr>
              <w:t>Variables</w:t>
            </w:r>
          </w:p>
        </w:tc>
        <w:tc>
          <w:tcPr>
            <w:tcW w:w="2126" w:type="dxa"/>
            <w:tcBorders>
              <w:top w:val="single" w:sz="4" w:space="0" w:color="auto"/>
              <w:left w:val="nil"/>
              <w:right w:val="nil"/>
            </w:tcBorders>
            <w:vAlign w:val="center"/>
          </w:tcPr>
          <w:p w14:paraId="3043DAEA" w14:textId="77777777" w:rsidR="0017001B" w:rsidRPr="00207FE5" w:rsidRDefault="0017001B" w:rsidP="001F1E1B">
            <w:pPr>
              <w:jc w:val="cente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cs="Times New Roman"/>
                <w:bCs/>
                <w:kern w:val="24"/>
                <w:sz w:val="20"/>
                <w:szCs w:val="20"/>
              </w:rPr>
              <w:t>Hazard Ratio</w:t>
            </w:r>
          </w:p>
          <w:p w14:paraId="36320818"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bCs/>
                <w:kern w:val="24"/>
                <w:sz w:val="20"/>
                <w:szCs w:val="20"/>
              </w:rPr>
              <w:t xml:space="preserve"> (95% CI)</w:t>
            </w:r>
          </w:p>
        </w:tc>
        <w:tc>
          <w:tcPr>
            <w:tcW w:w="921" w:type="dxa"/>
            <w:tcBorders>
              <w:top w:val="single" w:sz="4" w:space="0" w:color="auto"/>
              <w:left w:val="nil"/>
              <w:right w:val="nil"/>
            </w:tcBorders>
          </w:tcPr>
          <w:p w14:paraId="386D4654" w14:textId="77777777" w:rsidR="0017001B" w:rsidRPr="00207FE5" w:rsidRDefault="0017001B" w:rsidP="001F1E1B">
            <w:pPr>
              <w:jc w:val="cente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cs="Times New Roman"/>
                <w:bCs/>
                <w:i/>
                <w:kern w:val="24"/>
                <w:sz w:val="20"/>
                <w:szCs w:val="20"/>
              </w:rPr>
              <w:t>P</w:t>
            </w:r>
            <w:r w:rsidRPr="00207FE5">
              <w:rPr>
                <w:rFonts w:ascii="Times New Roman" w:eastAsia="ＭＳ Ｐゴシック" w:hAnsi="Times New Roman" w:cs="Times New Roman"/>
                <w:bCs/>
                <w:kern w:val="24"/>
                <w:sz w:val="20"/>
                <w:szCs w:val="20"/>
              </w:rPr>
              <w:t>–</w:t>
            </w:r>
          </w:p>
          <w:p w14:paraId="532FD48A"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bCs/>
                <w:kern w:val="24"/>
                <w:sz w:val="20"/>
                <w:szCs w:val="20"/>
              </w:rPr>
              <w:t>value</w:t>
            </w:r>
          </w:p>
        </w:tc>
        <w:tc>
          <w:tcPr>
            <w:tcW w:w="2198" w:type="dxa"/>
            <w:tcBorders>
              <w:top w:val="single" w:sz="4" w:space="0" w:color="auto"/>
              <w:left w:val="nil"/>
              <w:right w:val="nil"/>
            </w:tcBorders>
            <w:noWrap/>
            <w:vAlign w:val="center"/>
          </w:tcPr>
          <w:p w14:paraId="6CF98BAB" w14:textId="77777777" w:rsidR="0017001B" w:rsidRPr="00207FE5" w:rsidRDefault="0017001B" w:rsidP="001F1E1B">
            <w:pPr>
              <w:jc w:val="cente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cs="Times New Roman"/>
                <w:bCs/>
                <w:kern w:val="24"/>
                <w:sz w:val="20"/>
                <w:szCs w:val="20"/>
              </w:rPr>
              <w:t>Hazard Ratio</w:t>
            </w:r>
          </w:p>
          <w:p w14:paraId="3C7021A6"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bCs/>
                <w:kern w:val="24"/>
                <w:sz w:val="20"/>
                <w:szCs w:val="20"/>
              </w:rPr>
              <w:t xml:space="preserve"> (95% CI)</w:t>
            </w:r>
          </w:p>
        </w:tc>
        <w:tc>
          <w:tcPr>
            <w:tcW w:w="850" w:type="dxa"/>
            <w:tcBorders>
              <w:top w:val="single" w:sz="4" w:space="0" w:color="auto"/>
              <w:left w:val="nil"/>
              <w:right w:val="nil"/>
            </w:tcBorders>
            <w:noWrap/>
          </w:tcPr>
          <w:p w14:paraId="34C7A0F7" w14:textId="77777777" w:rsidR="0017001B" w:rsidRPr="00207FE5" w:rsidRDefault="0017001B" w:rsidP="001F1E1B">
            <w:pPr>
              <w:jc w:val="cente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cs="Times New Roman"/>
                <w:bCs/>
                <w:i/>
                <w:kern w:val="24"/>
                <w:sz w:val="20"/>
                <w:szCs w:val="20"/>
              </w:rPr>
              <w:t>P</w:t>
            </w:r>
            <w:r w:rsidRPr="00207FE5">
              <w:rPr>
                <w:rFonts w:ascii="Times New Roman" w:eastAsia="ＭＳ Ｐゴシック" w:hAnsi="Times New Roman" w:cs="Times New Roman"/>
                <w:bCs/>
                <w:kern w:val="24"/>
                <w:sz w:val="20"/>
                <w:szCs w:val="20"/>
              </w:rPr>
              <w:t>–</w:t>
            </w:r>
          </w:p>
          <w:p w14:paraId="6976FE64"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bCs/>
                <w:kern w:val="24"/>
                <w:sz w:val="20"/>
                <w:szCs w:val="20"/>
              </w:rPr>
              <w:t>value</w:t>
            </w:r>
          </w:p>
        </w:tc>
        <w:tc>
          <w:tcPr>
            <w:tcW w:w="2126" w:type="dxa"/>
            <w:tcBorders>
              <w:top w:val="single" w:sz="4" w:space="0" w:color="auto"/>
              <w:left w:val="nil"/>
              <w:right w:val="nil"/>
            </w:tcBorders>
            <w:vAlign w:val="center"/>
          </w:tcPr>
          <w:p w14:paraId="150A3A4B" w14:textId="77777777" w:rsidR="0017001B" w:rsidRPr="00207FE5" w:rsidRDefault="0017001B" w:rsidP="001F1E1B">
            <w:pPr>
              <w:jc w:val="cente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cs="Times New Roman"/>
                <w:bCs/>
                <w:kern w:val="24"/>
                <w:sz w:val="20"/>
                <w:szCs w:val="20"/>
              </w:rPr>
              <w:t xml:space="preserve">Hazard Ratio </w:t>
            </w:r>
          </w:p>
          <w:p w14:paraId="446AFB4E"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bCs/>
                <w:kern w:val="24"/>
                <w:sz w:val="20"/>
                <w:szCs w:val="20"/>
              </w:rPr>
              <w:t>(95% CI)</w:t>
            </w:r>
          </w:p>
        </w:tc>
        <w:tc>
          <w:tcPr>
            <w:tcW w:w="921" w:type="dxa"/>
            <w:tcBorders>
              <w:top w:val="single" w:sz="4" w:space="0" w:color="auto"/>
              <w:left w:val="nil"/>
              <w:right w:val="nil"/>
            </w:tcBorders>
            <w:vAlign w:val="center"/>
          </w:tcPr>
          <w:p w14:paraId="5737B1AE" w14:textId="77777777" w:rsidR="0017001B" w:rsidRPr="00207FE5" w:rsidRDefault="0017001B" w:rsidP="001F1E1B">
            <w:pPr>
              <w:jc w:val="cente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cs="Times New Roman"/>
                <w:bCs/>
                <w:i/>
                <w:kern w:val="24"/>
                <w:sz w:val="20"/>
                <w:szCs w:val="20"/>
              </w:rPr>
              <w:t>P</w:t>
            </w:r>
            <w:r w:rsidRPr="00207FE5">
              <w:rPr>
                <w:rFonts w:ascii="Times New Roman" w:eastAsia="ＭＳ Ｐゴシック" w:hAnsi="Times New Roman" w:cs="Times New Roman"/>
                <w:bCs/>
                <w:kern w:val="24"/>
                <w:sz w:val="20"/>
                <w:szCs w:val="20"/>
              </w:rPr>
              <w:t>–</w:t>
            </w:r>
          </w:p>
          <w:p w14:paraId="0EA851F5"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bCs/>
                <w:kern w:val="24"/>
                <w:sz w:val="20"/>
                <w:szCs w:val="20"/>
              </w:rPr>
              <w:t>value</w:t>
            </w:r>
          </w:p>
        </w:tc>
        <w:tc>
          <w:tcPr>
            <w:tcW w:w="1914" w:type="dxa"/>
            <w:tcBorders>
              <w:top w:val="single" w:sz="4" w:space="0" w:color="auto"/>
              <w:left w:val="nil"/>
              <w:right w:val="nil"/>
            </w:tcBorders>
            <w:vAlign w:val="center"/>
          </w:tcPr>
          <w:p w14:paraId="6A5CCD23" w14:textId="77777777" w:rsidR="0017001B" w:rsidRPr="00207FE5" w:rsidRDefault="0017001B" w:rsidP="001F1E1B">
            <w:pPr>
              <w:jc w:val="cente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cs="Times New Roman"/>
                <w:bCs/>
                <w:kern w:val="24"/>
                <w:sz w:val="20"/>
                <w:szCs w:val="20"/>
              </w:rPr>
              <w:t xml:space="preserve">Hazard Ratio </w:t>
            </w:r>
          </w:p>
          <w:p w14:paraId="0536AD35" w14:textId="77777777" w:rsidR="0017001B" w:rsidRPr="00207FE5" w:rsidRDefault="0017001B" w:rsidP="001F1E1B">
            <w:pPr>
              <w:jc w:val="center"/>
              <w:textAlignment w:val="baseline"/>
              <w:rPr>
                <w:rFonts w:ascii="Times New Roman" w:eastAsia="ＭＳ Ｐゴシック" w:hAnsi="Times New Roman" w:cs="Times New Roman"/>
                <w:bCs/>
                <w:i/>
                <w:kern w:val="24"/>
                <w:sz w:val="20"/>
                <w:szCs w:val="20"/>
              </w:rPr>
            </w:pPr>
            <w:r w:rsidRPr="00207FE5">
              <w:rPr>
                <w:rFonts w:ascii="Times New Roman" w:eastAsia="ＭＳ Ｐゴシック" w:hAnsi="Times New Roman" w:cs="Times New Roman"/>
                <w:bCs/>
                <w:kern w:val="24"/>
                <w:sz w:val="20"/>
                <w:szCs w:val="20"/>
              </w:rPr>
              <w:t>(95% CI)</w:t>
            </w:r>
          </w:p>
        </w:tc>
        <w:tc>
          <w:tcPr>
            <w:tcW w:w="1134" w:type="dxa"/>
            <w:tcBorders>
              <w:top w:val="single" w:sz="4" w:space="0" w:color="auto"/>
              <w:left w:val="nil"/>
              <w:right w:val="nil"/>
            </w:tcBorders>
            <w:vAlign w:val="center"/>
          </w:tcPr>
          <w:p w14:paraId="1D9F768A" w14:textId="77777777" w:rsidR="0017001B" w:rsidRPr="00207FE5" w:rsidRDefault="0017001B" w:rsidP="001F1E1B">
            <w:pPr>
              <w:jc w:val="cente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cs="Times New Roman"/>
                <w:bCs/>
                <w:i/>
                <w:kern w:val="24"/>
                <w:sz w:val="20"/>
                <w:szCs w:val="20"/>
              </w:rPr>
              <w:t>P</w:t>
            </w:r>
            <w:r w:rsidRPr="00207FE5">
              <w:rPr>
                <w:rFonts w:ascii="Times New Roman" w:eastAsia="ＭＳ Ｐゴシック" w:hAnsi="Times New Roman" w:cs="Times New Roman"/>
                <w:bCs/>
                <w:kern w:val="24"/>
                <w:sz w:val="20"/>
                <w:szCs w:val="20"/>
              </w:rPr>
              <w:t>–</w:t>
            </w:r>
          </w:p>
          <w:p w14:paraId="09934D06" w14:textId="77777777" w:rsidR="0017001B" w:rsidRPr="00207FE5" w:rsidRDefault="0017001B" w:rsidP="001F1E1B">
            <w:pPr>
              <w:jc w:val="center"/>
              <w:textAlignment w:val="baseline"/>
              <w:rPr>
                <w:rFonts w:ascii="Times New Roman" w:eastAsia="ＭＳ Ｐゴシック" w:hAnsi="Times New Roman" w:cs="Times New Roman"/>
                <w:bCs/>
                <w:i/>
                <w:kern w:val="24"/>
                <w:sz w:val="20"/>
                <w:szCs w:val="20"/>
              </w:rPr>
            </w:pPr>
            <w:r w:rsidRPr="00207FE5">
              <w:rPr>
                <w:rFonts w:ascii="Times New Roman" w:eastAsia="ＭＳ Ｐゴシック" w:hAnsi="Times New Roman" w:cs="Times New Roman"/>
                <w:bCs/>
                <w:kern w:val="24"/>
                <w:sz w:val="20"/>
                <w:szCs w:val="20"/>
              </w:rPr>
              <w:t>value</w:t>
            </w:r>
          </w:p>
        </w:tc>
      </w:tr>
      <w:tr w:rsidR="00CD4129" w:rsidRPr="00207FE5" w14:paraId="685C0AA2" w14:textId="77777777" w:rsidTr="00B0554C">
        <w:trPr>
          <w:trHeight w:val="243"/>
          <w:jc w:val="center"/>
        </w:trPr>
        <w:tc>
          <w:tcPr>
            <w:tcW w:w="3119" w:type="dxa"/>
            <w:tcBorders>
              <w:top w:val="single" w:sz="4" w:space="0" w:color="auto"/>
              <w:left w:val="nil"/>
              <w:right w:val="nil"/>
            </w:tcBorders>
            <w:noWrap/>
            <w:vAlign w:val="center"/>
          </w:tcPr>
          <w:p w14:paraId="2D07B4CA" w14:textId="77777777" w:rsidR="0017001B" w:rsidRPr="00207FE5" w:rsidRDefault="0017001B" w:rsidP="001F1E1B">
            <w:pP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Age (</w:t>
            </w:r>
            <w:r w:rsidRPr="00207FE5">
              <w:rPr>
                <w:rFonts w:ascii="Times New Roman" w:eastAsia="ＭＳ Ｐゴシック" w:hAnsi="Times New Roman" w:cs="Times New Roman"/>
                <w:bCs/>
                <w:kern w:val="24"/>
                <w:sz w:val="20"/>
                <w:szCs w:val="20"/>
              </w:rPr>
              <w:t>10-year increase)</w:t>
            </w:r>
          </w:p>
        </w:tc>
        <w:tc>
          <w:tcPr>
            <w:tcW w:w="2126" w:type="dxa"/>
            <w:tcBorders>
              <w:top w:val="single" w:sz="4" w:space="0" w:color="auto"/>
              <w:left w:val="nil"/>
              <w:right w:val="nil"/>
            </w:tcBorders>
          </w:tcPr>
          <w:p w14:paraId="1BAF6DF2"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0.68 (0.43–1.08)</w:t>
            </w:r>
          </w:p>
        </w:tc>
        <w:tc>
          <w:tcPr>
            <w:tcW w:w="921" w:type="dxa"/>
            <w:tcBorders>
              <w:top w:val="single" w:sz="4" w:space="0" w:color="auto"/>
              <w:left w:val="nil"/>
              <w:right w:val="nil"/>
            </w:tcBorders>
          </w:tcPr>
          <w:p w14:paraId="3419981C"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0.097</w:t>
            </w:r>
          </w:p>
        </w:tc>
        <w:tc>
          <w:tcPr>
            <w:tcW w:w="2198" w:type="dxa"/>
            <w:tcBorders>
              <w:top w:val="single" w:sz="4" w:space="0" w:color="auto"/>
              <w:left w:val="nil"/>
              <w:right w:val="nil"/>
            </w:tcBorders>
            <w:noWrap/>
          </w:tcPr>
          <w:p w14:paraId="54ED30AE"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0.78 (0.51–1.16)</w:t>
            </w:r>
          </w:p>
        </w:tc>
        <w:tc>
          <w:tcPr>
            <w:tcW w:w="850" w:type="dxa"/>
            <w:tcBorders>
              <w:top w:val="single" w:sz="4" w:space="0" w:color="auto"/>
              <w:left w:val="nil"/>
              <w:right w:val="nil"/>
            </w:tcBorders>
            <w:noWrap/>
          </w:tcPr>
          <w:p w14:paraId="2A715A21"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0.228</w:t>
            </w:r>
          </w:p>
        </w:tc>
        <w:tc>
          <w:tcPr>
            <w:tcW w:w="2126" w:type="dxa"/>
            <w:tcBorders>
              <w:top w:val="single" w:sz="4" w:space="0" w:color="auto"/>
              <w:left w:val="nil"/>
              <w:right w:val="nil"/>
            </w:tcBorders>
          </w:tcPr>
          <w:p w14:paraId="599B7270"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1.00 (0.64–1.59)</w:t>
            </w:r>
          </w:p>
        </w:tc>
        <w:tc>
          <w:tcPr>
            <w:tcW w:w="921" w:type="dxa"/>
            <w:tcBorders>
              <w:top w:val="single" w:sz="4" w:space="0" w:color="auto"/>
              <w:left w:val="nil"/>
              <w:right w:val="nil"/>
            </w:tcBorders>
          </w:tcPr>
          <w:p w14:paraId="3B821358"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0.996</w:t>
            </w:r>
          </w:p>
        </w:tc>
        <w:tc>
          <w:tcPr>
            <w:tcW w:w="1914" w:type="dxa"/>
            <w:tcBorders>
              <w:top w:val="single" w:sz="4" w:space="0" w:color="auto"/>
              <w:left w:val="nil"/>
              <w:right w:val="nil"/>
            </w:tcBorders>
          </w:tcPr>
          <w:p w14:paraId="082CFCF3"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0.73 (0.48–1.10)</w:t>
            </w:r>
          </w:p>
        </w:tc>
        <w:tc>
          <w:tcPr>
            <w:tcW w:w="1134" w:type="dxa"/>
            <w:tcBorders>
              <w:top w:val="single" w:sz="4" w:space="0" w:color="auto"/>
              <w:left w:val="nil"/>
              <w:right w:val="nil"/>
            </w:tcBorders>
          </w:tcPr>
          <w:p w14:paraId="40F0B1EC"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0.134</w:t>
            </w:r>
          </w:p>
        </w:tc>
      </w:tr>
      <w:tr w:rsidR="00CD4129" w:rsidRPr="00207FE5" w14:paraId="4102969D" w14:textId="77777777" w:rsidTr="00B0554C">
        <w:trPr>
          <w:trHeight w:val="243"/>
          <w:jc w:val="center"/>
        </w:trPr>
        <w:tc>
          <w:tcPr>
            <w:tcW w:w="3119" w:type="dxa"/>
            <w:tcBorders>
              <w:left w:val="nil"/>
              <w:right w:val="nil"/>
            </w:tcBorders>
            <w:noWrap/>
            <w:vAlign w:val="center"/>
          </w:tcPr>
          <w:p w14:paraId="6017687D" w14:textId="77777777" w:rsidR="0017001B" w:rsidRPr="00207FE5" w:rsidRDefault="0017001B" w:rsidP="001F1E1B">
            <w:pPr>
              <w:textAlignment w:val="baseline"/>
              <w:rPr>
                <w:rFonts w:ascii="Times New Roman" w:eastAsia="ＭＳ Ｐゴシック" w:hAnsi="Times New Roman" w:cs="Times New Roman"/>
                <w:sz w:val="20"/>
                <w:szCs w:val="20"/>
              </w:rPr>
            </w:pPr>
            <w:r w:rsidRPr="00207FE5">
              <w:rPr>
                <w:rFonts w:ascii="Times New Roman" w:eastAsia="HGPｺﾞｼｯｸE" w:hAnsi="Times New Roman" w:cs="Times New Roman"/>
                <w:bCs/>
                <w:sz w:val="20"/>
                <w:szCs w:val="20"/>
              </w:rPr>
              <w:t>eGFR (10-mL/min/1.73m</w:t>
            </w:r>
            <w:r w:rsidRPr="00207FE5">
              <w:rPr>
                <w:rFonts w:ascii="Times New Roman" w:eastAsia="ＭＳ Ｐゴシック" w:hAnsi="Times New Roman" w:cs="Times New Roman"/>
                <w:bCs/>
                <w:kern w:val="24"/>
                <w:sz w:val="20"/>
                <w:szCs w:val="20"/>
                <w:vertAlign w:val="superscript"/>
              </w:rPr>
              <w:t>2</w:t>
            </w:r>
            <w:r w:rsidRPr="00207FE5">
              <w:rPr>
                <w:rFonts w:ascii="Times New Roman" w:eastAsia="ＭＳ Ｐゴシック" w:hAnsi="Times New Roman" w:cs="Times New Roman"/>
                <w:bCs/>
                <w:kern w:val="24"/>
                <w:sz w:val="20"/>
                <w:szCs w:val="20"/>
              </w:rPr>
              <w:t xml:space="preserve"> increase</w:t>
            </w:r>
            <w:r w:rsidRPr="00207FE5">
              <w:rPr>
                <w:rFonts w:ascii="Times New Roman" w:eastAsia="HGPｺﾞｼｯｸE" w:hAnsi="Times New Roman" w:cs="Times New Roman"/>
                <w:bCs/>
                <w:sz w:val="20"/>
                <w:szCs w:val="20"/>
              </w:rPr>
              <w:t>)</w:t>
            </w:r>
          </w:p>
        </w:tc>
        <w:tc>
          <w:tcPr>
            <w:tcW w:w="2126" w:type="dxa"/>
            <w:tcBorders>
              <w:left w:val="nil"/>
              <w:right w:val="nil"/>
            </w:tcBorders>
          </w:tcPr>
          <w:p w14:paraId="7D107A9E"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0.59 (0.46–0.75)</w:t>
            </w:r>
          </w:p>
        </w:tc>
        <w:tc>
          <w:tcPr>
            <w:tcW w:w="921" w:type="dxa"/>
            <w:tcBorders>
              <w:left w:val="nil"/>
              <w:right w:val="nil"/>
            </w:tcBorders>
          </w:tcPr>
          <w:p w14:paraId="7C3CFF39"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&lt;0.001</w:t>
            </w:r>
            <w:r w:rsidRPr="00207FE5">
              <w:rPr>
                <w:rFonts w:ascii="Times New Roman" w:hAnsi="Times New Roman" w:cs="Times New Roman"/>
                <w:bCs/>
                <w:sz w:val="20"/>
                <w:szCs w:val="20"/>
              </w:rPr>
              <w:t>*</w:t>
            </w:r>
          </w:p>
        </w:tc>
        <w:tc>
          <w:tcPr>
            <w:tcW w:w="2198" w:type="dxa"/>
            <w:tcBorders>
              <w:left w:val="nil"/>
              <w:right w:val="nil"/>
            </w:tcBorders>
            <w:noWrap/>
          </w:tcPr>
          <w:p w14:paraId="4B18296A"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0.69 (0.44–1.01)</w:t>
            </w:r>
          </w:p>
        </w:tc>
        <w:tc>
          <w:tcPr>
            <w:tcW w:w="850" w:type="dxa"/>
            <w:tcBorders>
              <w:left w:val="nil"/>
              <w:right w:val="nil"/>
            </w:tcBorders>
            <w:noWrap/>
          </w:tcPr>
          <w:p w14:paraId="78F99D26"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0.076</w:t>
            </w:r>
          </w:p>
        </w:tc>
        <w:tc>
          <w:tcPr>
            <w:tcW w:w="2126" w:type="dxa"/>
            <w:tcBorders>
              <w:left w:val="nil"/>
              <w:right w:val="nil"/>
            </w:tcBorders>
          </w:tcPr>
          <w:p w14:paraId="1B0EAC40"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0.74 (0.60–0.91)</w:t>
            </w:r>
          </w:p>
        </w:tc>
        <w:tc>
          <w:tcPr>
            <w:tcW w:w="921" w:type="dxa"/>
            <w:tcBorders>
              <w:left w:val="nil"/>
              <w:right w:val="nil"/>
            </w:tcBorders>
          </w:tcPr>
          <w:p w14:paraId="1CF2C707"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0.004</w:t>
            </w:r>
            <w:r w:rsidRPr="00207FE5">
              <w:rPr>
                <w:rFonts w:ascii="Times New Roman" w:hAnsi="Times New Roman" w:cs="Times New Roman"/>
                <w:bCs/>
                <w:sz w:val="20"/>
                <w:szCs w:val="20"/>
              </w:rPr>
              <w:t>*</w:t>
            </w:r>
          </w:p>
        </w:tc>
        <w:tc>
          <w:tcPr>
            <w:tcW w:w="1914" w:type="dxa"/>
            <w:tcBorders>
              <w:left w:val="nil"/>
              <w:right w:val="nil"/>
            </w:tcBorders>
          </w:tcPr>
          <w:p w14:paraId="28CA1EBA"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0.61 (0.48–0.77)</w:t>
            </w:r>
          </w:p>
        </w:tc>
        <w:tc>
          <w:tcPr>
            <w:tcW w:w="1134" w:type="dxa"/>
            <w:tcBorders>
              <w:left w:val="nil"/>
              <w:right w:val="nil"/>
            </w:tcBorders>
          </w:tcPr>
          <w:p w14:paraId="6D098E79"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&lt;0.001</w:t>
            </w:r>
            <w:r w:rsidRPr="00207FE5">
              <w:rPr>
                <w:rFonts w:ascii="Times New Roman" w:hAnsi="Times New Roman" w:cs="Times New Roman"/>
                <w:bCs/>
                <w:sz w:val="20"/>
                <w:szCs w:val="20"/>
              </w:rPr>
              <w:t>*</w:t>
            </w:r>
          </w:p>
        </w:tc>
      </w:tr>
      <w:tr w:rsidR="00CD4129" w:rsidRPr="00207FE5" w14:paraId="4356B1FC" w14:textId="77777777" w:rsidTr="00B0554C">
        <w:trPr>
          <w:trHeight w:val="243"/>
          <w:jc w:val="center"/>
        </w:trPr>
        <w:tc>
          <w:tcPr>
            <w:tcW w:w="3119" w:type="dxa"/>
            <w:tcBorders>
              <w:left w:val="nil"/>
              <w:right w:val="nil"/>
            </w:tcBorders>
            <w:noWrap/>
            <w:vAlign w:val="center"/>
          </w:tcPr>
          <w:p w14:paraId="2F40C007" w14:textId="77777777" w:rsidR="0017001B" w:rsidRPr="00207FE5" w:rsidRDefault="0017001B" w:rsidP="001F1E1B">
            <w:pPr>
              <w:textAlignment w:val="baseline"/>
              <w:rPr>
                <w:rFonts w:ascii="Times New Roman" w:eastAsia="ＭＳ Ｐゴシック" w:hAnsi="Times New Roman" w:cs="Times New Roman"/>
                <w:sz w:val="20"/>
                <w:szCs w:val="20"/>
              </w:rPr>
            </w:pPr>
            <w:r w:rsidRPr="00207FE5">
              <w:rPr>
                <w:rFonts w:ascii="Times New Roman" w:hAnsi="Times New Roman" w:cs="Times New Roman"/>
                <w:bCs/>
                <w:kern w:val="24"/>
                <w:sz w:val="20"/>
                <w:szCs w:val="20"/>
              </w:rPr>
              <w:t>U-Prot (grade 0–3)</w:t>
            </w:r>
          </w:p>
        </w:tc>
        <w:tc>
          <w:tcPr>
            <w:tcW w:w="2126" w:type="dxa"/>
            <w:tcBorders>
              <w:left w:val="nil"/>
              <w:right w:val="nil"/>
            </w:tcBorders>
          </w:tcPr>
          <w:p w14:paraId="621392D3"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1.41 (0.96–2.04)</w:t>
            </w:r>
          </w:p>
        </w:tc>
        <w:tc>
          <w:tcPr>
            <w:tcW w:w="921" w:type="dxa"/>
            <w:tcBorders>
              <w:left w:val="nil"/>
              <w:right w:val="nil"/>
            </w:tcBorders>
          </w:tcPr>
          <w:p w14:paraId="23F49108"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0.072</w:t>
            </w:r>
          </w:p>
        </w:tc>
        <w:tc>
          <w:tcPr>
            <w:tcW w:w="2198" w:type="dxa"/>
            <w:tcBorders>
              <w:left w:val="nil"/>
              <w:right w:val="nil"/>
            </w:tcBorders>
            <w:noWrap/>
          </w:tcPr>
          <w:p w14:paraId="786C945A"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2.64 (1.43–4.81)</w:t>
            </w:r>
          </w:p>
        </w:tc>
        <w:tc>
          <w:tcPr>
            <w:tcW w:w="850" w:type="dxa"/>
            <w:tcBorders>
              <w:left w:val="nil"/>
              <w:right w:val="nil"/>
            </w:tcBorders>
            <w:noWrap/>
          </w:tcPr>
          <w:p w14:paraId="78844697"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0.002*</w:t>
            </w:r>
          </w:p>
        </w:tc>
        <w:tc>
          <w:tcPr>
            <w:tcW w:w="2126" w:type="dxa"/>
            <w:tcBorders>
              <w:left w:val="nil"/>
              <w:right w:val="nil"/>
            </w:tcBorders>
          </w:tcPr>
          <w:p w14:paraId="0594FF7A"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1.35 (0.75–2.36)</w:t>
            </w:r>
          </w:p>
        </w:tc>
        <w:tc>
          <w:tcPr>
            <w:tcW w:w="921" w:type="dxa"/>
            <w:tcBorders>
              <w:left w:val="nil"/>
              <w:right w:val="nil"/>
            </w:tcBorders>
          </w:tcPr>
          <w:p w14:paraId="40199F19"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0.306</w:t>
            </w:r>
          </w:p>
        </w:tc>
        <w:tc>
          <w:tcPr>
            <w:tcW w:w="1914" w:type="dxa"/>
            <w:tcBorders>
              <w:left w:val="nil"/>
              <w:right w:val="nil"/>
            </w:tcBorders>
          </w:tcPr>
          <w:p w14:paraId="31F94944"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3.55 (2.24–5.60)</w:t>
            </w:r>
          </w:p>
        </w:tc>
        <w:tc>
          <w:tcPr>
            <w:tcW w:w="1134" w:type="dxa"/>
            <w:tcBorders>
              <w:left w:val="nil"/>
              <w:right w:val="nil"/>
            </w:tcBorders>
          </w:tcPr>
          <w:p w14:paraId="437C7E9C"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&lt;0.001</w:t>
            </w:r>
            <w:r w:rsidRPr="00207FE5">
              <w:rPr>
                <w:rFonts w:ascii="Times New Roman" w:hAnsi="Times New Roman" w:cs="Times New Roman"/>
                <w:bCs/>
                <w:sz w:val="20"/>
                <w:szCs w:val="20"/>
              </w:rPr>
              <w:t>*</w:t>
            </w:r>
          </w:p>
        </w:tc>
      </w:tr>
      <w:tr w:rsidR="00CD4129" w:rsidRPr="00207FE5" w14:paraId="1224728A" w14:textId="77777777" w:rsidTr="00B0554C">
        <w:trPr>
          <w:trHeight w:val="348"/>
          <w:jc w:val="center"/>
        </w:trPr>
        <w:tc>
          <w:tcPr>
            <w:tcW w:w="3119" w:type="dxa"/>
            <w:tcBorders>
              <w:left w:val="nil"/>
              <w:right w:val="nil"/>
            </w:tcBorders>
            <w:noWrap/>
            <w:vAlign w:val="center"/>
          </w:tcPr>
          <w:p w14:paraId="3E2664B9" w14:textId="77777777" w:rsidR="0017001B" w:rsidRPr="00207FE5" w:rsidRDefault="0017001B" w:rsidP="001F1E1B">
            <w:pP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cs="Times New Roman"/>
                <w:bCs/>
                <w:kern w:val="24"/>
                <w:sz w:val="20"/>
                <w:szCs w:val="20"/>
              </w:rPr>
              <w:t>TKV</w:t>
            </w:r>
            <w:r w:rsidRPr="00207FE5">
              <w:rPr>
                <w:rFonts w:ascii="Times New Roman" w:eastAsia="ＭＳ Ｐゴシック" w:hAnsi="Times New Roman" w:cs="Times New Roman"/>
                <w:sz w:val="20"/>
                <w:szCs w:val="20"/>
              </w:rPr>
              <w:t xml:space="preserve"> (100 mL/m</w:t>
            </w:r>
            <w:r w:rsidRPr="00207FE5">
              <w:rPr>
                <w:rFonts w:ascii="Times New Roman" w:eastAsia="ＭＳ Ｐゴシック" w:hAnsi="Times New Roman" w:cs="Times New Roman"/>
                <w:bCs/>
                <w:kern w:val="24"/>
                <w:sz w:val="20"/>
                <w:szCs w:val="20"/>
              </w:rPr>
              <w:t xml:space="preserve"> increase</w:t>
            </w:r>
            <w:r w:rsidRPr="00207FE5">
              <w:rPr>
                <w:rFonts w:ascii="Times New Roman" w:eastAsia="ＭＳ Ｐゴシック" w:hAnsi="Times New Roman" w:cs="Times New Roman"/>
                <w:sz w:val="20"/>
                <w:szCs w:val="20"/>
              </w:rPr>
              <w:t>)</w:t>
            </w:r>
          </w:p>
        </w:tc>
        <w:tc>
          <w:tcPr>
            <w:tcW w:w="2126" w:type="dxa"/>
            <w:tcBorders>
              <w:left w:val="nil"/>
              <w:right w:val="nil"/>
            </w:tcBorders>
          </w:tcPr>
          <w:p w14:paraId="61F2D37D"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1.02 (1.00–1.04)</w:t>
            </w:r>
          </w:p>
        </w:tc>
        <w:tc>
          <w:tcPr>
            <w:tcW w:w="921" w:type="dxa"/>
            <w:tcBorders>
              <w:left w:val="nil"/>
              <w:right w:val="nil"/>
            </w:tcBorders>
          </w:tcPr>
          <w:p w14:paraId="3BA84AC9"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0.014*</w:t>
            </w:r>
          </w:p>
        </w:tc>
        <w:tc>
          <w:tcPr>
            <w:tcW w:w="2198" w:type="dxa"/>
            <w:tcBorders>
              <w:left w:val="nil"/>
              <w:right w:val="nil"/>
            </w:tcBorders>
            <w:noWrap/>
          </w:tcPr>
          <w:p w14:paraId="4249DBD5"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0.98 (0.94–1.02)</w:t>
            </w:r>
          </w:p>
        </w:tc>
        <w:tc>
          <w:tcPr>
            <w:tcW w:w="850" w:type="dxa"/>
            <w:tcBorders>
              <w:left w:val="nil"/>
              <w:right w:val="nil"/>
            </w:tcBorders>
            <w:noWrap/>
          </w:tcPr>
          <w:p w14:paraId="268359EA"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0.333</w:t>
            </w:r>
          </w:p>
        </w:tc>
        <w:tc>
          <w:tcPr>
            <w:tcW w:w="2126" w:type="dxa"/>
            <w:tcBorders>
              <w:left w:val="nil"/>
              <w:right w:val="nil"/>
            </w:tcBorders>
          </w:tcPr>
          <w:p w14:paraId="181D3031"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1.10 (1.05–1.15)</w:t>
            </w:r>
          </w:p>
        </w:tc>
        <w:tc>
          <w:tcPr>
            <w:tcW w:w="921" w:type="dxa"/>
            <w:tcBorders>
              <w:left w:val="nil"/>
              <w:right w:val="nil"/>
            </w:tcBorders>
          </w:tcPr>
          <w:p w14:paraId="32CE7489"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&lt;0.001</w:t>
            </w:r>
            <w:r w:rsidRPr="00207FE5">
              <w:rPr>
                <w:rFonts w:ascii="Times New Roman" w:hAnsi="Times New Roman" w:cs="Times New Roman"/>
                <w:bCs/>
                <w:sz w:val="20"/>
                <w:szCs w:val="20"/>
              </w:rPr>
              <w:t>*</w:t>
            </w:r>
          </w:p>
        </w:tc>
        <w:tc>
          <w:tcPr>
            <w:tcW w:w="1914" w:type="dxa"/>
            <w:tcBorders>
              <w:left w:val="nil"/>
              <w:right w:val="nil"/>
            </w:tcBorders>
          </w:tcPr>
          <w:p w14:paraId="3559701B" w14:textId="77777777" w:rsidR="0017001B" w:rsidRPr="00207FE5" w:rsidRDefault="0017001B" w:rsidP="001F1E1B">
            <w:pPr>
              <w:jc w:val="center"/>
              <w:textAlignment w:val="baseline"/>
              <w:rPr>
                <w:rFonts w:ascii="Times New Roman" w:eastAsia="ＭＳ Ｐゴシック" w:hAnsi="Times New Roman" w:cs="Times New Roman"/>
                <w:b/>
                <w:bCs/>
                <w:sz w:val="20"/>
                <w:szCs w:val="20"/>
              </w:rPr>
            </w:pPr>
            <w:r w:rsidRPr="00207FE5">
              <w:rPr>
                <w:rFonts w:ascii="Times New Roman" w:eastAsia="ＭＳ Ｐゴシック" w:hAnsi="Times New Roman" w:cs="Times New Roman"/>
                <w:sz w:val="20"/>
                <w:szCs w:val="20"/>
              </w:rPr>
              <w:t>0.99 (0.95–1.03)</w:t>
            </w:r>
          </w:p>
        </w:tc>
        <w:tc>
          <w:tcPr>
            <w:tcW w:w="1134" w:type="dxa"/>
            <w:tcBorders>
              <w:left w:val="nil"/>
              <w:right w:val="nil"/>
            </w:tcBorders>
          </w:tcPr>
          <w:p w14:paraId="432E8876"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0.644</w:t>
            </w:r>
          </w:p>
        </w:tc>
      </w:tr>
      <w:tr w:rsidR="00CD4129" w:rsidRPr="00207FE5" w14:paraId="51A4E284" w14:textId="77777777" w:rsidTr="00B0554C">
        <w:trPr>
          <w:trHeight w:val="348"/>
          <w:jc w:val="center"/>
        </w:trPr>
        <w:tc>
          <w:tcPr>
            <w:tcW w:w="3119" w:type="dxa"/>
            <w:tcBorders>
              <w:left w:val="nil"/>
              <w:right w:val="nil"/>
            </w:tcBorders>
            <w:noWrap/>
            <w:vAlign w:val="center"/>
          </w:tcPr>
          <w:p w14:paraId="0E54CD75" w14:textId="77777777" w:rsidR="0017001B" w:rsidRPr="00207FE5" w:rsidRDefault="0017001B" w:rsidP="001F1E1B">
            <w:pPr>
              <w:textAlignment w:val="baseline"/>
              <w:rPr>
                <w:rFonts w:ascii="Times New Roman" w:eastAsia="ＭＳ Ｐゴシック" w:hAnsi="Times New Roman" w:cs="Times New Roman"/>
                <w:sz w:val="20"/>
                <w:szCs w:val="20"/>
              </w:rPr>
            </w:pPr>
            <w:r w:rsidRPr="00207FE5">
              <w:rPr>
                <w:rFonts w:ascii="Times New Roman" w:hAnsi="Times New Roman" w:cs="Times New Roman"/>
                <w:bCs/>
                <w:sz w:val="20"/>
                <w:szCs w:val="20"/>
              </w:rPr>
              <w:t>Hypertension (vs. no)</w:t>
            </w:r>
          </w:p>
        </w:tc>
        <w:tc>
          <w:tcPr>
            <w:tcW w:w="2126" w:type="dxa"/>
            <w:tcBorders>
              <w:left w:val="nil"/>
              <w:right w:val="nil"/>
            </w:tcBorders>
          </w:tcPr>
          <w:p w14:paraId="665AB43A"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2.48 (1.30–5.05)</w:t>
            </w:r>
          </w:p>
        </w:tc>
        <w:tc>
          <w:tcPr>
            <w:tcW w:w="921" w:type="dxa"/>
            <w:tcBorders>
              <w:left w:val="nil"/>
              <w:right w:val="nil"/>
            </w:tcBorders>
          </w:tcPr>
          <w:p w14:paraId="40C11426"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0.008*</w:t>
            </w:r>
          </w:p>
        </w:tc>
        <w:tc>
          <w:tcPr>
            <w:tcW w:w="2198" w:type="dxa"/>
            <w:tcBorders>
              <w:left w:val="nil"/>
              <w:right w:val="nil"/>
            </w:tcBorders>
            <w:noWrap/>
          </w:tcPr>
          <w:p w14:paraId="4A2ED20B"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0.52 (0.22–1.32)</w:t>
            </w:r>
          </w:p>
        </w:tc>
        <w:tc>
          <w:tcPr>
            <w:tcW w:w="850" w:type="dxa"/>
            <w:tcBorders>
              <w:left w:val="nil"/>
              <w:right w:val="nil"/>
            </w:tcBorders>
            <w:noWrap/>
          </w:tcPr>
          <w:p w14:paraId="013CBA7B"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0.149</w:t>
            </w:r>
          </w:p>
        </w:tc>
        <w:tc>
          <w:tcPr>
            <w:tcW w:w="2126" w:type="dxa"/>
            <w:tcBorders>
              <w:left w:val="nil"/>
              <w:right w:val="nil"/>
            </w:tcBorders>
          </w:tcPr>
          <w:p w14:paraId="11CAA2EE"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1.04 (0.55–1.90)</w:t>
            </w:r>
          </w:p>
        </w:tc>
        <w:tc>
          <w:tcPr>
            <w:tcW w:w="921" w:type="dxa"/>
            <w:tcBorders>
              <w:left w:val="nil"/>
              <w:right w:val="nil"/>
            </w:tcBorders>
          </w:tcPr>
          <w:p w14:paraId="25D93850"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0.907</w:t>
            </w:r>
          </w:p>
        </w:tc>
        <w:tc>
          <w:tcPr>
            <w:tcW w:w="1914" w:type="dxa"/>
            <w:tcBorders>
              <w:left w:val="nil"/>
              <w:right w:val="nil"/>
            </w:tcBorders>
          </w:tcPr>
          <w:p w14:paraId="19522EB8"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1.50 (0.79–2.91)</w:t>
            </w:r>
          </w:p>
        </w:tc>
        <w:tc>
          <w:tcPr>
            <w:tcW w:w="1134" w:type="dxa"/>
            <w:tcBorders>
              <w:left w:val="nil"/>
              <w:right w:val="nil"/>
            </w:tcBorders>
          </w:tcPr>
          <w:p w14:paraId="00D6F5EB"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0.220</w:t>
            </w:r>
          </w:p>
        </w:tc>
      </w:tr>
      <w:tr w:rsidR="00CD4129" w:rsidRPr="00207FE5" w14:paraId="1ED2A2F3" w14:textId="77777777" w:rsidTr="00B0554C">
        <w:trPr>
          <w:trHeight w:val="348"/>
          <w:jc w:val="center"/>
        </w:trPr>
        <w:tc>
          <w:tcPr>
            <w:tcW w:w="3119" w:type="dxa"/>
            <w:tcBorders>
              <w:left w:val="nil"/>
              <w:right w:val="nil"/>
            </w:tcBorders>
            <w:noWrap/>
            <w:vAlign w:val="center"/>
          </w:tcPr>
          <w:p w14:paraId="3D92D59B" w14:textId="77777777" w:rsidR="0017001B" w:rsidRPr="00207FE5" w:rsidRDefault="0017001B" w:rsidP="001F1E1B">
            <w:pP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cs="Times New Roman"/>
                <w:bCs/>
                <w:kern w:val="24"/>
                <w:sz w:val="20"/>
                <w:szCs w:val="20"/>
              </w:rPr>
              <w:t>Uric acid (1 mg/dL increase</w:t>
            </w:r>
            <w:r w:rsidRPr="00207FE5">
              <w:rPr>
                <w:rFonts w:ascii="Times New Roman" w:eastAsia="HGPｺﾞｼｯｸE" w:hAnsi="Times New Roman" w:cs="Times New Roman"/>
                <w:bCs/>
                <w:sz w:val="20"/>
                <w:szCs w:val="20"/>
              </w:rPr>
              <w:t>)</w:t>
            </w:r>
          </w:p>
        </w:tc>
        <w:tc>
          <w:tcPr>
            <w:tcW w:w="2126" w:type="dxa"/>
            <w:tcBorders>
              <w:left w:val="nil"/>
              <w:right w:val="nil"/>
            </w:tcBorders>
          </w:tcPr>
          <w:p w14:paraId="45197B5E"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1.03 (0.85–1.24)</w:t>
            </w:r>
          </w:p>
        </w:tc>
        <w:tc>
          <w:tcPr>
            <w:tcW w:w="921" w:type="dxa"/>
            <w:tcBorders>
              <w:left w:val="nil"/>
              <w:right w:val="nil"/>
            </w:tcBorders>
          </w:tcPr>
          <w:p w14:paraId="7D9E99BD"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0.751</w:t>
            </w:r>
          </w:p>
        </w:tc>
        <w:tc>
          <w:tcPr>
            <w:tcW w:w="2198" w:type="dxa"/>
            <w:tcBorders>
              <w:left w:val="nil"/>
              <w:right w:val="nil"/>
            </w:tcBorders>
            <w:noWrap/>
          </w:tcPr>
          <w:p w14:paraId="487CEAA2"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0.88 (0.65–1.20)</w:t>
            </w:r>
          </w:p>
        </w:tc>
        <w:tc>
          <w:tcPr>
            <w:tcW w:w="850" w:type="dxa"/>
            <w:tcBorders>
              <w:left w:val="nil"/>
              <w:right w:val="nil"/>
            </w:tcBorders>
            <w:noWrap/>
          </w:tcPr>
          <w:p w14:paraId="7B42362B"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0.396</w:t>
            </w:r>
          </w:p>
        </w:tc>
        <w:tc>
          <w:tcPr>
            <w:tcW w:w="2126" w:type="dxa"/>
            <w:tcBorders>
              <w:left w:val="nil"/>
              <w:right w:val="nil"/>
            </w:tcBorders>
          </w:tcPr>
          <w:p w14:paraId="36251059"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0.95 (0.70–1.30)</w:t>
            </w:r>
          </w:p>
        </w:tc>
        <w:tc>
          <w:tcPr>
            <w:tcW w:w="921" w:type="dxa"/>
            <w:tcBorders>
              <w:left w:val="nil"/>
              <w:right w:val="nil"/>
            </w:tcBorders>
          </w:tcPr>
          <w:p w14:paraId="46F10292"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0.753</w:t>
            </w:r>
          </w:p>
        </w:tc>
        <w:tc>
          <w:tcPr>
            <w:tcW w:w="1914" w:type="dxa"/>
            <w:tcBorders>
              <w:left w:val="nil"/>
              <w:right w:val="nil"/>
            </w:tcBorders>
          </w:tcPr>
          <w:p w14:paraId="26FC6585" w14:textId="77777777" w:rsidR="0017001B" w:rsidRPr="00207FE5" w:rsidRDefault="0017001B" w:rsidP="001F1E1B">
            <w:pPr>
              <w:jc w:val="center"/>
              <w:textAlignment w:val="baseline"/>
              <w:rPr>
                <w:rFonts w:ascii="Times New Roman" w:eastAsia="ＭＳ Ｐゴシック" w:hAnsi="Times New Roman" w:cs="Times New Roman"/>
                <w:b/>
                <w:bCs/>
                <w:sz w:val="20"/>
                <w:szCs w:val="20"/>
              </w:rPr>
            </w:pPr>
            <w:r w:rsidRPr="00207FE5">
              <w:rPr>
                <w:rFonts w:ascii="Times New Roman" w:eastAsia="ＭＳ Ｐゴシック" w:hAnsi="Times New Roman" w:cs="Times New Roman"/>
                <w:sz w:val="20"/>
                <w:szCs w:val="20"/>
              </w:rPr>
              <w:t>1.23 (0.91–1.67)</w:t>
            </w:r>
          </w:p>
        </w:tc>
        <w:tc>
          <w:tcPr>
            <w:tcW w:w="1134" w:type="dxa"/>
            <w:tcBorders>
              <w:left w:val="nil"/>
              <w:right w:val="nil"/>
            </w:tcBorders>
          </w:tcPr>
          <w:p w14:paraId="3BCF67EC"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0.187</w:t>
            </w:r>
          </w:p>
        </w:tc>
      </w:tr>
      <w:tr w:rsidR="00CD4129" w:rsidRPr="00207FE5" w14:paraId="51A23F29" w14:textId="77777777" w:rsidTr="00B0554C">
        <w:trPr>
          <w:trHeight w:val="348"/>
          <w:jc w:val="center"/>
        </w:trPr>
        <w:tc>
          <w:tcPr>
            <w:tcW w:w="3119" w:type="dxa"/>
            <w:tcBorders>
              <w:left w:val="nil"/>
              <w:right w:val="nil"/>
            </w:tcBorders>
            <w:noWrap/>
            <w:vAlign w:val="center"/>
          </w:tcPr>
          <w:p w14:paraId="11C2126E" w14:textId="77777777" w:rsidR="0017001B" w:rsidRPr="00207FE5" w:rsidRDefault="0017001B" w:rsidP="001F1E1B">
            <w:pPr>
              <w:textAlignment w:val="baseline"/>
              <w:rPr>
                <w:rFonts w:ascii="Times New Roman" w:eastAsia="ＭＳ Ｐゴシック" w:hAnsi="Times New Roman" w:cs="Times New Roman"/>
                <w:bCs/>
                <w:kern w:val="24"/>
                <w:sz w:val="20"/>
                <w:szCs w:val="20"/>
              </w:rPr>
            </w:pPr>
            <w:r w:rsidRPr="00207FE5">
              <w:rPr>
                <w:rFonts w:ascii="Times New Roman" w:eastAsia="ＭＳ Ｐゴシック" w:hAnsi="Times New Roman" w:cs="Times New Roman"/>
                <w:bCs/>
                <w:kern w:val="24"/>
                <w:sz w:val="20"/>
                <w:szCs w:val="20"/>
              </w:rPr>
              <w:t>Hb (1 g/dL increase</w:t>
            </w:r>
            <w:r w:rsidRPr="00207FE5">
              <w:rPr>
                <w:rFonts w:ascii="Times New Roman" w:eastAsia="HGPｺﾞｼｯｸE" w:hAnsi="Times New Roman" w:cs="Times New Roman"/>
                <w:bCs/>
                <w:sz w:val="20"/>
                <w:szCs w:val="20"/>
              </w:rPr>
              <w:t>)</w:t>
            </w:r>
          </w:p>
        </w:tc>
        <w:tc>
          <w:tcPr>
            <w:tcW w:w="2126" w:type="dxa"/>
            <w:tcBorders>
              <w:left w:val="nil"/>
              <w:right w:val="nil"/>
            </w:tcBorders>
          </w:tcPr>
          <w:p w14:paraId="5D49CABE"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hAnsi="Times New Roman" w:cs="Times New Roman"/>
                <w:sz w:val="20"/>
                <w:szCs w:val="20"/>
              </w:rPr>
              <w:t>[0.78 (0.63–0.95)]</w:t>
            </w:r>
          </w:p>
        </w:tc>
        <w:tc>
          <w:tcPr>
            <w:tcW w:w="921" w:type="dxa"/>
            <w:tcBorders>
              <w:left w:val="nil"/>
              <w:right w:val="nil"/>
            </w:tcBorders>
          </w:tcPr>
          <w:p w14:paraId="72F3D17B"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hAnsi="Times New Roman" w:cs="Times New Roman"/>
                <w:sz w:val="20"/>
                <w:szCs w:val="20"/>
              </w:rPr>
              <w:t>[0.015*]</w:t>
            </w:r>
          </w:p>
        </w:tc>
        <w:tc>
          <w:tcPr>
            <w:tcW w:w="2198" w:type="dxa"/>
            <w:tcBorders>
              <w:left w:val="nil"/>
              <w:right w:val="nil"/>
            </w:tcBorders>
            <w:noWrap/>
          </w:tcPr>
          <w:p w14:paraId="0EB8628F"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hAnsi="Times New Roman" w:cs="Times New Roman"/>
                <w:sz w:val="20"/>
                <w:szCs w:val="20"/>
              </w:rPr>
              <w:t>[0.77 (0.54–1.12)]</w:t>
            </w:r>
          </w:p>
        </w:tc>
        <w:tc>
          <w:tcPr>
            <w:tcW w:w="850" w:type="dxa"/>
            <w:tcBorders>
              <w:left w:val="nil"/>
              <w:right w:val="nil"/>
            </w:tcBorders>
            <w:noWrap/>
          </w:tcPr>
          <w:p w14:paraId="52A9B9A0"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hAnsi="Times New Roman" w:cs="Times New Roman"/>
                <w:sz w:val="20"/>
                <w:szCs w:val="20"/>
              </w:rPr>
              <w:t>[0.163]</w:t>
            </w:r>
          </w:p>
        </w:tc>
        <w:tc>
          <w:tcPr>
            <w:tcW w:w="2126" w:type="dxa"/>
            <w:tcBorders>
              <w:left w:val="nil"/>
              <w:right w:val="nil"/>
            </w:tcBorders>
          </w:tcPr>
          <w:p w14:paraId="5443195F"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hAnsi="Times New Roman" w:cs="Times New Roman"/>
                <w:sz w:val="20"/>
                <w:szCs w:val="20"/>
              </w:rPr>
              <w:t>[0.86 (0.69–1.06)]</w:t>
            </w:r>
          </w:p>
        </w:tc>
        <w:tc>
          <w:tcPr>
            <w:tcW w:w="921" w:type="dxa"/>
            <w:tcBorders>
              <w:left w:val="nil"/>
              <w:right w:val="nil"/>
            </w:tcBorders>
          </w:tcPr>
          <w:p w14:paraId="2D314115"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hAnsi="Times New Roman" w:cs="Times New Roman"/>
                <w:sz w:val="20"/>
                <w:szCs w:val="20"/>
              </w:rPr>
              <w:t>[0.150]</w:t>
            </w:r>
          </w:p>
        </w:tc>
        <w:tc>
          <w:tcPr>
            <w:tcW w:w="1914" w:type="dxa"/>
            <w:tcBorders>
              <w:left w:val="nil"/>
              <w:right w:val="nil"/>
            </w:tcBorders>
          </w:tcPr>
          <w:p w14:paraId="559A87DD"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hAnsi="Times New Roman" w:cs="Times New Roman"/>
                <w:sz w:val="20"/>
                <w:szCs w:val="20"/>
              </w:rPr>
              <w:t>[0.69 (0.52–0.91)]</w:t>
            </w:r>
          </w:p>
        </w:tc>
        <w:tc>
          <w:tcPr>
            <w:tcW w:w="1134" w:type="dxa"/>
            <w:tcBorders>
              <w:left w:val="nil"/>
              <w:right w:val="nil"/>
            </w:tcBorders>
          </w:tcPr>
          <w:p w14:paraId="245AFCD5"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hAnsi="Times New Roman" w:cs="Times New Roman"/>
                <w:sz w:val="20"/>
                <w:szCs w:val="20"/>
              </w:rPr>
              <w:t>[0.008*]</w:t>
            </w:r>
          </w:p>
        </w:tc>
      </w:tr>
      <w:tr w:rsidR="00CD4129" w:rsidRPr="00207FE5" w14:paraId="0174C4E2" w14:textId="77777777" w:rsidTr="00B0554C">
        <w:trPr>
          <w:trHeight w:val="348"/>
          <w:jc w:val="center"/>
        </w:trPr>
        <w:tc>
          <w:tcPr>
            <w:tcW w:w="3119" w:type="dxa"/>
            <w:tcBorders>
              <w:left w:val="nil"/>
              <w:right w:val="nil"/>
            </w:tcBorders>
            <w:noWrap/>
            <w:vAlign w:val="center"/>
          </w:tcPr>
          <w:p w14:paraId="585DE22F" w14:textId="77777777" w:rsidR="0017001B" w:rsidRPr="00207FE5" w:rsidRDefault="0017001B" w:rsidP="001F1E1B">
            <w:pPr>
              <w:textAlignment w:val="baseline"/>
              <w:rPr>
                <w:rFonts w:ascii="Times New Roman" w:hAnsi="Times New Roman" w:cs="Times New Roman"/>
                <w:bCs/>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&lt;11.0 g/ dL</w:t>
            </w:r>
          </w:p>
        </w:tc>
        <w:tc>
          <w:tcPr>
            <w:tcW w:w="2126" w:type="dxa"/>
            <w:tcBorders>
              <w:left w:val="nil"/>
              <w:right w:val="nil"/>
            </w:tcBorders>
          </w:tcPr>
          <w:p w14:paraId="24BAFA32"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[1.83 (0.69–4.78)]</w:t>
            </w:r>
          </w:p>
        </w:tc>
        <w:tc>
          <w:tcPr>
            <w:tcW w:w="921" w:type="dxa"/>
            <w:tcBorders>
              <w:left w:val="nil"/>
              <w:right w:val="nil"/>
            </w:tcBorders>
          </w:tcPr>
          <w:p w14:paraId="341D10D4"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[0.222]</w:t>
            </w:r>
          </w:p>
        </w:tc>
        <w:tc>
          <w:tcPr>
            <w:tcW w:w="2198" w:type="dxa"/>
            <w:tcBorders>
              <w:left w:val="nil"/>
              <w:right w:val="nil"/>
            </w:tcBorders>
            <w:noWrap/>
          </w:tcPr>
          <w:p w14:paraId="5A1B657D"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[1.24 (0.40–3.52)]</w:t>
            </w:r>
          </w:p>
        </w:tc>
        <w:tc>
          <w:tcPr>
            <w:tcW w:w="850" w:type="dxa"/>
            <w:tcBorders>
              <w:left w:val="nil"/>
              <w:right w:val="nil"/>
            </w:tcBorders>
            <w:noWrap/>
          </w:tcPr>
          <w:p w14:paraId="68114965"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[0.696]</w:t>
            </w:r>
          </w:p>
        </w:tc>
        <w:tc>
          <w:tcPr>
            <w:tcW w:w="2126" w:type="dxa"/>
            <w:tcBorders>
              <w:left w:val="nil"/>
              <w:right w:val="nil"/>
            </w:tcBorders>
          </w:tcPr>
          <w:p w14:paraId="7A39917D"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[1.16 (0.55–2.43)]</w:t>
            </w:r>
          </w:p>
        </w:tc>
        <w:tc>
          <w:tcPr>
            <w:tcW w:w="921" w:type="dxa"/>
            <w:tcBorders>
              <w:left w:val="nil"/>
              <w:right w:val="nil"/>
            </w:tcBorders>
          </w:tcPr>
          <w:p w14:paraId="0D8F5489"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[0.703]</w:t>
            </w:r>
          </w:p>
        </w:tc>
        <w:tc>
          <w:tcPr>
            <w:tcW w:w="1914" w:type="dxa"/>
            <w:tcBorders>
              <w:left w:val="nil"/>
              <w:right w:val="nil"/>
            </w:tcBorders>
          </w:tcPr>
          <w:p w14:paraId="4EAAC371"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[2.17 (0.90–5.09)]</w:t>
            </w:r>
          </w:p>
        </w:tc>
        <w:tc>
          <w:tcPr>
            <w:tcW w:w="1134" w:type="dxa"/>
            <w:tcBorders>
              <w:left w:val="nil"/>
              <w:right w:val="nil"/>
            </w:tcBorders>
          </w:tcPr>
          <w:p w14:paraId="08189E52"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[0.078]</w:t>
            </w:r>
          </w:p>
        </w:tc>
      </w:tr>
      <w:tr w:rsidR="00CD4129" w:rsidRPr="00207FE5" w14:paraId="3A5C96C7" w14:textId="77777777" w:rsidTr="00B0554C">
        <w:trPr>
          <w:trHeight w:val="348"/>
          <w:jc w:val="center"/>
        </w:trPr>
        <w:tc>
          <w:tcPr>
            <w:tcW w:w="3119" w:type="dxa"/>
            <w:tcBorders>
              <w:left w:val="nil"/>
              <w:right w:val="nil"/>
            </w:tcBorders>
            <w:noWrap/>
          </w:tcPr>
          <w:p w14:paraId="128ABB30" w14:textId="77777777" w:rsidR="0017001B" w:rsidRPr="00207FE5" w:rsidRDefault="0017001B" w:rsidP="001F1E1B">
            <w:pPr>
              <w:textAlignment w:val="baseline"/>
              <w:rPr>
                <w:rFonts w:ascii="Times New Roman" w:hAnsi="Times New Roman" w:cs="Times New Roman"/>
                <w:bCs/>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&lt;12.0 g/ dL</w:t>
            </w:r>
          </w:p>
        </w:tc>
        <w:tc>
          <w:tcPr>
            <w:tcW w:w="2126" w:type="dxa"/>
            <w:tcBorders>
              <w:left w:val="nil"/>
              <w:right w:val="nil"/>
            </w:tcBorders>
          </w:tcPr>
          <w:p w14:paraId="6F3BE6CB"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[1.65 (0.60–4.68)]</w:t>
            </w:r>
          </w:p>
        </w:tc>
        <w:tc>
          <w:tcPr>
            <w:tcW w:w="921" w:type="dxa"/>
            <w:tcBorders>
              <w:left w:val="nil"/>
              <w:right w:val="nil"/>
            </w:tcBorders>
          </w:tcPr>
          <w:p w14:paraId="6811E916"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[0.336]</w:t>
            </w:r>
          </w:p>
        </w:tc>
        <w:tc>
          <w:tcPr>
            <w:tcW w:w="2198" w:type="dxa"/>
            <w:tcBorders>
              <w:left w:val="nil"/>
              <w:right w:val="nil"/>
            </w:tcBorders>
            <w:noWrap/>
          </w:tcPr>
          <w:p w14:paraId="1227EE33"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[2.45 (0.93–6.57)]</w:t>
            </w:r>
          </w:p>
        </w:tc>
        <w:tc>
          <w:tcPr>
            <w:tcW w:w="850" w:type="dxa"/>
            <w:tcBorders>
              <w:left w:val="nil"/>
              <w:right w:val="nil"/>
            </w:tcBorders>
            <w:noWrap/>
          </w:tcPr>
          <w:p w14:paraId="20E9E203"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[0.069]</w:t>
            </w:r>
          </w:p>
        </w:tc>
        <w:tc>
          <w:tcPr>
            <w:tcW w:w="2126" w:type="dxa"/>
            <w:tcBorders>
              <w:left w:val="nil"/>
              <w:right w:val="nil"/>
            </w:tcBorders>
          </w:tcPr>
          <w:p w14:paraId="47904B81" w14:textId="0F4E396F"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b/>
                <w:bCs/>
                <w:sz w:val="20"/>
                <w:szCs w:val="20"/>
              </w:rPr>
              <w:t>1.98</w:t>
            </w:r>
            <w:r w:rsidRPr="00207FE5">
              <w:rPr>
                <w:rFonts w:ascii="Times New Roman" w:eastAsia="ＭＳ Ｐゴシック" w:hAnsi="Times New Roman" w:cs="Times New Roman"/>
                <w:sz w:val="20"/>
                <w:szCs w:val="20"/>
              </w:rPr>
              <w:t xml:space="preserve"> (1.04–3.68)</w:t>
            </w:r>
            <w:r w:rsidR="00385F64" w:rsidRPr="00207FE5">
              <w:rPr>
                <w:rFonts w:ascii="Times New Roman" w:eastAsia="ＭＳ Ｐゴシック" w:hAnsi="Times New Roman" w:cs="Times New Roman"/>
                <w:sz w:val="20"/>
                <w:szCs w:val="20"/>
              </w:rPr>
              <w:br/>
            </w:r>
            <w:r w:rsidR="00CD4129" w:rsidRPr="00207FE5">
              <w:rPr>
                <w:rFonts w:ascii="Times New Roman" w:eastAsia="HGPｺﾞｼｯｸE" w:hAnsi="Times New Roman" w:hint="eastAsia"/>
                <w:bCs/>
                <w:sz w:val="20"/>
                <w:szCs w:val="20"/>
              </w:rPr>
              <w:t>：</w:t>
            </w:r>
            <w:r w:rsidR="00CD4129" w:rsidRPr="00207FE5">
              <w:rPr>
                <w:rFonts w:eastAsia="HGPｺﾞｼｯｸE" w:hint="eastAsia"/>
                <w:bCs/>
                <w:sz w:val="20"/>
                <w:szCs w:val="20"/>
              </w:rPr>
              <w:t xml:space="preserve"> </w:t>
            </w:r>
            <w:r w:rsidR="00CD4129" w:rsidRPr="00207FE5">
              <w:rPr>
                <w:rFonts w:ascii="Times New Roman" w:eastAsia="HGPｺﾞｼｯｸE" w:hAnsi="Times New Roman"/>
                <w:bCs/>
                <w:sz w:val="20"/>
                <w:szCs w:val="20"/>
              </w:rPr>
              <w:t>primary exposure</w:t>
            </w:r>
          </w:p>
        </w:tc>
        <w:tc>
          <w:tcPr>
            <w:tcW w:w="921" w:type="dxa"/>
            <w:tcBorders>
              <w:left w:val="nil"/>
              <w:right w:val="nil"/>
            </w:tcBorders>
          </w:tcPr>
          <w:p w14:paraId="05AD7978"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0.035</w:t>
            </w:r>
            <w:r w:rsidRPr="00207FE5">
              <w:rPr>
                <w:rFonts w:ascii="Times New Roman" w:hAnsi="Times New Roman" w:cs="Times New Roman"/>
                <w:bCs/>
                <w:sz w:val="20"/>
                <w:szCs w:val="20"/>
              </w:rPr>
              <w:t>*</w:t>
            </w:r>
          </w:p>
        </w:tc>
        <w:tc>
          <w:tcPr>
            <w:tcW w:w="1914" w:type="dxa"/>
            <w:tcBorders>
              <w:left w:val="nil"/>
              <w:right w:val="nil"/>
            </w:tcBorders>
          </w:tcPr>
          <w:p w14:paraId="6B19AFC2" w14:textId="1D3F13E4"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b/>
                <w:bCs/>
                <w:sz w:val="20"/>
                <w:szCs w:val="20"/>
              </w:rPr>
              <w:t>2.08</w:t>
            </w:r>
            <w:r w:rsidRPr="00207FE5">
              <w:rPr>
                <w:rFonts w:ascii="Times New Roman" w:eastAsia="ＭＳ Ｐゴシック" w:hAnsi="Times New Roman" w:cs="Times New Roman"/>
                <w:sz w:val="20"/>
                <w:szCs w:val="20"/>
              </w:rPr>
              <w:t xml:space="preserve"> (1.01–4.29)</w:t>
            </w:r>
            <w:r w:rsidR="00385F64" w:rsidRPr="00207FE5">
              <w:rPr>
                <w:rFonts w:ascii="Times New Roman" w:eastAsia="ＭＳ Ｐゴシック" w:hAnsi="Times New Roman" w:cs="Times New Roman"/>
                <w:sz w:val="20"/>
                <w:szCs w:val="20"/>
              </w:rPr>
              <w:br/>
            </w:r>
            <w:r w:rsidR="00CD4129" w:rsidRPr="00207FE5">
              <w:rPr>
                <w:rFonts w:ascii="Times New Roman" w:eastAsia="HGPｺﾞｼｯｸE" w:hAnsi="Times New Roman" w:hint="eastAsia"/>
                <w:bCs/>
                <w:sz w:val="20"/>
                <w:szCs w:val="20"/>
              </w:rPr>
              <w:t>：</w:t>
            </w:r>
            <w:r w:rsidR="00CD4129" w:rsidRPr="00207FE5">
              <w:rPr>
                <w:rFonts w:eastAsia="HGPｺﾞｼｯｸE" w:hint="eastAsia"/>
                <w:bCs/>
                <w:sz w:val="20"/>
                <w:szCs w:val="20"/>
              </w:rPr>
              <w:t xml:space="preserve"> </w:t>
            </w:r>
            <w:r w:rsidR="00CD4129" w:rsidRPr="00207FE5">
              <w:rPr>
                <w:rFonts w:ascii="Times New Roman" w:eastAsia="HGPｺﾞｼｯｸE" w:hAnsi="Times New Roman"/>
                <w:bCs/>
                <w:sz w:val="20"/>
                <w:szCs w:val="20"/>
              </w:rPr>
              <w:t>primary exposure</w:t>
            </w:r>
          </w:p>
        </w:tc>
        <w:tc>
          <w:tcPr>
            <w:tcW w:w="1134" w:type="dxa"/>
            <w:tcBorders>
              <w:left w:val="nil"/>
              <w:right w:val="nil"/>
            </w:tcBorders>
          </w:tcPr>
          <w:p w14:paraId="53788409" w14:textId="77777777" w:rsidR="0017001B" w:rsidRPr="00207FE5" w:rsidRDefault="0017001B" w:rsidP="001F1E1B">
            <w:pPr>
              <w:jc w:val="center"/>
              <w:textAlignment w:val="baseline"/>
              <w:rPr>
                <w:rFonts w:ascii="Times New Roman" w:eastAsia="ＭＳ Ｐゴシック" w:hAnsi="Times New Roman" w:cs="Times New Roman"/>
                <w:sz w:val="20"/>
                <w:szCs w:val="20"/>
              </w:rPr>
            </w:pPr>
            <w:r w:rsidRPr="00207FE5">
              <w:rPr>
                <w:rFonts w:ascii="Times New Roman" w:eastAsia="ＭＳ Ｐゴシック" w:hAnsi="Times New Roman" w:cs="Times New Roman"/>
                <w:sz w:val="20"/>
                <w:szCs w:val="20"/>
              </w:rPr>
              <w:t>0.045</w:t>
            </w:r>
            <w:r w:rsidRPr="00207FE5">
              <w:rPr>
                <w:rFonts w:ascii="Times New Roman" w:hAnsi="Times New Roman" w:cs="Times New Roman"/>
                <w:bCs/>
                <w:sz w:val="20"/>
                <w:szCs w:val="20"/>
              </w:rPr>
              <w:t>*</w:t>
            </w:r>
          </w:p>
        </w:tc>
      </w:tr>
      <w:tr w:rsidR="00CD4129" w:rsidRPr="00207FE5" w14:paraId="5C8C1471" w14:textId="77777777" w:rsidTr="00B0554C">
        <w:trPr>
          <w:trHeight w:val="243"/>
          <w:jc w:val="center"/>
        </w:trPr>
        <w:tc>
          <w:tcPr>
            <w:tcW w:w="3119" w:type="dxa"/>
            <w:tcBorders>
              <w:left w:val="nil"/>
              <w:bottom w:val="single" w:sz="4" w:space="0" w:color="auto"/>
              <w:right w:val="nil"/>
            </w:tcBorders>
            <w:noWrap/>
          </w:tcPr>
          <w:p w14:paraId="0B381F54" w14:textId="77777777" w:rsidR="0017001B" w:rsidRPr="00207FE5" w:rsidRDefault="0017001B" w:rsidP="001F1E1B">
            <w:pPr>
              <w:textAlignment w:val="baseline"/>
              <w:rPr>
                <w:rFonts w:ascii="Times New Roman" w:eastAsia="ＭＳ Ｐゴシック" w:hAnsi="Times New Roman" w:cs="Times New Roman"/>
                <w:bCs/>
                <w:kern w:val="24"/>
                <w:sz w:val="20"/>
                <w:szCs w:val="20"/>
              </w:rPr>
            </w:pPr>
            <w:proofErr w:type="spellStart"/>
            <w:r w:rsidRPr="00207FE5">
              <w:rPr>
                <w:rFonts w:ascii="Times New Roman" w:eastAsia="ＭＳ Ｐゴシック" w:hAnsi="Times New Roman" w:cs="Times New Roman"/>
                <w:bCs/>
                <w:kern w:val="24"/>
                <w:sz w:val="20"/>
                <w:szCs w:val="20"/>
              </w:rPr>
              <w:t>Anemia</w:t>
            </w:r>
            <w:proofErr w:type="spellEnd"/>
            <w:r w:rsidRPr="00207FE5">
              <w:rPr>
                <w:rFonts w:ascii="Times New Roman" w:eastAsia="ＭＳ Ｐゴシック" w:hAnsi="Times New Roman" w:cs="Times New Roman"/>
                <w:bCs/>
                <w:kern w:val="24"/>
                <w:sz w:val="20"/>
                <w:szCs w:val="20"/>
              </w:rPr>
              <w:t xml:space="preserve"> of Hb &lt;13.0 g/ dL</w:t>
            </w:r>
          </w:p>
        </w:tc>
        <w:tc>
          <w:tcPr>
            <w:tcW w:w="2126" w:type="dxa"/>
            <w:tcBorders>
              <w:left w:val="nil"/>
              <w:bottom w:val="single" w:sz="4" w:space="0" w:color="auto"/>
              <w:right w:val="nil"/>
            </w:tcBorders>
          </w:tcPr>
          <w:p w14:paraId="031690BE" w14:textId="1A2F5055" w:rsidR="0017001B" w:rsidRPr="00207FE5" w:rsidRDefault="0017001B" w:rsidP="001F1E1B">
            <w:pPr>
              <w:pStyle w:val="Web"/>
              <w:jc w:val="center"/>
              <w:textAlignment w:val="baseline"/>
              <w:rPr>
                <w:rFonts w:ascii="Times New Roman" w:hAnsi="Times New Roman" w:cs="Times New Roman"/>
                <w:sz w:val="20"/>
                <w:szCs w:val="20"/>
              </w:rPr>
            </w:pPr>
            <w:r w:rsidRPr="00207FE5">
              <w:rPr>
                <w:rFonts w:ascii="Times New Roman" w:hAnsi="Times New Roman" w:cs="Times New Roman"/>
                <w:b/>
                <w:bCs/>
                <w:sz w:val="20"/>
                <w:szCs w:val="20"/>
              </w:rPr>
              <w:t>2.92</w:t>
            </w:r>
            <w:r w:rsidRPr="00207FE5">
              <w:rPr>
                <w:rFonts w:ascii="Times New Roman" w:hAnsi="Times New Roman" w:cs="Times New Roman"/>
                <w:sz w:val="20"/>
                <w:szCs w:val="20"/>
              </w:rPr>
              <w:t xml:space="preserve"> (1.13–7.61)</w:t>
            </w:r>
            <w:r w:rsidR="00385F64" w:rsidRPr="00207FE5">
              <w:rPr>
                <w:rFonts w:ascii="Times New Roman" w:hAnsi="Times New Roman" w:cs="Times New Roman"/>
                <w:sz w:val="20"/>
                <w:szCs w:val="20"/>
              </w:rPr>
              <w:br/>
            </w:r>
            <w:r w:rsidR="00CD4129" w:rsidRPr="00207FE5">
              <w:rPr>
                <w:rFonts w:ascii="Times New Roman" w:eastAsia="HGPｺﾞｼｯｸE" w:hAnsi="Times New Roman" w:hint="eastAsia"/>
                <w:bCs/>
                <w:sz w:val="20"/>
                <w:szCs w:val="20"/>
              </w:rPr>
              <w:t>：</w:t>
            </w:r>
            <w:r w:rsidR="00CD4129" w:rsidRPr="00207FE5">
              <w:rPr>
                <w:rFonts w:eastAsia="HGPｺﾞｼｯｸE" w:hint="eastAsia"/>
                <w:bCs/>
                <w:sz w:val="20"/>
                <w:szCs w:val="20"/>
              </w:rPr>
              <w:t xml:space="preserve"> </w:t>
            </w:r>
            <w:r w:rsidR="00CD4129" w:rsidRPr="00207FE5">
              <w:rPr>
                <w:rFonts w:ascii="Times New Roman" w:eastAsia="HGPｺﾞｼｯｸE" w:hAnsi="Times New Roman"/>
                <w:bCs/>
                <w:sz w:val="20"/>
                <w:szCs w:val="20"/>
              </w:rPr>
              <w:t>primary exposure</w:t>
            </w:r>
          </w:p>
        </w:tc>
        <w:tc>
          <w:tcPr>
            <w:tcW w:w="921" w:type="dxa"/>
            <w:tcBorders>
              <w:left w:val="nil"/>
              <w:bottom w:val="single" w:sz="4" w:space="0" w:color="auto"/>
              <w:right w:val="nil"/>
            </w:tcBorders>
          </w:tcPr>
          <w:p w14:paraId="13BB777B" w14:textId="77777777" w:rsidR="0017001B" w:rsidRPr="00207FE5" w:rsidRDefault="0017001B" w:rsidP="001F1E1B">
            <w:pPr>
              <w:pStyle w:val="Web"/>
              <w:jc w:val="center"/>
              <w:textAlignment w:val="baseline"/>
              <w:rPr>
                <w:rFonts w:ascii="Times New Roman" w:hAnsi="Times New Roman" w:cs="Times New Roman"/>
                <w:sz w:val="20"/>
                <w:szCs w:val="20"/>
              </w:rPr>
            </w:pPr>
            <w:r w:rsidRPr="00207FE5">
              <w:rPr>
                <w:rFonts w:ascii="Times New Roman" w:hAnsi="Times New Roman" w:cs="Times New Roman"/>
                <w:sz w:val="20"/>
                <w:szCs w:val="20"/>
              </w:rPr>
              <w:t>0.028</w:t>
            </w:r>
            <w:r w:rsidRPr="00207FE5">
              <w:rPr>
                <w:rFonts w:ascii="Times New Roman" w:hAnsi="Times New Roman" w:cs="Times New Roman"/>
                <w:bCs/>
                <w:sz w:val="20"/>
                <w:szCs w:val="20"/>
              </w:rPr>
              <w:t>*</w:t>
            </w:r>
          </w:p>
        </w:tc>
        <w:tc>
          <w:tcPr>
            <w:tcW w:w="2198" w:type="dxa"/>
            <w:tcBorders>
              <w:left w:val="nil"/>
              <w:bottom w:val="single" w:sz="4" w:space="0" w:color="auto"/>
              <w:right w:val="nil"/>
            </w:tcBorders>
            <w:noWrap/>
          </w:tcPr>
          <w:p w14:paraId="19E374D7" w14:textId="0FFFEA83" w:rsidR="0017001B" w:rsidRPr="00207FE5" w:rsidRDefault="0017001B" w:rsidP="001F1E1B">
            <w:pPr>
              <w:pStyle w:val="Web"/>
              <w:jc w:val="center"/>
              <w:textAlignment w:val="baseline"/>
              <w:rPr>
                <w:rFonts w:ascii="Times New Roman" w:eastAsia="ＭＳ 明朝" w:hAnsi="Times New Roman" w:cs="Times New Roman"/>
                <w:bCs/>
                <w:kern w:val="2"/>
                <w:sz w:val="20"/>
                <w:szCs w:val="20"/>
              </w:rPr>
            </w:pPr>
            <w:r w:rsidRPr="00207FE5">
              <w:rPr>
                <w:rFonts w:ascii="Times New Roman" w:hAnsi="Times New Roman" w:cs="Times New Roman"/>
                <w:b/>
                <w:bCs/>
                <w:sz w:val="20"/>
                <w:szCs w:val="20"/>
              </w:rPr>
              <w:t>3.84</w:t>
            </w:r>
            <w:r w:rsidRPr="00207FE5">
              <w:rPr>
                <w:rFonts w:ascii="Times New Roman" w:hAnsi="Times New Roman" w:cs="Times New Roman"/>
                <w:sz w:val="20"/>
                <w:szCs w:val="20"/>
              </w:rPr>
              <w:t xml:space="preserve"> (1.29–12.03)</w:t>
            </w:r>
            <w:r w:rsidR="00385F64" w:rsidRPr="00207FE5">
              <w:rPr>
                <w:rFonts w:ascii="Times New Roman" w:hAnsi="Times New Roman" w:cs="Times New Roman"/>
                <w:sz w:val="20"/>
                <w:szCs w:val="20"/>
              </w:rPr>
              <w:br/>
            </w:r>
            <w:r w:rsidR="00CD4129" w:rsidRPr="00207FE5">
              <w:rPr>
                <w:rFonts w:ascii="Times New Roman" w:eastAsia="HGPｺﾞｼｯｸE" w:hAnsi="Times New Roman" w:hint="eastAsia"/>
                <w:bCs/>
                <w:sz w:val="20"/>
                <w:szCs w:val="20"/>
              </w:rPr>
              <w:t>：</w:t>
            </w:r>
            <w:r w:rsidR="00CD4129" w:rsidRPr="00207FE5">
              <w:rPr>
                <w:rFonts w:eastAsia="HGPｺﾞｼｯｸE" w:hint="eastAsia"/>
                <w:bCs/>
                <w:sz w:val="20"/>
                <w:szCs w:val="20"/>
              </w:rPr>
              <w:t xml:space="preserve"> </w:t>
            </w:r>
            <w:r w:rsidR="00CD4129" w:rsidRPr="00207FE5">
              <w:rPr>
                <w:rFonts w:ascii="Times New Roman" w:eastAsia="HGPｺﾞｼｯｸE" w:hAnsi="Times New Roman"/>
                <w:bCs/>
                <w:sz w:val="20"/>
                <w:szCs w:val="20"/>
              </w:rPr>
              <w:t>primary exposure</w:t>
            </w:r>
          </w:p>
        </w:tc>
        <w:tc>
          <w:tcPr>
            <w:tcW w:w="850" w:type="dxa"/>
            <w:tcBorders>
              <w:left w:val="nil"/>
              <w:bottom w:val="single" w:sz="4" w:space="0" w:color="auto"/>
              <w:right w:val="nil"/>
            </w:tcBorders>
            <w:noWrap/>
          </w:tcPr>
          <w:p w14:paraId="46062DB4" w14:textId="77777777" w:rsidR="0017001B" w:rsidRPr="00207FE5" w:rsidRDefault="0017001B" w:rsidP="001F1E1B">
            <w:pPr>
              <w:pStyle w:val="Web"/>
              <w:jc w:val="center"/>
              <w:textAlignment w:val="baseline"/>
              <w:rPr>
                <w:rFonts w:ascii="Times New Roman" w:eastAsia="ＭＳ 明朝" w:hAnsi="Times New Roman" w:cs="Times New Roman"/>
                <w:kern w:val="2"/>
                <w:sz w:val="20"/>
                <w:szCs w:val="20"/>
              </w:rPr>
            </w:pPr>
            <w:r w:rsidRPr="00207FE5">
              <w:rPr>
                <w:rFonts w:ascii="Times New Roman" w:hAnsi="Times New Roman" w:cs="Times New Roman"/>
                <w:sz w:val="20"/>
                <w:szCs w:val="20"/>
              </w:rPr>
              <w:t>0.017</w:t>
            </w:r>
            <w:r w:rsidRPr="00207FE5">
              <w:rPr>
                <w:rFonts w:ascii="Times New Roman" w:hAnsi="Times New Roman" w:cs="Times New Roman"/>
                <w:bCs/>
                <w:sz w:val="20"/>
                <w:szCs w:val="20"/>
              </w:rPr>
              <w:t>*</w:t>
            </w:r>
          </w:p>
        </w:tc>
        <w:tc>
          <w:tcPr>
            <w:tcW w:w="2126" w:type="dxa"/>
            <w:tcBorders>
              <w:left w:val="nil"/>
              <w:bottom w:val="single" w:sz="4" w:space="0" w:color="auto"/>
              <w:right w:val="nil"/>
            </w:tcBorders>
          </w:tcPr>
          <w:p w14:paraId="761424CF" w14:textId="77777777" w:rsidR="0017001B" w:rsidRPr="00207FE5" w:rsidRDefault="0017001B" w:rsidP="001F1E1B">
            <w:pPr>
              <w:pStyle w:val="Web"/>
              <w:jc w:val="center"/>
              <w:textAlignment w:val="baseline"/>
              <w:rPr>
                <w:rFonts w:ascii="Times New Roman" w:eastAsia="ＭＳ 明朝" w:hAnsi="Times New Roman" w:cs="Times New Roman"/>
                <w:bCs/>
                <w:kern w:val="2"/>
                <w:sz w:val="20"/>
                <w:szCs w:val="20"/>
              </w:rPr>
            </w:pPr>
            <w:r w:rsidRPr="00207FE5">
              <w:rPr>
                <w:rFonts w:ascii="Times New Roman" w:hAnsi="Times New Roman" w:cs="Times New Roman"/>
                <w:sz w:val="20"/>
                <w:szCs w:val="20"/>
              </w:rPr>
              <w:t>[1.15 (0.62–2.18)]</w:t>
            </w:r>
          </w:p>
        </w:tc>
        <w:tc>
          <w:tcPr>
            <w:tcW w:w="921" w:type="dxa"/>
            <w:tcBorders>
              <w:left w:val="nil"/>
              <w:bottom w:val="single" w:sz="4" w:space="0" w:color="auto"/>
              <w:right w:val="nil"/>
            </w:tcBorders>
          </w:tcPr>
          <w:p w14:paraId="7DD511E8" w14:textId="77777777" w:rsidR="0017001B" w:rsidRPr="00207FE5" w:rsidRDefault="0017001B" w:rsidP="001F1E1B">
            <w:pPr>
              <w:pStyle w:val="Web"/>
              <w:jc w:val="center"/>
              <w:textAlignment w:val="baseline"/>
              <w:rPr>
                <w:rFonts w:ascii="Times New Roman" w:eastAsia="ＭＳ 明朝" w:hAnsi="Times New Roman" w:cs="Times New Roman"/>
                <w:kern w:val="2"/>
                <w:sz w:val="20"/>
                <w:szCs w:val="20"/>
              </w:rPr>
            </w:pPr>
            <w:r w:rsidRPr="00207FE5">
              <w:rPr>
                <w:rFonts w:ascii="Times New Roman" w:hAnsi="Times New Roman" w:cs="Times New Roman"/>
                <w:sz w:val="20"/>
                <w:szCs w:val="20"/>
              </w:rPr>
              <w:t>[0.657]</w:t>
            </w:r>
          </w:p>
        </w:tc>
        <w:tc>
          <w:tcPr>
            <w:tcW w:w="1914" w:type="dxa"/>
            <w:tcBorders>
              <w:left w:val="nil"/>
              <w:bottom w:val="single" w:sz="4" w:space="0" w:color="auto"/>
              <w:right w:val="nil"/>
            </w:tcBorders>
          </w:tcPr>
          <w:p w14:paraId="721CE318" w14:textId="77777777" w:rsidR="0017001B" w:rsidRPr="00207FE5" w:rsidRDefault="0017001B" w:rsidP="001F1E1B">
            <w:pPr>
              <w:pStyle w:val="Web"/>
              <w:jc w:val="center"/>
              <w:textAlignment w:val="baseline"/>
              <w:rPr>
                <w:rFonts w:ascii="Times New Roman" w:eastAsia="ＭＳ 明朝" w:hAnsi="Times New Roman" w:cs="Times New Roman"/>
                <w:kern w:val="2"/>
                <w:sz w:val="20"/>
                <w:szCs w:val="20"/>
              </w:rPr>
            </w:pPr>
            <w:r w:rsidRPr="00207FE5">
              <w:rPr>
                <w:rFonts w:ascii="Times New Roman" w:hAnsi="Times New Roman" w:cs="Times New Roman"/>
                <w:sz w:val="20"/>
                <w:szCs w:val="20"/>
              </w:rPr>
              <w:t>[0.98 (0.40–2.54)]</w:t>
            </w:r>
          </w:p>
        </w:tc>
        <w:tc>
          <w:tcPr>
            <w:tcW w:w="1134" w:type="dxa"/>
            <w:tcBorders>
              <w:left w:val="nil"/>
              <w:bottom w:val="single" w:sz="4" w:space="0" w:color="auto"/>
              <w:right w:val="nil"/>
            </w:tcBorders>
          </w:tcPr>
          <w:p w14:paraId="59410C9F" w14:textId="77777777" w:rsidR="0017001B" w:rsidRPr="00207FE5" w:rsidRDefault="0017001B" w:rsidP="001F1E1B">
            <w:pPr>
              <w:pStyle w:val="Web"/>
              <w:jc w:val="center"/>
              <w:textAlignment w:val="baseline"/>
              <w:rPr>
                <w:rFonts w:ascii="Times New Roman" w:eastAsia="ＭＳ 明朝" w:hAnsi="Times New Roman" w:cs="Times New Roman"/>
                <w:kern w:val="2"/>
                <w:sz w:val="20"/>
                <w:szCs w:val="20"/>
              </w:rPr>
            </w:pPr>
            <w:r w:rsidRPr="00207FE5">
              <w:rPr>
                <w:rFonts w:ascii="Times New Roman" w:hAnsi="Times New Roman" w:cs="Times New Roman"/>
                <w:sz w:val="20"/>
                <w:szCs w:val="20"/>
              </w:rPr>
              <w:t>[0.969]</w:t>
            </w:r>
          </w:p>
        </w:tc>
      </w:tr>
    </w:tbl>
    <w:p w14:paraId="297191C7" w14:textId="1077E6C9" w:rsidR="002A72B0" w:rsidRPr="00207FE5" w:rsidRDefault="002A72B0" w:rsidP="002A72B0">
      <w:pPr>
        <w:tabs>
          <w:tab w:val="left" w:pos="4840"/>
        </w:tabs>
        <w:rPr>
          <w:rFonts w:ascii="Times New Roman" w:hAnsi="Times New Roman"/>
          <w:sz w:val="20"/>
          <w:szCs w:val="20"/>
        </w:rPr>
      </w:pPr>
      <w:bookmarkStart w:id="10" w:name="_Hlk217032614"/>
      <w:r w:rsidRPr="00207FE5">
        <w:rPr>
          <w:rFonts w:ascii="Times New Roman" w:hAnsi="Times New Roman"/>
          <w:sz w:val="20"/>
          <w:szCs w:val="20"/>
          <w:lang w:bidi="en-US"/>
        </w:rPr>
        <w:t>*</w:t>
      </w:r>
      <w:r w:rsidRPr="00207FE5">
        <w:rPr>
          <w:rFonts w:ascii="Times New Roman" w:hAnsi="Times New Roman"/>
          <w:i/>
          <w:iCs/>
          <w:sz w:val="20"/>
          <w:szCs w:val="20"/>
          <w:lang w:bidi="en-US"/>
        </w:rPr>
        <w:t>P</w:t>
      </w:r>
      <w:r w:rsidRPr="00207FE5">
        <w:rPr>
          <w:rFonts w:ascii="Times New Roman" w:hAnsi="Times New Roman"/>
          <w:sz w:val="20"/>
          <w:szCs w:val="20"/>
          <w:lang w:bidi="en-US"/>
        </w:rPr>
        <w:t xml:space="preserve"> &lt; 0.05.</w:t>
      </w:r>
      <w:bookmarkEnd w:id="10"/>
      <w:r w:rsidRPr="00207FE5">
        <w:rPr>
          <w:rFonts w:ascii="Times New Roman" w:hAnsi="Times New Roman"/>
          <w:sz w:val="20"/>
          <w:szCs w:val="20"/>
        </w:rPr>
        <w:t xml:space="preserve"> Analyses were conducted in patients aged ≥1</w:t>
      </w:r>
      <w:r w:rsidRPr="00207FE5">
        <w:rPr>
          <w:rFonts w:ascii="Times New Roman" w:hAnsi="Times New Roman" w:hint="eastAsia"/>
          <w:sz w:val="20"/>
          <w:szCs w:val="20"/>
        </w:rPr>
        <w:t>8</w:t>
      </w:r>
      <w:r w:rsidRPr="00207FE5">
        <w:rPr>
          <w:rFonts w:ascii="Times New Roman" w:hAnsi="Times New Roman"/>
          <w:sz w:val="20"/>
          <w:szCs w:val="20"/>
        </w:rPr>
        <w:t xml:space="preserve"> years. All analyses were performed in the analytic cohort with complete data for all covariates.</w:t>
      </w:r>
      <w:r w:rsidRPr="00207FE5">
        <w:rPr>
          <w:rFonts w:ascii="Times New Roman" w:hAnsi="Times New Roman" w:hint="eastAsia"/>
          <w:sz w:val="20"/>
          <w:szCs w:val="20"/>
        </w:rPr>
        <w:t xml:space="preserve"> </w:t>
      </w:r>
      <w:r w:rsidRPr="00207FE5">
        <w:rPr>
          <w:rFonts w:ascii="Times New Roman" w:hAnsi="Times New Roman"/>
          <w:sz w:val="20"/>
          <w:szCs w:val="20"/>
        </w:rPr>
        <w:t xml:space="preserve">For </w:t>
      </w:r>
      <w:proofErr w:type="spellStart"/>
      <w:r w:rsidRPr="00207FE5">
        <w:rPr>
          <w:rFonts w:ascii="Times New Roman" w:hAnsi="Times New Roman"/>
          <w:sz w:val="20"/>
          <w:szCs w:val="20"/>
        </w:rPr>
        <w:t>hemoglobin</w:t>
      </w:r>
      <w:proofErr w:type="spellEnd"/>
      <w:r w:rsidRPr="00207FE5">
        <w:rPr>
          <w:rFonts w:ascii="Times New Roman" w:hAnsi="Times New Roman"/>
          <w:sz w:val="20"/>
          <w:szCs w:val="20"/>
        </w:rPr>
        <w:t xml:space="preserve">, three prespecified, clinically relevant thresholds (&lt;11.0, &lt;12.0, and &lt;13.0 g/dL) were evaluated in each sex- and age-stratified subgroup. The multivariable analyses present the results for the threshold associated with the highest hazard ratio within this prespecified range, which is shown as the primary result. </w:t>
      </w:r>
      <w:proofErr w:type="spellStart"/>
      <w:r w:rsidRPr="00207FE5">
        <w:rPr>
          <w:rFonts w:ascii="Times New Roman" w:hAnsi="Times New Roman"/>
          <w:sz w:val="20"/>
          <w:szCs w:val="20"/>
        </w:rPr>
        <w:t>Hemoglobin</w:t>
      </w:r>
      <w:proofErr w:type="spellEnd"/>
      <w:r w:rsidRPr="00207FE5">
        <w:rPr>
          <w:rFonts w:ascii="Times New Roman" w:hAnsi="Times New Roman"/>
          <w:sz w:val="20"/>
          <w:szCs w:val="20"/>
        </w:rPr>
        <w:t xml:space="preserve"> </w:t>
      </w:r>
      <w:proofErr w:type="spellStart"/>
      <w:r w:rsidRPr="00207FE5">
        <w:rPr>
          <w:rFonts w:ascii="Times New Roman" w:hAnsi="Times New Roman"/>
          <w:sz w:val="20"/>
          <w:szCs w:val="20"/>
        </w:rPr>
        <w:t>analyzed</w:t>
      </w:r>
      <w:proofErr w:type="spellEnd"/>
      <w:r w:rsidRPr="00207FE5">
        <w:rPr>
          <w:rFonts w:ascii="Times New Roman" w:hAnsi="Times New Roman"/>
          <w:sz w:val="20"/>
          <w:szCs w:val="20"/>
        </w:rPr>
        <w:t xml:space="preserve"> as a continuous variable and the remaining thresholds are shown in brackets </w:t>
      </w:r>
      <w:proofErr w:type="gramStart"/>
      <w:r w:rsidRPr="00207FE5">
        <w:rPr>
          <w:rFonts w:ascii="Times New Roman" w:hAnsi="Times New Roman"/>
          <w:sz w:val="20"/>
          <w:szCs w:val="20"/>
        </w:rPr>
        <w:t>[ ]</w:t>
      </w:r>
      <w:proofErr w:type="gramEnd"/>
      <w:r w:rsidRPr="00207FE5">
        <w:rPr>
          <w:rFonts w:ascii="Times New Roman" w:hAnsi="Times New Roman"/>
          <w:sz w:val="20"/>
          <w:szCs w:val="20"/>
        </w:rPr>
        <w:t xml:space="preserve"> as sensitivity analyses.</w:t>
      </w:r>
      <w:r w:rsidRPr="00207FE5">
        <w:rPr>
          <w:rFonts w:ascii="Times New Roman" w:hAnsi="Times New Roman" w:hint="eastAsia"/>
          <w:sz w:val="20"/>
          <w:szCs w:val="20"/>
        </w:rPr>
        <w:t xml:space="preserve"> </w:t>
      </w:r>
      <w:r w:rsidRPr="00207FE5">
        <w:rPr>
          <w:rFonts w:ascii="Times New Roman" w:hAnsi="Times New Roman"/>
          <w:sz w:val="20"/>
          <w:szCs w:val="20"/>
        </w:rPr>
        <w:t xml:space="preserve">Variables representing established risk factors for kidney disease progression in autosomal dominant polycystic kidney disease and chronic kidney disease were included in all models. </w:t>
      </w:r>
      <w:proofErr w:type="spellStart"/>
      <w:r w:rsidRPr="00207FE5">
        <w:rPr>
          <w:rFonts w:ascii="Times New Roman" w:hAnsi="Times New Roman"/>
          <w:sz w:val="20"/>
          <w:szCs w:val="20"/>
        </w:rPr>
        <w:t>Anemia</w:t>
      </w:r>
      <w:proofErr w:type="spellEnd"/>
      <w:r w:rsidRPr="00207FE5">
        <w:rPr>
          <w:rFonts w:ascii="Times New Roman" w:hAnsi="Times New Roman"/>
          <w:sz w:val="20"/>
          <w:szCs w:val="20"/>
        </w:rPr>
        <w:t xml:space="preserve"> was defined by </w:t>
      </w:r>
      <w:proofErr w:type="spellStart"/>
      <w:r w:rsidRPr="00207FE5">
        <w:rPr>
          <w:rFonts w:ascii="Times New Roman" w:hAnsi="Times New Roman"/>
          <w:sz w:val="20"/>
          <w:szCs w:val="20"/>
        </w:rPr>
        <w:t>hemoglobin</w:t>
      </w:r>
      <w:proofErr w:type="spellEnd"/>
      <w:r w:rsidRPr="00207FE5">
        <w:rPr>
          <w:rFonts w:ascii="Times New Roman" w:hAnsi="Times New Roman"/>
          <w:sz w:val="20"/>
          <w:szCs w:val="20"/>
        </w:rPr>
        <w:t xml:space="preserve"> thresholds and/or the use of iron supplementation or erythropoiesis-stimulating agents.</w:t>
      </w:r>
      <w:r w:rsidRPr="00207FE5">
        <w:rPr>
          <w:rFonts w:ascii="Times New Roman" w:hAnsi="Times New Roman" w:hint="eastAsia"/>
          <w:sz w:val="20"/>
          <w:szCs w:val="20"/>
        </w:rPr>
        <w:t xml:space="preserve"> </w:t>
      </w:r>
      <w:r w:rsidRPr="00207FE5">
        <w:rPr>
          <w:rFonts w:ascii="Times New Roman" w:hAnsi="Times New Roman"/>
          <w:sz w:val="20"/>
          <w:szCs w:val="20"/>
        </w:rPr>
        <w:t xml:space="preserve">Abbreviations: CI, confidence interval; eGFR, estimated glomerular filtration rate; Hb, </w:t>
      </w:r>
      <w:proofErr w:type="spellStart"/>
      <w:r w:rsidRPr="00207FE5">
        <w:rPr>
          <w:rFonts w:ascii="Times New Roman" w:hAnsi="Times New Roman"/>
          <w:sz w:val="20"/>
          <w:szCs w:val="20"/>
        </w:rPr>
        <w:t>hemoglobin</w:t>
      </w:r>
      <w:proofErr w:type="spellEnd"/>
      <w:r w:rsidRPr="00207FE5">
        <w:rPr>
          <w:rFonts w:ascii="Times New Roman" w:hAnsi="Times New Roman"/>
          <w:sz w:val="20"/>
          <w:szCs w:val="20"/>
        </w:rPr>
        <w:t>; U-Prot, urinary protein excretion; vs., versus.</w:t>
      </w:r>
    </w:p>
    <w:p w14:paraId="59F20503" w14:textId="77777777" w:rsidR="002A72B0" w:rsidRPr="00207FE5" w:rsidRDefault="002A72B0" w:rsidP="00EA12D4">
      <w:pPr>
        <w:tabs>
          <w:tab w:val="left" w:pos="4840"/>
        </w:tabs>
        <w:rPr>
          <w:rFonts w:ascii="Times New Roman" w:hAnsi="Times New Roman"/>
          <w:sz w:val="20"/>
          <w:szCs w:val="20"/>
        </w:rPr>
      </w:pPr>
    </w:p>
    <w:p w14:paraId="1CA0C39D" w14:textId="77777777" w:rsidR="00210E33" w:rsidRPr="00F878D0" w:rsidRDefault="00210E33" w:rsidP="00210E33">
      <w:pPr>
        <w:tabs>
          <w:tab w:val="left" w:pos="4840"/>
        </w:tabs>
        <w:rPr>
          <w:rFonts w:ascii="Times New Roman" w:hAnsi="Times New Roman" w:cs="Times New Roman"/>
          <w:sz w:val="20"/>
          <w:szCs w:val="20"/>
          <w:lang w:bidi="en-US"/>
        </w:rPr>
      </w:pPr>
    </w:p>
    <w:p w14:paraId="36DEBD4C" w14:textId="77777777" w:rsidR="009726C7" w:rsidRPr="00F878D0" w:rsidRDefault="009726C7" w:rsidP="000113AC">
      <w:pPr>
        <w:pStyle w:val="MDPI51figurecaption"/>
        <w:rPr>
          <w:rFonts w:ascii="Times New Roman" w:eastAsia="ＭＳ Ｐ明朝" w:hAnsi="Times New Roman"/>
          <w:color w:val="auto"/>
          <w:sz w:val="16"/>
          <w:szCs w:val="16"/>
          <w:lang w:val="en-GB"/>
        </w:rPr>
      </w:pPr>
    </w:p>
    <w:sectPr w:rsidR="009726C7" w:rsidRPr="00F878D0" w:rsidSect="000113AC">
      <w:type w:val="continuous"/>
      <w:pgSz w:w="16838" w:h="11906"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99D8C" w14:textId="77777777" w:rsidR="008B5E7D" w:rsidRDefault="008B5E7D" w:rsidP="005D246F">
      <w:r>
        <w:separator/>
      </w:r>
    </w:p>
  </w:endnote>
  <w:endnote w:type="continuationSeparator" w:id="0">
    <w:p w14:paraId="5D9F2E03" w14:textId="77777777" w:rsidR="008B5E7D" w:rsidRDefault="008B5E7D" w:rsidP="005D2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ＭＳ Ｐ明朝">
    <w:panose1 w:val="02020600040205080304"/>
    <w:charset w:val="80"/>
    <w:family w:val="roman"/>
    <w:pitch w:val="variable"/>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B89BA" w14:textId="77777777" w:rsidR="008B5E7D" w:rsidRDefault="008B5E7D" w:rsidP="005D246F">
      <w:r>
        <w:separator/>
      </w:r>
    </w:p>
  </w:footnote>
  <w:footnote w:type="continuationSeparator" w:id="0">
    <w:p w14:paraId="22F87A0B" w14:textId="77777777" w:rsidR="008B5E7D" w:rsidRDefault="008B5E7D" w:rsidP="005D24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54361"/>
    <w:multiLevelType w:val="hybridMultilevel"/>
    <w:tmpl w:val="224C4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DF307D"/>
    <w:multiLevelType w:val="hybridMultilevel"/>
    <w:tmpl w:val="F3105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9C6215"/>
    <w:multiLevelType w:val="hybridMultilevel"/>
    <w:tmpl w:val="0E0E7D68"/>
    <w:lvl w:ilvl="0" w:tplc="04090001">
      <w:start w:val="1"/>
      <w:numFmt w:val="bullet"/>
      <w:lvlText w:val=""/>
      <w:lvlJc w:val="left"/>
      <w:pPr>
        <w:ind w:left="1049" w:hanging="360"/>
      </w:pPr>
      <w:rPr>
        <w:rFonts w:ascii="Symbol" w:hAnsi="Symbol"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abstractNum w:abstractNumId="3" w15:restartNumberingAfterBreak="0">
    <w:nsid w:val="3E1146ED"/>
    <w:multiLevelType w:val="hybridMultilevel"/>
    <w:tmpl w:val="6E482EFA"/>
    <w:lvl w:ilvl="0" w:tplc="9356BD8A">
      <w:start w:val="1"/>
      <w:numFmt w:val="decimal"/>
      <w:lvlText w:val="%1."/>
      <w:lvlJc w:val="left"/>
      <w:pPr>
        <w:ind w:left="720" w:hanging="360"/>
      </w:pPr>
      <w:rPr>
        <w:rFonts w:ascii="Verdana" w:eastAsiaTheme="minorEastAsia" w:hAnsi="Verdana"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6321E5E"/>
    <w:multiLevelType w:val="hybridMultilevel"/>
    <w:tmpl w:val="6EEA72F8"/>
    <w:lvl w:ilvl="0" w:tplc="1EA6289E">
      <w:start w:val="1"/>
      <w:numFmt w:val="decimal"/>
      <w:lvlText w:val="%1."/>
      <w:lvlJc w:val="left"/>
      <w:pPr>
        <w:ind w:left="720" w:hanging="360"/>
      </w:pPr>
      <w:rPr>
        <w:rFonts w:ascii="Verdana" w:eastAsiaTheme="minorEastAsia" w:hAnsi="Verdana" w:cstheme="minorBidi"/>
        <w:b w:val="0"/>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5" w15:restartNumberingAfterBreak="0">
    <w:nsid w:val="523F149F"/>
    <w:multiLevelType w:val="hybridMultilevel"/>
    <w:tmpl w:val="AC5A965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42A0971"/>
    <w:multiLevelType w:val="hybridMultilevel"/>
    <w:tmpl w:val="71AC4436"/>
    <w:lvl w:ilvl="0" w:tplc="4F70DCC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43F2B7C"/>
    <w:multiLevelType w:val="hybridMultilevel"/>
    <w:tmpl w:val="F54CF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D14C0B"/>
    <w:multiLevelType w:val="hybridMultilevel"/>
    <w:tmpl w:val="23166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D55121"/>
    <w:multiLevelType w:val="hybridMultilevel"/>
    <w:tmpl w:val="D3A8755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479451F"/>
    <w:multiLevelType w:val="hybridMultilevel"/>
    <w:tmpl w:val="2ADA3964"/>
    <w:lvl w:ilvl="0" w:tplc="05A0400A">
      <w:start w:val="1"/>
      <w:numFmt w:val="decimal"/>
      <w:lvlText w:val="%1."/>
      <w:lvlJc w:val="left"/>
      <w:pPr>
        <w:ind w:left="720" w:hanging="360"/>
      </w:pPr>
      <w:rPr>
        <w:rFonts w:ascii="Verdana" w:eastAsia="ＭＳ 明朝" w:hAnsi="Verdana" w:cs="Times New Roman" w:hint="default"/>
        <w:sz w:val="22"/>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6260D3D"/>
    <w:multiLevelType w:val="hybridMultilevel"/>
    <w:tmpl w:val="F87656A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05652781">
    <w:abstractNumId w:val="9"/>
  </w:num>
  <w:num w:numId="2" w16cid:durableId="2075733903">
    <w:abstractNumId w:val="11"/>
  </w:num>
  <w:num w:numId="3" w16cid:durableId="170993883">
    <w:abstractNumId w:val="1"/>
  </w:num>
  <w:num w:numId="4" w16cid:durableId="590502714">
    <w:abstractNumId w:val="5"/>
  </w:num>
  <w:num w:numId="5" w16cid:durableId="1064792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48958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30139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1908798">
    <w:abstractNumId w:val="6"/>
  </w:num>
  <w:num w:numId="9" w16cid:durableId="317150658">
    <w:abstractNumId w:val="0"/>
  </w:num>
  <w:num w:numId="10" w16cid:durableId="2018924963">
    <w:abstractNumId w:val="8"/>
  </w:num>
  <w:num w:numId="11" w16cid:durableId="855387634">
    <w:abstractNumId w:val="7"/>
  </w:num>
  <w:num w:numId="12" w16cid:durableId="1037781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bordersDoNotSurroundHeader/>
  <w:bordersDoNotSurroundFooter/>
  <w:proofState w:spelling="clean" w:grammar="clean"/>
  <w:trackRevisions/>
  <w:defaultTabStop w:val="840"/>
  <w:drawingGridHorizontalSpacing w:val="12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c0trAwszA1NDQzNDZU0lEKTi0uzszPAykwqgUA+3eXoiwAAAA="/>
    <w:docVar w:name="EN.InstantFormat" w:val="&lt;ENInstantFormat&gt;&lt;Enabled&gt;1&lt;/Enabled&gt;&lt;ScanUnformatted&gt;1&lt;/ScanUnformatted&gt;&lt;ScanChanges&gt;1&lt;/ScanChanges&gt;&lt;Suspended&gt;1&lt;/Suspended&gt;&lt;/ENInstantFormat&gt;"/>
    <w:docVar w:name="EN.Layout" w:val="&lt;ENLayout&gt;&lt;Style&gt;Nature_Scientific_Reports Copy&lt;/Style&gt;&lt;LeftDelim&gt;{&lt;/LeftDelim&gt;&lt;RightDelim&gt;}&lt;/RightDelim&gt;&lt;FontName&gt;游明朝&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29wf2e2lvad9pe5ewz55d2heaszvp5s5ads&quot;&gt;My EndNote Library Copy&lt;record-ids&gt;&lt;item&gt;101&lt;/item&gt;&lt;item&gt;1101&lt;/item&gt;&lt;/record-ids&gt;&lt;/item&gt;&lt;/Libraries&gt;"/>
  </w:docVars>
  <w:rsids>
    <w:rsidRoot w:val="0000453D"/>
    <w:rsid w:val="000016FF"/>
    <w:rsid w:val="00003B5E"/>
    <w:rsid w:val="000042C9"/>
    <w:rsid w:val="0000453D"/>
    <w:rsid w:val="00005923"/>
    <w:rsid w:val="00005FEE"/>
    <w:rsid w:val="00006816"/>
    <w:rsid w:val="00006C7C"/>
    <w:rsid w:val="00010B3F"/>
    <w:rsid w:val="00010DC2"/>
    <w:rsid w:val="000113AC"/>
    <w:rsid w:val="000127F4"/>
    <w:rsid w:val="000223FD"/>
    <w:rsid w:val="00023A05"/>
    <w:rsid w:val="00026767"/>
    <w:rsid w:val="00030128"/>
    <w:rsid w:val="000328CC"/>
    <w:rsid w:val="000332F4"/>
    <w:rsid w:val="000333D4"/>
    <w:rsid w:val="0004026A"/>
    <w:rsid w:val="0004427B"/>
    <w:rsid w:val="000472CE"/>
    <w:rsid w:val="0004740A"/>
    <w:rsid w:val="00050840"/>
    <w:rsid w:val="0005131A"/>
    <w:rsid w:val="00051658"/>
    <w:rsid w:val="00054194"/>
    <w:rsid w:val="00056B4B"/>
    <w:rsid w:val="00060ACB"/>
    <w:rsid w:val="00060D77"/>
    <w:rsid w:val="000627AB"/>
    <w:rsid w:val="00063454"/>
    <w:rsid w:val="0006412D"/>
    <w:rsid w:val="00065458"/>
    <w:rsid w:val="000720F0"/>
    <w:rsid w:val="000815FB"/>
    <w:rsid w:val="00083993"/>
    <w:rsid w:val="0008768F"/>
    <w:rsid w:val="00087AD7"/>
    <w:rsid w:val="00090204"/>
    <w:rsid w:val="00090798"/>
    <w:rsid w:val="00093AC1"/>
    <w:rsid w:val="00095207"/>
    <w:rsid w:val="00095B89"/>
    <w:rsid w:val="000A1E85"/>
    <w:rsid w:val="000A23A1"/>
    <w:rsid w:val="000A3F17"/>
    <w:rsid w:val="000A4992"/>
    <w:rsid w:val="000A53B0"/>
    <w:rsid w:val="000A7FBE"/>
    <w:rsid w:val="000B581F"/>
    <w:rsid w:val="000C0939"/>
    <w:rsid w:val="000C3F58"/>
    <w:rsid w:val="000C5AC1"/>
    <w:rsid w:val="000C5CC3"/>
    <w:rsid w:val="000C6200"/>
    <w:rsid w:val="000D449D"/>
    <w:rsid w:val="000D5CF6"/>
    <w:rsid w:val="000E1B48"/>
    <w:rsid w:val="000E1D24"/>
    <w:rsid w:val="000E4751"/>
    <w:rsid w:val="000E4AF5"/>
    <w:rsid w:val="000E6840"/>
    <w:rsid w:val="000E789A"/>
    <w:rsid w:val="000F4F3D"/>
    <w:rsid w:val="000F7871"/>
    <w:rsid w:val="0010278D"/>
    <w:rsid w:val="001064EC"/>
    <w:rsid w:val="00110709"/>
    <w:rsid w:val="00113BEB"/>
    <w:rsid w:val="001148DA"/>
    <w:rsid w:val="001148F7"/>
    <w:rsid w:val="00122E76"/>
    <w:rsid w:val="00136944"/>
    <w:rsid w:val="001374A1"/>
    <w:rsid w:val="00137F77"/>
    <w:rsid w:val="00140094"/>
    <w:rsid w:val="0014284F"/>
    <w:rsid w:val="00144CAB"/>
    <w:rsid w:val="00144F1B"/>
    <w:rsid w:val="0015052A"/>
    <w:rsid w:val="001513F9"/>
    <w:rsid w:val="001530D6"/>
    <w:rsid w:val="00153D54"/>
    <w:rsid w:val="0015447E"/>
    <w:rsid w:val="00154AE9"/>
    <w:rsid w:val="00161E15"/>
    <w:rsid w:val="00162442"/>
    <w:rsid w:val="00166498"/>
    <w:rsid w:val="001678AD"/>
    <w:rsid w:val="0017001B"/>
    <w:rsid w:val="00170610"/>
    <w:rsid w:val="00172244"/>
    <w:rsid w:val="00175BDE"/>
    <w:rsid w:val="00175E0A"/>
    <w:rsid w:val="0018014E"/>
    <w:rsid w:val="00180F12"/>
    <w:rsid w:val="0018229A"/>
    <w:rsid w:val="0018384A"/>
    <w:rsid w:val="00186B40"/>
    <w:rsid w:val="00186F6C"/>
    <w:rsid w:val="001909BB"/>
    <w:rsid w:val="00196639"/>
    <w:rsid w:val="00197303"/>
    <w:rsid w:val="001A257E"/>
    <w:rsid w:val="001A3DDF"/>
    <w:rsid w:val="001A404C"/>
    <w:rsid w:val="001A48B7"/>
    <w:rsid w:val="001A7AF7"/>
    <w:rsid w:val="001B012B"/>
    <w:rsid w:val="001B25A3"/>
    <w:rsid w:val="001B657A"/>
    <w:rsid w:val="001C0AE8"/>
    <w:rsid w:val="001C1AF1"/>
    <w:rsid w:val="001C454E"/>
    <w:rsid w:val="001C5ACB"/>
    <w:rsid w:val="001C6EA4"/>
    <w:rsid w:val="001D2202"/>
    <w:rsid w:val="001D427D"/>
    <w:rsid w:val="001D5AE4"/>
    <w:rsid w:val="001D64AA"/>
    <w:rsid w:val="001D667B"/>
    <w:rsid w:val="001D69EA"/>
    <w:rsid w:val="001D6C09"/>
    <w:rsid w:val="001E091F"/>
    <w:rsid w:val="001E2572"/>
    <w:rsid w:val="001E2DF2"/>
    <w:rsid w:val="001E2E17"/>
    <w:rsid w:val="001E527D"/>
    <w:rsid w:val="001E5C98"/>
    <w:rsid w:val="001E6A99"/>
    <w:rsid w:val="001F0EF4"/>
    <w:rsid w:val="001F4BEC"/>
    <w:rsid w:val="002016A6"/>
    <w:rsid w:val="002021C0"/>
    <w:rsid w:val="00205CB1"/>
    <w:rsid w:val="002065E4"/>
    <w:rsid w:val="00207FE5"/>
    <w:rsid w:val="00210423"/>
    <w:rsid w:val="00210E33"/>
    <w:rsid w:val="002132C9"/>
    <w:rsid w:val="0021373A"/>
    <w:rsid w:val="002160B7"/>
    <w:rsid w:val="00223705"/>
    <w:rsid w:val="00223C54"/>
    <w:rsid w:val="002246FC"/>
    <w:rsid w:val="00226F4C"/>
    <w:rsid w:val="00234414"/>
    <w:rsid w:val="00235934"/>
    <w:rsid w:val="00244977"/>
    <w:rsid w:val="002452A2"/>
    <w:rsid w:val="00245F86"/>
    <w:rsid w:val="00246404"/>
    <w:rsid w:val="00247B40"/>
    <w:rsid w:val="00251396"/>
    <w:rsid w:val="00252655"/>
    <w:rsid w:val="0025273E"/>
    <w:rsid w:val="00252A48"/>
    <w:rsid w:val="002532F0"/>
    <w:rsid w:val="0025366F"/>
    <w:rsid w:val="00254343"/>
    <w:rsid w:val="002559EB"/>
    <w:rsid w:val="00262B52"/>
    <w:rsid w:val="002634FE"/>
    <w:rsid w:val="00264A3E"/>
    <w:rsid w:val="00264FD9"/>
    <w:rsid w:val="002662FC"/>
    <w:rsid w:val="00266974"/>
    <w:rsid w:val="002728DD"/>
    <w:rsid w:val="00274D22"/>
    <w:rsid w:val="00275602"/>
    <w:rsid w:val="00280990"/>
    <w:rsid w:val="002812F5"/>
    <w:rsid w:val="00282B82"/>
    <w:rsid w:val="00282CF6"/>
    <w:rsid w:val="002875B8"/>
    <w:rsid w:val="002922EF"/>
    <w:rsid w:val="002943B7"/>
    <w:rsid w:val="00296E38"/>
    <w:rsid w:val="00297AA8"/>
    <w:rsid w:val="002A0325"/>
    <w:rsid w:val="002A0A52"/>
    <w:rsid w:val="002A15FF"/>
    <w:rsid w:val="002A2B29"/>
    <w:rsid w:val="002A2B8A"/>
    <w:rsid w:val="002A2EB0"/>
    <w:rsid w:val="002A33AD"/>
    <w:rsid w:val="002A3A2C"/>
    <w:rsid w:val="002A718C"/>
    <w:rsid w:val="002A72B0"/>
    <w:rsid w:val="002B325F"/>
    <w:rsid w:val="002B5280"/>
    <w:rsid w:val="002B5F86"/>
    <w:rsid w:val="002B6705"/>
    <w:rsid w:val="002B7EAC"/>
    <w:rsid w:val="002C08D2"/>
    <w:rsid w:val="002C0BBC"/>
    <w:rsid w:val="002C0D97"/>
    <w:rsid w:val="002C1E19"/>
    <w:rsid w:val="002C2E27"/>
    <w:rsid w:val="002C62CC"/>
    <w:rsid w:val="002D3703"/>
    <w:rsid w:val="002D41FB"/>
    <w:rsid w:val="002D617D"/>
    <w:rsid w:val="002E3E62"/>
    <w:rsid w:val="002E4B2A"/>
    <w:rsid w:val="002E79A7"/>
    <w:rsid w:val="002E7D4B"/>
    <w:rsid w:val="002F0CB8"/>
    <w:rsid w:val="002F0EF6"/>
    <w:rsid w:val="002F19AE"/>
    <w:rsid w:val="002F2F05"/>
    <w:rsid w:val="002F3ABD"/>
    <w:rsid w:val="002F717D"/>
    <w:rsid w:val="00301C30"/>
    <w:rsid w:val="00304EDB"/>
    <w:rsid w:val="00307465"/>
    <w:rsid w:val="00307AA8"/>
    <w:rsid w:val="00307B8E"/>
    <w:rsid w:val="00307C92"/>
    <w:rsid w:val="00310EF6"/>
    <w:rsid w:val="00314AAD"/>
    <w:rsid w:val="00316EFB"/>
    <w:rsid w:val="00317717"/>
    <w:rsid w:val="00320713"/>
    <w:rsid w:val="003221A2"/>
    <w:rsid w:val="0032281E"/>
    <w:rsid w:val="00322886"/>
    <w:rsid w:val="003273C4"/>
    <w:rsid w:val="00335CC0"/>
    <w:rsid w:val="00336412"/>
    <w:rsid w:val="00340652"/>
    <w:rsid w:val="0034584F"/>
    <w:rsid w:val="0034670E"/>
    <w:rsid w:val="00356F17"/>
    <w:rsid w:val="00365B34"/>
    <w:rsid w:val="00366E58"/>
    <w:rsid w:val="00374398"/>
    <w:rsid w:val="003755DF"/>
    <w:rsid w:val="003756CD"/>
    <w:rsid w:val="00375B27"/>
    <w:rsid w:val="00375D4C"/>
    <w:rsid w:val="003779D7"/>
    <w:rsid w:val="00377D4B"/>
    <w:rsid w:val="00377EB8"/>
    <w:rsid w:val="0038007A"/>
    <w:rsid w:val="00385613"/>
    <w:rsid w:val="00385F64"/>
    <w:rsid w:val="003867B0"/>
    <w:rsid w:val="00386E41"/>
    <w:rsid w:val="00387190"/>
    <w:rsid w:val="00387D1F"/>
    <w:rsid w:val="00391E0E"/>
    <w:rsid w:val="00392D48"/>
    <w:rsid w:val="00393137"/>
    <w:rsid w:val="00393394"/>
    <w:rsid w:val="00394F04"/>
    <w:rsid w:val="003A02D1"/>
    <w:rsid w:val="003A0769"/>
    <w:rsid w:val="003A38A1"/>
    <w:rsid w:val="003A5C06"/>
    <w:rsid w:val="003B0E35"/>
    <w:rsid w:val="003B4B37"/>
    <w:rsid w:val="003B61E3"/>
    <w:rsid w:val="003B6638"/>
    <w:rsid w:val="003B6AEA"/>
    <w:rsid w:val="003B6D27"/>
    <w:rsid w:val="003B726B"/>
    <w:rsid w:val="003B72AC"/>
    <w:rsid w:val="003C18FE"/>
    <w:rsid w:val="003C1F50"/>
    <w:rsid w:val="003C2DAD"/>
    <w:rsid w:val="003C4E09"/>
    <w:rsid w:val="003C524C"/>
    <w:rsid w:val="003C6996"/>
    <w:rsid w:val="003C7AE4"/>
    <w:rsid w:val="003D2A3F"/>
    <w:rsid w:val="003D43E5"/>
    <w:rsid w:val="003D6951"/>
    <w:rsid w:val="003E13D7"/>
    <w:rsid w:val="003E250D"/>
    <w:rsid w:val="003E482A"/>
    <w:rsid w:val="003E7FEB"/>
    <w:rsid w:val="003F0C67"/>
    <w:rsid w:val="004063B6"/>
    <w:rsid w:val="00411A83"/>
    <w:rsid w:val="00411BFB"/>
    <w:rsid w:val="00413237"/>
    <w:rsid w:val="0041431C"/>
    <w:rsid w:val="004150D3"/>
    <w:rsid w:val="00417249"/>
    <w:rsid w:val="004179C0"/>
    <w:rsid w:val="0042015F"/>
    <w:rsid w:val="00421274"/>
    <w:rsid w:val="00430805"/>
    <w:rsid w:val="00434B96"/>
    <w:rsid w:val="004360FE"/>
    <w:rsid w:val="0043658C"/>
    <w:rsid w:val="00437032"/>
    <w:rsid w:val="00443260"/>
    <w:rsid w:val="0044394B"/>
    <w:rsid w:val="004443A1"/>
    <w:rsid w:val="00444CFA"/>
    <w:rsid w:val="00445175"/>
    <w:rsid w:val="004453BD"/>
    <w:rsid w:val="00453547"/>
    <w:rsid w:val="00453F3D"/>
    <w:rsid w:val="004565E0"/>
    <w:rsid w:val="00462A22"/>
    <w:rsid w:val="00462DB4"/>
    <w:rsid w:val="00463274"/>
    <w:rsid w:val="004637D7"/>
    <w:rsid w:val="0046659A"/>
    <w:rsid w:val="004667A0"/>
    <w:rsid w:val="004668BA"/>
    <w:rsid w:val="00467AF5"/>
    <w:rsid w:val="00472B54"/>
    <w:rsid w:val="004804EA"/>
    <w:rsid w:val="004818D6"/>
    <w:rsid w:val="00481F75"/>
    <w:rsid w:val="00484F9E"/>
    <w:rsid w:val="00486B4F"/>
    <w:rsid w:val="004906C6"/>
    <w:rsid w:val="00491318"/>
    <w:rsid w:val="00491FA8"/>
    <w:rsid w:val="00492462"/>
    <w:rsid w:val="0049474A"/>
    <w:rsid w:val="0049584C"/>
    <w:rsid w:val="004959A8"/>
    <w:rsid w:val="0049676A"/>
    <w:rsid w:val="004A02F4"/>
    <w:rsid w:val="004A0347"/>
    <w:rsid w:val="004A096F"/>
    <w:rsid w:val="004A27DE"/>
    <w:rsid w:val="004A6F87"/>
    <w:rsid w:val="004A7606"/>
    <w:rsid w:val="004B0375"/>
    <w:rsid w:val="004B2AB9"/>
    <w:rsid w:val="004B495A"/>
    <w:rsid w:val="004B6D8C"/>
    <w:rsid w:val="004C054B"/>
    <w:rsid w:val="004C0EE0"/>
    <w:rsid w:val="004C65BC"/>
    <w:rsid w:val="004C7B7C"/>
    <w:rsid w:val="004D18A0"/>
    <w:rsid w:val="004D19F9"/>
    <w:rsid w:val="004D2C11"/>
    <w:rsid w:val="004D379F"/>
    <w:rsid w:val="004D390D"/>
    <w:rsid w:val="004E07A3"/>
    <w:rsid w:val="004E09CF"/>
    <w:rsid w:val="004E1402"/>
    <w:rsid w:val="004E2D56"/>
    <w:rsid w:val="004F1709"/>
    <w:rsid w:val="004F4389"/>
    <w:rsid w:val="005000FF"/>
    <w:rsid w:val="00500C0F"/>
    <w:rsid w:val="0050348A"/>
    <w:rsid w:val="00504BB0"/>
    <w:rsid w:val="00505074"/>
    <w:rsid w:val="005073EE"/>
    <w:rsid w:val="00510C2F"/>
    <w:rsid w:val="00512442"/>
    <w:rsid w:val="00512FDA"/>
    <w:rsid w:val="005178CA"/>
    <w:rsid w:val="00526C39"/>
    <w:rsid w:val="00527897"/>
    <w:rsid w:val="00530F90"/>
    <w:rsid w:val="00532A99"/>
    <w:rsid w:val="00535015"/>
    <w:rsid w:val="005376CF"/>
    <w:rsid w:val="00537BF2"/>
    <w:rsid w:val="00537C13"/>
    <w:rsid w:val="00543F48"/>
    <w:rsid w:val="00545952"/>
    <w:rsid w:val="00545DF0"/>
    <w:rsid w:val="00547D8D"/>
    <w:rsid w:val="00555598"/>
    <w:rsid w:val="00561467"/>
    <w:rsid w:val="00563E28"/>
    <w:rsid w:val="005640B4"/>
    <w:rsid w:val="00567D29"/>
    <w:rsid w:val="005717AC"/>
    <w:rsid w:val="00572DAE"/>
    <w:rsid w:val="00572FCB"/>
    <w:rsid w:val="00573D5E"/>
    <w:rsid w:val="00577C10"/>
    <w:rsid w:val="005810B5"/>
    <w:rsid w:val="00581F5F"/>
    <w:rsid w:val="00582594"/>
    <w:rsid w:val="0059087C"/>
    <w:rsid w:val="00591198"/>
    <w:rsid w:val="005918DE"/>
    <w:rsid w:val="00591E47"/>
    <w:rsid w:val="00592847"/>
    <w:rsid w:val="00592F8E"/>
    <w:rsid w:val="00594AC6"/>
    <w:rsid w:val="005950F3"/>
    <w:rsid w:val="00596276"/>
    <w:rsid w:val="005969BF"/>
    <w:rsid w:val="005978DE"/>
    <w:rsid w:val="00597CAB"/>
    <w:rsid w:val="005A1AA0"/>
    <w:rsid w:val="005A2357"/>
    <w:rsid w:val="005A2BEB"/>
    <w:rsid w:val="005A49DC"/>
    <w:rsid w:val="005A6BA0"/>
    <w:rsid w:val="005A7DE0"/>
    <w:rsid w:val="005B03F0"/>
    <w:rsid w:val="005B0661"/>
    <w:rsid w:val="005B63B3"/>
    <w:rsid w:val="005B7C3D"/>
    <w:rsid w:val="005C02F4"/>
    <w:rsid w:val="005C04DB"/>
    <w:rsid w:val="005C3649"/>
    <w:rsid w:val="005C4C1A"/>
    <w:rsid w:val="005C6292"/>
    <w:rsid w:val="005C767C"/>
    <w:rsid w:val="005D0864"/>
    <w:rsid w:val="005D246F"/>
    <w:rsid w:val="005D494D"/>
    <w:rsid w:val="005D5803"/>
    <w:rsid w:val="005D7CAE"/>
    <w:rsid w:val="005E17E5"/>
    <w:rsid w:val="005E2CBA"/>
    <w:rsid w:val="005E3AE3"/>
    <w:rsid w:val="005E4B5E"/>
    <w:rsid w:val="005E4CB8"/>
    <w:rsid w:val="005E632F"/>
    <w:rsid w:val="005E6AE3"/>
    <w:rsid w:val="005F0C42"/>
    <w:rsid w:val="005F3D78"/>
    <w:rsid w:val="00600777"/>
    <w:rsid w:val="006040B5"/>
    <w:rsid w:val="00607C5E"/>
    <w:rsid w:val="00610518"/>
    <w:rsid w:val="00616383"/>
    <w:rsid w:val="00623B97"/>
    <w:rsid w:val="006269BA"/>
    <w:rsid w:val="00627279"/>
    <w:rsid w:val="006275EF"/>
    <w:rsid w:val="00642817"/>
    <w:rsid w:val="0064299D"/>
    <w:rsid w:val="006441BC"/>
    <w:rsid w:val="00645A43"/>
    <w:rsid w:val="00647719"/>
    <w:rsid w:val="00647A4A"/>
    <w:rsid w:val="0065329D"/>
    <w:rsid w:val="00654682"/>
    <w:rsid w:val="00657B8F"/>
    <w:rsid w:val="0066033F"/>
    <w:rsid w:val="00660349"/>
    <w:rsid w:val="00662DC1"/>
    <w:rsid w:val="00663646"/>
    <w:rsid w:val="00663941"/>
    <w:rsid w:val="00670612"/>
    <w:rsid w:val="0067150C"/>
    <w:rsid w:val="006823BD"/>
    <w:rsid w:val="00693754"/>
    <w:rsid w:val="00696A08"/>
    <w:rsid w:val="00697A2D"/>
    <w:rsid w:val="006A40BC"/>
    <w:rsid w:val="006B27E7"/>
    <w:rsid w:val="006B6B68"/>
    <w:rsid w:val="006B75CF"/>
    <w:rsid w:val="006C024F"/>
    <w:rsid w:val="006C2DFD"/>
    <w:rsid w:val="006C35D6"/>
    <w:rsid w:val="006C4D45"/>
    <w:rsid w:val="006C5C52"/>
    <w:rsid w:val="006C6E3E"/>
    <w:rsid w:val="006D0B3E"/>
    <w:rsid w:val="006D1CB4"/>
    <w:rsid w:val="006D3916"/>
    <w:rsid w:val="006D5FA2"/>
    <w:rsid w:val="006D6DC3"/>
    <w:rsid w:val="006E3DAB"/>
    <w:rsid w:val="006E4881"/>
    <w:rsid w:val="006E6B87"/>
    <w:rsid w:val="006E6BF1"/>
    <w:rsid w:val="006F140A"/>
    <w:rsid w:val="006F2530"/>
    <w:rsid w:val="006F33F0"/>
    <w:rsid w:val="00701FF1"/>
    <w:rsid w:val="00702219"/>
    <w:rsid w:val="0070301F"/>
    <w:rsid w:val="007042EC"/>
    <w:rsid w:val="00704CA3"/>
    <w:rsid w:val="00705DAD"/>
    <w:rsid w:val="007105E7"/>
    <w:rsid w:val="00711FDB"/>
    <w:rsid w:val="0071342A"/>
    <w:rsid w:val="00714CE0"/>
    <w:rsid w:val="00722B2B"/>
    <w:rsid w:val="007266CB"/>
    <w:rsid w:val="007276D5"/>
    <w:rsid w:val="0073739A"/>
    <w:rsid w:val="00744098"/>
    <w:rsid w:val="00751030"/>
    <w:rsid w:val="007568C9"/>
    <w:rsid w:val="00761119"/>
    <w:rsid w:val="00764324"/>
    <w:rsid w:val="007667BF"/>
    <w:rsid w:val="007667FF"/>
    <w:rsid w:val="00767BF6"/>
    <w:rsid w:val="00771230"/>
    <w:rsid w:val="00773EEB"/>
    <w:rsid w:val="00775C7E"/>
    <w:rsid w:val="0077722F"/>
    <w:rsid w:val="00786FF0"/>
    <w:rsid w:val="00792B20"/>
    <w:rsid w:val="00794C1D"/>
    <w:rsid w:val="0079511A"/>
    <w:rsid w:val="00797580"/>
    <w:rsid w:val="00797CF8"/>
    <w:rsid w:val="007A15A4"/>
    <w:rsid w:val="007A1BB6"/>
    <w:rsid w:val="007A23DB"/>
    <w:rsid w:val="007A2569"/>
    <w:rsid w:val="007A37DB"/>
    <w:rsid w:val="007A3908"/>
    <w:rsid w:val="007A60B5"/>
    <w:rsid w:val="007A73B1"/>
    <w:rsid w:val="007A7AF7"/>
    <w:rsid w:val="007B05D5"/>
    <w:rsid w:val="007B1003"/>
    <w:rsid w:val="007B1D0A"/>
    <w:rsid w:val="007B2E3A"/>
    <w:rsid w:val="007B3625"/>
    <w:rsid w:val="007B5BEF"/>
    <w:rsid w:val="007B66AB"/>
    <w:rsid w:val="007B7669"/>
    <w:rsid w:val="007C088C"/>
    <w:rsid w:val="007C3377"/>
    <w:rsid w:val="007C50EB"/>
    <w:rsid w:val="007C6318"/>
    <w:rsid w:val="007C7B55"/>
    <w:rsid w:val="007D01A0"/>
    <w:rsid w:val="007D12E2"/>
    <w:rsid w:val="007D1CF4"/>
    <w:rsid w:val="007D30A2"/>
    <w:rsid w:val="007D3BDA"/>
    <w:rsid w:val="007D4C10"/>
    <w:rsid w:val="007D4DC7"/>
    <w:rsid w:val="007D5C93"/>
    <w:rsid w:val="007D637B"/>
    <w:rsid w:val="007D6BB9"/>
    <w:rsid w:val="007E12A3"/>
    <w:rsid w:val="007E46BF"/>
    <w:rsid w:val="007E4B72"/>
    <w:rsid w:val="007E4F45"/>
    <w:rsid w:val="007E60D4"/>
    <w:rsid w:val="007F0935"/>
    <w:rsid w:val="007F42AB"/>
    <w:rsid w:val="007F4552"/>
    <w:rsid w:val="0080002A"/>
    <w:rsid w:val="00801648"/>
    <w:rsid w:val="00801F2E"/>
    <w:rsid w:val="00802201"/>
    <w:rsid w:val="008026BF"/>
    <w:rsid w:val="00804501"/>
    <w:rsid w:val="00805A2B"/>
    <w:rsid w:val="00810F6C"/>
    <w:rsid w:val="0081392C"/>
    <w:rsid w:val="0081404D"/>
    <w:rsid w:val="008157AA"/>
    <w:rsid w:val="0082024B"/>
    <w:rsid w:val="0082225D"/>
    <w:rsid w:val="00823032"/>
    <w:rsid w:val="0082583B"/>
    <w:rsid w:val="00830853"/>
    <w:rsid w:val="00831698"/>
    <w:rsid w:val="00835D09"/>
    <w:rsid w:val="00837220"/>
    <w:rsid w:val="00837618"/>
    <w:rsid w:val="0084008F"/>
    <w:rsid w:val="008401B8"/>
    <w:rsid w:val="0084160D"/>
    <w:rsid w:val="008416A9"/>
    <w:rsid w:val="0084243C"/>
    <w:rsid w:val="00843D1A"/>
    <w:rsid w:val="00843E6C"/>
    <w:rsid w:val="00843FC7"/>
    <w:rsid w:val="008461A8"/>
    <w:rsid w:val="008462C9"/>
    <w:rsid w:val="00854922"/>
    <w:rsid w:val="00854B7D"/>
    <w:rsid w:val="00855704"/>
    <w:rsid w:val="008566E4"/>
    <w:rsid w:val="00857DCA"/>
    <w:rsid w:val="00860147"/>
    <w:rsid w:val="00860F3C"/>
    <w:rsid w:val="008620EF"/>
    <w:rsid w:val="00862611"/>
    <w:rsid w:val="008647ED"/>
    <w:rsid w:val="00864F2F"/>
    <w:rsid w:val="00872193"/>
    <w:rsid w:val="00872297"/>
    <w:rsid w:val="00875682"/>
    <w:rsid w:val="0087643E"/>
    <w:rsid w:val="00881AC6"/>
    <w:rsid w:val="008839B2"/>
    <w:rsid w:val="008846A1"/>
    <w:rsid w:val="008860AC"/>
    <w:rsid w:val="00887E15"/>
    <w:rsid w:val="00891B38"/>
    <w:rsid w:val="00893C22"/>
    <w:rsid w:val="008941EA"/>
    <w:rsid w:val="00896A23"/>
    <w:rsid w:val="00896A87"/>
    <w:rsid w:val="00897CD1"/>
    <w:rsid w:val="008A3895"/>
    <w:rsid w:val="008A392E"/>
    <w:rsid w:val="008B0E0D"/>
    <w:rsid w:val="008B259F"/>
    <w:rsid w:val="008B5E7D"/>
    <w:rsid w:val="008C131C"/>
    <w:rsid w:val="008C1C4A"/>
    <w:rsid w:val="008C28D6"/>
    <w:rsid w:val="008C352E"/>
    <w:rsid w:val="008C3726"/>
    <w:rsid w:val="008C7DDF"/>
    <w:rsid w:val="008D3005"/>
    <w:rsid w:val="008D3676"/>
    <w:rsid w:val="008D3DC8"/>
    <w:rsid w:val="008D4FBA"/>
    <w:rsid w:val="008D536D"/>
    <w:rsid w:val="008D6A66"/>
    <w:rsid w:val="008D789E"/>
    <w:rsid w:val="008D7FE5"/>
    <w:rsid w:val="008E2AF2"/>
    <w:rsid w:val="008E4093"/>
    <w:rsid w:val="008E45F9"/>
    <w:rsid w:val="008E6213"/>
    <w:rsid w:val="008E6525"/>
    <w:rsid w:val="008F57AD"/>
    <w:rsid w:val="009021C0"/>
    <w:rsid w:val="00902E72"/>
    <w:rsid w:val="00907056"/>
    <w:rsid w:val="00907CA2"/>
    <w:rsid w:val="0091029A"/>
    <w:rsid w:val="00910529"/>
    <w:rsid w:val="00910EA9"/>
    <w:rsid w:val="00912C62"/>
    <w:rsid w:val="00914D0C"/>
    <w:rsid w:val="00915AB0"/>
    <w:rsid w:val="009169B1"/>
    <w:rsid w:val="00923651"/>
    <w:rsid w:val="00924DF5"/>
    <w:rsid w:val="00930A96"/>
    <w:rsid w:val="00932013"/>
    <w:rsid w:val="00933255"/>
    <w:rsid w:val="00935307"/>
    <w:rsid w:val="00935B69"/>
    <w:rsid w:val="00935D09"/>
    <w:rsid w:val="00937271"/>
    <w:rsid w:val="0094041F"/>
    <w:rsid w:val="0094414C"/>
    <w:rsid w:val="009556EE"/>
    <w:rsid w:val="00956545"/>
    <w:rsid w:val="00957E1F"/>
    <w:rsid w:val="00962EAA"/>
    <w:rsid w:val="0096340C"/>
    <w:rsid w:val="009715B3"/>
    <w:rsid w:val="009726C7"/>
    <w:rsid w:val="0097462F"/>
    <w:rsid w:val="00974839"/>
    <w:rsid w:val="00976C60"/>
    <w:rsid w:val="009838A2"/>
    <w:rsid w:val="009839B4"/>
    <w:rsid w:val="00983C56"/>
    <w:rsid w:val="00984C7B"/>
    <w:rsid w:val="009873A3"/>
    <w:rsid w:val="009914AE"/>
    <w:rsid w:val="00991CB2"/>
    <w:rsid w:val="00996B6F"/>
    <w:rsid w:val="009A18BF"/>
    <w:rsid w:val="009A1C53"/>
    <w:rsid w:val="009A4F9D"/>
    <w:rsid w:val="009A5609"/>
    <w:rsid w:val="009A7D7B"/>
    <w:rsid w:val="009B0934"/>
    <w:rsid w:val="009B0F7C"/>
    <w:rsid w:val="009B4396"/>
    <w:rsid w:val="009C0010"/>
    <w:rsid w:val="009C0CBC"/>
    <w:rsid w:val="009C0DA4"/>
    <w:rsid w:val="009C49E0"/>
    <w:rsid w:val="009C66A5"/>
    <w:rsid w:val="009C7826"/>
    <w:rsid w:val="009D216A"/>
    <w:rsid w:val="009D29C4"/>
    <w:rsid w:val="009D35E4"/>
    <w:rsid w:val="009D4EDA"/>
    <w:rsid w:val="009D5068"/>
    <w:rsid w:val="009D6A70"/>
    <w:rsid w:val="009D6FB4"/>
    <w:rsid w:val="009F0912"/>
    <w:rsid w:val="009F3225"/>
    <w:rsid w:val="009F53F4"/>
    <w:rsid w:val="009F5F0A"/>
    <w:rsid w:val="009F613B"/>
    <w:rsid w:val="009F64DF"/>
    <w:rsid w:val="00A0033F"/>
    <w:rsid w:val="00A050E4"/>
    <w:rsid w:val="00A07D79"/>
    <w:rsid w:val="00A105C6"/>
    <w:rsid w:val="00A110F5"/>
    <w:rsid w:val="00A11BAB"/>
    <w:rsid w:val="00A128D2"/>
    <w:rsid w:val="00A151C3"/>
    <w:rsid w:val="00A21B8E"/>
    <w:rsid w:val="00A21BCD"/>
    <w:rsid w:val="00A22C2F"/>
    <w:rsid w:val="00A2581A"/>
    <w:rsid w:val="00A26008"/>
    <w:rsid w:val="00A27656"/>
    <w:rsid w:val="00A27DC2"/>
    <w:rsid w:val="00A307D1"/>
    <w:rsid w:val="00A36B26"/>
    <w:rsid w:val="00A37503"/>
    <w:rsid w:val="00A40411"/>
    <w:rsid w:val="00A40BDE"/>
    <w:rsid w:val="00A419BD"/>
    <w:rsid w:val="00A44EFA"/>
    <w:rsid w:val="00A46AC4"/>
    <w:rsid w:val="00A476FA"/>
    <w:rsid w:val="00A504A2"/>
    <w:rsid w:val="00A53D19"/>
    <w:rsid w:val="00A554E0"/>
    <w:rsid w:val="00A56BA5"/>
    <w:rsid w:val="00A573D0"/>
    <w:rsid w:val="00A57633"/>
    <w:rsid w:val="00A57CF2"/>
    <w:rsid w:val="00A607CD"/>
    <w:rsid w:val="00A63759"/>
    <w:rsid w:val="00A66117"/>
    <w:rsid w:val="00A70FAE"/>
    <w:rsid w:val="00A74B62"/>
    <w:rsid w:val="00A76EFA"/>
    <w:rsid w:val="00A77FFB"/>
    <w:rsid w:val="00A8129C"/>
    <w:rsid w:val="00A903B4"/>
    <w:rsid w:val="00A95521"/>
    <w:rsid w:val="00A95808"/>
    <w:rsid w:val="00AA14A2"/>
    <w:rsid w:val="00AA17B2"/>
    <w:rsid w:val="00AA3480"/>
    <w:rsid w:val="00AA4076"/>
    <w:rsid w:val="00AA587B"/>
    <w:rsid w:val="00AA5E3B"/>
    <w:rsid w:val="00AA70C9"/>
    <w:rsid w:val="00AB14E6"/>
    <w:rsid w:val="00AB374F"/>
    <w:rsid w:val="00AB53B1"/>
    <w:rsid w:val="00AB6262"/>
    <w:rsid w:val="00AC1660"/>
    <w:rsid w:val="00AC1F0B"/>
    <w:rsid w:val="00AC1F91"/>
    <w:rsid w:val="00AC52FD"/>
    <w:rsid w:val="00AC6C0E"/>
    <w:rsid w:val="00AC748E"/>
    <w:rsid w:val="00AC7C8E"/>
    <w:rsid w:val="00AD0603"/>
    <w:rsid w:val="00AD06FF"/>
    <w:rsid w:val="00AD1459"/>
    <w:rsid w:val="00AD313C"/>
    <w:rsid w:val="00AD327F"/>
    <w:rsid w:val="00AD5C79"/>
    <w:rsid w:val="00AD6496"/>
    <w:rsid w:val="00AD76BD"/>
    <w:rsid w:val="00AE0959"/>
    <w:rsid w:val="00AE2BD0"/>
    <w:rsid w:val="00AE3217"/>
    <w:rsid w:val="00AE500F"/>
    <w:rsid w:val="00AE5987"/>
    <w:rsid w:val="00AE6693"/>
    <w:rsid w:val="00AE66EE"/>
    <w:rsid w:val="00AE6CDA"/>
    <w:rsid w:val="00AE6D74"/>
    <w:rsid w:val="00AF23A5"/>
    <w:rsid w:val="00AF674E"/>
    <w:rsid w:val="00B01792"/>
    <w:rsid w:val="00B02F2C"/>
    <w:rsid w:val="00B04179"/>
    <w:rsid w:val="00B0554C"/>
    <w:rsid w:val="00B055CD"/>
    <w:rsid w:val="00B06D44"/>
    <w:rsid w:val="00B10C22"/>
    <w:rsid w:val="00B20EFA"/>
    <w:rsid w:val="00B221E0"/>
    <w:rsid w:val="00B234D1"/>
    <w:rsid w:val="00B23F72"/>
    <w:rsid w:val="00B2425E"/>
    <w:rsid w:val="00B30286"/>
    <w:rsid w:val="00B32E9D"/>
    <w:rsid w:val="00B33447"/>
    <w:rsid w:val="00B34A87"/>
    <w:rsid w:val="00B35ABA"/>
    <w:rsid w:val="00B408E8"/>
    <w:rsid w:val="00B40957"/>
    <w:rsid w:val="00B451AE"/>
    <w:rsid w:val="00B5091D"/>
    <w:rsid w:val="00B50978"/>
    <w:rsid w:val="00B50BB6"/>
    <w:rsid w:val="00B54604"/>
    <w:rsid w:val="00B56037"/>
    <w:rsid w:val="00B61BB9"/>
    <w:rsid w:val="00B624E3"/>
    <w:rsid w:val="00B63767"/>
    <w:rsid w:val="00B64E67"/>
    <w:rsid w:val="00B65941"/>
    <w:rsid w:val="00B709F6"/>
    <w:rsid w:val="00B74A49"/>
    <w:rsid w:val="00B75760"/>
    <w:rsid w:val="00B75E0F"/>
    <w:rsid w:val="00B76865"/>
    <w:rsid w:val="00B8038A"/>
    <w:rsid w:val="00B83D91"/>
    <w:rsid w:val="00B858E5"/>
    <w:rsid w:val="00B85E75"/>
    <w:rsid w:val="00B8650D"/>
    <w:rsid w:val="00B87931"/>
    <w:rsid w:val="00B923E9"/>
    <w:rsid w:val="00B9381A"/>
    <w:rsid w:val="00B954ED"/>
    <w:rsid w:val="00B972B9"/>
    <w:rsid w:val="00B976FA"/>
    <w:rsid w:val="00BA15CE"/>
    <w:rsid w:val="00BA1F88"/>
    <w:rsid w:val="00BA6260"/>
    <w:rsid w:val="00BB0E15"/>
    <w:rsid w:val="00BB0FEE"/>
    <w:rsid w:val="00BB1F35"/>
    <w:rsid w:val="00BB3503"/>
    <w:rsid w:val="00BB38E3"/>
    <w:rsid w:val="00BB4635"/>
    <w:rsid w:val="00BB506B"/>
    <w:rsid w:val="00BB5687"/>
    <w:rsid w:val="00BB5BC6"/>
    <w:rsid w:val="00BB6607"/>
    <w:rsid w:val="00BB7A67"/>
    <w:rsid w:val="00BC1AC6"/>
    <w:rsid w:val="00BC28BD"/>
    <w:rsid w:val="00BD068E"/>
    <w:rsid w:val="00BD28AE"/>
    <w:rsid w:val="00BD5CA2"/>
    <w:rsid w:val="00BD66BC"/>
    <w:rsid w:val="00BD66D9"/>
    <w:rsid w:val="00BD69CB"/>
    <w:rsid w:val="00BD6BC5"/>
    <w:rsid w:val="00BE0319"/>
    <w:rsid w:val="00BE0D46"/>
    <w:rsid w:val="00BE39FE"/>
    <w:rsid w:val="00BE5635"/>
    <w:rsid w:val="00BE5E46"/>
    <w:rsid w:val="00BF3FF3"/>
    <w:rsid w:val="00BF4229"/>
    <w:rsid w:val="00C00080"/>
    <w:rsid w:val="00C012D6"/>
    <w:rsid w:val="00C01DCD"/>
    <w:rsid w:val="00C02886"/>
    <w:rsid w:val="00C02CFD"/>
    <w:rsid w:val="00C03359"/>
    <w:rsid w:val="00C03576"/>
    <w:rsid w:val="00C06715"/>
    <w:rsid w:val="00C07735"/>
    <w:rsid w:val="00C07B06"/>
    <w:rsid w:val="00C10E98"/>
    <w:rsid w:val="00C13A4A"/>
    <w:rsid w:val="00C14377"/>
    <w:rsid w:val="00C144D6"/>
    <w:rsid w:val="00C16433"/>
    <w:rsid w:val="00C17CDF"/>
    <w:rsid w:val="00C217C1"/>
    <w:rsid w:val="00C253F4"/>
    <w:rsid w:val="00C26745"/>
    <w:rsid w:val="00C313C9"/>
    <w:rsid w:val="00C32210"/>
    <w:rsid w:val="00C335CD"/>
    <w:rsid w:val="00C34530"/>
    <w:rsid w:val="00C35B70"/>
    <w:rsid w:val="00C37185"/>
    <w:rsid w:val="00C42378"/>
    <w:rsid w:val="00C45A54"/>
    <w:rsid w:val="00C46F07"/>
    <w:rsid w:val="00C516C0"/>
    <w:rsid w:val="00C5568B"/>
    <w:rsid w:val="00C60E4F"/>
    <w:rsid w:val="00C6248B"/>
    <w:rsid w:val="00C63DCB"/>
    <w:rsid w:val="00C65A51"/>
    <w:rsid w:val="00C65D1E"/>
    <w:rsid w:val="00C6608C"/>
    <w:rsid w:val="00C72B4B"/>
    <w:rsid w:val="00C740AE"/>
    <w:rsid w:val="00C80ACE"/>
    <w:rsid w:val="00C83DA1"/>
    <w:rsid w:val="00C84E32"/>
    <w:rsid w:val="00C86773"/>
    <w:rsid w:val="00C87F39"/>
    <w:rsid w:val="00C91ACC"/>
    <w:rsid w:val="00C91C71"/>
    <w:rsid w:val="00C929FA"/>
    <w:rsid w:val="00C94876"/>
    <w:rsid w:val="00C95E46"/>
    <w:rsid w:val="00C96D86"/>
    <w:rsid w:val="00C974BE"/>
    <w:rsid w:val="00CA17DD"/>
    <w:rsid w:val="00CA2B95"/>
    <w:rsid w:val="00CA530A"/>
    <w:rsid w:val="00CA73DA"/>
    <w:rsid w:val="00CB01EF"/>
    <w:rsid w:val="00CB1A4E"/>
    <w:rsid w:val="00CB365A"/>
    <w:rsid w:val="00CB44A4"/>
    <w:rsid w:val="00CB4844"/>
    <w:rsid w:val="00CB4B80"/>
    <w:rsid w:val="00CB5A81"/>
    <w:rsid w:val="00CB73C4"/>
    <w:rsid w:val="00CC1263"/>
    <w:rsid w:val="00CC5428"/>
    <w:rsid w:val="00CC566B"/>
    <w:rsid w:val="00CD0563"/>
    <w:rsid w:val="00CD360E"/>
    <w:rsid w:val="00CD4129"/>
    <w:rsid w:val="00CD422C"/>
    <w:rsid w:val="00CE0257"/>
    <w:rsid w:val="00CE4211"/>
    <w:rsid w:val="00CF48CB"/>
    <w:rsid w:val="00CF55B2"/>
    <w:rsid w:val="00CF5E73"/>
    <w:rsid w:val="00CF7078"/>
    <w:rsid w:val="00D01302"/>
    <w:rsid w:val="00D01783"/>
    <w:rsid w:val="00D01B9F"/>
    <w:rsid w:val="00D02C24"/>
    <w:rsid w:val="00D04195"/>
    <w:rsid w:val="00D04460"/>
    <w:rsid w:val="00D0614F"/>
    <w:rsid w:val="00D06A7F"/>
    <w:rsid w:val="00D12106"/>
    <w:rsid w:val="00D12EFB"/>
    <w:rsid w:val="00D14518"/>
    <w:rsid w:val="00D14D80"/>
    <w:rsid w:val="00D15972"/>
    <w:rsid w:val="00D16A06"/>
    <w:rsid w:val="00D20F04"/>
    <w:rsid w:val="00D20FC0"/>
    <w:rsid w:val="00D27D39"/>
    <w:rsid w:val="00D27F26"/>
    <w:rsid w:val="00D30E14"/>
    <w:rsid w:val="00D343EE"/>
    <w:rsid w:val="00D3476C"/>
    <w:rsid w:val="00D35732"/>
    <w:rsid w:val="00D36C02"/>
    <w:rsid w:val="00D41D48"/>
    <w:rsid w:val="00D43243"/>
    <w:rsid w:val="00D45856"/>
    <w:rsid w:val="00D51214"/>
    <w:rsid w:val="00D518E2"/>
    <w:rsid w:val="00D5292C"/>
    <w:rsid w:val="00D53642"/>
    <w:rsid w:val="00D53786"/>
    <w:rsid w:val="00D620B7"/>
    <w:rsid w:val="00D627D0"/>
    <w:rsid w:val="00D62E20"/>
    <w:rsid w:val="00D6508C"/>
    <w:rsid w:val="00D66440"/>
    <w:rsid w:val="00D6758A"/>
    <w:rsid w:val="00D70726"/>
    <w:rsid w:val="00D71228"/>
    <w:rsid w:val="00D71E29"/>
    <w:rsid w:val="00D752DB"/>
    <w:rsid w:val="00D75706"/>
    <w:rsid w:val="00D775CA"/>
    <w:rsid w:val="00D831FD"/>
    <w:rsid w:val="00D86B68"/>
    <w:rsid w:val="00D9460F"/>
    <w:rsid w:val="00D96254"/>
    <w:rsid w:val="00DA2B2B"/>
    <w:rsid w:val="00DA337A"/>
    <w:rsid w:val="00DA633F"/>
    <w:rsid w:val="00DB078B"/>
    <w:rsid w:val="00DB229E"/>
    <w:rsid w:val="00DB31CB"/>
    <w:rsid w:val="00DB570D"/>
    <w:rsid w:val="00DC28BE"/>
    <w:rsid w:val="00DC41B7"/>
    <w:rsid w:val="00DD0870"/>
    <w:rsid w:val="00DD7725"/>
    <w:rsid w:val="00DE0925"/>
    <w:rsid w:val="00DE21E3"/>
    <w:rsid w:val="00DE30C6"/>
    <w:rsid w:val="00DE7889"/>
    <w:rsid w:val="00DF00AB"/>
    <w:rsid w:val="00DF4FB7"/>
    <w:rsid w:val="00DF5D9D"/>
    <w:rsid w:val="00E00541"/>
    <w:rsid w:val="00E00A13"/>
    <w:rsid w:val="00E00DDE"/>
    <w:rsid w:val="00E0192F"/>
    <w:rsid w:val="00E070D6"/>
    <w:rsid w:val="00E10B67"/>
    <w:rsid w:val="00E11686"/>
    <w:rsid w:val="00E12EAA"/>
    <w:rsid w:val="00E130E3"/>
    <w:rsid w:val="00E132EF"/>
    <w:rsid w:val="00E13309"/>
    <w:rsid w:val="00E17DA9"/>
    <w:rsid w:val="00E17E12"/>
    <w:rsid w:val="00E22689"/>
    <w:rsid w:val="00E240E3"/>
    <w:rsid w:val="00E25616"/>
    <w:rsid w:val="00E26444"/>
    <w:rsid w:val="00E26E43"/>
    <w:rsid w:val="00E31C70"/>
    <w:rsid w:val="00E371FC"/>
    <w:rsid w:val="00E40ACF"/>
    <w:rsid w:val="00E43447"/>
    <w:rsid w:val="00E44379"/>
    <w:rsid w:val="00E51ABB"/>
    <w:rsid w:val="00E53182"/>
    <w:rsid w:val="00E54B4A"/>
    <w:rsid w:val="00E5502A"/>
    <w:rsid w:val="00E55AEB"/>
    <w:rsid w:val="00E577D9"/>
    <w:rsid w:val="00E63428"/>
    <w:rsid w:val="00E643B4"/>
    <w:rsid w:val="00E646F3"/>
    <w:rsid w:val="00E662CE"/>
    <w:rsid w:val="00E6651C"/>
    <w:rsid w:val="00E71257"/>
    <w:rsid w:val="00E71A62"/>
    <w:rsid w:val="00E73530"/>
    <w:rsid w:val="00E74B3C"/>
    <w:rsid w:val="00E75208"/>
    <w:rsid w:val="00E75DA5"/>
    <w:rsid w:val="00E764E2"/>
    <w:rsid w:val="00E76BF3"/>
    <w:rsid w:val="00E77F66"/>
    <w:rsid w:val="00E80721"/>
    <w:rsid w:val="00E80814"/>
    <w:rsid w:val="00E8300C"/>
    <w:rsid w:val="00E8343E"/>
    <w:rsid w:val="00E83477"/>
    <w:rsid w:val="00E85134"/>
    <w:rsid w:val="00E8639F"/>
    <w:rsid w:val="00E9487F"/>
    <w:rsid w:val="00E94BF2"/>
    <w:rsid w:val="00E94ED6"/>
    <w:rsid w:val="00E94FB0"/>
    <w:rsid w:val="00EA091F"/>
    <w:rsid w:val="00EA12D4"/>
    <w:rsid w:val="00EA266E"/>
    <w:rsid w:val="00EA2732"/>
    <w:rsid w:val="00EA3295"/>
    <w:rsid w:val="00EA3EF8"/>
    <w:rsid w:val="00EA4000"/>
    <w:rsid w:val="00EA4BE6"/>
    <w:rsid w:val="00EA5DEC"/>
    <w:rsid w:val="00EA5E87"/>
    <w:rsid w:val="00EA5F68"/>
    <w:rsid w:val="00EB2120"/>
    <w:rsid w:val="00EB2447"/>
    <w:rsid w:val="00EB262F"/>
    <w:rsid w:val="00EB386C"/>
    <w:rsid w:val="00EB4B37"/>
    <w:rsid w:val="00EC432A"/>
    <w:rsid w:val="00EC4C86"/>
    <w:rsid w:val="00EC4CDB"/>
    <w:rsid w:val="00EC6275"/>
    <w:rsid w:val="00ED13EE"/>
    <w:rsid w:val="00ED1DB9"/>
    <w:rsid w:val="00EE04DA"/>
    <w:rsid w:val="00EE1948"/>
    <w:rsid w:val="00EE3970"/>
    <w:rsid w:val="00EE3F28"/>
    <w:rsid w:val="00EF162B"/>
    <w:rsid w:val="00EF5252"/>
    <w:rsid w:val="00F1193C"/>
    <w:rsid w:val="00F14B37"/>
    <w:rsid w:val="00F15D24"/>
    <w:rsid w:val="00F2135D"/>
    <w:rsid w:val="00F22C8B"/>
    <w:rsid w:val="00F24316"/>
    <w:rsid w:val="00F25015"/>
    <w:rsid w:val="00F25A37"/>
    <w:rsid w:val="00F25B4D"/>
    <w:rsid w:val="00F2728B"/>
    <w:rsid w:val="00F30AB6"/>
    <w:rsid w:val="00F3130D"/>
    <w:rsid w:val="00F31C5D"/>
    <w:rsid w:val="00F33386"/>
    <w:rsid w:val="00F33A38"/>
    <w:rsid w:val="00F37AE4"/>
    <w:rsid w:val="00F40864"/>
    <w:rsid w:val="00F4229D"/>
    <w:rsid w:val="00F42F11"/>
    <w:rsid w:val="00F43987"/>
    <w:rsid w:val="00F43ED8"/>
    <w:rsid w:val="00F4676C"/>
    <w:rsid w:val="00F51189"/>
    <w:rsid w:val="00F57AAB"/>
    <w:rsid w:val="00F64597"/>
    <w:rsid w:val="00F665C3"/>
    <w:rsid w:val="00F6696E"/>
    <w:rsid w:val="00F721AD"/>
    <w:rsid w:val="00F72DA9"/>
    <w:rsid w:val="00F73719"/>
    <w:rsid w:val="00F76946"/>
    <w:rsid w:val="00F805CD"/>
    <w:rsid w:val="00F8062C"/>
    <w:rsid w:val="00F80851"/>
    <w:rsid w:val="00F84FDB"/>
    <w:rsid w:val="00F85371"/>
    <w:rsid w:val="00F8719E"/>
    <w:rsid w:val="00F878D0"/>
    <w:rsid w:val="00F91A9A"/>
    <w:rsid w:val="00F92302"/>
    <w:rsid w:val="00F92B03"/>
    <w:rsid w:val="00F95640"/>
    <w:rsid w:val="00F966DA"/>
    <w:rsid w:val="00F96B6F"/>
    <w:rsid w:val="00FA3D5B"/>
    <w:rsid w:val="00FA588B"/>
    <w:rsid w:val="00FA6347"/>
    <w:rsid w:val="00FA66E8"/>
    <w:rsid w:val="00FB15B3"/>
    <w:rsid w:val="00FB67A8"/>
    <w:rsid w:val="00FB6FE4"/>
    <w:rsid w:val="00FB780B"/>
    <w:rsid w:val="00FB7843"/>
    <w:rsid w:val="00FC2AED"/>
    <w:rsid w:val="00FC45F5"/>
    <w:rsid w:val="00FC6468"/>
    <w:rsid w:val="00FD25BA"/>
    <w:rsid w:val="00FD2EF7"/>
    <w:rsid w:val="00FD33F3"/>
    <w:rsid w:val="00FD5213"/>
    <w:rsid w:val="00FD62AA"/>
    <w:rsid w:val="00FD760A"/>
    <w:rsid w:val="00FE1494"/>
    <w:rsid w:val="00FE2574"/>
    <w:rsid w:val="00FE48EB"/>
    <w:rsid w:val="00FE5460"/>
    <w:rsid w:val="00FE7E84"/>
    <w:rsid w:val="00FF2022"/>
    <w:rsid w:val="00FF301E"/>
    <w:rsid w:val="00FF4479"/>
    <w:rsid w:val="00FF5EC3"/>
    <w:rsid w:val="00FF6A3E"/>
    <w:rsid w:val="00FF74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F8A025"/>
  <w15:docId w15:val="{F312C2CF-CE8B-49F1-9D1C-8C509CA88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53D"/>
    <w:pPr>
      <w:widowControl w:val="0"/>
      <w:jc w:val="both"/>
    </w:pPr>
    <w:rPr>
      <w:sz w:val="24"/>
      <w:szCs w:val="24"/>
      <w:lang w:val="en-GB"/>
    </w:rPr>
  </w:style>
  <w:style w:type="paragraph" w:styleId="1">
    <w:name w:val="heading 1"/>
    <w:basedOn w:val="a"/>
    <w:next w:val="a"/>
    <w:link w:val="10"/>
    <w:qFormat/>
    <w:rsid w:val="0000453D"/>
    <w:pPr>
      <w:keepNext/>
      <w:outlineLvl w:val="0"/>
    </w:pPr>
    <w:rPr>
      <w:rFonts w:ascii="Arial" w:eastAsia="ＭＳ ゴシック"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00453D"/>
    <w:rPr>
      <w:rFonts w:ascii="Arial" w:eastAsia="ＭＳ ゴシック" w:hAnsi="Arial" w:cs="Times New Roman"/>
      <w:sz w:val="24"/>
      <w:szCs w:val="24"/>
      <w:lang w:val="en-GB"/>
    </w:rPr>
  </w:style>
  <w:style w:type="paragraph" w:customStyle="1" w:styleId="EndNoteBibliographyTitle">
    <w:name w:val="EndNote Bibliography Title"/>
    <w:basedOn w:val="a"/>
    <w:link w:val="EndNoteBibliographyTitle0"/>
    <w:rsid w:val="0000453D"/>
    <w:pPr>
      <w:jc w:val="center"/>
    </w:pPr>
    <w:rPr>
      <w:rFonts w:ascii="游明朝" w:eastAsia="游明朝" w:hAnsi="游明朝"/>
    </w:rPr>
  </w:style>
  <w:style w:type="character" w:customStyle="1" w:styleId="EndNoteBibliographyTitle0">
    <w:name w:val="EndNote Bibliography Title (文字)"/>
    <w:basedOn w:val="a0"/>
    <w:link w:val="EndNoteBibliographyTitle"/>
    <w:rsid w:val="0000453D"/>
    <w:rPr>
      <w:rFonts w:ascii="游明朝" w:eastAsia="游明朝" w:hAnsi="游明朝"/>
      <w:sz w:val="24"/>
      <w:szCs w:val="24"/>
      <w:lang w:val="en-GB"/>
    </w:rPr>
  </w:style>
  <w:style w:type="paragraph" w:customStyle="1" w:styleId="EndNoteBibliography">
    <w:name w:val="EndNote Bibliography"/>
    <w:basedOn w:val="a"/>
    <w:link w:val="EndNoteBibliography0"/>
    <w:rsid w:val="0000453D"/>
    <w:rPr>
      <w:rFonts w:ascii="游明朝" w:eastAsia="游明朝" w:hAnsi="游明朝"/>
    </w:rPr>
  </w:style>
  <w:style w:type="character" w:customStyle="1" w:styleId="EndNoteBibliography0">
    <w:name w:val="EndNote Bibliography (文字)"/>
    <w:basedOn w:val="a0"/>
    <w:link w:val="EndNoteBibliography"/>
    <w:rsid w:val="0000453D"/>
    <w:rPr>
      <w:rFonts w:ascii="游明朝" w:eastAsia="游明朝" w:hAnsi="游明朝"/>
      <w:sz w:val="24"/>
      <w:szCs w:val="24"/>
      <w:lang w:val="en-GB"/>
    </w:rPr>
  </w:style>
  <w:style w:type="paragraph" w:styleId="a3">
    <w:name w:val="Balloon Text"/>
    <w:basedOn w:val="a"/>
    <w:link w:val="a4"/>
    <w:uiPriority w:val="99"/>
    <w:unhideWhenUsed/>
    <w:rsid w:val="0000453D"/>
    <w:rPr>
      <w:rFonts w:asciiTheme="majorHAnsi" w:eastAsiaTheme="majorEastAsia" w:hAnsiTheme="majorHAnsi" w:cstheme="majorBidi"/>
      <w:sz w:val="18"/>
      <w:szCs w:val="18"/>
    </w:rPr>
  </w:style>
  <w:style w:type="character" w:customStyle="1" w:styleId="a4">
    <w:name w:val="吹き出し (文字)"/>
    <w:basedOn w:val="a0"/>
    <w:link w:val="a3"/>
    <w:uiPriority w:val="99"/>
    <w:rsid w:val="0000453D"/>
    <w:rPr>
      <w:rFonts w:asciiTheme="majorHAnsi" w:eastAsiaTheme="majorEastAsia" w:hAnsiTheme="majorHAnsi" w:cstheme="majorBidi"/>
      <w:sz w:val="18"/>
      <w:szCs w:val="18"/>
      <w:lang w:val="en-GB"/>
    </w:rPr>
  </w:style>
  <w:style w:type="paragraph" w:styleId="a5">
    <w:name w:val="List Paragraph"/>
    <w:basedOn w:val="a"/>
    <w:uiPriority w:val="34"/>
    <w:qFormat/>
    <w:rsid w:val="0000453D"/>
    <w:pPr>
      <w:ind w:leftChars="400" w:left="840"/>
    </w:pPr>
  </w:style>
  <w:style w:type="paragraph" w:styleId="a6">
    <w:name w:val="header"/>
    <w:basedOn w:val="a"/>
    <w:link w:val="a7"/>
    <w:uiPriority w:val="99"/>
    <w:unhideWhenUsed/>
    <w:rsid w:val="0000453D"/>
    <w:pPr>
      <w:tabs>
        <w:tab w:val="center" w:pos="4252"/>
        <w:tab w:val="right" w:pos="8504"/>
      </w:tabs>
      <w:snapToGrid w:val="0"/>
    </w:pPr>
  </w:style>
  <w:style w:type="character" w:customStyle="1" w:styleId="a7">
    <w:name w:val="ヘッダー (文字)"/>
    <w:basedOn w:val="a0"/>
    <w:link w:val="a6"/>
    <w:uiPriority w:val="99"/>
    <w:rsid w:val="0000453D"/>
    <w:rPr>
      <w:sz w:val="24"/>
      <w:szCs w:val="24"/>
      <w:lang w:val="en-GB"/>
    </w:rPr>
  </w:style>
  <w:style w:type="paragraph" w:styleId="a8">
    <w:name w:val="footer"/>
    <w:basedOn w:val="a"/>
    <w:link w:val="a9"/>
    <w:uiPriority w:val="99"/>
    <w:unhideWhenUsed/>
    <w:rsid w:val="0000453D"/>
    <w:pPr>
      <w:tabs>
        <w:tab w:val="center" w:pos="4252"/>
        <w:tab w:val="right" w:pos="8504"/>
      </w:tabs>
      <w:snapToGrid w:val="0"/>
    </w:pPr>
  </w:style>
  <w:style w:type="character" w:customStyle="1" w:styleId="a9">
    <w:name w:val="フッター (文字)"/>
    <w:basedOn w:val="a0"/>
    <w:link w:val="a8"/>
    <w:uiPriority w:val="99"/>
    <w:rsid w:val="0000453D"/>
    <w:rPr>
      <w:sz w:val="24"/>
      <w:szCs w:val="24"/>
      <w:lang w:val="en-GB"/>
    </w:rPr>
  </w:style>
  <w:style w:type="character" w:styleId="aa">
    <w:name w:val="annotation reference"/>
    <w:basedOn w:val="a0"/>
    <w:uiPriority w:val="99"/>
    <w:semiHidden/>
    <w:unhideWhenUsed/>
    <w:rsid w:val="0000453D"/>
    <w:rPr>
      <w:sz w:val="18"/>
      <w:szCs w:val="18"/>
    </w:rPr>
  </w:style>
  <w:style w:type="paragraph" w:styleId="ab">
    <w:name w:val="annotation text"/>
    <w:basedOn w:val="a"/>
    <w:link w:val="ac"/>
    <w:uiPriority w:val="99"/>
    <w:unhideWhenUsed/>
    <w:qFormat/>
    <w:rsid w:val="0000453D"/>
    <w:pPr>
      <w:jc w:val="left"/>
    </w:pPr>
  </w:style>
  <w:style w:type="character" w:customStyle="1" w:styleId="ac">
    <w:name w:val="コメント文字列 (文字)"/>
    <w:basedOn w:val="a0"/>
    <w:link w:val="ab"/>
    <w:uiPriority w:val="99"/>
    <w:qFormat/>
    <w:rsid w:val="0000453D"/>
    <w:rPr>
      <w:sz w:val="24"/>
      <w:szCs w:val="24"/>
      <w:lang w:val="en-GB"/>
    </w:rPr>
  </w:style>
  <w:style w:type="paragraph" w:styleId="ad">
    <w:name w:val="annotation subject"/>
    <w:basedOn w:val="ab"/>
    <w:next w:val="ab"/>
    <w:link w:val="ae"/>
    <w:uiPriority w:val="99"/>
    <w:semiHidden/>
    <w:unhideWhenUsed/>
    <w:rsid w:val="0000453D"/>
    <w:rPr>
      <w:b/>
      <w:bCs/>
    </w:rPr>
  </w:style>
  <w:style w:type="character" w:customStyle="1" w:styleId="ae">
    <w:name w:val="コメント内容 (文字)"/>
    <w:basedOn w:val="ac"/>
    <w:link w:val="ad"/>
    <w:uiPriority w:val="99"/>
    <w:semiHidden/>
    <w:rsid w:val="0000453D"/>
    <w:rPr>
      <w:b/>
      <w:bCs/>
      <w:sz w:val="24"/>
      <w:szCs w:val="24"/>
      <w:lang w:val="en-GB"/>
    </w:rPr>
  </w:style>
  <w:style w:type="paragraph" w:styleId="af">
    <w:name w:val="Revision"/>
    <w:hidden/>
    <w:uiPriority w:val="99"/>
    <w:semiHidden/>
    <w:rsid w:val="0000453D"/>
    <w:rPr>
      <w:sz w:val="24"/>
      <w:szCs w:val="24"/>
    </w:rPr>
  </w:style>
  <w:style w:type="character" w:styleId="af0">
    <w:name w:val="Hyperlink"/>
    <w:basedOn w:val="a0"/>
    <w:uiPriority w:val="99"/>
    <w:unhideWhenUsed/>
    <w:rsid w:val="0000453D"/>
    <w:rPr>
      <w:color w:val="0563C1" w:themeColor="hyperlink"/>
      <w:u w:val="single"/>
    </w:rPr>
  </w:style>
  <w:style w:type="character" w:customStyle="1" w:styleId="UnresolvedMention1">
    <w:name w:val="Unresolved Mention1"/>
    <w:basedOn w:val="a0"/>
    <w:uiPriority w:val="99"/>
    <w:semiHidden/>
    <w:unhideWhenUsed/>
    <w:rsid w:val="0000453D"/>
    <w:rPr>
      <w:color w:val="605E5C"/>
      <w:shd w:val="clear" w:color="auto" w:fill="E1DFDD"/>
    </w:rPr>
  </w:style>
  <w:style w:type="paragraph" w:styleId="af1">
    <w:name w:val="Plain Text"/>
    <w:basedOn w:val="a"/>
    <w:link w:val="af2"/>
    <w:uiPriority w:val="99"/>
    <w:unhideWhenUsed/>
    <w:rsid w:val="0000453D"/>
    <w:pPr>
      <w:jc w:val="left"/>
    </w:pPr>
    <w:rPr>
      <w:rFonts w:ascii="Yu Gothic" w:eastAsia="Yu Gothic" w:hAnsi="Courier New" w:cs="Courier New"/>
      <w:sz w:val="22"/>
      <w:szCs w:val="22"/>
    </w:rPr>
  </w:style>
  <w:style w:type="character" w:customStyle="1" w:styleId="af2">
    <w:name w:val="書式なし (文字)"/>
    <w:basedOn w:val="a0"/>
    <w:link w:val="af1"/>
    <w:uiPriority w:val="99"/>
    <w:rsid w:val="0000453D"/>
    <w:rPr>
      <w:rFonts w:ascii="Yu Gothic" w:eastAsia="Yu Gothic" w:hAnsi="Courier New" w:cs="Courier New"/>
      <w:sz w:val="22"/>
      <w:lang w:val="en-GB"/>
    </w:rPr>
  </w:style>
  <w:style w:type="character" w:customStyle="1" w:styleId="11">
    <w:name w:val="未解決のメンション1"/>
    <w:basedOn w:val="a0"/>
    <w:uiPriority w:val="99"/>
    <w:semiHidden/>
    <w:unhideWhenUsed/>
    <w:rsid w:val="0000453D"/>
    <w:rPr>
      <w:color w:val="605E5C"/>
      <w:shd w:val="clear" w:color="auto" w:fill="E1DFDD"/>
    </w:rPr>
  </w:style>
  <w:style w:type="numbering" w:customStyle="1" w:styleId="NoList1">
    <w:name w:val="No List1"/>
    <w:next w:val="a2"/>
    <w:uiPriority w:val="99"/>
    <w:semiHidden/>
    <w:unhideWhenUsed/>
    <w:rsid w:val="0000453D"/>
  </w:style>
  <w:style w:type="paragraph" w:styleId="Web">
    <w:name w:val="Normal (Web)"/>
    <w:basedOn w:val="a"/>
    <w:uiPriority w:val="99"/>
    <w:unhideWhenUsed/>
    <w:rsid w:val="0000453D"/>
    <w:pPr>
      <w:widowControl/>
      <w:spacing w:before="100" w:beforeAutospacing="1" w:after="100" w:afterAutospacing="1"/>
      <w:jc w:val="left"/>
    </w:pPr>
    <w:rPr>
      <w:rFonts w:ascii="ＭＳ Ｐゴシック" w:eastAsia="ＭＳ Ｐゴシック" w:hAnsi="ＭＳ Ｐゴシック" w:cs="ＭＳ Ｐゴシック"/>
      <w:kern w:val="0"/>
    </w:rPr>
  </w:style>
  <w:style w:type="character" w:customStyle="1" w:styleId="UnresolvedMention2">
    <w:name w:val="Unresolved Mention2"/>
    <w:basedOn w:val="a0"/>
    <w:uiPriority w:val="99"/>
    <w:semiHidden/>
    <w:unhideWhenUsed/>
    <w:rsid w:val="0000453D"/>
    <w:rPr>
      <w:color w:val="605E5C"/>
      <w:shd w:val="clear" w:color="auto" w:fill="E1DFDD"/>
    </w:rPr>
  </w:style>
  <w:style w:type="character" w:styleId="af3">
    <w:name w:val="line number"/>
    <w:basedOn w:val="a0"/>
    <w:uiPriority w:val="99"/>
    <w:semiHidden/>
    <w:unhideWhenUsed/>
    <w:rsid w:val="0000453D"/>
  </w:style>
  <w:style w:type="paragraph" w:customStyle="1" w:styleId="MDPI31text">
    <w:name w:val="MDPI_3.1_text"/>
    <w:link w:val="MDPI31text0"/>
    <w:qFormat/>
    <w:rsid w:val="00E54B4A"/>
    <w:pPr>
      <w:adjustRightInd w:val="0"/>
      <w:snapToGrid w:val="0"/>
      <w:spacing w:line="260" w:lineRule="atLeast"/>
      <w:ind w:firstLine="425"/>
      <w:jc w:val="both"/>
    </w:pPr>
    <w:rPr>
      <w:rFonts w:ascii="Palatino Linotype" w:eastAsia="Times New Roman" w:hAnsi="Palatino Linotype" w:cs="Times New Roman"/>
      <w:snapToGrid w:val="0"/>
      <w:color w:val="000000"/>
      <w:kern w:val="0"/>
      <w:sz w:val="20"/>
      <w:lang w:eastAsia="de-DE" w:bidi="en-US"/>
    </w:rPr>
  </w:style>
  <w:style w:type="paragraph" w:customStyle="1" w:styleId="MDPI22heading2">
    <w:name w:val="MDPI_2.2_heading2"/>
    <w:basedOn w:val="a"/>
    <w:qFormat/>
    <w:rsid w:val="00E54B4A"/>
    <w:pPr>
      <w:widowControl/>
      <w:kinsoku w:val="0"/>
      <w:overflowPunct w:val="0"/>
      <w:autoSpaceDE w:val="0"/>
      <w:autoSpaceDN w:val="0"/>
      <w:adjustRightInd w:val="0"/>
      <w:snapToGrid w:val="0"/>
      <w:spacing w:before="240" w:after="120" w:line="260" w:lineRule="atLeast"/>
      <w:jc w:val="left"/>
      <w:outlineLvl w:val="1"/>
    </w:pPr>
    <w:rPr>
      <w:rFonts w:ascii="Palatino Linotype" w:eastAsia="Times New Roman" w:hAnsi="Palatino Linotype" w:cs="Times New Roman"/>
      <w:i/>
      <w:noProof/>
      <w:snapToGrid w:val="0"/>
      <w:color w:val="000000"/>
      <w:kern w:val="0"/>
      <w:sz w:val="20"/>
      <w:szCs w:val="22"/>
      <w:lang w:val="en-US" w:eastAsia="de-DE" w:bidi="en-US"/>
    </w:rPr>
  </w:style>
  <w:style w:type="paragraph" w:customStyle="1" w:styleId="MDPI41tablecaption">
    <w:name w:val="MDPI_4.1_table_caption"/>
    <w:basedOn w:val="a"/>
    <w:qFormat/>
    <w:rsid w:val="00E54B4A"/>
    <w:pPr>
      <w:widowControl/>
      <w:adjustRightInd w:val="0"/>
      <w:snapToGrid w:val="0"/>
      <w:spacing w:before="240" w:after="120" w:line="260" w:lineRule="atLeast"/>
      <w:ind w:left="425" w:right="425"/>
    </w:pPr>
    <w:rPr>
      <w:rFonts w:ascii="Palatino Linotype" w:eastAsia="Times New Roman" w:hAnsi="Palatino Linotype" w:cs="Times New Roman"/>
      <w:color w:val="000000"/>
      <w:kern w:val="0"/>
      <w:sz w:val="18"/>
      <w:szCs w:val="22"/>
      <w:lang w:val="en-US" w:eastAsia="de-DE" w:bidi="en-US"/>
    </w:rPr>
  </w:style>
  <w:style w:type="character" w:customStyle="1" w:styleId="MDPI31text0">
    <w:name w:val="MDPI_3.1_text (文字)"/>
    <w:link w:val="MDPI31text"/>
    <w:rsid w:val="00E54B4A"/>
    <w:rPr>
      <w:rFonts w:ascii="Palatino Linotype" w:eastAsia="Times New Roman" w:hAnsi="Palatino Linotype" w:cs="Times New Roman"/>
      <w:snapToGrid w:val="0"/>
      <w:color w:val="000000"/>
      <w:kern w:val="0"/>
      <w:sz w:val="20"/>
      <w:lang w:eastAsia="de-DE" w:bidi="en-US"/>
    </w:rPr>
  </w:style>
  <w:style w:type="character" w:styleId="af4">
    <w:name w:val="Emphasis"/>
    <w:basedOn w:val="a0"/>
    <w:uiPriority w:val="20"/>
    <w:qFormat/>
    <w:rsid w:val="00484F9E"/>
    <w:rPr>
      <w:i/>
      <w:iCs/>
    </w:rPr>
  </w:style>
  <w:style w:type="paragraph" w:customStyle="1" w:styleId="Default">
    <w:name w:val="Default"/>
    <w:rsid w:val="004453BD"/>
    <w:pPr>
      <w:widowControl w:val="0"/>
      <w:autoSpaceDE w:val="0"/>
      <w:autoSpaceDN w:val="0"/>
      <w:adjustRightInd w:val="0"/>
    </w:pPr>
    <w:rPr>
      <w:rFonts w:ascii="Times New Roman" w:eastAsia="ＭＳ 明朝" w:hAnsi="Times New Roman" w:cs="Times New Roman"/>
      <w:color w:val="000000"/>
      <w:kern w:val="0"/>
      <w:sz w:val="24"/>
      <w:szCs w:val="24"/>
    </w:rPr>
  </w:style>
  <w:style w:type="paragraph" w:customStyle="1" w:styleId="MDPI51figurecaption">
    <w:name w:val="MDPI_5.1_figure_caption"/>
    <w:basedOn w:val="a"/>
    <w:qFormat/>
    <w:rsid w:val="009726C7"/>
    <w:pPr>
      <w:widowControl/>
      <w:adjustRightInd w:val="0"/>
      <w:snapToGrid w:val="0"/>
      <w:spacing w:before="120" w:after="240" w:line="260" w:lineRule="atLeast"/>
      <w:ind w:left="425" w:right="425"/>
    </w:pPr>
    <w:rPr>
      <w:rFonts w:ascii="Palatino Linotype" w:eastAsia="Times New Roman" w:hAnsi="Palatino Linotype" w:cs="Times New Roman"/>
      <w:color w:val="000000"/>
      <w:kern w:val="0"/>
      <w:sz w:val="18"/>
      <w:szCs w:val="20"/>
      <w:lang w:val="en-US" w:eastAsia="de-DE" w:bidi="en-US"/>
    </w:rPr>
  </w:style>
  <w:style w:type="table" w:styleId="af5">
    <w:name w:val="Table Grid"/>
    <w:basedOn w:val="a1"/>
    <w:uiPriority w:val="59"/>
    <w:rsid w:val="007A2569"/>
    <w:rPr>
      <w:kern w:val="0"/>
      <w:sz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uiPriority w:val="1"/>
    <w:qFormat/>
    <w:rsid w:val="004A7606"/>
    <w:pPr>
      <w:widowControl w:val="0"/>
      <w:jc w:val="both"/>
    </w:pPr>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374041">
      <w:bodyDiv w:val="1"/>
      <w:marLeft w:val="0"/>
      <w:marRight w:val="0"/>
      <w:marTop w:val="0"/>
      <w:marBottom w:val="0"/>
      <w:divBdr>
        <w:top w:val="none" w:sz="0" w:space="0" w:color="auto"/>
        <w:left w:val="none" w:sz="0" w:space="0" w:color="auto"/>
        <w:bottom w:val="none" w:sz="0" w:space="0" w:color="auto"/>
        <w:right w:val="none" w:sz="0" w:space="0" w:color="auto"/>
      </w:divBdr>
    </w:div>
    <w:div w:id="284894008">
      <w:bodyDiv w:val="1"/>
      <w:marLeft w:val="0"/>
      <w:marRight w:val="0"/>
      <w:marTop w:val="0"/>
      <w:marBottom w:val="0"/>
      <w:divBdr>
        <w:top w:val="none" w:sz="0" w:space="0" w:color="auto"/>
        <w:left w:val="none" w:sz="0" w:space="0" w:color="auto"/>
        <w:bottom w:val="none" w:sz="0" w:space="0" w:color="auto"/>
        <w:right w:val="none" w:sz="0" w:space="0" w:color="auto"/>
      </w:divBdr>
    </w:div>
    <w:div w:id="975335651">
      <w:bodyDiv w:val="1"/>
      <w:marLeft w:val="0"/>
      <w:marRight w:val="0"/>
      <w:marTop w:val="0"/>
      <w:marBottom w:val="0"/>
      <w:divBdr>
        <w:top w:val="none" w:sz="0" w:space="0" w:color="auto"/>
        <w:left w:val="none" w:sz="0" w:space="0" w:color="auto"/>
        <w:bottom w:val="none" w:sz="0" w:space="0" w:color="auto"/>
        <w:right w:val="none" w:sz="0" w:space="0" w:color="auto"/>
      </w:divBdr>
    </w:div>
    <w:div w:id="2001226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ataoka@twmu.ac.j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hyperlink" Target="mailto:shunmn5711@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21D6C-C4B3-4209-B8B0-58B2519E9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3399</Words>
  <Characters>19380</Characters>
  <Application>Microsoft Office Word</Application>
  <DocSecurity>0</DocSecurity>
  <Lines>161</Lines>
  <Paragraphs>45</Paragraphs>
  <ScaleCrop>false</ScaleCrop>
  <HeadingPairs>
    <vt:vector size="4" baseType="variant">
      <vt:variant>
        <vt:lpstr>タイトル</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片岡浩史</dc:creator>
  <cp:keywords/>
  <dc:description/>
  <cp:lastModifiedBy>Hiroshi Kataoka</cp:lastModifiedBy>
  <cp:revision>3</cp:revision>
  <cp:lastPrinted>2022-01-01T10:45:00Z</cp:lastPrinted>
  <dcterms:created xsi:type="dcterms:W3CDTF">2026-03-22T08:00:00Z</dcterms:created>
  <dcterms:modified xsi:type="dcterms:W3CDTF">2026-03-22T08:02:00Z</dcterms:modified>
</cp:coreProperties>
</file>