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56DF46" w14:textId="6926F603" w:rsidR="00450576" w:rsidRPr="005D535A" w:rsidRDefault="00450576" w:rsidP="00450576">
      <w:pPr>
        <w:pStyle w:val="a3"/>
        <w:rPr>
          <w:rFonts w:ascii="Times New Roman" w:hAnsi="Times New Roman" w:cs="Times New Roman"/>
        </w:rPr>
      </w:pPr>
      <w:r w:rsidRPr="005D535A">
        <w:rPr>
          <w:rFonts w:ascii="Times New Roman" w:hAnsi="Times New Roman" w:cs="Times New Roman"/>
        </w:rPr>
        <w:t>Supplementary Material for</w:t>
      </w:r>
      <w:r w:rsidR="005D3248" w:rsidRPr="005D535A">
        <w:rPr>
          <w:rFonts w:ascii="Times New Roman" w:hAnsi="Times New Roman" w:cs="Times New Roman"/>
        </w:rPr>
        <w:t xml:space="preserve">: </w:t>
      </w:r>
      <w:r w:rsidR="00F863B4" w:rsidRPr="005D535A">
        <w:rPr>
          <w:rFonts w:ascii="Times New Roman" w:hAnsi="Times New Roman" w:cs="Times New Roman"/>
        </w:rPr>
        <w:t xml:space="preserve">Plastics in the Indian economy: A </w:t>
      </w:r>
      <w:r w:rsidR="00195646" w:rsidRPr="005D535A">
        <w:rPr>
          <w:rFonts w:ascii="Times New Roman" w:hAnsi="Times New Roman" w:cs="Times New Roman"/>
        </w:rPr>
        <w:t>C</w:t>
      </w:r>
      <w:r w:rsidR="00F863B4" w:rsidRPr="005D535A">
        <w:rPr>
          <w:rFonts w:ascii="Times New Roman" w:hAnsi="Times New Roman" w:cs="Times New Roman"/>
        </w:rPr>
        <w:t xml:space="preserve">omprehensive </w:t>
      </w:r>
      <w:r w:rsidR="00195646" w:rsidRPr="005D535A">
        <w:rPr>
          <w:rFonts w:ascii="Times New Roman" w:hAnsi="Times New Roman" w:cs="Times New Roman"/>
        </w:rPr>
        <w:t>M</w:t>
      </w:r>
      <w:r w:rsidR="00F863B4" w:rsidRPr="005D535A">
        <w:rPr>
          <w:rFonts w:ascii="Times New Roman" w:hAnsi="Times New Roman" w:cs="Times New Roman"/>
        </w:rPr>
        <w:t xml:space="preserve">aterial </w:t>
      </w:r>
      <w:r w:rsidR="00195646" w:rsidRPr="005D535A">
        <w:rPr>
          <w:rFonts w:ascii="Times New Roman" w:hAnsi="Times New Roman" w:cs="Times New Roman"/>
        </w:rPr>
        <w:t>F</w:t>
      </w:r>
      <w:r w:rsidR="00F863B4" w:rsidRPr="005D535A">
        <w:rPr>
          <w:rFonts w:ascii="Times New Roman" w:hAnsi="Times New Roman" w:cs="Times New Roman"/>
        </w:rPr>
        <w:t xml:space="preserve">low </w:t>
      </w:r>
      <w:r w:rsidR="00195646" w:rsidRPr="005D535A">
        <w:rPr>
          <w:rFonts w:ascii="Times New Roman" w:hAnsi="Times New Roman" w:cs="Times New Roman"/>
        </w:rPr>
        <w:t>A</w:t>
      </w:r>
      <w:r w:rsidR="00F863B4" w:rsidRPr="005D535A">
        <w:rPr>
          <w:rFonts w:ascii="Times New Roman" w:hAnsi="Times New Roman" w:cs="Times New Roman"/>
        </w:rPr>
        <w:t>nalysis</w:t>
      </w:r>
    </w:p>
    <w:p w14:paraId="59C02F8F" w14:textId="77777777" w:rsidR="00450576" w:rsidRPr="005D535A" w:rsidRDefault="00450576" w:rsidP="00450576">
      <w:pPr>
        <w:rPr>
          <w:rFonts w:ascii="Times New Roman" w:hAnsi="Times New Roman" w:cs="Times New Roman"/>
          <w:lang w:val="en-AU"/>
        </w:rPr>
      </w:pPr>
    </w:p>
    <w:p w14:paraId="07B33B1B" w14:textId="77777777" w:rsidR="006675A9" w:rsidRPr="005D535A" w:rsidRDefault="006675A9" w:rsidP="006675A9">
      <w:pPr>
        <w:rPr>
          <w:rFonts w:ascii="Times New Roman" w:hAnsi="Times New Roman" w:cs="Times New Roman"/>
          <w:sz w:val="22"/>
          <w:szCs w:val="22"/>
          <w:vertAlign w:val="superscript"/>
        </w:rPr>
      </w:pPr>
      <w:r w:rsidRPr="005D535A">
        <w:rPr>
          <w:rFonts w:ascii="Times New Roman" w:hAnsi="Times New Roman" w:cs="Times New Roman"/>
          <w:sz w:val="22"/>
          <w:szCs w:val="22"/>
        </w:rPr>
        <w:t>Nargessadat Emami</w:t>
      </w:r>
      <w:r w:rsidRPr="005D535A">
        <w:rPr>
          <w:rFonts w:ascii="Times New Roman" w:hAnsi="Times New Roman" w:cs="Times New Roman"/>
          <w:sz w:val="22"/>
          <w:szCs w:val="22"/>
          <w:vertAlign w:val="superscript"/>
        </w:rPr>
        <w:t>a,*</w:t>
      </w:r>
      <w:r w:rsidRPr="005D535A">
        <w:rPr>
          <w:rFonts w:ascii="Times New Roman" w:hAnsi="Times New Roman" w:cs="Times New Roman"/>
          <w:sz w:val="22"/>
          <w:szCs w:val="22"/>
        </w:rPr>
        <w:t>, Timothy M Baynes</w:t>
      </w:r>
      <w:r w:rsidRPr="005D535A">
        <w:rPr>
          <w:rFonts w:ascii="Times New Roman" w:hAnsi="Times New Roman" w:cs="Times New Roman"/>
          <w:sz w:val="22"/>
          <w:szCs w:val="22"/>
          <w:vertAlign w:val="superscript"/>
        </w:rPr>
        <w:t>b</w:t>
      </w:r>
      <w:r w:rsidRPr="005D535A">
        <w:rPr>
          <w:rFonts w:ascii="Times New Roman" w:hAnsi="Times New Roman" w:cs="Times New Roman"/>
          <w:sz w:val="22"/>
          <w:szCs w:val="22"/>
        </w:rPr>
        <w:t>, Trinayana Kaushik</w:t>
      </w:r>
      <w:r w:rsidRPr="005D535A">
        <w:rPr>
          <w:rFonts w:ascii="Times New Roman" w:hAnsi="Times New Roman" w:cs="Times New Roman"/>
          <w:sz w:val="22"/>
          <w:szCs w:val="22"/>
          <w:vertAlign w:val="superscript"/>
        </w:rPr>
        <w:t>c</w:t>
      </w:r>
      <w:r w:rsidRPr="005D535A">
        <w:rPr>
          <w:rFonts w:ascii="Times New Roman" w:hAnsi="Times New Roman" w:cs="Times New Roman"/>
          <w:sz w:val="22"/>
          <w:szCs w:val="22"/>
        </w:rPr>
        <w:t>, Mandavi Singh</w:t>
      </w:r>
      <w:r w:rsidRPr="005D535A">
        <w:rPr>
          <w:rFonts w:ascii="Times New Roman" w:hAnsi="Times New Roman" w:cs="Times New Roman"/>
          <w:sz w:val="22"/>
          <w:szCs w:val="22"/>
          <w:vertAlign w:val="superscript"/>
        </w:rPr>
        <w:t>c</w:t>
      </w:r>
      <w:r w:rsidRPr="005D535A">
        <w:rPr>
          <w:rFonts w:ascii="Times New Roman" w:hAnsi="Times New Roman" w:cs="Times New Roman"/>
          <w:sz w:val="22"/>
          <w:szCs w:val="22"/>
        </w:rPr>
        <w:t>,</w:t>
      </w:r>
      <w:r w:rsidRPr="005D535A">
        <w:rPr>
          <w:rFonts w:ascii="Times New Roman" w:eastAsia="Calibri" w:hAnsi="Times New Roman" w:cs="Times New Roman"/>
          <w:sz w:val="22"/>
          <w:szCs w:val="22"/>
        </w:rPr>
        <w:t xml:space="preserve"> </w:t>
      </w:r>
      <w:r w:rsidRPr="005D535A">
        <w:rPr>
          <w:rFonts w:ascii="Times New Roman" w:hAnsi="Times New Roman" w:cs="Times New Roman"/>
          <w:sz w:val="22"/>
          <w:szCs w:val="22"/>
        </w:rPr>
        <w:t>Souvik Bhattacharjya</w:t>
      </w:r>
      <w:r w:rsidRPr="005D535A">
        <w:rPr>
          <w:rFonts w:ascii="Times New Roman" w:hAnsi="Times New Roman" w:cs="Times New Roman"/>
          <w:sz w:val="22"/>
          <w:szCs w:val="22"/>
          <w:vertAlign w:val="superscript"/>
        </w:rPr>
        <w:t xml:space="preserve">c </w:t>
      </w:r>
      <w:r w:rsidRPr="005D535A">
        <w:rPr>
          <w:rFonts w:ascii="Times New Roman" w:hAnsi="Times New Roman" w:cs="Times New Roman"/>
          <w:sz w:val="22"/>
          <w:szCs w:val="22"/>
        </w:rPr>
        <w:t>,</w:t>
      </w:r>
      <w:r w:rsidRPr="005D535A">
        <w:rPr>
          <w:rFonts w:ascii="Times New Roman" w:hAnsi="Times New Roman" w:cs="Times New Roman"/>
          <w:sz w:val="22"/>
          <w:szCs w:val="22"/>
          <w:vertAlign w:val="superscript"/>
        </w:rPr>
        <w:t xml:space="preserve"> </w:t>
      </w:r>
      <w:r w:rsidRPr="005D535A">
        <w:rPr>
          <w:rFonts w:ascii="Times New Roman" w:hAnsi="Times New Roman" w:cs="Times New Roman"/>
          <w:sz w:val="22"/>
          <w:szCs w:val="22"/>
        </w:rPr>
        <w:t>Katherine Locock</w:t>
      </w:r>
      <w:r w:rsidRPr="005D535A">
        <w:rPr>
          <w:rFonts w:ascii="Times New Roman" w:hAnsi="Times New Roman" w:cs="Times New Roman"/>
          <w:sz w:val="22"/>
          <w:szCs w:val="22"/>
          <w:vertAlign w:val="superscript"/>
        </w:rPr>
        <w:t>a</w:t>
      </w:r>
      <w:r w:rsidRPr="005D535A">
        <w:rPr>
          <w:rFonts w:ascii="Times New Roman" w:hAnsi="Times New Roman" w:cs="Times New Roman"/>
          <w:sz w:val="22"/>
          <w:szCs w:val="22"/>
        </w:rPr>
        <w:t xml:space="preserve"> , Heinz Schandl</w:t>
      </w:r>
      <w:r w:rsidRPr="005D535A">
        <w:rPr>
          <w:rFonts w:ascii="Times New Roman" w:hAnsi="Times New Roman" w:cs="Times New Roman"/>
          <w:sz w:val="22"/>
          <w:szCs w:val="22"/>
          <w:vertAlign w:val="superscript"/>
        </w:rPr>
        <w:t>a,d</w:t>
      </w:r>
      <w:r w:rsidRPr="005D535A">
        <w:rPr>
          <w:rFonts w:ascii="Times New Roman" w:hAnsi="Times New Roman" w:cs="Times New Roman"/>
          <w:sz w:val="22"/>
          <w:szCs w:val="22"/>
        </w:rPr>
        <w:t xml:space="preserve"> </w:t>
      </w:r>
    </w:p>
    <w:p w14:paraId="01EF20A7" w14:textId="77777777" w:rsidR="006675A9" w:rsidRPr="005D535A" w:rsidRDefault="006675A9" w:rsidP="006675A9">
      <w:pPr>
        <w:rPr>
          <w:rFonts w:ascii="Times New Roman" w:hAnsi="Times New Roman" w:cs="Times New Roman"/>
          <w:sz w:val="22"/>
          <w:szCs w:val="22"/>
        </w:rPr>
      </w:pPr>
    </w:p>
    <w:p w14:paraId="4DC44FBA" w14:textId="77777777" w:rsidR="006675A9" w:rsidRPr="005D535A" w:rsidRDefault="006675A9" w:rsidP="006675A9">
      <w:pPr>
        <w:rPr>
          <w:rFonts w:ascii="Times New Roman" w:hAnsi="Times New Roman" w:cs="Times New Roman"/>
          <w:i/>
          <w:iCs/>
          <w:sz w:val="22"/>
          <w:szCs w:val="22"/>
        </w:rPr>
      </w:pPr>
      <w:r w:rsidRPr="005D535A">
        <w:rPr>
          <w:rFonts w:ascii="Times New Roman" w:hAnsi="Times New Roman" w:cs="Times New Roman"/>
          <w:i/>
          <w:iCs/>
          <w:sz w:val="22"/>
          <w:szCs w:val="22"/>
        </w:rPr>
        <w:t>Affiliation</w:t>
      </w:r>
    </w:p>
    <w:p w14:paraId="7F338117" w14:textId="77777777" w:rsidR="006675A9" w:rsidRPr="005D535A" w:rsidRDefault="006675A9" w:rsidP="006675A9">
      <w:pPr>
        <w:rPr>
          <w:rFonts w:ascii="Times New Roman" w:hAnsi="Times New Roman" w:cs="Times New Roman"/>
          <w:sz w:val="22"/>
          <w:szCs w:val="22"/>
        </w:rPr>
      </w:pPr>
      <w:r w:rsidRPr="005D535A">
        <w:rPr>
          <w:rFonts w:ascii="Times New Roman" w:hAnsi="Times New Roman" w:cs="Times New Roman"/>
          <w:sz w:val="22"/>
          <w:szCs w:val="22"/>
        </w:rPr>
        <w:t xml:space="preserve">a </w:t>
      </w:r>
      <w:r w:rsidRPr="005D535A">
        <w:rPr>
          <w:rFonts w:ascii="Times New Roman" w:eastAsia="Calibri" w:hAnsi="Times New Roman" w:cs="Times New Roman"/>
          <w:sz w:val="22"/>
          <w:szCs w:val="22"/>
        </w:rPr>
        <w:t xml:space="preserve">Commonwealth Scientific and Industrial Research Organisation (CSIRO), Australia </w:t>
      </w:r>
    </w:p>
    <w:p w14:paraId="75EC3D1F" w14:textId="7787138F" w:rsidR="006675A9" w:rsidRPr="005D535A" w:rsidRDefault="006675A9" w:rsidP="006675A9">
      <w:pPr>
        <w:rPr>
          <w:rFonts w:ascii="Times New Roman" w:eastAsia="Calibri" w:hAnsi="Times New Roman" w:cs="Times New Roman"/>
          <w:sz w:val="22"/>
          <w:szCs w:val="22"/>
        </w:rPr>
      </w:pPr>
      <w:r w:rsidRPr="005D535A">
        <w:rPr>
          <w:rFonts w:ascii="Times New Roman" w:hAnsi="Times New Roman" w:cs="Times New Roman"/>
          <w:sz w:val="22"/>
          <w:szCs w:val="22"/>
        </w:rPr>
        <w:t xml:space="preserve">b </w:t>
      </w:r>
      <w:r w:rsidR="00A53BA3" w:rsidRPr="005D535A">
        <w:rPr>
          <w:rFonts w:ascii="Times New Roman" w:hAnsi="Times New Roman" w:cs="Times New Roman"/>
          <w:sz w:val="22"/>
          <w:szCs w:val="22"/>
        </w:rPr>
        <w:t xml:space="preserve">Australian </w:t>
      </w:r>
      <w:r w:rsidRPr="005D535A">
        <w:rPr>
          <w:rFonts w:ascii="Times New Roman" w:eastAsia="Calibri" w:hAnsi="Times New Roman" w:cs="Times New Roman"/>
          <w:sz w:val="22"/>
          <w:szCs w:val="22"/>
        </w:rPr>
        <w:t>National University (ANU), Fenner School of Environment and Society,</w:t>
      </w:r>
      <w:r w:rsidRPr="005D535A">
        <w:rPr>
          <w:rFonts w:ascii="Times New Roman" w:hAnsi="Times New Roman" w:cs="Times New Roman"/>
          <w:sz w:val="22"/>
          <w:szCs w:val="22"/>
        </w:rPr>
        <w:t xml:space="preserve"> </w:t>
      </w:r>
      <w:r w:rsidRPr="005D535A">
        <w:rPr>
          <w:rFonts w:ascii="Times New Roman" w:eastAsia="Calibri" w:hAnsi="Times New Roman" w:cs="Times New Roman"/>
          <w:sz w:val="22"/>
          <w:szCs w:val="22"/>
        </w:rPr>
        <w:t>Australia</w:t>
      </w:r>
      <w:r w:rsidRPr="005D535A" w:rsidDel="008D5846">
        <w:rPr>
          <w:rFonts w:ascii="Times New Roman" w:eastAsia="Calibri" w:hAnsi="Times New Roman" w:cs="Times New Roman"/>
          <w:sz w:val="22"/>
          <w:szCs w:val="22"/>
        </w:rPr>
        <w:t xml:space="preserve"> </w:t>
      </w:r>
    </w:p>
    <w:p w14:paraId="02F1D284" w14:textId="77777777" w:rsidR="006675A9" w:rsidRPr="005D535A" w:rsidRDefault="006675A9" w:rsidP="006675A9">
      <w:pPr>
        <w:rPr>
          <w:rFonts w:ascii="Times New Roman" w:eastAsia="Calibri" w:hAnsi="Times New Roman" w:cs="Times New Roman"/>
          <w:sz w:val="22"/>
          <w:szCs w:val="22"/>
        </w:rPr>
      </w:pPr>
      <w:r w:rsidRPr="005D535A">
        <w:rPr>
          <w:rFonts w:ascii="Times New Roman" w:hAnsi="Times New Roman" w:cs="Times New Roman"/>
          <w:sz w:val="22"/>
          <w:szCs w:val="22"/>
        </w:rPr>
        <w:t xml:space="preserve">c </w:t>
      </w:r>
      <w:r w:rsidRPr="005D535A">
        <w:rPr>
          <w:rFonts w:ascii="Times New Roman" w:eastAsia="Calibri" w:hAnsi="Times New Roman" w:cs="Times New Roman"/>
          <w:sz w:val="22"/>
          <w:szCs w:val="22"/>
        </w:rPr>
        <w:t>The Energy and Resources Institute (TERI), India</w:t>
      </w:r>
    </w:p>
    <w:p w14:paraId="1225B5FF" w14:textId="77777777" w:rsidR="006675A9" w:rsidRPr="005D535A" w:rsidRDefault="006675A9" w:rsidP="006675A9">
      <w:pPr>
        <w:rPr>
          <w:rFonts w:ascii="Times New Roman" w:eastAsia="Calibri" w:hAnsi="Times New Roman" w:cs="Times New Roman"/>
          <w:sz w:val="22"/>
          <w:szCs w:val="22"/>
        </w:rPr>
      </w:pPr>
      <w:r w:rsidRPr="005D535A">
        <w:rPr>
          <w:rFonts w:ascii="Times New Roman" w:eastAsia="Calibri" w:hAnsi="Times New Roman" w:cs="Times New Roman"/>
          <w:sz w:val="22"/>
          <w:szCs w:val="22"/>
        </w:rPr>
        <w:t>d Graduate School of Environmental Studies, Nagoya University, Japan</w:t>
      </w:r>
    </w:p>
    <w:p w14:paraId="4BC3B947" w14:textId="31DB9534" w:rsidR="006675A9" w:rsidRPr="005D535A" w:rsidRDefault="006675A9" w:rsidP="006675A9">
      <w:pPr>
        <w:rPr>
          <w:rFonts w:ascii="Times New Roman" w:hAnsi="Times New Roman" w:cs="Times New Roman"/>
          <w:sz w:val="22"/>
          <w:szCs w:val="22"/>
        </w:rPr>
      </w:pPr>
      <w:r w:rsidRPr="005D535A">
        <w:rPr>
          <w:rFonts w:ascii="Times New Roman" w:hAnsi="Times New Roman" w:cs="Times New Roman"/>
          <w:sz w:val="22"/>
          <w:szCs w:val="22"/>
        </w:rPr>
        <w:t xml:space="preserve">* Corresponding </w:t>
      </w:r>
      <w:r w:rsidRPr="005D535A">
        <w:rPr>
          <w:rFonts w:ascii="Times New Roman" w:eastAsia="Calibri" w:hAnsi="Times New Roman" w:cs="Times New Roman"/>
          <w:sz w:val="22"/>
          <w:szCs w:val="22"/>
        </w:rPr>
        <w:t>author</w:t>
      </w:r>
      <w:r w:rsidR="00550B70" w:rsidRPr="005D535A">
        <w:rPr>
          <w:rFonts w:ascii="Times New Roman" w:eastAsia="Calibri" w:hAnsi="Times New Roman" w:cs="Times New Roman"/>
          <w:sz w:val="22"/>
          <w:szCs w:val="22"/>
        </w:rPr>
        <w:t>, email address: narges.emami@csiro.au</w:t>
      </w:r>
    </w:p>
    <w:p w14:paraId="21F7695C" w14:textId="4E1CB7C7" w:rsidR="00405390" w:rsidRPr="005D535A" w:rsidRDefault="006D5D23" w:rsidP="006D5D23">
      <w:pPr>
        <w:pStyle w:val="1"/>
        <w:rPr>
          <w:rFonts w:ascii="Times New Roman" w:hAnsi="Times New Roman" w:cs="Times New Roman"/>
        </w:rPr>
      </w:pPr>
      <w:r w:rsidRPr="005D535A">
        <w:rPr>
          <w:rFonts w:ascii="Times New Roman" w:hAnsi="Times New Roman" w:cs="Times New Roman"/>
        </w:rPr>
        <w:t>Data Pedigree Assessment</w:t>
      </w:r>
    </w:p>
    <w:p w14:paraId="396744F7" w14:textId="5BDB68B4" w:rsidR="00BB3DEE" w:rsidRPr="005D535A" w:rsidRDefault="00CD576F" w:rsidP="00405390">
      <w:pPr>
        <w:spacing w:line="264" w:lineRule="auto"/>
        <w:jc w:val="both"/>
        <w:rPr>
          <w:rFonts w:ascii="Times New Roman" w:eastAsia="Calibri" w:hAnsi="Times New Roman" w:cs="Times New Roman"/>
          <w:color w:val="000000" w:themeColor="text1"/>
          <w:sz w:val="22"/>
          <w:szCs w:val="22"/>
          <w:lang w:val="en-AU"/>
        </w:rPr>
      </w:pPr>
      <w:r w:rsidRPr="005D535A">
        <w:rPr>
          <w:rFonts w:ascii="Times New Roman" w:eastAsia="Calibri" w:hAnsi="Times New Roman" w:cs="Times New Roman"/>
          <w:color w:val="000000" w:themeColor="text1"/>
          <w:sz w:val="22"/>
          <w:szCs w:val="22"/>
          <w:lang w:val="en-AU"/>
        </w:rPr>
        <w:t>As</w:t>
      </w:r>
      <w:r w:rsidR="00405390" w:rsidRPr="005D535A">
        <w:rPr>
          <w:rFonts w:ascii="Times New Roman" w:eastAsia="Calibri" w:hAnsi="Times New Roman" w:cs="Times New Roman"/>
          <w:color w:val="000000" w:themeColor="text1"/>
          <w:sz w:val="22"/>
          <w:szCs w:val="22"/>
          <w:lang w:val="en-AU"/>
        </w:rPr>
        <w:t xml:space="preserve"> there were numerous</w:t>
      </w:r>
      <w:r w:rsidRPr="005D535A">
        <w:rPr>
          <w:rFonts w:ascii="Times New Roman" w:eastAsia="Calibri" w:hAnsi="Times New Roman" w:cs="Times New Roman"/>
          <w:color w:val="000000" w:themeColor="text1"/>
          <w:sz w:val="22"/>
          <w:szCs w:val="22"/>
          <w:lang w:val="en-AU"/>
        </w:rPr>
        <w:t xml:space="preserve"> possible</w:t>
      </w:r>
      <w:r w:rsidR="00405390" w:rsidRPr="005D535A">
        <w:rPr>
          <w:rFonts w:ascii="Times New Roman" w:eastAsia="Calibri" w:hAnsi="Times New Roman" w:cs="Times New Roman"/>
          <w:color w:val="000000" w:themeColor="text1"/>
          <w:sz w:val="22"/>
          <w:szCs w:val="22"/>
          <w:lang w:val="en-AU"/>
        </w:rPr>
        <w:t xml:space="preserve"> data sources with </w:t>
      </w:r>
      <w:r w:rsidR="00BC421C" w:rsidRPr="005D535A">
        <w:rPr>
          <w:rFonts w:ascii="Times New Roman" w:eastAsia="Calibri" w:hAnsi="Times New Roman" w:cs="Times New Roman"/>
          <w:color w:val="000000" w:themeColor="text1"/>
          <w:sz w:val="22"/>
          <w:szCs w:val="22"/>
          <w:lang w:val="en-AU"/>
        </w:rPr>
        <w:t xml:space="preserve">sometimes </w:t>
      </w:r>
      <w:r w:rsidR="00405390" w:rsidRPr="005D535A">
        <w:rPr>
          <w:rFonts w:ascii="Times New Roman" w:eastAsia="Calibri" w:hAnsi="Times New Roman" w:cs="Times New Roman"/>
          <w:color w:val="000000" w:themeColor="text1"/>
          <w:sz w:val="22"/>
          <w:szCs w:val="22"/>
          <w:lang w:val="en-AU"/>
        </w:rPr>
        <w:t xml:space="preserve">conflicting numbers, we developed a data pedigree </w:t>
      </w:r>
      <w:r w:rsidR="00FB7EF7" w:rsidRPr="005D535A">
        <w:rPr>
          <w:rFonts w:ascii="Times New Roman" w:eastAsia="Calibri" w:hAnsi="Times New Roman" w:cs="Times New Roman"/>
          <w:color w:val="000000" w:themeColor="text1"/>
          <w:sz w:val="22"/>
          <w:szCs w:val="22"/>
          <w:lang w:val="en-AU"/>
        </w:rPr>
        <w:t>scheme</w:t>
      </w:r>
      <w:r w:rsidR="00405390" w:rsidRPr="005D535A">
        <w:rPr>
          <w:rFonts w:ascii="Times New Roman" w:eastAsia="Calibri" w:hAnsi="Times New Roman" w:cs="Times New Roman"/>
          <w:color w:val="000000" w:themeColor="text1"/>
          <w:sz w:val="22"/>
          <w:szCs w:val="22"/>
          <w:lang w:val="en-AU"/>
        </w:rPr>
        <w:t xml:space="preserve"> based on Hoekman and Blottnitz</w:t>
      </w:r>
      <w:r w:rsidR="002F7551" w:rsidRPr="005D535A">
        <w:rPr>
          <w:rFonts w:ascii="Times New Roman" w:eastAsia="Calibri" w:hAnsi="Times New Roman" w:cs="Times New Roman"/>
          <w:color w:val="000000" w:themeColor="text1"/>
          <w:sz w:val="22"/>
          <w:szCs w:val="22"/>
          <w:lang w:val="en-AU"/>
        </w:rPr>
        <w:t xml:space="preserve"> </w:t>
      </w:r>
      <w:sdt>
        <w:sdtPr>
          <w:rPr>
            <w:rFonts w:ascii="Times New Roman" w:eastAsia="Calibri" w:hAnsi="Times New Roman" w:cs="Times New Roman"/>
            <w:color w:val="000000"/>
            <w:sz w:val="22"/>
            <w:szCs w:val="22"/>
            <w:lang w:val="en-AU"/>
          </w:rPr>
          <w:tag w:val="MENDELEY_CITATION_v3_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"/>
          <w:id w:val="649412557"/>
          <w:placeholder>
            <w:docPart w:val="DefaultPlaceholder_-1854013440"/>
          </w:placeholder>
        </w:sdtPr>
        <w:sdtContent>
          <w:r w:rsidR="00CC5692" w:rsidRPr="00CC5692">
            <w:rPr>
              <w:rFonts w:ascii="Times New Roman" w:eastAsia="Calibri" w:hAnsi="Times New Roman" w:cs="Times New Roman"/>
              <w:color w:val="000000"/>
              <w:sz w:val="22"/>
              <w:szCs w:val="22"/>
              <w:lang w:val="en-AU"/>
            </w:rPr>
            <w:t>[1]</w:t>
          </w:r>
        </w:sdtContent>
      </w:sdt>
      <w:r w:rsidR="00F84C57" w:rsidRPr="005D535A">
        <w:rPr>
          <w:rFonts w:ascii="Times New Roman" w:eastAsia="Calibri" w:hAnsi="Times New Roman" w:cs="Times New Roman"/>
          <w:color w:val="000000"/>
          <w:sz w:val="22"/>
          <w:szCs w:val="22"/>
          <w:lang w:val="en-AU"/>
        </w:rPr>
        <w:t xml:space="preserve"> </w:t>
      </w:r>
      <w:r w:rsidR="00A52960" w:rsidRPr="005D535A">
        <w:rPr>
          <w:rFonts w:ascii="Times New Roman" w:eastAsia="Calibri" w:hAnsi="Times New Roman" w:cs="Times New Roman"/>
          <w:color w:val="000000" w:themeColor="text1"/>
          <w:sz w:val="22"/>
          <w:szCs w:val="22"/>
          <w:lang w:val="en-AU"/>
        </w:rPr>
        <w:t>and</w:t>
      </w:r>
      <w:r w:rsidR="00405390" w:rsidRPr="005D535A">
        <w:rPr>
          <w:rFonts w:ascii="Times New Roman" w:eastAsia="Calibri" w:hAnsi="Times New Roman" w:cs="Times New Roman"/>
          <w:color w:val="000000" w:themeColor="text1"/>
          <w:sz w:val="22"/>
          <w:szCs w:val="22"/>
          <w:lang w:val="en-AU"/>
        </w:rPr>
        <w:t xml:space="preserve"> Weidema and Wesnaes </w:t>
      </w:r>
      <w:sdt>
        <w:sdtPr>
          <w:rPr>
            <w:rFonts w:ascii="Times New Roman" w:eastAsia="Calibri" w:hAnsi="Times New Roman" w:cs="Times New Roman"/>
            <w:color w:val="000000"/>
            <w:sz w:val="22"/>
            <w:szCs w:val="22"/>
            <w:lang w:val="en-AU"/>
          </w:rPr>
          <w:tag w:val="MENDELEY_CITATION_v3_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"/>
          <w:id w:val="892166705"/>
          <w:placeholder>
            <w:docPart w:val="DefaultPlaceholder_-1854013440"/>
          </w:placeholder>
        </w:sdtPr>
        <w:sdtContent>
          <w:r w:rsidR="00CC5692" w:rsidRPr="00CC5692">
            <w:rPr>
              <w:rFonts w:ascii="Times New Roman" w:eastAsia="Calibri" w:hAnsi="Times New Roman" w:cs="Times New Roman"/>
              <w:color w:val="000000"/>
              <w:sz w:val="22"/>
              <w:szCs w:val="22"/>
              <w:lang w:val="en-AU"/>
            </w:rPr>
            <w:t>[2]</w:t>
          </w:r>
        </w:sdtContent>
      </w:sdt>
      <w:r w:rsidR="00A52960" w:rsidRPr="005D535A">
        <w:rPr>
          <w:rFonts w:ascii="Times New Roman" w:eastAsia="Calibri" w:hAnsi="Times New Roman" w:cs="Times New Roman"/>
          <w:color w:val="000000" w:themeColor="text1"/>
          <w:sz w:val="22"/>
          <w:szCs w:val="22"/>
          <w:lang w:val="en-AU"/>
        </w:rPr>
        <w:t>. This was used to</w:t>
      </w:r>
      <w:r w:rsidR="00405390" w:rsidRPr="005D535A">
        <w:rPr>
          <w:rFonts w:ascii="Times New Roman" w:eastAsia="Calibri" w:hAnsi="Times New Roman" w:cs="Times New Roman"/>
          <w:color w:val="000000" w:themeColor="text1"/>
          <w:sz w:val="22"/>
          <w:szCs w:val="22"/>
          <w:lang w:val="en-AU"/>
        </w:rPr>
        <w:t xml:space="preserve"> </w:t>
      </w:r>
      <w:r w:rsidR="00BB3DEE" w:rsidRPr="005D535A">
        <w:rPr>
          <w:rFonts w:ascii="Times New Roman" w:eastAsia="Calibri" w:hAnsi="Times New Roman" w:cs="Times New Roman"/>
          <w:color w:val="000000" w:themeColor="text1"/>
          <w:sz w:val="22"/>
          <w:szCs w:val="22"/>
          <w:lang w:val="en-AU"/>
        </w:rPr>
        <w:t>select</w:t>
      </w:r>
      <w:r w:rsidR="00405390" w:rsidRPr="005D535A">
        <w:rPr>
          <w:rFonts w:ascii="Times New Roman" w:eastAsia="Calibri" w:hAnsi="Times New Roman" w:cs="Times New Roman"/>
          <w:color w:val="000000" w:themeColor="text1"/>
          <w:sz w:val="22"/>
          <w:szCs w:val="22"/>
          <w:lang w:val="en-AU"/>
        </w:rPr>
        <w:t xml:space="preserve"> the most suitable data for analysis of individual stages across the plastic value chain</w:t>
      </w:r>
      <w:r w:rsidR="00EE1A42" w:rsidRPr="005D535A">
        <w:rPr>
          <w:rFonts w:ascii="Times New Roman" w:eastAsia="Calibri" w:hAnsi="Times New Roman" w:cs="Times New Roman"/>
          <w:color w:val="000000" w:themeColor="text1"/>
          <w:sz w:val="22"/>
          <w:szCs w:val="22"/>
          <w:lang w:val="en-AU"/>
        </w:rPr>
        <w:t xml:space="preserve"> </w:t>
      </w:r>
      <w:r w:rsidR="00FB7EF7" w:rsidRPr="005D535A">
        <w:rPr>
          <w:rFonts w:ascii="Times New Roman" w:eastAsia="Calibri" w:hAnsi="Times New Roman" w:cs="Times New Roman"/>
          <w:color w:val="000000" w:themeColor="text1"/>
          <w:sz w:val="22"/>
          <w:szCs w:val="22"/>
          <w:lang w:val="en-AU"/>
        </w:rPr>
        <w:t xml:space="preserve">see </w:t>
      </w:r>
      <w:r w:rsidR="00254BA6" w:rsidRPr="005D535A">
        <w:rPr>
          <w:rFonts w:ascii="Times New Roman" w:eastAsia="Calibri" w:hAnsi="Times New Roman" w:cs="Times New Roman"/>
          <w:color w:val="000000" w:themeColor="text1"/>
          <w:sz w:val="22"/>
          <w:szCs w:val="22"/>
          <w:lang w:val="en-AU"/>
        </w:rPr>
        <w:fldChar w:fldCharType="begin"/>
      </w:r>
      <w:r w:rsidR="00254BA6" w:rsidRPr="005D535A">
        <w:rPr>
          <w:rFonts w:ascii="Times New Roman" w:eastAsia="Calibri" w:hAnsi="Times New Roman" w:cs="Times New Roman"/>
          <w:color w:val="000000" w:themeColor="text1"/>
          <w:sz w:val="22"/>
          <w:szCs w:val="22"/>
          <w:lang w:val="en-AU"/>
        </w:rPr>
        <w:instrText xml:space="preserve"> REF _Ref126856111 \h </w:instrText>
      </w:r>
      <w:r w:rsidR="008D1023" w:rsidRPr="005D535A">
        <w:rPr>
          <w:rFonts w:ascii="Times New Roman" w:eastAsia="Calibri" w:hAnsi="Times New Roman" w:cs="Times New Roman"/>
          <w:color w:val="000000" w:themeColor="text1"/>
          <w:sz w:val="22"/>
          <w:szCs w:val="22"/>
          <w:lang w:val="en-AU"/>
        </w:rPr>
        <w:instrText xml:space="preserve"> \* MERGEFORMAT </w:instrText>
      </w:r>
      <w:r w:rsidR="00254BA6" w:rsidRPr="005D535A">
        <w:rPr>
          <w:rFonts w:ascii="Times New Roman" w:eastAsia="Calibri" w:hAnsi="Times New Roman" w:cs="Times New Roman"/>
          <w:color w:val="000000" w:themeColor="text1"/>
          <w:sz w:val="22"/>
          <w:szCs w:val="22"/>
          <w:lang w:val="en-AU"/>
        </w:rPr>
      </w:r>
      <w:r w:rsidR="00254BA6" w:rsidRPr="005D535A">
        <w:rPr>
          <w:rFonts w:ascii="Times New Roman" w:eastAsia="Calibri" w:hAnsi="Times New Roman" w:cs="Times New Roman"/>
          <w:color w:val="000000" w:themeColor="text1"/>
          <w:sz w:val="22"/>
          <w:szCs w:val="22"/>
          <w:lang w:val="en-AU"/>
        </w:rPr>
        <w:fldChar w:fldCharType="separate"/>
      </w:r>
      <w:r w:rsidR="00AE0106" w:rsidRPr="005D535A">
        <w:rPr>
          <w:rFonts w:ascii="Times New Roman" w:hAnsi="Times New Roman" w:cs="Times New Roman"/>
        </w:rPr>
        <w:t xml:space="preserve">Table SM </w:t>
      </w:r>
      <w:r w:rsidR="00AE0106">
        <w:rPr>
          <w:rFonts w:ascii="Times New Roman" w:hAnsi="Times New Roman" w:cs="Times New Roman"/>
          <w:noProof/>
        </w:rPr>
        <w:t>1</w:t>
      </w:r>
      <w:r w:rsidR="00254BA6" w:rsidRPr="005D535A">
        <w:rPr>
          <w:rFonts w:ascii="Times New Roman" w:eastAsia="Calibri" w:hAnsi="Times New Roman" w:cs="Times New Roman"/>
          <w:color w:val="000000" w:themeColor="text1"/>
          <w:sz w:val="22"/>
          <w:szCs w:val="22"/>
          <w:lang w:val="en-AU"/>
        </w:rPr>
        <w:fldChar w:fldCharType="end"/>
      </w:r>
      <w:r w:rsidR="00FB7EF7" w:rsidRPr="005D535A">
        <w:rPr>
          <w:rFonts w:ascii="Times New Roman" w:eastAsia="Calibri" w:hAnsi="Times New Roman" w:cs="Times New Roman"/>
          <w:color w:val="000000" w:themeColor="text1"/>
          <w:sz w:val="22"/>
          <w:szCs w:val="22"/>
          <w:lang w:val="en-AU"/>
        </w:rPr>
        <w:t xml:space="preserve">. Based on overall scores across dimensions of </w:t>
      </w:r>
      <w:bookmarkStart w:id="0" w:name="_Int_sz5qA3Dm"/>
      <w:r w:rsidR="00FB7EF7" w:rsidRPr="005D535A">
        <w:rPr>
          <w:rFonts w:ascii="Times New Roman" w:eastAsia="Calibri" w:hAnsi="Times New Roman" w:cs="Times New Roman"/>
          <w:color w:val="000000" w:themeColor="text1"/>
          <w:sz w:val="22"/>
          <w:szCs w:val="22"/>
          <w:lang w:val="en-AU"/>
        </w:rPr>
        <w:t>reliability</w:t>
      </w:r>
      <w:bookmarkEnd w:id="0"/>
      <w:r w:rsidR="00FB7EF7" w:rsidRPr="005D535A">
        <w:rPr>
          <w:rFonts w:ascii="Times New Roman" w:eastAsia="Calibri" w:hAnsi="Times New Roman" w:cs="Times New Roman"/>
          <w:color w:val="000000" w:themeColor="text1"/>
          <w:sz w:val="22"/>
          <w:szCs w:val="22"/>
          <w:lang w:val="en-AU"/>
        </w:rPr>
        <w:t>, completeness, temporal and geographical correlation, access, additional steps, frequency and informality and illegality considered</w:t>
      </w:r>
      <w:r w:rsidR="00254BA6" w:rsidRPr="005D535A">
        <w:rPr>
          <w:rFonts w:ascii="Times New Roman" w:eastAsia="Calibri" w:hAnsi="Times New Roman" w:cs="Times New Roman"/>
          <w:color w:val="000000" w:themeColor="text1"/>
          <w:sz w:val="22"/>
          <w:szCs w:val="22"/>
          <w:lang w:val="en-AU"/>
        </w:rPr>
        <w:t xml:space="preserve">, </w:t>
      </w:r>
      <w:r w:rsidR="00321DE4" w:rsidRPr="005D535A">
        <w:rPr>
          <w:rFonts w:ascii="Times New Roman" w:eastAsia="Calibri" w:hAnsi="Times New Roman" w:cs="Times New Roman"/>
          <w:color w:val="000000" w:themeColor="text1"/>
          <w:sz w:val="22"/>
          <w:szCs w:val="22"/>
          <w:lang w:val="en-AU"/>
        </w:rPr>
        <w:t>t</w:t>
      </w:r>
      <w:r w:rsidR="00FB7EF7" w:rsidRPr="005D535A">
        <w:rPr>
          <w:rFonts w:ascii="Times New Roman" w:eastAsia="Calibri" w:hAnsi="Times New Roman" w:cs="Times New Roman"/>
          <w:color w:val="000000" w:themeColor="text1"/>
          <w:sz w:val="22"/>
          <w:szCs w:val="22"/>
          <w:lang w:val="en-AU"/>
        </w:rPr>
        <w:t>he</w:t>
      </w:r>
      <w:r w:rsidR="00254BA6" w:rsidRPr="005D535A">
        <w:rPr>
          <w:rFonts w:ascii="Times New Roman" w:eastAsia="Calibri" w:hAnsi="Times New Roman" w:cs="Times New Roman"/>
          <w:color w:val="000000" w:themeColor="text1"/>
          <w:sz w:val="22"/>
          <w:szCs w:val="22"/>
          <w:lang w:val="en-AU"/>
        </w:rPr>
        <w:t xml:space="preserve"> following</w:t>
      </w:r>
      <w:r w:rsidR="00FB7EF7" w:rsidRPr="005D535A">
        <w:rPr>
          <w:rFonts w:ascii="Times New Roman" w:eastAsia="Calibri" w:hAnsi="Times New Roman" w:cs="Times New Roman"/>
          <w:color w:val="000000" w:themeColor="text1"/>
          <w:sz w:val="22"/>
          <w:szCs w:val="22"/>
          <w:lang w:val="en-AU"/>
        </w:rPr>
        <w:t xml:space="preserve"> datasets</w:t>
      </w:r>
      <w:r w:rsidR="002D63C5" w:rsidRPr="005D535A">
        <w:rPr>
          <w:rFonts w:ascii="Times New Roman" w:eastAsia="Calibri" w:hAnsi="Times New Roman" w:cs="Times New Roman"/>
          <w:color w:val="000000" w:themeColor="text1"/>
          <w:sz w:val="22"/>
          <w:szCs w:val="22"/>
          <w:lang w:val="en-AU"/>
        </w:rPr>
        <w:t xml:space="preserve"> were selected</w:t>
      </w:r>
      <w:r w:rsidR="00FB7EF7" w:rsidRPr="005D535A">
        <w:rPr>
          <w:rFonts w:ascii="Times New Roman" w:eastAsia="Calibri" w:hAnsi="Times New Roman" w:cs="Times New Roman"/>
          <w:color w:val="000000" w:themeColor="text1"/>
          <w:sz w:val="22"/>
          <w:szCs w:val="22"/>
          <w:lang w:val="en-AU"/>
        </w:rPr>
        <w:t xml:space="preserve"> in their respective categories.</w:t>
      </w:r>
    </w:p>
    <w:p w14:paraId="1DB3B2AF" w14:textId="77777777" w:rsidR="00EE1A42" w:rsidRPr="005D535A" w:rsidRDefault="00EE1A42" w:rsidP="00405390">
      <w:pPr>
        <w:spacing w:line="264" w:lineRule="auto"/>
        <w:jc w:val="both"/>
        <w:rPr>
          <w:rFonts w:ascii="Times New Roman" w:eastAsia="Calibri" w:hAnsi="Times New Roman" w:cs="Times New Roman"/>
          <w:color w:val="000000" w:themeColor="text1"/>
          <w:sz w:val="22"/>
          <w:szCs w:val="22"/>
          <w:lang w:val="en-AU"/>
        </w:rPr>
      </w:pPr>
    </w:p>
    <w:p w14:paraId="11EACCF8" w14:textId="0D7A9231" w:rsidR="00704879" w:rsidRPr="005D535A" w:rsidRDefault="00704879" w:rsidP="00853859">
      <w:pPr>
        <w:pStyle w:val="ae"/>
        <w:numPr>
          <w:ilvl w:val="0"/>
          <w:numId w:val="1"/>
        </w:numPr>
        <w:spacing w:line="264" w:lineRule="auto"/>
        <w:jc w:val="both"/>
        <w:rPr>
          <w:rFonts w:ascii="Times New Roman" w:eastAsia="Calibri" w:hAnsi="Times New Roman" w:cs="Times New Roman"/>
          <w:color w:val="000000" w:themeColor="text1"/>
          <w:sz w:val="22"/>
          <w:szCs w:val="22"/>
          <w:lang w:val="en-AU"/>
        </w:rPr>
      </w:pPr>
      <w:r w:rsidRPr="005D535A">
        <w:rPr>
          <w:rFonts w:ascii="Times New Roman" w:eastAsia="Calibri" w:hAnsi="Times New Roman" w:cs="Times New Roman"/>
          <w:b/>
          <w:bCs/>
          <w:color w:val="000000" w:themeColor="text1"/>
          <w:sz w:val="22"/>
          <w:szCs w:val="22"/>
          <w:lang w:val="en-AU"/>
        </w:rPr>
        <w:t>Imports a</w:t>
      </w:r>
      <w:r w:rsidR="005E3282" w:rsidRPr="005D535A">
        <w:rPr>
          <w:rFonts w:ascii="Times New Roman" w:eastAsia="Calibri" w:hAnsi="Times New Roman" w:cs="Times New Roman"/>
          <w:b/>
          <w:bCs/>
          <w:color w:val="000000" w:themeColor="text1"/>
          <w:sz w:val="22"/>
          <w:szCs w:val="22"/>
          <w:lang w:val="en-AU"/>
        </w:rPr>
        <w:t>nd Exports</w:t>
      </w:r>
      <w:r w:rsidR="00853859" w:rsidRPr="005D535A">
        <w:rPr>
          <w:rFonts w:ascii="Times New Roman" w:eastAsia="Calibri" w:hAnsi="Times New Roman" w:cs="Times New Roman"/>
          <w:color w:val="000000" w:themeColor="text1"/>
          <w:sz w:val="22"/>
          <w:szCs w:val="22"/>
          <w:lang w:val="en-AU"/>
        </w:rPr>
        <w:t xml:space="preserve">: </w:t>
      </w:r>
      <w:r w:rsidR="00630ABA" w:rsidRPr="005D535A">
        <w:rPr>
          <w:rFonts w:ascii="Times New Roman" w:eastAsia="Calibri" w:hAnsi="Times New Roman" w:cs="Times New Roman"/>
          <w:color w:val="000000" w:themeColor="text1"/>
          <w:sz w:val="22"/>
          <w:szCs w:val="22"/>
          <w:lang w:val="en-AU"/>
        </w:rPr>
        <w:t>data directly from</w:t>
      </w:r>
      <w:r w:rsidR="006949BF" w:rsidRPr="005D535A">
        <w:rPr>
          <w:rFonts w:ascii="Times New Roman" w:eastAsia="Calibri" w:hAnsi="Times New Roman" w:cs="Times New Roman"/>
          <w:color w:val="000000" w:themeColor="text1"/>
          <w:sz w:val="22"/>
          <w:szCs w:val="22"/>
          <w:lang w:val="en-AU"/>
        </w:rPr>
        <w:t xml:space="preserve"> Chemicals </w:t>
      </w:r>
      <w:r w:rsidR="0061594A" w:rsidRPr="005D535A">
        <w:rPr>
          <w:rFonts w:ascii="Times New Roman" w:eastAsia="Calibri" w:hAnsi="Times New Roman" w:cs="Times New Roman"/>
          <w:color w:val="000000" w:themeColor="text1"/>
          <w:sz w:val="22"/>
          <w:szCs w:val="22"/>
          <w:lang w:val="en-AU"/>
        </w:rPr>
        <w:t>and Petrochemicals</w:t>
      </w:r>
      <w:r w:rsidR="006949BF" w:rsidRPr="005D535A">
        <w:rPr>
          <w:rFonts w:ascii="Times New Roman" w:eastAsia="Calibri" w:hAnsi="Times New Roman" w:cs="Times New Roman"/>
          <w:color w:val="000000" w:themeColor="text1"/>
          <w:sz w:val="22"/>
          <w:szCs w:val="22"/>
          <w:lang w:val="en-AU"/>
        </w:rPr>
        <w:t xml:space="preserve"> Manufacturers</w:t>
      </w:r>
      <w:r w:rsidR="00C47EB2" w:rsidRPr="005D535A">
        <w:rPr>
          <w:rFonts w:ascii="Times New Roman" w:eastAsia="Calibri" w:hAnsi="Times New Roman" w:cs="Times New Roman"/>
          <w:color w:val="000000" w:themeColor="text1"/>
          <w:sz w:val="22"/>
          <w:szCs w:val="22"/>
          <w:lang w:val="en-AU"/>
        </w:rPr>
        <w:t>’</w:t>
      </w:r>
      <w:r w:rsidR="006949BF" w:rsidRPr="005D535A">
        <w:rPr>
          <w:rFonts w:ascii="Times New Roman" w:eastAsia="Calibri" w:hAnsi="Times New Roman" w:cs="Times New Roman"/>
          <w:color w:val="000000" w:themeColor="text1"/>
          <w:sz w:val="22"/>
          <w:szCs w:val="22"/>
          <w:lang w:val="en-AU"/>
        </w:rPr>
        <w:t xml:space="preserve"> Association of India</w:t>
      </w:r>
      <w:r w:rsidR="00630ABA" w:rsidRPr="005D535A">
        <w:rPr>
          <w:rFonts w:ascii="Times New Roman" w:eastAsia="Calibri" w:hAnsi="Times New Roman" w:cs="Times New Roman"/>
          <w:color w:val="000000" w:themeColor="text1"/>
          <w:sz w:val="22"/>
          <w:szCs w:val="22"/>
          <w:lang w:val="en-AU"/>
        </w:rPr>
        <w:t xml:space="preserve"> </w:t>
      </w:r>
      <w:sdt>
        <w:sdtPr>
          <w:rPr>
            <w:rFonts w:ascii="Times New Roman" w:eastAsia="Calibri" w:hAnsi="Times New Roman" w:cs="Times New Roman"/>
            <w:color w:val="000000"/>
            <w:sz w:val="22"/>
            <w:szCs w:val="22"/>
            <w:lang w:val="en-AU"/>
          </w:rPr>
          <w:tag w:val="MENDELEY_CITATION_v3_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"/>
          <w:id w:val="-191757091"/>
          <w:placeholder>
            <w:docPart w:val="DefaultPlaceholder_-1854013440"/>
          </w:placeholder>
        </w:sdtPr>
        <w:sdtContent>
          <w:r w:rsidR="00CC5692" w:rsidRPr="00CC5692">
            <w:rPr>
              <w:rFonts w:ascii="Times New Roman" w:eastAsia="Calibri" w:hAnsi="Times New Roman" w:cs="Times New Roman"/>
              <w:color w:val="000000"/>
              <w:sz w:val="22"/>
              <w:szCs w:val="22"/>
              <w:lang w:val="en-AU"/>
            </w:rPr>
            <w:t>[3]</w:t>
          </w:r>
        </w:sdtContent>
      </w:sdt>
      <w:r w:rsidR="00521DC8">
        <w:rPr>
          <w:rFonts w:ascii="Times New Roman" w:eastAsia="Calibri" w:hAnsi="Times New Roman" w:cs="Times New Roman"/>
          <w:color w:val="000000"/>
          <w:sz w:val="22"/>
          <w:szCs w:val="22"/>
          <w:lang w:val="en-AU"/>
        </w:rPr>
        <w:t xml:space="preserve"> and </w:t>
      </w:r>
      <w:r w:rsidR="0044437A" w:rsidRPr="0044437A">
        <w:rPr>
          <w:rFonts w:ascii="Times New Roman" w:eastAsia="Calibri" w:hAnsi="Times New Roman" w:cs="Times New Roman"/>
          <w:color w:val="000000"/>
          <w:sz w:val="22"/>
          <w:szCs w:val="22"/>
        </w:rPr>
        <w:t>UN Comtrade Database</w:t>
      </w:r>
      <w:r w:rsidR="0044437A">
        <w:rPr>
          <w:rFonts w:ascii="Times New Roman" w:eastAsia="Calibri" w:hAnsi="Times New Roman" w:cs="Times New Roman"/>
          <w:color w:val="000000"/>
          <w:sz w:val="22"/>
          <w:szCs w:val="22"/>
        </w:rPr>
        <w:t xml:space="preserve"> </w:t>
      </w:r>
      <w:sdt>
        <w:sdtPr>
          <w:rPr>
            <w:rFonts w:ascii="Times New Roman" w:eastAsia="Calibri" w:hAnsi="Times New Roman" w:cs="Times New Roman"/>
            <w:color w:val="000000"/>
            <w:sz w:val="22"/>
            <w:szCs w:val="22"/>
          </w:rPr>
          <w:tag w:val="MENDELEY_CITATION_v3_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"/>
          <w:id w:val="-2070568194"/>
          <w:placeholder>
            <w:docPart w:val="DefaultPlaceholder_-1854013440"/>
          </w:placeholder>
        </w:sdtPr>
        <w:sdtContent>
          <w:r w:rsidR="00CC5692">
            <w:rPr>
              <w:rFonts w:ascii="Times New Roman" w:eastAsia="Calibri" w:hAnsi="Times New Roman" w:cs="Times New Roman"/>
              <w:color w:val="000000"/>
              <w:sz w:val="22"/>
              <w:szCs w:val="22"/>
            </w:rPr>
            <w:t>[4]</w:t>
          </w:r>
        </w:sdtContent>
      </w:sdt>
    </w:p>
    <w:p w14:paraId="3A07625F" w14:textId="3D9DF4D9" w:rsidR="00411CF9" w:rsidRPr="005D535A" w:rsidRDefault="00411CF9" w:rsidP="00411CF9">
      <w:pPr>
        <w:pStyle w:val="ae"/>
        <w:numPr>
          <w:ilvl w:val="0"/>
          <w:numId w:val="1"/>
        </w:numPr>
        <w:spacing w:line="264" w:lineRule="auto"/>
        <w:jc w:val="both"/>
        <w:rPr>
          <w:rFonts w:ascii="Times New Roman" w:eastAsia="Calibri" w:hAnsi="Times New Roman" w:cs="Times New Roman"/>
          <w:color w:val="000000" w:themeColor="text1"/>
          <w:sz w:val="22"/>
          <w:szCs w:val="22"/>
          <w:lang w:val="en-AU"/>
        </w:rPr>
      </w:pPr>
      <w:r w:rsidRPr="005D535A">
        <w:rPr>
          <w:rFonts w:ascii="Times New Roman" w:eastAsia="Calibri" w:hAnsi="Times New Roman" w:cs="Times New Roman"/>
          <w:b/>
          <w:bCs/>
          <w:color w:val="000000" w:themeColor="text1"/>
          <w:sz w:val="22"/>
          <w:szCs w:val="22"/>
          <w:lang w:val="en-AU"/>
        </w:rPr>
        <w:t>Production</w:t>
      </w:r>
      <w:r w:rsidRPr="005D535A">
        <w:rPr>
          <w:rFonts w:ascii="Times New Roman" w:eastAsia="Calibri" w:hAnsi="Times New Roman" w:cs="Times New Roman"/>
          <w:color w:val="000000" w:themeColor="text1"/>
          <w:sz w:val="22"/>
          <w:szCs w:val="22"/>
          <w:lang w:val="en-AU"/>
        </w:rPr>
        <w:t xml:space="preserve">: data directly from Chemicals and Petrochemicals Manufacturers’ Association of India </w:t>
      </w:r>
      <w:sdt>
        <w:sdtPr>
          <w:rPr>
            <w:rFonts w:ascii="Times New Roman" w:eastAsia="Calibri" w:hAnsi="Times New Roman" w:cs="Times New Roman"/>
            <w:color w:val="000000"/>
            <w:sz w:val="22"/>
            <w:szCs w:val="22"/>
            <w:lang w:val="en-AU"/>
          </w:rPr>
          <w:tag w:val="MENDELEY_CITATION_v3_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"/>
          <w:id w:val="-644200262"/>
          <w:placeholder>
            <w:docPart w:val="FE571FA5B666834BA5B2CB8A74C46A5A"/>
          </w:placeholder>
        </w:sdtPr>
        <w:sdtContent>
          <w:r w:rsidR="00CC5692" w:rsidRPr="00CC5692">
            <w:rPr>
              <w:rFonts w:ascii="Times New Roman" w:eastAsia="Calibri" w:hAnsi="Times New Roman" w:cs="Times New Roman"/>
              <w:color w:val="000000"/>
              <w:sz w:val="22"/>
              <w:szCs w:val="22"/>
              <w:lang w:val="en-AU"/>
            </w:rPr>
            <w:t>[3]</w:t>
          </w:r>
        </w:sdtContent>
      </w:sdt>
      <w:r w:rsidRPr="005D535A">
        <w:rPr>
          <w:rFonts w:ascii="Times New Roman" w:eastAsia="Calibri" w:hAnsi="Times New Roman" w:cs="Times New Roman"/>
          <w:color w:val="000000"/>
          <w:sz w:val="22"/>
          <w:szCs w:val="22"/>
          <w:lang w:val="en-AU"/>
        </w:rPr>
        <w:t xml:space="preserve"> </w:t>
      </w:r>
    </w:p>
    <w:p w14:paraId="37B2CD28" w14:textId="473A818D" w:rsidR="00704879" w:rsidRPr="005D535A" w:rsidRDefault="00B74D9D" w:rsidP="00853859">
      <w:pPr>
        <w:pStyle w:val="ae"/>
        <w:numPr>
          <w:ilvl w:val="0"/>
          <w:numId w:val="1"/>
        </w:numPr>
        <w:spacing w:line="264" w:lineRule="auto"/>
        <w:jc w:val="both"/>
        <w:rPr>
          <w:rFonts w:ascii="Times New Roman" w:eastAsia="Calibri" w:hAnsi="Times New Roman" w:cs="Times New Roman"/>
          <w:color w:val="000000" w:themeColor="text1"/>
          <w:sz w:val="22"/>
          <w:szCs w:val="22"/>
          <w:lang w:val="en-AU"/>
        </w:rPr>
      </w:pPr>
      <w:r w:rsidRPr="005D535A">
        <w:rPr>
          <w:rFonts w:ascii="Times New Roman" w:eastAsia="Calibri" w:hAnsi="Times New Roman" w:cs="Times New Roman"/>
          <w:b/>
          <w:bCs/>
          <w:color w:val="000000" w:themeColor="text1"/>
          <w:sz w:val="22"/>
          <w:szCs w:val="22"/>
          <w:lang w:val="en-AU"/>
        </w:rPr>
        <w:t>Consumption</w:t>
      </w:r>
      <w:r w:rsidR="00853859" w:rsidRPr="005D535A">
        <w:rPr>
          <w:rFonts w:ascii="Times New Roman" w:eastAsia="Calibri" w:hAnsi="Times New Roman" w:cs="Times New Roman"/>
          <w:color w:val="000000" w:themeColor="text1"/>
          <w:sz w:val="22"/>
          <w:szCs w:val="22"/>
          <w:lang w:val="en-AU"/>
        </w:rPr>
        <w:t>:</w:t>
      </w:r>
      <w:r w:rsidR="00405390" w:rsidRPr="005D535A">
        <w:rPr>
          <w:rFonts w:ascii="Times New Roman" w:eastAsia="Calibri" w:hAnsi="Times New Roman" w:cs="Times New Roman"/>
          <w:color w:val="000000" w:themeColor="text1"/>
          <w:sz w:val="22"/>
          <w:szCs w:val="22"/>
          <w:lang w:val="en-AU"/>
        </w:rPr>
        <w:t xml:space="preserve"> we have chosen </w:t>
      </w:r>
      <w:r w:rsidR="00BB3DEE" w:rsidRPr="005D535A">
        <w:rPr>
          <w:rFonts w:ascii="Times New Roman" w:eastAsia="Calibri" w:hAnsi="Times New Roman" w:cs="Times New Roman"/>
          <w:color w:val="000000" w:themeColor="text1"/>
          <w:sz w:val="22"/>
          <w:szCs w:val="22"/>
          <w:lang w:val="en-AU"/>
        </w:rPr>
        <w:t xml:space="preserve">data available in </w:t>
      </w:r>
      <w:r w:rsidR="00405390" w:rsidRPr="005D535A">
        <w:rPr>
          <w:rFonts w:ascii="Times New Roman" w:eastAsia="Calibri" w:hAnsi="Times New Roman" w:cs="Times New Roman"/>
          <w:color w:val="000000" w:themeColor="text1"/>
          <w:sz w:val="22"/>
          <w:szCs w:val="22"/>
          <w:lang w:val="en-AU"/>
        </w:rPr>
        <w:t>the Plastindia Foundation</w:t>
      </w:r>
      <w:r w:rsidR="009E7EB0" w:rsidRPr="005D535A">
        <w:rPr>
          <w:rFonts w:ascii="Times New Roman" w:eastAsia="Calibri" w:hAnsi="Times New Roman" w:cs="Times New Roman"/>
          <w:color w:val="000000" w:themeColor="text1"/>
          <w:sz w:val="22"/>
          <w:szCs w:val="22"/>
          <w:lang w:val="en-AU"/>
        </w:rPr>
        <w:t xml:space="preserve"> </w:t>
      </w:r>
      <w:sdt>
        <w:sdtPr>
          <w:rPr>
            <w:rFonts w:ascii="Times New Roman" w:eastAsia="Calibri" w:hAnsi="Times New Roman" w:cs="Times New Roman"/>
            <w:color w:val="000000"/>
            <w:lang w:val="en-AU"/>
          </w:rPr>
          <w:tag w:val="MENDELEY_CITATION_v3_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"/>
          <w:id w:val="-1754278511"/>
          <w:placeholder>
            <w:docPart w:val="DefaultPlaceholder_-1854013440"/>
          </w:placeholder>
        </w:sdtPr>
        <w:sdtContent>
          <w:r w:rsidR="00CC5692" w:rsidRPr="00CC5692">
            <w:rPr>
              <w:rFonts w:ascii="Times New Roman" w:eastAsia="Calibri" w:hAnsi="Times New Roman" w:cs="Times New Roman"/>
              <w:color w:val="000000"/>
              <w:sz w:val="22"/>
              <w:szCs w:val="22"/>
              <w:lang w:val="en-AU"/>
            </w:rPr>
            <w:t>[5]</w:t>
          </w:r>
        </w:sdtContent>
      </w:sdt>
      <w:r w:rsidR="00405390" w:rsidRPr="005D535A">
        <w:rPr>
          <w:rFonts w:ascii="Times New Roman" w:eastAsia="Calibri" w:hAnsi="Times New Roman" w:cs="Times New Roman"/>
          <w:color w:val="000000" w:themeColor="text1"/>
          <w:sz w:val="22"/>
          <w:szCs w:val="22"/>
          <w:lang w:val="en-AU"/>
        </w:rPr>
        <w:t xml:space="preserve"> </w:t>
      </w:r>
      <w:r w:rsidR="009E7EB0" w:rsidRPr="005D535A">
        <w:rPr>
          <w:rFonts w:ascii="Times New Roman" w:eastAsia="Calibri" w:hAnsi="Times New Roman" w:cs="Times New Roman"/>
          <w:color w:val="000000" w:themeColor="text1"/>
          <w:sz w:val="22"/>
          <w:szCs w:val="22"/>
          <w:lang w:val="en-AU"/>
        </w:rPr>
        <w:t>report</w:t>
      </w:r>
      <w:r w:rsidR="00405390" w:rsidRPr="005D535A">
        <w:rPr>
          <w:rFonts w:ascii="Times New Roman" w:eastAsia="Calibri" w:hAnsi="Times New Roman" w:cs="Times New Roman"/>
          <w:color w:val="000000" w:themeColor="text1"/>
          <w:sz w:val="22"/>
          <w:szCs w:val="22"/>
          <w:lang w:val="en-AU"/>
        </w:rPr>
        <w:t xml:space="preserve"> </w:t>
      </w:r>
      <w:r w:rsidR="00853859" w:rsidRPr="005D535A">
        <w:rPr>
          <w:rFonts w:ascii="Times New Roman" w:eastAsia="Calibri" w:hAnsi="Times New Roman" w:cs="Times New Roman"/>
          <w:color w:val="000000" w:themeColor="text1"/>
          <w:sz w:val="22"/>
          <w:szCs w:val="22"/>
          <w:lang w:val="en-AU"/>
        </w:rPr>
        <w:t xml:space="preserve">that </w:t>
      </w:r>
      <w:r w:rsidR="006C2E0E" w:rsidRPr="005D535A">
        <w:rPr>
          <w:rFonts w:ascii="Times New Roman" w:eastAsia="Calibri" w:hAnsi="Times New Roman" w:cs="Times New Roman"/>
          <w:color w:val="000000" w:themeColor="text1"/>
          <w:sz w:val="22"/>
          <w:szCs w:val="22"/>
          <w:lang w:val="en-AU"/>
        </w:rPr>
        <w:t>also characterises sectors of plastics use</w:t>
      </w:r>
      <w:r w:rsidR="0052099B" w:rsidRPr="005D535A">
        <w:rPr>
          <w:rFonts w:ascii="Times New Roman" w:eastAsia="Calibri" w:hAnsi="Times New Roman" w:cs="Times New Roman"/>
          <w:color w:val="000000" w:themeColor="text1"/>
          <w:sz w:val="22"/>
          <w:szCs w:val="22"/>
          <w:lang w:val="en-AU"/>
        </w:rPr>
        <w:t>. Where Plastindia data is incomplete</w:t>
      </w:r>
      <w:r w:rsidR="007912CE" w:rsidRPr="005D535A">
        <w:rPr>
          <w:rFonts w:ascii="Times New Roman" w:eastAsia="Calibri" w:hAnsi="Times New Roman" w:cs="Times New Roman"/>
          <w:color w:val="000000" w:themeColor="text1"/>
          <w:sz w:val="22"/>
          <w:szCs w:val="22"/>
          <w:lang w:val="en-AU"/>
        </w:rPr>
        <w:t xml:space="preserve">, we refer to the OECD.Stat database </w:t>
      </w:r>
      <w:sdt>
        <w:sdtPr>
          <w:rPr>
            <w:rFonts w:ascii="Times New Roman" w:eastAsia="Calibri" w:hAnsi="Times New Roman" w:cs="Times New Roman"/>
            <w:color w:val="000000"/>
            <w:sz w:val="22"/>
            <w:szCs w:val="22"/>
            <w:lang w:val="en-AU"/>
          </w:rPr>
          <w:tag w:val="MENDELEY_CITATION_v3_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"/>
          <w:id w:val="-1336692425"/>
          <w:placeholder>
            <w:docPart w:val="76D954E702D62141989BDF27728B857D"/>
          </w:placeholder>
        </w:sdtPr>
        <w:sdtContent>
          <w:r w:rsidR="00CC5692" w:rsidRPr="00CC5692">
            <w:rPr>
              <w:rFonts w:ascii="Times New Roman" w:eastAsia="Calibri" w:hAnsi="Times New Roman" w:cs="Times New Roman"/>
              <w:color w:val="000000"/>
              <w:sz w:val="22"/>
              <w:szCs w:val="22"/>
              <w:lang w:val="en-AU"/>
            </w:rPr>
            <w:t>[6]</w:t>
          </w:r>
        </w:sdtContent>
      </w:sdt>
    </w:p>
    <w:p w14:paraId="208E51A6" w14:textId="60812B5A" w:rsidR="00450576" w:rsidRPr="005D535A" w:rsidRDefault="00405390" w:rsidP="00C21010">
      <w:pPr>
        <w:pStyle w:val="ae"/>
        <w:numPr>
          <w:ilvl w:val="0"/>
          <w:numId w:val="1"/>
        </w:numPr>
        <w:spacing w:line="264" w:lineRule="auto"/>
        <w:jc w:val="both"/>
        <w:rPr>
          <w:rFonts w:ascii="Times New Roman" w:hAnsi="Times New Roman" w:cs="Times New Roman"/>
        </w:rPr>
      </w:pPr>
      <w:r w:rsidRPr="005D535A">
        <w:rPr>
          <w:rFonts w:ascii="Times New Roman" w:eastAsia="Calibri" w:hAnsi="Times New Roman" w:cs="Times New Roman"/>
          <w:b/>
          <w:bCs/>
          <w:color w:val="000000" w:themeColor="text1"/>
          <w:sz w:val="22"/>
          <w:szCs w:val="22"/>
          <w:lang w:val="en-AU"/>
        </w:rPr>
        <w:t>End-of-Life stage</w:t>
      </w:r>
      <w:r w:rsidR="006C2E0E" w:rsidRPr="005D535A">
        <w:rPr>
          <w:rFonts w:ascii="Times New Roman" w:eastAsia="Calibri" w:hAnsi="Times New Roman" w:cs="Times New Roman"/>
          <w:color w:val="000000" w:themeColor="text1"/>
          <w:sz w:val="22"/>
          <w:szCs w:val="22"/>
          <w:lang w:val="en-AU"/>
        </w:rPr>
        <w:t>:</w:t>
      </w:r>
      <w:r w:rsidRPr="005D535A">
        <w:rPr>
          <w:rFonts w:ascii="Times New Roman" w:eastAsia="Calibri" w:hAnsi="Times New Roman" w:cs="Times New Roman"/>
          <w:color w:val="000000" w:themeColor="text1"/>
          <w:sz w:val="22"/>
          <w:szCs w:val="22"/>
          <w:lang w:val="en-AU"/>
        </w:rPr>
        <w:t xml:space="preserve"> </w:t>
      </w:r>
      <w:r w:rsidR="00E03693" w:rsidRPr="005D535A">
        <w:rPr>
          <w:rFonts w:ascii="Times New Roman" w:eastAsia="Calibri" w:hAnsi="Times New Roman" w:cs="Times New Roman"/>
          <w:color w:val="000000" w:themeColor="text1"/>
          <w:sz w:val="22"/>
          <w:szCs w:val="22"/>
          <w:lang w:val="en-AU"/>
        </w:rPr>
        <w:t>data</w:t>
      </w:r>
      <w:r w:rsidR="005357EB" w:rsidRPr="005D535A">
        <w:rPr>
          <w:rFonts w:ascii="Times New Roman" w:eastAsia="Calibri" w:hAnsi="Times New Roman" w:cs="Times New Roman"/>
          <w:color w:val="000000" w:themeColor="text1"/>
          <w:sz w:val="22"/>
          <w:szCs w:val="22"/>
          <w:lang w:val="en-AU"/>
        </w:rPr>
        <w:t xml:space="preserve"> was selected from the</w:t>
      </w:r>
      <w:r w:rsidRPr="005D535A">
        <w:rPr>
          <w:rFonts w:ascii="Times New Roman" w:eastAsia="Calibri" w:hAnsi="Times New Roman" w:cs="Times New Roman"/>
          <w:color w:val="000000" w:themeColor="text1"/>
          <w:sz w:val="22"/>
          <w:szCs w:val="22"/>
          <w:lang w:val="en-AU"/>
        </w:rPr>
        <w:t xml:space="preserve"> OECD</w:t>
      </w:r>
      <w:r w:rsidR="00371696" w:rsidRPr="005D535A">
        <w:rPr>
          <w:rFonts w:ascii="Times New Roman" w:eastAsia="Calibri" w:hAnsi="Times New Roman" w:cs="Times New Roman"/>
          <w:color w:val="000000" w:themeColor="text1"/>
          <w:sz w:val="22"/>
          <w:szCs w:val="22"/>
          <w:lang w:val="en-AU"/>
        </w:rPr>
        <w:t>.</w:t>
      </w:r>
      <w:r w:rsidRPr="005D535A">
        <w:rPr>
          <w:rFonts w:ascii="Times New Roman" w:eastAsia="Calibri" w:hAnsi="Times New Roman" w:cs="Times New Roman"/>
          <w:color w:val="000000" w:themeColor="text1"/>
          <w:sz w:val="22"/>
          <w:szCs w:val="22"/>
          <w:lang w:val="en-AU"/>
        </w:rPr>
        <w:t>Stat database</w:t>
      </w:r>
      <w:r w:rsidR="005357EB" w:rsidRPr="005D535A">
        <w:rPr>
          <w:rFonts w:ascii="Times New Roman" w:eastAsia="Calibri" w:hAnsi="Times New Roman" w:cs="Times New Roman"/>
          <w:color w:val="000000" w:themeColor="text1"/>
          <w:sz w:val="22"/>
          <w:szCs w:val="22"/>
          <w:lang w:val="en-AU"/>
        </w:rPr>
        <w:t xml:space="preserve"> </w:t>
      </w:r>
      <w:sdt>
        <w:sdtPr>
          <w:rPr>
            <w:rFonts w:ascii="Times New Roman" w:eastAsia="Calibri" w:hAnsi="Times New Roman" w:cs="Times New Roman"/>
            <w:color w:val="000000"/>
            <w:sz w:val="22"/>
            <w:szCs w:val="22"/>
            <w:lang w:val="en-AU"/>
          </w:rPr>
          <w:tag w:val="MENDELEY_CITATION_v3_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"/>
          <w:id w:val="266270042"/>
          <w:placeholder>
            <w:docPart w:val="DefaultPlaceholder_-1854013440"/>
          </w:placeholder>
        </w:sdtPr>
        <w:sdtContent>
          <w:r w:rsidR="00CC5692" w:rsidRPr="00CC5692">
            <w:rPr>
              <w:rFonts w:ascii="Times New Roman" w:eastAsia="Calibri" w:hAnsi="Times New Roman" w:cs="Times New Roman"/>
              <w:color w:val="000000"/>
              <w:sz w:val="22"/>
              <w:szCs w:val="22"/>
              <w:lang w:val="en-AU"/>
            </w:rPr>
            <w:t>[6]</w:t>
          </w:r>
        </w:sdtContent>
      </w:sdt>
      <w:r w:rsidR="00F63966" w:rsidRPr="005D535A">
        <w:rPr>
          <w:rFonts w:ascii="Times New Roman" w:eastAsia="Calibri" w:hAnsi="Times New Roman" w:cs="Times New Roman"/>
          <w:color w:val="000000"/>
          <w:sz w:val="22"/>
          <w:szCs w:val="22"/>
          <w:lang w:val="en-AU"/>
        </w:rPr>
        <w:t>. Although there is directly measured data</w:t>
      </w:r>
      <w:r w:rsidR="00EA589F" w:rsidRPr="005D535A">
        <w:rPr>
          <w:rFonts w:ascii="Times New Roman" w:eastAsia="Calibri" w:hAnsi="Times New Roman" w:cs="Times New Roman"/>
          <w:color w:val="000000"/>
          <w:sz w:val="22"/>
          <w:szCs w:val="22"/>
          <w:lang w:val="en-AU"/>
        </w:rPr>
        <w:t xml:space="preserve"> on plastic waste flows</w:t>
      </w:r>
      <w:r w:rsidR="00F63966" w:rsidRPr="005D535A">
        <w:rPr>
          <w:rFonts w:ascii="Times New Roman" w:eastAsia="Calibri" w:hAnsi="Times New Roman" w:cs="Times New Roman"/>
          <w:color w:val="000000"/>
          <w:sz w:val="22"/>
          <w:szCs w:val="22"/>
          <w:lang w:val="en-AU"/>
        </w:rPr>
        <w:t xml:space="preserve"> </w:t>
      </w:r>
      <w:sdt>
        <w:sdtPr>
          <w:rPr>
            <w:rFonts w:ascii="Times New Roman" w:eastAsia="Calibri" w:hAnsi="Times New Roman" w:cs="Times New Roman"/>
            <w:color w:val="000000"/>
            <w:sz w:val="22"/>
            <w:szCs w:val="22"/>
            <w:lang w:val="en-AU"/>
          </w:rPr>
          <w:tag w:val="MENDELEY_CITATION_v3_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"/>
          <w:id w:val="-360893385"/>
          <w:placeholder>
            <w:docPart w:val="DefaultPlaceholder_-1854013440"/>
          </w:placeholder>
        </w:sdtPr>
        <w:sdtContent>
          <w:r w:rsidR="00CC5692" w:rsidRPr="00CC5692">
            <w:rPr>
              <w:rFonts w:ascii="Times New Roman" w:eastAsia="Calibri" w:hAnsi="Times New Roman" w:cs="Times New Roman"/>
              <w:color w:val="000000"/>
              <w:sz w:val="22"/>
              <w:szCs w:val="22"/>
              <w:lang w:val="en-AU"/>
            </w:rPr>
            <w:t>[7]</w:t>
          </w:r>
        </w:sdtContent>
      </w:sdt>
      <w:r w:rsidR="00F63966" w:rsidRPr="005D535A">
        <w:rPr>
          <w:rFonts w:ascii="Times New Roman" w:eastAsia="Calibri" w:hAnsi="Times New Roman" w:cs="Times New Roman"/>
          <w:color w:val="000000"/>
          <w:sz w:val="22"/>
          <w:szCs w:val="22"/>
          <w:lang w:val="en-AU"/>
        </w:rPr>
        <w:t>, this is</w:t>
      </w:r>
      <w:r w:rsidR="00EA589F" w:rsidRPr="005D535A">
        <w:rPr>
          <w:rFonts w:ascii="Times New Roman" w:eastAsia="Calibri" w:hAnsi="Times New Roman" w:cs="Times New Roman"/>
          <w:color w:val="000000"/>
          <w:sz w:val="22"/>
          <w:szCs w:val="22"/>
          <w:lang w:val="en-AU"/>
        </w:rPr>
        <w:t xml:space="preserve"> confined to formal municipal sites and </w:t>
      </w:r>
      <w:r w:rsidR="00411CF9" w:rsidRPr="005D535A">
        <w:rPr>
          <w:rFonts w:ascii="Times New Roman" w:eastAsia="Calibri" w:hAnsi="Times New Roman" w:cs="Times New Roman"/>
          <w:color w:val="000000"/>
          <w:sz w:val="22"/>
          <w:szCs w:val="22"/>
          <w:lang w:val="en-AU"/>
        </w:rPr>
        <w:t>the OECD source represents a more complete and consistent source.</w:t>
      </w:r>
      <w:r w:rsidR="00450576" w:rsidRPr="005D535A">
        <w:rPr>
          <w:rFonts w:ascii="Times New Roman" w:hAnsi="Times New Roman" w:cs="Times New Roman"/>
        </w:rPr>
        <w:br w:type="page"/>
      </w:r>
    </w:p>
    <w:p w14:paraId="2A3C1D08" w14:textId="77777777" w:rsidR="005D3248" w:rsidRPr="005D535A" w:rsidRDefault="005D3248" w:rsidP="00450576">
      <w:pPr>
        <w:spacing w:line="264" w:lineRule="auto"/>
        <w:jc w:val="both"/>
        <w:rPr>
          <w:rFonts w:ascii="Times New Roman" w:eastAsia="Calibri" w:hAnsi="Times New Roman" w:cs="Times New Roman"/>
          <w:i/>
          <w:iCs/>
          <w:color w:val="000000" w:themeColor="text1"/>
          <w:sz w:val="22"/>
          <w:szCs w:val="22"/>
          <w:lang w:val="en-AU"/>
        </w:rPr>
      </w:pPr>
    </w:p>
    <w:p w14:paraId="19FC54BE" w14:textId="40F8DB6F" w:rsidR="00450576" w:rsidRPr="005D535A" w:rsidRDefault="004D12F8" w:rsidP="004D12F8">
      <w:pPr>
        <w:pStyle w:val="a6"/>
        <w:rPr>
          <w:rFonts w:ascii="Times New Roman" w:hAnsi="Times New Roman" w:cs="Times New Roman"/>
        </w:rPr>
      </w:pPr>
      <w:bookmarkStart w:id="1" w:name="_Ref126856111"/>
      <w:r w:rsidRPr="005D535A">
        <w:rPr>
          <w:rFonts w:ascii="Times New Roman" w:hAnsi="Times New Roman" w:cs="Times New Roman"/>
        </w:rPr>
        <w:t xml:space="preserve">Table SM </w:t>
      </w:r>
      <w:r w:rsidRPr="005D535A">
        <w:rPr>
          <w:rFonts w:ascii="Times New Roman" w:hAnsi="Times New Roman" w:cs="Times New Roman"/>
        </w:rPr>
        <w:fldChar w:fldCharType="begin"/>
      </w:r>
      <w:r w:rsidRPr="005D535A">
        <w:rPr>
          <w:rFonts w:ascii="Times New Roman" w:hAnsi="Times New Roman" w:cs="Times New Roman"/>
        </w:rPr>
        <w:instrText xml:space="preserve"> SEQ Table \* ARABIC </w:instrText>
      </w:r>
      <w:r w:rsidRPr="005D535A">
        <w:rPr>
          <w:rFonts w:ascii="Times New Roman" w:hAnsi="Times New Roman" w:cs="Times New Roman"/>
        </w:rPr>
        <w:fldChar w:fldCharType="separate"/>
      </w:r>
      <w:r w:rsidR="003E1C2A">
        <w:rPr>
          <w:rFonts w:ascii="Times New Roman" w:hAnsi="Times New Roman" w:cs="Times New Roman"/>
          <w:noProof/>
        </w:rPr>
        <w:t>1</w:t>
      </w:r>
      <w:r w:rsidRPr="005D535A">
        <w:rPr>
          <w:rFonts w:ascii="Times New Roman" w:hAnsi="Times New Roman" w:cs="Times New Roman"/>
        </w:rPr>
        <w:fldChar w:fldCharType="end"/>
      </w:r>
      <w:bookmarkEnd w:id="1"/>
      <w:r w:rsidRPr="005D535A">
        <w:rPr>
          <w:rFonts w:ascii="Times New Roman" w:hAnsi="Times New Roman" w:cs="Times New Roman"/>
        </w:rPr>
        <w:t>:</w:t>
      </w:r>
      <w:r w:rsidR="00FA47FC" w:rsidRPr="005D535A">
        <w:rPr>
          <w:rFonts w:ascii="Times New Roman" w:hAnsi="Times New Roman" w:cs="Times New Roman"/>
        </w:rPr>
        <w:t xml:space="preserve"> Schema for assessing the data pedigree of different sources o</w:t>
      </w:r>
      <w:r w:rsidR="00E945CA" w:rsidRPr="005D535A">
        <w:rPr>
          <w:rFonts w:ascii="Times New Roman" w:hAnsi="Times New Roman" w:cs="Times New Roman"/>
        </w:rPr>
        <w:t>f data on plastic flows in India. Note that</w:t>
      </w:r>
      <w:r w:rsidR="00000806" w:rsidRPr="005D535A">
        <w:rPr>
          <w:rFonts w:ascii="Times New Roman" w:hAnsi="Times New Roman" w:cs="Times New Roman"/>
        </w:rPr>
        <w:t xml:space="preserve"> a score regarding</w:t>
      </w:r>
      <w:r w:rsidR="00E945CA" w:rsidRPr="005D535A">
        <w:rPr>
          <w:rFonts w:ascii="Times New Roman" w:hAnsi="Times New Roman" w:cs="Times New Roman"/>
        </w:rPr>
        <w:t xml:space="preserve"> “informality and Illegal</w:t>
      </w:r>
      <w:r w:rsidR="00000806" w:rsidRPr="005D535A">
        <w:rPr>
          <w:rFonts w:ascii="Times New Roman" w:hAnsi="Times New Roman" w:cs="Times New Roman"/>
        </w:rPr>
        <w:t xml:space="preserve">ity” was </w:t>
      </w:r>
      <w:r w:rsidR="0043058A" w:rsidRPr="005D535A">
        <w:rPr>
          <w:rFonts w:ascii="Times New Roman" w:hAnsi="Times New Roman" w:cs="Times New Roman"/>
        </w:rPr>
        <w:t xml:space="preserve">rated </w:t>
      </w:r>
      <w:r w:rsidR="00000806" w:rsidRPr="005D535A">
        <w:rPr>
          <w:rFonts w:ascii="Times New Roman" w:hAnsi="Times New Roman" w:cs="Times New Roman"/>
        </w:rPr>
        <w:t xml:space="preserve">higher </w:t>
      </w:r>
      <w:r w:rsidR="0043058A" w:rsidRPr="005D535A">
        <w:rPr>
          <w:rFonts w:ascii="Times New Roman" w:hAnsi="Times New Roman" w:cs="Times New Roman"/>
        </w:rPr>
        <w:t>where</w:t>
      </w:r>
      <w:r w:rsidR="00336D1E" w:rsidRPr="005D535A">
        <w:rPr>
          <w:rFonts w:ascii="Times New Roman" w:hAnsi="Times New Roman" w:cs="Times New Roman"/>
        </w:rPr>
        <w:t xml:space="preserve"> either </w:t>
      </w:r>
      <w:r w:rsidR="00C11B46" w:rsidRPr="005D535A">
        <w:rPr>
          <w:rFonts w:ascii="Times New Roman" w:hAnsi="Times New Roman" w:cs="Times New Roman"/>
        </w:rPr>
        <w:t>such flows</w:t>
      </w:r>
      <w:r w:rsidR="003C5EE4" w:rsidRPr="005D535A">
        <w:rPr>
          <w:rFonts w:ascii="Times New Roman" w:hAnsi="Times New Roman" w:cs="Times New Roman"/>
        </w:rPr>
        <w:t xml:space="preserve"> are insignificant (&lt;10%)</w:t>
      </w:r>
      <w:r w:rsidR="00B00F4A" w:rsidRPr="005D535A">
        <w:rPr>
          <w:rFonts w:ascii="Times New Roman" w:hAnsi="Times New Roman" w:cs="Times New Roman"/>
        </w:rPr>
        <w:t xml:space="preserve"> or</w:t>
      </w:r>
      <w:r w:rsidR="0082714F" w:rsidRPr="005D535A">
        <w:rPr>
          <w:rFonts w:ascii="Times New Roman" w:hAnsi="Times New Roman" w:cs="Times New Roman"/>
        </w:rPr>
        <w:t xml:space="preserve"> where</w:t>
      </w:r>
      <w:r w:rsidR="00DB03DF" w:rsidRPr="005D535A">
        <w:rPr>
          <w:rFonts w:ascii="Times New Roman" w:hAnsi="Times New Roman" w:cs="Times New Roman"/>
        </w:rPr>
        <w:t xml:space="preserve"> </w:t>
      </w:r>
      <w:r w:rsidR="00B00F4A" w:rsidRPr="005D535A">
        <w:rPr>
          <w:rFonts w:ascii="Times New Roman" w:hAnsi="Times New Roman" w:cs="Times New Roman"/>
        </w:rPr>
        <w:t>they are</w:t>
      </w:r>
      <w:r w:rsidR="00DB03DF" w:rsidRPr="005D535A">
        <w:rPr>
          <w:rFonts w:ascii="Times New Roman" w:hAnsi="Times New Roman" w:cs="Times New Roman"/>
        </w:rPr>
        <w:t xml:space="preserve"> fully accounted for. I</w:t>
      </w:r>
      <w:r w:rsidR="00C11B46" w:rsidRPr="005D535A">
        <w:rPr>
          <w:rFonts w:ascii="Times New Roman" w:hAnsi="Times New Roman" w:cs="Times New Roman"/>
        </w:rPr>
        <w:t xml:space="preserve">f </w:t>
      </w:r>
      <w:r w:rsidR="0082714F" w:rsidRPr="005D535A">
        <w:rPr>
          <w:rFonts w:ascii="Times New Roman" w:hAnsi="Times New Roman" w:cs="Times New Roman"/>
        </w:rPr>
        <w:t xml:space="preserve">informal or illegal flows are known to exist, </w:t>
      </w:r>
      <w:r w:rsidR="00C11B46" w:rsidRPr="005D535A">
        <w:rPr>
          <w:rFonts w:ascii="Times New Roman" w:hAnsi="Times New Roman" w:cs="Times New Roman"/>
        </w:rPr>
        <w:t>the</w:t>
      </w:r>
      <w:r w:rsidR="0082714F" w:rsidRPr="005D535A">
        <w:rPr>
          <w:rFonts w:ascii="Times New Roman" w:hAnsi="Times New Roman" w:cs="Times New Roman"/>
        </w:rPr>
        <w:t xml:space="preserve"> rating </w:t>
      </w:r>
      <w:r w:rsidR="004D6F48" w:rsidRPr="005D535A">
        <w:rPr>
          <w:rFonts w:ascii="Times New Roman" w:hAnsi="Times New Roman" w:cs="Times New Roman"/>
        </w:rPr>
        <w:t>is less (a higher number)</w:t>
      </w:r>
      <w:r w:rsidR="004C4816" w:rsidRPr="005D535A">
        <w:rPr>
          <w:rFonts w:ascii="Times New Roman" w:hAnsi="Times New Roman" w:cs="Times New Roman"/>
        </w:rPr>
        <w:t xml:space="preserve"> as</w:t>
      </w:r>
      <w:r w:rsidR="002301C7" w:rsidRPr="005D535A">
        <w:rPr>
          <w:rFonts w:ascii="Times New Roman" w:hAnsi="Times New Roman" w:cs="Times New Roman"/>
        </w:rPr>
        <w:t xml:space="preserve"> the proportion of</w:t>
      </w:r>
      <w:r w:rsidR="00A53C8C" w:rsidRPr="005D535A">
        <w:rPr>
          <w:rFonts w:ascii="Times New Roman" w:hAnsi="Times New Roman" w:cs="Times New Roman"/>
        </w:rPr>
        <w:t xml:space="preserve"> unaccounted flows</w:t>
      </w:r>
      <w:r w:rsidR="004C4816" w:rsidRPr="005D535A">
        <w:rPr>
          <w:rFonts w:ascii="Times New Roman" w:hAnsi="Times New Roman" w:cs="Times New Roman"/>
        </w:rPr>
        <w:t xml:space="preserve"> increase</w:t>
      </w:r>
      <w:r w:rsidR="002301C7" w:rsidRPr="005D535A">
        <w:rPr>
          <w:rFonts w:ascii="Times New Roman" w:hAnsi="Times New Roman" w:cs="Times New Roman"/>
        </w:rPr>
        <w:t>s.</w:t>
      </w:r>
    </w:p>
    <w:tbl>
      <w:tblPr>
        <w:tblStyle w:val="11"/>
        <w:tblW w:w="13361" w:type="dxa"/>
        <w:tblLayout w:type="fixed"/>
        <w:tblLook w:val="04A0" w:firstRow="1" w:lastRow="0" w:firstColumn="1" w:lastColumn="0" w:noHBand="0" w:noVBand="1"/>
      </w:tblPr>
      <w:tblGrid>
        <w:gridCol w:w="699"/>
        <w:gridCol w:w="1418"/>
        <w:gridCol w:w="2414"/>
        <w:gridCol w:w="1134"/>
        <w:gridCol w:w="1560"/>
        <w:gridCol w:w="1842"/>
        <w:gridCol w:w="1696"/>
        <w:gridCol w:w="1134"/>
        <w:gridCol w:w="1464"/>
      </w:tblGrid>
      <w:tr w:rsidR="009E7354" w:rsidRPr="005D535A" w14:paraId="32BFD739" w14:textId="77777777" w:rsidTr="00210B15">
        <w:trPr>
          <w:cnfStyle w:val="100000000000" w:firstRow="1" w:lastRow="0" w:firstColumn="0" w:lastColumn="0" w:oddVBand="0" w:evenVBand="0" w:oddHBand="0" w:evenHBand="0" w:firstRowFirstColumn="0" w:firstRowLastColumn="0" w:lastRowFirstColumn="0" w:lastRowLastColumn="0"/>
          <w:trHeight w:val="76"/>
        </w:trPr>
        <w:tc>
          <w:tcPr>
            <w:cnfStyle w:val="001000000000" w:firstRow="0" w:lastRow="0" w:firstColumn="1" w:lastColumn="0" w:oddVBand="0" w:evenVBand="0" w:oddHBand="0" w:evenHBand="0" w:firstRowFirstColumn="0" w:firstRowLastColumn="0" w:lastRowFirstColumn="0" w:lastRowLastColumn="0"/>
            <w:tcW w:w="699" w:type="dxa"/>
          </w:tcPr>
          <w:p w14:paraId="2BB58B9E" w14:textId="026038E7" w:rsidR="00DB3688" w:rsidRPr="005D535A" w:rsidRDefault="00DB3688" w:rsidP="00AD7AA2">
            <w:pPr>
              <w:jc w:val="both"/>
              <w:rPr>
                <w:rFonts w:ascii="Times New Roman" w:hAnsi="Times New Roman" w:cs="Times New Roman"/>
                <w:b w:val="0"/>
                <w:bCs w:val="0"/>
                <w:sz w:val="20"/>
                <w:szCs w:val="20"/>
              </w:rPr>
            </w:pPr>
            <w:r w:rsidRPr="005D535A">
              <w:rPr>
                <w:rFonts w:ascii="Times New Roman" w:hAnsi="Times New Roman" w:cs="Times New Roman"/>
                <w:sz w:val="20"/>
                <w:szCs w:val="20"/>
              </w:rPr>
              <w:t>Score</w:t>
            </w:r>
          </w:p>
        </w:tc>
        <w:tc>
          <w:tcPr>
            <w:tcW w:w="1418" w:type="dxa"/>
          </w:tcPr>
          <w:p w14:paraId="6EB9F3A7" w14:textId="77777777" w:rsidR="00DB3688" w:rsidRPr="005D535A" w:rsidRDefault="00DB3688" w:rsidP="00AD7AA2">
            <w:pPr>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sz w:val="20"/>
                <w:szCs w:val="20"/>
                <w:lang w:val="en-US"/>
              </w:rPr>
            </w:pPr>
            <w:r w:rsidRPr="005D535A">
              <w:rPr>
                <w:rFonts w:ascii="Times New Roman" w:eastAsia="Calibri" w:hAnsi="Times New Roman" w:cs="Times New Roman"/>
                <w:sz w:val="20"/>
                <w:szCs w:val="20"/>
                <w:lang w:val="en-US"/>
              </w:rPr>
              <w:t>Reliability</w:t>
            </w:r>
          </w:p>
        </w:tc>
        <w:tc>
          <w:tcPr>
            <w:tcW w:w="2414" w:type="dxa"/>
          </w:tcPr>
          <w:p w14:paraId="6EC543E7" w14:textId="77777777" w:rsidR="00DB3688" w:rsidRPr="005D535A" w:rsidRDefault="00DB3688" w:rsidP="00AD7AA2">
            <w:pPr>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sz w:val="20"/>
                <w:szCs w:val="20"/>
                <w:lang w:val="en-US"/>
              </w:rPr>
            </w:pPr>
            <w:r w:rsidRPr="005D535A">
              <w:rPr>
                <w:rFonts w:ascii="Times New Roman" w:eastAsia="Calibri" w:hAnsi="Times New Roman" w:cs="Times New Roman"/>
                <w:sz w:val="20"/>
                <w:szCs w:val="20"/>
                <w:lang w:val="en-US"/>
              </w:rPr>
              <w:t>Completeness</w:t>
            </w:r>
          </w:p>
        </w:tc>
        <w:tc>
          <w:tcPr>
            <w:tcW w:w="1134" w:type="dxa"/>
          </w:tcPr>
          <w:p w14:paraId="20CAE709" w14:textId="77777777" w:rsidR="00DB3688" w:rsidRPr="005D535A" w:rsidRDefault="00DB3688" w:rsidP="00AD7AA2">
            <w:pPr>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sz w:val="20"/>
                <w:szCs w:val="20"/>
                <w:lang w:val="en-US"/>
              </w:rPr>
            </w:pPr>
            <w:r w:rsidRPr="005D535A">
              <w:rPr>
                <w:rFonts w:ascii="Times New Roman" w:eastAsia="Calibri" w:hAnsi="Times New Roman" w:cs="Times New Roman"/>
                <w:sz w:val="20"/>
                <w:szCs w:val="20"/>
                <w:lang w:val="en-US"/>
              </w:rPr>
              <w:t>Temporal correlation</w:t>
            </w:r>
          </w:p>
        </w:tc>
        <w:tc>
          <w:tcPr>
            <w:tcW w:w="1560" w:type="dxa"/>
          </w:tcPr>
          <w:p w14:paraId="230E1053" w14:textId="77777777" w:rsidR="00DB3688" w:rsidRPr="005D535A" w:rsidRDefault="00DB3688" w:rsidP="00AD7AA2">
            <w:pPr>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sz w:val="20"/>
                <w:szCs w:val="20"/>
                <w:lang w:val="en-US"/>
              </w:rPr>
            </w:pPr>
            <w:r w:rsidRPr="005D535A">
              <w:rPr>
                <w:rFonts w:ascii="Times New Roman" w:eastAsia="Calibri" w:hAnsi="Times New Roman" w:cs="Times New Roman"/>
                <w:sz w:val="20"/>
                <w:szCs w:val="20"/>
                <w:lang w:val="en-US"/>
              </w:rPr>
              <w:t>Geographical correlation</w:t>
            </w:r>
          </w:p>
        </w:tc>
        <w:tc>
          <w:tcPr>
            <w:tcW w:w="1842" w:type="dxa"/>
          </w:tcPr>
          <w:p w14:paraId="6D9501A3" w14:textId="77777777" w:rsidR="00DB3688" w:rsidRPr="005D535A" w:rsidRDefault="00DB3688" w:rsidP="00AD7AA2">
            <w:pPr>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sz w:val="20"/>
                <w:szCs w:val="20"/>
                <w:lang w:val="en-US"/>
              </w:rPr>
            </w:pPr>
            <w:r w:rsidRPr="005D535A">
              <w:rPr>
                <w:rFonts w:ascii="Times New Roman" w:eastAsia="Calibri" w:hAnsi="Times New Roman" w:cs="Times New Roman"/>
                <w:sz w:val="20"/>
                <w:szCs w:val="20"/>
                <w:lang w:val="en-US"/>
              </w:rPr>
              <w:t>Access</w:t>
            </w:r>
          </w:p>
        </w:tc>
        <w:tc>
          <w:tcPr>
            <w:tcW w:w="1696" w:type="dxa"/>
          </w:tcPr>
          <w:p w14:paraId="086CC0FB" w14:textId="77777777" w:rsidR="00DB3688" w:rsidRPr="005D535A" w:rsidRDefault="00DB3688" w:rsidP="00AD7AA2">
            <w:pPr>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sz w:val="20"/>
                <w:szCs w:val="20"/>
                <w:lang w:val="en-US"/>
              </w:rPr>
            </w:pPr>
            <w:r w:rsidRPr="005D535A">
              <w:rPr>
                <w:rFonts w:ascii="Times New Roman" w:eastAsia="Calibri" w:hAnsi="Times New Roman" w:cs="Times New Roman"/>
                <w:sz w:val="20"/>
                <w:szCs w:val="20"/>
                <w:lang w:val="en-US"/>
              </w:rPr>
              <w:t>Additional steps</w:t>
            </w:r>
          </w:p>
        </w:tc>
        <w:tc>
          <w:tcPr>
            <w:tcW w:w="1134" w:type="dxa"/>
          </w:tcPr>
          <w:p w14:paraId="4F340CEA" w14:textId="77777777" w:rsidR="00DB3688" w:rsidRPr="005D535A" w:rsidRDefault="00DB3688" w:rsidP="00AD7AA2">
            <w:pPr>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sz w:val="20"/>
                <w:szCs w:val="20"/>
                <w:lang w:val="en-US"/>
              </w:rPr>
            </w:pPr>
            <w:r w:rsidRPr="005D535A">
              <w:rPr>
                <w:rFonts w:ascii="Times New Roman" w:eastAsia="Calibri" w:hAnsi="Times New Roman" w:cs="Times New Roman"/>
                <w:sz w:val="20"/>
                <w:szCs w:val="20"/>
                <w:lang w:val="en-US"/>
              </w:rPr>
              <w:t>Frequency</w:t>
            </w:r>
          </w:p>
        </w:tc>
        <w:tc>
          <w:tcPr>
            <w:tcW w:w="1464" w:type="dxa"/>
          </w:tcPr>
          <w:p w14:paraId="1AE03B89" w14:textId="77777777" w:rsidR="00DB3688" w:rsidRPr="005D535A" w:rsidRDefault="00DB3688" w:rsidP="00AD7AA2">
            <w:pPr>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sz w:val="20"/>
                <w:szCs w:val="20"/>
                <w:lang w:val="en-US"/>
              </w:rPr>
            </w:pPr>
            <w:r w:rsidRPr="005D535A">
              <w:rPr>
                <w:rFonts w:ascii="Times New Roman" w:eastAsia="Calibri" w:hAnsi="Times New Roman" w:cs="Times New Roman"/>
                <w:sz w:val="20"/>
                <w:szCs w:val="20"/>
                <w:lang w:val="en-US"/>
              </w:rPr>
              <w:t xml:space="preserve">Informality </w:t>
            </w:r>
          </w:p>
          <w:p w14:paraId="2758B809" w14:textId="77777777" w:rsidR="00DB3688" w:rsidRPr="005D535A" w:rsidRDefault="00DB3688" w:rsidP="00AD7AA2">
            <w:pPr>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sz w:val="20"/>
                <w:szCs w:val="20"/>
                <w:lang w:val="en-US"/>
              </w:rPr>
            </w:pPr>
            <w:r w:rsidRPr="005D535A">
              <w:rPr>
                <w:rFonts w:ascii="Times New Roman" w:eastAsia="Calibri" w:hAnsi="Times New Roman" w:cs="Times New Roman"/>
                <w:sz w:val="20"/>
                <w:szCs w:val="20"/>
                <w:lang w:val="en-US"/>
              </w:rPr>
              <w:t>and</w:t>
            </w:r>
          </w:p>
          <w:p w14:paraId="1198ECC4" w14:textId="77777777" w:rsidR="00DB3688" w:rsidRPr="005D535A" w:rsidRDefault="00DB3688" w:rsidP="00AD7AA2">
            <w:pPr>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sz w:val="20"/>
                <w:szCs w:val="20"/>
                <w:lang w:val="en-US"/>
              </w:rPr>
            </w:pPr>
            <w:r w:rsidRPr="005D535A">
              <w:rPr>
                <w:rFonts w:ascii="Times New Roman" w:eastAsia="Calibri" w:hAnsi="Times New Roman" w:cs="Times New Roman"/>
                <w:sz w:val="20"/>
                <w:szCs w:val="20"/>
                <w:lang w:val="en-US"/>
              </w:rPr>
              <w:t>illegality</w:t>
            </w:r>
          </w:p>
        </w:tc>
      </w:tr>
      <w:tr w:rsidR="009E7354" w:rsidRPr="005D535A" w14:paraId="54BDFE35" w14:textId="77777777" w:rsidTr="00210B15">
        <w:trPr>
          <w:trHeight w:val="157"/>
        </w:trPr>
        <w:tc>
          <w:tcPr>
            <w:cnfStyle w:val="001000000000" w:firstRow="0" w:lastRow="0" w:firstColumn="1" w:lastColumn="0" w:oddVBand="0" w:evenVBand="0" w:oddHBand="0" w:evenHBand="0" w:firstRowFirstColumn="0" w:firstRowLastColumn="0" w:lastRowFirstColumn="0" w:lastRowLastColumn="0"/>
            <w:tcW w:w="699" w:type="dxa"/>
          </w:tcPr>
          <w:p w14:paraId="04B06C25" w14:textId="3CB51F93" w:rsidR="00D73EC9" w:rsidRPr="005D535A" w:rsidRDefault="00D73EC9" w:rsidP="00D73EC9">
            <w:pPr>
              <w:jc w:val="both"/>
              <w:rPr>
                <w:rFonts w:ascii="Times New Roman" w:hAnsi="Times New Roman" w:cs="Times New Roman"/>
                <w:sz w:val="20"/>
                <w:szCs w:val="20"/>
              </w:rPr>
            </w:pPr>
            <w:r w:rsidRPr="005D535A">
              <w:rPr>
                <w:rFonts w:ascii="Times New Roman" w:hAnsi="Times New Roman" w:cs="Times New Roman"/>
                <w:sz w:val="20"/>
                <w:szCs w:val="20"/>
              </w:rPr>
              <w:t>1</w:t>
            </w:r>
          </w:p>
        </w:tc>
        <w:tc>
          <w:tcPr>
            <w:tcW w:w="1418" w:type="dxa"/>
          </w:tcPr>
          <w:p w14:paraId="7F317106" w14:textId="5E4DA14A" w:rsidR="00D73EC9" w:rsidRPr="005D535A" w:rsidRDefault="00D73EC9" w:rsidP="00D73EC9">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hAnsi="Times New Roman" w:cs="Times New Roman"/>
                <w:color w:val="000000"/>
                <w:sz w:val="20"/>
                <w:szCs w:val="20"/>
              </w:rPr>
              <w:t>Verified data based on measurement</w:t>
            </w:r>
          </w:p>
        </w:tc>
        <w:tc>
          <w:tcPr>
            <w:tcW w:w="2414" w:type="dxa"/>
          </w:tcPr>
          <w:p w14:paraId="26C9EC1E" w14:textId="106E0847" w:rsidR="00D73EC9" w:rsidRPr="005D535A" w:rsidRDefault="00D73EC9" w:rsidP="00D73EC9">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hAnsi="Times New Roman" w:cs="Times New Roman"/>
                <w:color w:val="000000"/>
                <w:sz w:val="20"/>
                <w:szCs w:val="20"/>
              </w:rPr>
              <w:t>Representative data from a sufficient sample of sites over an adequate period to even out normal fluctuations</w:t>
            </w:r>
          </w:p>
        </w:tc>
        <w:tc>
          <w:tcPr>
            <w:tcW w:w="1134" w:type="dxa"/>
          </w:tcPr>
          <w:p w14:paraId="2B73F4F8" w14:textId="035AD0A8" w:rsidR="00D73EC9" w:rsidRPr="005D535A" w:rsidRDefault="00D73EC9" w:rsidP="00D73EC9">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hAnsi="Times New Roman" w:cs="Times New Roman"/>
                <w:color w:val="000000"/>
                <w:sz w:val="20"/>
                <w:szCs w:val="20"/>
              </w:rPr>
              <w:t>Time period is equal to the period of study</w:t>
            </w:r>
          </w:p>
        </w:tc>
        <w:tc>
          <w:tcPr>
            <w:tcW w:w="1560" w:type="dxa"/>
          </w:tcPr>
          <w:p w14:paraId="2CABFCA1" w14:textId="4E037334" w:rsidR="00D73EC9" w:rsidRPr="005D535A" w:rsidRDefault="00D73EC9" w:rsidP="00D73EC9">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hAnsi="Times New Roman" w:cs="Times New Roman"/>
                <w:color w:val="000000"/>
                <w:sz w:val="20"/>
                <w:szCs w:val="20"/>
              </w:rPr>
              <w:t>Data from area under study</w:t>
            </w:r>
          </w:p>
        </w:tc>
        <w:tc>
          <w:tcPr>
            <w:tcW w:w="1842" w:type="dxa"/>
          </w:tcPr>
          <w:p w14:paraId="022C938C" w14:textId="7567783D" w:rsidR="00D73EC9" w:rsidRPr="005D535A" w:rsidRDefault="00D73EC9" w:rsidP="00D73EC9">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hAnsi="Times New Roman" w:cs="Times New Roman"/>
                <w:color w:val="000000"/>
                <w:sz w:val="20"/>
                <w:szCs w:val="20"/>
              </w:rPr>
              <w:t>Publicly and readily available data</w:t>
            </w:r>
          </w:p>
        </w:tc>
        <w:tc>
          <w:tcPr>
            <w:tcW w:w="1696" w:type="dxa"/>
          </w:tcPr>
          <w:p w14:paraId="42D55D37" w14:textId="1D7CC103" w:rsidR="00D73EC9" w:rsidRPr="005D535A" w:rsidRDefault="00D73EC9" w:rsidP="00D73EC9">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hAnsi="Times New Roman" w:cs="Times New Roman"/>
                <w:color w:val="000000"/>
                <w:sz w:val="20"/>
                <w:szCs w:val="20"/>
              </w:rPr>
              <w:t>No additional steps involved</w:t>
            </w:r>
          </w:p>
        </w:tc>
        <w:tc>
          <w:tcPr>
            <w:tcW w:w="1134" w:type="dxa"/>
          </w:tcPr>
          <w:p w14:paraId="75D5F74C" w14:textId="56054583" w:rsidR="00D73EC9" w:rsidRPr="005D535A" w:rsidRDefault="00D73EC9" w:rsidP="00D73EC9">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hAnsi="Times New Roman" w:cs="Times New Roman"/>
                <w:color w:val="000000"/>
                <w:sz w:val="20"/>
                <w:szCs w:val="20"/>
              </w:rPr>
              <w:t>New data collected on an annual basis</w:t>
            </w:r>
          </w:p>
        </w:tc>
        <w:tc>
          <w:tcPr>
            <w:tcW w:w="1464" w:type="dxa"/>
          </w:tcPr>
          <w:p w14:paraId="2C7D0F3A" w14:textId="342E67E1" w:rsidR="00D73EC9" w:rsidRPr="005D535A" w:rsidRDefault="00D73EC9" w:rsidP="00D73EC9">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hAnsi="Times New Roman" w:cs="Times New Roman"/>
                <w:color w:val="000000"/>
                <w:sz w:val="20"/>
                <w:szCs w:val="20"/>
              </w:rPr>
              <w:t>No illegal or informal flows, or they are fully included</w:t>
            </w:r>
          </w:p>
        </w:tc>
      </w:tr>
      <w:tr w:rsidR="009E7354" w:rsidRPr="005D535A" w14:paraId="4E62864C" w14:textId="77777777" w:rsidTr="00210B15">
        <w:trPr>
          <w:trHeight w:val="551"/>
        </w:trPr>
        <w:tc>
          <w:tcPr>
            <w:cnfStyle w:val="001000000000" w:firstRow="0" w:lastRow="0" w:firstColumn="1" w:lastColumn="0" w:oddVBand="0" w:evenVBand="0" w:oddHBand="0" w:evenHBand="0" w:firstRowFirstColumn="0" w:firstRowLastColumn="0" w:lastRowFirstColumn="0" w:lastRowLastColumn="0"/>
            <w:tcW w:w="699" w:type="dxa"/>
          </w:tcPr>
          <w:p w14:paraId="17CE24CD" w14:textId="0B890D8B" w:rsidR="00D73EC9" w:rsidRPr="005D535A" w:rsidRDefault="00D73EC9" w:rsidP="00D73EC9">
            <w:pPr>
              <w:jc w:val="both"/>
              <w:rPr>
                <w:rFonts w:ascii="Times New Roman" w:hAnsi="Times New Roman" w:cs="Times New Roman"/>
                <w:sz w:val="20"/>
                <w:szCs w:val="20"/>
              </w:rPr>
            </w:pPr>
            <w:r w:rsidRPr="005D535A">
              <w:rPr>
                <w:rFonts w:ascii="Times New Roman" w:hAnsi="Times New Roman" w:cs="Times New Roman"/>
                <w:sz w:val="20"/>
                <w:szCs w:val="20"/>
              </w:rPr>
              <w:t>2</w:t>
            </w:r>
          </w:p>
        </w:tc>
        <w:tc>
          <w:tcPr>
            <w:tcW w:w="1418" w:type="dxa"/>
          </w:tcPr>
          <w:p w14:paraId="2C7D79F7" w14:textId="24AB64FA" w:rsidR="00D73EC9" w:rsidRPr="005D535A" w:rsidRDefault="00D73EC9" w:rsidP="00D73EC9">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hAnsi="Times New Roman" w:cs="Times New Roman"/>
                <w:color w:val="000000"/>
                <w:sz w:val="20"/>
                <w:szCs w:val="20"/>
              </w:rPr>
              <w:t>Verified data partly based on assumptions or non-verified data based on measurement</w:t>
            </w:r>
          </w:p>
        </w:tc>
        <w:tc>
          <w:tcPr>
            <w:tcW w:w="2414" w:type="dxa"/>
          </w:tcPr>
          <w:p w14:paraId="64BCB665" w14:textId="75CAC9E2" w:rsidR="00D73EC9" w:rsidRPr="005D535A" w:rsidRDefault="00D73EC9" w:rsidP="00D73EC9">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hAnsi="Times New Roman" w:cs="Times New Roman"/>
                <w:color w:val="000000"/>
                <w:sz w:val="20"/>
                <w:szCs w:val="20"/>
              </w:rPr>
              <w:t>Representative data from a smaller number of sites but for adequate periods</w:t>
            </w:r>
          </w:p>
        </w:tc>
        <w:tc>
          <w:tcPr>
            <w:tcW w:w="1134" w:type="dxa"/>
          </w:tcPr>
          <w:p w14:paraId="36AE2D57" w14:textId="17995124" w:rsidR="00D73EC9" w:rsidRPr="005D535A" w:rsidRDefault="00D73EC9" w:rsidP="00D73EC9">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hAnsi="Times New Roman" w:cs="Times New Roman"/>
                <w:color w:val="000000"/>
                <w:sz w:val="20"/>
                <w:szCs w:val="20"/>
              </w:rPr>
              <w:t>Less than one year of difference to year of study</w:t>
            </w:r>
          </w:p>
        </w:tc>
        <w:tc>
          <w:tcPr>
            <w:tcW w:w="1560" w:type="dxa"/>
          </w:tcPr>
          <w:p w14:paraId="530E249E" w14:textId="4852A02C" w:rsidR="00D73EC9" w:rsidRPr="005D535A" w:rsidRDefault="00D73EC9" w:rsidP="00D73EC9">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hAnsi="Times New Roman" w:cs="Times New Roman"/>
                <w:color w:val="000000"/>
                <w:sz w:val="20"/>
                <w:szCs w:val="20"/>
              </w:rPr>
              <w:t>Average date from larger area in which the area under study is included</w:t>
            </w:r>
          </w:p>
        </w:tc>
        <w:tc>
          <w:tcPr>
            <w:tcW w:w="1842" w:type="dxa"/>
          </w:tcPr>
          <w:p w14:paraId="609F9C36" w14:textId="7AC33730" w:rsidR="00D73EC9" w:rsidRPr="005D535A" w:rsidRDefault="00D73EC9" w:rsidP="00D73EC9">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hAnsi="Times New Roman" w:cs="Times New Roman"/>
                <w:color w:val="000000"/>
                <w:sz w:val="20"/>
                <w:szCs w:val="20"/>
              </w:rPr>
              <w:t>Data are not publicly available but can be easily obtained by anyone</w:t>
            </w:r>
          </w:p>
        </w:tc>
        <w:tc>
          <w:tcPr>
            <w:tcW w:w="1696" w:type="dxa"/>
          </w:tcPr>
          <w:p w14:paraId="6638A326" w14:textId="799A443D" w:rsidR="00D73EC9" w:rsidRPr="005D535A" w:rsidRDefault="00D73EC9" w:rsidP="00D73EC9">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hAnsi="Times New Roman" w:cs="Times New Roman"/>
                <w:color w:val="000000"/>
                <w:sz w:val="20"/>
                <w:szCs w:val="20"/>
              </w:rPr>
              <w:t>Simple calculations or conversion required (easy to repeat)</w:t>
            </w:r>
          </w:p>
        </w:tc>
        <w:tc>
          <w:tcPr>
            <w:tcW w:w="1134" w:type="dxa"/>
          </w:tcPr>
          <w:p w14:paraId="25D7D959" w14:textId="56D10DF2" w:rsidR="00D73EC9" w:rsidRPr="005D535A" w:rsidRDefault="00D73EC9" w:rsidP="00D73EC9">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hAnsi="Times New Roman" w:cs="Times New Roman"/>
                <w:color w:val="000000"/>
                <w:sz w:val="20"/>
                <w:szCs w:val="20"/>
              </w:rPr>
              <w:t>New data collected every 2-3 years</w:t>
            </w:r>
          </w:p>
        </w:tc>
        <w:tc>
          <w:tcPr>
            <w:tcW w:w="1464" w:type="dxa"/>
          </w:tcPr>
          <w:p w14:paraId="64B9FE6D" w14:textId="66F95B23" w:rsidR="00D73EC9" w:rsidRPr="005D535A" w:rsidRDefault="00A55F28" w:rsidP="00D73EC9">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hAnsi="Times New Roman" w:cs="Times New Roman"/>
                <w:color w:val="000000"/>
                <w:sz w:val="20"/>
                <w:szCs w:val="20"/>
              </w:rPr>
              <w:t xml:space="preserve">Unaccounted for </w:t>
            </w:r>
            <w:r w:rsidR="00E560D3" w:rsidRPr="005D535A">
              <w:rPr>
                <w:rFonts w:ascii="Times New Roman" w:hAnsi="Times New Roman" w:cs="Times New Roman"/>
                <w:color w:val="000000"/>
                <w:sz w:val="20"/>
                <w:szCs w:val="20"/>
              </w:rPr>
              <w:t>Illegal or informal flows known</w:t>
            </w:r>
            <w:r w:rsidR="00F252E7" w:rsidRPr="005D535A">
              <w:rPr>
                <w:rFonts w:ascii="Times New Roman" w:hAnsi="Times New Roman" w:cs="Times New Roman"/>
                <w:color w:val="000000"/>
                <w:sz w:val="20"/>
                <w:szCs w:val="20"/>
              </w:rPr>
              <w:t xml:space="preserve"> to</w:t>
            </w:r>
            <w:r w:rsidR="00E560D3" w:rsidRPr="005D535A">
              <w:rPr>
                <w:rFonts w:ascii="Times New Roman" w:hAnsi="Times New Roman" w:cs="Times New Roman"/>
                <w:color w:val="000000"/>
                <w:sz w:val="20"/>
                <w:szCs w:val="20"/>
              </w:rPr>
              <w:t xml:space="preserve"> exceed </w:t>
            </w:r>
            <w:r w:rsidR="008D2192" w:rsidRPr="005D535A">
              <w:rPr>
                <w:rFonts w:ascii="Times New Roman" w:hAnsi="Times New Roman" w:cs="Times New Roman"/>
                <w:color w:val="000000"/>
                <w:sz w:val="20"/>
                <w:szCs w:val="20"/>
              </w:rPr>
              <w:t>1</w:t>
            </w:r>
            <w:r w:rsidR="00E560D3" w:rsidRPr="005D535A">
              <w:rPr>
                <w:rFonts w:ascii="Times New Roman" w:hAnsi="Times New Roman" w:cs="Times New Roman"/>
                <w:color w:val="000000"/>
                <w:sz w:val="20"/>
                <w:szCs w:val="20"/>
              </w:rPr>
              <w:t>0%</w:t>
            </w:r>
          </w:p>
        </w:tc>
      </w:tr>
      <w:tr w:rsidR="009E7354" w:rsidRPr="005D535A" w14:paraId="3DC0D786" w14:textId="77777777" w:rsidTr="00210B15">
        <w:trPr>
          <w:trHeight w:val="128"/>
        </w:trPr>
        <w:tc>
          <w:tcPr>
            <w:cnfStyle w:val="001000000000" w:firstRow="0" w:lastRow="0" w:firstColumn="1" w:lastColumn="0" w:oddVBand="0" w:evenVBand="0" w:oddHBand="0" w:evenHBand="0" w:firstRowFirstColumn="0" w:firstRowLastColumn="0" w:lastRowFirstColumn="0" w:lastRowLastColumn="0"/>
            <w:tcW w:w="699" w:type="dxa"/>
          </w:tcPr>
          <w:p w14:paraId="34C6DE43" w14:textId="23D93762" w:rsidR="00D73EC9" w:rsidRPr="005D535A" w:rsidRDefault="00D73EC9" w:rsidP="00D73EC9">
            <w:pPr>
              <w:jc w:val="both"/>
              <w:rPr>
                <w:rFonts w:ascii="Times New Roman" w:hAnsi="Times New Roman" w:cs="Times New Roman"/>
                <w:sz w:val="20"/>
                <w:szCs w:val="20"/>
              </w:rPr>
            </w:pPr>
            <w:r w:rsidRPr="005D535A">
              <w:rPr>
                <w:rFonts w:ascii="Times New Roman" w:hAnsi="Times New Roman" w:cs="Times New Roman"/>
                <w:sz w:val="20"/>
                <w:szCs w:val="20"/>
              </w:rPr>
              <w:t>3</w:t>
            </w:r>
          </w:p>
        </w:tc>
        <w:tc>
          <w:tcPr>
            <w:tcW w:w="1418" w:type="dxa"/>
          </w:tcPr>
          <w:p w14:paraId="4C498336" w14:textId="3EA3D1C7" w:rsidR="00D73EC9" w:rsidRPr="005D535A" w:rsidRDefault="00D73EC9" w:rsidP="00D73EC9">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hAnsi="Times New Roman" w:cs="Times New Roman"/>
                <w:color w:val="000000"/>
                <w:sz w:val="20"/>
                <w:szCs w:val="20"/>
              </w:rPr>
              <w:t>Non-verified data partly based on assumptions</w:t>
            </w:r>
          </w:p>
        </w:tc>
        <w:tc>
          <w:tcPr>
            <w:tcW w:w="2414" w:type="dxa"/>
          </w:tcPr>
          <w:p w14:paraId="3B3B8469" w14:textId="5B549E0F" w:rsidR="00D73EC9" w:rsidRPr="005D535A" w:rsidRDefault="00D73EC9" w:rsidP="00D73EC9">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hAnsi="Times New Roman" w:cs="Times New Roman"/>
                <w:color w:val="000000"/>
                <w:sz w:val="20"/>
                <w:szCs w:val="20"/>
              </w:rPr>
              <w:t>Representative data from an adequate number of sites but from shorter periods</w:t>
            </w:r>
          </w:p>
        </w:tc>
        <w:tc>
          <w:tcPr>
            <w:tcW w:w="1134" w:type="dxa"/>
          </w:tcPr>
          <w:p w14:paraId="75538928" w14:textId="41CC989A" w:rsidR="00D73EC9" w:rsidRPr="005D535A" w:rsidRDefault="00D73EC9" w:rsidP="00D73EC9">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hAnsi="Times New Roman" w:cs="Times New Roman"/>
                <w:color w:val="000000"/>
                <w:sz w:val="20"/>
                <w:szCs w:val="20"/>
              </w:rPr>
              <w:t>Less than three years of difference to year of study</w:t>
            </w:r>
          </w:p>
        </w:tc>
        <w:tc>
          <w:tcPr>
            <w:tcW w:w="1560" w:type="dxa"/>
          </w:tcPr>
          <w:p w14:paraId="20C1BBA5" w14:textId="6852F7EF" w:rsidR="00D73EC9" w:rsidRPr="005D535A" w:rsidRDefault="00D73EC9" w:rsidP="00D73EC9">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hAnsi="Times New Roman" w:cs="Times New Roman"/>
                <w:color w:val="000000"/>
                <w:sz w:val="20"/>
                <w:szCs w:val="20"/>
              </w:rPr>
              <w:t>Data from area with similar production conditions</w:t>
            </w:r>
          </w:p>
        </w:tc>
        <w:tc>
          <w:tcPr>
            <w:tcW w:w="1842" w:type="dxa"/>
          </w:tcPr>
          <w:p w14:paraId="43486303" w14:textId="2A3B1DA7" w:rsidR="00D73EC9" w:rsidRPr="005D535A" w:rsidRDefault="00D73EC9" w:rsidP="00D73EC9">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hAnsi="Times New Roman" w:cs="Times New Roman"/>
                <w:color w:val="000000"/>
                <w:sz w:val="20"/>
                <w:szCs w:val="20"/>
              </w:rPr>
              <w:t>Specific effort required to obtain data (e.g., only through formal requests, granted on a per-case basis)</w:t>
            </w:r>
          </w:p>
        </w:tc>
        <w:tc>
          <w:tcPr>
            <w:tcW w:w="1696" w:type="dxa"/>
          </w:tcPr>
          <w:p w14:paraId="4B0B3B29" w14:textId="03A2982F" w:rsidR="00D73EC9" w:rsidRPr="005D535A" w:rsidRDefault="00D73EC9" w:rsidP="00D73EC9">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hAnsi="Times New Roman" w:cs="Times New Roman"/>
                <w:color w:val="000000"/>
                <w:sz w:val="20"/>
                <w:szCs w:val="20"/>
              </w:rPr>
              <w:t>Simple calculations or conversion required (difficult to repeat)</w:t>
            </w:r>
          </w:p>
        </w:tc>
        <w:tc>
          <w:tcPr>
            <w:tcW w:w="1134" w:type="dxa"/>
          </w:tcPr>
          <w:p w14:paraId="08E98245" w14:textId="2B271F1F" w:rsidR="00D73EC9" w:rsidRPr="005D535A" w:rsidRDefault="00D73EC9" w:rsidP="00D73EC9">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hAnsi="Times New Roman" w:cs="Times New Roman"/>
                <w:color w:val="000000"/>
                <w:sz w:val="20"/>
                <w:szCs w:val="20"/>
              </w:rPr>
              <w:t>New data collected every 4-5 years</w:t>
            </w:r>
          </w:p>
        </w:tc>
        <w:tc>
          <w:tcPr>
            <w:tcW w:w="1464" w:type="dxa"/>
          </w:tcPr>
          <w:p w14:paraId="0137338A" w14:textId="6D6B7B51" w:rsidR="00D73EC9" w:rsidRPr="005D535A" w:rsidRDefault="00A55F28" w:rsidP="00D73EC9">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hAnsi="Times New Roman" w:cs="Times New Roman"/>
                <w:color w:val="000000"/>
                <w:sz w:val="20"/>
                <w:szCs w:val="20"/>
              </w:rPr>
              <w:t>Unaccounted for Illegal or informal flows known</w:t>
            </w:r>
            <w:r w:rsidR="00F252E7" w:rsidRPr="005D535A">
              <w:rPr>
                <w:rFonts w:ascii="Times New Roman" w:hAnsi="Times New Roman" w:cs="Times New Roman"/>
                <w:color w:val="000000"/>
                <w:sz w:val="20"/>
                <w:szCs w:val="20"/>
              </w:rPr>
              <w:t xml:space="preserve"> to</w:t>
            </w:r>
            <w:r w:rsidRPr="005D535A">
              <w:rPr>
                <w:rFonts w:ascii="Times New Roman" w:hAnsi="Times New Roman" w:cs="Times New Roman"/>
                <w:color w:val="000000"/>
                <w:sz w:val="20"/>
                <w:szCs w:val="20"/>
              </w:rPr>
              <w:t xml:space="preserve"> exceed 20%</w:t>
            </w:r>
          </w:p>
        </w:tc>
      </w:tr>
      <w:tr w:rsidR="009E7354" w:rsidRPr="005D535A" w14:paraId="023F4262" w14:textId="77777777" w:rsidTr="00210B15">
        <w:trPr>
          <w:trHeight w:val="76"/>
        </w:trPr>
        <w:tc>
          <w:tcPr>
            <w:cnfStyle w:val="001000000000" w:firstRow="0" w:lastRow="0" w:firstColumn="1" w:lastColumn="0" w:oddVBand="0" w:evenVBand="0" w:oddHBand="0" w:evenHBand="0" w:firstRowFirstColumn="0" w:firstRowLastColumn="0" w:lastRowFirstColumn="0" w:lastRowLastColumn="0"/>
            <w:tcW w:w="699" w:type="dxa"/>
          </w:tcPr>
          <w:p w14:paraId="2A1917D5" w14:textId="5F2E72AE" w:rsidR="00D73EC9" w:rsidRPr="005D535A" w:rsidRDefault="00D73EC9" w:rsidP="00D73EC9">
            <w:pPr>
              <w:jc w:val="both"/>
              <w:rPr>
                <w:rFonts w:ascii="Times New Roman" w:hAnsi="Times New Roman" w:cs="Times New Roman"/>
                <w:sz w:val="20"/>
                <w:szCs w:val="20"/>
              </w:rPr>
            </w:pPr>
            <w:r w:rsidRPr="005D535A">
              <w:rPr>
                <w:rFonts w:ascii="Times New Roman" w:hAnsi="Times New Roman" w:cs="Times New Roman"/>
                <w:sz w:val="20"/>
                <w:szCs w:val="20"/>
              </w:rPr>
              <w:t>4</w:t>
            </w:r>
          </w:p>
        </w:tc>
        <w:tc>
          <w:tcPr>
            <w:tcW w:w="1418" w:type="dxa"/>
          </w:tcPr>
          <w:p w14:paraId="1FB417C1" w14:textId="11D901E9" w:rsidR="00D73EC9" w:rsidRPr="005D535A" w:rsidRDefault="00D73EC9" w:rsidP="00D73EC9">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hAnsi="Times New Roman" w:cs="Times New Roman"/>
                <w:color w:val="000000"/>
                <w:sz w:val="20"/>
                <w:szCs w:val="20"/>
              </w:rPr>
              <w:t>Qualified estimate (e.g., by industrial expert)</w:t>
            </w:r>
          </w:p>
        </w:tc>
        <w:tc>
          <w:tcPr>
            <w:tcW w:w="2414" w:type="dxa"/>
          </w:tcPr>
          <w:p w14:paraId="5B0004A1" w14:textId="04E80653" w:rsidR="00D73EC9" w:rsidRPr="005D535A" w:rsidRDefault="00D73EC9" w:rsidP="00D73EC9">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hAnsi="Times New Roman" w:cs="Times New Roman"/>
                <w:color w:val="000000"/>
                <w:sz w:val="20"/>
                <w:szCs w:val="20"/>
              </w:rPr>
              <w:t>Representative data but from a smaller number of sites and shorter periods or incomplete data from an adequate number of sites and periods</w:t>
            </w:r>
          </w:p>
        </w:tc>
        <w:tc>
          <w:tcPr>
            <w:tcW w:w="1134" w:type="dxa"/>
          </w:tcPr>
          <w:p w14:paraId="2ABE7333" w14:textId="50DC6A99" w:rsidR="00D73EC9" w:rsidRPr="005D535A" w:rsidRDefault="00D73EC9" w:rsidP="00D73EC9">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hAnsi="Times New Roman" w:cs="Times New Roman"/>
                <w:color w:val="000000"/>
                <w:sz w:val="20"/>
                <w:szCs w:val="20"/>
              </w:rPr>
              <w:t>Less than five years of difference to year of study</w:t>
            </w:r>
          </w:p>
        </w:tc>
        <w:tc>
          <w:tcPr>
            <w:tcW w:w="1560" w:type="dxa"/>
          </w:tcPr>
          <w:p w14:paraId="675635C7" w14:textId="13706BFD" w:rsidR="00D73EC9" w:rsidRPr="005D535A" w:rsidRDefault="00D73EC9" w:rsidP="00D73EC9">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hAnsi="Times New Roman" w:cs="Times New Roman"/>
                <w:color w:val="000000"/>
                <w:sz w:val="20"/>
                <w:szCs w:val="20"/>
              </w:rPr>
              <w:t>Data from area with slightly similar production conditions</w:t>
            </w:r>
          </w:p>
        </w:tc>
        <w:tc>
          <w:tcPr>
            <w:tcW w:w="1842" w:type="dxa"/>
          </w:tcPr>
          <w:p w14:paraId="715A13B8" w14:textId="1746512F" w:rsidR="00D73EC9" w:rsidRPr="005D535A" w:rsidRDefault="00D73EC9" w:rsidP="00D73EC9">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hAnsi="Times New Roman" w:cs="Times New Roman"/>
                <w:color w:val="000000"/>
                <w:sz w:val="20"/>
                <w:szCs w:val="20"/>
              </w:rPr>
              <w:t>Data are only accessible to very specific users (e.g., government or partner organizations)</w:t>
            </w:r>
          </w:p>
        </w:tc>
        <w:tc>
          <w:tcPr>
            <w:tcW w:w="1696" w:type="dxa"/>
          </w:tcPr>
          <w:p w14:paraId="27B3606C" w14:textId="7E36F562" w:rsidR="00D73EC9" w:rsidRPr="005D535A" w:rsidRDefault="00D73EC9" w:rsidP="00D73EC9">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hAnsi="Times New Roman" w:cs="Times New Roman"/>
                <w:color w:val="000000"/>
                <w:sz w:val="20"/>
                <w:szCs w:val="20"/>
              </w:rPr>
              <w:t>Complex calculations or conversion required (easy to repeat)</w:t>
            </w:r>
          </w:p>
        </w:tc>
        <w:tc>
          <w:tcPr>
            <w:tcW w:w="1134" w:type="dxa"/>
          </w:tcPr>
          <w:p w14:paraId="2786DC56" w14:textId="069AA7D4" w:rsidR="00D73EC9" w:rsidRPr="005D535A" w:rsidRDefault="00D73EC9" w:rsidP="00D73EC9">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hAnsi="Times New Roman" w:cs="Times New Roman"/>
                <w:color w:val="000000"/>
                <w:sz w:val="20"/>
                <w:szCs w:val="20"/>
              </w:rPr>
              <w:t>New data collected every 6+ years</w:t>
            </w:r>
          </w:p>
        </w:tc>
        <w:tc>
          <w:tcPr>
            <w:tcW w:w="1464" w:type="dxa"/>
          </w:tcPr>
          <w:p w14:paraId="7BBFA58E" w14:textId="31A43EA3" w:rsidR="00D73EC9" w:rsidRPr="005D535A" w:rsidRDefault="00A55F28" w:rsidP="00D73EC9">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hAnsi="Times New Roman" w:cs="Times New Roman"/>
                <w:color w:val="000000"/>
                <w:sz w:val="20"/>
                <w:szCs w:val="20"/>
              </w:rPr>
              <w:t>Unaccounted for Illegal or informal flows known</w:t>
            </w:r>
            <w:r w:rsidR="00F252E7" w:rsidRPr="005D535A">
              <w:rPr>
                <w:rFonts w:ascii="Times New Roman" w:hAnsi="Times New Roman" w:cs="Times New Roman"/>
                <w:color w:val="000000"/>
                <w:sz w:val="20"/>
                <w:szCs w:val="20"/>
              </w:rPr>
              <w:t xml:space="preserve"> to</w:t>
            </w:r>
            <w:r w:rsidRPr="005D535A">
              <w:rPr>
                <w:rFonts w:ascii="Times New Roman" w:hAnsi="Times New Roman" w:cs="Times New Roman"/>
                <w:color w:val="000000"/>
                <w:sz w:val="20"/>
                <w:szCs w:val="20"/>
              </w:rPr>
              <w:t xml:space="preserve"> exceed 50%</w:t>
            </w:r>
          </w:p>
        </w:tc>
      </w:tr>
      <w:tr w:rsidR="00E7734B" w:rsidRPr="005D535A" w14:paraId="7C5CF768" w14:textId="77777777" w:rsidTr="00210B15">
        <w:trPr>
          <w:trHeight w:val="76"/>
        </w:trPr>
        <w:tc>
          <w:tcPr>
            <w:cnfStyle w:val="001000000000" w:firstRow="0" w:lastRow="0" w:firstColumn="1" w:lastColumn="0" w:oddVBand="0" w:evenVBand="0" w:oddHBand="0" w:evenHBand="0" w:firstRowFirstColumn="0" w:firstRowLastColumn="0" w:lastRowFirstColumn="0" w:lastRowLastColumn="0"/>
            <w:tcW w:w="699" w:type="dxa"/>
          </w:tcPr>
          <w:p w14:paraId="1C9D9928" w14:textId="13F27360" w:rsidR="00D73EC9" w:rsidRPr="005D535A" w:rsidRDefault="00D73EC9" w:rsidP="00D73EC9">
            <w:pPr>
              <w:jc w:val="both"/>
              <w:rPr>
                <w:rFonts w:ascii="Times New Roman" w:hAnsi="Times New Roman" w:cs="Times New Roman"/>
              </w:rPr>
            </w:pPr>
            <w:r w:rsidRPr="005D535A">
              <w:rPr>
                <w:rFonts w:ascii="Times New Roman" w:hAnsi="Times New Roman" w:cs="Times New Roman"/>
              </w:rPr>
              <w:t>5</w:t>
            </w:r>
          </w:p>
        </w:tc>
        <w:tc>
          <w:tcPr>
            <w:tcW w:w="1418" w:type="dxa"/>
          </w:tcPr>
          <w:p w14:paraId="65096520" w14:textId="6154BC7D" w:rsidR="00D73EC9" w:rsidRPr="005D535A" w:rsidRDefault="00D73EC9" w:rsidP="00D73EC9">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hAnsi="Times New Roman" w:cs="Times New Roman"/>
                <w:color w:val="000000"/>
                <w:sz w:val="20"/>
                <w:szCs w:val="20"/>
              </w:rPr>
              <w:t>Non-qualified estimate or unknown origin</w:t>
            </w:r>
          </w:p>
        </w:tc>
        <w:tc>
          <w:tcPr>
            <w:tcW w:w="2414" w:type="dxa"/>
          </w:tcPr>
          <w:p w14:paraId="34797569" w14:textId="0AD00033" w:rsidR="00D73EC9" w:rsidRPr="005D535A" w:rsidRDefault="00D73EC9" w:rsidP="00D73EC9">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hAnsi="Times New Roman" w:cs="Times New Roman"/>
                <w:color w:val="000000"/>
                <w:sz w:val="20"/>
                <w:szCs w:val="20"/>
              </w:rPr>
              <w:t>Representativeness unknown or incomplete data from a smaller number of sites and/or from shorter periods</w:t>
            </w:r>
          </w:p>
        </w:tc>
        <w:tc>
          <w:tcPr>
            <w:tcW w:w="1134" w:type="dxa"/>
          </w:tcPr>
          <w:p w14:paraId="329A0F7E" w14:textId="68A45082" w:rsidR="00D73EC9" w:rsidRPr="005D535A" w:rsidRDefault="00D73EC9" w:rsidP="00D73EC9">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hAnsi="Times New Roman" w:cs="Times New Roman"/>
                <w:color w:val="000000"/>
                <w:sz w:val="20"/>
                <w:szCs w:val="20"/>
              </w:rPr>
              <w:t>Age of data unknown or more than five years of difference</w:t>
            </w:r>
          </w:p>
        </w:tc>
        <w:tc>
          <w:tcPr>
            <w:tcW w:w="1560" w:type="dxa"/>
          </w:tcPr>
          <w:p w14:paraId="5B512026" w14:textId="02B17CF9" w:rsidR="00D73EC9" w:rsidRPr="005D535A" w:rsidRDefault="00D73EC9" w:rsidP="00D73EC9">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hAnsi="Times New Roman" w:cs="Times New Roman"/>
                <w:color w:val="000000"/>
                <w:sz w:val="20"/>
                <w:szCs w:val="20"/>
              </w:rPr>
              <w:t>Data from unknown area or area with very different production conditions</w:t>
            </w:r>
          </w:p>
        </w:tc>
        <w:tc>
          <w:tcPr>
            <w:tcW w:w="1842" w:type="dxa"/>
          </w:tcPr>
          <w:p w14:paraId="524B47AB" w14:textId="6E140597" w:rsidR="00D73EC9" w:rsidRPr="005D535A" w:rsidRDefault="00D73EC9" w:rsidP="00D73EC9">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hAnsi="Times New Roman" w:cs="Times New Roman"/>
                <w:color w:val="000000"/>
                <w:sz w:val="20"/>
                <w:szCs w:val="20"/>
              </w:rPr>
              <w:t>Data are only accessible to the organization holding the data</w:t>
            </w:r>
          </w:p>
        </w:tc>
        <w:tc>
          <w:tcPr>
            <w:tcW w:w="1696" w:type="dxa"/>
          </w:tcPr>
          <w:p w14:paraId="2D093A3F" w14:textId="11276759" w:rsidR="00D73EC9" w:rsidRPr="005D535A" w:rsidRDefault="00D73EC9" w:rsidP="00D73EC9">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hAnsi="Times New Roman" w:cs="Times New Roman"/>
                <w:color w:val="000000"/>
                <w:sz w:val="20"/>
                <w:szCs w:val="20"/>
              </w:rPr>
              <w:t>Complex calculations or conversion required (difficult to repeat)</w:t>
            </w:r>
          </w:p>
        </w:tc>
        <w:tc>
          <w:tcPr>
            <w:tcW w:w="1134" w:type="dxa"/>
          </w:tcPr>
          <w:p w14:paraId="560C5588" w14:textId="2FB484B2" w:rsidR="00D73EC9" w:rsidRPr="005D535A" w:rsidRDefault="00D73EC9" w:rsidP="00D73EC9">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hAnsi="Times New Roman" w:cs="Times New Roman"/>
                <w:color w:val="000000"/>
                <w:sz w:val="20"/>
                <w:szCs w:val="20"/>
              </w:rPr>
              <w:t>No scheduled data collection interval - a once-off report</w:t>
            </w:r>
          </w:p>
        </w:tc>
        <w:tc>
          <w:tcPr>
            <w:tcW w:w="1464" w:type="dxa"/>
          </w:tcPr>
          <w:p w14:paraId="323A29A9" w14:textId="60D30279" w:rsidR="00D73EC9" w:rsidRPr="005D535A" w:rsidRDefault="00D73EC9" w:rsidP="00D73EC9">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hAnsi="Times New Roman" w:cs="Times New Roman"/>
                <w:color w:val="000000"/>
                <w:sz w:val="20"/>
                <w:szCs w:val="20"/>
              </w:rPr>
              <w:t>Illegal or informal flows</w:t>
            </w:r>
            <w:r w:rsidR="00AF551E" w:rsidRPr="005D535A">
              <w:rPr>
                <w:rFonts w:ascii="Times New Roman" w:hAnsi="Times New Roman" w:cs="Times New Roman"/>
                <w:color w:val="000000"/>
                <w:sz w:val="20"/>
                <w:szCs w:val="20"/>
              </w:rPr>
              <w:t xml:space="preserve"> known to </w:t>
            </w:r>
            <w:r w:rsidR="00CF7B66" w:rsidRPr="005D535A">
              <w:rPr>
                <w:rFonts w:ascii="Times New Roman" w:hAnsi="Times New Roman" w:cs="Times New Roman"/>
                <w:color w:val="000000"/>
                <w:sz w:val="20"/>
                <w:szCs w:val="20"/>
              </w:rPr>
              <w:t>exist</w:t>
            </w:r>
            <w:r w:rsidR="00AF551E" w:rsidRPr="005D535A">
              <w:rPr>
                <w:rFonts w:ascii="Times New Roman" w:hAnsi="Times New Roman" w:cs="Times New Roman"/>
                <w:color w:val="000000"/>
                <w:sz w:val="20"/>
                <w:szCs w:val="20"/>
              </w:rPr>
              <w:t xml:space="preserve"> </w:t>
            </w:r>
            <w:r w:rsidR="00CF7B66" w:rsidRPr="005D535A">
              <w:rPr>
                <w:rFonts w:ascii="Times New Roman" w:hAnsi="Times New Roman" w:cs="Times New Roman"/>
                <w:color w:val="000000"/>
                <w:sz w:val="20"/>
                <w:szCs w:val="20"/>
              </w:rPr>
              <w:t>but</w:t>
            </w:r>
            <w:r w:rsidRPr="005D535A">
              <w:rPr>
                <w:rFonts w:ascii="Times New Roman" w:hAnsi="Times New Roman" w:cs="Times New Roman"/>
                <w:color w:val="000000"/>
                <w:sz w:val="20"/>
                <w:szCs w:val="20"/>
              </w:rPr>
              <w:t xml:space="preserve"> impossible to quantify</w:t>
            </w:r>
          </w:p>
        </w:tc>
      </w:tr>
    </w:tbl>
    <w:p w14:paraId="4FE25E93" w14:textId="0B738020" w:rsidR="003E1C2A" w:rsidRDefault="003E1C2A" w:rsidP="00DB3688">
      <w:pPr>
        <w:spacing w:line="264" w:lineRule="auto"/>
        <w:jc w:val="both"/>
        <w:rPr>
          <w:rFonts w:ascii="Times New Roman" w:eastAsia="Calibri" w:hAnsi="Times New Roman" w:cs="Times New Roman"/>
          <w:color w:val="000000" w:themeColor="text1"/>
          <w:lang w:val="en-AU"/>
        </w:rPr>
      </w:pPr>
    </w:p>
    <w:p w14:paraId="358D3027" w14:textId="77777777" w:rsidR="002118E2" w:rsidRPr="005E65DB" w:rsidRDefault="002118E2" w:rsidP="002118E2">
      <w:pPr>
        <w:pStyle w:val="a6"/>
        <w:rPr>
          <w:rFonts w:ascii="Times New Roman" w:hAnsi="Times New Roman" w:cs="Times New Roman"/>
        </w:rPr>
      </w:pPr>
      <w:r w:rsidRPr="005E65DB">
        <w:rPr>
          <w:rFonts w:ascii="Times New Roman" w:hAnsi="Times New Roman" w:cs="Times New Roman"/>
        </w:rPr>
        <w:t>Table SM</w:t>
      </w:r>
      <w:r w:rsidRPr="005E65DB">
        <w:rPr>
          <w:rFonts w:ascii="Times New Roman" w:hAnsi="Times New Roman" w:cs="Times New Roman"/>
        </w:rPr>
        <w:fldChar w:fldCharType="begin"/>
      </w:r>
      <w:r w:rsidRPr="005E65DB">
        <w:rPr>
          <w:rFonts w:ascii="Times New Roman" w:hAnsi="Times New Roman" w:cs="Times New Roman"/>
        </w:rPr>
        <w:instrText xml:space="preserve"> SEQ Table \* ARABIC </w:instrText>
      </w:r>
      <w:r w:rsidRPr="005E65DB">
        <w:rPr>
          <w:rFonts w:ascii="Times New Roman" w:hAnsi="Times New Roman" w:cs="Times New Roman"/>
        </w:rPr>
        <w:fldChar w:fldCharType="separate"/>
      </w:r>
      <w:r w:rsidRPr="005E65DB">
        <w:rPr>
          <w:rFonts w:ascii="Times New Roman" w:hAnsi="Times New Roman" w:cs="Times New Roman"/>
        </w:rPr>
        <w:t>2</w:t>
      </w:r>
      <w:r w:rsidRPr="005E65DB">
        <w:rPr>
          <w:rFonts w:ascii="Times New Roman" w:hAnsi="Times New Roman" w:cs="Times New Roman"/>
        </w:rPr>
        <w:fldChar w:fldCharType="end"/>
      </w:r>
      <w:r w:rsidRPr="005E65DB">
        <w:rPr>
          <w:rFonts w:ascii="Times New Roman" w:hAnsi="Times New Roman" w:cs="Times New Roman"/>
        </w:rPr>
        <w:t>:</w:t>
      </w:r>
      <w:r w:rsidRPr="003E1C2A">
        <w:rPr>
          <w:rFonts w:ascii="Times New Roman" w:hAnsi="Times New Roman" w:cs="Times New Roman"/>
        </w:rPr>
        <w:t xml:space="preserve"> </w:t>
      </w:r>
      <w:r>
        <w:rPr>
          <w:rFonts w:ascii="Times New Roman" w:hAnsi="Times New Roman" w:cs="Times New Roman"/>
        </w:rPr>
        <w:t>D</w:t>
      </w:r>
      <w:r w:rsidRPr="005D535A">
        <w:rPr>
          <w:rFonts w:ascii="Times New Roman" w:hAnsi="Times New Roman" w:cs="Times New Roman"/>
        </w:rPr>
        <w:t xml:space="preserve">ata pedigree assessment of data sources for </w:t>
      </w:r>
      <w:r>
        <w:rPr>
          <w:rFonts w:ascii="Times New Roman" w:hAnsi="Times New Roman" w:cs="Times New Roman"/>
        </w:rPr>
        <w:t>trade</w:t>
      </w:r>
      <w:r w:rsidRPr="005D535A">
        <w:rPr>
          <w:rFonts w:ascii="Times New Roman" w:hAnsi="Times New Roman" w:cs="Times New Roman"/>
        </w:rPr>
        <w:t xml:space="preserve"> of plastics in India</w:t>
      </w:r>
    </w:p>
    <w:tbl>
      <w:tblPr>
        <w:tblStyle w:val="11"/>
        <w:tblW w:w="13361" w:type="dxa"/>
        <w:tblLayout w:type="fixed"/>
        <w:tblLook w:val="04A0" w:firstRow="1" w:lastRow="0" w:firstColumn="1" w:lastColumn="0" w:noHBand="0" w:noVBand="1"/>
      </w:tblPr>
      <w:tblGrid>
        <w:gridCol w:w="1561"/>
        <w:gridCol w:w="1420"/>
        <w:gridCol w:w="2080"/>
        <w:gridCol w:w="1520"/>
        <w:gridCol w:w="1605"/>
        <w:gridCol w:w="1230"/>
        <w:gridCol w:w="1425"/>
        <w:gridCol w:w="1203"/>
        <w:gridCol w:w="1317"/>
      </w:tblGrid>
      <w:tr w:rsidR="002118E2" w:rsidRPr="005D535A" w14:paraId="4F99F7E1" w14:textId="77777777" w:rsidTr="00B17B13">
        <w:trPr>
          <w:cnfStyle w:val="100000000000" w:firstRow="1" w:lastRow="0" w:firstColumn="0" w:lastColumn="0" w:oddVBand="0" w:evenVBand="0" w:oddHBand="0" w:evenHBand="0" w:firstRowFirstColumn="0" w:firstRowLastColumn="0" w:lastRowFirstColumn="0" w:lastRowLastColumn="0"/>
          <w:trHeight w:val="73"/>
        </w:trPr>
        <w:tc>
          <w:tcPr>
            <w:cnfStyle w:val="001000000000" w:firstRow="0" w:lastRow="0" w:firstColumn="1" w:lastColumn="0" w:oddVBand="0" w:evenVBand="0" w:oddHBand="0" w:evenHBand="0" w:firstRowFirstColumn="0" w:firstRowLastColumn="0" w:lastRowFirstColumn="0" w:lastRowLastColumn="0"/>
            <w:tcW w:w="13361" w:type="dxa"/>
            <w:gridSpan w:val="9"/>
          </w:tcPr>
          <w:p w14:paraId="047D2250" w14:textId="77777777" w:rsidR="002118E2" w:rsidRPr="005D535A" w:rsidRDefault="002118E2" w:rsidP="00B17B13">
            <w:pPr>
              <w:jc w:val="both"/>
              <w:rPr>
                <w:rFonts w:ascii="Times New Roman" w:eastAsia="Calibri" w:hAnsi="Times New Roman" w:cs="Times New Roman"/>
                <w:b w:val="0"/>
                <w:bCs w:val="0"/>
                <w:sz w:val="20"/>
                <w:szCs w:val="20"/>
                <w:lang w:val="en-US"/>
              </w:rPr>
            </w:pPr>
            <w:r>
              <w:rPr>
                <w:rFonts w:ascii="Times New Roman" w:eastAsia="Calibri" w:hAnsi="Times New Roman" w:cs="Times New Roman"/>
                <w:sz w:val="20"/>
                <w:szCs w:val="20"/>
                <w:lang w:val="en-US"/>
              </w:rPr>
              <w:t>Trade</w:t>
            </w:r>
          </w:p>
        </w:tc>
      </w:tr>
      <w:tr w:rsidR="002118E2" w:rsidRPr="005D535A" w14:paraId="489EF97B" w14:textId="77777777" w:rsidTr="00B17B13">
        <w:trPr>
          <w:trHeight w:val="76"/>
        </w:trPr>
        <w:tc>
          <w:tcPr>
            <w:cnfStyle w:val="001000000000" w:firstRow="0" w:lastRow="0" w:firstColumn="1" w:lastColumn="0" w:oddVBand="0" w:evenVBand="0" w:oddHBand="0" w:evenHBand="0" w:firstRowFirstColumn="0" w:firstRowLastColumn="0" w:lastRowFirstColumn="0" w:lastRowLastColumn="0"/>
            <w:tcW w:w="1561" w:type="dxa"/>
          </w:tcPr>
          <w:p w14:paraId="60C76201" w14:textId="77777777" w:rsidR="002118E2" w:rsidRPr="005D535A" w:rsidRDefault="002118E2" w:rsidP="00B17B13">
            <w:pPr>
              <w:jc w:val="both"/>
              <w:rPr>
                <w:rFonts w:ascii="Times New Roman" w:hAnsi="Times New Roman" w:cs="Times New Roman"/>
                <w:sz w:val="20"/>
                <w:szCs w:val="20"/>
              </w:rPr>
            </w:pPr>
          </w:p>
        </w:tc>
        <w:tc>
          <w:tcPr>
            <w:tcW w:w="1420" w:type="dxa"/>
          </w:tcPr>
          <w:p w14:paraId="5C07B673" w14:textId="77777777" w:rsidR="002118E2" w:rsidRPr="005D535A" w:rsidRDefault="002118E2" w:rsidP="00B17B13">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0"/>
                <w:szCs w:val="20"/>
                <w:lang w:val="en-US"/>
              </w:rPr>
            </w:pPr>
            <w:r w:rsidRPr="005D535A">
              <w:rPr>
                <w:rFonts w:ascii="Times New Roman" w:eastAsia="Calibri" w:hAnsi="Times New Roman" w:cs="Times New Roman"/>
                <w:b/>
                <w:bCs/>
                <w:sz w:val="20"/>
                <w:szCs w:val="20"/>
                <w:lang w:val="en-US"/>
              </w:rPr>
              <w:t>Reliability</w:t>
            </w:r>
          </w:p>
        </w:tc>
        <w:tc>
          <w:tcPr>
            <w:tcW w:w="2080" w:type="dxa"/>
          </w:tcPr>
          <w:p w14:paraId="2EEF3DCF" w14:textId="77777777" w:rsidR="002118E2" w:rsidRPr="005D535A" w:rsidRDefault="002118E2" w:rsidP="00B17B13">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0"/>
                <w:szCs w:val="20"/>
                <w:lang w:val="en-US"/>
              </w:rPr>
            </w:pPr>
            <w:r w:rsidRPr="005D535A">
              <w:rPr>
                <w:rFonts w:ascii="Times New Roman" w:eastAsia="Calibri" w:hAnsi="Times New Roman" w:cs="Times New Roman"/>
                <w:b/>
                <w:bCs/>
                <w:sz w:val="20"/>
                <w:szCs w:val="20"/>
                <w:lang w:val="en-US"/>
              </w:rPr>
              <w:t>Completeness</w:t>
            </w:r>
          </w:p>
        </w:tc>
        <w:tc>
          <w:tcPr>
            <w:tcW w:w="1520" w:type="dxa"/>
          </w:tcPr>
          <w:p w14:paraId="2B22F47C" w14:textId="77777777" w:rsidR="002118E2" w:rsidRPr="005D535A" w:rsidRDefault="002118E2" w:rsidP="00B17B13">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0"/>
                <w:szCs w:val="20"/>
                <w:lang w:val="en-US"/>
              </w:rPr>
            </w:pPr>
            <w:r w:rsidRPr="005D535A">
              <w:rPr>
                <w:rFonts w:ascii="Times New Roman" w:eastAsia="Calibri" w:hAnsi="Times New Roman" w:cs="Times New Roman"/>
                <w:b/>
                <w:bCs/>
                <w:sz w:val="20"/>
                <w:szCs w:val="20"/>
                <w:lang w:val="en-US"/>
              </w:rPr>
              <w:t>Temporal correlation</w:t>
            </w:r>
          </w:p>
        </w:tc>
        <w:tc>
          <w:tcPr>
            <w:tcW w:w="1605" w:type="dxa"/>
          </w:tcPr>
          <w:p w14:paraId="7709FB0E" w14:textId="77777777" w:rsidR="002118E2" w:rsidRPr="005D535A" w:rsidRDefault="002118E2" w:rsidP="00B17B13">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0"/>
                <w:szCs w:val="20"/>
                <w:lang w:val="en-US"/>
              </w:rPr>
            </w:pPr>
            <w:r w:rsidRPr="005D535A">
              <w:rPr>
                <w:rFonts w:ascii="Times New Roman" w:eastAsia="Calibri" w:hAnsi="Times New Roman" w:cs="Times New Roman"/>
                <w:b/>
                <w:bCs/>
                <w:sz w:val="20"/>
                <w:szCs w:val="20"/>
                <w:lang w:val="en-US"/>
              </w:rPr>
              <w:t>Geographical correlation</w:t>
            </w:r>
          </w:p>
        </w:tc>
        <w:tc>
          <w:tcPr>
            <w:tcW w:w="1230" w:type="dxa"/>
          </w:tcPr>
          <w:p w14:paraId="54F14943" w14:textId="77777777" w:rsidR="002118E2" w:rsidRPr="005D535A" w:rsidRDefault="002118E2" w:rsidP="00B17B13">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0"/>
                <w:szCs w:val="20"/>
                <w:lang w:val="en-US"/>
              </w:rPr>
            </w:pPr>
            <w:r w:rsidRPr="005D535A">
              <w:rPr>
                <w:rFonts w:ascii="Times New Roman" w:eastAsia="Calibri" w:hAnsi="Times New Roman" w:cs="Times New Roman"/>
                <w:b/>
                <w:bCs/>
                <w:sz w:val="20"/>
                <w:szCs w:val="20"/>
                <w:lang w:val="en-US"/>
              </w:rPr>
              <w:t>Access</w:t>
            </w:r>
          </w:p>
        </w:tc>
        <w:tc>
          <w:tcPr>
            <w:tcW w:w="1425" w:type="dxa"/>
          </w:tcPr>
          <w:p w14:paraId="47946EE0" w14:textId="77777777" w:rsidR="002118E2" w:rsidRPr="005D535A" w:rsidRDefault="002118E2" w:rsidP="00B17B13">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0"/>
                <w:szCs w:val="20"/>
                <w:lang w:val="en-US"/>
              </w:rPr>
            </w:pPr>
            <w:r w:rsidRPr="005D535A">
              <w:rPr>
                <w:rFonts w:ascii="Times New Roman" w:eastAsia="Calibri" w:hAnsi="Times New Roman" w:cs="Times New Roman"/>
                <w:b/>
                <w:bCs/>
                <w:sz w:val="20"/>
                <w:szCs w:val="20"/>
                <w:lang w:val="en-US"/>
              </w:rPr>
              <w:t>Additional steps</w:t>
            </w:r>
          </w:p>
        </w:tc>
        <w:tc>
          <w:tcPr>
            <w:tcW w:w="1203" w:type="dxa"/>
          </w:tcPr>
          <w:p w14:paraId="246E518E" w14:textId="77777777" w:rsidR="002118E2" w:rsidRPr="005D535A" w:rsidRDefault="002118E2" w:rsidP="00B17B13">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0"/>
                <w:szCs w:val="20"/>
                <w:lang w:val="en-US"/>
              </w:rPr>
            </w:pPr>
            <w:r w:rsidRPr="005D535A">
              <w:rPr>
                <w:rFonts w:ascii="Times New Roman" w:eastAsia="Calibri" w:hAnsi="Times New Roman" w:cs="Times New Roman"/>
                <w:b/>
                <w:bCs/>
                <w:sz w:val="20"/>
                <w:szCs w:val="20"/>
                <w:lang w:val="en-US"/>
              </w:rPr>
              <w:t>Frequency</w:t>
            </w:r>
          </w:p>
        </w:tc>
        <w:tc>
          <w:tcPr>
            <w:tcW w:w="1317" w:type="dxa"/>
          </w:tcPr>
          <w:p w14:paraId="373B87AF" w14:textId="77777777" w:rsidR="002118E2" w:rsidRPr="005D535A" w:rsidRDefault="002118E2" w:rsidP="00B17B13">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0"/>
                <w:szCs w:val="20"/>
                <w:lang w:val="en-US"/>
              </w:rPr>
            </w:pPr>
            <w:r w:rsidRPr="005D535A">
              <w:rPr>
                <w:rFonts w:ascii="Times New Roman" w:eastAsia="Calibri" w:hAnsi="Times New Roman" w:cs="Times New Roman"/>
                <w:b/>
                <w:bCs/>
                <w:sz w:val="20"/>
                <w:szCs w:val="20"/>
                <w:lang w:val="en-US"/>
              </w:rPr>
              <w:t xml:space="preserve">Informality </w:t>
            </w:r>
          </w:p>
          <w:p w14:paraId="01D108EA" w14:textId="77777777" w:rsidR="002118E2" w:rsidRPr="005D535A" w:rsidRDefault="002118E2" w:rsidP="00B17B13">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0"/>
                <w:szCs w:val="20"/>
                <w:lang w:val="en-US"/>
              </w:rPr>
            </w:pPr>
            <w:r w:rsidRPr="005D535A">
              <w:rPr>
                <w:rFonts w:ascii="Times New Roman" w:eastAsia="Calibri" w:hAnsi="Times New Roman" w:cs="Times New Roman"/>
                <w:b/>
                <w:bCs/>
                <w:sz w:val="20"/>
                <w:szCs w:val="20"/>
                <w:lang w:val="en-US"/>
              </w:rPr>
              <w:t>and</w:t>
            </w:r>
          </w:p>
          <w:p w14:paraId="4B4F9F4C" w14:textId="77777777" w:rsidR="002118E2" w:rsidRPr="005D535A" w:rsidRDefault="002118E2" w:rsidP="00B17B13">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0"/>
                <w:szCs w:val="20"/>
                <w:lang w:val="en-US"/>
              </w:rPr>
            </w:pPr>
            <w:r w:rsidRPr="005D535A">
              <w:rPr>
                <w:rFonts w:ascii="Times New Roman" w:eastAsia="Calibri" w:hAnsi="Times New Roman" w:cs="Times New Roman"/>
                <w:b/>
                <w:bCs/>
                <w:sz w:val="20"/>
                <w:szCs w:val="20"/>
                <w:lang w:val="en-US"/>
              </w:rPr>
              <w:t>illegality</w:t>
            </w:r>
          </w:p>
        </w:tc>
      </w:tr>
      <w:tr w:rsidR="002118E2" w:rsidRPr="005D535A" w14:paraId="2C0B572B" w14:textId="77777777" w:rsidTr="00B17B13">
        <w:trPr>
          <w:trHeight w:val="157"/>
        </w:trPr>
        <w:tc>
          <w:tcPr>
            <w:cnfStyle w:val="001000000000" w:firstRow="0" w:lastRow="0" w:firstColumn="1" w:lastColumn="0" w:oddVBand="0" w:evenVBand="0" w:oddHBand="0" w:evenHBand="0" w:firstRowFirstColumn="0" w:firstRowLastColumn="0" w:lastRowFirstColumn="0" w:lastRowLastColumn="0"/>
            <w:tcW w:w="1561" w:type="dxa"/>
          </w:tcPr>
          <w:p w14:paraId="15D5D07B" w14:textId="77777777" w:rsidR="002118E2" w:rsidRPr="005D535A" w:rsidRDefault="002118E2" w:rsidP="00B17B13">
            <w:pPr>
              <w:jc w:val="both"/>
              <w:rPr>
                <w:rFonts w:ascii="Times New Roman" w:hAnsi="Times New Roman" w:cs="Times New Roman"/>
                <w:sz w:val="20"/>
                <w:szCs w:val="20"/>
              </w:rPr>
            </w:pPr>
            <w:hyperlink r:id="rId12">
              <w:r w:rsidRPr="005D535A">
                <w:rPr>
                  <w:rStyle w:val="a5"/>
                  <w:rFonts w:ascii="Times New Roman" w:eastAsia="Calibri" w:hAnsi="Times New Roman" w:cs="Times New Roman"/>
                  <w:sz w:val="20"/>
                  <w:szCs w:val="20"/>
                  <w:lang w:val="en-US"/>
                </w:rPr>
                <w:t>Plastindia Foundation (2019)</w:t>
              </w:r>
            </w:hyperlink>
          </w:p>
        </w:tc>
        <w:tc>
          <w:tcPr>
            <w:tcW w:w="1420" w:type="dxa"/>
          </w:tcPr>
          <w:p w14:paraId="46ABCEA2" w14:textId="77777777" w:rsidR="002118E2" w:rsidRPr="005D535A" w:rsidRDefault="002118E2" w:rsidP="00B17B13">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N/A</w:t>
            </w:r>
          </w:p>
        </w:tc>
        <w:tc>
          <w:tcPr>
            <w:tcW w:w="2080" w:type="dxa"/>
          </w:tcPr>
          <w:p w14:paraId="4822EF6C" w14:textId="77777777" w:rsidR="002118E2" w:rsidRPr="005D535A" w:rsidRDefault="002118E2" w:rsidP="00B17B13">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N/A</w:t>
            </w:r>
          </w:p>
        </w:tc>
        <w:tc>
          <w:tcPr>
            <w:tcW w:w="1520" w:type="dxa"/>
          </w:tcPr>
          <w:p w14:paraId="7F47E284" w14:textId="77777777" w:rsidR="002118E2" w:rsidRPr="005D535A" w:rsidRDefault="002118E2" w:rsidP="00B17B13">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N/A</w:t>
            </w:r>
          </w:p>
        </w:tc>
        <w:tc>
          <w:tcPr>
            <w:tcW w:w="1605" w:type="dxa"/>
          </w:tcPr>
          <w:p w14:paraId="03C9CB75" w14:textId="77777777" w:rsidR="002118E2" w:rsidRPr="005D535A" w:rsidRDefault="002118E2" w:rsidP="00B17B13">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N/A</w:t>
            </w:r>
          </w:p>
        </w:tc>
        <w:tc>
          <w:tcPr>
            <w:tcW w:w="1230" w:type="dxa"/>
          </w:tcPr>
          <w:p w14:paraId="6F8EF163" w14:textId="77777777" w:rsidR="002118E2" w:rsidRPr="005D535A" w:rsidRDefault="002118E2" w:rsidP="00B17B13">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N/A</w:t>
            </w:r>
          </w:p>
        </w:tc>
        <w:tc>
          <w:tcPr>
            <w:tcW w:w="1425" w:type="dxa"/>
          </w:tcPr>
          <w:p w14:paraId="59CF5168" w14:textId="77777777" w:rsidR="002118E2" w:rsidRPr="005D535A" w:rsidRDefault="002118E2" w:rsidP="00B17B13">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N/A</w:t>
            </w:r>
          </w:p>
        </w:tc>
        <w:tc>
          <w:tcPr>
            <w:tcW w:w="1203" w:type="dxa"/>
          </w:tcPr>
          <w:p w14:paraId="0172F919" w14:textId="77777777" w:rsidR="002118E2" w:rsidRPr="005D535A" w:rsidRDefault="002118E2" w:rsidP="00B17B13">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N/A</w:t>
            </w:r>
          </w:p>
        </w:tc>
        <w:tc>
          <w:tcPr>
            <w:tcW w:w="1317" w:type="dxa"/>
          </w:tcPr>
          <w:p w14:paraId="32CAE04A" w14:textId="77777777" w:rsidR="002118E2" w:rsidRPr="005D535A" w:rsidRDefault="002118E2" w:rsidP="00B17B13">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N/A</w:t>
            </w:r>
          </w:p>
        </w:tc>
      </w:tr>
      <w:tr w:rsidR="002118E2" w:rsidRPr="005D535A" w14:paraId="10AD8BE0" w14:textId="77777777" w:rsidTr="00B17B13">
        <w:trPr>
          <w:trHeight w:val="551"/>
        </w:trPr>
        <w:tc>
          <w:tcPr>
            <w:cnfStyle w:val="001000000000" w:firstRow="0" w:lastRow="0" w:firstColumn="1" w:lastColumn="0" w:oddVBand="0" w:evenVBand="0" w:oddHBand="0" w:evenHBand="0" w:firstRowFirstColumn="0" w:firstRowLastColumn="0" w:lastRowFirstColumn="0" w:lastRowLastColumn="0"/>
            <w:tcW w:w="1561" w:type="dxa"/>
          </w:tcPr>
          <w:p w14:paraId="4A1BDB42" w14:textId="77777777" w:rsidR="002118E2" w:rsidRPr="005D535A" w:rsidRDefault="002118E2" w:rsidP="00B17B13">
            <w:pPr>
              <w:jc w:val="both"/>
              <w:rPr>
                <w:rFonts w:ascii="Times New Roman" w:hAnsi="Times New Roman" w:cs="Times New Roman"/>
                <w:sz w:val="20"/>
                <w:szCs w:val="20"/>
              </w:rPr>
            </w:pPr>
            <w:hyperlink r:id="rId13">
              <w:r w:rsidRPr="005D535A">
                <w:rPr>
                  <w:rStyle w:val="a5"/>
                  <w:rFonts w:ascii="Times New Roman" w:eastAsia="Calibri" w:hAnsi="Times New Roman" w:cs="Times New Roman"/>
                  <w:sz w:val="20"/>
                  <w:szCs w:val="20"/>
                  <w:lang w:val="en-US"/>
                </w:rPr>
                <w:t>CPMA (2021)</w:t>
              </w:r>
            </w:hyperlink>
          </w:p>
        </w:tc>
        <w:tc>
          <w:tcPr>
            <w:tcW w:w="1420" w:type="dxa"/>
          </w:tcPr>
          <w:p w14:paraId="29B751E0" w14:textId="77777777" w:rsidR="002118E2" w:rsidRPr="005D535A" w:rsidRDefault="002118E2" w:rsidP="00B17B13">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Verified data based on measurement</w:t>
            </w:r>
            <w:r>
              <w:rPr>
                <w:rFonts w:ascii="Times New Roman" w:eastAsia="Calibri" w:hAnsi="Times New Roman" w:cs="Times New Roman"/>
                <w:sz w:val="20"/>
                <w:szCs w:val="20"/>
                <w:lang w:val="en-US"/>
              </w:rPr>
              <w:t xml:space="preserve"> (1)</w:t>
            </w:r>
          </w:p>
          <w:p w14:paraId="78CCC6E7" w14:textId="77777777" w:rsidR="002118E2" w:rsidRPr="005D535A" w:rsidRDefault="002118E2" w:rsidP="00B17B13">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p>
        </w:tc>
        <w:tc>
          <w:tcPr>
            <w:tcW w:w="2080" w:type="dxa"/>
          </w:tcPr>
          <w:p w14:paraId="62F78586" w14:textId="77777777" w:rsidR="002118E2" w:rsidRPr="005D535A" w:rsidRDefault="002118E2" w:rsidP="00B17B13">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hAnsi="Times New Roman" w:cs="Times New Roman"/>
                <w:color w:val="000000"/>
                <w:sz w:val="20"/>
                <w:szCs w:val="20"/>
              </w:rPr>
              <w:t>Representative data from a sufficient sample of sites over an adequate period to even out normal fluctuations</w:t>
            </w:r>
            <w:r>
              <w:rPr>
                <w:rFonts w:ascii="Times New Roman" w:hAnsi="Times New Roman" w:cs="Times New Roman"/>
                <w:color w:val="000000"/>
                <w:sz w:val="20"/>
                <w:szCs w:val="20"/>
              </w:rPr>
              <w:t xml:space="preserve"> </w:t>
            </w:r>
            <w:r>
              <w:rPr>
                <w:rFonts w:ascii="Times New Roman" w:eastAsia="Calibri" w:hAnsi="Times New Roman" w:cs="Times New Roman"/>
                <w:sz w:val="20"/>
                <w:szCs w:val="20"/>
                <w:lang w:val="en-US"/>
              </w:rPr>
              <w:t>(1)</w:t>
            </w:r>
          </w:p>
        </w:tc>
        <w:tc>
          <w:tcPr>
            <w:tcW w:w="1520" w:type="dxa"/>
          </w:tcPr>
          <w:p w14:paraId="4CCA5E64" w14:textId="77777777" w:rsidR="002118E2" w:rsidRPr="005D535A" w:rsidRDefault="002118E2" w:rsidP="00B17B13">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Time period is equal to the period of study</w:t>
            </w:r>
            <w:r>
              <w:rPr>
                <w:rFonts w:ascii="Times New Roman" w:eastAsia="Calibri" w:hAnsi="Times New Roman" w:cs="Times New Roman"/>
                <w:sz w:val="20"/>
                <w:szCs w:val="20"/>
                <w:lang w:val="en-US"/>
              </w:rPr>
              <w:t xml:space="preserve"> (1)</w:t>
            </w:r>
          </w:p>
        </w:tc>
        <w:tc>
          <w:tcPr>
            <w:tcW w:w="1605" w:type="dxa"/>
          </w:tcPr>
          <w:p w14:paraId="0A93EDB6" w14:textId="77777777" w:rsidR="002118E2" w:rsidRPr="005D535A" w:rsidRDefault="002118E2" w:rsidP="00B17B13">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Data from area under study</w:t>
            </w:r>
            <w:r>
              <w:rPr>
                <w:rFonts w:ascii="Times New Roman" w:eastAsia="Calibri" w:hAnsi="Times New Roman" w:cs="Times New Roman"/>
                <w:sz w:val="20"/>
                <w:szCs w:val="20"/>
                <w:lang w:val="en-US"/>
              </w:rPr>
              <w:t xml:space="preserve"> (1)</w:t>
            </w:r>
          </w:p>
        </w:tc>
        <w:tc>
          <w:tcPr>
            <w:tcW w:w="1230" w:type="dxa"/>
          </w:tcPr>
          <w:p w14:paraId="68130840" w14:textId="77777777" w:rsidR="002118E2" w:rsidRPr="005D535A" w:rsidRDefault="002118E2" w:rsidP="00B17B13">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Publicly and readily available data</w:t>
            </w:r>
            <w:r>
              <w:rPr>
                <w:rFonts w:ascii="Times New Roman" w:eastAsia="Calibri" w:hAnsi="Times New Roman" w:cs="Times New Roman"/>
                <w:sz w:val="20"/>
                <w:szCs w:val="20"/>
                <w:lang w:val="en-US"/>
              </w:rPr>
              <w:t xml:space="preserve"> (1)</w:t>
            </w:r>
          </w:p>
        </w:tc>
        <w:tc>
          <w:tcPr>
            <w:tcW w:w="1425" w:type="dxa"/>
          </w:tcPr>
          <w:p w14:paraId="3D3074BD" w14:textId="77777777" w:rsidR="002118E2" w:rsidRPr="005D535A" w:rsidRDefault="002118E2" w:rsidP="00B17B13">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No additional steps involved</w:t>
            </w:r>
            <w:r>
              <w:rPr>
                <w:rFonts w:ascii="Times New Roman" w:eastAsia="Calibri" w:hAnsi="Times New Roman" w:cs="Times New Roman"/>
                <w:sz w:val="20"/>
                <w:szCs w:val="20"/>
                <w:lang w:val="en-US"/>
              </w:rPr>
              <w:t xml:space="preserve"> (1)</w:t>
            </w:r>
          </w:p>
        </w:tc>
        <w:tc>
          <w:tcPr>
            <w:tcW w:w="1203" w:type="dxa"/>
          </w:tcPr>
          <w:p w14:paraId="06FB494F" w14:textId="77777777" w:rsidR="002118E2" w:rsidRPr="005D535A" w:rsidRDefault="002118E2" w:rsidP="00B17B13">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New data collected on annual basis</w:t>
            </w:r>
            <w:r>
              <w:rPr>
                <w:rFonts w:ascii="Times New Roman" w:eastAsia="Calibri" w:hAnsi="Times New Roman" w:cs="Times New Roman"/>
                <w:sz w:val="20"/>
                <w:szCs w:val="20"/>
                <w:lang w:val="en-US"/>
              </w:rPr>
              <w:t xml:space="preserve"> (1)</w:t>
            </w:r>
          </w:p>
        </w:tc>
        <w:tc>
          <w:tcPr>
            <w:tcW w:w="1317" w:type="dxa"/>
          </w:tcPr>
          <w:p w14:paraId="71381C96" w14:textId="77777777" w:rsidR="002118E2" w:rsidRPr="005D535A" w:rsidRDefault="002118E2" w:rsidP="00B17B13">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hAnsi="Times New Roman" w:cs="Times New Roman"/>
                <w:color w:val="000000"/>
                <w:sz w:val="20"/>
                <w:szCs w:val="20"/>
              </w:rPr>
              <w:t>No illegal or informal flows, or they are fully included</w:t>
            </w:r>
            <w:r>
              <w:rPr>
                <w:rFonts w:ascii="Times New Roman" w:hAnsi="Times New Roman" w:cs="Times New Roman"/>
                <w:color w:val="000000"/>
                <w:sz w:val="20"/>
                <w:szCs w:val="20"/>
              </w:rPr>
              <w:t xml:space="preserve"> </w:t>
            </w:r>
            <w:r>
              <w:rPr>
                <w:rFonts w:ascii="Times New Roman" w:eastAsia="Calibri" w:hAnsi="Times New Roman" w:cs="Times New Roman"/>
                <w:sz w:val="20"/>
                <w:szCs w:val="20"/>
                <w:lang w:val="en-US"/>
              </w:rPr>
              <w:t>(1)</w:t>
            </w:r>
          </w:p>
        </w:tc>
      </w:tr>
      <w:tr w:rsidR="002118E2" w:rsidRPr="005D535A" w14:paraId="14E01C96" w14:textId="77777777" w:rsidTr="00B17B13">
        <w:trPr>
          <w:trHeight w:val="128"/>
        </w:trPr>
        <w:tc>
          <w:tcPr>
            <w:cnfStyle w:val="001000000000" w:firstRow="0" w:lastRow="0" w:firstColumn="1" w:lastColumn="0" w:oddVBand="0" w:evenVBand="0" w:oddHBand="0" w:evenHBand="0" w:firstRowFirstColumn="0" w:firstRowLastColumn="0" w:lastRowFirstColumn="0" w:lastRowLastColumn="0"/>
            <w:tcW w:w="1561" w:type="dxa"/>
          </w:tcPr>
          <w:p w14:paraId="6CDBBAB5" w14:textId="77777777" w:rsidR="002118E2" w:rsidRPr="005D535A" w:rsidRDefault="002118E2" w:rsidP="00B17B13">
            <w:pPr>
              <w:jc w:val="both"/>
              <w:rPr>
                <w:rFonts w:ascii="Times New Roman" w:hAnsi="Times New Roman" w:cs="Times New Roman"/>
                <w:sz w:val="20"/>
                <w:szCs w:val="20"/>
              </w:rPr>
            </w:pPr>
            <w:hyperlink r:id="rId14">
              <w:r w:rsidRPr="005D535A">
                <w:rPr>
                  <w:rStyle w:val="a5"/>
                  <w:rFonts w:ascii="Times New Roman" w:eastAsia="Calibri" w:hAnsi="Times New Roman" w:cs="Times New Roman"/>
                  <w:sz w:val="20"/>
                  <w:szCs w:val="20"/>
                  <w:lang w:val="en-US"/>
                </w:rPr>
                <w:t>OECD Stat (2020)</w:t>
              </w:r>
            </w:hyperlink>
          </w:p>
        </w:tc>
        <w:tc>
          <w:tcPr>
            <w:tcW w:w="1420" w:type="dxa"/>
          </w:tcPr>
          <w:p w14:paraId="4496A3A5" w14:textId="77777777" w:rsidR="002118E2" w:rsidRPr="005D535A" w:rsidRDefault="002118E2" w:rsidP="00B17B13">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N/A</w:t>
            </w:r>
          </w:p>
        </w:tc>
        <w:tc>
          <w:tcPr>
            <w:tcW w:w="2080" w:type="dxa"/>
          </w:tcPr>
          <w:p w14:paraId="6210CE60" w14:textId="77777777" w:rsidR="002118E2" w:rsidRPr="005D535A" w:rsidRDefault="002118E2" w:rsidP="00B17B13">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N/A</w:t>
            </w:r>
          </w:p>
        </w:tc>
        <w:tc>
          <w:tcPr>
            <w:tcW w:w="1520" w:type="dxa"/>
          </w:tcPr>
          <w:p w14:paraId="39CA261F" w14:textId="77777777" w:rsidR="002118E2" w:rsidRPr="005D535A" w:rsidRDefault="002118E2" w:rsidP="00B17B13">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N/A</w:t>
            </w:r>
          </w:p>
        </w:tc>
        <w:tc>
          <w:tcPr>
            <w:tcW w:w="1605" w:type="dxa"/>
          </w:tcPr>
          <w:p w14:paraId="1B2546A9" w14:textId="77777777" w:rsidR="002118E2" w:rsidRPr="005D535A" w:rsidRDefault="002118E2" w:rsidP="00B17B13">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N/A</w:t>
            </w:r>
          </w:p>
        </w:tc>
        <w:tc>
          <w:tcPr>
            <w:tcW w:w="1230" w:type="dxa"/>
          </w:tcPr>
          <w:p w14:paraId="00147B3E" w14:textId="77777777" w:rsidR="002118E2" w:rsidRPr="005D535A" w:rsidRDefault="002118E2" w:rsidP="00B17B13">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N/A</w:t>
            </w:r>
          </w:p>
        </w:tc>
        <w:tc>
          <w:tcPr>
            <w:tcW w:w="1425" w:type="dxa"/>
          </w:tcPr>
          <w:p w14:paraId="2CC8B5B1" w14:textId="77777777" w:rsidR="002118E2" w:rsidRPr="005D535A" w:rsidRDefault="002118E2" w:rsidP="00B17B13">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N/A</w:t>
            </w:r>
          </w:p>
        </w:tc>
        <w:tc>
          <w:tcPr>
            <w:tcW w:w="1203" w:type="dxa"/>
          </w:tcPr>
          <w:p w14:paraId="2AEF1BAC" w14:textId="77777777" w:rsidR="002118E2" w:rsidRPr="005D535A" w:rsidRDefault="002118E2" w:rsidP="00B17B13">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N/A</w:t>
            </w:r>
          </w:p>
        </w:tc>
        <w:tc>
          <w:tcPr>
            <w:tcW w:w="1317" w:type="dxa"/>
          </w:tcPr>
          <w:p w14:paraId="32056AD4" w14:textId="77777777" w:rsidR="002118E2" w:rsidRPr="005D535A" w:rsidRDefault="002118E2" w:rsidP="00B17B13">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N/A</w:t>
            </w:r>
          </w:p>
        </w:tc>
      </w:tr>
      <w:tr w:rsidR="002118E2" w:rsidRPr="005D535A" w14:paraId="27056265" w14:textId="77777777" w:rsidTr="00B17B13">
        <w:trPr>
          <w:trHeight w:val="76"/>
        </w:trPr>
        <w:tc>
          <w:tcPr>
            <w:cnfStyle w:val="001000000000" w:firstRow="0" w:lastRow="0" w:firstColumn="1" w:lastColumn="0" w:oddVBand="0" w:evenVBand="0" w:oddHBand="0" w:evenHBand="0" w:firstRowFirstColumn="0" w:firstRowLastColumn="0" w:lastRowFirstColumn="0" w:lastRowLastColumn="0"/>
            <w:tcW w:w="1561" w:type="dxa"/>
          </w:tcPr>
          <w:p w14:paraId="74B56A99" w14:textId="77777777" w:rsidR="002118E2" w:rsidRPr="005D535A" w:rsidRDefault="002118E2" w:rsidP="00B17B13">
            <w:pPr>
              <w:jc w:val="both"/>
              <w:rPr>
                <w:rFonts w:ascii="Times New Roman" w:hAnsi="Times New Roman" w:cs="Times New Roman"/>
                <w:sz w:val="20"/>
                <w:szCs w:val="20"/>
              </w:rPr>
            </w:pPr>
            <w:hyperlink r:id="rId15">
              <w:r w:rsidRPr="005D535A">
                <w:rPr>
                  <w:rStyle w:val="a5"/>
                  <w:rFonts w:ascii="Times New Roman" w:eastAsia="Calibri" w:hAnsi="Times New Roman" w:cs="Times New Roman"/>
                  <w:sz w:val="20"/>
                  <w:szCs w:val="20"/>
                  <w:lang w:val="en-US"/>
                </w:rPr>
                <w:t>CPCB</w:t>
              </w:r>
            </w:hyperlink>
          </w:p>
        </w:tc>
        <w:tc>
          <w:tcPr>
            <w:tcW w:w="1420" w:type="dxa"/>
          </w:tcPr>
          <w:p w14:paraId="6EC7740D" w14:textId="77777777" w:rsidR="002118E2" w:rsidRPr="005D535A" w:rsidRDefault="002118E2" w:rsidP="00B17B13">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N/A</w:t>
            </w:r>
          </w:p>
        </w:tc>
        <w:tc>
          <w:tcPr>
            <w:tcW w:w="2080" w:type="dxa"/>
          </w:tcPr>
          <w:p w14:paraId="74BC1C51" w14:textId="77777777" w:rsidR="002118E2" w:rsidRPr="005D535A" w:rsidRDefault="002118E2" w:rsidP="00B17B13">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N/A</w:t>
            </w:r>
          </w:p>
        </w:tc>
        <w:tc>
          <w:tcPr>
            <w:tcW w:w="1520" w:type="dxa"/>
          </w:tcPr>
          <w:p w14:paraId="6F974A88" w14:textId="77777777" w:rsidR="002118E2" w:rsidRPr="005D535A" w:rsidRDefault="002118E2" w:rsidP="00B17B13">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N/A</w:t>
            </w:r>
          </w:p>
        </w:tc>
        <w:tc>
          <w:tcPr>
            <w:tcW w:w="1605" w:type="dxa"/>
          </w:tcPr>
          <w:p w14:paraId="1A132E08" w14:textId="77777777" w:rsidR="002118E2" w:rsidRPr="005D535A" w:rsidRDefault="002118E2" w:rsidP="00B17B13">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N/A</w:t>
            </w:r>
          </w:p>
        </w:tc>
        <w:tc>
          <w:tcPr>
            <w:tcW w:w="1230" w:type="dxa"/>
          </w:tcPr>
          <w:p w14:paraId="6CD9AEA9" w14:textId="77777777" w:rsidR="002118E2" w:rsidRPr="005D535A" w:rsidRDefault="002118E2" w:rsidP="00B17B13">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N/A</w:t>
            </w:r>
          </w:p>
        </w:tc>
        <w:tc>
          <w:tcPr>
            <w:tcW w:w="1425" w:type="dxa"/>
          </w:tcPr>
          <w:p w14:paraId="760E8DB7" w14:textId="77777777" w:rsidR="002118E2" w:rsidRPr="005D535A" w:rsidRDefault="002118E2" w:rsidP="00B17B13">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N/A</w:t>
            </w:r>
          </w:p>
        </w:tc>
        <w:tc>
          <w:tcPr>
            <w:tcW w:w="1203" w:type="dxa"/>
          </w:tcPr>
          <w:p w14:paraId="275F9D4B" w14:textId="77777777" w:rsidR="002118E2" w:rsidRPr="005D535A" w:rsidRDefault="002118E2" w:rsidP="00B17B13">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N/A</w:t>
            </w:r>
          </w:p>
        </w:tc>
        <w:tc>
          <w:tcPr>
            <w:tcW w:w="1317" w:type="dxa"/>
          </w:tcPr>
          <w:p w14:paraId="1A220ACF" w14:textId="77777777" w:rsidR="002118E2" w:rsidRPr="005D535A" w:rsidRDefault="002118E2" w:rsidP="00B17B13">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N/A</w:t>
            </w:r>
          </w:p>
        </w:tc>
      </w:tr>
      <w:tr w:rsidR="002118E2" w:rsidRPr="005D535A" w14:paraId="00E9ED59" w14:textId="77777777" w:rsidTr="00B17B13">
        <w:trPr>
          <w:trHeight w:val="76"/>
        </w:trPr>
        <w:tc>
          <w:tcPr>
            <w:cnfStyle w:val="001000000000" w:firstRow="0" w:lastRow="0" w:firstColumn="1" w:lastColumn="0" w:oddVBand="0" w:evenVBand="0" w:oddHBand="0" w:evenHBand="0" w:firstRowFirstColumn="0" w:firstRowLastColumn="0" w:lastRowFirstColumn="0" w:lastRowLastColumn="0"/>
            <w:tcW w:w="1561" w:type="dxa"/>
          </w:tcPr>
          <w:p w14:paraId="149C8334" w14:textId="77777777" w:rsidR="002118E2" w:rsidRDefault="002118E2" w:rsidP="00B17B13">
            <w:pPr>
              <w:jc w:val="both"/>
            </w:pPr>
            <w:hyperlink r:id="rId16" w:history="1">
              <w:r w:rsidRPr="00D904D9">
                <w:rPr>
                  <w:rStyle w:val="a5"/>
                  <w:rFonts w:ascii="Times New Roman" w:eastAsia="Calibri" w:hAnsi="Times New Roman" w:cs="Times New Roman"/>
                  <w:sz w:val="20"/>
                  <w:szCs w:val="20"/>
                  <w:lang w:val="en-US"/>
                </w:rPr>
                <w:t>UN Comtrade</w:t>
              </w:r>
            </w:hyperlink>
          </w:p>
        </w:tc>
        <w:tc>
          <w:tcPr>
            <w:tcW w:w="1420" w:type="dxa"/>
          </w:tcPr>
          <w:p w14:paraId="53621271" w14:textId="77777777" w:rsidR="002118E2" w:rsidRPr="005D535A" w:rsidRDefault="002118E2" w:rsidP="00B17B13">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Verified data based on measurement</w:t>
            </w:r>
            <w:r>
              <w:rPr>
                <w:rFonts w:ascii="Times New Roman" w:eastAsia="Calibri" w:hAnsi="Times New Roman" w:cs="Times New Roman"/>
                <w:sz w:val="20"/>
                <w:szCs w:val="20"/>
                <w:lang w:val="en-US"/>
              </w:rPr>
              <w:t xml:space="preserve"> (1)</w:t>
            </w:r>
          </w:p>
          <w:p w14:paraId="746A6DDC" w14:textId="77777777" w:rsidR="002118E2" w:rsidRPr="005D535A" w:rsidRDefault="002118E2" w:rsidP="00B17B13">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p>
        </w:tc>
        <w:tc>
          <w:tcPr>
            <w:tcW w:w="2080" w:type="dxa"/>
          </w:tcPr>
          <w:p w14:paraId="320597F2" w14:textId="77777777" w:rsidR="002118E2" w:rsidRPr="005D535A" w:rsidRDefault="002118E2" w:rsidP="00B17B13">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hAnsi="Times New Roman" w:cs="Times New Roman"/>
                <w:color w:val="000000"/>
                <w:sz w:val="20"/>
                <w:szCs w:val="20"/>
              </w:rPr>
              <w:t>Representative data from a sufficient sample of sites over an adequate period to even out normal fluctuations</w:t>
            </w:r>
            <w:r>
              <w:rPr>
                <w:rFonts w:ascii="Times New Roman" w:hAnsi="Times New Roman" w:cs="Times New Roman"/>
                <w:color w:val="000000"/>
                <w:sz w:val="20"/>
                <w:szCs w:val="20"/>
              </w:rPr>
              <w:t xml:space="preserve"> </w:t>
            </w:r>
            <w:r>
              <w:rPr>
                <w:rFonts w:ascii="Times New Roman" w:eastAsia="Calibri" w:hAnsi="Times New Roman" w:cs="Times New Roman"/>
                <w:sz w:val="20"/>
                <w:szCs w:val="20"/>
                <w:lang w:val="en-US"/>
              </w:rPr>
              <w:t>(1)</w:t>
            </w:r>
          </w:p>
        </w:tc>
        <w:tc>
          <w:tcPr>
            <w:tcW w:w="1520" w:type="dxa"/>
          </w:tcPr>
          <w:p w14:paraId="1BA2DEAE" w14:textId="77777777" w:rsidR="002118E2" w:rsidRPr="005D535A" w:rsidRDefault="002118E2" w:rsidP="00B17B13">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Time period is equal to the period of study</w:t>
            </w:r>
            <w:r>
              <w:rPr>
                <w:rFonts w:ascii="Times New Roman" w:eastAsia="Calibri" w:hAnsi="Times New Roman" w:cs="Times New Roman"/>
                <w:sz w:val="20"/>
                <w:szCs w:val="20"/>
                <w:lang w:val="en-US"/>
              </w:rPr>
              <w:t xml:space="preserve"> (1)</w:t>
            </w:r>
          </w:p>
        </w:tc>
        <w:tc>
          <w:tcPr>
            <w:tcW w:w="1605" w:type="dxa"/>
          </w:tcPr>
          <w:p w14:paraId="524582CA" w14:textId="77777777" w:rsidR="002118E2" w:rsidRPr="005D535A" w:rsidRDefault="002118E2" w:rsidP="00B17B13">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Data from area under study</w:t>
            </w:r>
            <w:r>
              <w:rPr>
                <w:rFonts w:ascii="Times New Roman" w:eastAsia="Calibri" w:hAnsi="Times New Roman" w:cs="Times New Roman"/>
                <w:sz w:val="20"/>
                <w:szCs w:val="20"/>
                <w:lang w:val="en-US"/>
              </w:rPr>
              <w:t xml:space="preserve"> (1)</w:t>
            </w:r>
          </w:p>
        </w:tc>
        <w:tc>
          <w:tcPr>
            <w:tcW w:w="1230" w:type="dxa"/>
          </w:tcPr>
          <w:p w14:paraId="4FB76775" w14:textId="77777777" w:rsidR="002118E2" w:rsidRPr="005D535A" w:rsidRDefault="002118E2" w:rsidP="00B17B13">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Publicly and readily available data</w:t>
            </w:r>
            <w:r>
              <w:rPr>
                <w:rFonts w:ascii="Times New Roman" w:eastAsia="Calibri" w:hAnsi="Times New Roman" w:cs="Times New Roman"/>
                <w:sz w:val="20"/>
                <w:szCs w:val="20"/>
                <w:lang w:val="en-US"/>
              </w:rPr>
              <w:t xml:space="preserve"> (1)</w:t>
            </w:r>
          </w:p>
        </w:tc>
        <w:tc>
          <w:tcPr>
            <w:tcW w:w="1425" w:type="dxa"/>
          </w:tcPr>
          <w:p w14:paraId="4A08D8CF" w14:textId="77777777" w:rsidR="002118E2" w:rsidRPr="005D535A" w:rsidRDefault="002118E2" w:rsidP="00B17B13">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No additional steps involved</w:t>
            </w:r>
            <w:r>
              <w:rPr>
                <w:rFonts w:ascii="Times New Roman" w:eastAsia="Calibri" w:hAnsi="Times New Roman" w:cs="Times New Roman"/>
                <w:sz w:val="20"/>
                <w:szCs w:val="20"/>
                <w:lang w:val="en-US"/>
              </w:rPr>
              <w:t xml:space="preserve"> (1)</w:t>
            </w:r>
          </w:p>
        </w:tc>
        <w:tc>
          <w:tcPr>
            <w:tcW w:w="1203" w:type="dxa"/>
          </w:tcPr>
          <w:p w14:paraId="507246DA" w14:textId="77777777" w:rsidR="002118E2" w:rsidRPr="005D535A" w:rsidRDefault="002118E2" w:rsidP="00B17B13">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New data collected on annual basis</w:t>
            </w:r>
            <w:r>
              <w:rPr>
                <w:rFonts w:ascii="Times New Roman" w:eastAsia="Calibri" w:hAnsi="Times New Roman" w:cs="Times New Roman"/>
                <w:sz w:val="20"/>
                <w:szCs w:val="20"/>
                <w:lang w:val="en-US"/>
              </w:rPr>
              <w:t xml:space="preserve"> (1)</w:t>
            </w:r>
          </w:p>
        </w:tc>
        <w:tc>
          <w:tcPr>
            <w:tcW w:w="1317" w:type="dxa"/>
          </w:tcPr>
          <w:p w14:paraId="4B15083D" w14:textId="77777777" w:rsidR="002118E2" w:rsidRPr="005D535A" w:rsidRDefault="002118E2" w:rsidP="00B17B13">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hAnsi="Times New Roman" w:cs="Times New Roman"/>
                <w:color w:val="000000"/>
                <w:sz w:val="20"/>
                <w:szCs w:val="20"/>
              </w:rPr>
              <w:t>No illegal or informal flows, or they are fully included</w:t>
            </w:r>
            <w:r>
              <w:rPr>
                <w:rFonts w:ascii="Times New Roman" w:hAnsi="Times New Roman" w:cs="Times New Roman"/>
                <w:color w:val="000000"/>
                <w:sz w:val="20"/>
                <w:szCs w:val="20"/>
              </w:rPr>
              <w:t xml:space="preserve"> </w:t>
            </w:r>
            <w:r>
              <w:rPr>
                <w:rFonts w:ascii="Times New Roman" w:eastAsia="Calibri" w:hAnsi="Times New Roman" w:cs="Times New Roman"/>
                <w:sz w:val="20"/>
                <w:szCs w:val="20"/>
                <w:lang w:val="en-US"/>
              </w:rPr>
              <w:t>(1)</w:t>
            </w:r>
          </w:p>
        </w:tc>
      </w:tr>
    </w:tbl>
    <w:p w14:paraId="6906FF53" w14:textId="77777777" w:rsidR="003E1C2A" w:rsidRDefault="003E1C2A">
      <w:pPr>
        <w:rPr>
          <w:rFonts w:ascii="Times New Roman" w:eastAsia="Calibri" w:hAnsi="Times New Roman" w:cs="Times New Roman"/>
          <w:color w:val="000000" w:themeColor="text1"/>
          <w:lang w:val="en-AU"/>
        </w:rPr>
      </w:pPr>
      <w:r>
        <w:rPr>
          <w:rFonts w:ascii="Times New Roman" w:eastAsia="Calibri" w:hAnsi="Times New Roman" w:cs="Times New Roman"/>
          <w:color w:val="000000" w:themeColor="text1"/>
          <w:lang w:val="en-AU"/>
        </w:rPr>
        <w:br w:type="page"/>
      </w:r>
    </w:p>
    <w:p w14:paraId="0F6AB376" w14:textId="77777777" w:rsidR="00DB3688" w:rsidRPr="005D535A" w:rsidRDefault="00DB3688" w:rsidP="00DB3688">
      <w:pPr>
        <w:spacing w:line="264" w:lineRule="auto"/>
        <w:jc w:val="both"/>
        <w:rPr>
          <w:rFonts w:ascii="Times New Roman" w:eastAsia="Calibri" w:hAnsi="Times New Roman" w:cs="Times New Roman"/>
          <w:color w:val="000000" w:themeColor="text1"/>
          <w:lang w:val="en-AU"/>
        </w:rPr>
      </w:pPr>
    </w:p>
    <w:p w14:paraId="310E9ADC" w14:textId="77777777" w:rsidR="00BE581D" w:rsidRPr="005D535A" w:rsidRDefault="00BE581D" w:rsidP="00BE581D">
      <w:pPr>
        <w:rPr>
          <w:rFonts w:ascii="Times New Roman" w:hAnsi="Times New Roman" w:cs="Times New Roman"/>
        </w:rPr>
      </w:pPr>
    </w:p>
    <w:p w14:paraId="23A81365" w14:textId="263D7CB1" w:rsidR="00BE581D" w:rsidRPr="005D535A" w:rsidRDefault="00DB3688" w:rsidP="008D6DCC">
      <w:pPr>
        <w:pStyle w:val="a6"/>
        <w:rPr>
          <w:rFonts w:ascii="Times New Roman" w:hAnsi="Times New Roman" w:cs="Times New Roman"/>
        </w:rPr>
      </w:pPr>
      <w:r w:rsidRPr="005D535A">
        <w:rPr>
          <w:rFonts w:ascii="Times New Roman" w:hAnsi="Times New Roman" w:cs="Times New Roman"/>
        </w:rPr>
        <w:t xml:space="preserve">Table SM </w:t>
      </w:r>
      <w:r w:rsidRPr="005D535A">
        <w:rPr>
          <w:rFonts w:ascii="Times New Roman" w:hAnsi="Times New Roman" w:cs="Times New Roman"/>
        </w:rPr>
        <w:fldChar w:fldCharType="begin"/>
      </w:r>
      <w:r w:rsidRPr="005D535A">
        <w:rPr>
          <w:rFonts w:ascii="Times New Roman" w:hAnsi="Times New Roman" w:cs="Times New Roman"/>
        </w:rPr>
        <w:instrText xml:space="preserve"> SEQ Table \* ARABIC </w:instrText>
      </w:r>
      <w:r w:rsidRPr="005D535A">
        <w:rPr>
          <w:rFonts w:ascii="Times New Roman" w:hAnsi="Times New Roman" w:cs="Times New Roman"/>
        </w:rPr>
        <w:fldChar w:fldCharType="separate"/>
      </w:r>
      <w:r w:rsidR="003E1C2A">
        <w:rPr>
          <w:rFonts w:ascii="Times New Roman" w:hAnsi="Times New Roman" w:cs="Times New Roman"/>
          <w:noProof/>
        </w:rPr>
        <w:t>3</w:t>
      </w:r>
      <w:r w:rsidRPr="005D535A">
        <w:rPr>
          <w:rFonts w:ascii="Times New Roman" w:hAnsi="Times New Roman" w:cs="Times New Roman"/>
        </w:rPr>
        <w:fldChar w:fldCharType="end"/>
      </w:r>
      <w:r w:rsidRPr="005D535A">
        <w:rPr>
          <w:rFonts w:ascii="Times New Roman" w:hAnsi="Times New Roman" w:cs="Times New Roman"/>
        </w:rPr>
        <w:t>:</w:t>
      </w:r>
      <w:r w:rsidR="008D6DCC" w:rsidRPr="005D535A">
        <w:rPr>
          <w:rFonts w:ascii="Times New Roman" w:hAnsi="Times New Roman" w:cs="Times New Roman"/>
        </w:rPr>
        <w:t xml:space="preserve"> </w:t>
      </w:r>
      <w:r w:rsidR="00CA0D39">
        <w:rPr>
          <w:rFonts w:ascii="Times New Roman" w:hAnsi="Times New Roman" w:cs="Times New Roman"/>
        </w:rPr>
        <w:t>D</w:t>
      </w:r>
      <w:r w:rsidR="00CA0D39" w:rsidRPr="005D535A">
        <w:rPr>
          <w:rFonts w:ascii="Times New Roman" w:hAnsi="Times New Roman" w:cs="Times New Roman"/>
        </w:rPr>
        <w:t xml:space="preserve">ata </w:t>
      </w:r>
      <w:r w:rsidR="008D6DCC" w:rsidRPr="005D535A">
        <w:rPr>
          <w:rFonts w:ascii="Times New Roman" w:hAnsi="Times New Roman" w:cs="Times New Roman"/>
        </w:rPr>
        <w:t xml:space="preserve">pedigree assessment of </w:t>
      </w:r>
      <w:r w:rsidR="001647E3" w:rsidRPr="005D535A">
        <w:rPr>
          <w:rFonts w:ascii="Times New Roman" w:hAnsi="Times New Roman" w:cs="Times New Roman"/>
        </w:rPr>
        <w:t xml:space="preserve">data </w:t>
      </w:r>
      <w:r w:rsidR="008D6DCC" w:rsidRPr="005D535A">
        <w:rPr>
          <w:rFonts w:ascii="Times New Roman" w:hAnsi="Times New Roman" w:cs="Times New Roman"/>
        </w:rPr>
        <w:t>sources for production of plastics in India</w:t>
      </w:r>
    </w:p>
    <w:tbl>
      <w:tblPr>
        <w:tblStyle w:val="11"/>
        <w:tblW w:w="13361" w:type="dxa"/>
        <w:tblLayout w:type="fixed"/>
        <w:tblLook w:val="04A0" w:firstRow="1" w:lastRow="0" w:firstColumn="1" w:lastColumn="0" w:noHBand="0" w:noVBand="1"/>
      </w:tblPr>
      <w:tblGrid>
        <w:gridCol w:w="1561"/>
        <w:gridCol w:w="1420"/>
        <w:gridCol w:w="2080"/>
        <w:gridCol w:w="1520"/>
        <w:gridCol w:w="1605"/>
        <w:gridCol w:w="1230"/>
        <w:gridCol w:w="1425"/>
        <w:gridCol w:w="1203"/>
        <w:gridCol w:w="1317"/>
      </w:tblGrid>
      <w:tr w:rsidR="00450576" w:rsidRPr="005D535A" w14:paraId="7653E6EA" w14:textId="77777777" w:rsidTr="00210B15">
        <w:trPr>
          <w:cnfStyle w:val="100000000000" w:firstRow="1" w:lastRow="0" w:firstColumn="0" w:lastColumn="0" w:oddVBand="0" w:evenVBand="0" w:oddHBand="0" w:evenHBand="0" w:firstRowFirstColumn="0" w:firstRowLastColumn="0" w:lastRowFirstColumn="0" w:lastRowLastColumn="0"/>
          <w:trHeight w:val="73"/>
        </w:trPr>
        <w:tc>
          <w:tcPr>
            <w:cnfStyle w:val="001000000000" w:firstRow="0" w:lastRow="0" w:firstColumn="1" w:lastColumn="0" w:oddVBand="0" w:evenVBand="0" w:oddHBand="0" w:evenHBand="0" w:firstRowFirstColumn="0" w:firstRowLastColumn="0" w:lastRowFirstColumn="0" w:lastRowLastColumn="0"/>
            <w:tcW w:w="13361" w:type="dxa"/>
            <w:gridSpan w:val="9"/>
          </w:tcPr>
          <w:p w14:paraId="004BC868" w14:textId="77777777" w:rsidR="00450576" w:rsidRPr="005D535A" w:rsidRDefault="00450576" w:rsidP="00AD7AA2">
            <w:pPr>
              <w:jc w:val="both"/>
              <w:rPr>
                <w:rFonts w:ascii="Times New Roman" w:eastAsia="Calibri" w:hAnsi="Times New Roman" w:cs="Times New Roman"/>
                <w:b w:val="0"/>
                <w:bCs w:val="0"/>
                <w:sz w:val="20"/>
                <w:szCs w:val="20"/>
                <w:lang w:val="en-US"/>
              </w:rPr>
            </w:pPr>
            <w:r w:rsidRPr="005D535A">
              <w:rPr>
                <w:rFonts w:ascii="Times New Roman" w:eastAsia="Calibri" w:hAnsi="Times New Roman" w:cs="Times New Roman"/>
                <w:sz w:val="20"/>
                <w:szCs w:val="20"/>
                <w:lang w:val="en-US"/>
              </w:rPr>
              <w:t>Production</w:t>
            </w:r>
          </w:p>
        </w:tc>
      </w:tr>
      <w:tr w:rsidR="00450576" w:rsidRPr="005D535A" w14:paraId="6F0E0BE8" w14:textId="77777777" w:rsidTr="004B117C">
        <w:trPr>
          <w:trHeight w:val="76"/>
        </w:trPr>
        <w:tc>
          <w:tcPr>
            <w:cnfStyle w:val="001000000000" w:firstRow="0" w:lastRow="0" w:firstColumn="1" w:lastColumn="0" w:oddVBand="0" w:evenVBand="0" w:oddHBand="0" w:evenHBand="0" w:firstRowFirstColumn="0" w:firstRowLastColumn="0" w:lastRowFirstColumn="0" w:lastRowLastColumn="0"/>
            <w:tcW w:w="1561" w:type="dxa"/>
          </w:tcPr>
          <w:p w14:paraId="0BCE9480" w14:textId="77777777" w:rsidR="00450576" w:rsidRPr="005D535A" w:rsidRDefault="00450576" w:rsidP="00AD7AA2">
            <w:pPr>
              <w:jc w:val="both"/>
              <w:rPr>
                <w:rFonts w:ascii="Times New Roman" w:hAnsi="Times New Roman" w:cs="Times New Roman"/>
                <w:sz w:val="20"/>
                <w:szCs w:val="20"/>
              </w:rPr>
            </w:pPr>
          </w:p>
        </w:tc>
        <w:tc>
          <w:tcPr>
            <w:tcW w:w="1420" w:type="dxa"/>
          </w:tcPr>
          <w:p w14:paraId="0F23AD2C" w14:textId="77777777" w:rsidR="00450576" w:rsidRPr="005D535A" w:rsidRDefault="00450576" w:rsidP="00AD7AA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0"/>
                <w:szCs w:val="20"/>
                <w:lang w:val="en-US"/>
              </w:rPr>
            </w:pPr>
            <w:r w:rsidRPr="005D535A">
              <w:rPr>
                <w:rFonts w:ascii="Times New Roman" w:eastAsia="Calibri" w:hAnsi="Times New Roman" w:cs="Times New Roman"/>
                <w:b/>
                <w:bCs/>
                <w:sz w:val="20"/>
                <w:szCs w:val="20"/>
                <w:lang w:val="en-US"/>
              </w:rPr>
              <w:t>Reliability</w:t>
            </w:r>
          </w:p>
        </w:tc>
        <w:tc>
          <w:tcPr>
            <w:tcW w:w="2080" w:type="dxa"/>
          </w:tcPr>
          <w:p w14:paraId="66B72D13" w14:textId="77777777" w:rsidR="00450576" w:rsidRPr="005D535A" w:rsidRDefault="00450576" w:rsidP="00AD7AA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0"/>
                <w:szCs w:val="20"/>
                <w:lang w:val="en-US"/>
              </w:rPr>
            </w:pPr>
            <w:r w:rsidRPr="005D535A">
              <w:rPr>
                <w:rFonts w:ascii="Times New Roman" w:eastAsia="Calibri" w:hAnsi="Times New Roman" w:cs="Times New Roman"/>
                <w:b/>
                <w:bCs/>
                <w:sz w:val="20"/>
                <w:szCs w:val="20"/>
                <w:lang w:val="en-US"/>
              </w:rPr>
              <w:t>Completeness</w:t>
            </w:r>
          </w:p>
        </w:tc>
        <w:tc>
          <w:tcPr>
            <w:tcW w:w="1520" w:type="dxa"/>
          </w:tcPr>
          <w:p w14:paraId="1C4925AB" w14:textId="77777777" w:rsidR="00450576" w:rsidRPr="005D535A" w:rsidRDefault="00450576" w:rsidP="00AD7AA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0"/>
                <w:szCs w:val="20"/>
                <w:lang w:val="en-US"/>
              </w:rPr>
            </w:pPr>
            <w:r w:rsidRPr="005D535A">
              <w:rPr>
                <w:rFonts w:ascii="Times New Roman" w:eastAsia="Calibri" w:hAnsi="Times New Roman" w:cs="Times New Roman"/>
                <w:b/>
                <w:bCs/>
                <w:sz w:val="20"/>
                <w:szCs w:val="20"/>
                <w:lang w:val="en-US"/>
              </w:rPr>
              <w:t>Temporal correlation</w:t>
            </w:r>
          </w:p>
        </w:tc>
        <w:tc>
          <w:tcPr>
            <w:tcW w:w="1605" w:type="dxa"/>
          </w:tcPr>
          <w:p w14:paraId="3D36DCF3" w14:textId="77777777" w:rsidR="00450576" w:rsidRPr="005D535A" w:rsidRDefault="00450576" w:rsidP="00AD7AA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0"/>
                <w:szCs w:val="20"/>
                <w:lang w:val="en-US"/>
              </w:rPr>
            </w:pPr>
            <w:r w:rsidRPr="005D535A">
              <w:rPr>
                <w:rFonts w:ascii="Times New Roman" w:eastAsia="Calibri" w:hAnsi="Times New Roman" w:cs="Times New Roman"/>
                <w:b/>
                <w:bCs/>
                <w:sz w:val="20"/>
                <w:szCs w:val="20"/>
                <w:lang w:val="en-US"/>
              </w:rPr>
              <w:t>Geographical correlation</w:t>
            </w:r>
          </w:p>
        </w:tc>
        <w:tc>
          <w:tcPr>
            <w:tcW w:w="1230" w:type="dxa"/>
          </w:tcPr>
          <w:p w14:paraId="7CC72938" w14:textId="77777777" w:rsidR="00450576" w:rsidRPr="005D535A" w:rsidRDefault="00450576" w:rsidP="00AD7AA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0"/>
                <w:szCs w:val="20"/>
                <w:lang w:val="en-US"/>
              </w:rPr>
            </w:pPr>
            <w:r w:rsidRPr="005D535A">
              <w:rPr>
                <w:rFonts w:ascii="Times New Roman" w:eastAsia="Calibri" w:hAnsi="Times New Roman" w:cs="Times New Roman"/>
                <w:b/>
                <w:bCs/>
                <w:sz w:val="20"/>
                <w:szCs w:val="20"/>
                <w:lang w:val="en-US"/>
              </w:rPr>
              <w:t>Access</w:t>
            </w:r>
          </w:p>
        </w:tc>
        <w:tc>
          <w:tcPr>
            <w:tcW w:w="1425" w:type="dxa"/>
          </w:tcPr>
          <w:p w14:paraId="7F854C77" w14:textId="77777777" w:rsidR="00450576" w:rsidRPr="005D535A" w:rsidRDefault="00450576" w:rsidP="00AD7AA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0"/>
                <w:szCs w:val="20"/>
                <w:lang w:val="en-US"/>
              </w:rPr>
            </w:pPr>
            <w:r w:rsidRPr="005D535A">
              <w:rPr>
                <w:rFonts w:ascii="Times New Roman" w:eastAsia="Calibri" w:hAnsi="Times New Roman" w:cs="Times New Roman"/>
                <w:b/>
                <w:bCs/>
                <w:sz w:val="20"/>
                <w:szCs w:val="20"/>
                <w:lang w:val="en-US"/>
              </w:rPr>
              <w:t>Additional steps</w:t>
            </w:r>
          </w:p>
        </w:tc>
        <w:tc>
          <w:tcPr>
            <w:tcW w:w="1203" w:type="dxa"/>
          </w:tcPr>
          <w:p w14:paraId="37D36CA3" w14:textId="77777777" w:rsidR="00450576" w:rsidRPr="005D535A" w:rsidRDefault="00450576" w:rsidP="00AD7AA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0"/>
                <w:szCs w:val="20"/>
                <w:lang w:val="en-US"/>
              </w:rPr>
            </w:pPr>
            <w:r w:rsidRPr="005D535A">
              <w:rPr>
                <w:rFonts w:ascii="Times New Roman" w:eastAsia="Calibri" w:hAnsi="Times New Roman" w:cs="Times New Roman"/>
                <w:b/>
                <w:bCs/>
                <w:sz w:val="20"/>
                <w:szCs w:val="20"/>
                <w:lang w:val="en-US"/>
              </w:rPr>
              <w:t>Frequency</w:t>
            </w:r>
          </w:p>
        </w:tc>
        <w:tc>
          <w:tcPr>
            <w:tcW w:w="1317" w:type="dxa"/>
          </w:tcPr>
          <w:p w14:paraId="44FB8959" w14:textId="77777777" w:rsidR="00450576" w:rsidRPr="005D535A" w:rsidRDefault="00450576" w:rsidP="00AD7AA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0"/>
                <w:szCs w:val="20"/>
                <w:lang w:val="en-US"/>
              </w:rPr>
            </w:pPr>
            <w:r w:rsidRPr="005D535A">
              <w:rPr>
                <w:rFonts w:ascii="Times New Roman" w:eastAsia="Calibri" w:hAnsi="Times New Roman" w:cs="Times New Roman"/>
                <w:b/>
                <w:bCs/>
                <w:sz w:val="20"/>
                <w:szCs w:val="20"/>
                <w:lang w:val="en-US"/>
              </w:rPr>
              <w:t xml:space="preserve">Informality </w:t>
            </w:r>
          </w:p>
          <w:p w14:paraId="00D0F6E6" w14:textId="77777777" w:rsidR="00450576" w:rsidRPr="005D535A" w:rsidRDefault="00450576" w:rsidP="00AD7AA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0"/>
                <w:szCs w:val="20"/>
                <w:lang w:val="en-US"/>
              </w:rPr>
            </w:pPr>
            <w:r w:rsidRPr="005D535A">
              <w:rPr>
                <w:rFonts w:ascii="Times New Roman" w:eastAsia="Calibri" w:hAnsi="Times New Roman" w:cs="Times New Roman"/>
                <w:b/>
                <w:bCs/>
                <w:sz w:val="20"/>
                <w:szCs w:val="20"/>
                <w:lang w:val="en-US"/>
              </w:rPr>
              <w:t>and</w:t>
            </w:r>
          </w:p>
          <w:p w14:paraId="6B9C87AE" w14:textId="77777777" w:rsidR="00450576" w:rsidRPr="005D535A" w:rsidRDefault="00450576" w:rsidP="00AD7AA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0"/>
                <w:szCs w:val="20"/>
                <w:lang w:val="en-US"/>
              </w:rPr>
            </w:pPr>
            <w:r w:rsidRPr="005D535A">
              <w:rPr>
                <w:rFonts w:ascii="Times New Roman" w:eastAsia="Calibri" w:hAnsi="Times New Roman" w:cs="Times New Roman"/>
                <w:b/>
                <w:bCs/>
                <w:sz w:val="20"/>
                <w:szCs w:val="20"/>
                <w:lang w:val="en-US"/>
              </w:rPr>
              <w:t>illegality</w:t>
            </w:r>
          </w:p>
        </w:tc>
      </w:tr>
      <w:tr w:rsidR="00450576" w:rsidRPr="005D535A" w14:paraId="2E7443AA" w14:textId="77777777" w:rsidTr="004B117C">
        <w:trPr>
          <w:trHeight w:val="157"/>
        </w:trPr>
        <w:tc>
          <w:tcPr>
            <w:cnfStyle w:val="001000000000" w:firstRow="0" w:lastRow="0" w:firstColumn="1" w:lastColumn="0" w:oddVBand="0" w:evenVBand="0" w:oddHBand="0" w:evenHBand="0" w:firstRowFirstColumn="0" w:firstRowLastColumn="0" w:lastRowFirstColumn="0" w:lastRowLastColumn="0"/>
            <w:tcW w:w="1561" w:type="dxa"/>
          </w:tcPr>
          <w:p w14:paraId="08EBA5AA" w14:textId="566F3CBD" w:rsidR="00450576" w:rsidRPr="005D535A" w:rsidRDefault="00000000" w:rsidP="00AD7AA2">
            <w:pPr>
              <w:jc w:val="both"/>
              <w:rPr>
                <w:rFonts w:ascii="Times New Roman" w:hAnsi="Times New Roman" w:cs="Times New Roman"/>
                <w:sz w:val="20"/>
                <w:szCs w:val="20"/>
              </w:rPr>
            </w:pPr>
            <w:hyperlink r:id="rId17">
              <w:r w:rsidR="00450576" w:rsidRPr="005D535A">
                <w:rPr>
                  <w:rStyle w:val="a5"/>
                  <w:rFonts w:ascii="Times New Roman" w:eastAsia="Calibri" w:hAnsi="Times New Roman" w:cs="Times New Roman"/>
                  <w:sz w:val="20"/>
                  <w:szCs w:val="20"/>
                  <w:lang w:val="en-US"/>
                </w:rPr>
                <w:t>Plast</w:t>
              </w:r>
              <w:r w:rsidR="00210B15" w:rsidRPr="005D535A">
                <w:rPr>
                  <w:rStyle w:val="a5"/>
                  <w:rFonts w:ascii="Times New Roman" w:eastAsia="Calibri" w:hAnsi="Times New Roman" w:cs="Times New Roman"/>
                  <w:sz w:val="20"/>
                  <w:szCs w:val="20"/>
                  <w:lang w:val="en-US"/>
                </w:rPr>
                <w:t>i</w:t>
              </w:r>
              <w:r w:rsidR="00450576" w:rsidRPr="005D535A">
                <w:rPr>
                  <w:rStyle w:val="a5"/>
                  <w:rFonts w:ascii="Times New Roman" w:eastAsia="Calibri" w:hAnsi="Times New Roman" w:cs="Times New Roman"/>
                  <w:sz w:val="20"/>
                  <w:szCs w:val="20"/>
                  <w:lang w:val="en-US"/>
                </w:rPr>
                <w:t>ndia Foundation (2019)</w:t>
              </w:r>
            </w:hyperlink>
          </w:p>
        </w:tc>
        <w:tc>
          <w:tcPr>
            <w:tcW w:w="1420" w:type="dxa"/>
          </w:tcPr>
          <w:p w14:paraId="533F3144" w14:textId="3F888D6C" w:rsidR="00450576" w:rsidRPr="005D535A" w:rsidRDefault="00450576" w:rsidP="00AD7AA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Qualified estimate (e.g., by industrial expert)</w:t>
            </w:r>
            <w:r w:rsidR="00B30872">
              <w:rPr>
                <w:rFonts w:ascii="Times New Roman" w:eastAsia="Calibri" w:hAnsi="Times New Roman" w:cs="Times New Roman"/>
                <w:sz w:val="20"/>
                <w:szCs w:val="20"/>
                <w:lang w:val="en-US"/>
              </w:rPr>
              <w:t xml:space="preserve"> (4)</w:t>
            </w:r>
          </w:p>
        </w:tc>
        <w:tc>
          <w:tcPr>
            <w:tcW w:w="2080" w:type="dxa"/>
          </w:tcPr>
          <w:p w14:paraId="3A51D49F" w14:textId="479861BA" w:rsidR="00450576" w:rsidRPr="005D535A" w:rsidRDefault="00450576" w:rsidP="00AD7AA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Representative data but from a smaller number of sites and shorter periods or incomplete data from an adequate number of sites and periods</w:t>
            </w:r>
            <w:r w:rsidR="007E316F">
              <w:rPr>
                <w:rFonts w:ascii="Times New Roman" w:eastAsia="Calibri" w:hAnsi="Times New Roman" w:cs="Times New Roman"/>
                <w:sz w:val="20"/>
                <w:szCs w:val="20"/>
                <w:lang w:val="en-US"/>
              </w:rPr>
              <w:t xml:space="preserve"> (4)</w:t>
            </w:r>
          </w:p>
        </w:tc>
        <w:tc>
          <w:tcPr>
            <w:tcW w:w="1520" w:type="dxa"/>
          </w:tcPr>
          <w:p w14:paraId="7056A636" w14:textId="62687726" w:rsidR="00450576" w:rsidRPr="005D535A" w:rsidRDefault="00450576" w:rsidP="00AD7AA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Time period is equal to the period of study</w:t>
            </w:r>
            <w:r w:rsidR="007E316F">
              <w:rPr>
                <w:rFonts w:ascii="Times New Roman" w:eastAsia="Calibri" w:hAnsi="Times New Roman" w:cs="Times New Roman"/>
                <w:sz w:val="20"/>
                <w:szCs w:val="20"/>
                <w:lang w:val="en-US"/>
              </w:rPr>
              <w:t xml:space="preserve"> (1)</w:t>
            </w:r>
          </w:p>
        </w:tc>
        <w:tc>
          <w:tcPr>
            <w:tcW w:w="1605" w:type="dxa"/>
          </w:tcPr>
          <w:p w14:paraId="47334646" w14:textId="381A0E1A" w:rsidR="00450576" w:rsidRPr="005D535A" w:rsidRDefault="00450576" w:rsidP="00AD7AA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Data from area under study</w:t>
            </w:r>
            <w:r w:rsidR="007E316F">
              <w:rPr>
                <w:rFonts w:ascii="Times New Roman" w:eastAsia="Calibri" w:hAnsi="Times New Roman" w:cs="Times New Roman"/>
                <w:sz w:val="20"/>
                <w:szCs w:val="20"/>
                <w:lang w:val="en-US"/>
              </w:rPr>
              <w:t xml:space="preserve"> (1)</w:t>
            </w:r>
          </w:p>
          <w:p w14:paraId="151BD18F" w14:textId="77777777" w:rsidR="00450576" w:rsidRPr="005D535A" w:rsidRDefault="00450576" w:rsidP="00AD7AA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p>
        </w:tc>
        <w:tc>
          <w:tcPr>
            <w:tcW w:w="1230" w:type="dxa"/>
          </w:tcPr>
          <w:p w14:paraId="67432487" w14:textId="52AE62D8" w:rsidR="00450576" w:rsidRPr="005D535A" w:rsidRDefault="00450576" w:rsidP="00AD7AA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Publicly and readily available data</w:t>
            </w:r>
            <w:r w:rsidR="007E316F">
              <w:rPr>
                <w:rFonts w:ascii="Times New Roman" w:eastAsia="Calibri" w:hAnsi="Times New Roman" w:cs="Times New Roman"/>
                <w:sz w:val="20"/>
                <w:szCs w:val="20"/>
                <w:lang w:val="en-US"/>
              </w:rPr>
              <w:t xml:space="preserve"> (1)</w:t>
            </w:r>
          </w:p>
          <w:p w14:paraId="15DD371F" w14:textId="77777777" w:rsidR="00450576" w:rsidRPr="005D535A" w:rsidRDefault="00450576" w:rsidP="00AD7AA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p>
        </w:tc>
        <w:tc>
          <w:tcPr>
            <w:tcW w:w="1425" w:type="dxa"/>
          </w:tcPr>
          <w:p w14:paraId="62985F33" w14:textId="157CECEB" w:rsidR="00450576" w:rsidRPr="005D535A" w:rsidRDefault="00450576" w:rsidP="00AD7AA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Simple calculations or conversion required (easy to repeat)</w:t>
            </w:r>
            <w:r w:rsidR="007E316F">
              <w:rPr>
                <w:rFonts w:ascii="Times New Roman" w:eastAsia="Calibri" w:hAnsi="Times New Roman" w:cs="Times New Roman"/>
                <w:sz w:val="20"/>
                <w:szCs w:val="20"/>
                <w:lang w:val="en-US"/>
              </w:rPr>
              <w:t xml:space="preserve"> (2)</w:t>
            </w:r>
          </w:p>
          <w:p w14:paraId="0A89178C" w14:textId="77777777" w:rsidR="00450576" w:rsidRPr="005D535A" w:rsidRDefault="00450576" w:rsidP="00AD7AA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p>
        </w:tc>
        <w:tc>
          <w:tcPr>
            <w:tcW w:w="1203" w:type="dxa"/>
          </w:tcPr>
          <w:p w14:paraId="48591E8A" w14:textId="429BE5D6" w:rsidR="00450576" w:rsidRPr="005D535A" w:rsidRDefault="00450576" w:rsidP="00AD7AA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New data collected on annual basis</w:t>
            </w:r>
            <w:r w:rsidR="007E316F">
              <w:rPr>
                <w:rFonts w:ascii="Times New Roman" w:eastAsia="Calibri" w:hAnsi="Times New Roman" w:cs="Times New Roman"/>
                <w:sz w:val="20"/>
                <w:szCs w:val="20"/>
                <w:lang w:val="en-US"/>
              </w:rPr>
              <w:t xml:space="preserve"> (1)</w:t>
            </w:r>
          </w:p>
          <w:p w14:paraId="1DF57551" w14:textId="77777777" w:rsidR="00450576" w:rsidRPr="005D535A" w:rsidRDefault="00450576" w:rsidP="00AD7AA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p>
        </w:tc>
        <w:tc>
          <w:tcPr>
            <w:tcW w:w="1317" w:type="dxa"/>
          </w:tcPr>
          <w:p w14:paraId="6CA26E74" w14:textId="1BBE79B4" w:rsidR="00450576" w:rsidRPr="005D535A" w:rsidRDefault="000F28DA" w:rsidP="00AD7AA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hAnsi="Times New Roman" w:cs="Times New Roman"/>
                <w:color w:val="000000"/>
                <w:sz w:val="20"/>
                <w:szCs w:val="20"/>
              </w:rPr>
              <w:t>No illegal or informal flows, or they are fully included</w:t>
            </w:r>
            <w:r w:rsidR="007E316F">
              <w:rPr>
                <w:rFonts w:ascii="Times New Roman" w:eastAsia="Calibri" w:hAnsi="Times New Roman" w:cs="Times New Roman"/>
                <w:sz w:val="20"/>
                <w:szCs w:val="20"/>
                <w:lang w:val="en-US"/>
              </w:rPr>
              <w:t>(1)</w:t>
            </w:r>
          </w:p>
        </w:tc>
      </w:tr>
      <w:tr w:rsidR="00450576" w:rsidRPr="005D535A" w14:paraId="5EFBBA96" w14:textId="77777777" w:rsidTr="004B117C">
        <w:trPr>
          <w:trHeight w:val="551"/>
        </w:trPr>
        <w:tc>
          <w:tcPr>
            <w:cnfStyle w:val="001000000000" w:firstRow="0" w:lastRow="0" w:firstColumn="1" w:lastColumn="0" w:oddVBand="0" w:evenVBand="0" w:oddHBand="0" w:evenHBand="0" w:firstRowFirstColumn="0" w:firstRowLastColumn="0" w:lastRowFirstColumn="0" w:lastRowLastColumn="0"/>
            <w:tcW w:w="1561" w:type="dxa"/>
          </w:tcPr>
          <w:p w14:paraId="3D549D69" w14:textId="11599E7D" w:rsidR="00450576" w:rsidRPr="005D535A" w:rsidRDefault="00000000" w:rsidP="00AD7AA2">
            <w:pPr>
              <w:jc w:val="both"/>
              <w:rPr>
                <w:rFonts w:ascii="Times New Roman" w:hAnsi="Times New Roman" w:cs="Times New Roman"/>
                <w:sz w:val="20"/>
                <w:szCs w:val="20"/>
              </w:rPr>
            </w:pPr>
            <w:hyperlink r:id="rId18">
              <w:r w:rsidR="00450576" w:rsidRPr="005D535A">
                <w:rPr>
                  <w:rStyle w:val="a5"/>
                  <w:rFonts w:ascii="Times New Roman" w:eastAsia="Calibri" w:hAnsi="Times New Roman" w:cs="Times New Roman"/>
                  <w:sz w:val="20"/>
                  <w:szCs w:val="20"/>
                  <w:lang w:val="en-US"/>
                </w:rPr>
                <w:t>CPMA (202</w:t>
              </w:r>
              <w:r w:rsidR="008E7D94" w:rsidRPr="005D535A">
                <w:rPr>
                  <w:rStyle w:val="a5"/>
                  <w:rFonts w:ascii="Times New Roman" w:eastAsia="Calibri" w:hAnsi="Times New Roman" w:cs="Times New Roman"/>
                  <w:sz w:val="20"/>
                  <w:szCs w:val="20"/>
                  <w:lang w:val="en-US"/>
                </w:rPr>
                <w:t>1</w:t>
              </w:r>
              <w:r w:rsidR="00450576" w:rsidRPr="005D535A">
                <w:rPr>
                  <w:rStyle w:val="a5"/>
                  <w:rFonts w:ascii="Times New Roman" w:eastAsia="Calibri" w:hAnsi="Times New Roman" w:cs="Times New Roman"/>
                  <w:sz w:val="20"/>
                  <w:szCs w:val="20"/>
                  <w:lang w:val="en-US"/>
                </w:rPr>
                <w:t>)</w:t>
              </w:r>
            </w:hyperlink>
          </w:p>
        </w:tc>
        <w:tc>
          <w:tcPr>
            <w:tcW w:w="1420" w:type="dxa"/>
          </w:tcPr>
          <w:p w14:paraId="4B9163FE" w14:textId="34A0C334" w:rsidR="00450576" w:rsidRPr="005D535A" w:rsidRDefault="00A902EF" w:rsidP="004C561E">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Verified data based on measurement</w:t>
            </w:r>
            <w:r w:rsidR="0015329F">
              <w:rPr>
                <w:rFonts w:ascii="Times New Roman" w:eastAsia="Calibri" w:hAnsi="Times New Roman" w:cs="Times New Roman"/>
                <w:sz w:val="20"/>
                <w:szCs w:val="20"/>
                <w:lang w:val="en-US"/>
              </w:rPr>
              <w:t xml:space="preserve"> (1)</w:t>
            </w:r>
          </w:p>
          <w:p w14:paraId="73FFA73E" w14:textId="4FEED719" w:rsidR="00450576" w:rsidRPr="005D535A" w:rsidRDefault="00450576" w:rsidP="00AD7AA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p>
        </w:tc>
        <w:tc>
          <w:tcPr>
            <w:tcW w:w="2080" w:type="dxa"/>
          </w:tcPr>
          <w:p w14:paraId="31BFF4FA" w14:textId="2AF434F9" w:rsidR="00450576" w:rsidRPr="005D535A" w:rsidRDefault="00F36D9F" w:rsidP="00AD7AA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hAnsi="Times New Roman" w:cs="Times New Roman"/>
                <w:color w:val="000000"/>
                <w:sz w:val="20"/>
                <w:szCs w:val="20"/>
              </w:rPr>
              <w:t>Representative data from a sufficient sample of sites over an adequate period to even out normal fluctuations</w:t>
            </w:r>
            <w:r w:rsidR="0015329F">
              <w:rPr>
                <w:rFonts w:ascii="Times New Roman" w:hAnsi="Times New Roman" w:cs="Times New Roman"/>
                <w:color w:val="000000"/>
                <w:sz w:val="20"/>
                <w:szCs w:val="20"/>
              </w:rPr>
              <w:t xml:space="preserve"> </w:t>
            </w:r>
            <w:r w:rsidR="0015329F">
              <w:rPr>
                <w:rFonts w:ascii="Times New Roman" w:eastAsia="Calibri" w:hAnsi="Times New Roman" w:cs="Times New Roman"/>
                <w:sz w:val="20"/>
                <w:szCs w:val="20"/>
                <w:lang w:val="en-US"/>
              </w:rPr>
              <w:t>(1)</w:t>
            </w:r>
          </w:p>
        </w:tc>
        <w:tc>
          <w:tcPr>
            <w:tcW w:w="1520" w:type="dxa"/>
          </w:tcPr>
          <w:p w14:paraId="2C25F39D" w14:textId="770A5264" w:rsidR="00450576" w:rsidRPr="005D535A" w:rsidRDefault="00450576" w:rsidP="00AD7AA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Time period is equal to the period of study</w:t>
            </w:r>
            <w:r w:rsidR="0015329F">
              <w:rPr>
                <w:rFonts w:ascii="Times New Roman" w:eastAsia="Calibri" w:hAnsi="Times New Roman" w:cs="Times New Roman"/>
                <w:sz w:val="20"/>
                <w:szCs w:val="20"/>
                <w:lang w:val="en-US"/>
              </w:rPr>
              <w:t xml:space="preserve"> (1)</w:t>
            </w:r>
          </w:p>
        </w:tc>
        <w:tc>
          <w:tcPr>
            <w:tcW w:w="1605" w:type="dxa"/>
          </w:tcPr>
          <w:p w14:paraId="46FF8AE0" w14:textId="2BB784CB" w:rsidR="00450576" w:rsidRPr="005D535A" w:rsidRDefault="00450576" w:rsidP="00AD7AA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Data from area under study</w:t>
            </w:r>
            <w:r w:rsidR="0015329F">
              <w:rPr>
                <w:rFonts w:ascii="Times New Roman" w:eastAsia="Calibri" w:hAnsi="Times New Roman" w:cs="Times New Roman"/>
                <w:sz w:val="20"/>
                <w:szCs w:val="20"/>
                <w:lang w:val="en-US"/>
              </w:rPr>
              <w:t xml:space="preserve"> (1)</w:t>
            </w:r>
          </w:p>
        </w:tc>
        <w:tc>
          <w:tcPr>
            <w:tcW w:w="1230" w:type="dxa"/>
          </w:tcPr>
          <w:p w14:paraId="547FA018" w14:textId="709CD1ED" w:rsidR="00450576" w:rsidRPr="005D535A" w:rsidRDefault="00450576" w:rsidP="00AD7AA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Publicly and readily available data</w:t>
            </w:r>
            <w:r w:rsidR="0015329F">
              <w:rPr>
                <w:rFonts w:ascii="Times New Roman" w:eastAsia="Calibri" w:hAnsi="Times New Roman" w:cs="Times New Roman"/>
                <w:sz w:val="20"/>
                <w:szCs w:val="20"/>
                <w:lang w:val="en-US"/>
              </w:rPr>
              <w:t xml:space="preserve"> (1)</w:t>
            </w:r>
          </w:p>
        </w:tc>
        <w:tc>
          <w:tcPr>
            <w:tcW w:w="1425" w:type="dxa"/>
          </w:tcPr>
          <w:p w14:paraId="3F2DA810" w14:textId="200C269B" w:rsidR="00450576" w:rsidRPr="005D535A" w:rsidRDefault="00450576" w:rsidP="00AD7AA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No additional steps involved</w:t>
            </w:r>
            <w:r w:rsidR="0015329F">
              <w:rPr>
                <w:rFonts w:ascii="Times New Roman" w:eastAsia="Calibri" w:hAnsi="Times New Roman" w:cs="Times New Roman"/>
                <w:sz w:val="20"/>
                <w:szCs w:val="20"/>
                <w:lang w:val="en-US"/>
              </w:rPr>
              <w:t xml:space="preserve"> (1)</w:t>
            </w:r>
          </w:p>
        </w:tc>
        <w:tc>
          <w:tcPr>
            <w:tcW w:w="1203" w:type="dxa"/>
          </w:tcPr>
          <w:p w14:paraId="55954481" w14:textId="3B2133B9" w:rsidR="00450576" w:rsidRPr="005D535A" w:rsidRDefault="00450576" w:rsidP="00AD7AA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New data collected on annual basis</w:t>
            </w:r>
            <w:r w:rsidR="0015329F">
              <w:rPr>
                <w:rFonts w:ascii="Times New Roman" w:eastAsia="Calibri" w:hAnsi="Times New Roman" w:cs="Times New Roman"/>
                <w:sz w:val="20"/>
                <w:szCs w:val="20"/>
                <w:lang w:val="en-US"/>
              </w:rPr>
              <w:t xml:space="preserve"> (1)</w:t>
            </w:r>
          </w:p>
        </w:tc>
        <w:tc>
          <w:tcPr>
            <w:tcW w:w="1317" w:type="dxa"/>
          </w:tcPr>
          <w:p w14:paraId="5A71E8C5" w14:textId="49CDD789" w:rsidR="00450576" w:rsidRPr="005D535A" w:rsidRDefault="000F28DA" w:rsidP="00AD7AA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hAnsi="Times New Roman" w:cs="Times New Roman"/>
                <w:color w:val="000000"/>
                <w:sz w:val="20"/>
                <w:szCs w:val="20"/>
              </w:rPr>
              <w:t>No illegal or informal flows, or they are fully included</w:t>
            </w:r>
            <w:r w:rsidR="0015329F">
              <w:rPr>
                <w:rFonts w:ascii="Times New Roman" w:hAnsi="Times New Roman" w:cs="Times New Roman"/>
                <w:color w:val="000000"/>
                <w:sz w:val="20"/>
                <w:szCs w:val="20"/>
              </w:rPr>
              <w:t xml:space="preserve"> </w:t>
            </w:r>
            <w:r w:rsidR="0015329F">
              <w:rPr>
                <w:rFonts w:ascii="Times New Roman" w:eastAsia="Calibri" w:hAnsi="Times New Roman" w:cs="Times New Roman"/>
                <w:sz w:val="20"/>
                <w:szCs w:val="20"/>
                <w:lang w:val="en-US"/>
              </w:rPr>
              <w:t>(1)</w:t>
            </w:r>
          </w:p>
        </w:tc>
      </w:tr>
      <w:tr w:rsidR="00450576" w:rsidRPr="005D535A" w14:paraId="748C325B" w14:textId="77777777" w:rsidTr="005E65DB">
        <w:trPr>
          <w:trHeight w:val="557"/>
        </w:trPr>
        <w:tc>
          <w:tcPr>
            <w:cnfStyle w:val="001000000000" w:firstRow="0" w:lastRow="0" w:firstColumn="1" w:lastColumn="0" w:oddVBand="0" w:evenVBand="0" w:oddHBand="0" w:evenHBand="0" w:firstRowFirstColumn="0" w:firstRowLastColumn="0" w:lastRowFirstColumn="0" w:lastRowLastColumn="0"/>
            <w:tcW w:w="1561" w:type="dxa"/>
          </w:tcPr>
          <w:p w14:paraId="7A31F158" w14:textId="7DA45F24" w:rsidR="00450576" w:rsidRPr="005D535A" w:rsidRDefault="00000000" w:rsidP="00AD7AA2">
            <w:pPr>
              <w:jc w:val="both"/>
              <w:rPr>
                <w:rFonts w:ascii="Times New Roman" w:hAnsi="Times New Roman" w:cs="Times New Roman"/>
                <w:sz w:val="20"/>
                <w:szCs w:val="20"/>
              </w:rPr>
            </w:pPr>
            <w:hyperlink r:id="rId19">
              <w:r w:rsidR="00450576" w:rsidRPr="005D535A">
                <w:rPr>
                  <w:rStyle w:val="a5"/>
                  <w:rFonts w:ascii="Times New Roman" w:eastAsia="Calibri" w:hAnsi="Times New Roman" w:cs="Times New Roman"/>
                  <w:sz w:val="20"/>
                  <w:szCs w:val="20"/>
                  <w:lang w:val="en-US"/>
                </w:rPr>
                <w:t>OECD Stat (2020)</w:t>
              </w:r>
            </w:hyperlink>
          </w:p>
        </w:tc>
        <w:tc>
          <w:tcPr>
            <w:tcW w:w="1420" w:type="dxa"/>
          </w:tcPr>
          <w:p w14:paraId="6904A98A" w14:textId="77777777" w:rsidR="00450576" w:rsidRPr="005D535A" w:rsidRDefault="00450576" w:rsidP="00AD7AA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N/A</w:t>
            </w:r>
          </w:p>
        </w:tc>
        <w:tc>
          <w:tcPr>
            <w:tcW w:w="2080" w:type="dxa"/>
          </w:tcPr>
          <w:p w14:paraId="72E8F49D" w14:textId="77777777" w:rsidR="00450576" w:rsidRPr="005D535A" w:rsidRDefault="00450576" w:rsidP="00AD7AA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N/A</w:t>
            </w:r>
          </w:p>
        </w:tc>
        <w:tc>
          <w:tcPr>
            <w:tcW w:w="1520" w:type="dxa"/>
          </w:tcPr>
          <w:p w14:paraId="6DFD10EF" w14:textId="77777777" w:rsidR="00450576" w:rsidRPr="005D535A" w:rsidRDefault="00450576" w:rsidP="00AD7AA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N/A</w:t>
            </w:r>
          </w:p>
        </w:tc>
        <w:tc>
          <w:tcPr>
            <w:tcW w:w="1605" w:type="dxa"/>
          </w:tcPr>
          <w:p w14:paraId="207FA23A" w14:textId="77777777" w:rsidR="00450576" w:rsidRPr="005D535A" w:rsidRDefault="00450576" w:rsidP="00AD7AA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N/A</w:t>
            </w:r>
          </w:p>
        </w:tc>
        <w:tc>
          <w:tcPr>
            <w:tcW w:w="1230" w:type="dxa"/>
          </w:tcPr>
          <w:p w14:paraId="5B7F5938" w14:textId="77777777" w:rsidR="00450576" w:rsidRPr="005D535A" w:rsidRDefault="00450576" w:rsidP="00AD7AA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N/A</w:t>
            </w:r>
          </w:p>
        </w:tc>
        <w:tc>
          <w:tcPr>
            <w:tcW w:w="1425" w:type="dxa"/>
          </w:tcPr>
          <w:p w14:paraId="3F8EA47E" w14:textId="77777777" w:rsidR="00450576" w:rsidRPr="005D535A" w:rsidRDefault="00450576" w:rsidP="00AD7AA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N/A</w:t>
            </w:r>
          </w:p>
        </w:tc>
        <w:tc>
          <w:tcPr>
            <w:tcW w:w="1203" w:type="dxa"/>
          </w:tcPr>
          <w:p w14:paraId="5E4945DF" w14:textId="77777777" w:rsidR="00450576" w:rsidRPr="005D535A" w:rsidRDefault="00450576" w:rsidP="00AD7AA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N/A</w:t>
            </w:r>
          </w:p>
        </w:tc>
        <w:tc>
          <w:tcPr>
            <w:tcW w:w="1317" w:type="dxa"/>
          </w:tcPr>
          <w:p w14:paraId="3C0A5C85" w14:textId="77777777" w:rsidR="00450576" w:rsidRPr="005D535A" w:rsidRDefault="00450576" w:rsidP="00AD7AA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N/A</w:t>
            </w:r>
          </w:p>
        </w:tc>
      </w:tr>
      <w:tr w:rsidR="00450576" w:rsidRPr="005D535A" w14:paraId="2FDCEE79" w14:textId="77777777" w:rsidTr="005E65DB">
        <w:trPr>
          <w:trHeight w:val="365"/>
        </w:trPr>
        <w:tc>
          <w:tcPr>
            <w:cnfStyle w:val="001000000000" w:firstRow="0" w:lastRow="0" w:firstColumn="1" w:lastColumn="0" w:oddVBand="0" w:evenVBand="0" w:oddHBand="0" w:evenHBand="0" w:firstRowFirstColumn="0" w:firstRowLastColumn="0" w:lastRowFirstColumn="0" w:lastRowLastColumn="0"/>
            <w:tcW w:w="1561" w:type="dxa"/>
          </w:tcPr>
          <w:p w14:paraId="4174B74F" w14:textId="0C240D6C" w:rsidR="00450576" w:rsidRPr="005D535A" w:rsidRDefault="00000000" w:rsidP="00AD7AA2">
            <w:pPr>
              <w:jc w:val="both"/>
              <w:rPr>
                <w:rFonts w:ascii="Times New Roman" w:hAnsi="Times New Roman" w:cs="Times New Roman"/>
                <w:sz w:val="20"/>
                <w:szCs w:val="20"/>
              </w:rPr>
            </w:pPr>
            <w:hyperlink r:id="rId20">
              <w:r w:rsidR="00450576" w:rsidRPr="005D535A">
                <w:rPr>
                  <w:rStyle w:val="a5"/>
                  <w:rFonts w:ascii="Times New Roman" w:eastAsia="Calibri" w:hAnsi="Times New Roman" w:cs="Times New Roman"/>
                  <w:sz w:val="20"/>
                  <w:szCs w:val="20"/>
                  <w:lang w:val="en-US"/>
                </w:rPr>
                <w:t>CPCB</w:t>
              </w:r>
            </w:hyperlink>
          </w:p>
        </w:tc>
        <w:tc>
          <w:tcPr>
            <w:tcW w:w="1420" w:type="dxa"/>
          </w:tcPr>
          <w:p w14:paraId="35A91B0E" w14:textId="77777777" w:rsidR="00450576" w:rsidRPr="005D535A" w:rsidRDefault="00450576" w:rsidP="00AD7AA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N/A</w:t>
            </w:r>
          </w:p>
        </w:tc>
        <w:tc>
          <w:tcPr>
            <w:tcW w:w="2080" w:type="dxa"/>
          </w:tcPr>
          <w:p w14:paraId="337FBB42" w14:textId="77777777" w:rsidR="00450576" w:rsidRPr="005D535A" w:rsidRDefault="00450576" w:rsidP="00AD7AA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N/A</w:t>
            </w:r>
          </w:p>
        </w:tc>
        <w:tc>
          <w:tcPr>
            <w:tcW w:w="1520" w:type="dxa"/>
          </w:tcPr>
          <w:p w14:paraId="463F9E48" w14:textId="77777777" w:rsidR="00450576" w:rsidRPr="005D535A" w:rsidRDefault="00450576" w:rsidP="00AD7AA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N/A</w:t>
            </w:r>
          </w:p>
        </w:tc>
        <w:tc>
          <w:tcPr>
            <w:tcW w:w="1605" w:type="dxa"/>
          </w:tcPr>
          <w:p w14:paraId="11A7F8B1" w14:textId="77777777" w:rsidR="00450576" w:rsidRPr="005D535A" w:rsidRDefault="00450576" w:rsidP="00AD7AA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N/A</w:t>
            </w:r>
          </w:p>
        </w:tc>
        <w:tc>
          <w:tcPr>
            <w:tcW w:w="1230" w:type="dxa"/>
          </w:tcPr>
          <w:p w14:paraId="73FC4B2E" w14:textId="77777777" w:rsidR="00450576" w:rsidRPr="005D535A" w:rsidRDefault="00450576" w:rsidP="00AD7AA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N/A</w:t>
            </w:r>
          </w:p>
        </w:tc>
        <w:tc>
          <w:tcPr>
            <w:tcW w:w="1425" w:type="dxa"/>
          </w:tcPr>
          <w:p w14:paraId="30DD1C59" w14:textId="77777777" w:rsidR="00450576" w:rsidRPr="005D535A" w:rsidRDefault="00450576" w:rsidP="00AD7AA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N/A</w:t>
            </w:r>
          </w:p>
        </w:tc>
        <w:tc>
          <w:tcPr>
            <w:tcW w:w="1203" w:type="dxa"/>
          </w:tcPr>
          <w:p w14:paraId="2D9546E5" w14:textId="77777777" w:rsidR="00450576" w:rsidRPr="005D535A" w:rsidRDefault="00450576" w:rsidP="00AD7AA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N/A</w:t>
            </w:r>
          </w:p>
        </w:tc>
        <w:tc>
          <w:tcPr>
            <w:tcW w:w="1317" w:type="dxa"/>
          </w:tcPr>
          <w:p w14:paraId="52CD7A62" w14:textId="77777777" w:rsidR="00450576" w:rsidRPr="005D535A" w:rsidRDefault="00450576" w:rsidP="00AD7AA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N/A</w:t>
            </w:r>
          </w:p>
        </w:tc>
      </w:tr>
    </w:tbl>
    <w:p w14:paraId="49B56EE0" w14:textId="77777777" w:rsidR="00450576" w:rsidRPr="005D535A" w:rsidRDefault="00450576" w:rsidP="00450576">
      <w:pPr>
        <w:spacing w:line="264" w:lineRule="auto"/>
        <w:jc w:val="both"/>
        <w:rPr>
          <w:rFonts w:ascii="Times New Roman" w:eastAsia="Calibri" w:hAnsi="Times New Roman" w:cs="Times New Roman"/>
          <w:color w:val="000000" w:themeColor="text1"/>
          <w:lang w:val="en-AU"/>
        </w:rPr>
      </w:pPr>
    </w:p>
    <w:p w14:paraId="506B55D3" w14:textId="77777777" w:rsidR="00450576" w:rsidRPr="005D535A" w:rsidRDefault="00450576" w:rsidP="00450576">
      <w:pPr>
        <w:rPr>
          <w:rFonts w:ascii="Times New Roman" w:eastAsia="Calibri" w:hAnsi="Times New Roman" w:cs="Times New Roman"/>
          <w:color w:val="000000" w:themeColor="text1"/>
          <w:lang w:val="en-AU"/>
        </w:rPr>
      </w:pPr>
      <w:r w:rsidRPr="005D535A">
        <w:rPr>
          <w:rFonts w:ascii="Times New Roman" w:eastAsia="Calibri" w:hAnsi="Times New Roman" w:cs="Times New Roman"/>
          <w:color w:val="000000" w:themeColor="text1"/>
          <w:lang w:val="en-AU"/>
        </w:rPr>
        <w:br w:type="page"/>
      </w:r>
    </w:p>
    <w:p w14:paraId="40C8604F" w14:textId="0F4C4A0F" w:rsidR="00450576" w:rsidRPr="005D535A" w:rsidRDefault="004D12F8" w:rsidP="004D12F8">
      <w:pPr>
        <w:pStyle w:val="a6"/>
        <w:rPr>
          <w:rFonts w:ascii="Times New Roman" w:hAnsi="Times New Roman" w:cs="Times New Roman"/>
        </w:rPr>
      </w:pPr>
      <w:r w:rsidRPr="005D535A">
        <w:rPr>
          <w:rFonts w:ascii="Times New Roman" w:hAnsi="Times New Roman" w:cs="Times New Roman"/>
        </w:rPr>
        <w:lastRenderedPageBreak/>
        <w:t xml:space="preserve">Table SM </w:t>
      </w:r>
      <w:r w:rsidRPr="005D535A">
        <w:rPr>
          <w:rFonts w:ascii="Times New Roman" w:hAnsi="Times New Roman" w:cs="Times New Roman"/>
        </w:rPr>
        <w:fldChar w:fldCharType="begin"/>
      </w:r>
      <w:r w:rsidRPr="005D535A">
        <w:rPr>
          <w:rFonts w:ascii="Times New Roman" w:hAnsi="Times New Roman" w:cs="Times New Roman"/>
        </w:rPr>
        <w:instrText xml:space="preserve"> SEQ Table \* ARABIC </w:instrText>
      </w:r>
      <w:r w:rsidRPr="005D535A">
        <w:rPr>
          <w:rFonts w:ascii="Times New Roman" w:hAnsi="Times New Roman" w:cs="Times New Roman"/>
        </w:rPr>
        <w:fldChar w:fldCharType="separate"/>
      </w:r>
      <w:r w:rsidR="003E1C2A">
        <w:rPr>
          <w:rFonts w:ascii="Times New Roman" w:hAnsi="Times New Roman" w:cs="Times New Roman"/>
          <w:noProof/>
        </w:rPr>
        <w:t>4</w:t>
      </w:r>
      <w:r w:rsidRPr="005D535A">
        <w:rPr>
          <w:rFonts w:ascii="Times New Roman" w:hAnsi="Times New Roman" w:cs="Times New Roman"/>
        </w:rPr>
        <w:fldChar w:fldCharType="end"/>
      </w:r>
      <w:r w:rsidRPr="005D535A">
        <w:rPr>
          <w:rFonts w:ascii="Times New Roman" w:hAnsi="Times New Roman" w:cs="Times New Roman"/>
        </w:rPr>
        <w:t>:</w:t>
      </w:r>
      <w:r w:rsidR="001647E3" w:rsidRPr="005D535A">
        <w:rPr>
          <w:rFonts w:ascii="Times New Roman" w:hAnsi="Times New Roman" w:cs="Times New Roman"/>
        </w:rPr>
        <w:t xml:space="preserve"> Data pedigree assessment of data sources for consumption of plastic flows in India</w:t>
      </w:r>
    </w:p>
    <w:tbl>
      <w:tblPr>
        <w:tblStyle w:val="11"/>
        <w:tblW w:w="14120" w:type="dxa"/>
        <w:tblLayout w:type="fixed"/>
        <w:tblLook w:val="04A0" w:firstRow="1" w:lastRow="0" w:firstColumn="1" w:lastColumn="0" w:noHBand="0" w:noVBand="1"/>
      </w:tblPr>
      <w:tblGrid>
        <w:gridCol w:w="1568"/>
        <w:gridCol w:w="1559"/>
        <w:gridCol w:w="1878"/>
        <w:gridCol w:w="1548"/>
        <w:gridCol w:w="1769"/>
        <w:gridCol w:w="1270"/>
        <w:gridCol w:w="1470"/>
        <w:gridCol w:w="1470"/>
        <w:gridCol w:w="1588"/>
      </w:tblGrid>
      <w:tr w:rsidR="00450576" w:rsidRPr="005D535A" w14:paraId="0B3E7ADB" w14:textId="77777777" w:rsidTr="00BC5AAB">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14120" w:type="dxa"/>
            <w:gridSpan w:val="9"/>
          </w:tcPr>
          <w:p w14:paraId="62239CAD" w14:textId="77777777" w:rsidR="00450576" w:rsidRPr="005D535A" w:rsidRDefault="00450576" w:rsidP="00AD7AA2">
            <w:pPr>
              <w:rPr>
                <w:rFonts w:ascii="Times New Roman" w:eastAsia="Calibri" w:hAnsi="Times New Roman" w:cs="Times New Roman"/>
                <w:b w:val="0"/>
                <w:bCs w:val="0"/>
                <w:sz w:val="20"/>
                <w:szCs w:val="20"/>
                <w:lang w:val="en-US"/>
              </w:rPr>
            </w:pPr>
            <w:r w:rsidRPr="005D535A">
              <w:rPr>
                <w:rFonts w:ascii="Times New Roman" w:eastAsia="Calibri" w:hAnsi="Times New Roman" w:cs="Times New Roman"/>
                <w:sz w:val="20"/>
                <w:szCs w:val="20"/>
                <w:lang w:val="en-US"/>
              </w:rPr>
              <w:t>Consumption</w:t>
            </w:r>
          </w:p>
        </w:tc>
      </w:tr>
      <w:tr w:rsidR="00450576" w:rsidRPr="005D535A" w14:paraId="43513C3E" w14:textId="77777777" w:rsidTr="00BC5AAB">
        <w:trPr>
          <w:trHeight w:val="358"/>
        </w:trPr>
        <w:tc>
          <w:tcPr>
            <w:cnfStyle w:val="001000000000" w:firstRow="0" w:lastRow="0" w:firstColumn="1" w:lastColumn="0" w:oddVBand="0" w:evenVBand="0" w:oddHBand="0" w:evenHBand="0" w:firstRowFirstColumn="0" w:firstRowLastColumn="0" w:lastRowFirstColumn="0" w:lastRowLastColumn="0"/>
            <w:tcW w:w="1568" w:type="dxa"/>
          </w:tcPr>
          <w:p w14:paraId="76FBED83" w14:textId="77777777" w:rsidR="00450576" w:rsidRPr="005D535A" w:rsidRDefault="00450576" w:rsidP="00AD7AA2">
            <w:pPr>
              <w:rPr>
                <w:rFonts w:ascii="Times New Roman" w:hAnsi="Times New Roman" w:cs="Times New Roman"/>
                <w:sz w:val="20"/>
                <w:szCs w:val="20"/>
              </w:rPr>
            </w:pPr>
          </w:p>
        </w:tc>
        <w:tc>
          <w:tcPr>
            <w:tcW w:w="1559" w:type="dxa"/>
          </w:tcPr>
          <w:p w14:paraId="39D39F25" w14:textId="77777777" w:rsidR="00450576" w:rsidRPr="005D535A" w:rsidRDefault="00450576" w:rsidP="00AD7AA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0"/>
                <w:szCs w:val="20"/>
                <w:lang w:val="en-US"/>
              </w:rPr>
            </w:pPr>
            <w:r w:rsidRPr="005D535A">
              <w:rPr>
                <w:rFonts w:ascii="Times New Roman" w:eastAsia="Calibri" w:hAnsi="Times New Roman" w:cs="Times New Roman"/>
                <w:b/>
                <w:bCs/>
                <w:sz w:val="20"/>
                <w:szCs w:val="20"/>
                <w:lang w:val="en-US"/>
              </w:rPr>
              <w:t>Reliability</w:t>
            </w:r>
          </w:p>
        </w:tc>
        <w:tc>
          <w:tcPr>
            <w:tcW w:w="1878" w:type="dxa"/>
          </w:tcPr>
          <w:p w14:paraId="068D1F4B" w14:textId="77777777" w:rsidR="00450576" w:rsidRPr="005D535A" w:rsidRDefault="00450576" w:rsidP="00AD7AA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0"/>
                <w:szCs w:val="20"/>
                <w:lang w:val="en-US"/>
              </w:rPr>
            </w:pPr>
            <w:r w:rsidRPr="005D535A">
              <w:rPr>
                <w:rFonts w:ascii="Times New Roman" w:eastAsia="Calibri" w:hAnsi="Times New Roman" w:cs="Times New Roman"/>
                <w:b/>
                <w:bCs/>
                <w:sz w:val="20"/>
                <w:szCs w:val="20"/>
                <w:lang w:val="en-US"/>
              </w:rPr>
              <w:t>Completeness</w:t>
            </w:r>
          </w:p>
        </w:tc>
        <w:tc>
          <w:tcPr>
            <w:tcW w:w="1548" w:type="dxa"/>
          </w:tcPr>
          <w:p w14:paraId="6EF63358" w14:textId="77777777" w:rsidR="00450576" w:rsidRPr="005D535A" w:rsidRDefault="00450576" w:rsidP="00AD7AA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0"/>
                <w:szCs w:val="20"/>
                <w:lang w:val="en-US"/>
              </w:rPr>
            </w:pPr>
            <w:r w:rsidRPr="005D535A">
              <w:rPr>
                <w:rFonts w:ascii="Times New Roman" w:eastAsia="Calibri" w:hAnsi="Times New Roman" w:cs="Times New Roman"/>
                <w:b/>
                <w:bCs/>
                <w:sz w:val="20"/>
                <w:szCs w:val="20"/>
                <w:lang w:val="en-US"/>
              </w:rPr>
              <w:t>Temporal correlation</w:t>
            </w:r>
          </w:p>
        </w:tc>
        <w:tc>
          <w:tcPr>
            <w:tcW w:w="1769" w:type="dxa"/>
          </w:tcPr>
          <w:p w14:paraId="761CB286" w14:textId="77777777" w:rsidR="00450576" w:rsidRPr="005D535A" w:rsidRDefault="00450576" w:rsidP="00AD7AA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0"/>
                <w:szCs w:val="20"/>
                <w:lang w:val="en-US"/>
              </w:rPr>
            </w:pPr>
            <w:r w:rsidRPr="005D535A">
              <w:rPr>
                <w:rFonts w:ascii="Times New Roman" w:eastAsia="Calibri" w:hAnsi="Times New Roman" w:cs="Times New Roman"/>
                <w:b/>
                <w:bCs/>
                <w:sz w:val="20"/>
                <w:szCs w:val="20"/>
                <w:lang w:val="en-US"/>
              </w:rPr>
              <w:t>Geographical correlation</w:t>
            </w:r>
          </w:p>
        </w:tc>
        <w:tc>
          <w:tcPr>
            <w:tcW w:w="1270" w:type="dxa"/>
          </w:tcPr>
          <w:p w14:paraId="45F9ACC0" w14:textId="77777777" w:rsidR="00450576" w:rsidRPr="005D535A" w:rsidRDefault="00450576" w:rsidP="00AD7AA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0"/>
                <w:szCs w:val="20"/>
                <w:lang w:val="en-US"/>
              </w:rPr>
            </w:pPr>
            <w:r w:rsidRPr="005D535A">
              <w:rPr>
                <w:rFonts w:ascii="Times New Roman" w:eastAsia="Calibri" w:hAnsi="Times New Roman" w:cs="Times New Roman"/>
                <w:b/>
                <w:bCs/>
                <w:sz w:val="20"/>
                <w:szCs w:val="20"/>
                <w:lang w:val="en-US"/>
              </w:rPr>
              <w:t>Access</w:t>
            </w:r>
          </w:p>
        </w:tc>
        <w:tc>
          <w:tcPr>
            <w:tcW w:w="1470" w:type="dxa"/>
          </w:tcPr>
          <w:p w14:paraId="16651526" w14:textId="77777777" w:rsidR="00450576" w:rsidRPr="005D535A" w:rsidRDefault="00450576" w:rsidP="00AD7AA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0"/>
                <w:szCs w:val="20"/>
                <w:lang w:val="en-US"/>
              </w:rPr>
            </w:pPr>
            <w:r w:rsidRPr="005D535A">
              <w:rPr>
                <w:rFonts w:ascii="Times New Roman" w:eastAsia="Calibri" w:hAnsi="Times New Roman" w:cs="Times New Roman"/>
                <w:b/>
                <w:bCs/>
                <w:sz w:val="20"/>
                <w:szCs w:val="20"/>
                <w:lang w:val="en-US"/>
              </w:rPr>
              <w:t>Additional steps</w:t>
            </w:r>
          </w:p>
        </w:tc>
        <w:tc>
          <w:tcPr>
            <w:tcW w:w="1470" w:type="dxa"/>
          </w:tcPr>
          <w:p w14:paraId="3EE90CA6" w14:textId="77777777" w:rsidR="00450576" w:rsidRPr="005D535A" w:rsidRDefault="00450576" w:rsidP="00AD7AA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0"/>
                <w:szCs w:val="20"/>
                <w:lang w:val="en-US"/>
              </w:rPr>
            </w:pPr>
            <w:r w:rsidRPr="005D535A">
              <w:rPr>
                <w:rFonts w:ascii="Times New Roman" w:eastAsia="Calibri" w:hAnsi="Times New Roman" w:cs="Times New Roman"/>
                <w:b/>
                <w:bCs/>
                <w:sz w:val="20"/>
                <w:szCs w:val="20"/>
                <w:lang w:val="en-US"/>
              </w:rPr>
              <w:t>Frequency</w:t>
            </w:r>
          </w:p>
        </w:tc>
        <w:tc>
          <w:tcPr>
            <w:tcW w:w="1583" w:type="dxa"/>
          </w:tcPr>
          <w:p w14:paraId="0D971ED7" w14:textId="77777777" w:rsidR="00450576" w:rsidRPr="005D535A" w:rsidRDefault="00450576" w:rsidP="00AD7AA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0"/>
                <w:szCs w:val="20"/>
                <w:lang w:val="en-US"/>
              </w:rPr>
            </w:pPr>
            <w:r w:rsidRPr="005D535A">
              <w:rPr>
                <w:rFonts w:ascii="Times New Roman" w:eastAsia="Calibri" w:hAnsi="Times New Roman" w:cs="Times New Roman"/>
                <w:b/>
                <w:bCs/>
                <w:sz w:val="20"/>
                <w:szCs w:val="20"/>
                <w:lang w:val="en-US"/>
              </w:rPr>
              <w:t>Informality and</w:t>
            </w:r>
          </w:p>
          <w:p w14:paraId="7986CC1C" w14:textId="77777777" w:rsidR="00450576" w:rsidRPr="005D535A" w:rsidRDefault="00450576" w:rsidP="00AD7AA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0"/>
                <w:szCs w:val="20"/>
                <w:lang w:val="en-US"/>
              </w:rPr>
            </w:pPr>
            <w:r w:rsidRPr="005D535A">
              <w:rPr>
                <w:rFonts w:ascii="Times New Roman" w:eastAsia="Calibri" w:hAnsi="Times New Roman" w:cs="Times New Roman"/>
                <w:b/>
                <w:bCs/>
                <w:sz w:val="20"/>
                <w:szCs w:val="20"/>
                <w:lang w:val="en-US"/>
              </w:rPr>
              <w:t xml:space="preserve"> illegality</w:t>
            </w:r>
          </w:p>
        </w:tc>
      </w:tr>
      <w:tr w:rsidR="00450576" w:rsidRPr="005D535A" w14:paraId="52F9A317" w14:textId="77777777" w:rsidTr="00BC5AAB">
        <w:trPr>
          <w:trHeight w:val="722"/>
        </w:trPr>
        <w:tc>
          <w:tcPr>
            <w:cnfStyle w:val="001000000000" w:firstRow="0" w:lastRow="0" w:firstColumn="1" w:lastColumn="0" w:oddVBand="0" w:evenVBand="0" w:oddHBand="0" w:evenHBand="0" w:firstRowFirstColumn="0" w:firstRowLastColumn="0" w:lastRowFirstColumn="0" w:lastRowLastColumn="0"/>
            <w:tcW w:w="1568" w:type="dxa"/>
          </w:tcPr>
          <w:p w14:paraId="1E80E9EC" w14:textId="6FA1E22A" w:rsidR="00450576" w:rsidRPr="005D535A" w:rsidRDefault="00000000" w:rsidP="00AD7AA2">
            <w:pPr>
              <w:rPr>
                <w:rFonts w:ascii="Times New Roman" w:hAnsi="Times New Roman" w:cs="Times New Roman"/>
                <w:sz w:val="20"/>
                <w:szCs w:val="20"/>
              </w:rPr>
            </w:pPr>
            <w:hyperlink r:id="rId21">
              <w:r w:rsidR="00450576" w:rsidRPr="005D535A">
                <w:rPr>
                  <w:rStyle w:val="a5"/>
                  <w:rFonts w:ascii="Times New Roman" w:eastAsia="Calibri" w:hAnsi="Times New Roman" w:cs="Times New Roman"/>
                  <w:sz w:val="20"/>
                  <w:szCs w:val="20"/>
                  <w:lang w:val="en-US"/>
                </w:rPr>
                <w:t>Plast</w:t>
              </w:r>
              <w:r w:rsidR="005D535A" w:rsidRPr="005D535A">
                <w:rPr>
                  <w:rStyle w:val="a5"/>
                  <w:rFonts w:ascii="Times New Roman" w:eastAsia="Calibri" w:hAnsi="Times New Roman" w:cs="Times New Roman"/>
                  <w:sz w:val="20"/>
                  <w:szCs w:val="20"/>
                  <w:lang w:val="en-US"/>
                </w:rPr>
                <w:t>i</w:t>
              </w:r>
              <w:r w:rsidR="00450576" w:rsidRPr="005D535A">
                <w:rPr>
                  <w:rStyle w:val="a5"/>
                  <w:rFonts w:ascii="Times New Roman" w:eastAsia="Calibri" w:hAnsi="Times New Roman" w:cs="Times New Roman"/>
                  <w:sz w:val="20"/>
                  <w:szCs w:val="20"/>
                  <w:lang w:val="en-US"/>
                </w:rPr>
                <w:t>ndia Foundation (2019)</w:t>
              </w:r>
            </w:hyperlink>
          </w:p>
        </w:tc>
        <w:tc>
          <w:tcPr>
            <w:tcW w:w="1559" w:type="dxa"/>
          </w:tcPr>
          <w:p w14:paraId="529ABC94" w14:textId="221F4FCD" w:rsidR="00450576" w:rsidRPr="005D535A" w:rsidRDefault="00450576" w:rsidP="00AD7AA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Qualified estimate (e.g., by industrial expert)</w:t>
            </w:r>
            <w:r w:rsidR="00F2544D">
              <w:rPr>
                <w:rFonts w:ascii="Times New Roman" w:eastAsia="Calibri" w:hAnsi="Times New Roman" w:cs="Times New Roman"/>
                <w:sz w:val="20"/>
                <w:szCs w:val="20"/>
                <w:lang w:val="en-US"/>
              </w:rPr>
              <w:t xml:space="preserve"> </w:t>
            </w:r>
            <w:r w:rsidR="00233778">
              <w:rPr>
                <w:rFonts w:ascii="Times New Roman" w:eastAsia="Calibri" w:hAnsi="Times New Roman" w:cs="Times New Roman"/>
                <w:sz w:val="20"/>
                <w:szCs w:val="20"/>
                <w:lang w:val="en-US"/>
              </w:rPr>
              <w:t>(4)</w:t>
            </w:r>
          </w:p>
        </w:tc>
        <w:tc>
          <w:tcPr>
            <w:tcW w:w="1878" w:type="dxa"/>
          </w:tcPr>
          <w:p w14:paraId="15415C4D" w14:textId="1795F8BE" w:rsidR="00450576" w:rsidRPr="005D535A" w:rsidRDefault="00450576" w:rsidP="00AD7AA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Representative data but from a smaller number of sites and shorter periods or incomplete data from an adequate number of sites and periods</w:t>
            </w:r>
            <w:r w:rsidR="00233778">
              <w:rPr>
                <w:rFonts w:ascii="Times New Roman" w:eastAsia="Calibri" w:hAnsi="Times New Roman" w:cs="Times New Roman"/>
                <w:sz w:val="20"/>
                <w:szCs w:val="20"/>
                <w:lang w:val="en-US"/>
              </w:rPr>
              <w:t xml:space="preserve"> (4)</w:t>
            </w:r>
          </w:p>
        </w:tc>
        <w:tc>
          <w:tcPr>
            <w:tcW w:w="1548" w:type="dxa"/>
          </w:tcPr>
          <w:p w14:paraId="077EA3FB" w14:textId="16E41A84" w:rsidR="00450576" w:rsidRPr="005D535A" w:rsidRDefault="00450576" w:rsidP="00AD7AA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Time period is equal to the period of study</w:t>
            </w:r>
            <w:r w:rsidR="00233778">
              <w:rPr>
                <w:rFonts w:ascii="Times New Roman" w:eastAsia="Calibri" w:hAnsi="Times New Roman" w:cs="Times New Roman"/>
                <w:sz w:val="20"/>
                <w:szCs w:val="20"/>
                <w:lang w:val="en-US"/>
              </w:rPr>
              <w:t xml:space="preserve"> (1)</w:t>
            </w:r>
          </w:p>
        </w:tc>
        <w:tc>
          <w:tcPr>
            <w:tcW w:w="1769" w:type="dxa"/>
          </w:tcPr>
          <w:p w14:paraId="20659BE4" w14:textId="0BA440B0" w:rsidR="00450576" w:rsidRPr="005D535A" w:rsidRDefault="00450576" w:rsidP="00AD7AA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Data from area under study</w:t>
            </w:r>
            <w:r w:rsidR="00233778">
              <w:rPr>
                <w:rFonts w:ascii="Times New Roman" w:eastAsia="Calibri" w:hAnsi="Times New Roman" w:cs="Times New Roman"/>
                <w:sz w:val="20"/>
                <w:szCs w:val="20"/>
                <w:lang w:val="en-US"/>
              </w:rPr>
              <w:t xml:space="preserve"> (1)</w:t>
            </w:r>
          </w:p>
        </w:tc>
        <w:tc>
          <w:tcPr>
            <w:tcW w:w="1270" w:type="dxa"/>
          </w:tcPr>
          <w:p w14:paraId="751A4D25" w14:textId="079454DE" w:rsidR="00450576" w:rsidRPr="005D535A" w:rsidRDefault="00450576" w:rsidP="00AD7AA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Publicly and readily available data</w:t>
            </w:r>
            <w:r w:rsidR="00233778">
              <w:rPr>
                <w:rFonts w:ascii="Times New Roman" w:eastAsia="Calibri" w:hAnsi="Times New Roman" w:cs="Times New Roman"/>
                <w:sz w:val="20"/>
                <w:szCs w:val="20"/>
                <w:lang w:val="en-US"/>
              </w:rPr>
              <w:t xml:space="preserve"> (1)</w:t>
            </w:r>
          </w:p>
        </w:tc>
        <w:tc>
          <w:tcPr>
            <w:tcW w:w="1470" w:type="dxa"/>
          </w:tcPr>
          <w:p w14:paraId="0D0E840C" w14:textId="7A54E066" w:rsidR="00450576" w:rsidRPr="005D535A" w:rsidRDefault="00450576" w:rsidP="00AD7AA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Simple calculations or conversion required (easy to repeat)</w:t>
            </w:r>
            <w:r w:rsidR="00233778">
              <w:rPr>
                <w:rFonts w:ascii="Times New Roman" w:eastAsia="Calibri" w:hAnsi="Times New Roman" w:cs="Times New Roman"/>
                <w:sz w:val="20"/>
                <w:szCs w:val="20"/>
                <w:lang w:val="en-US"/>
              </w:rPr>
              <w:t xml:space="preserve"> (2)</w:t>
            </w:r>
          </w:p>
        </w:tc>
        <w:tc>
          <w:tcPr>
            <w:tcW w:w="1470" w:type="dxa"/>
          </w:tcPr>
          <w:p w14:paraId="00EC80BA" w14:textId="0075C818" w:rsidR="00450576" w:rsidRPr="005D535A" w:rsidRDefault="00450576" w:rsidP="00AD7AA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New data collected on annual basis</w:t>
            </w:r>
            <w:r w:rsidR="00233778">
              <w:rPr>
                <w:rFonts w:ascii="Times New Roman" w:eastAsia="Calibri" w:hAnsi="Times New Roman" w:cs="Times New Roman"/>
                <w:sz w:val="20"/>
                <w:szCs w:val="20"/>
                <w:lang w:val="en-US"/>
              </w:rPr>
              <w:t xml:space="preserve"> (1)</w:t>
            </w:r>
          </w:p>
        </w:tc>
        <w:tc>
          <w:tcPr>
            <w:tcW w:w="1583" w:type="dxa"/>
          </w:tcPr>
          <w:p w14:paraId="0C13142C" w14:textId="26763BBC" w:rsidR="00450576" w:rsidRPr="005D535A" w:rsidRDefault="00993387" w:rsidP="00AD7AA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hAnsi="Times New Roman" w:cs="Times New Roman"/>
                <w:color w:val="000000"/>
                <w:sz w:val="20"/>
                <w:szCs w:val="20"/>
              </w:rPr>
              <w:t>Illegal or informal flows known to exceed 10% but not accounted for</w:t>
            </w:r>
            <w:r w:rsidR="00233778">
              <w:rPr>
                <w:rFonts w:ascii="Times New Roman" w:hAnsi="Times New Roman" w:cs="Times New Roman"/>
                <w:color w:val="000000"/>
                <w:sz w:val="20"/>
                <w:szCs w:val="20"/>
              </w:rPr>
              <w:t xml:space="preserve"> </w:t>
            </w:r>
            <w:r w:rsidR="00233778">
              <w:rPr>
                <w:rFonts w:ascii="Times New Roman" w:eastAsia="Calibri" w:hAnsi="Times New Roman" w:cs="Times New Roman"/>
                <w:sz w:val="20"/>
                <w:szCs w:val="20"/>
                <w:lang w:val="en-US"/>
              </w:rPr>
              <w:t>(2)</w:t>
            </w:r>
          </w:p>
        </w:tc>
      </w:tr>
      <w:tr w:rsidR="00450576" w:rsidRPr="005D535A" w14:paraId="1DFAA414" w14:textId="77777777" w:rsidTr="00BC5AAB">
        <w:trPr>
          <w:trHeight w:val="346"/>
        </w:trPr>
        <w:tc>
          <w:tcPr>
            <w:cnfStyle w:val="001000000000" w:firstRow="0" w:lastRow="0" w:firstColumn="1" w:lastColumn="0" w:oddVBand="0" w:evenVBand="0" w:oddHBand="0" w:evenHBand="0" w:firstRowFirstColumn="0" w:firstRowLastColumn="0" w:lastRowFirstColumn="0" w:lastRowLastColumn="0"/>
            <w:tcW w:w="1568" w:type="dxa"/>
          </w:tcPr>
          <w:p w14:paraId="4DF29D28" w14:textId="17F8FCBA" w:rsidR="00450576" w:rsidRPr="005D535A" w:rsidRDefault="00000000" w:rsidP="00AD7AA2">
            <w:pPr>
              <w:rPr>
                <w:rFonts w:ascii="Times New Roman" w:hAnsi="Times New Roman" w:cs="Times New Roman"/>
                <w:sz w:val="20"/>
                <w:szCs w:val="20"/>
              </w:rPr>
            </w:pPr>
            <w:hyperlink r:id="rId22">
              <w:r w:rsidR="00450576" w:rsidRPr="005D535A">
                <w:rPr>
                  <w:rStyle w:val="a5"/>
                  <w:rFonts w:ascii="Times New Roman" w:eastAsia="Calibri" w:hAnsi="Times New Roman" w:cs="Times New Roman"/>
                  <w:sz w:val="20"/>
                  <w:szCs w:val="20"/>
                  <w:lang w:val="en-US"/>
                </w:rPr>
                <w:t>CPMA (2020)</w:t>
              </w:r>
            </w:hyperlink>
          </w:p>
        </w:tc>
        <w:tc>
          <w:tcPr>
            <w:tcW w:w="1559" w:type="dxa"/>
          </w:tcPr>
          <w:p w14:paraId="6F83E9FC" w14:textId="77777777" w:rsidR="00450576" w:rsidRPr="005D535A" w:rsidRDefault="00450576" w:rsidP="00AD7AA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N/A</w:t>
            </w:r>
          </w:p>
        </w:tc>
        <w:tc>
          <w:tcPr>
            <w:tcW w:w="1878" w:type="dxa"/>
          </w:tcPr>
          <w:p w14:paraId="32B45C50" w14:textId="77777777" w:rsidR="00450576" w:rsidRPr="005D535A" w:rsidRDefault="00450576" w:rsidP="00AD7AA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N/A</w:t>
            </w:r>
          </w:p>
        </w:tc>
        <w:tc>
          <w:tcPr>
            <w:tcW w:w="1548" w:type="dxa"/>
          </w:tcPr>
          <w:p w14:paraId="4C4634F7" w14:textId="77777777" w:rsidR="00450576" w:rsidRPr="005D535A" w:rsidRDefault="00450576" w:rsidP="00AD7AA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N/A</w:t>
            </w:r>
          </w:p>
        </w:tc>
        <w:tc>
          <w:tcPr>
            <w:tcW w:w="1769" w:type="dxa"/>
          </w:tcPr>
          <w:p w14:paraId="3C6AC1A5" w14:textId="77777777" w:rsidR="00450576" w:rsidRPr="005D535A" w:rsidRDefault="00450576" w:rsidP="00AD7AA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N/A</w:t>
            </w:r>
          </w:p>
        </w:tc>
        <w:tc>
          <w:tcPr>
            <w:tcW w:w="1270" w:type="dxa"/>
          </w:tcPr>
          <w:p w14:paraId="6693AF94" w14:textId="77777777" w:rsidR="00450576" w:rsidRPr="005D535A" w:rsidRDefault="00450576" w:rsidP="00AD7AA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N/A</w:t>
            </w:r>
          </w:p>
        </w:tc>
        <w:tc>
          <w:tcPr>
            <w:tcW w:w="1470" w:type="dxa"/>
          </w:tcPr>
          <w:p w14:paraId="4AC3BC66" w14:textId="77777777" w:rsidR="00450576" w:rsidRPr="005D535A" w:rsidRDefault="00450576" w:rsidP="00AD7AA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N/A</w:t>
            </w:r>
          </w:p>
        </w:tc>
        <w:tc>
          <w:tcPr>
            <w:tcW w:w="1470" w:type="dxa"/>
          </w:tcPr>
          <w:p w14:paraId="521F63A7" w14:textId="77777777" w:rsidR="00450576" w:rsidRPr="005D535A" w:rsidRDefault="00450576" w:rsidP="00AD7AA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N/A</w:t>
            </w:r>
          </w:p>
        </w:tc>
        <w:tc>
          <w:tcPr>
            <w:tcW w:w="1583" w:type="dxa"/>
          </w:tcPr>
          <w:p w14:paraId="193EEC44" w14:textId="77777777" w:rsidR="00450576" w:rsidRPr="005D535A" w:rsidRDefault="00450576" w:rsidP="00AD7AA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N/A</w:t>
            </w:r>
          </w:p>
        </w:tc>
      </w:tr>
      <w:tr w:rsidR="00450576" w:rsidRPr="005D535A" w14:paraId="05850C4E" w14:textId="77777777" w:rsidTr="00BC5AAB">
        <w:trPr>
          <w:trHeight w:val="358"/>
        </w:trPr>
        <w:tc>
          <w:tcPr>
            <w:cnfStyle w:val="001000000000" w:firstRow="0" w:lastRow="0" w:firstColumn="1" w:lastColumn="0" w:oddVBand="0" w:evenVBand="0" w:oddHBand="0" w:evenHBand="0" w:firstRowFirstColumn="0" w:firstRowLastColumn="0" w:lastRowFirstColumn="0" w:lastRowLastColumn="0"/>
            <w:tcW w:w="1568" w:type="dxa"/>
          </w:tcPr>
          <w:p w14:paraId="33754FA9" w14:textId="27477F9C" w:rsidR="00450576" w:rsidRPr="005D535A" w:rsidRDefault="00000000" w:rsidP="00AD7AA2">
            <w:pPr>
              <w:rPr>
                <w:rFonts w:ascii="Times New Roman" w:hAnsi="Times New Roman" w:cs="Times New Roman"/>
                <w:sz w:val="20"/>
                <w:szCs w:val="20"/>
              </w:rPr>
            </w:pPr>
            <w:hyperlink r:id="rId23">
              <w:r w:rsidR="00450576" w:rsidRPr="005D535A">
                <w:rPr>
                  <w:rStyle w:val="a5"/>
                  <w:rFonts w:ascii="Times New Roman" w:eastAsia="Calibri" w:hAnsi="Times New Roman" w:cs="Times New Roman"/>
                  <w:sz w:val="20"/>
                  <w:szCs w:val="20"/>
                  <w:lang w:val="en-US"/>
                </w:rPr>
                <w:t>OECD Stat (2020)</w:t>
              </w:r>
            </w:hyperlink>
          </w:p>
        </w:tc>
        <w:tc>
          <w:tcPr>
            <w:tcW w:w="1559" w:type="dxa"/>
          </w:tcPr>
          <w:p w14:paraId="367DC94E" w14:textId="3786F2BE" w:rsidR="00450576" w:rsidRPr="005D535A" w:rsidRDefault="00450576" w:rsidP="00AD7AA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Non-verified data partly based on assumptions</w:t>
            </w:r>
            <w:r w:rsidR="00794F2B">
              <w:rPr>
                <w:rFonts w:ascii="Times New Roman" w:eastAsia="Calibri" w:hAnsi="Times New Roman" w:cs="Times New Roman"/>
                <w:sz w:val="20"/>
                <w:szCs w:val="20"/>
                <w:lang w:val="en-US"/>
              </w:rPr>
              <w:t xml:space="preserve"> (3)</w:t>
            </w:r>
          </w:p>
        </w:tc>
        <w:tc>
          <w:tcPr>
            <w:tcW w:w="1878" w:type="dxa"/>
          </w:tcPr>
          <w:p w14:paraId="12A0970C" w14:textId="031B7162" w:rsidR="00450576" w:rsidRPr="005D535A" w:rsidRDefault="00450576" w:rsidP="00AD7AA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Representative data from a sufficient sample of sites over an adequate period to even out normal fluctuations</w:t>
            </w:r>
            <w:r w:rsidR="00794F2B">
              <w:rPr>
                <w:rFonts w:ascii="Times New Roman" w:eastAsia="Calibri" w:hAnsi="Times New Roman" w:cs="Times New Roman"/>
                <w:sz w:val="20"/>
                <w:szCs w:val="20"/>
                <w:lang w:val="en-US"/>
              </w:rPr>
              <w:t xml:space="preserve"> (1)</w:t>
            </w:r>
          </w:p>
        </w:tc>
        <w:tc>
          <w:tcPr>
            <w:tcW w:w="1548" w:type="dxa"/>
          </w:tcPr>
          <w:p w14:paraId="35CF5571" w14:textId="10C9D6EB" w:rsidR="00450576" w:rsidRPr="005D535A" w:rsidRDefault="00450576" w:rsidP="00AD7AA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Time period is equal to the period of study</w:t>
            </w:r>
            <w:r w:rsidR="00794F2B">
              <w:rPr>
                <w:rFonts w:ascii="Times New Roman" w:eastAsia="Calibri" w:hAnsi="Times New Roman" w:cs="Times New Roman"/>
                <w:sz w:val="20"/>
                <w:szCs w:val="20"/>
                <w:lang w:val="en-US"/>
              </w:rPr>
              <w:t xml:space="preserve"> (1)</w:t>
            </w:r>
          </w:p>
        </w:tc>
        <w:tc>
          <w:tcPr>
            <w:tcW w:w="1769" w:type="dxa"/>
          </w:tcPr>
          <w:p w14:paraId="6E0D9EB9" w14:textId="32FC7FBA" w:rsidR="00450576" w:rsidRPr="005D535A" w:rsidRDefault="00450576" w:rsidP="00AD7AA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Data from area under study</w:t>
            </w:r>
            <w:r w:rsidR="00794F2B">
              <w:rPr>
                <w:rFonts w:ascii="Times New Roman" w:eastAsia="Calibri" w:hAnsi="Times New Roman" w:cs="Times New Roman"/>
                <w:sz w:val="20"/>
                <w:szCs w:val="20"/>
                <w:lang w:val="en-US"/>
              </w:rPr>
              <w:t xml:space="preserve"> (1)</w:t>
            </w:r>
          </w:p>
        </w:tc>
        <w:tc>
          <w:tcPr>
            <w:tcW w:w="1270" w:type="dxa"/>
          </w:tcPr>
          <w:p w14:paraId="1B8F14C6" w14:textId="0C298490" w:rsidR="00450576" w:rsidRPr="005D535A" w:rsidRDefault="00450576" w:rsidP="00AD7AA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Publicly and readily available data</w:t>
            </w:r>
            <w:r w:rsidR="00794F2B">
              <w:rPr>
                <w:rFonts w:ascii="Times New Roman" w:eastAsia="Calibri" w:hAnsi="Times New Roman" w:cs="Times New Roman"/>
                <w:sz w:val="20"/>
                <w:szCs w:val="20"/>
                <w:lang w:val="en-US"/>
              </w:rPr>
              <w:t xml:space="preserve"> (1)</w:t>
            </w:r>
          </w:p>
        </w:tc>
        <w:tc>
          <w:tcPr>
            <w:tcW w:w="1470" w:type="dxa"/>
          </w:tcPr>
          <w:p w14:paraId="5B1CA341" w14:textId="715B8AA0" w:rsidR="00450576" w:rsidRPr="005D535A" w:rsidRDefault="00450576" w:rsidP="00AD7AA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No additional steps involved</w:t>
            </w:r>
            <w:r w:rsidR="00794F2B">
              <w:rPr>
                <w:rFonts w:ascii="Times New Roman" w:eastAsia="Calibri" w:hAnsi="Times New Roman" w:cs="Times New Roman"/>
                <w:sz w:val="20"/>
                <w:szCs w:val="20"/>
                <w:lang w:val="en-US"/>
              </w:rPr>
              <w:t xml:space="preserve"> (1)</w:t>
            </w:r>
          </w:p>
        </w:tc>
        <w:tc>
          <w:tcPr>
            <w:tcW w:w="1470" w:type="dxa"/>
          </w:tcPr>
          <w:p w14:paraId="74AFDEB5" w14:textId="2EB8D498" w:rsidR="00450576" w:rsidRPr="005D535A" w:rsidRDefault="00450576" w:rsidP="00AD7AA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New data collected on annual basis</w:t>
            </w:r>
            <w:r w:rsidR="00794F2B">
              <w:rPr>
                <w:rFonts w:ascii="Times New Roman" w:eastAsia="Calibri" w:hAnsi="Times New Roman" w:cs="Times New Roman"/>
                <w:sz w:val="20"/>
                <w:szCs w:val="20"/>
                <w:lang w:val="en-US"/>
              </w:rPr>
              <w:t xml:space="preserve"> (1)</w:t>
            </w:r>
          </w:p>
        </w:tc>
        <w:tc>
          <w:tcPr>
            <w:tcW w:w="1583" w:type="dxa"/>
          </w:tcPr>
          <w:p w14:paraId="19FFCDC0" w14:textId="41626E25" w:rsidR="00450576" w:rsidRPr="005D535A" w:rsidRDefault="00D978A1" w:rsidP="00AD7AA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Modelled data does not represent informal or illegal flows</w:t>
            </w:r>
            <w:r w:rsidR="00794F2B">
              <w:rPr>
                <w:rFonts w:ascii="Times New Roman" w:eastAsia="Calibri" w:hAnsi="Times New Roman" w:cs="Times New Roman"/>
                <w:sz w:val="20"/>
                <w:szCs w:val="20"/>
                <w:lang w:val="en-US"/>
              </w:rPr>
              <w:t xml:space="preserve"> (2)</w:t>
            </w:r>
            <w:r w:rsidR="00450576" w:rsidRPr="005D535A">
              <w:rPr>
                <w:rFonts w:ascii="Times New Roman" w:eastAsia="Calibri" w:hAnsi="Times New Roman" w:cs="Times New Roman"/>
                <w:sz w:val="20"/>
                <w:szCs w:val="20"/>
                <w:lang w:val="en-US"/>
              </w:rPr>
              <w:t xml:space="preserve"> </w:t>
            </w:r>
          </w:p>
        </w:tc>
      </w:tr>
      <w:tr w:rsidR="00450576" w:rsidRPr="005D535A" w14:paraId="71965F80" w14:textId="77777777" w:rsidTr="00BC5AAB">
        <w:trPr>
          <w:trHeight w:val="358"/>
        </w:trPr>
        <w:tc>
          <w:tcPr>
            <w:cnfStyle w:val="001000000000" w:firstRow="0" w:lastRow="0" w:firstColumn="1" w:lastColumn="0" w:oddVBand="0" w:evenVBand="0" w:oddHBand="0" w:evenHBand="0" w:firstRowFirstColumn="0" w:firstRowLastColumn="0" w:lastRowFirstColumn="0" w:lastRowLastColumn="0"/>
            <w:tcW w:w="1568" w:type="dxa"/>
          </w:tcPr>
          <w:p w14:paraId="5C35BFBC" w14:textId="37AEA911" w:rsidR="00450576" w:rsidRPr="005D535A" w:rsidRDefault="00000000" w:rsidP="00AD7AA2">
            <w:pPr>
              <w:rPr>
                <w:rFonts w:ascii="Times New Roman" w:hAnsi="Times New Roman" w:cs="Times New Roman"/>
                <w:sz w:val="20"/>
                <w:szCs w:val="20"/>
              </w:rPr>
            </w:pPr>
            <w:hyperlink r:id="rId24">
              <w:r w:rsidR="00450576" w:rsidRPr="005D535A">
                <w:rPr>
                  <w:rStyle w:val="a5"/>
                  <w:rFonts w:ascii="Times New Roman" w:eastAsia="Calibri" w:hAnsi="Times New Roman" w:cs="Times New Roman"/>
                  <w:sz w:val="20"/>
                  <w:szCs w:val="20"/>
                  <w:lang w:val="en-US"/>
                </w:rPr>
                <w:t>CPCB</w:t>
              </w:r>
            </w:hyperlink>
          </w:p>
        </w:tc>
        <w:tc>
          <w:tcPr>
            <w:tcW w:w="1559" w:type="dxa"/>
          </w:tcPr>
          <w:p w14:paraId="1509805E" w14:textId="77777777" w:rsidR="00450576" w:rsidRPr="005D535A" w:rsidRDefault="00450576" w:rsidP="00AD7AA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N/A</w:t>
            </w:r>
          </w:p>
        </w:tc>
        <w:tc>
          <w:tcPr>
            <w:tcW w:w="1878" w:type="dxa"/>
          </w:tcPr>
          <w:p w14:paraId="288E4D4C" w14:textId="77777777" w:rsidR="00450576" w:rsidRPr="005D535A" w:rsidRDefault="00450576" w:rsidP="00AD7AA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N/A</w:t>
            </w:r>
          </w:p>
        </w:tc>
        <w:tc>
          <w:tcPr>
            <w:tcW w:w="1548" w:type="dxa"/>
          </w:tcPr>
          <w:p w14:paraId="76382A75" w14:textId="77777777" w:rsidR="00450576" w:rsidRPr="005D535A" w:rsidRDefault="00450576" w:rsidP="00AD7AA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N/A</w:t>
            </w:r>
          </w:p>
        </w:tc>
        <w:tc>
          <w:tcPr>
            <w:tcW w:w="1769" w:type="dxa"/>
          </w:tcPr>
          <w:p w14:paraId="63C1C024" w14:textId="77777777" w:rsidR="00450576" w:rsidRPr="005D535A" w:rsidRDefault="00450576" w:rsidP="00AD7AA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N/A</w:t>
            </w:r>
          </w:p>
        </w:tc>
        <w:tc>
          <w:tcPr>
            <w:tcW w:w="1270" w:type="dxa"/>
          </w:tcPr>
          <w:p w14:paraId="1AF505D0" w14:textId="77777777" w:rsidR="00450576" w:rsidRPr="005D535A" w:rsidRDefault="00450576" w:rsidP="00AD7AA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N/A</w:t>
            </w:r>
          </w:p>
        </w:tc>
        <w:tc>
          <w:tcPr>
            <w:tcW w:w="1470" w:type="dxa"/>
          </w:tcPr>
          <w:p w14:paraId="44ECC325" w14:textId="77777777" w:rsidR="00450576" w:rsidRPr="005D535A" w:rsidRDefault="00450576" w:rsidP="00AD7AA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N/A</w:t>
            </w:r>
          </w:p>
        </w:tc>
        <w:tc>
          <w:tcPr>
            <w:tcW w:w="1470" w:type="dxa"/>
          </w:tcPr>
          <w:p w14:paraId="4A074054" w14:textId="77777777" w:rsidR="00450576" w:rsidRPr="005D535A" w:rsidRDefault="00450576" w:rsidP="00AD7AA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N/A</w:t>
            </w:r>
          </w:p>
        </w:tc>
        <w:tc>
          <w:tcPr>
            <w:tcW w:w="1583" w:type="dxa"/>
          </w:tcPr>
          <w:p w14:paraId="133BA0D9" w14:textId="77777777" w:rsidR="00450576" w:rsidRPr="005D535A" w:rsidRDefault="00450576" w:rsidP="00AD7AA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N/A</w:t>
            </w:r>
          </w:p>
        </w:tc>
      </w:tr>
    </w:tbl>
    <w:p w14:paraId="30DA93F5" w14:textId="77777777" w:rsidR="00450576" w:rsidRPr="005D535A" w:rsidRDefault="00450576" w:rsidP="00450576">
      <w:pPr>
        <w:spacing w:line="264" w:lineRule="auto"/>
        <w:jc w:val="both"/>
        <w:rPr>
          <w:rFonts w:ascii="Times New Roman" w:eastAsia="Calibri" w:hAnsi="Times New Roman" w:cs="Times New Roman"/>
          <w:color w:val="000000" w:themeColor="text1"/>
          <w:lang w:val="en-AU"/>
        </w:rPr>
      </w:pPr>
    </w:p>
    <w:p w14:paraId="4C6AEB8E" w14:textId="77777777" w:rsidR="00450576" w:rsidRPr="005D535A" w:rsidRDefault="00450576" w:rsidP="00450576">
      <w:pPr>
        <w:rPr>
          <w:rFonts w:ascii="Times New Roman" w:hAnsi="Times New Roman" w:cs="Times New Roman"/>
        </w:rPr>
      </w:pPr>
      <w:r w:rsidRPr="005D535A">
        <w:rPr>
          <w:rFonts w:ascii="Times New Roman" w:hAnsi="Times New Roman" w:cs="Times New Roman"/>
        </w:rPr>
        <w:br w:type="page"/>
      </w:r>
    </w:p>
    <w:p w14:paraId="3CDB805A" w14:textId="1657A8D7" w:rsidR="00450576" w:rsidRPr="005D535A" w:rsidRDefault="004D12F8" w:rsidP="004D12F8">
      <w:pPr>
        <w:pStyle w:val="a6"/>
        <w:rPr>
          <w:rFonts w:ascii="Times New Roman" w:hAnsi="Times New Roman" w:cs="Times New Roman"/>
        </w:rPr>
      </w:pPr>
      <w:r w:rsidRPr="005D535A">
        <w:rPr>
          <w:rFonts w:ascii="Times New Roman" w:hAnsi="Times New Roman" w:cs="Times New Roman"/>
        </w:rPr>
        <w:lastRenderedPageBreak/>
        <w:t xml:space="preserve">Table SM </w:t>
      </w:r>
      <w:r w:rsidRPr="005D535A">
        <w:rPr>
          <w:rFonts w:ascii="Times New Roman" w:hAnsi="Times New Roman" w:cs="Times New Roman"/>
        </w:rPr>
        <w:fldChar w:fldCharType="begin"/>
      </w:r>
      <w:r w:rsidRPr="005D535A">
        <w:rPr>
          <w:rFonts w:ascii="Times New Roman" w:hAnsi="Times New Roman" w:cs="Times New Roman"/>
        </w:rPr>
        <w:instrText xml:space="preserve"> SEQ Table \* ARABIC </w:instrText>
      </w:r>
      <w:r w:rsidRPr="005D535A">
        <w:rPr>
          <w:rFonts w:ascii="Times New Roman" w:hAnsi="Times New Roman" w:cs="Times New Roman"/>
        </w:rPr>
        <w:fldChar w:fldCharType="separate"/>
      </w:r>
      <w:r w:rsidR="003E1C2A">
        <w:rPr>
          <w:rFonts w:ascii="Times New Roman" w:hAnsi="Times New Roman" w:cs="Times New Roman"/>
          <w:noProof/>
        </w:rPr>
        <w:t>5</w:t>
      </w:r>
      <w:r w:rsidRPr="005D535A">
        <w:rPr>
          <w:rFonts w:ascii="Times New Roman" w:hAnsi="Times New Roman" w:cs="Times New Roman"/>
        </w:rPr>
        <w:fldChar w:fldCharType="end"/>
      </w:r>
      <w:r w:rsidRPr="005D535A">
        <w:rPr>
          <w:rFonts w:ascii="Times New Roman" w:hAnsi="Times New Roman" w:cs="Times New Roman"/>
        </w:rPr>
        <w:t>:</w:t>
      </w:r>
      <w:r w:rsidR="001647E3" w:rsidRPr="005D535A">
        <w:rPr>
          <w:rFonts w:ascii="Times New Roman" w:hAnsi="Times New Roman" w:cs="Times New Roman"/>
        </w:rPr>
        <w:t xml:space="preserve"> </w:t>
      </w:r>
      <w:r w:rsidR="00794F2B">
        <w:rPr>
          <w:rFonts w:ascii="Times New Roman" w:hAnsi="Times New Roman" w:cs="Times New Roman"/>
        </w:rPr>
        <w:t>D</w:t>
      </w:r>
      <w:r w:rsidR="001647E3" w:rsidRPr="005D535A">
        <w:rPr>
          <w:rFonts w:ascii="Times New Roman" w:hAnsi="Times New Roman" w:cs="Times New Roman"/>
        </w:rPr>
        <w:t>ata pedigree assessment of data sources for End-of-Life and Wate plastic flows in India</w:t>
      </w:r>
    </w:p>
    <w:tbl>
      <w:tblPr>
        <w:tblStyle w:val="11"/>
        <w:tblW w:w="14112" w:type="dxa"/>
        <w:tblLayout w:type="fixed"/>
        <w:tblLook w:val="04A0" w:firstRow="1" w:lastRow="0" w:firstColumn="1" w:lastColumn="0" w:noHBand="0" w:noVBand="1"/>
      </w:tblPr>
      <w:tblGrid>
        <w:gridCol w:w="1591"/>
        <w:gridCol w:w="1518"/>
        <w:gridCol w:w="1860"/>
        <w:gridCol w:w="1530"/>
        <w:gridCol w:w="1850"/>
        <w:gridCol w:w="1212"/>
        <w:gridCol w:w="1472"/>
        <w:gridCol w:w="1491"/>
        <w:gridCol w:w="1588"/>
      </w:tblGrid>
      <w:tr w:rsidR="00450576" w:rsidRPr="005D535A" w14:paraId="30097191" w14:textId="77777777" w:rsidTr="00210B15">
        <w:trPr>
          <w:cnfStyle w:val="100000000000" w:firstRow="1" w:lastRow="0" w:firstColumn="0" w:lastColumn="0" w:oddVBand="0" w:evenVBand="0" w:oddHBand="0"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14112" w:type="dxa"/>
            <w:gridSpan w:val="9"/>
          </w:tcPr>
          <w:p w14:paraId="4BD7C766" w14:textId="25D153C3" w:rsidR="00450576" w:rsidRPr="005D535A" w:rsidRDefault="00450576" w:rsidP="00AD7AA2">
            <w:pPr>
              <w:rPr>
                <w:rFonts w:ascii="Times New Roman" w:eastAsia="Calibri" w:hAnsi="Times New Roman" w:cs="Times New Roman"/>
                <w:b w:val="0"/>
                <w:bCs w:val="0"/>
                <w:sz w:val="20"/>
                <w:szCs w:val="20"/>
                <w:lang w:val="en-US"/>
              </w:rPr>
            </w:pPr>
            <w:r w:rsidRPr="005D535A">
              <w:rPr>
                <w:rFonts w:ascii="Times New Roman" w:eastAsia="Calibri" w:hAnsi="Times New Roman" w:cs="Times New Roman"/>
                <w:sz w:val="20"/>
                <w:szCs w:val="20"/>
                <w:lang w:val="en-US"/>
              </w:rPr>
              <w:t>E</w:t>
            </w:r>
            <w:r w:rsidR="001647E3" w:rsidRPr="005D535A">
              <w:rPr>
                <w:rFonts w:ascii="Times New Roman" w:eastAsia="Calibri" w:hAnsi="Times New Roman" w:cs="Times New Roman"/>
                <w:sz w:val="20"/>
                <w:szCs w:val="20"/>
                <w:lang w:val="en-US"/>
              </w:rPr>
              <w:t>nd-of-</w:t>
            </w:r>
            <w:r w:rsidRPr="005D535A">
              <w:rPr>
                <w:rFonts w:ascii="Times New Roman" w:eastAsia="Calibri" w:hAnsi="Times New Roman" w:cs="Times New Roman"/>
                <w:sz w:val="20"/>
                <w:szCs w:val="20"/>
                <w:lang w:val="en-US"/>
              </w:rPr>
              <w:t>L</w:t>
            </w:r>
            <w:r w:rsidR="001647E3" w:rsidRPr="005D535A">
              <w:rPr>
                <w:rFonts w:ascii="Times New Roman" w:eastAsia="Calibri" w:hAnsi="Times New Roman" w:cs="Times New Roman"/>
                <w:sz w:val="20"/>
                <w:szCs w:val="20"/>
                <w:lang w:val="en-US"/>
              </w:rPr>
              <w:t>ife</w:t>
            </w:r>
            <w:r w:rsidRPr="005D535A">
              <w:rPr>
                <w:rFonts w:ascii="Times New Roman" w:eastAsia="Calibri" w:hAnsi="Times New Roman" w:cs="Times New Roman"/>
                <w:sz w:val="20"/>
                <w:szCs w:val="20"/>
                <w:lang w:val="en-US"/>
              </w:rPr>
              <w:t xml:space="preserve"> and Waste</w:t>
            </w:r>
          </w:p>
        </w:tc>
      </w:tr>
      <w:tr w:rsidR="00450576" w:rsidRPr="005D535A" w14:paraId="2B7E0097" w14:textId="77777777" w:rsidTr="00210B15">
        <w:trPr>
          <w:trHeight w:val="389"/>
        </w:trPr>
        <w:tc>
          <w:tcPr>
            <w:cnfStyle w:val="001000000000" w:firstRow="0" w:lastRow="0" w:firstColumn="1" w:lastColumn="0" w:oddVBand="0" w:evenVBand="0" w:oddHBand="0" w:evenHBand="0" w:firstRowFirstColumn="0" w:firstRowLastColumn="0" w:lastRowFirstColumn="0" w:lastRowLastColumn="0"/>
            <w:tcW w:w="1591" w:type="dxa"/>
          </w:tcPr>
          <w:p w14:paraId="75569586" w14:textId="77777777" w:rsidR="00450576" w:rsidRPr="005D535A" w:rsidRDefault="00450576" w:rsidP="00AD7AA2">
            <w:pPr>
              <w:rPr>
                <w:rFonts w:ascii="Times New Roman" w:hAnsi="Times New Roman" w:cs="Times New Roman"/>
                <w:sz w:val="20"/>
                <w:szCs w:val="20"/>
              </w:rPr>
            </w:pPr>
          </w:p>
        </w:tc>
        <w:tc>
          <w:tcPr>
            <w:tcW w:w="1518" w:type="dxa"/>
          </w:tcPr>
          <w:p w14:paraId="15B32B52" w14:textId="77777777" w:rsidR="00450576" w:rsidRPr="005D535A" w:rsidRDefault="00450576" w:rsidP="00AD7AA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0"/>
                <w:szCs w:val="20"/>
                <w:lang w:val="en-US"/>
              </w:rPr>
            </w:pPr>
            <w:r w:rsidRPr="005D535A">
              <w:rPr>
                <w:rFonts w:ascii="Times New Roman" w:eastAsia="Calibri" w:hAnsi="Times New Roman" w:cs="Times New Roman"/>
                <w:b/>
                <w:bCs/>
                <w:sz w:val="20"/>
                <w:szCs w:val="20"/>
                <w:lang w:val="en-US"/>
              </w:rPr>
              <w:t>Reliability</w:t>
            </w:r>
          </w:p>
        </w:tc>
        <w:tc>
          <w:tcPr>
            <w:tcW w:w="1860" w:type="dxa"/>
          </w:tcPr>
          <w:p w14:paraId="1591A329" w14:textId="77777777" w:rsidR="00450576" w:rsidRPr="005D535A" w:rsidRDefault="00450576" w:rsidP="00AD7AA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0"/>
                <w:szCs w:val="20"/>
                <w:lang w:val="en-US"/>
              </w:rPr>
            </w:pPr>
            <w:r w:rsidRPr="005D535A">
              <w:rPr>
                <w:rFonts w:ascii="Times New Roman" w:eastAsia="Calibri" w:hAnsi="Times New Roman" w:cs="Times New Roman"/>
                <w:b/>
                <w:bCs/>
                <w:sz w:val="20"/>
                <w:szCs w:val="20"/>
                <w:lang w:val="en-US"/>
              </w:rPr>
              <w:t>Completeness</w:t>
            </w:r>
          </w:p>
        </w:tc>
        <w:tc>
          <w:tcPr>
            <w:tcW w:w="1530" w:type="dxa"/>
          </w:tcPr>
          <w:p w14:paraId="0F2D227B" w14:textId="77777777" w:rsidR="00450576" w:rsidRPr="005D535A" w:rsidRDefault="00450576" w:rsidP="00AD7AA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0"/>
                <w:szCs w:val="20"/>
                <w:lang w:val="en-US"/>
              </w:rPr>
            </w:pPr>
            <w:r w:rsidRPr="005D535A">
              <w:rPr>
                <w:rFonts w:ascii="Times New Roman" w:eastAsia="Calibri" w:hAnsi="Times New Roman" w:cs="Times New Roman"/>
                <w:b/>
                <w:bCs/>
                <w:sz w:val="20"/>
                <w:szCs w:val="20"/>
                <w:lang w:val="en-US"/>
              </w:rPr>
              <w:t>Temporal correlation</w:t>
            </w:r>
          </w:p>
        </w:tc>
        <w:tc>
          <w:tcPr>
            <w:tcW w:w="1850" w:type="dxa"/>
          </w:tcPr>
          <w:p w14:paraId="51908034" w14:textId="77777777" w:rsidR="00450576" w:rsidRPr="005D535A" w:rsidRDefault="00450576" w:rsidP="00AD7AA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0"/>
                <w:szCs w:val="20"/>
                <w:lang w:val="en-US"/>
              </w:rPr>
            </w:pPr>
            <w:r w:rsidRPr="005D535A">
              <w:rPr>
                <w:rFonts w:ascii="Times New Roman" w:eastAsia="Calibri" w:hAnsi="Times New Roman" w:cs="Times New Roman"/>
                <w:b/>
                <w:bCs/>
                <w:sz w:val="20"/>
                <w:szCs w:val="20"/>
                <w:lang w:val="en-US"/>
              </w:rPr>
              <w:t>Geographical correlation</w:t>
            </w:r>
          </w:p>
        </w:tc>
        <w:tc>
          <w:tcPr>
            <w:tcW w:w="1212" w:type="dxa"/>
          </w:tcPr>
          <w:p w14:paraId="2F933B96" w14:textId="77777777" w:rsidR="00450576" w:rsidRPr="005D535A" w:rsidRDefault="00450576" w:rsidP="00AD7AA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0"/>
                <w:szCs w:val="20"/>
                <w:lang w:val="en-US"/>
              </w:rPr>
            </w:pPr>
            <w:r w:rsidRPr="005D535A">
              <w:rPr>
                <w:rFonts w:ascii="Times New Roman" w:eastAsia="Calibri" w:hAnsi="Times New Roman" w:cs="Times New Roman"/>
                <w:b/>
                <w:bCs/>
                <w:sz w:val="20"/>
                <w:szCs w:val="20"/>
                <w:lang w:val="en-US"/>
              </w:rPr>
              <w:t>Access</w:t>
            </w:r>
          </w:p>
        </w:tc>
        <w:tc>
          <w:tcPr>
            <w:tcW w:w="1472" w:type="dxa"/>
          </w:tcPr>
          <w:p w14:paraId="3E61A429" w14:textId="77777777" w:rsidR="00450576" w:rsidRPr="005D535A" w:rsidRDefault="00450576" w:rsidP="00AD7AA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0"/>
                <w:szCs w:val="20"/>
                <w:lang w:val="en-US"/>
              </w:rPr>
            </w:pPr>
            <w:r w:rsidRPr="005D535A">
              <w:rPr>
                <w:rFonts w:ascii="Times New Roman" w:eastAsia="Calibri" w:hAnsi="Times New Roman" w:cs="Times New Roman"/>
                <w:b/>
                <w:bCs/>
                <w:sz w:val="20"/>
                <w:szCs w:val="20"/>
                <w:lang w:val="en-US"/>
              </w:rPr>
              <w:t>Additional steps</w:t>
            </w:r>
          </w:p>
        </w:tc>
        <w:tc>
          <w:tcPr>
            <w:tcW w:w="1491" w:type="dxa"/>
          </w:tcPr>
          <w:p w14:paraId="42E39B5A" w14:textId="77777777" w:rsidR="00450576" w:rsidRPr="005D535A" w:rsidRDefault="00450576" w:rsidP="00AD7AA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0"/>
                <w:szCs w:val="20"/>
                <w:lang w:val="en-US"/>
              </w:rPr>
            </w:pPr>
            <w:r w:rsidRPr="005D535A">
              <w:rPr>
                <w:rFonts w:ascii="Times New Roman" w:eastAsia="Calibri" w:hAnsi="Times New Roman" w:cs="Times New Roman"/>
                <w:b/>
                <w:bCs/>
                <w:sz w:val="20"/>
                <w:szCs w:val="20"/>
                <w:lang w:val="en-US"/>
              </w:rPr>
              <w:t>Frequency</w:t>
            </w:r>
          </w:p>
        </w:tc>
        <w:tc>
          <w:tcPr>
            <w:tcW w:w="1588" w:type="dxa"/>
          </w:tcPr>
          <w:p w14:paraId="30CB9919" w14:textId="77777777" w:rsidR="00450576" w:rsidRPr="005D535A" w:rsidRDefault="00450576" w:rsidP="00AD7AA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0"/>
                <w:szCs w:val="20"/>
                <w:lang w:val="en-US"/>
              </w:rPr>
            </w:pPr>
            <w:r w:rsidRPr="005D535A">
              <w:rPr>
                <w:rFonts w:ascii="Times New Roman" w:eastAsia="Calibri" w:hAnsi="Times New Roman" w:cs="Times New Roman"/>
                <w:b/>
                <w:bCs/>
                <w:sz w:val="20"/>
                <w:szCs w:val="20"/>
                <w:lang w:val="en-US"/>
              </w:rPr>
              <w:t>Informality and</w:t>
            </w:r>
          </w:p>
          <w:p w14:paraId="0DBD1FEA" w14:textId="77777777" w:rsidR="00450576" w:rsidRPr="005D535A" w:rsidRDefault="00450576" w:rsidP="00AD7AA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0"/>
                <w:szCs w:val="20"/>
                <w:lang w:val="en-US"/>
              </w:rPr>
            </w:pPr>
            <w:r w:rsidRPr="005D535A">
              <w:rPr>
                <w:rFonts w:ascii="Times New Roman" w:eastAsia="Calibri" w:hAnsi="Times New Roman" w:cs="Times New Roman"/>
                <w:b/>
                <w:bCs/>
                <w:sz w:val="20"/>
                <w:szCs w:val="20"/>
                <w:lang w:val="en-US"/>
              </w:rPr>
              <w:t>illegality</w:t>
            </w:r>
          </w:p>
        </w:tc>
      </w:tr>
      <w:tr w:rsidR="00450576" w:rsidRPr="005D535A" w14:paraId="1C01571D" w14:textId="77777777" w:rsidTr="00210B15">
        <w:trPr>
          <w:trHeight w:val="877"/>
        </w:trPr>
        <w:tc>
          <w:tcPr>
            <w:cnfStyle w:val="001000000000" w:firstRow="0" w:lastRow="0" w:firstColumn="1" w:lastColumn="0" w:oddVBand="0" w:evenVBand="0" w:oddHBand="0" w:evenHBand="0" w:firstRowFirstColumn="0" w:firstRowLastColumn="0" w:lastRowFirstColumn="0" w:lastRowLastColumn="0"/>
            <w:tcW w:w="1591" w:type="dxa"/>
          </w:tcPr>
          <w:p w14:paraId="1BE97D9F" w14:textId="1265DD96" w:rsidR="00450576" w:rsidRPr="005D535A" w:rsidRDefault="00000000" w:rsidP="00AD7AA2">
            <w:pPr>
              <w:rPr>
                <w:rFonts w:ascii="Times New Roman" w:hAnsi="Times New Roman" w:cs="Times New Roman"/>
                <w:sz w:val="20"/>
                <w:szCs w:val="20"/>
              </w:rPr>
            </w:pPr>
            <w:hyperlink r:id="rId25">
              <w:r w:rsidR="00450576" w:rsidRPr="005D535A">
                <w:rPr>
                  <w:rStyle w:val="a5"/>
                  <w:rFonts w:ascii="Times New Roman" w:eastAsia="Calibri" w:hAnsi="Times New Roman" w:cs="Times New Roman"/>
                  <w:sz w:val="20"/>
                  <w:szCs w:val="20"/>
                  <w:lang w:val="en-US"/>
                </w:rPr>
                <w:t>Plast</w:t>
              </w:r>
              <w:r w:rsidR="005D535A" w:rsidRPr="005D535A">
                <w:rPr>
                  <w:rStyle w:val="a5"/>
                  <w:rFonts w:ascii="Times New Roman" w:eastAsia="Calibri" w:hAnsi="Times New Roman" w:cs="Times New Roman"/>
                  <w:sz w:val="20"/>
                  <w:szCs w:val="20"/>
                  <w:lang w:val="en-US"/>
                </w:rPr>
                <w:t>i</w:t>
              </w:r>
              <w:r w:rsidR="00450576" w:rsidRPr="005D535A">
                <w:rPr>
                  <w:rStyle w:val="a5"/>
                  <w:rFonts w:ascii="Times New Roman" w:eastAsia="Calibri" w:hAnsi="Times New Roman" w:cs="Times New Roman"/>
                  <w:sz w:val="20"/>
                  <w:szCs w:val="20"/>
                  <w:lang w:val="en-US"/>
                </w:rPr>
                <w:t>ndia Foundation (2019)</w:t>
              </w:r>
            </w:hyperlink>
          </w:p>
        </w:tc>
        <w:tc>
          <w:tcPr>
            <w:tcW w:w="1518" w:type="dxa"/>
          </w:tcPr>
          <w:p w14:paraId="6784EB4A" w14:textId="77777777" w:rsidR="00450576" w:rsidRPr="005D535A" w:rsidRDefault="00450576" w:rsidP="00AD7AA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N/A</w:t>
            </w:r>
          </w:p>
        </w:tc>
        <w:tc>
          <w:tcPr>
            <w:tcW w:w="1860" w:type="dxa"/>
          </w:tcPr>
          <w:p w14:paraId="71436E5D" w14:textId="77777777" w:rsidR="00450576" w:rsidRPr="005D535A" w:rsidRDefault="00450576" w:rsidP="00AD7AA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N/A</w:t>
            </w:r>
          </w:p>
        </w:tc>
        <w:tc>
          <w:tcPr>
            <w:tcW w:w="1530" w:type="dxa"/>
          </w:tcPr>
          <w:p w14:paraId="42EDE8FC" w14:textId="77777777" w:rsidR="00450576" w:rsidRPr="005D535A" w:rsidRDefault="00450576" w:rsidP="00AD7AA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N/A</w:t>
            </w:r>
          </w:p>
        </w:tc>
        <w:tc>
          <w:tcPr>
            <w:tcW w:w="1850" w:type="dxa"/>
          </w:tcPr>
          <w:p w14:paraId="3C0FE77C" w14:textId="77777777" w:rsidR="00450576" w:rsidRPr="005D535A" w:rsidRDefault="00450576" w:rsidP="00AD7AA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N/A</w:t>
            </w:r>
          </w:p>
        </w:tc>
        <w:tc>
          <w:tcPr>
            <w:tcW w:w="1212" w:type="dxa"/>
          </w:tcPr>
          <w:p w14:paraId="49305504" w14:textId="77777777" w:rsidR="00450576" w:rsidRPr="005D535A" w:rsidRDefault="00450576" w:rsidP="00AD7AA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N/A</w:t>
            </w:r>
          </w:p>
        </w:tc>
        <w:tc>
          <w:tcPr>
            <w:tcW w:w="1472" w:type="dxa"/>
          </w:tcPr>
          <w:p w14:paraId="5E3A538B" w14:textId="77777777" w:rsidR="00450576" w:rsidRPr="005D535A" w:rsidRDefault="00450576" w:rsidP="00AD7AA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N/A</w:t>
            </w:r>
          </w:p>
        </w:tc>
        <w:tc>
          <w:tcPr>
            <w:tcW w:w="1491" w:type="dxa"/>
          </w:tcPr>
          <w:p w14:paraId="7EA3D435" w14:textId="77777777" w:rsidR="00450576" w:rsidRPr="005D535A" w:rsidRDefault="00450576" w:rsidP="00AD7AA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N/A</w:t>
            </w:r>
          </w:p>
        </w:tc>
        <w:tc>
          <w:tcPr>
            <w:tcW w:w="1588" w:type="dxa"/>
          </w:tcPr>
          <w:p w14:paraId="6E10F7DA" w14:textId="77777777" w:rsidR="00450576" w:rsidRPr="005D535A" w:rsidRDefault="00450576" w:rsidP="00AD7AA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N/A</w:t>
            </w:r>
          </w:p>
        </w:tc>
      </w:tr>
      <w:tr w:rsidR="00450576" w:rsidRPr="005D535A" w14:paraId="3046D7FD" w14:textId="77777777" w:rsidTr="00210B15">
        <w:trPr>
          <w:trHeight w:val="407"/>
        </w:trPr>
        <w:tc>
          <w:tcPr>
            <w:cnfStyle w:val="001000000000" w:firstRow="0" w:lastRow="0" w:firstColumn="1" w:lastColumn="0" w:oddVBand="0" w:evenVBand="0" w:oddHBand="0" w:evenHBand="0" w:firstRowFirstColumn="0" w:firstRowLastColumn="0" w:lastRowFirstColumn="0" w:lastRowLastColumn="0"/>
            <w:tcW w:w="1591" w:type="dxa"/>
          </w:tcPr>
          <w:p w14:paraId="7A77C32E" w14:textId="57FE36DE" w:rsidR="00450576" w:rsidRPr="005D535A" w:rsidRDefault="00000000" w:rsidP="00AD7AA2">
            <w:pPr>
              <w:rPr>
                <w:rFonts w:ascii="Times New Roman" w:hAnsi="Times New Roman" w:cs="Times New Roman"/>
                <w:sz w:val="20"/>
                <w:szCs w:val="20"/>
              </w:rPr>
            </w:pPr>
            <w:hyperlink r:id="rId26">
              <w:r w:rsidR="00450576" w:rsidRPr="005D535A">
                <w:rPr>
                  <w:rStyle w:val="a5"/>
                  <w:rFonts w:ascii="Times New Roman" w:eastAsia="Calibri" w:hAnsi="Times New Roman" w:cs="Times New Roman"/>
                  <w:sz w:val="20"/>
                  <w:szCs w:val="20"/>
                  <w:lang w:val="en-US"/>
                </w:rPr>
                <w:t>CPMA (2020)</w:t>
              </w:r>
            </w:hyperlink>
          </w:p>
        </w:tc>
        <w:tc>
          <w:tcPr>
            <w:tcW w:w="1518" w:type="dxa"/>
          </w:tcPr>
          <w:p w14:paraId="5F87BF22" w14:textId="77777777" w:rsidR="00450576" w:rsidRPr="005D535A" w:rsidRDefault="00450576" w:rsidP="00AD7AA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N/A</w:t>
            </w:r>
          </w:p>
        </w:tc>
        <w:tc>
          <w:tcPr>
            <w:tcW w:w="1860" w:type="dxa"/>
          </w:tcPr>
          <w:p w14:paraId="75BC6C44" w14:textId="77777777" w:rsidR="00450576" w:rsidRPr="005D535A" w:rsidRDefault="00450576" w:rsidP="00AD7AA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N/A</w:t>
            </w:r>
          </w:p>
        </w:tc>
        <w:tc>
          <w:tcPr>
            <w:tcW w:w="1530" w:type="dxa"/>
          </w:tcPr>
          <w:p w14:paraId="589262A4" w14:textId="77777777" w:rsidR="00450576" w:rsidRPr="005D535A" w:rsidRDefault="00450576" w:rsidP="00AD7AA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N/A</w:t>
            </w:r>
          </w:p>
        </w:tc>
        <w:tc>
          <w:tcPr>
            <w:tcW w:w="1850" w:type="dxa"/>
          </w:tcPr>
          <w:p w14:paraId="02DF03D3" w14:textId="77777777" w:rsidR="00450576" w:rsidRPr="005D535A" w:rsidRDefault="00450576" w:rsidP="00AD7AA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N/A</w:t>
            </w:r>
          </w:p>
        </w:tc>
        <w:tc>
          <w:tcPr>
            <w:tcW w:w="1212" w:type="dxa"/>
          </w:tcPr>
          <w:p w14:paraId="40A26BC0" w14:textId="77777777" w:rsidR="00450576" w:rsidRPr="005D535A" w:rsidRDefault="00450576" w:rsidP="00AD7AA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N/A</w:t>
            </w:r>
          </w:p>
        </w:tc>
        <w:tc>
          <w:tcPr>
            <w:tcW w:w="1472" w:type="dxa"/>
          </w:tcPr>
          <w:p w14:paraId="320C8423" w14:textId="77777777" w:rsidR="00450576" w:rsidRPr="005D535A" w:rsidRDefault="00450576" w:rsidP="00AD7AA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N/A</w:t>
            </w:r>
          </w:p>
        </w:tc>
        <w:tc>
          <w:tcPr>
            <w:tcW w:w="1491" w:type="dxa"/>
          </w:tcPr>
          <w:p w14:paraId="253605F6" w14:textId="77777777" w:rsidR="00450576" w:rsidRPr="005D535A" w:rsidRDefault="00450576" w:rsidP="00AD7AA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N/A</w:t>
            </w:r>
          </w:p>
        </w:tc>
        <w:tc>
          <w:tcPr>
            <w:tcW w:w="1588" w:type="dxa"/>
          </w:tcPr>
          <w:p w14:paraId="248F80A4" w14:textId="77777777" w:rsidR="00450576" w:rsidRPr="005D535A" w:rsidRDefault="00450576" w:rsidP="00AD7AA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N/A</w:t>
            </w:r>
          </w:p>
        </w:tc>
      </w:tr>
      <w:tr w:rsidR="00450576" w:rsidRPr="005D535A" w14:paraId="2641CCF8" w14:textId="77777777" w:rsidTr="00210B15">
        <w:trPr>
          <w:trHeight w:val="389"/>
        </w:trPr>
        <w:tc>
          <w:tcPr>
            <w:cnfStyle w:val="001000000000" w:firstRow="0" w:lastRow="0" w:firstColumn="1" w:lastColumn="0" w:oddVBand="0" w:evenVBand="0" w:oddHBand="0" w:evenHBand="0" w:firstRowFirstColumn="0" w:firstRowLastColumn="0" w:lastRowFirstColumn="0" w:lastRowLastColumn="0"/>
            <w:tcW w:w="1591" w:type="dxa"/>
          </w:tcPr>
          <w:p w14:paraId="28D8D888" w14:textId="61AB3A81" w:rsidR="00450576" w:rsidRPr="005D535A" w:rsidRDefault="00000000" w:rsidP="00AD7AA2">
            <w:pPr>
              <w:rPr>
                <w:rFonts w:ascii="Times New Roman" w:hAnsi="Times New Roman" w:cs="Times New Roman"/>
                <w:sz w:val="20"/>
                <w:szCs w:val="20"/>
              </w:rPr>
            </w:pPr>
            <w:hyperlink r:id="rId27">
              <w:r w:rsidR="00450576" w:rsidRPr="005D535A">
                <w:rPr>
                  <w:rStyle w:val="a5"/>
                  <w:rFonts w:ascii="Times New Roman" w:eastAsia="Calibri" w:hAnsi="Times New Roman" w:cs="Times New Roman"/>
                  <w:sz w:val="20"/>
                  <w:szCs w:val="20"/>
                  <w:lang w:val="en-US"/>
                </w:rPr>
                <w:t>OECD Stat (2020)</w:t>
              </w:r>
            </w:hyperlink>
          </w:p>
        </w:tc>
        <w:tc>
          <w:tcPr>
            <w:tcW w:w="1518" w:type="dxa"/>
          </w:tcPr>
          <w:p w14:paraId="21F7A828" w14:textId="5F1A7C2E" w:rsidR="00450576" w:rsidRPr="005D535A" w:rsidRDefault="00450576" w:rsidP="00AD7AA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Non-verified data partly based on assumptions</w:t>
            </w:r>
            <w:r w:rsidR="00794F2B">
              <w:rPr>
                <w:rFonts w:ascii="Times New Roman" w:eastAsia="Calibri" w:hAnsi="Times New Roman" w:cs="Times New Roman"/>
                <w:sz w:val="20"/>
                <w:szCs w:val="20"/>
                <w:lang w:val="en-US"/>
              </w:rPr>
              <w:t xml:space="preserve"> (3)</w:t>
            </w:r>
          </w:p>
        </w:tc>
        <w:tc>
          <w:tcPr>
            <w:tcW w:w="1860" w:type="dxa"/>
          </w:tcPr>
          <w:p w14:paraId="34FADCB3" w14:textId="39523074" w:rsidR="00450576" w:rsidRPr="005D535A" w:rsidRDefault="00450576" w:rsidP="00AD7AA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Representative data from a sufficient sample of sites over an adequate period to even out normal fluctuations</w:t>
            </w:r>
            <w:r w:rsidR="00794F2B">
              <w:rPr>
                <w:rFonts w:ascii="Times New Roman" w:eastAsia="Calibri" w:hAnsi="Times New Roman" w:cs="Times New Roman"/>
                <w:sz w:val="20"/>
                <w:szCs w:val="20"/>
                <w:lang w:val="en-US"/>
              </w:rPr>
              <w:t xml:space="preserve"> (1)</w:t>
            </w:r>
          </w:p>
        </w:tc>
        <w:tc>
          <w:tcPr>
            <w:tcW w:w="1530" w:type="dxa"/>
          </w:tcPr>
          <w:p w14:paraId="16F19486" w14:textId="4FD935B5" w:rsidR="00450576" w:rsidRPr="005D535A" w:rsidRDefault="00450576" w:rsidP="00AD7AA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Time period is equal to the period of study</w:t>
            </w:r>
            <w:r w:rsidR="00794F2B">
              <w:rPr>
                <w:rFonts w:ascii="Times New Roman" w:eastAsia="Calibri" w:hAnsi="Times New Roman" w:cs="Times New Roman"/>
                <w:sz w:val="20"/>
                <w:szCs w:val="20"/>
                <w:lang w:val="en-US"/>
              </w:rPr>
              <w:t xml:space="preserve"> (1)</w:t>
            </w:r>
          </w:p>
        </w:tc>
        <w:tc>
          <w:tcPr>
            <w:tcW w:w="1850" w:type="dxa"/>
          </w:tcPr>
          <w:p w14:paraId="4CDB95D2" w14:textId="64A2D97E" w:rsidR="00450576" w:rsidRPr="005D535A" w:rsidRDefault="00450576" w:rsidP="00AD7AA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Data from area under study</w:t>
            </w:r>
            <w:r w:rsidR="00794F2B">
              <w:rPr>
                <w:rFonts w:ascii="Times New Roman" w:eastAsia="Calibri" w:hAnsi="Times New Roman" w:cs="Times New Roman"/>
                <w:sz w:val="20"/>
                <w:szCs w:val="20"/>
                <w:lang w:val="en-US"/>
              </w:rPr>
              <w:t xml:space="preserve"> (1)</w:t>
            </w:r>
          </w:p>
        </w:tc>
        <w:tc>
          <w:tcPr>
            <w:tcW w:w="1212" w:type="dxa"/>
          </w:tcPr>
          <w:p w14:paraId="1F0F7B86" w14:textId="144330D7" w:rsidR="00450576" w:rsidRPr="005D535A" w:rsidRDefault="00450576" w:rsidP="00AD7AA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Publicly and readily available data</w:t>
            </w:r>
            <w:r w:rsidR="00794F2B">
              <w:rPr>
                <w:rFonts w:ascii="Times New Roman" w:eastAsia="Calibri" w:hAnsi="Times New Roman" w:cs="Times New Roman"/>
                <w:sz w:val="20"/>
                <w:szCs w:val="20"/>
                <w:lang w:val="en-US"/>
              </w:rPr>
              <w:t xml:space="preserve"> (1)</w:t>
            </w:r>
          </w:p>
        </w:tc>
        <w:tc>
          <w:tcPr>
            <w:tcW w:w="1472" w:type="dxa"/>
          </w:tcPr>
          <w:p w14:paraId="30027C2D" w14:textId="709AFD87" w:rsidR="00450576" w:rsidRPr="005D535A" w:rsidRDefault="00450576" w:rsidP="00AD7AA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No additional steps involved</w:t>
            </w:r>
            <w:r w:rsidR="00794F2B">
              <w:rPr>
                <w:rFonts w:ascii="Times New Roman" w:eastAsia="Calibri" w:hAnsi="Times New Roman" w:cs="Times New Roman"/>
                <w:sz w:val="20"/>
                <w:szCs w:val="20"/>
                <w:lang w:val="en-US"/>
              </w:rPr>
              <w:t xml:space="preserve"> (1)</w:t>
            </w:r>
          </w:p>
        </w:tc>
        <w:tc>
          <w:tcPr>
            <w:tcW w:w="1491" w:type="dxa"/>
          </w:tcPr>
          <w:p w14:paraId="6A62A289" w14:textId="5843AA30" w:rsidR="00450576" w:rsidRPr="005D535A" w:rsidRDefault="00450576" w:rsidP="00AD7AA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New data collected on annual basis</w:t>
            </w:r>
            <w:r w:rsidR="00794F2B">
              <w:rPr>
                <w:rFonts w:ascii="Times New Roman" w:eastAsia="Calibri" w:hAnsi="Times New Roman" w:cs="Times New Roman"/>
                <w:sz w:val="20"/>
                <w:szCs w:val="20"/>
                <w:lang w:val="en-US"/>
              </w:rPr>
              <w:t xml:space="preserve"> (1)</w:t>
            </w:r>
          </w:p>
        </w:tc>
        <w:tc>
          <w:tcPr>
            <w:tcW w:w="1588" w:type="dxa"/>
          </w:tcPr>
          <w:p w14:paraId="650259F4" w14:textId="1ED53371" w:rsidR="00450576" w:rsidRPr="005D535A" w:rsidRDefault="003F51D9" w:rsidP="00AD7AA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hAnsi="Times New Roman" w:cs="Times New Roman"/>
                <w:color w:val="000000"/>
                <w:sz w:val="20"/>
                <w:szCs w:val="20"/>
              </w:rPr>
              <w:t xml:space="preserve">Large </w:t>
            </w:r>
            <w:r w:rsidR="00344223" w:rsidRPr="005D535A">
              <w:rPr>
                <w:rFonts w:ascii="Times New Roman" w:hAnsi="Times New Roman" w:cs="Times New Roman"/>
                <w:color w:val="000000"/>
                <w:sz w:val="20"/>
                <w:szCs w:val="20"/>
              </w:rPr>
              <w:t>Illegal or informal flows known to exist</w:t>
            </w:r>
            <w:r w:rsidR="00E00125" w:rsidRPr="005D535A">
              <w:rPr>
                <w:rFonts w:ascii="Times New Roman" w:hAnsi="Times New Roman" w:cs="Times New Roman"/>
                <w:color w:val="000000"/>
                <w:sz w:val="20"/>
                <w:szCs w:val="20"/>
              </w:rPr>
              <w:t xml:space="preserve"> and inferred from modelled</w:t>
            </w:r>
            <w:r w:rsidR="00344223" w:rsidRPr="005D535A">
              <w:rPr>
                <w:rFonts w:ascii="Times New Roman" w:hAnsi="Times New Roman" w:cs="Times New Roman"/>
                <w:color w:val="000000"/>
                <w:sz w:val="20"/>
                <w:szCs w:val="20"/>
              </w:rPr>
              <w:t xml:space="preserve"> </w:t>
            </w:r>
            <w:r w:rsidR="00F63804" w:rsidRPr="005D535A">
              <w:rPr>
                <w:rFonts w:ascii="Times New Roman" w:hAnsi="Times New Roman" w:cs="Times New Roman"/>
                <w:color w:val="000000"/>
                <w:sz w:val="20"/>
                <w:szCs w:val="20"/>
              </w:rPr>
              <w:t>data</w:t>
            </w:r>
            <w:r w:rsidR="00794F2B">
              <w:rPr>
                <w:rFonts w:ascii="Times New Roman" w:hAnsi="Times New Roman" w:cs="Times New Roman"/>
                <w:color w:val="000000"/>
                <w:sz w:val="20"/>
                <w:szCs w:val="20"/>
              </w:rPr>
              <w:t xml:space="preserve"> </w:t>
            </w:r>
            <w:r w:rsidR="00794F2B">
              <w:rPr>
                <w:rFonts w:ascii="Times New Roman" w:eastAsia="Calibri" w:hAnsi="Times New Roman" w:cs="Times New Roman"/>
                <w:sz w:val="20"/>
                <w:szCs w:val="20"/>
                <w:lang w:val="en-US"/>
              </w:rPr>
              <w:t>(4)</w:t>
            </w:r>
          </w:p>
        </w:tc>
      </w:tr>
      <w:tr w:rsidR="00450576" w:rsidRPr="005D535A" w14:paraId="24820A44" w14:textId="77777777" w:rsidTr="00210B15">
        <w:trPr>
          <w:trHeight w:val="389"/>
        </w:trPr>
        <w:tc>
          <w:tcPr>
            <w:cnfStyle w:val="001000000000" w:firstRow="0" w:lastRow="0" w:firstColumn="1" w:lastColumn="0" w:oddVBand="0" w:evenVBand="0" w:oddHBand="0" w:evenHBand="0" w:firstRowFirstColumn="0" w:firstRowLastColumn="0" w:lastRowFirstColumn="0" w:lastRowLastColumn="0"/>
            <w:tcW w:w="1591" w:type="dxa"/>
          </w:tcPr>
          <w:p w14:paraId="45610C14" w14:textId="1CE91FD0" w:rsidR="00450576" w:rsidRPr="005D535A" w:rsidRDefault="00000000" w:rsidP="00AD7AA2">
            <w:pPr>
              <w:rPr>
                <w:rFonts w:ascii="Times New Roman" w:hAnsi="Times New Roman" w:cs="Times New Roman"/>
                <w:sz w:val="20"/>
                <w:szCs w:val="20"/>
              </w:rPr>
            </w:pPr>
            <w:hyperlink r:id="rId28">
              <w:r w:rsidR="00450576" w:rsidRPr="005D535A">
                <w:rPr>
                  <w:rStyle w:val="a5"/>
                  <w:rFonts w:ascii="Times New Roman" w:eastAsia="Calibri" w:hAnsi="Times New Roman" w:cs="Times New Roman"/>
                  <w:sz w:val="20"/>
                  <w:szCs w:val="20"/>
                  <w:lang w:val="en-US"/>
                </w:rPr>
                <w:t>CPCB</w:t>
              </w:r>
            </w:hyperlink>
          </w:p>
        </w:tc>
        <w:tc>
          <w:tcPr>
            <w:tcW w:w="1518" w:type="dxa"/>
          </w:tcPr>
          <w:p w14:paraId="371927C5" w14:textId="370D88E7" w:rsidR="00450576" w:rsidRPr="005D535A" w:rsidRDefault="00450576" w:rsidP="00AD7AA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Verified data based on measurements</w:t>
            </w:r>
            <w:r w:rsidR="00794F2B">
              <w:rPr>
                <w:rFonts w:ascii="Times New Roman" w:eastAsia="Calibri" w:hAnsi="Times New Roman" w:cs="Times New Roman"/>
                <w:sz w:val="20"/>
                <w:szCs w:val="20"/>
                <w:lang w:val="en-US"/>
              </w:rPr>
              <w:t xml:space="preserve"> (1)</w:t>
            </w:r>
          </w:p>
        </w:tc>
        <w:tc>
          <w:tcPr>
            <w:tcW w:w="1860" w:type="dxa"/>
          </w:tcPr>
          <w:p w14:paraId="5B177580" w14:textId="6D79A0EE" w:rsidR="00450576" w:rsidRPr="005D535A" w:rsidRDefault="006E4315" w:rsidP="00AD7AA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hAnsi="Times New Roman" w:cs="Times New Roman"/>
                <w:color w:val="000000"/>
                <w:sz w:val="20"/>
                <w:szCs w:val="20"/>
              </w:rPr>
              <w:t>Representative data but from a smaller number of sites and shorter periods or incomplete data from an adequate number of sites and periods</w:t>
            </w:r>
            <w:r w:rsidR="00794F2B">
              <w:rPr>
                <w:rFonts w:ascii="Times New Roman" w:hAnsi="Times New Roman" w:cs="Times New Roman"/>
                <w:color w:val="000000"/>
                <w:sz w:val="20"/>
                <w:szCs w:val="20"/>
              </w:rPr>
              <w:t xml:space="preserve"> </w:t>
            </w:r>
            <w:r w:rsidR="00794F2B">
              <w:rPr>
                <w:rFonts w:ascii="Times New Roman" w:eastAsia="Calibri" w:hAnsi="Times New Roman" w:cs="Times New Roman"/>
                <w:sz w:val="20"/>
                <w:szCs w:val="20"/>
                <w:lang w:val="en-US"/>
              </w:rPr>
              <w:t>(4)</w:t>
            </w:r>
          </w:p>
        </w:tc>
        <w:tc>
          <w:tcPr>
            <w:tcW w:w="1530" w:type="dxa"/>
          </w:tcPr>
          <w:p w14:paraId="2E038D89" w14:textId="0D1CAF78" w:rsidR="00450576" w:rsidRPr="005D535A" w:rsidRDefault="00450576" w:rsidP="00AD7AA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Time period is equal to the period of study</w:t>
            </w:r>
            <w:r w:rsidR="00794F2B">
              <w:rPr>
                <w:rFonts w:ascii="Times New Roman" w:eastAsia="Calibri" w:hAnsi="Times New Roman" w:cs="Times New Roman"/>
                <w:sz w:val="20"/>
                <w:szCs w:val="20"/>
                <w:lang w:val="en-US"/>
              </w:rPr>
              <w:t xml:space="preserve"> (1)</w:t>
            </w:r>
          </w:p>
        </w:tc>
        <w:tc>
          <w:tcPr>
            <w:tcW w:w="1850" w:type="dxa"/>
          </w:tcPr>
          <w:p w14:paraId="59599909" w14:textId="1C1AF193" w:rsidR="00450576" w:rsidRPr="005D535A" w:rsidRDefault="00450576" w:rsidP="00AD7AA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 xml:space="preserve">Data from </w:t>
            </w:r>
            <w:r w:rsidR="005071E8" w:rsidRPr="005D535A">
              <w:rPr>
                <w:rFonts w:ascii="Times New Roman" w:eastAsia="Calibri" w:hAnsi="Times New Roman" w:cs="Times New Roman"/>
                <w:sz w:val="20"/>
                <w:szCs w:val="20"/>
                <w:lang w:val="en-US"/>
              </w:rPr>
              <w:t xml:space="preserve">municipal </w:t>
            </w:r>
            <w:r w:rsidRPr="005D535A">
              <w:rPr>
                <w:rFonts w:ascii="Times New Roman" w:eastAsia="Calibri" w:hAnsi="Times New Roman" w:cs="Times New Roman"/>
                <w:sz w:val="20"/>
                <w:szCs w:val="20"/>
                <w:lang w:val="en-US"/>
              </w:rPr>
              <w:t>area</w:t>
            </w:r>
            <w:r w:rsidR="005071E8" w:rsidRPr="005D535A">
              <w:rPr>
                <w:rFonts w:ascii="Times New Roman" w:eastAsia="Calibri" w:hAnsi="Times New Roman" w:cs="Times New Roman"/>
                <w:sz w:val="20"/>
                <w:szCs w:val="20"/>
                <w:lang w:val="en-US"/>
              </w:rPr>
              <w:t>s only -</w:t>
            </w:r>
            <w:r w:rsidRPr="005D535A">
              <w:rPr>
                <w:rFonts w:ascii="Times New Roman" w:eastAsia="Calibri" w:hAnsi="Times New Roman" w:cs="Times New Roman"/>
                <w:sz w:val="20"/>
                <w:szCs w:val="20"/>
                <w:lang w:val="en-US"/>
              </w:rPr>
              <w:t xml:space="preserve"> similar production conditions</w:t>
            </w:r>
            <w:r w:rsidR="00794F2B">
              <w:rPr>
                <w:rFonts w:ascii="Times New Roman" w:eastAsia="Calibri" w:hAnsi="Times New Roman" w:cs="Times New Roman"/>
                <w:sz w:val="20"/>
                <w:szCs w:val="20"/>
                <w:lang w:val="en-US"/>
              </w:rPr>
              <w:t xml:space="preserve"> (3)</w:t>
            </w:r>
          </w:p>
        </w:tc>
        <w:tc>
          <w:tcPr>
            <w:tcW w:w="1212" w:type="dxa"/>
          </w:tcPr>
          <w:p w14:paraId="5D50C70F" w14:textId="22B1F1BC" w:rsidR="00450576" w:rsidRPr="005D535A" w:rsidRDefault="00450576" w:rsidP="00AD7AA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Publicly and readily available data</w:t>
            </w:r>
            <w:r w:rsidR="00794F2B">
              <w:rPr>
                <w:rFonts w:ascii="Times New Roman" w:eastAsia="Calibri" w:hAnsi="Times New Roman" w:cs="Times New Roman"/>
                <w:sz w:val="20"/>
                <w:szCs w:val="20"/>
                <w:lang w:val="en-US"/>
              </w:rPr>
              <w:t xml:space="preserve"> (1)</w:t>
            </w:r>
          </w:p>
        </w:tc>
        <w:tc>
          <w:tcPr>
            <w:tcW w:w="1472" w:type="dxa"/>
          </w:tcPr>
          <w:p w14:paraId="7EF16DA7" w14:textId="33B4A388" w:rsidR="00450576" w:rsidRPr="005D535A" w:rsidRDefault="00450576" w:rsidP="00AD7AA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Simple calculations or conversion required (easy to repeat)</w:t>
            </w:r>
            <w:r w:rsidR="00794F2B">
              <w:rPr>
                <w:rFonts w:ascii="Times New Roman" w:eastAsia="Calibri" w:hAnsi="Times New Roman" w:cs="Times New Roman"/>
                <w:sz w:val="20"/>
                <w:szCs w:val="20"/>
                <w:lang w:val="en-US"/>
              </w:rPr>
              <w:t xml:space="preserve"> (2)</w:t>
            </w:r>
          </w:p>
        </w:tc>
        <w:tc>
          <w:tcPr>
            <w:tcW w:w="1491" w:type="dxa"/>
          </w:tcPr>
          <w:p w14:paraId="0F088C64" w14:textId="7CFE2774" w:rsidR="00450576" w:rsidRPr="005D535A" w:rsidRDefault="00450576" w:rsidP="00AD7AA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eastAsia="Calibri" w:hAnsi="Times New Roman" w:cs="Times New Roman"/>
                <w:sz w:val="20"/>
                <w:szCs w:val="20"/>
                <w:lang w:val="en-US"/>
              </w:rPr>
              <w:t>New data collected every 2-3 years</w:t>
            </w:r>
            <w:r w:rsidR="00794F2B">
              <w:rPr>
                <w:rFonts w:ascii="Times New Roman" w:eastAsia="Calibri" w:hAnsi="Times New Roman" w:cs="Times New Roman"/>
                <w:sz w:val="20"/>
                <w:szCs w:val="20"/>
                <w:lang w:val="en-US"/>
              </w:rPr>
              <w:t xml:space="preserve"> (2)</w:t>
            </w:r>
          </w:p>
        </w:tc>
        <w:tc>
          <w:tcPr>
            <w:tcW w:w="1588" w:type="dxa"/>
          </w:tcPr>
          <w:p w14:paraId="55FEA162" w14:textId="111687C2" w:rsidR="00450576" w:rsidRPr="005D535A" w:rsidRDefault="003F51D9" w:rsidP="00AD7AA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5D535A">
              <w:rPr>
                <w:rFonts w:ascii="Times New Roman" w:hAnsi="Times New Roman" w:cs="Times New Roman"/>
                <w:color w:val="000000"/>
                <w:sz w:val="20"/>
                <w:szCs w:val="20"/>
              </w:rPr>
              <w:t xml:space="preserve">Large Illegal or informal flows known to exist but excluded by data from </w:t>
            </w:r>
            <w:r w:rsidR="009465FB" w:rsidRPr="005D535A">
              <w:rPr>
                <w:rFonts w:ascii="Times New Roman" w:hAnsi="Times New Roman" w:cs="Times New Roman"/>
                <w:color w:val="000000"/>
                <w:sz w:val="20"/>
                <w:szCs w:val="20"/>
              </w:rPr>
              <w:t>formal waste management</w:t>
            </w:r>
            <w:r w:rsidR="00794F2B">
              <w:rPr>
                <w:rFonts w:ascii="Times New Roman" w:hAnsi="Times New Roman" w:cs="Times New Roman"/>
                <w:color w:val="000000"/>
                <w:sz w:val="20"/>
                <w:szCs w:val="20"/>
              </w:rPr>
              <w:t xml:space="preserve"> </w:t>
            </w:r>
            <w:r w:rsidR="00794F2B">
              <w:rPr>
                <w:rFonts w:ascii="Times New Roman" w:eastAsia="Calibri" w:hAnsi="Times New Roman" w:cs="Times New Roman"/>
                <w:sz w:val="20"/>
                <w:szCs w:val="20"/>
                <w:lang w:val="en-US"/>
              </w:rPr>
              <w:t>(2)</w:t>
            </w:r>
          </w:p>
        </w:tc>
      </w:tr>
    </w:tbl>
    <w:p w14:paraId="2BD08821" w14:textId="5496FFD9" w:rsidR="00051372" w:rsidRPr="005D535A" w:rsidRDefault="00051372" w:rsidP="00450576">
      <w:pPr>
        <w:spacing w:line="264" w:lineRule="auto"/>
        <w:jc w:val="both"/>
        <w:rPr>
          <w:rFonts w:ascii="Times New Roman" w:eastAsia="Calibri" w:hAnsi="Times New Roman" w:cs="Times New Roman"/>
          <w:color w:val="000000" w:themeColor="text1"/>
          <w:lang w:val="en-AU"/>
        </w:rPr>
      </w:pPr>
    </w:p>
    <w:p w14:paraId="3FE1FDC6" w14:textId="77777777" w:rsidR="00051372" w:rsidRPr="005D535A" w:rsidRDefault="00051372">
      <w:pPr>
        <w:rPr>
          <w:rFonts w:ascii="Times New Roman" w:eastAsia="Calibri" w:hAnsi="Times New Roman" w:cs="Times New Roman"/>
          <w:color w:val="000000" w:themeColor="text1"/>
          <w:lang w:val="en-AU"/>
        </w:rPr>
      </w:pPr>
      <w:r w:rsidRPr="005D535A">
        <w:rPr>
          <w:rFonts w:ascii="Times New Roman" w:eastAsia="Calibri" w:hAnsi="Times New Roman" w:cs="Times New Roman"/>
          <w:color w:val="000000" w:themeColor="text1"/>
          <w:lang w:val="en-AU"/>
        </w:rPr>
        <w:br w:type="page"/>
      </w:r>
    </w:p>
    <w:p w14:paraId="361EBF20" w14:textId="77777777" w:rsidR="00450576" w:rsidRPr="005D535A" w:rsidRDefault="00450576" w:rsidP="00450576">
      <w:pPr>
        <w:spacing w:line="264" w:lineRule="auto"/>
        <w:jc w:val="both"/>
        <w:rPr>
          <w:rFonts w:ascii="Times New Roman" w:eastAsia="Calibri" w:hAnsi="Times New Roman" w:cs="Times New Roman"/>
          <w:color w:val="000000" w:themeColor="text1"/>
          <w:lang w:val="en-AU"/>
        </w:rPr>
      </w:pPr>
    </w:p>
    <w:p w14:paraId="09AC56FD" w14:textId="77777777" w:rsidR="00561A7E" w:rsidRPr="005D535A" w:rsidRDefault="00561A7E" w:rsidP="00561A7E">
      <w:pPr>
        <w:pStyle w:val="1"/>
        <w:rPr>
          <w:rFonts w:ascii="Times New Roman" w:hAnsi="Times New Roman" w:cs="Times New Roman"/>
        </w:rPr>
      </w:pPr>
      <w:r w:rsidRPr="005D535A">
        <w:rPr>
          <w:rFonts w:ascii="Times New Roman" w:hAnsi="Times New Roman" w:cs="Times New Roman"/>
        </w:rPr>
        <w:t>Data Categorisation</w:t>
      </w:r>
    </w:p>
    <w:p w14:paraId="0E8A569C" w14:textId="77777777" w:rsidR="00051372" w:rsidRPr="005D535A" w:rsidRDefault="00051372" w:rsidP="00051372">
      <w:pPr>
        <w:rPr>
          <w:rFonts w:ascii="Times New Roman" w:hAnsi="Times New Roman" w:cs="Times New Roman"/>
        </w:rPr>
      </w:pPr>
    </w:p>
    <w:p w14:paraId="59BFD7FB" w14:textId="46397F77" w:rsidR="000F115D" w:rsidRPr="005D535A" w:rsidRDefault="000F115D" w:rsidP="000F115D">
      <w:pPr>
        <w:pStyle w:val="a6"/>
        <w:rPr>
          <w:rFonts w:ascii="Times New Roman" w:hAnsi="Times New Roman" w:cs="Times New Roman"/>
        </w:rPr>
      </w:pPr>
      <w:r w:rsidRPr="005D535A">
        <w:rPr>
          <w:rFonts w:ascii="Times New Roman" w:hAnsi="Times New Roman" w:cs="Times New Roman"/>
        </w:rPr>
        <w:t>Table</w:t>
      </w:r>
      <w:r w:rsidR="0056608A" w:rsidRPr="005D535A">
        <w:rPr>
          <w:rFonts w:ascii="Times New Roman" w:hAnsi="Times New Roman" w:cs="Times New Roman"/>
        </w:rPr>
        <w:t xml:space="preserve"> SM</w:t>
      </w:r>
      <w:r w:rsidRPr="005D535A">
        <w:rPr>
          <w:rFonts w:ascii="Times New Roman" w:hAnsi="Times New Roman" w:cs="Times New Roman"/>
        </w:rPr>
        <w:t xml:space="preserve"> </w:t>
      </w:r>
      <w:r w:rsidRPr="005D535A">
        <w:rPr>
          <w:rFonts w:ascii="Times New Roman" w:hAnsi="Times New Roman" w:cs="Times New Roman"/>
        </w:rPr>
        <w:fldChar w:fldCharType="begin"/>
      </w:r>
      <w:r w:rsidRPr="005D535A">
        <w:rPr>
          <w:rFonts w:ascii="Times New Roman" w:hAnsi="Times New Roman" w:cs="Times New Roman"/>
        </w:rPr>
        <w:instrText>SEQ Table \* ARABIC</w:instrText>
      </w:r>
      <w:r w:rsidRPr="005D535A">
        <w:rPr>
          <w:rFonts w:ascii="Times New Roman" w:hAnsi="Times New Roman" w:cs="Times New Roman"/>
        </w:rPr>
        <w:fldChar w:fldCharType="separate"/>
      </w:r>
      <w:r w:rsidR="003E1C2A">
        <w:rPr>
          <w:rFonts w:ascii="Times New Roman" w:hAnsi="Times New Roman" w:cs="Times New Roman"/>
          <w:noProof/>
        </w:rPr>
        <w:t>6</w:t>
      </w:r>
      <w:r w:rsidRPr="005D535A">
        <w:rPr>
          <w:rFonts w:ascii="Times New Roman" w:hAnsi="Times New Roman" w:cs="Times New Roman"/>
        </w:rPr>
        <w:fldChar w:fldCharType="end"/>
      </w:r>
      <w:r w:rsidRPr="005D535A">
        <w:rPr>
          <w:rFonts w:ascii="Times New Roman" w:hAnsi="Times New Roman" w:cs="Times New Roman"/>
        </w:rPr>
        <w:t xml:space="preserve"> Different terminology and classifications of polymers according to the ASTM International Resin Identification Coding System, Groups (I, II, III, V) from the CPMA, functional types, and phases of use</w:t>
      </w:r>
    </w:p>
    <w:tbl>
      <w:tblPr>
        <w:tblStyle w:val="11"/>
        <w:tblW w:w="13223" w:type="dxa"/>
        <w:tblLayout w:type="fixed"/>
        <w:tblLook w:val="04A0" w:firstRow="1" w:lastRow="0" w:firstColumn="1" w:lastColumn="0" w:noHBand="0" w:noVBand="1"/>
      </w:tblPr>
      <w:tblGrid>
        <w:gridCol w:w="1175"/>
        <w:gridCol w:w="2476"/>
        <w:gridCol w:w="1272"/>
        <w:gridCol w:w="907"/>
        <w:gridCol w:w="1602"/>
        <w:gridCol w:w="1917"/>
        <w:gridCol w:w="1399"/>
        <w:gridCol w:w="1320"/>
        <w:gridCol w:w="1155"/>
      </w:tblGrid>
      <w:tr w:rsidR="000F115D" w:rsidRPr="005D535A" w14:paraId="298699AF" w14:textId="77777777" w:rsidTr="005D535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5" w:type="dxa"/>
          </w:tcPr>
          <w:p w14:paraId="2FCD9E2A" w14:textId="77777777" w:rsidR="000F115D" w:rsidRPr="005D535A" w:rsidRDefault="000F115D" w:rsidP="00AD7AA2">
            <w:pPr>
              <w:rPr>
                <w:rFonts w:ascii="Times New Roman" w:hAnsi="Times New Roman" w:cs="Times New Roman"/>
              </w:rPr>
            </w:pPr>
            <w:r w:rsidRPr="005D535A">
              <w:rPr>
                <w:rFonts w:ascii="Times New Roman" w:eastAsia="Calibri" w:hAnsi="Times New Roman" w:cs="Times New Roman"/>
                <w:color w:val="000000" w:themeColor="text1"/>
                <w:sz w:val="18"/>
                <w:szCs w:val="18"/>
              </w:rPr>
              <w:t>Polymers</w:t>
            </w:r>
          </w:p>
        </w:tc>
        <w:tc>
          <w:tcPr>
            <w:tcW w:w="2476" w:type="dxa"/>
          </w:tcPr>
          <w:p w14:paraId="7E396CE6" w14:textId="77777777" w:rsidR="000F115D" w:rsidRPr="005D535A" w:rsidRDefault="000F115D" w:rsidP="00AD7AA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Chemical or Industrial Name</w:t>
            </w:r>
          </w:p>
        </w:tc>
        <w:tc>
          <w:tcPr>
            <w:tcW w:w="1272" w:type="dxa"/>
          </w:tcPr>
          <w:p w14:paraId="7C13A3DE" w14:textId="77777777" w:rsidR="000F115D" w:rsidRPr="005D535A" w:rsidRDefault="000F115D" w:rsidP="00AD7AA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Resin Code</w:t>
            </w:r>
            <w:r w:rsidRPr="005D535A">
              <w:rPr>
                <w:rFonts w:ascii="Times New Roman" w:eastAsia="Calibri" w:hAnsi="Times New Roman" w:cs="Times New Roman"/>
                <w:color w:val="000000" w:themeColor="text1"/>
                <w:sz w:val="18"/>
                <w:szCs w:val="18"/>
                <w:vertAlign w:val="superscript"/>
              </w:rPr>
              <w:t>1</w:t>
            </w:r>
          </w:p>
        </w:tc>
        <w:tc>
          <w:tcPr>
            <w:tcW w:w="907" w:type="dxa"/>
          </w:tcPr>
          <w:p w14:paraId="188286A5" w14:textId="77777777" w:rsidR="000F115D" w:rsidRPr="005D535A" w:rsidRDefault="000F115D" w:rsidP="00AD7AA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Group</w:t>
            </w:r>
            <w:r w:rsidRPr="005D535A">
              <w:rPr>
                <w:rFonts w:ascii="Times New Roman" w:eastAsia="Calibri" w:hAnsi="Times New Roman" w:cs="Times New Roman"/>
                <w:color w:val="000000" w:themeColor="text1"/>
                <w:sz w:val="18"/>
                <w:szCs w:val="18"/>
                <w:vertAlign w:val="superscript"/>
              </w:rPr>
              <w:t>2</w:t>
            </w:r>
          </w:p>
        </w:tc>
        <w:tc>
          <w:tcPr>
            <w:tcW w:w="1602" w:type="dxa"/>
          </w:tcPr>
          <w:p w14:paraId="62741951" w14:textId="51F8E47D" w:rsidR="000F115D" w:rsidRPr="005D535A" w:rsidRDefault="000F115D" w:rsidP="00AD7AA2">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color w:val="000000" w:themeColor="text1"/>
                <w:sz w:val="18"/>
                <w:szCs w:val="18"/>
                <w:vertAlign w:val="superscript"/>
              </w:rPr>
            </w:pPr>
            <w:r w:rsidRPr="005D535A">
              <w:rPr>
                <w:rFonts w:ascii="Times New Roman" w:eastAsia="Calibri" w:hAnsi="Times New Roman" w:cs="Times New Roman"/>
                <w:color w:val="000000" w:themeColor="text1"/>
                <w:sz w:val="18"/>
                <w:szCs w:val="18"/>
              </w:rPr>
              <w:t>Functional Type</w:t>
            </w:r>
            <w:r w:rsidR="00012119" w:rsidRPr="005D535A">
              <w:rPr>
                <w:rFonts w:ascii="Times New Roman" w:eastAsia="Calibri" w:hAnsi="Times New Roman" w:cs="Times New Roman"/>
                <w:color w:val="000000" w:themeColor="text1"/>
                <w:sz w:val="18"/>
                <w:szCs w:val="18"/>
                <w:vertAlign w:val="superscript"/>
              </w:rPr>
              <w:t>3</w:t>
            </w:r>
          </w:p>
        </w:tc>
        <w:tc>
          <w:tcPr>
            <w:tcW w:w="1917" w:type="dxa"/>
          </w:tcPr>
          <w:p w14:paraId="1AFC2D2B" w14:textId="77777777" w:rsidR="000F115D" w:rsidRPr="005D535A" w:rsidRDefault="000F115D" w:rsidP="00AD7AA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OECD Class</w:t>
            </w:r>
          </w:p>
        </w:tc>
        <w:tc>
          <w:tcPr>
            <w:tcW w:w="1399" w:type="dxa"/>
          </w:tcPr>
          <w:p w14:paraId="575D7DF2" w14:textId="71E7501A" w:rsidR="000F115D" w:rsidRPr="005D535A" w:rsidRDefault="000F115D" w:rsidP="00AD7AA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Production</w:t>
            </w:r>
            <w:r w:rsidR="00012119" w:rsidRPr="005D535A">
              <w:rPr>
                <w:rFonts w:ascii="Times New Roman" w:eastAsia="Calibri" w:hAnsi="Times New Roman" w:cs="Times New Roman"/>
                <w:color w:val="000000" w:themeColor="text1"/>
                <w:sz w:val="18"/>
                <w:szCs w:val="18"/>
                <w:vertAlign w:val="superscript"/>
              </w:rPr>
              <w:t>4</w:t>
            </w:r>
          </w:p>
        </w:tc>
        <w:tc>
          <w:tcPr>
            <w:tcW w:w="1320" w:type="dxa"/>
          </w:tcPr>
          <w:p w14:paraId="38B59703" w14:textId="77777777" w:rsidR="000F115D" w:rsidRPr="005D535A" w:rsidRDefault="000F115D" w:rsidP="00AD7AA2">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color w:val="000000" w:themeColor="text1"/>
                <w:sz w:val="18"/>
                <w:szCs w:val="18"/>
              </w:rPr>
            </w:pPr>
            <w:r w:rsidRPr="005D535A">
              <w:rPr>
                <w:rFonts w:ascii="Times New Roman" w:eastAsia="Calibri" w:hAnsi="Times New Roman" w:cs="Times New Roman"/>
                <w:color w:val="000000" w:themeColor="text1"/>
                <w:sz w:val="18"/>
                <w:szCs w:val="18"/>
              </w:rPr>
              <w:t xml:space="preserve"> Consumption</w:t>
            </w:r>
          </w:p>
        </w:tc>
        <w:tc>
          <w:tcPr>
            <w:tcW w:w="1155" w:type="dxa"/>
          </w:tcPr>
          <w:p w14:paraId="296F2FB9" w14:textId="77777777" w:rsidR="000F115D" w:rsidRPr="005D535A" w:rsidRDefault="000F115D" w:rsidP="00AD7AA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Waste</w:t>
            </w:r>
          </w:p>
        </w:tc>
      </w:tr>
      <w:tr w:rsidR="000F115D" w:rsidRPr="005D535A" w14:paraId="1B826BBF" w14:textId="77777777" w:rsidTr="005D535A">
        <w:trPr>
          <w:trHeight w:val="300"/>
        </w:trPr>
        <w:tc>
          <w:tcPr>
            <w:cnfStyle w:val="001000000000" w:firstRow="0" w:lastRow="0" w:firstColumn="1" w:lastColumn="0" w:oddVBand="0" w:evenVBand="0" w:oddHBand="0" w:evenHBand="0" w:firstRowFirstColumn="0" w:firstRowLastColumn="0" w:lastRowFirstColumn="0" w:lastRowLastColumn="0"/>
            <w:tcW w:w="1175" w:type="dxa"/>
          </w:tcPr>
          <w:p w14:paraId="2BC2A15F" w14:textId="77777777" w:rsidR="000F115D" w:rsidRPr="005D535A" w:rsidRDefault="000F115D" w:rsidP="00AD7AA2">
            <w:pPr>
              <w:rPr>
                <w:rFonts w:ascii="Times New Roman" w:hAnsi="Times New Roman" w:cs="Times New Roman"/>
              </w:rPr>
            </w:pPr>
            <w:r w:rsidRPr="005D535A">
              <w:rPr>
                <w:rFonts w:ascii="Times New Roman" w:eastAsia="Calibri" w:hAnsi="Times New Roman" w:cs="Times New Roman"/>
                <w:color w:val="000000" w:themeColor="text1"/>
                <w:sz w:val="18"/>
                <w:szCs w:val="18"/>
              </w:rPr>
              <w:t>PET or PETE</w:t>
            </w:r>
          </w:p>
        </w:tc>
        <w:tc>
          <w:tcPr>
            <w:tcW w:w="2476" w:type="dxa"/>
          </w:tcPr>
          <w:p w14:paraId="64B58856" w14:textId="77777777" w:rsidR="000F115D" w:rsidRPr="005D535A" w:rsidRDefault="000F115D" w:rsidP="00AD7AA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Polyethylene Terephthalate</w:t>
            </w:r>
          </w:p>
        </w:tc>
        <w:tc>
          <w:tcPr>
            <w:tcW w:w="1272" w:type="dxa"/>
          </w:tcPr>
          <w:p w14:paraId="233C2861"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1</w:t>
            </w:r>
          </w:p>
        </w:tc>
        <w:tc>
          <w:tcPr>
            <w:tcW w:w="907" w:type="dxa"/>
          </w:tcPr>
          <w:p w14:paraId="55E5E29C"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V</w:t>
            </w:r>
          </w:p>
        </w:tc>
        <w:tc>
          <w:tcPr>
            <w:tcW w:w="1602" w:type="dxa"/>
          </w:tcPr>
          <w:p w14:paraId="6F335E8C"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Engineering</w:t>
            </w:r>
          </w:p>
        </w:tc>
        <w:tc>
          <w:tcPr>
            <w:tcW w:w="1917" w:type="dxa"/>
          </w:tcPr>
          <w:p w14:paraId="20BF25EF"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PET</w:t>
            </w:r>
          </w:p>
        </w:tc>
        <w:tc>
          <w:tcPr>
            <w:tcW w:w="1399" w:type="dxa"/>
          </w:tcPr>
          <w:p w14:paraId="601F0C14" w14:textId="45918C5A" w:rsidR="000F115D" w:rsidRPr="005D535A" w:rsidRDefault="000A61B8"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CPMA 2021</w:t>
            </w:r>
          </w:p>
        </w:tc>
        <w:tc>
          <w:tcPr>
            <w:tcW w:w="1320" w:type="dxa"/>
          </w:tcPr>
          <w:p w14:paraId="221F3555" w14:textId="61AF7F3F" w:rsidR="000F115D" w:rsidRPr="005D535A" w:rsidRDefault="000A61B8"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CPMA 2021</w:t>
            </w:r>
          </w:p>
        </w:tc>
        <w:tc>
          <w:tcPr>
            <w:tcW w:w="1155" w:type="dxa"/>
          </w:tcPr>
          <w:p w14:paraId="224DBE18"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OECD.Stat</w:t>
            </w:r>
          </w:p>
        </w:tc>
      </w:tr>
      <w:tr w:rsidR="000A61B8" w:rsidRPr="005D535A" w14:paraId="32572007" w14:textId="77777777" w:rsidTr="005D535A">
        <w:trPr>
          <w:trHeight w:val="300"/>
        </w:trPr>
        <w:tc>
          <w:tcPr>
            <w:cnfStyle w:val="001000000000" w:firstRow="0" w:lastRow="0" w:firstColumn="1" w:lastColumn="0" w:oddVBand="0" w:evenVBand="0" w:oddHBand="0" w:evenHBand="0" w:firstRowFirstColumn="0" w:firstRowLastColumn="0" w:lastRowFirstColumn="0" w:lastRowLastColumn="0"/>
            <w:tcW w:w="1175" w:type="dxa"/>
          </w:tcPr>
          <w:p w14:paraId="756C4DBC" w14:textId="77777777" w:rsidR="000A61B8" w:rsidRPr="005D535A" w:rsidRDefault="000A61B8" w:rsidP="000A61B8">
            <w:pPr>
              <w:rPr>
                <w:rFonts w:ascii="Times New Roman" w:hAnsi="Times New Roman" w:cs="Times New Roman"/>
              </w:rPr>
            </w:pPr>
            <w:r w:rsidRPr="005D535A">
              <w:rPr>
                <w:rFonts w:ascii="Times New Roman" w:eastAsia="Calibri" w:hAnsi="Times New Roman" w:cs="Times New Roman"/>
                <w:color w:val="000000" w:themeColor="text1"/>
                <w:sz w:val="18"/>
                <w:szCs w:val="18"/>
              </w:rPr>
              <w:t>HDPE</w:t>
            </w:r>
          </w:p>
        </w:tc>
        <w:tc>
          <w:tcPr>
            <w:tcW w:w="2476" w:type="dxa"/>
          </w:tcPr>
          <w:p w14:paraId="56EF0CD9" w14:textId="77777777" w:rsidR="000A61B8" w:rsidRPr="005D535A" w:rsidRDefault="000A61B8" w:rsidP="000A61B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High Density Polyethylene</w:t>
            </w:r>
          </w:p>
        </w:tc>
        <w:tc>
          <w:tcPr>
            <w:tcW w:w="1272" w:type="dxa"/>
          </w:tcPr>
          <w:p w14:paraId="2BCCBBDF" w14:textId="77777777" w:rsidR="000A61B8" w:rsidRPr="005D535A" w:rsidRDefault="000A61B8" w:rsidP="000A61B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2</w:t>
            </w:r>
          </w:p>
        </w:tc>
        <w:tc>
          <w:tcPr>
            <w:tcW w:w="907" w:type="dxa"/>
          </w:tcPr>
          <w:p w14:paraId="68502816" w14:textId="77777777" w:rsidR="000A61B8" w:rsidRPr="005D535A" w:rsidRDefault="000A61B8" w:rsidP="000A61B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II</w:t>
            </w:r>
          </w:p>
        </w:tc>
        <w:tc>
          <w:tcPr>
            <w:tcW w:w="1602" w:type="dxa"/>
          </w:tcPr>
          <w:p w14:paraId="661EB82B" w14:textId="77777777" w:rsidR="000A61B8" w:rsidRPr="005D535A" w:rsidRDefault="000A61B8" w:rsidP="000A61B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Commodity</w:t>
            </w:r>
          </w:p>
        </w:tc>
        <w:tc>
          <w:tcPr>
            <w:tcW w:w="1917" w:type="dxa"/>
          </w:tcPr>
          <w:p w14:paraId="438C4434" w14:textId="77777777" w:rsidR="000A61B8" w:rsidRPr="005D535A" w:rsidRDefault="000A61B8" w:rsidP="000A61B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HDPE</w:t>
            </w:r>
          </w:p>
        </w:tc>
        <w:tc>
          <w:tcPr>
            <w:tcW w:w="1399" w:type="dxa"/>
          </w:tcPr>
          <w:p w14:paraId="77215F05" w14:textId="744F55AB" w:rsidR="000A61B8" w:rsidRPr="005D535A" w:rsidRDefault="000A61B8" w:rsidP="000A61B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CPMA 2021</w:t>
            </w:r>
          </w:p>
        </w:tc>
        <w:tc>
          <w:tcPr>
            <w:tcW w:w="1320" w:type="dxa"/>
          </w:tcPr>
          <w:p w14:paraId="564744BE" w14:textId="5E853B44" w:rsidR="000A61B8" w:rsidRPr="005D535A" w:rsidRDefault="000A61B8" w:rsidP="000A61B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CPMA 2021</w:t>
            </w:r>
          </w:p>
        </w:tc>
        <w:tc>
          <w:tcPr>
            <w:tcW w:w="1155" w:type="dxa"/>
          </w:tcPr>
          <w:p w14:paraId="072505AB" w14:textId="77777777" w:rsidR="000A61B8" w:rsidRPr="005D535A" w:rsidRDefault="000A61B8" w:rsidP="000A61B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OECD.Stat</w:t>
            </w:r>
          </w:p>
        </w:tc>
      </w:tr>
      <w:tr w:rsidR="000A61B8" w:rsidRPr="005D535A" w14:paraId="05BA6A7F" w14:textId="77777777" w:rsidTr="005D535A">
        <w:trPr>
          <w:trHeight w:val="300"/>
        </w:trPr>
        <w:tc>
          <w:tcPr>
            <w:cnfStyle w:val="001000000000" w:firstRow="0" w:lastRow="0" w:firstColumn="1" w:lastColumn="0" w:oddVBand="0" w:evenVBand="0" w:oddHBand="0" w:evenHBand="0" w:firstRowFirstColumn="0" w:firstRowLastColumn="0" w:lastRowFirstColumn="0" w:lastRowLastColumn="0"/>
            <w:tcW w:w="1175" w:type="dxa"/>
          </w:tcPr>
          <w:p w14:paraId="53747B24" w14:textId="77777777" w:rsidR="000A61B8" w:rsidRPr="005D535A" w:rsidRDefault="000A61B8" w:rsidP="000A61B8">
            <w:pPr>
              <w:rPr>
                <w:rFonts w:ascii="Times New Roman" w:hAnsi="Times New Roman" w:cs="Times New Roman"/>
              </w:rPr>
            </w:pPr>
            <w:r w:rsidRPr="005D535A">
              <w:rPr>
                <w:rFonts w:ascii="Times New Roman" w:eastAsia="Calibri" w:hAnsi="Times New Roman" w:cs="Times New Roman"/>
                <w:color w:val="000000" w:themeColor="text1"/>
                <w:sz w:val="18"/>
                <w:szCs w:val="18"/>
              </w:rPr>
              <w:t>PVC</w:t>
            </w:r>
          </w:p>
        </w:tc>
        <w:tc>
          <w:tcPr>
            <w:tcW w:w="2476" w:type="dxa"/>
          </w:tcPr>
          <w:p w14:paraId="36A502AC" w14:textId="77777777" w:rsidR="000A61B8" w:rsidRPr="005D535A" w:rsidRDefault="000A61B8" w:rsidP="000A61B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Polyvinyl Chloride</w:t>
            </w:r>
          </w:p>
        </w:tc>
        <w:tc>
          <w:tcPr>
            <w:tcW w:w="1272" w:type="dxa"/>
          </w:tcPr>
          <w:p w14:paraId="73645E38" w14:textId="77777777" w:rsidR="000A61B8" w:rsidRPr="005D535A" w:rsidRDefault="000A61B8" w:rsidP="000A61B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3</w:t>
            </w:r>
          </w:p>
        </w:tc>
        <w:tc>
          <w:tcPr>
            <w:tcW w:w="907" w:type="dxa"/>
          </w:tcPr>
          <w:p w14:paraId="6C7F6D19" w14:textId="77777777" w:rsidR="000A61B8" w:rsidRPr="005D535A" w:rsidRDefault="000A61B8" w:rsidP="000A61B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II</w:t>
            </w:r>
          </w:p>
        </w:tc>
        <w:tc>
          <w:tcPr>
            <w:tcW w:w="1602" w:type="dxa"/>
          </w:tcPr>
          <w:p w14:paraId="6F894181" w14:textId="77777777" w:rsidR="000A61B8" w:rsidRPr="005D535A" w:rsidRDefault="000A61B8" w:rsidP="000A61B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Commodity</w:t>
            </w:r>
          </w:p>
        </w:tc>
        <w:tc>
          <w:tcPr>
            <w:tcW w:w="1917" w:type="dxa"/>
          </w:tcPr>
          <w:p w14:paraId="7FA2E194" w14:textId="77777777" w:rsidR="000A61B8" w:rsidRPr="005D535A" w:rsidRDefault="000A61B8" w:rsidP="000A61B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18"/>
                <w:szCs w:val="18"/>
              </w:rPr>
            </w:pPr>
            <w:r w:rsidRPr="005D535A">
              <w:rPr>
                <w:rFonts w:ascii="Times New Roman" w:eastAsia="Calibri" w:hAnsi="Times New Roman" w:cs="Times New Roman"/>
                <w:color w:val="000000" w:themeColor="text1"/>
                <w:sz w:val="18"/>
                <w:szCs w:val="18"/>
              </w:rPr>
              <w:t>PVC</w:t>
            </w:r>
          </w:p>
        </w:tc>
        <w:tc>
          <w:tcPr>
            <w:tcW w:w="1399" w:type="dxa"/>
          </w:tcPr>
          <w:p w14:paraId="26B4E460" w14:textId="7EE14D74" w:rsidR="000A61B8" w:rsidRPr="005D535A" w:rsidRDefault="000A61B8" w:rsidP="000A61B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CPMA 2021</w:t>
            </w:r>
          </w:p>
        </w:tc>
        <w:tc>
          <w:tcPr>
            <w:tcW w:w="1320" w:type="dxa"/>
          </w:tcPr>
          <w:p w14:paraId="04AA093A" w14:textId="767437AC" w:rsidR="000A61B8" w:rsidRPr="005D535A" w:rsidRDefault="000A61B8" w:rsidP="000A61B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CPMA 2021</w:t>
            </w:r>
          </w:p>
        </w:tc>
        <w:tc>
          <w:tcPr>
            <w:tcW w:w="1155" w:type="dxa"/>
          </w:tcPr>
          <w:p w14:paraId="0A309B17" w14:textId="77777777" w:rsidR="000A61B8" w:rsidRPr="005D535A" w:rsidRDefault="000A61B8" w:rsidP="000A61B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OECD.Stat</w:t>
            </w:r>
          </w:p>
        </w:tc>
      </w:tr>
      <w:tr w:rsidR="000F115D" w:rsidRPr="005D535A" w14:paraId="32D04A39" w14:textId="77777777" w:rsidTr="005D535A">
        <w:trPr>
          <w:trHeight w:val="300"/>
        </w:trPr>
        <w:tc>
          <w:tcPr>
            <w:cnfStyle w:val="001000000000" w:firstRow="0" w:lastRow="0" w:firstColumn="1" w:lastColumn="0" w:oddVBand="0" w:evenVBand="0" w:oddHBand="0" w:evenHBand="0" w:firstRowFirstColumn="0" w:firstRowLastColumn="0" w:lastRowFirstColumn="0" w:lastRowLastColumn="0"/>
            <w:tcW w:w="1175" w:type="dxa"/>
          </w:tcPr>
          <w:p w14:paraId="5B9432E5" w14:textId="77777777" w:rsidR="000F115D" w:rsidRPr="005D535A" w:rsidRDefault="000F115D" w:rsidP="00AD7AA2">
            <w:pPr>
              <w:rPr>
                <w:rFonts w:ascii="Times New Roman" w:hAnsi="Times New Roman" w:cs="Times New Roman"/>
              </w:rPr>
            </w:pPr>
            <w:r w:rsidRPr="005D535A">
              <w:rPr>
                <w:rFonts w:ascii="Times New Roman" w:eastAsia="Calibri" w:hAnsi="Times New Roman" w:cs="Times New Roman"/>
                <w:color w:val="000000" w:themeColor="text1"/>
                <w:sz w:val="18"/>
                <w:szCs w:val="18"/>
              </w:rPr>
              <w:t>LDPE</w:t>
            </w:r>
          </w:p>
        </w:tc>
        <w:tc>
          <w:tcPr>
            <w:tcW w:w="2476" w:type="dxa"/>
          </w:tcPr>
          <w:p w14:paraId="5F717433" w14:textId="77777777" w:rsidR="000F115D" w:rsidRPr="005D535A" w:rsidRDefault="000F115D" w:rsidP="00AD7AA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(Linear) Low-density Polyethylene</w:t>
            </w:r>
          </w:p>
        </w:tc>
        <w:tc>
          <w:tcPr>
            <w:tcW w:w="1272" w:type="dxa"/>
          </w:tcPr>
          <w:p w14:paraId="1E83AFC8"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4</w:t>
            </w:r>
          </w:p>
        </w:tc>
        <w:tc>
          <w:tcPr>
            <w:tcW w:w="907" w:type="dxa"/>
          </w:tcPr>
          <w:p w14:paraId="3CFB4AAC"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II</w:t>
            </w:r>
          </w:p>
        </w:tc>
        <w:tc>
          <w:tcPr>
            <w:tcW w:w="1602" w:type="dxa"/>
          </w:tcPr>
          <w:p w14:paraId="0F6C791C"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Commodity</w:t>
            </w:r>
          </w:p>
        </w:tc>
        <w:tc>
          <w:tcPr>
            <w:tcW w:w="1917" w:type="dxa"/>
          </w:tcPr>
          <w:p w14:paraId="4F6EEBBB"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LDPE, LLDPE</w:t>
            </w:r>
          </w:p>
        </w:tc>
        <w:tc>
          <w:tcPr>
            <w:tcW w:w="1399" w:type="dxa"/>
          </w:tcPr>
          <w:p w14:paraId="6D56467D" w14:textId="10FCA8CB" w:rsidR="000F115D" w:rsidRPr="005D535A" w:rsidRDefault="000A61B8"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CPMA 2021</w:t>
            </w:r>
          </w:p>
        </w:tc>
        <w:tc>
          <w:tcPr>
            <w:tcW w:w="1320" w:type="dxa"/>
          </w:tcPr>
          <w:p w14:paraId="21DB1648" w14:textId="17A49D2A" w:rsidR="000F115D" w:rsidRPr="005D535A" w:rsidRDefault="000A61B8"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CPMA 2021</w:t>
            </w:r>
          </w:p>
        </w:tc>
        <w:tc>
          <w:tcPr>
            <w:tcW w:w="1155" w:type="dxa"/>
          </w:tcPr>
          <w:p w14:paraId="6CF29F25"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OECD.Stat</w:t>
            </w:r>
          </w:p>
        </w:tc>
      </w:tr>
      <w:tr w:rsidR="000F115D" w:rsidRPr="005D535A" w14:paraId="6619FEAE" w14:textId="77777777" w:rsidTr="005D535A">
        <w:trPr>
          <w:trHeight w:val="300"/>
        </w:trPr>
        <w:tc>
          <w:tcPr>
            <w:cnfStyle w:val="001000000000" w:firstRow="0" w:lastRow="0" w:firstColumn="1" w:lastColumn="0" w:oddVBand="0" w:evenVBand="0" w:oddHBand="0" w:evenHBand="0" w:firstRowFirstColumn="0" w:firstRowLastColumn="0" w:lastRowFirstColumn="0" w:lastRowLastColumn="0"/>
            <w:tcW w:w="1175" w:type="dxa"/>
          </w:tcPr>
          <w:p w14:paraId="7BBC493D" w14:textId="77777777" w:rsidR="000F115D" w:rsidRPr="005D535A" w:rsidRDefault="000F115D" w:rsidP="00AD7AA2">
            <w:pPr>
              <w:rPr>
                <w:rFonts w:ascii="Times New Roman" w:hAnsi="Times New Roman" w:cs="Times New Roman"/>
              </w:rPr>
            </w:pPr>
            <w:r w:rsidRPr="005D535A">
              <w:rPr>
                <w:rFonts w:ascii="Times New Roman" w:eastAsia="Calibri" w:hAnsi="Times New Roman" w:cs="Times New Roman"/>
                <w:color w:val="000000" w:themeColor="text1"/>
                <w:sz w:val="18"/>
                <w:szCs w:val="18"/>
              </w:rPr>
              <w:t>PP</w:t>
            </w:r>
          </w:p>
        </w:tc>
        <w:tc>
          <w:tcPr>
            <w:tcW w:w="2476" w:type="dxa"/>
          </w:tcPr>
          <w:p w14:paraId="0152B5E1" w14:textId="77777777" w:rsidR="000F115D" w:rsidRPr="005D535A" w:rsidRDefault="000F115D" w:rsidP="00AD7AA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Polypropylene</w:t>
            </w:r>
          </w:p>
        </w:tc>
        <w:tc>
          <w:tcPr>
            <w:tcW w:w="1272" w:type="dxa"/>
          </w:tcPr>
          <w:p w14:paraId="5D183102"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5</w:t>
            </w:r>
          </w:p>
        </w:tc>
        <w:tc>
          <w:tcPr>
            <w:tcW w:w="907" w:type="dxa"/>
          </w:tcPr>
          <w:p w14:paraId="041D0361"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II</w:t>
            </w:r>
          </w:p>
        </w:tc>
        <w:tc>
          <w:tcPr>
            <w:tcW w:w="1602" w:type="dxa"/>
          </w:tcPr>
          <w:p w14:paraId="68176386"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Commodity</w:t>
            </w:r>
          </w:p>
        </w:tc>
        <w:tc>
          <w:tcPr>
            <w:tcW w:w="1917" w:type="dxa"/>
          </w:tcPr>
          <w:p w14:paraId="6451E9DD"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PP</w:t>
            </w:r>
          </w:p>
        </w:tc>
        <w:tc>
          <w:tcPr>
            <w:tcW w:w="1399" w:type="dxa"/>
          </w:tcPr>
          <w:p w14:paraId="3585A97D" w14:textId="00CE47BC" w:rsidR="000F115D" w:rsidRPr="005D535A" w:rsidRDefault="000A61B8"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CPMA 2021</w:t>
            </w:r>
          </w:p>
        </w:tc>
        <w:tc>
          <w:tcPr>
            <w:tcW w:w="1320" w:type="dxa"/>
          </w:tcPr>
          <w:p w14:paraId="63C3F0F5" w14:textId="71AEC662" w:rsidR="000F115D" w:rsidRPr="005D535A" w:rsidRDefault="000A61B8"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CPMA 2021</w:t>
            </w:r>
          </w:p>
        </w:tc>
        <w:tc>
          <w:tcPr>
            <w:tcW w:w="1155" w:type="dxa"/>
          </w:tcPr>
          <w:p w14:paraId="6EFFCAF5"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OECD.Stat</w:t>
            </w:r>
          </w:p>
        </w:tc>
      </w:tr>
      <w:tr w:rsidR="000F115D" w:rsidRPr="005D535A" w14:paraId="4C97A8F3" w14:textId="77777777" w:rsidTr="005D535A">
        <w:trPr>
          <w:trHeight w:val="300"/>
        </w:trPr>
        <w:tc>
          <w:tcPr>
            <w:cnfStyle w:val="001000000000" w:firstRow="0" w:lastRow="0" w:firstColumn="1" w:lastColumn="0" w:oddVBand="0" w:evenVBand="0" w:oddHBand="0" w:evenHBand="0" w:firstRowFirstColumn="0" w:firstRowLastColumn="0" w:lastRowFirstColumn="0" w:lastRowLastColumn="0"/>
            <w:tcW w:w="1175" w:type="dxa"/>
          </w:tcPr>
          <w:p w14:paraId="0E4C45C9" w14:textId="77777777" w:rsidR="000F115D" w:rsidRPr="005D535A" w:rsidRDefault="000F115D" w:rsidP="00AD7AA2">
            <w:pPr>
              <w:rPr>
                <w:rFonts w:ascii="Times New Roman" w:hAnsi="Times New Roman" w:cs="Times New Roman"/>
              </w:rPr>
            </w:pPr>
            <w:r w:rsidRPr="005D535A">
              <w:rPr>
                <w:rFonts w:ascii="Times New Roman" w:eastAsia="Calibri" w:hAnsi="Times New Roman" w:cs="Times New Roman"/>
                <w:color w:val="000000" w:themeColor="text1"/>
                <w:sz w:val="18"/>
                <w:szCs w:val="18"/>
              </w:rPr>
              <w:t>PS and EPS</w:t>
            </w:r>
          </w:p>
        </w:tc>
        <w:tc>
          <w:tcPr>
            <w:tcW w:w="2476" w:type="dxa"/>
          </w:tcPr>
          <w:p w14:paraId="1F1DEB11" w14:textId="77777777" w:rsidR="000F115D" w:rsidRPr="005D535A" w:rsidRDefault="000F115D" w:rsidP="00AD7AA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Polystyrene and Expandable Polystyrene</w:t>
            </w:r>
          </w:p>
        </w:tc>
        <w:tc>
          <w:tcPr>
            <w:tcW w:w="1272" w:type="dxa"/>
          </w:tcPr>
          <w:p w14:paraId="59CFA3BF"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6</w:t>
            </w:r>
          </w:p>
        </w:tc>
        <w:tc>
          <w:tcPr>
            <w:tcW w:w="907" w:type="dxa"/>
          </w:tcPr>
          <w:p w14:paraId="0DC9B58D"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II</w:t>
            </w:r>
          </w:p>
        </w:tc>
        <w:tc>
          <w:tcPr>
            <w:tcW w:w="1602" w:type="dxa"/>
          </w:tcPr>
          <w:p w14:paraId="0E468990"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Commodity</w:t>
            </w:r>
          </w:p>
        </w:tc>
        <w:tc>
          <w:tcPr>
            <w:tcW w:w="1917" w:type="dxa"/>
          </w:tcPr>
          <w:p w14:paraId="43181AA6"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PS</w:t>
            </w:r>
          </w:p>
        </w:tc>
        <w:tc>
          <w:tcPr>
            <w:tcW w:w="1399" w:type="dxa"/>
          </w:tcPr>
          <w:p w14:paraId="0EC33B22" w14:textId="10D16731" w:rsidR="000F115D" w:rsidRPr="005D535A" w:rsidRDefault="000A61B8"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CPMA 2021</w:t>
            </w:r>
          </w:p>
        </w:tc>
        <w:tc>
          <w:tcPr>
            <w:tcW w:w="1320" w:type="dxa"/>
          </w:tcPr>
          <w:p w14:paraId="72C03F3F" w14:textId="1059C045" w:rsidR="000F115D" w:rsidRPr="005D535A" w:rsidRDefault="000A61B8"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CPMA 2021</w:t>
            </w:r>
          </w:p>
        </w:tc>
        <w:tc>
          <w:tcPr>
            <w:tcW w:w="1155" w:type="dxa"/>
          </w:tcPr>
          <w:p w14:paraId="5447410E"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OECD.Stat</w:t>
            </w:r>
          </w:p>
        </w:tc>
      </w:tr>
      <w:tr w:rsidR="000F115D" w:rsidRPr="005D535A" w14:paraId="7E1E3E96" w14:textId="77777777" w:rsidTr="005D535A">
        <w:trPr>
          <w:trHeight w:val="300"/>
        </w:trPr>
        <w:tc>
          <w:tcPr>
            <w:cnfStyle w:val="001000000000" w:firstRow="0" w:lastRow="0" w:firstColumn="1" w:lastColumn="0" w:oddVBand="0" w:evenVBand="0" w:oddHBand="0" w:evenHBand="0" w:firstRowFirstColumn="0" w:firstRowLastColumn="0" w:lastRowFirstColumn="0" w:lastRowLastColumn="0"/>
            <w:tcW w:w="1175" w:type="dxa"/>
          </w:tcPr>
          <w:p w14:paraId="71395D92" w14:textId="77777777" w:rsidR="000F115D" w:rsidRPr="005D535A" w:rsidRDefault="000F115D" w:rsidP="00AD7AA2">
            <w:pPr>
              <w:rPr>
                <w:rFonts w:ascii="Times New Roman" w:hAnsi="Times New Roman" w:cs="Times New Roman"/>
              </w:rPr>
            </w:pPr>
            <w:r w:rsidRPr="005D535A">
              <w:rPr>
                <w:rFonts w:ascii="Times New Roman" w:eastAsia="Calibri" w:hAnsi="Times New Roman" w:cs="Times New Roman"/>
                <w:color w:val="000000" w:themeColor="text1"/>
                <w:sz w:val="18"/>
                <w:szCs w:val="18"/>
              </w:rPr>
              <w:t>PUR</w:t>
            </w:r>
          </w:p>
        </w:tc>
        <w:tc>
          <w:tcPr>
            <w:tcW w:w="2476" w:type="dxa"/>
          </w:tcPr>
          <w:p w14:paraId="40C7AE70" w14:textId="77777777" w:rsidR="000F115D" w:rsidRPr="005D535A" w:rsidRDefault="000F115D" w:rsidP="00AD7AA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Polyurethane</w:t>
            </w:r>
          </w:p>
        </w:tc>
        <w:tc>
          <w:tcPr>
            <w:tcW w:w="1272" w:type="dxa"/>
          </w:tcPr>
          <w:p w14:paraId="477BD707"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7</w:t>
            </w:r>
          </w:p>
        </w:tc>
        <w:tc>
          <w:tcPr>
            <w:tcW w:w="907" w:type="dxa"/>
          </w:tcPr>
          <w:p w14:paraId="74F5074C"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 xml:space="preserve"> </w:t>
            </w:r>
          </w:p>
        </w:tc>
        <w:tc>
          <w:tcPr>
            <w:tcW w:w="1602" w:type="dxa"/>
          </w:tcPr>
          <w:p w14:paraId="7725F40E"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Engineering</w:t>
            </w:r>
          </w:p>
        </w:tc>
        <w:tc>
          <w:tcPr>
            <w:tcW w:w="1917" w:type="dxa"/>
          </w:tcPr>
          <w:p w14:paraId="0610AA43"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PUR</w:t>
            </w:r>
          </w:p>
        </w:tc>
        <w:tc>
          <w:tcPr>
            <w:tcW w:w="1399" w:type="dxa"/>
          </w:tcPr>
          <w:p w14:paraId="4860727A"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 xml:space="preserve"> </w:t>
            </w:r>
          </w:p>
        </w:tc>
        <w:tc>
          <w:tcPr>
            <w:tcW w:w="1320" w:type="dxa"/>
          </w:tcPr>
          <w:p w14:paraId="37149D9E"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Plastindia 2019</w:t>
            </w:r>
          </w:p>
        </w:tc>
        <w:tc>
          <w:tcPr>
            <w:tcW w:w="1155" w:type="dxa"/>
          </w:tcPr>
          <w:p w14:paraId="2CEF946F"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OECD.Stat</w:t>
            </w:r>
          </w:p>
        </w:tc>
      </w:tr>
      <w:tr w:rsidR="000F115D" w:rsidRPr="005D535A" w14:paraId="4E0CF29A" w14:textId="77777777" w:rsidTr="005D535A">
        <w:trPr>
          <w:trHeight w:val="300"/>
        </w:trPr>
        <w:tc>
          <w:tcPr>
            <w:cnfStyle w:val="001000000000" w:firstRow="0" w:lastRow="0" w:firstColumn="1" w:lastColumn="0" w:oddVBand="0" w:evenVBand="0" w:oddHBand="0" w:evenHBand="0" w:firstRowFirstColumn="0" w:firstRowLastColumn="0" w:lastRowFirstColumn="0" w:lastRowLastColumn="0"/>
            <w:tcW w:w="1175" w:type="dxa"/>
          </w:tcPr>
          <w:p w14:paraId="6953FFA5" w14:textId="77777777" w:rsidR="000F115D" w:rsidRPr="005D535A" w:rsidRDefault="000F115D" w:rsidP="00AD7AA2">
            <w:pPr>
              <w:rPr>
                <w:rFonts w:ascii="Times New Roman" w:hAnsi="Times New Roman" w:cs="Times New Roman"/>
              </w:rPr>
            </w:pPr>
            <w:r w:rsidRPr="005D535A">
              <w:rPr>
                <w:rFonts w:ascii="Times New Roman" w:eastAsia="Calibri" w:hAnsi="Times New Roman" w:cs="Times New Roman"/>
                <w:color w:val="000000" w:themeColor="text1"/>
                <w:sz w:val="18"/>
                <w:szCs w:val="18"/>
              </w:rPr>
              <w:t>PSF</w:t>
            </w:r>
          </w:p>
        </w:tc>
        <w:tc>
          <w:tcPr>
            <w:tcW w:w="2476" w:type="dxa"/>
          </w:tcPr>
          <w:p w14:paraId="56834038" w14:textId="77777777" w:rsidR="000F115D" w:rsidRPr="005D535A" w:rsidRDefault="000F115D" w:rsidP="00AD7AA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Polyester Staple Fibre</w:t>
            </w:r>
          </w:p>
        </w:tc>
        <w:tc>
          <w:tcPr>
            <w:tcW w:w="1272" w:type="dxa"/>
          </w:tcPr>
          <w:p w14:paraId="04439809"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7</w:t>
            </w:r>
          </w:p>
        </w:tc>
        <w:tc>
          <w:tcPr>
            <w:tcW w:w="907" w:type="dxa"/>
          </w:tcPr>
          <w:p w14:paraId="302C5621"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I</w:t>
            </w:r>
          </w:p>
        </w:tc>
        <w:tc>
          <w:tcPr>
            <w:tcW w:w="1602" w:type="dxa"/>
          </w:tcPr>
          <w:p w14:paraId="2FF1070E"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 xml:space="preserve"> Fibres</w:t>
            </w:r>
          </w:p>
        </w:tc>
        <w:tc>
          <w:tcPr>
            <w:tcW w:w="1917" w:type="dxa"/>
          </w:tcPr>
          <w:p w14:paraId="4CA88079"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Fibres</w:t>
            </w:r>
          </w:p>
        </w:tc>
        <w:tc>
          <w:tcPr>
            <w:tcW w:w="1399" w:type="dxa"/>
          </w:tcPr>
          <w:p w14:paraId="77557A5F" w14:textId="6CA389DA" w:rsidR="000F115D" w:rsidRPr="005D535A" w:rsidRDefault="009B7E18"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CPMA 2021</w:t>
            </w:r>
          </w:p>
        </w:tc>
        <w:tc>
          <w:tcPr>
            <w:tcW w:w="1320" w:type="dxa"/>
          </w:tcPr>
          <w:p w14:paraId="2544753E" w14:textId="3839FCBB"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CPMA 2021</w:t>
            </w:r>
          </w:p>
        </w:tc>
        <w:tc>
          <w:tcPr>
            <w:tcW w:w="1155" w:type="dxa"/>
          </w:tcPr>
          <w:p w14:paraId="4E528033"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OECD.Stat</w:t>
            </w:r>
          </w:p>
        </w:tc>
      </w:tr>
      <w:tr w:rsidR="000F115D" w:rsidRPr="005D535A" w14:paraId="3D634C38" w14:textId="77777777" w:rsidTr="005D535A">
        <w:trPr>
          <w:trHeight w:val="300"/>
        </w:trPr>
        <w:tc>
          <w:tcPr>
            <w:cnfStyle w:val="001000000000" w:firstRow="0" w:lastRow="0" w:firstColumn="1" w:lastColumn="0" w:oddVBand="0" w:evenVBand="0" w:oddHBand="0" w:evenHBand="0" w:firstRowFirstColumn="0" w:firstRowLastColumn="0" w:lastRowFirstColumn="0" w:lastRowLastColumn="0"/>
            <w:tcW w:w="1175" w:type="dxa"/>
          </w:tcPr>
          <w:p w14:paraId="61C3E21F" w14:textId="77777777" w:rsidR="000F115D" w:rsidRPr="005D535A" w:rsidRDefault="000F115D" w:rsidP="00AD7AA2">
            <w:pPr>
              <w:rPr>
                <w:rFonts w:ascii="Times New Roman" w:hAnsi="Times New Roman" w:cs="Times New Roman"/>
              </w:rPr>
            </w:pPr>
            <w:r w:rsidRPr="005D535A">
              <w:rPr>
                <w:rFonts w:ascii="Times New Roman" w:eastAsia="Calibri" w:hAnsi="Times New Roman" w:cs="Times New Roman"/>
                <w:color w:val="000000" w:themeColor="text1"/>
                <w:sz w:val="18"/>
                <w:szCs w:val="18"/>
              </w:rPr>
              <w:t>PPSF</w:t>
            </w:r>
          </w:p>
        </w:tc>
        <w:tc>
          <w:tcPr>
            <w:tcW w:w="2476" w:type="dxa"/>
          </w:tcPr>
          <w:p w14:paraId="32C6B9D8" w14:textId="77777777" w:rsidR="000F115D" w:rsidRPr="005D535A" w:rsidRDefault="000F115D" w:rsidP="00AD7AA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Polypropylene Staple Fibre</w:t>
            </w:r>
          </w:p>
        </w:tc>
        <w:tc>
          <w:tcPr>
            <w:tcW w:w="1272" w:type="dxa"/>
          </w:tcPr>
          <w:p w14:paraId="0CD4739B"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7</w:t>
            </w:r>
          </w:p>
        </w:tc>
        <w:tc>
          <w:tcPr>
            <w:tcW w:w="907" w:type="dxa"/>
          </w:tcPr>
          <w:p w14:paraId="4D63B682"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I</w:t>
            </w:r>
          </w:p>
        </w:tc>
        <w:tc>
          <w:tcPr>
            <w:tcW w:w="1602" w:type="dxa"/>
          </w:tcPr>
          <w:p w14:paraId="055D71B9"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 xml:space="preserve"> Fibres</w:t>
            </w:r>
          </w:p>
          <w:p w14:paraId="6CE0672C"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18"/>
                <w:szCs w:val="18"/>
              </w:rPr>
            </w:pPr>
          </w:p>
        </w:tc>
        <w:tc>
          <w:tcPr>
            <w:tcW w:w="1917" w:type="dxa"/>
          </w:tcPr>
          <w:p w14:paraId="77E30030"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Fibres</w:t>
            </w:r>
          </w:p>
        </w:tc>
        <w:tc>
          <w:tcPr>
            <w:tcW w:w="1399" w:type="dxa"/>
          </w:tcPr>
          <w:p w14:paraId="5A8B1F5B" w14:textId="07637858"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CPMA 2021</w:t>
            </w:r>
          </w:p>
        </w:tc>
        <w:tc>
          <w:tcPr>
            <w:tcW w:w="1320" w:type="dxa"/>
          </w:tcPr>
          <w:p w14:paraId="263ED1E2" w14:textId="33DD71CE"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CPMA 2021</w:t>
            </w:r>
          </w:p>
        </w:tc>
        <w:tc>
          <w:tcPr>
            <w:tcW w:w="1155" w:type="dxa"/>
          </w:tcPr>
          <w:p w14:paraId="53068D30"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OECD.Stat</w:t>
            </w:r>
          </w:p>
        </w:tc>
      </w:tr>
      <w:tr w:rsidR="000F115D" w:rsidRPr="005D535A" w14:paraId="3440E07E" w14:textId="77777777" w:rsidTr="005D535A">
        <w:trPr>
          <w:trHeight w:val="300"/>
        </w:trPr>
        <w:tc>
          <w:tcPr>
            <w:cnfStyle w:val="001000000000" w:firstRow="0" w:lastRow="0" w:firstColumn="1" w:lastColumn="0" w:oddVBand="0" w:evenVBand="0" w:oddHBand="0" w:evenHBand="0" w:firstRowFirstColumn="0" w:firstRowLastColumn="0" w:lastRowFirstColumn="0" w:lastRowLastColumn="0"/>
            <w:tcW w:w="1175" w:type="dxa"/>
          </w:tcPr>
          <w:p w14:paraId="256FDBC2" w14:textId="77777777" w:rsidR="000F115D" w:rsidRPr="005D535A" w:rsidRDefault="000F115D" w:rsidP="00AD7AA2">
            <w:pPr>
              <w:rPr>
                <w:rFonts w:ascii="Times New Roman" w:hAnsi="Times New Roman" w:cs="Times New Roman"/>
              </w:rPr>
            </w:pPr>
            <w:r w:rsidRPr="005D535A">
              <w:rPr>
                <w:rFonts w:ascii="Times New Roman" w:eastAsia="Calibri" w:hAnsi="Times New Roman" w:cs="Times New Roman"/>
                <w:color w:val="000000" w:themeColor="text1"/>
                <w:sz w:val="18"/>
                <w:szCs w:val="18"/>
              </w:rPr>
              <w:t>ASF</w:t>
            </w:r>
          </w:p>
        </w:tc>
        <w:tc>
          <w:tcPr>
            <w:tcW w:w="2476" w:type="dxa"/>
          </w:tcPr>
          <w:p w14:paraId="4F4E6C08" w14:textId="77777777" w:rsidR="000F115D" w:rsidRPr="005D535A" w:rsidRDefault="000F115D" w:rsidP="00AD7AA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Acrylic Staple Fibre</w:t>
            </w:r>
          </w:p>
        </w:tc>
        <w:tc>
          <w:tcPr>
            <w:tcW w:w="1272" w:type="dxa"/>
          </w:tcPr>
          <w:p w14:paraId="0E933E7C"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7</w:t>
            </w:r>
          </w:p>
        </w:tc>
        <w:tc>
          <w:tcPr>
            <w:tcW w:w="907" w:type="dxa"/>
          </w:tcPr>
          <w:p w14:paraId="41D0CAC7"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I</w:t>
            </w:r>
          </w:p>
        </w:tc>
        <w:tc>
          <w:tcPr>
            <w:tcW w:w="1602" w:type="dxa"/>
          </w:tcPr>
          <w:p w14:paraId="020002D2"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 xml:space="preserve"> Fibres</w:t>
            </w:r>
          </w:p>
          <w:p w14:paraId="5578F38D"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18"/>
                <w:szCs w:val="18"/>
              </w:rPr>
            </w:pPr>
          </w:p>
        </w:tc>
        <w:tc>
          <w:tcPr>
            <w:tcW w:w="1917" w:type="dxa"/>
          </w:tcPr>
          <w:p w14:paraId="1C244A15"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Fibres</w:t>
            </w:r>
          </w:p>
        </w:tc>
        <w:tc>
          <w:tcPr>
            <w:tcW w:w="1399" w:type="dxa"/>
          </w:tcPr>
          <w:p w14:paraId="373ADAA6" w14:textId="62B4EBE7" w:rsidR="000F115D" w:rsidRPr="005D535A" w:rsidRDefault="009B7E18"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CPMA 2021</w:t>
            </w:r>
          </w:p>
        </w:tc>
        <w:tc>
          <w:tcPr>
            <w:tcW w:w="1320" w:type="dxa"/>
          </w:tcPr>
          <w:p w14:paraId="67E2F608" w14:textId="0F6A1BC8" w:rsidR="000F115D" w:rsidRPr="005D535A" w:rsidRDefault="009B7E18"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CPMA 2021</w:t>
            </w:r>
          </w:p>
        </w:tc>
        <w:tc>
          <w:tcPr>
            <w:tcW w:w="1155" w:type="dxa"/>
          </w:tcPr>
          <w:p w14:paraId="0905880C"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OECD.Stat</w:t>
            </w:r>
          </w:p>
        </w:tc>
      </w:tr>
      <w:tr w:rsidR="000F115D" w:rsidRPr="005D535A" w14:paraId="398E3644" w14:textId="77777777" w:rsidTr="005D535A">
        <w:trPr>
          <w:trHeight w:val="395"/>
        </w:trPr>
        <w:tc>
          <w:tcPr>
            <w:cnfStyle w:val="001000000000" w:firstRow="0" w:lastRow="0" w:firstColumn="1" w:lastColumn="0" w:oddVBand="0" w:evenVBand="0" w:oddHBand="0" w:evenHBand="0" w:firstRowFirstColumn="0" w:firstRowLastColumn="0" w:lastRowFirstColumn="0" w:lastRowLastColumn="0"/>
            <w:tcW w:w="1175" w:type="dxa"/>
          </w:tcPr>
          <w:p w14:paraId="37F11B17" w14:textId="77777777" w:rsidR="000F115D" w:rsidRPr="005D535A" w:rsidRDefault="000F115D" w:rsidP="00AD7AA2">
            <w:pPr>
              <w:rPr>
                <w:rFonts w:ascii="Times New Roman" w:hAnsi="Times New Roman" w:cs="Times New Roman"/>
              </w:rPr>
            </w:pPr>
            <w:r w:rsidRPr="005D535A">
              <w:rPr>
                <w:rFonts w:ascii="Times New Roman" w:eastAsia="Calibri" w:hAnsi="Times New Roman" w:cs="Times New Roman"/>
                <w:color w:val="000000" w:themeColor="text1"/>
                <w:sz w:val="18"/>
                <w:szCs w:val="18"/>
              </w:rPr>
              <w:t>PFY</w:t>
            </w:r>
          </w:p>
        </w:tc>
        <w:tc>
          <w:tcPr>
            <w:tcW w:w="2476" w:type="dxa"/>
          </w:tcPr>
          <w:p w14:paraId="37A9089D" w14:textId="77777777" w:rsidR="000F115D" w:rsidRPr="005D535A" w:rsidRDefault="000F115D" w:rsidP="00AD7AA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Polyester Filament Yarn</w:t>
            </w:r>
          </w:p>
        </w:tc>
        <w:tc>
          <w:tcPr>
            <w:tcW w:w="1272" w:type="dxa"/>
          </w:tcPr>
          <w:p w14:paraId="6ABC3EE8"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7</w:t>
            </w:r>
          </w:p>
        </w:tc>
        <w:tc>
          <w:tcPr>
            <w:tcW w:w="907" w:type="dxa"/>
          </w:tcPr>
          <w:p w14:paraId="52C63C3F"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I</w:t>
            </w:r>
          </w:p>
        </w:tc>
        <w:tc>
          <w:tcPr>
            <w:tcW w:w="1602" w:type="dxa"/>
          </w:tcPr>
          <w:p w14:paraId="1A02214B"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 xml:space="preserve"> Fibres</w:t>
            </w:r>
          </w:p>
          <w:p w14:paraId="5EC3FD01"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18"/>
                <w:szCs w:val="18"/>
              </w:rPr>
            </w:pPr>
          </w:p>
        </w:tc>
        <w:tc>
          <w:tcPr>
            <w:tcW w:w="1917" w:type="dxa"/>
          </w:tcPr>
          <w:p w14:paraId="1FCE0980"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Fibres</w:t>
            </w:r>
          </w:p>
        </w:tc>
        <w:tc>
          <w:tcPr>
            <w:tcW w:w="1399" w:type="dxa"/>
          </w:tcPr>
          <w:p w14:paraId="3E4F29D3" w14:textId="717A75A8" w:rsidR="000F115D" w:rsidRPr="005D535A" w:rsidRDefault="009B7E18"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CPMA 2021</w:t>
            </w:r>
          </w:p>
        </w:tc>
        <w:tc>
          <w:tcPr>
            <w:tcW w:w="1320" w:type="dxa"/>
          </w:tcPr>
          <w:p w14:paraId="7E045193" w14:textId="6F5CC337" w:rsidR="000F115D" w:rsidRPr="005D535A" w:rsidRDefault="009B7E18"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CPMA 2021</w:t>
            </w:r>
          </w:p>
        </w:tc>
        <w:tc>
          <w:tcPr>
            <w:tcW w:w="1155" w:type="dxa"/>
          </w:tcPr>
          <w:p w14:paraId="06BA7103"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OECD.Stat</w:t>
            </w:r>
          </w:p>
        </w:tc>
      </w:tr>
      <w:tr w:rsidR="000F115D" w:rsidRPr="005D535A" w14:paraId="2B9D69CE" w14:textId="77777777" w:rsidTr="005D535A">
        <w:trPr>
          <w:trHeight w:val="217"/>
        </w:trPr>
        <w:tc>
          <w:tcPr>
            <w:cnfStyle w:val="001000000000" w:firstRow="0" w:lastRow="0" w:firstColumn="1" w:lastColumn="0" w:oddVBand="0" w:evenVBand="0" w:oddHBand="0" w:evenHBand="0" w:firstRowFirstColumn="0" w:firstRowLastColumn="0" w:lastRowFirstColumn="0" w:lastRowLastColumn="0"/>
            <w:tcW w:w="1175" w:type="dxa"/>
          </w:tcPr>
          <w:p w14:paraId="1FC48EB2" w14:textId="77777777" w:rsidR="000F115D" w:rsidRPr="005D535A" w:rsidRDefault="000F115D" w:rsidP="00AD7AA2">
            <w:pPr>
              <w:rPr>
                <w:rFonts w:ascii="Times New Roman" w:hAnsi="Times New Roman" w:cs="Times New Roman"/>
              </w:rPr>
            </w:pPr>
            <w:r w:rsidRPr="005D535A">
              <w:rPr>
                <w:rFonts w:ascii="Times New Roman" w:eastAsia="Calibri" w:hAnsi="Times New Roman" w:cs="Times New Roman"/>
                <w:color w:val="000000" w:themeColor="text1"/>
                <w:sz w:val="18"/>
                <w:szCs w:val="18"/>
              </w:rPr>
              <w:t>PPFY</w:t>
            </w:r>
          </w:p>
        </w:tc>
        <w:tc>
          <w:tcPr>
            <w:tcW w:w="2476" w:type="dxa"/>
          </w:tcPr>
          <w:p w14:paraId="52A2FAC9" w14:textId="77777777" w:rsidR="000F115D" w:rsidRPr="005D535A" w:rsidRDefault="000F115D" w:rsidP="00AD7AA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Polypropylene Filament Yarn</w:t>
            </w:r>
          </w:p>
        </w:tc>
        <w:tc>
          <w:tcPr>
            <w:tcW w:w="1272" w:type="dxa"/>
          </w:tcPr>
          <w:p w14:paraId="517BCCBB"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7</w:t>
            </w:r>
          </w:p>
        </w:tc>
        <w:tc>
          <w:tcPr>
            <w:tcW w:w="907" w:type="dxa"/>
          </w:tcPr>
          <w:p w14:paraId="156A085D"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I</w:t>
            </w:r>
          </w:p>
        </w:tc>
        <w:tc>
          <w:tcPr>
            <w:tcW w:w="1602" w:type="dxa"/>
          </w:tcPr>
          <w:p w14:paraId="1FCF96E1"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Fibres</w:t>
            </w:r>
          </w:p>
          <w:p w14:paraId="79DBE6F7"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 xml:space="preserve"> </w:t>
            </w:r>
          </w:p>
        </w:tc>
        <w:tc>
          <w:tcPr>
            <w:tcW w:w="1917" w:type="dxa"/>
          </w:tcPr>
          <w:p w14:paraId="04387889"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Fibres</w:t>
            </w:r>
          </w:p>
        </w:tc>
        <w:tc>
          <w:tcPr>
            <w:tcW w:w="1399" w:type="dxa"/>
          </w:tcPr>
          <w:p w14:paraId="0574DB57" w14:textId="7D67A763" w:rsidR="000F115D" w:rsidRPr="005D535A" w:rsidRDefault="009B7E18"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CPMA 2021</w:t>
            </w:r>
          </w:p>
        </w:tc>
        <w:tc>
          <w:tcPr>
            <w:tcW w:w="1320" w:type="dxa"/>
          </w:tcPr>
          <w:p w14:paraId="6F0F5B97" w14:textId="2B4244B6" w:rsidR="000F115D" w:rsidRPr="005D535A" w:rsidRDefault="009B7E18"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CPMA 2021</w:t>
            </w:r>
          </w:p>
        </w:tc>
        <w:tc>
          <w:tcPr>
            <w:tcW w:w="1155" w:type="dxa"/>
          </w:tcPr>
          <w:p w14:paraId="3B399888"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OECD.Stat</w:t>
            </w:r>
          </w:p>
        </w:tc>
      </w:tr>
      <w:tr w:rsidR="000F115D" w:rsidRPr="005D535A" w14:paraId="2C56B27B" w14:textId="77777777" w:rsidTr="005D535A">
        <w:trPr>
          <w:trHeight w:val="300"/>
        </w:trPr>
        <w:tc>
          <w:tcPr>
            <w:cnfStyle w:val="001000000000" w:firstRow="0" w:lastRow="0" w:firstColumn="1" w:lastColumn="0" w:oddVBand="0" w:evenVBand="0" w:oddHBand="0" w:evenHBand="0" w:firstRowFirstColumn="0" w:firstRowLastColumn="0" w:lastRowFirstColumn="0" w:lastRowLastColumn="0"/>
            <w:tcW w:w="1175" w:type="dxa"/>
          </w:tcPr>
          <w:p w14:paraId="50F0D9DA" w14:textId="77777777" w:rsidR="000F115D" w:rsidRPr="005D535A" w:rsidRDefault="000F115D" w:rsidP="00AD7AA2">
            <w:pPr>
              <w:rPr>
                <w:rFonts w:ascii="Times New Roman" w:hAnsi="Times New Roman" w:cs="Times New Roman"/>
              </w:rPr>
            </w:pPr>
            <w:r w:rsidRPr="005D535A">
              <w:rPr>
                <w:rFonts w:ascii="Times New Roman" w:eastAsia="Calibri" w:hAnsi="Times New Roman" w:cs="Times New Roman"/>
                <w:color w:val="000000" w:themeColor="text1"/>
                <w:sz w:val="18"/>
                <w:szCs w:val="18"/>
              </w:rPr>
              <w:t>VSF</w:t>
            </w:r>
          </w:p>
        </w:tc>
        <w:tc>
          <w:tcPr>
            <w:tcW w:w="2476" w:type="dxa"/>
          </w:tcPr>
          <w:p w14:paraId="42E26E1E" w14:textId="77777777" w:rsidR="000F115D" w:rsidRPr="005D535A" w:rsidRDefault="000F115D" w:rsidP="00AD7AA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Viscose Staple Fibre</w:t>
            </w:r>
          </w:p>
        </w:tc>
        <w:tc>
          <w:tcPr>
            <w:tcW w:w="1272" w:type="dxa"/>
          </w:tcPr>
          <w:p w14:paraId="03A73A49"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7</w:t>
            </w:r>
          </w:p>
        </w:tc>
        <w:tc>
          <w:tcPr>
            <w:tcW w:w="907" w:type="dxa"/>
          </w:tcPr>
          <w:p w14:paraId="4173BDA3"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I</w:t>
            </w:r>
          </w:p>
        </w:tc>
        <w:tc>
          <w:tcPr>
            <w:tcW w:w="1602" w:type="dxa"/>
          </w:tcPr>
          <w:p w14:paraId="103EFC1F"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Fibres</w:t>
            </w:r>
          </w:p>
          <w:p w14:paraId="5B5AE5EF"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 xml:space="preserve"> </w:t>
            </w:r>
          </w:p>
        </w:tc>
        <w:tc>
          <w:tcPr>
            <w:tcW w:w="1917" w:type="dxa"/>
          </w:tcPr>
          <w:p w14:paraId="4933F643"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Fibres</w:t>
            </w:r>
          </w:p>
        </w:tc>
        <w:tc>
          <w:tcPr>
            <w:tcW w:w="1399" w:type="dxa"/>
          </w:tcPr>
          <w:p w14:paraId="697B4C84" w14:textId="58D64198" w:rsidR="000F115D" w:rsidRPr="005D535A" w:rsidRDefault="009B7E18"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CPMA 2021</w:t>
            </w:r>
          </w:p>
        </w:tc>
        <w:tc>
          <w:tcPr>
            <w:tcW w:w="1320" w:type="dxa"/>
          </w:tcPr>
          <w:p w14:paraId="3A335E89" w14:textId="2D9E1CD0" w:rsidR="000F115D" w:rsidRPr="005D535A" w:rsidRDefault="009B7E18"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CPMA 2021</w:t>
            </w:r>
          </w:p>
        </w:tc>
        <w:tc>
          <w:tcPr>
            <w:tcW w:w="1155" w:type="dxa"/>
          </w:tcPr>
          <w:p w14:paraId="5FBE8DE7"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OECD.Stat</w:t>
            </w:r>
          </w:p>
        </w:tc>
      </w:tr>
      <w:tr w:rsidR="000F115D" w:rsidRPr="005D535A" w14:paraId="41B6816D" w14:textId="77777777" w:rsidTr="005D535A">
        <w:trPr>
          <w:trHeight w:val="300"/>
        </w:trPr>
        <w:tc>
          <w:tcPr>
            <w:cnfStyle w:val="001000000000" w:firstRow="0" w:lastRow="0" w:firstColumn="1" w:lastColumn="0" w:oddVBand="0" w:evenVBand="0" w:oddHBand="0" w:evenHBand="0" w:firstRowFirstColumn="0" w:firstRowLastColumn="0" w:lastRowFirstColumn="0" w:lastRowLastColumn="0"/>
            <w:tcW w:w="1175" w:type="dxa"/>
          </w:tcPr>
          <w:p w14:paraId="1509F12D" w14:textId="77777777" w:rsidR="000F115D" w:rsidRPr="005D535A" w:rsidRDefault="000F115D" w:rsidP="00AD7AA2">
            <w:pPr>
              <w:rPr>
                <w:rFonts w:ascii="Times New Roman" w:hAnsi="Times New Roman" w:cs="Times New Roman"/>
              </w:rPr>
            </w:pPr>
            <w:r w:rsidRPr="005D535A">
              <w:rPr>
                <w:rFonts w:ascii="Times New Roman" w:eastAsia="Calibri" w:hAnsi="Times New Roman" w:cs="Times New Roman"/>
                <w:color w:val="000000" w:themeColor="text1"/>
                <w:sz w:val="18"/>
                <w:szCs w:val="18"/>
              </w:rPr>
              <w:t>VFY</w:t>
            </w:r>
          </w:p>
        </w:tc>
        <w:tc>
          <w:tcPr>
            <w:tcW w:w="2476" w:type="dxa"/>
          </w:tcPr>
          <w:p w14:paraId="397612AE" w14:textId="77777777" w:rsidR="000F115D" w:rsidRPr="005D535A" w:rsidRDefault="000F115D" w:rsidP="00AD7AA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Viscose Filament Yarn</w:t>
            </w:r>
          </w:p>
        </w:tc>
        <w:tc>
          <w:tcPr>
            <w:tcW w:w="1272" w:type="dxa"/>
          </w:tcPr>
          <w:p w14:paraId="01B7740F"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7</w:t>
            </w:r>
          </w:p>
        </w:tc>
        <w:tc>
          <w:tcPr>
            <w:tcW w:w="907" w:type="dxa"/>
          </w:tcPr>
          <w:p w14:paraId="75EC0491"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I</w:t>
            </w:r>
          </w:p>
        </w:tc>
        <w:tc>
          <w:tcPr>
            <w:tcW w:w="1602" w:type="dxa"/>
          </w:tcPr>
          <w:p w14:paraId="7A781374"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Fibres</w:t>
            </w:r>
          </w:p>
          <w:p w14:paraId="6B8F45BE"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 xml:space="preserve"> </w:t>
            </w:r>
          </w:p>
        </w:tc>
        <w:tc>
          <w:tcPr>
            <w:tcW w:w="1917" w:type="dxa"/>
          </w:tcPr>
          <w:p w14:paraId="72738CEC"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Fibres</w:t>
            </w:r>
          </w:p>
        </w:tc>
        <w:tc>
          <w:tcPr>
            <w:tcW w:w="1399" w:type="dxa"/>
          </w:tcPr>
          <w:p w14:paraId="55F22029" w14:textId="710460F8" w:rsidR="000F115D" w:rsidRPr="005D535A" w:rsidRDefault="009B7E18"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CPMA 2021</w:t>
            </w:r>
          </w:p>
        </w:tc>
        <w:tc>
          <w:tcPr>
            <w:tcW w:w="1320" w:type="dxa"/>
          </w:tcPr>
          <w:p w14:paraId="44C8AA6C" w14:textId="03F9ED16" w:rsidR="000F115D" w:rsidRPr="005D535A" w:rsidRDefault="009B7E18"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CPMA 2021</w:t>
            </w:r>
          </w:p>
        </w:tc>
        <w:tc>
          <w:tcPr>
            <w:tcW w:w="1155" w:type="dxa"/>
          </w:tcPr>
          <w:p w14:paraId="613ECFCB"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OECD.Stat</w:t>
            </w:r>
          </w:p>
        </w:tc>
      </w:tr>
      <w:tr w:rsidR="000F115D" w:rsidRPr="005D535A" w14:paraId="7AF7685B" w14:textId="77777777" w:rsidTr="005D535A">
        <w:trPr>
          <w:trHeight w:val="300"/>
        </w:trPr>
        <w:tc>
          <w:tcPr>
            <w:cnfStyle w:val="001000000000" w:firstRow="0" w:lastRow="0" w:firstColumn="1" w:lastColumn="0" w:oddVBand="0" w:evenVBand="0" w:oddHBand="0" w:evenHBand="0" w:firstRowFirstColumn="0" w:firstRowLastColumn="0" w:lastRowFirstColumn="0" w:lastRowLastColumn="0"/>
            <w:tcW w:w="1175" w:type="dxa"/>
          </w:tcPr>
          <w:p w14:paraId="119014E8" w14:textId="77777777" w:rsidR="000F115D" w:rsidRPr="005D535A" w:rsidRDefault="000F115D" w:rsidP="00AD7AA2">
            <w:pPr>
              <w:rPr>
                <w:rFonts w:ascii="Times New Roman" w:hAnsi="Times New Roman" w:cs="Times New Roman"/>
              </w:rPr>
            </w:pPr>
            <w:r w:rsidRPr="005D535A">
              <w:rPr>
                <w:rFonts w:ascii="Times New Roman" w:eastAsia="Calibri" w:hAnsi="Times New Roman" w:cs="Times New Roman"/>
                <w:color w:val="000000" w:themeColor="text1"/>
                <w:sz w:val="18"/>
                <w:szCs w:val="18"/>
              </w:rPr>
              <w:t>NFY</w:t>
            </w:r>
          </w:p>
        </w:tc>
        <w:tc>
          <w:tcPr>
            <w:tcW w:w="2476" w:type="dxa"/>
          </w:tcPr>
          <w:p w14:paraId="5F7EC7BE" w14:textId="77777777" w:rsidR="000F115D" w:rsidRPr="005D535A" w:rsidRDefault="000F115D" w:rsidP="00AD7AA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Nylon Filament Yarn</w:t>
            </w:r>
          </w:p>
        </w:tc>
        <w:tc>
          <w:tcPr>
            <w:tcW w:w="1272" w:type="dxa"/>
          </w:tcPr>
          <w:p w14:paraId="1DC1BE75"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7</w:t>
            </w:r>
          </w:p>
        </w:tc>
        <w:tc>
          <w:tcPr>
            <w:tcW w:w="907" w:type="dxa"/>
          </w:tcPr>
          <w:p w14:paraId="2CB460B4"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I</w:t>
            </w:r>
          </w:p>
        </w:tc>
        <w:tc>
          <w:tcPr>
            <w:tcW w:w="1602" w:type="dxa"/>
          </w:tcPr>
          <w:p w14:paraId="1EEE96D6"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Fibres</w:t>
            </w:r>
          </w:p>
          <w:p w14:paraId="421D411F"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 xml:space="preserve"> </w:t>
            </w:r>
          </w:p>
        </w:tc>
        <w:tc>
          <w:tcPr>
            <w:tcW w:w="1917" w:type="dxa"/>
          </w:tcPr>
          <w:p w14:paraId="775810A2"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Fibres</w:t>
            </w:r>
          </w:p>
        </w:tc>
        <w:tc>
          <w:tcPr>
            <w:tcW w:w="1399" w:type="dxa"/>
          </w:tcPr>
          <w:p w14:paraId="088316E8" w14:textId="473B96E9" w:rsidR="000F115D" w:rsidRPr="005D535A" w:rsidRDefault="009B7E18"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CPMA 2021</w:t>
            </w:r>
          </w:p>
        </w:tc>
        <w:tc>
          <w:tcPr>
            <w:tcW w:w="1320" w:type="dxa"/>
          </w:tcPr>
          <w:p w14:paraId="28128618" w14:textId="68773C73" w:rsidR="000F115D" w:rsidRPr="005D535A" w:rsidRDefault="009B7E18"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CPMA 2021</w:t>
            </w:r>
          </w:p>
        </w:tc>
        <w:tc>
          <w:tcPr>
            <w:tcW w:w="1155" w:type="dxa"/>
          </w:tcPr>
          <w:p w14:paraId="69AF08F4"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OECD.Stat</w:t>
            </w:r>
          </w:p>
        </w:tc>
      </w:tr>
      <w:tr w:rsidR="000F115D" w:rsidRPr="005D535A" w14:paraId="163CCDBF" w14:textId="77777777" w:rsidTr="005D535A">
        <w:trPr>
          <w:trHeight w:val="300"/>
        </w:trPr>
        <w:tc>
          <w:tcPr>
            <w:cnfStyle w:val="001000000000" w:firstRow="0" w:lastRow="0" w:firstColumn="1" w:lastColumn="0" w:oddVBand="0" w:evenVBand="0" w:oddHBand="0" w:evenHBand="0" w:firstRowFirstColumn="0" w:firstRowLastColumn="0" w:lastRowFirstColumn="0" w:lastRowLastColumn="0"/>
            <w:tcW w:w="1175" w:type="dxa"/>
          </w:tcPr>
          <w:p w14:paraId="006B6499" w14:textId="77777777" w:rsidR="000F115D" w:rsidRPr="005D535A" w:rsidRDefault="000F115D" w:rsidP="00AD7AA2">
            <w:pPr>
              <w:rPr>
                <w:rFonts w:ascii="Times New Roman" w:hAnsi="Times New Roman" w:cs="Times New Roman"/>
              </w:rPr>
            </w:pPr>
            <w:r w:rsidRPr="005D535A">
              <w:rPr>
                <w:rFonts w:ascii="Times New Roman" w:eastAsia="Calibri" w:hAnsi="Times New Roman" w:cs="Times New Roman"/>
                <w:color w:val="000000" w:themeColor="text1"/>
                <w:sz w:val="18"/>
                <w:szCs w:val="18"/>
              </w:rPr>
              <w:t>SBR</w:t>
            </w:r>
          </w:p>
        </w:tc>
        <w:tc>
          <w:tcPr>
            <w:tcW w:w="2476" w:type="dxa"/>
          </w:tcPr>
          <w:p w14:paraId="32FEE6AC" w14:textId="77777777" w:rsidR="000F115D" w:rsidRPr="005D535A" w:rsidRDefault="000F115D" w:rsidP="00AD7AA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Styrene Butadiene Rubber</w:t>
            </w:r>
          </w:p>
        </w:tc>
        <w:tc>
          <w:tcPr>
            <w:tcW w:w="1272" w:type="dxa"/>
          </w:tcPr>
          <w:p w14:paraId="77E42AF3"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7</w:t>
            </w:r>
          </w:p>
        </w:tc>
        <w:tc>
          <w:tcPr>
            <w:tcW w:w="907" w:type="dxa"/>
          </w:tcPr>
          <w:p w14:paraId="0750A926"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III</w:t>
            </w:r>
          </w:p>
        </w:tc>
        <w:tc>
          <w:tcPr>
            <w:tcW w:w="1602" w:type="dxa"/>
          </w:tcPr>
          <w:p w14:paraId="3C75D239"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 xml:space="preserve"> </w:t>
            </w:r>
          </w:p>
        </w:tc>
        <w:tc>
          <w:tcPr>
            <w:tcW w:w="1917" w:type="dxa"/>
          </w:tcPr>
          <w:p w14:paraId="0F0EB01F"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Elastomers (tyres)</w:t>
            </w:r>
          </w:p>
        </w:tc>
        <w:tc>
          <w:tcPr>
            <w:tcW w:w="1399" w:type="dxa"/>
          </w:tcPr>
          <w:p w14:paraId="41875FD1" w14:textId="3FA6BEB7" w:rsidR="000F115D" w:rsidRPr="005D535A" w:rsidRDefault="009B7E18"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CPMA 2021</w:t>
            </w:r>
          </w:p>
        </w:tc>
        <w:tc>
          <w:tcPr>
            <w:tcW w:w="1320" w:type="dxa"/>
          </w:tcPr>
          <w:p w14:paraId="0173A481" w14:textId="4F236259" w:rsidR="000F115D" w:rsidRPr="005D535A" w:rsidRDefault="009B7E18"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CPMA 2021</w:t>
            </w:r>
          </w:p>
        </w:tc>
        <w:tc>
          <w:tcPr>
            <w:tcW w:w="1155" w:type="dxa"/>
          </w:tcPr>
          <w:p w14:paraId="4C7A9898"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OECD.Stat</w:t>
            </w:r>
          </w:p>
        </w:tc>
      </w:tr>
      <w:tr w:rsidR="000F115D" w:rsidRPr="005D535A" w14:paraId="1CC6C41C" w14:textId="77777777" w:rsidTr="005D535A">
        <w:trPr>
          <w:trHeight w:val="300"/>
        </w:trPr>
        <w:tc>
          <w:tcPr>
            <w:cnfStyle w:val="001000000000" w:firstRow="0" w:lastRow="0" w:firstColumn="1" w:lastColumn="0" w:oddVBand="0" w:evenVBand="0" w:oddHBand="0" w:evenHBand="0" w:firstRowFirstColumn="0" w:firstRowLastColumn="0" w:lastRowFirstColumn="0" w:lastRowLastColumn="0"/>
            <w:tcW w:w="1175" w:type="dxa"/>
          </w:tcPr>
          <w:p w14:paraId="35ADE51D" w14:textId="77777777" w:rsidR="000F115D" w:rsidRPr="005D535A" w:rsidRDefault="000F115D" w:rsidP="00AD7AA2">
            <w:pPr>
              <w:rPr>
                <w:rFonts w:ascii="Times New Roman" w:hAnsi="Times New Roman" w:cs="Times New Roman"/>
              </w:rPr>
            </w:pPr>
            <w:r w:rsidRPr="005D535A">
              <w:rPr>
                <w:rFonts w:ascii="Times New Roman" w:eastAsia="Calibri" w:hAnsi="Times New Roman" w:cs="Times New Roman"/>
                <w:color w:val="000000" w:themeColor="text1"/>
                <w:sz w:val="18"/>
                <w:szCs w:val="18"/>
              </w:rPr>
              <w:t>PBR</w:t>
            </w:r>
          </w:p>
        </w:tc>
        <w:tc>
          <w:tcPr>
            <w:tcW w:w="2476" w:type="dxa"/>
          </w:tcPr>
          <w:p w14:paraId="6B3B635F" w14:textId="77777777" w:rsidR="000F115D" w:rsidRPr="005D535A" w:rsidRDefault="000F115D" w:rsidP="00AD7AA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Poly Butadiene Rubber</w:t>
            </w:r>
          </w:p>
        </w:tc>
        <w:tc>
          <w:tcPr>
            <w:tcW w:w="1272" w:type="dxa"/>
          </w:tcPr>
          <w:p w14:paraId="60602B8C"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7</w:t>
            </w:r>
          </w:p>
        </w:tc>
        <w:tc>
          <w:tcPr>
            <w:tcW w:w="907" w:type="dxa"/>
          </w:tcPr>
          <w:p w14:paraId="64737366"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III</w:t>
            </w:r>
          </w:p>
        </w:tc>
        <w:tc>
          <w:tcPr>
            <w:tcW w:w="1602" w:type="dxa"/>
          </w:tcPr>
          <w:p w14:paraId="3C1EEC38"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 xml:space="preserve"> </w:t>
            </w:r>
          </w:p>
        </w:tc>
        <w:tc>
          <w:tcPr>
            <w:tcW w:w="1917" w:type="dxa"/>
          </w:tcPr>
          <w:p w14:paraId="0958E3DC"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Elastomers (tyres)</w:t>
            </w:r>
          </w:p>
        </w:tc>
        <w:tc>
          <w:tcPr>
            <w:tcW w:w="1399" w:type="dxa"/>
          </w:tcPr>
          <w:p w14:paraId="322A1549" w14:textId="470831B7" w:rsidR="000F115D" w:rsidRPr="005D535A" w:rsidRDefault="009B7E18"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CPMA 2021</w:t>
            </w:r>
          </w:p>
        </w:tc>
        <w:tc>
          <w:tcPr>
            <w:tcW w:w="1320" w:type="dxa"/>
          </w:tcPr>
          <w:p w14:paraId="137F6B5D" w14:textId="3606F519" w:rsidR="000F115D" w:rsidRPr="005D535A" w:rsidRDefault="009B7E18"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CPMA 2021</w:t>
            </w:r>
          </w:p>
        </w:tc>
        <w:tc>
          <w:tcPr>
            <w:tcW w:w="1155" w:type="dxa"/>
          </w:tcPr>
          <w:p w14:paraId="1A467A19"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OECD.Stat</w:t>
            </w:r>
          </w:p>
        </w:tc>
      </w:tr>
      <w:tr w:rsidR="000F115D" w:rsidRPr="005D535A" w14:paraId="59747052" w14:textId="77777777" w:rsidTr="005D535A">
        <w:trPr>
          <w:trHeight w:val="300"/>
        </w:trPr>
        <w:tc>
          <w:tcPr>
            <w:cnfStyle w:val="001000000000" w:firstRow="0" w:lastRow="0" w:firstColumn="1" w:lastColumn="0" w:oddVBand="0" w:evenVBand="0" w:oddHBand="0" w:evenHBand="0" w:firstRowFirstColumn="0" w:firstRowLastColumn="0" w:lastRowFirstColumn="0" w:lastRowLastColumn="0"/>
            <w:tcW w:w="1175" w:type="dxa"/>
          </w:tcPr>
          <w:p w14:paraId="105E3466" w14:textId="77777777" w:rsidR="000F115D" w:rsidRPr="005D535A" w:rsidRDefault="000F115D" w:rsidP="00AD7AA2">
            <w:pPr>
              <w:rPr>
                <w:rFonts w:ascii="Times New Roman" w:hAnsi="Times New Roman" w:cs="Times New Roman"/>
              </w:rPr>
            </w:pPr>
            <w:r w:rsidRPr="005D535A">
              <w:rPr>
                <w:rFonts w:ascii="Times New Roman" w:eastAsia="Calibri" w:hAnsi="Times New Roman" w:cs="Times New Roman"/>
                <w:color w:val="000000" w:themeColor="text1"/>
                <w:sz w:val="18"/>
                <w:szCs w:val="18"/>
              </w:rPr>
              <w:lastRenderedPageBreak/>
              <w:t>NBR</w:t>
            </w:r>
          </w:p>
        </w:tc>
        <w:tc>
          <w:tcPr>
            <w:tcW w:w="2476" w:type="dxa"/>
          </w:tcPr>
          <w:p w14:paraId="090CF8D0" w14:textId="77777777" w:rsidR="000F115D" w:rsidRPr="005D535A" w:rsidRDefault="000F115D" w:rsidP="00AD7AA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Nitrile Butadiene Rubber</w:t>
            </w:r>
          </w:p>
        </w:tc>
        <w:tc>
          <w:tcPr>
            <w:tcW w:w="1272" w:type="dxa"/>
          </w:tcPr>
          <w:p w14:paraId="51B1E92D"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7</w:t>
            </w:r>
          </w:p>
        </w:tc>
        <w:tc>
          <w:tcPr>
            <w:tcW w:w="907" w:type="dxa"/>
          </w:tcPr>
          <w:p w14:paraId="314B443B"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III</w:t>
            </w:r>
          </w:p>
        </w:tc>
        <w:tc>
          <w:tcPr>
            <w:tcW w:w="1602" w:type="dxa"/>
          </w:tcPr>
          <w:p w14:paraId="2F855FF4"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 xml:space="preserve"> </w:t>
            </w:r>
          </w:p>
        </w:tc>
        <w:tc>
          <w:tcPr>
            <w:tcW w:w="1917" w:type="dxa"/>
          </w:tcPr>
          <w:p w14:paraId="2ABEE949"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Elastomers (tyres)</w:t>
            </w:r>
          </w:p>
        </w:tc>
        <w:tc>
          <w:tcPr>
            <w:tcW w:w="1399" w:type="dxa"/>
          </w:tcPr>
          <w:p w14:paraId="79086098" w14:textId="528F0FE9" w:rsidR="000F115D" w:rsidRPr="005D535A" w:rsidRDefault="009B7E18"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CPMA 2021</w:t>
            </w:r>
          </w:p>
        </w:tc>
        <w:tc>
          <w:tcPr>
            <w:tcW w:w="1320" w:type="dxa"/>
          </w:tcPr>
          <w:p w14:paraId="516EA792" w14:textId="3F24AFA8" w:rsidR="000F115D" w:rsidRPr="005D535A" w:rsidRDefault="009B7E18"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CPMA 2021</w:t>
            </w:r>
          </w:p>
        </w:tc>
        <w:tc>
          <w:tcPr>
            <w:tcW w:w="1155" w:type="dxa"/>
          </w:tcPr>
          <w:p w14:paraId="1D1F6BBA"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OECD.Stat</w:t>
            </w:r>
          </w:p>
        </w:tc>
      </w:tr>
      <w:tr w:rsidR="000F115D" w:rsidRPr="005D535A" w14:paraId="563F36C5" w14:textId="77777777" w:rsidTr="005D535A">
        <w:trPr>
          <w:trHeight w:val="345"/>
        </w:trPr>
        <w:tc>
          <w:tcPr>
            <w:cnfStyle w:val="001000000000" w:firstRow="0" w:lastRow="0" w:firstColumn="1" w:lastColumn="0" w:oddVBand="0" w:evenVBand="0" w:oddHBand="0" w:evenHBand="0" w:firstRowFirstColumn="0" w:firstRowLastColumn="0" w:lastRowFirstColumn="0" w:lastRowLastColumn="0"/>
            <w:tcW w:w="1175" w:type="dxa"/>
          </w:tcPr>
          <w:p w14:paraId="6305EB01" w14:textId="77777777" w:rsidR="000F115D" w:rsidRPr="005D535A" w:rsidRDefault="000F115D" w:rsidP="00AD7AA2">
            <w:pPr>
              <w:rPr>
                <w:rFonts w:ascii="Times New Roman" w:hAnsi="Times New Roman" w:cs="Times New Roman"/>
              </w:rPr>
            </w:pPr>
            <w:r w:rsidRPr="005D535A">
              <w:rPr>
                <w:rFonts w:ascii="Times New Roman" w:eastAsia="Calibri" w:hAnsi="Times New Roman" w:cs="Times New Roman"/>
                <w:color w:val="000000" w:themeColor="text1"/>
                <w:sz w:val="18"/>
                <w:szCs w:val="18"/>
              </w:rPr>
              <w:t>Bioplastics</w:t>
            </w:r>
          </w:p>
        </w:tc>
        <w:tc>
          <w:tcPr>
            <w:tcW w:w="2476" w:type="dxa"/>
          </w:tcPr>
          <w:p w14:paraId="751570CF" w14:textId="77777777" w:rsidR="000F115D" w:rsidRPr="005D535A" w:rsidRDefault="000F115D" w:rsidP="00AD7AA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 xml:space="preserve"> </w:t>
            </w:r>
          </w:p>
        </w:tc>
        <w:tc>
          <w:tcPr>
            <w:tcW w:w="1272" w:type="dxa"/>
          </w:tcPr>
          <w:p w14:paraId="5295A12C"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7</w:t>
            </w:r>
          </w:p>
        </w:tc>
        <w:tc>
          <w:tcPr>
            <w:tcW w:w="907" w:type="dxa"/>
          </w:tcPr>
          <w:p w14:paraId="5154E515"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 xml:space="preserve"> </w:t>
            </w:r>
          </w:p>
        </w:tc>
        <w:tc>
          <w:tcPr>
            <w:tcW w:w="1602" w:type="dxa"/>
          </w:tcPr>
          <w:p w14:paraId="40E53723"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Engineering</w:t>
            </w:r>
          </w:p>
        </w:tc>
        <w:tc>
          <w:tcPr>
            <w:tcW w:w="1917" w:type="dxa"/>
          </w:tcPr>
          <w:p w14:paraId="348111C2"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Bioplastics</w:t>
            </w:r>
          </w:p>
        </w:tc>
        <w:tc>
          <w:tcPr>
            <w:tcW w:w="1399" w:type="dxa"/>
          </w:tcPr>
          <w:p w14:paraId="5693035C"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 xml:space="preserve"> </w:t>
            </w:r>
          </w:p>
        </w:tc>
        <w:tc>
          <w:tcPr>
            <w:tcW w:w="1320" w:type="dxa"/>
          </w:tcPr>
          <w:p w14:paraId="60F4CFFD"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OECD.Stat</w:t>
            </w:r>
          </w:p>
        </w:tc>
        <w:tc>
          <w:tcPr>
            <w:tcW w:w="1155" w:type="dxa"/>
          </w:tcPr>
          <w:p w14:paraId="2ADC0882"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OECD.Stat</w:t>
            </w:r>
          </w:p>
        </w:tc>
      </w:tr>
      <w:tr w:rsidR="000F115D" w:rsidRPr="005D535A" w14:paraId="182F8834" w14:textId="77777777" w:rsidTr="005D535A">
        <w:trPr>
          <w:trHeight w:val="300"/>
        </w:trPr>
        <w:tc>
          <w:tcPr>
            <w:cnfStyle w:val="001000000000" w:firstRow="0" w:lastRow="0" w:firstColumn="1" w:lastColumn="0" w:oddVBand="0" w:evenVBand="0" w:oddHBand="0" w:evenHBand="0" w:firstRowFirstColumn="0" w:firstRowLastColumn="0" w:lastRowFirstColumn="0" w:lastRowLastColumn="0"/>
            <w:tcW w:w="1175" w:type="dxa"/>
          </w:tcPr>
          <w:p w14:paraId="522511B6" w14:textId="77777777" w:rsidR="000F115D" w:rsidRPr="005D535A" w:rsidRDefault="000F115D" w:rsidP="00AD7AA2">
            <w:pPr>
              <w:rPr>
                <w:rFonts w:ascii="Times New Roman" w:hAnsi="Times New Roman" w:cs="Times New Roman"/>
              </w:rPr>
            </w:pPr>
            <w:r w:rsidRPr="005D535A">
              <w:rPr>
                <w:rFonts w:ascii="Times New Roman" w:eastAsia="Calibri" w:hAnsi="Times New Roman" w:cs="Times New Roman"/>
                <w:color w:val="000000" w:themeColor="text1"/>
                <w:sz w:val="18"/>
                <w:szCs w:val="18"/>
              </w:rPr>
              <w:t>ABS</w:t>
            </w:r>
          </w:p>
        </w:tc>
        <w:tc>
          <w:tcPr>
            <w:tcW w:w="2476" w:type="dxa"/>
          </w:tcPr>
          <w:p w14:paraId="73254D67" w14:textId="77777777" w:rsidR="000F115D" w:rsidRPr="005D535A" w:rsidRDefault="000F115D" w:rsidP="00AD7AA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Acrylonitrile Butadiene Styrene</w:t>
            </w:r>
          </w:p>
        </w:tc>
        <w:tc>
          <w:tcPr>
            <w:tcW w:w="1272" w:type="dxa"/>
          </w:tcPr>
          <w:p w14:paraId="791763E6"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7</w:t>
            </w:r>
          </w:p>
        </w:tc>
        <w:tc>
          <w:tcPr>
            <w:tcW w:w="907" w:type="dxa"/>
          </w:tcPr>
          <w:p w14:paraId="11605596"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V</w:t>
            </w:r>
          </w:p>
        </w:tc>
        <w:tc>
          <w:tcPr>
            <w:tcW w:w="1602" w:type="dxa"/>
          </w:tcPr>
          <w:p w14:paraId="37C005AD"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Engineering</w:t>
            </w:r>
          </w:p>
        </w:tc>
        <w:tc>
          <w:tcPr>
            <w:tcW w:w="1917" w:type="dxa"/>
          </w:tcPr>
          <w:p w14:paraId="5CA6A1CD"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ABS, ASA, SAN</w:t>
            </w:r>
          </w:p>
        </w:tc>
        <w:tc>
          <w:tcPr>
            <w:tcW w:w="1399" w:type="dxa"/>
          </w:tcPr>
          <w:p w14:paraId="7F9A1B26" w14:textId="34E3171D" w:rsidR="000F115D" w:rsidRPr="005D535A" w:rsidRDefault="009B7E18"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CPMA 2021</w:t>
            </w:r>
          </w:p>
        </w:tc>
        <w:tc>
          <w:tcPr>
            <w:tcW w:w="1320" w:type="dxa"/>
          </w:tcPr>
          <w:p w14:paraId="56106D4D" w14:textId="71822B13" w:rsidR="000F115D" w:rsidRPr="005D535A" w:rsidRDefault="009B7E18"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CPMA 2021</w:t>
            </w:r>
          </w:p>
        </w:tc>
        <w:tc>
          <w:tcPr>
            <w:tcW w:w="1155" w:type="dxa"/>
          </w:tcPr>
          <w:p w14:paraId="4F3DFD69"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OECD.Stat</w:t>
            </w:r>
          </w:p>
        </w:tc>
      </w:tr>
      <w:tr w:rsidR="000F115D" w:rsidRPr="005D535A" w14:paraId="4DBFDDC4" w14:textId="77777777" w:rsidTr="005D535A">
        <w:trPr>
          <w:trHeight w:val="300"/>
        </w:trPr>
        <w:tc>
          <w:tcPr>
            <w:cnfStyle w:val="001000000000" w:firstRow="0" w:lastRow="0" w:firstColumn="1" w:lastColumn="0" w:oddVBand="0" w:evenVBand="0" w:oddHBand="0" w:evenHBand="0" w:firstRowFirstColumn="0" w:firstRowLastColumn="0" w:lastRowFirstColumn="0" w:lastRowLastColumn="0"/>
            <w:tcW w:w="1175" w:type="dxa"/>
          </w:tcPr>
          <w:p w14:paraId="7288EB4F" w14:textId="77777777" w:rsidR="000F115D" w:rsidRPr="005D535A" w:rsidRDefault="000F115D" w:rsidP="00AD7AA2">
            <w:pPr>
              <w:rPr>
                <w:rFonts w:ascii="Times New Roman" w:hAnsi="Times New Roman" w:cs="Times New Roman"/>
              </w:rPr>
            </w:pPr>
            <w:r w:rsidRPr="005D535A">
              <w:rPr>
                <w:rFonts w:ascii="Times New Roman" w:eastAsia="Calibri" w:hAnsi="Times New Roman" w:cs="Times New Roman"/>
                <w:color w:val="000000" w:themeColor="text1"/>
                <w:sz w:val="18"/>
                <w:szCs w:val="18"/>
              </w:rPr>
              <w:t>ASA</w:t>
            </w:r>
          </w:p>
        </w:tc>
        <w:tc>
          <w:tcPr>
            <w:tcW w:w="2476" w:type="dxa"/>
          </w:tcPr>
          <w:p w14:paraId="09B82D4A" w14:textId="77777777" w:rsidR="000F115D" w:rsidRPr="005D535A" w:rsidRDefault="000F115D" w:rsidP="00AD7AA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Acrylonitrile Styrene Acrylate</w:t>
            </w:r>
          </w:p>
        </w:tc>
        <w:tc>
          <w:tcPr>
            <w:tcW w:w="1272" w:type="dxa"/>
          </w:tcPr>
          <w:p w14:paraId="79AE1F76"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18"/>
                <w:szCs w:val="18"/>
              </w:rPr>
            </w:pPr>
            <w:r w:rsidRPr="005D535A">
              <w:rPr>
                <w:rFonts w:ascii="Times New Roman" w:eastAsia="Calibri" w:hAnsi="Times New Roman" w:cs="Times New Roman"/>
                <w:color w:val="000000" w:themeColor="text1"/>
                <w:sz w:val="18"/>
                <w:szCs w:val="18"/>
              </w:rPr>
              <w:t xml:space="preserve"> 7</w:t>
            </w:r>
          </w:p>
        </w:tc>
        <w:tc>
          <w:tcPr>
            <w:tcW w:w="907" w:type="dxa"/>
          </w:tcPr>
          <w:p w14:paraId="27F9D8D2"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V</w:t>
            </w:r>
          </w:p>
        </w:tc>
        <w:tc>
          <w:tcPr>
            <w:tcW w:w="1602" w:type="dxa"/>
          </w:tcPr>
          <w:p w14:paraId="36FFB9F2"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Engineering</w:t>
            </w:r>
          </w:p>
        </w:tc>
        <w:tc>
          <w:tcPr>
            <w:tcW w:w="1917" w:type="dxa"/>
          </w:tcPr>
          <w:p w14:paraId="0B8D4199"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ABS, ASA, SAN</w:t>
            </w:r>
          </w:p>
        </w:tc>
        <w:tc>
          <w:tcPr>
            <w:tcW w:w="1399" w:type="dxa"/>
          </w:tcPr>
          <w:p w14:paraId="451A4567" w14:textId="5616E1A6" w:rsidR="000F115D" w:rsidRPr="005D535A" w:rsidRDefault="009B7E18"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CPMA 2021</w:t>
            </w:r>
          </w:p>
        </w:tc>
        <w:tc>
          <w:tcPr>
            <w:tcW w:w="1320" w:type="dxa"/>
          </w:tcPr>
          <w:p w14:paraId="1BE54A73"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Plastindia 2019</w:t>
            </w:r>
          </w:p>
        </w:tc>
        <w:tc>
          <w:tcPr>
            <w:tcW w:w="1155" w:type="dxa"/>
          </w:tcPr>
          <w:p w14:paraId="4665E2F0"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OECD.Stat</w:t>
            </w:r>
          </w:p>
        </w:tc>
      </w:tr>
      <w:tr w:rsidR="000F115D" w:rsidRPr="005D535A" w14:paraId="5F19CBB2" w14:textId="77777777" w:rsidTr="005D535A">
        <w:trPr>
          <w:trHeight w:val="300"/>
        </w:trPr>
        <w:tc>
          <w:tcPr>
            <w:cnfStyle w:val="001000000000" w:firstRow="0" w:lastRow="0" w:firstColumn="1" w:lastColumn="0" w:oddVBand="0" w:evenVBand="0" w:oddHBand="0" w:evenHBand="0" w:firstRowFirstColumn="0" w:firstRowLastColumn="0" w:lastRowFirstColumn="0" w:lastRowLastColumn="0"/>
            <w:tcW w:w="1175" w:type="dxa"/>
          </w:tcPr>
          <w:p w14:paraId="54AB741B" w14:textId="77777777" w:rsidR="000F115D" w:rsidRPr="005D535A" w:rsidRDefault="000F115D" w:rsidP="00AD7AA2">
            <w:pPr>
              <w:rPr>
                <w:rFonts w:ascii="Times New Roman" w:hAnsi="Times New Roman" w:cs="Times New Roman"/>
              </w:rPr>
            </w:pPr>
            <w:r w:rsidRPr="005D535A">
              <w:rPr>
                <w:rFonts w:ascii="Times New Roman" w:eastAsia="Calibri" w:hAnsi="Times New Roman" w:cs="Times New Roman"/>
                <w:color w:val="000000" w:themeColor="text1"/>
                <w:sz w:val="18"/>
                <w:szCs w:val="18"/>
              </w:rPr>
              <w:t>SAN</w:t>
            </w:r>
          </w:p>
        </w:tc>
        <w:tc>
          <w:tcPr>
            <w:tcW w:w="2476" w:type="dxa"/>
          </w:tcPr>
          <w:p w14:paraId="509209B9" w14:textId="77777777" w:rsidR="000F115D" w:rsidRPr="005D535A" w:rsidRDefault="000F115D" w:rsidP="00AD7AA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Styrene Acrylonitrile</w:t>
            </w:r>
          </w:p>
        </w:tc>
        <w:tc>
          <w:tcPr>
            <w:tcW w:w="1272" w:type="dxa"/>
          </w:tcPr>
          <w:p w14:paraId="0D8BD6DA"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 xml:space="preserve"> 7</w:t>
            </w:r>
          </w:p>
        </w:tc>
        <w:tc>
          <w:tcPr>
            <w:tcW w:w="907" w:type="dxa"/>
          </w:tcPr>
          <w:p w14:paraId="48BE181A"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V</w:t>
            </w:r>
          </w:p>
        </w:tc>
        <w:tc>
          <w:tcPr>
            <w:tcW w:w="1602" w:type="dxa"/>
          </w:tcPr>
          <w:p w14:paraId="3FAF6C0C"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Engineering</w:t>
            </w:r>
          </w:p>
        </w:tc>
        <w:tc>
          <w:tcPr>
            <w:tcW w:w="1917" w:type="dxa"/>
          </w:tcPr>
          <w:p w14:paraId="47D0D097"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ABS, ASA, SAN</w:t>
            </w:r>
          </w:p>
        </w:tc>
        <w:tc>
          <w:tcPr>
            <w:tcW w:w="1399" w:type="dxa"/>
          </w:tcPr>
          <w:p w14:paraId="30DF0E98" w14:textId="6D11D121" w:rsidR="000F115D" w:rsidRPr="005D535A" w:rsidRDefault="009B7E18"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CPMA 2021</w:t>
            </w:r>
          </w:p>
        </w:tc>
        <w:tc>
          <w:tcPr>
            <w:tcW w:w="1320" w:type="dxa"/>
          </w:tcPr>
          <w:p w14:paraId="783F999C" w14:textId="1657C871" w:rsidR="000F115D" w:rsidRPr="005D535A" w:rsidRDefault="009B7E18"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CPMA 2021</w:t>
            </w:r>
          </w:p>
        </w:tc>
        <w:tc>
          <w:tcPr>
            <w:tcW w:w="1155" w:type="dxa"/>
          </w:tcPr>
          <w:p w14:paraId="3AF4DEF2"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OECD.Stat</w:t>
            </w:r>
          </w:p>
        </w:tc>
      </w:tr>
      <w:tr w:rsidR="000F115D" w:rsidRPr="005D535A" w14:paraId="5D918BD9" w14:textId="77777777" w:rsidTr="005D535A">
        <w:trPr>
          <w:trHeight w:val="300"/>
        </w:trPr>
        <w:tc>
          <w:tcPr>
            <w:cnfStyle w:val="001000000000" w:firstRow="0" w:lastRow="0" w:firstColumn="1" w:lastColumn="0" w:oddVBand="0" w:evenVBand="0" w:oddHBand="0" w:evenHBand="0" w:firstRowFirstColumn="0" w:firstRowLastColumn="0" w:lastRowFirstColumn="0" w:lastRowLastColumn="0"/>
            <w:tcW w:w="1175" w:type="dxa"/>
          </w:tcPr>
          <w:p w14:paraId="7BA84713" w14:textId="77777777" w:rsidR="000F115D" w:rsidRPr="005D535A" w:rsidRDefault="000F115D" w:rsidP="00AD7AA2">
            <w:pPr>
              <w:rPr>
                <w:rFonts w:ascii="Times New Roman" w:hAnsi="Times New Roman" w:cs="Times New Roman"/>
              </w:rPr>
            </w:pPr>
            <w:r w:rsidRPr="005D535A">
              <w:rPr>
                <w:rFonts w:ascii="Times New Roman" w:eastAsia="Calibri" w:hAnsi="Times New Roman" w:cs="Times New Roman"/>
                <w:color w:val="000000" w:themeColor="text1"/>
                <w:sz w:val="18"/>
                <w:szCs w:val="18"/>
              </w:rPr>
              <w:t>EVA</w:t>
            </w:r>
          </w:p>
        </w:tc>
        <w:tc>
          <w:tcPr>
            <w:tcW w:w="2476" w:type="dxa"/>
          </w:tcPr>
          <w:p w14:paraId="01BB94D3" w14:textId="77777777" w:rsidR="000F115D" w:rsidRPr="005D535A" w:rsidRDefault="000F115D" w:rsidP="00AD7AA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Ethyl Vinyl Acetate</w:t>
            </w:r>
          </w:p>
        </w:tc>
        <w:tc>
          <w:tcPr>
            <w:tcW w:w="1272" w:type="dxa"/>
          </w:tcPr>
          <w:p w14:paraId="14490BF1"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7</w:t>
            </w:r>
          </w:p>
        </w:tc>
        <w:tc>
          <w:tcPr>
            <w:tcW w:w="907" w:type="dxa"/>
          </w:tcPr>
          <w:p w14:paraId="515BD340"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III</w:t>
            </w:r>
          </w:p>
        </w:tc>
        <w:tc>
          <w:tcPr>
            <w:tcW w:w="1602" w:type="dxa"/>
          </w:tcPr>
          <w:p w14:paraId="4AC41FA8"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Commodity</w:t>
            </w:r>
          </w:p>
        </w:tc>
        <w:tc>
          <w:tcPr>
            <w:tcW w:w="1917" w:type="dxa"/>
          </w:tcPr>
          <w:p w14:paraId="60FF4EF7"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Other</w:t>
            </w:r>
          </w:p>
        </w:tc>
        <w:tc>
          <w:tcPr>
            <w:tcW w:w="1399" w:type="dxa"/>
          </w:tcPr>
          <w:p w14:paraId="3D8538E4"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18"/>
                <w:szCs w:val="18"/>
              </w:rPr>
            </w:pPr>
          </w:p>
        </w:tc>
        <w:tc>
          <w:tcPr>
            <w:tcW w:w="1320" w:type="dxa"/>
          </w:tcPr>
          <w:p w14:paraId="3AE45088"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Plastindia 2019</w:t>
            </w:r>
          </w:p>
        </w:tc>
        <w:tc>
          <w:tcPr>
            <w:tcW w:w="1155" w:type="dxa"/>
          </w:tcPr>
          <w:p w14:paraId="63F232BE"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OECD.Stat</w:t>
            </w:r>
          </w:p>
        </w:tc>
      </w:tr>
      <w:tr w:rsidR="000F115D" w:rsidRPr="005D535A" w14:paraId="226C8073" w14:textId="77777777" w:rsidTr="005D535A">
        <w:trPr>
          <w:trHeight w:val="300"/>
        </w:trPr>
        <w:tc>
          <w:tcPr>
            <w:cnfStyle w:val="001000000000" w:firstRow="0" w:lastRow="0" w:firstColumn="1" w:lastColumn="0" w:oddVBand="0" w:evenVBand="0" w:oddHBand="0" w:evenHBand="0" w:firstRowFirstColumn="0" w:firstRowLastColumn="0" w:lastRowFirstColumn="0" w:lastRowLastColumn="0"/>
            <w:tcW w:w="1175" w:type="dxa"/>
          </w:tcPr>
          <w:p w14:paraId="33AEE218" w14:textId="77777777" w:rsidR="000F115D" w:rsidRPr="005D535A" w:rsidRDefault="000F115D" w:rsidP="00AD7AA2">
            <w:pPr>
              <w:rPr>
                <w:rFonts w:ascii="Times New Roman" w:hAnsi="Times New Roman" w:cs="Times New Roman"/>
              </w:rPr>
            </w:pPr>
            <w:r w:rsidRPr="005D535A">
              <w:rPr>
                <w:rFonts w:ascii="Times New Roman" w:eastAsia="Calibri" w:hAnsi="Times New Roman" w:cs="Times New Roman"/>
                <w:color w:val="000000" w:themeColor="text1"/>
                <w:sz w:val="18"/>
                <w:szCs w:val="18"/>
              </w:rPr>
              <w:t>PC</w:t>
            </w:r>
          </w:p>
        </w:tc>
        <w:tc>
          <w:tcPr>
            <w:tcW w:w="2476" w:type="dxa"/>
          </w:tcPr>
          <w:p w14:paraId="57247986" w14:textId="77777777" w:rsidR="000F115D" w:rsidRPr="005D535A" w:rsidRDefault="000F115D" w:rsidP="00AD7AA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Polycarbonate</w:t>
            </w:r>
          </w:p>
        </w:tc>
        <w:tc>
          <w:tcPr>
            <w:tcW w:w="1272" w:type="dxa"/>
          </w:tcPr>
          <w:p w14:paraId="2D56FC79"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7</w:t>
            </w:r>
          </w:p>
        </w:tc>
        <w:tc>
          <w:tcPr>
            <w:tcW w:w="907" w:type="dxa"/>
          </w:tcPr>
          <w:p w14:paraId="7D206BEB"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V</w:t>
            </w:r>
          </w:p>
        </w:tc>
        <w:tc>
          <w:tcPr>
            <w:tcW w:w="1602" w:type="dxa"/>
          </w:tcPr>
          <w:p w14:paraId="5FD91EE4"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Engineering</w:t>
            </w:r>
          </w:p>
        </w:tc>
        <w:tc>
          <w:tcPr>
            <w:tcW w:w="1917" w:type="dxa"/>
          </w:tcPr>
          <w:p w14:paraId="2782E8DF"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Other</w:t>
            </w:r>
          </w:p>
        </w:tc>
        <w:tc>
          <w:tcPr>
            <w:tcW w:w="1399" w:type="dxa"/>
          </w:tcPr>
          <w:p w14:paraId="642C76E5"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 xml:space="preserve"> </w:t>
            </w:r>
          </w:p>
        </w:tc>
        <w:tc>
          <w:tcPr>
            <w:tcW w:w="1320" w:type="dxa"/>
          </w:tcPr>
          <w:p w14:paraId="18DA1EC3"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Plastindia 2019</w:t>
            </w:r>
          </w:p>
        </w:tc>
        <w:tc>
          <w:tcPr>
            <w:tcW w:w="1155" w:type="dxa"/>
          </w:tcPr>
          <w:p w14:paraId="02DAE414"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OECD.Stat</w:t>
            </w:r>
          </w:p>
        </w:tc>
      </w:tr>
      <w:tr w:rsidR="000F115D" w:rsidRPr="005D535A" w14:paraId="36586FC2" w14:textId="77777777" w:rsidTr="005D535A">
        <w:trPr>
          <w:trHeight w:val="300"/>
        </w:trPr>
        <w:tc>
          <w:tcPr>
            <w:cnfStyle w:val="001000000000" w:firstRow="0" w:lastRow="0" w:firstColumn="1" w:lastColumn="0" w:oddVBand="0" w:evenVBand="0" w:oddHBand="0" w:evenHBand="0" w:firstRowFirstColumn="0" w:firstRowLastColumn="0" w:lastRowFirstColumn="0" w:lastRowLastColumn="0"/>
            <w:tcW w:w="1175" w:type="dxa"/>
          </w:tcPr>
          <w:p w14:paraId="37888390" w14:textId="77777777" w:rsidR="000F115D" w:rsidRPr="005D535A" w:rsidRDefault="000F115D" w:rsidP="00AD7AA2">
            <w:pPr>
              <w:rPr>
                <w:rFonts w:ascii="Times New Roman" w:hAnsi="Times New Roman" w:cs="Times New Roman"/>
              </w:rPr>
            </w:pPr>
            <w:r w:rsidRPr="005D535A">
              <w:rPr>
                <w:rFonts w:ascii="Times New Roman" w:eastAsia="Calibri" w:hAnsi="Times New Roman" w:cs="Times New Roman"/>
                <w:color w:val="000000" w:themeColor="text1"/>
                <w:sz w:val="18"/>
                <w:szCs w:val="18"/>
              </w:rPr>
              <w:t>PMMA</w:t>
            </w:r>
          </w:p>
        </w:tc>
        <w:tc>
          <w:tcPr>
            <w:tcW w:w="2476" w:type="dxa"/>
          </w:tcPr>
          <w:p w14:paraId="0B2BF63F" w14:textId="77777777" w:rsidR="000F115D" w:rsidRPr="005D535A" w:rsidRDefault="000F115D" w:rsidP="00AD7AA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Polymethyl Methacrylate</w:t>
            </w:r>
          </w:p>
        </w:tc>
        <w:tc>
          <w:tcPr>
            <w:tcW w:w="1272" w:type="dxa"/>
          </w:tcPr>
          <w:p w14:paraId="30927494"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7</w:t>
            </w:r>
          </w:p>
        </w:tc>
        <w:tc>
          <w:tcPr>
            <w:tcW w:w="907" w:type="dxa"/>
          </w:tcPr>
          <w:p w14:paraId="7D8F1340"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V</w:t>
            </w:r>
          </w:p>
        </w:tc>
        <w:tc>
          <w:tcPr>
            <w:tcW w:w="1602" w:type="dxa"/>
          </w:tcPr>
          <w:p w14:paraId="74E27502"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Engineering</w:t>
            </w:r>
          </w:p>
        </w:tc>
        <w:tc>
          <w:tcPr>
            <w:tcW w:w="1917" w:type="dxa"/>
          </w:tcPr>
          <w:p w14:paraId="2EAFCA2F"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Other</w:t>
            </w:r>
          </w:p>
        </w:tc>
        <w:tc>
          <w:tcPr>
            <w:tcW w:w="1399" w:type="dxa"/>
          </w:tcPr>
          <w:p w14:paraId="28EC3BAD"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 xml:space="preserve"> </w:t>
            </w:r>
          </w:p>
        </w:tc>
        <w:tc>
          <w:tcPr>
            <w:tcW w:w="1320" w:type="dxa"/>
          </w:tcPr>
          <w:p w14:paraId="09BA2415"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Plastindia 2019</w:t>
            </w:r>
          </w:p>
        </w:tc>
        <w:tc>
          <w:tcPr>
            <w:tcW w:w="1155" w:type="dxa"/>
          </w:tcPr>
          <w:p w14:paraId="4506F100"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OECD.Stat</w:t>
            </w:r>
          </w:p>
        </w:tc>
      </w:tr>
      <w:tr w:rsidR="000F115D" w:rsidRPr="005D535A" w14:paraId="051EADE9" w14:textId="77777777" w:rsidTr="005D535A">
        <w:trPr>
          <w:trHeight w:val="300"/>
        </w:trPr>
        <w:tc>
          <w:tcPr>
            <w:cnfStyle w:val="001000000000" w:firstRow="0" w:lastRow="0" w:firstColumn="1" w:lastColumn="0" w:oddVBand="0" w:evenVBand="0" w:oddHBand="0" w:evenHBand="0" w:firstRowFirstColumn="0" w:firstRowLastColumn="0" w:lastRowFirstColumn="0" w:lastRowLastColumn="0"/>
            <w:tcW w:w="1175" w:type="dxa"/>
          </w:tcPr>
          <w:p w14:paraId="79C42862" w14:textId="77777777" w:rsidR="000F115D" w:rsidRPr="005D535A" w:rsidRDefault="000F115D" w:rsidP="00AD7AA2">
            <w:pPr>
              <w:rPr>
                <w:rFonts w:ascii="Times New Roman" w:hAnsi="Times New Roman" w:cs="Times New Roman"/>
              </w:rPr>
            </w:pPr>
            <w:r w:rsidRPr="005D535A">
              <w:rPr>
                <w:rFonts w:ascii="Times New Roman" w:eastAsia="Calibri" w:hAnsi="Times New Roman" w:cs="Times New Roman"/>
                <w:color w:val="000000" w:themeColor="text1"/>
                <w:sz w:val="18"/>
                <w:szCs w:val="18"/>
              </w:rPr>
              <w:t>PA</w:t>
            </w:r>
          </w:p>
        </w:tc>
        <w:tc>
          <w:tcPr>
            <w:tcW w:w="2476" w:type="dxa"/>
          </w:tcPr>
          <w:p w14:paraId="754E3FAB" w14:textId="77777777" w:rsidR="000F115D" w:rsidRPr="005D535A" w:rsidRDefault="000F115D" w:rsidP="00AD7AA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 xml:space="preserve">Polyamide </w:t>
            </w:r>
          </w:p>
        </w:tc>
        <w:tc>
          <w:tcPr>
            <w:tcW w:w="1272" w:type="dxa"/>
          </w:tcPr>
          <w:p w14:paraId="55ED7DED"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7</w:t>
            </w:r>
          </w:p>
        </w:tc>
        <w:tc>
          <w:tcPr>
            <w:tcW w:w="907" w:type="dxa"/>
          </w:tcPr>
          <w:p w14:paraId="1304E237"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V</w:t>
            </w:r>
          </w:p>
        </w:tc>
        <w:tc>
          <w:tcPr>
            <w:tcW w:w="1602" w:type="dxa"/>
          </w:tcPr>
          <w:p w14:paraId="3D6707C9"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Engineering</w:t>
            </w:r>
          </w:p>
        </w:tc>
        <w:tc>
          <w:tcPr>
            <w:tcW w:w="1917" w:type="dxa"/>
          </w:tcPr>
          <w:p w14:paraId="34A27F84"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Other</w:t>
            </w:r>
          </w:p>
        </w:tc>
        <w:tc>
          <w:tcPr>
            <w:tcW w:w="1399" w:type="dxa"/>
          </w:tcPr>
          <w:p w14:paraId="5902A818"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 xml:space="preserve"> </w:t>
            </w:r>
          </w:p>
        </w:tc>
        <w:tc>
          <w:tcPr>
            <w:tcW w:w="1320" w:type="dxa"/>
          </w:tcPr>
          <w:p w14:paraId="55F782F3"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Plastindia 2019</w:t>
            </w:r>
          </w:p>
        </w:tc>
        <w:tc>
          <w:tcPr>
            <w:tcW w:w="1155" w:type="dxa"/>
          </w:tcPr>
          <w:p w14:paraId="13678324"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OECD.Stat</w:t>
            </w:r>
          </w:p>
        </w:tc>
      </w:tr>
      <w:tr w:rsidR="000F115D" w:rsidRPr="005D535A" w14:paraId="3F29B2DA" w14:textId="77777777" w:rsidTr="005D535A">
        <w:trPr>
          <w:trHeight w:val="300"/>
        </w:trPr>
        <w:tc>
          <w:tcPr>
            <w:cnfStyle w:val="001000000000" w:firstRow="0" w:lastRow="0" w:firstColumn="1" w:lastColumn="0" w:oddVBand="0" w:evenVBand="0" w:oddHBand="0" w:evenHBand="0" w:firstRowFirstColumn="0" w:firstRowLastColumn="0" w:lastRowFirstColumn="0" w:lastRowLastColumn="0"/>
            <w:tcW w:w="1175" w:type="dxa"/>
          </w:tcPr>
          <w:p w14:paraId="05026F1B" w14:textId="77777777" w:rsidR="000F115D" w:rsidRPr="005D535A" w:rsidRDefault="000F115D" w:rsidP="00AD7AA2">
            <w:pPr>
              <w:rPr>
                <w:rFonts w:ascii="Times New Roman" w:hAnsi="Times New Roman" w:cs="Times New Roman"/>
              </w:rPr>
            </w:pPr>
            <w:r w:rsidRPr="005D535A">
              <w:rPr>
                <w:rFonts w:ascii="Times New Roman" w:eastAsia="Calibri" w:hAnsi="Times New Roman" w:cs="Times New Roman"/>
                <w:color w:val="000000" w:themeColor="text1"/>
                <w:sz w:val="18"/>
                <w:szCs w:val="18"/>
              </w:rPr>
              <w:t>TPE</w:t>
            </w:r>
          </w:p>
        </w:tc>
        <w:tc>
          <w:tcPr>
            <w:tcW w:w="2476" w:type="dxa"/>
          </w:tcPr>
          <w:p w14:paraId="496D1FC5" w14:textId="77777777" w:rsidR="000F115D" w:rsidRPr="005D535A" w:rsidRDefault="000F115D" w:rsidP="00AD7AA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Thermoplastic Elastomers</w:t>
            </w:r>
          </w:p>
        </w:tc>
        <w:tc>
          <w:tcPr>
            <w:tcW w:w="1272" w:type="dxa"/>
          </w:tcPr>
          <w:p w14:paraId="7A68B4E9"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7</w:t>
            </w:r>
          </w:p>
        </w:tc>
        <w:tc>
          <w:tcPr>
            <w:tcW w:w="907" w:type="dxa"/>
          </w:tcPr>
          <w:p w14:paraId="1DF14183"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V</w:t>
            </w:r>
          </w:p>
        </w:tc>
        <w:tc>
          <w:tcPr>
            <w:tcW w:w="1602" w:type="dxa"/>
          </w:tcPr>
          <w:p w14:paraId="4B6B0399"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Engineering</w:t>
            </w:r>
          </w:p>
        </w:tc>
        <w:tc>
          <w:tcPr>
            <w:tcW w:w="1917" w:type="dxa"/>
          </w:tcPr>
          <w:p w14:paraId="6375E995"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Other</w:t>
            </w:r>
          </w:p>
        </w:tc>
        <w:tc>
          <w:tcPr>
            <w:tcW w:w="1399" w:type="dxa"/>
          </w:tcPr>
          <w:p w14:paraId="3D8EF3A3"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 xml:space="preserve"> </w:t>
            </w:r>
          </w:p>
        </w:tc>
        <w:tc>
          <w:tcPr>
            <w:tcW w:w="1320" w:type="dxa"/>
          </w:tcPr>
          <w:p w14:paraId="30258D61"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Plastindia 2019</w:t>
            </w:r>
          </w:p>
        </w:tc>
        <w:tc>
          <w:tcPr>
            <w:tcW w:w="1155" w:type="dxa"/>
          </w:tcPr>
          <w:p w14:paraId="2BADA1EC"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OECD.Stat</w:t>
            </w:r>
          </w:p>
        </w:tc>
      </w:tr>
      <w:tr w:rsidR="000F115D" w:rsidRPr="005D535A" w14:paraId="21D0E4FE" w14:textId="77777777" w:rsidTr="005D535A">
        <w:trPr>
          <w:trHeight w:val="300"/>
        </w:trPr>
        <w:tc>
          <w:tcPr>
            <w:cnfStyle w:val="001000000000" w:firstRow="0" w:lastRow="0" w:firstColumn="1" w:lastColumn="0" w:oddVBand="0" w:evenVBand="0" w:oddHBand="0" w:evenHBand="0" w:firstRowFirstColumn="0" w:firstRowLastColumn="0" w:lastRowFirstColumn="0" w:lastRowLastColumn="0"/>
            <w:tcW w:w="1175" w:type="dxa"/>
          </w:tcPr>
          <w:p w14:paraId="3DBF200D" w14:textId="77777777" w:rsidR="000F115D" w:rsidRPr="005D535A" w:rsidRDefault="000F115D" w:rsidP="00AD7AA2">
            <w:pPr>
              <w:rPr>
                <w:rFonts w:ascii="Times New Roman" w:hAnsi="Times New Roman" w:cs="Times New Roman"/>
              </w:rPr>
            </w:pPr>
            <w:r w:rsidRPr="005D535A">
              <w:rPr>
                <w:rFonts w:ascii="Times New Roman" w:eastAsia="Calibri" w:hAnsi="Times New Roman" w:cs="Times New Roman"/>
                <w:color w:val="000000" w:themeColor="text1"/>
                <w:sz w:val="18"/>
                <w:szCs w:val="18"/>
              </w:rPr>
              <w:t>PBT</w:t>
            </w:r>
          </w:p>
        </w:tc>
        <w:tc>
          <w:tcPr>
            <w:tcW w:w="2476" w:type="dxa"/>
          </w:tcPr>
          <w:p w14:paraId="683D57CE" w14:textId="77777777" w:rsidR="000F115D" w:rsidRPr="005D535A" w:rsidRDefault="000F115D" w:rsidP="00AD7AA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Polybutylene terephthalate</w:t>
            </w:r>
          </w:p>
        </w:tc>
        <w:tc>
          <w:tcPr>
            <w:tcW w:w="1272" w:type="dxa"/>
          </w:tcPr>
          <w:p w14:paraId="145E65D0"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7</w:t>
            </w:r>
          </w:p>
        </w:tc>
        <w:tc>
          <w:tcPr>
            <w:tcW w:w="907" w:type="dxa"/>
          </w:tcPr>
          <w:p w14:paraId="0474863A"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V</w:t>
            </w:r>
          </w:p>
        </w:tc>
        <w:tc>
          <w:tcPr>
            <w:tcW w:w="1602" w:type="dxa"/>
          </w:tcPr>
          <w:p w14:paraId="054E1240"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Engineering</w:t>
            </w:r>
          </w:p>
        </w:tc>
        <w:tc>
          <w:tcPr>
            <w:tcW w:w="1917" w:type="dxa"/>
          </w:tcPr>
          <w:p w14:paraId="1F1ED70D"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Other</w:t>
            </w:r>
          </w:p>
        </w:tc>
        <w:tc>
          <w:tcPr>
            <w:tcW w:w="1399" w:type="dxa"/>
          </w:tcPr>
          <w:p w14:paraId="7D2CD13B"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 xml:space="preserve"> </w:t>
            </w:r>
          </w:p>
        </w:tc>
        <w:tc>
          <w:tcPr>
            <w:tcW w:w="1320" w:type="dxa"/>
          </w:tcPr>
          <w:p w14:paraId="3B63B786"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Plastindia 2019</w:t>
            </w:r>
          </w:p>
        </w:tc>
        <w:tc>
          <w:tcPr>
            <w:tcW w:w="1155" w:type="dxa"/>
          </w:tcPr>
          <w:p w14:paraId="7B846984"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OECD.Stat</w:t>
            </w:r>
          </w:p>
        </w:tc>
      </w:tr>
      <w:tr w:rsidR="000F115D" w:rsidRPr="005D535A" w14:paraId="6E39E6AC" w14:textId="77777777" w:rsidTr="005D535A">
        <w:trPr>
          <w:trHeight w:val="300"/>
        </w:trPr>
        <w:tc>
          <w:tcPr>
            <w:cnfStyle w:val="001000000000" w:firstRow="0" w:lastRow="0" w:firstColumn="1" w:lastColumn="0" w:oddVBand="0" w:evenVBand="0" w:oddHBand="0" w:evenHBand="0" w:firstRowFirstColumn="0" w:firstRowLastColumn="0" w:lastRowFirstColumn="0" w:lastRowLastColumn="0"/>
            <w:tcW w:w="1175" w:type="dxa"/>
          </w:tcPr>
          <w:p w14:paraId="65ED9773" w14:textId="77777777" w:rsidR="000F115D" w:rsidRPr="005D535A" w:rsidRDefault="000F115D" w:rsidP="00AD7AA2">
            <w:pPr>
              <w:rPr>
                <w:rFonts w:ascii="Times New Roman" w:hAnsi="Times New Roman" w:cs="Times New Roman"/>
              </w:rPr>
            </w:pPr>
            <w:r w:rsidRPr="005D535A">
              <w:rPr>
                <w:rFonts w:ascii="Times New Roman" w:eastAsia="Calibri" w:hAnsi="Times New Roman" w:cs="Times New Roman"/>
                <w:color w:val="000000" w:themeColor="text1"/>
                <w:sz w:val="18"/>
                <w:szCs w:val="18"/>
              </w:rPr>
              <w:t xml:space="preserve"> Other</w:t>
            </w:r>
          </w:p>
        </w:tc>
        <w:tc>
          <w:tcPr>
            <w:tcW w:w="2476" w:type="dxa"/>
          </w:tcPr>
          <w:p w14:paraId="66D7F2F0" w14:textId="77777777" w:rsidR="000F115D" w:rsidRPr="005D535A" w:rsidRDefault="000F115D" w:rsidP="00AD7AA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Other engineering plastics, thermosets, or thermoplastics</w:t>
            </w:r>
          </w:p>
        </w:tc>
        <w:tc>
          <w:tcPr>
            <w:tcW w:w="1272" w:type="dxa"/>
          </w:tcPr>
          <w:p w14:paraId="058FCB11"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7</w:t>
            </w:r>
          </w:p>
        </w:tc>
        <w:tc>
          <w:tcPr>
            <w:tcW w:w="907" w:type="dxa"/>
          </w:tcPr>
          <w:p w14:paraId="786DF189"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V</w:t>
            </w:r>
          </w:p>
        </w:tc>
        <w:tc>
          <w:tcPr>
            <w:tcW w:w="1602" w:type="dxa"/>
          </w:tcPr>
          <w:p w14:paraId="2CD814F9"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Engineering</w:t>
            </w:r>
          </w:p>
        </w:tc>
        <w:tc>
          <w:tcPr>
            <w:tcW w:w="1917" w:type="dxa"/>
          </w:tcPr>
          <w:p w14:paraId="78A96633"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Other</w:t>
            </w:r>
          </w:p>
        </w:tc>
        <w:tc>
          <w:tcPr>
            <w:tcW w:w="1399" w:type="dxa"/>
          </w:tcPr>
          <w:p w14:paraId="15C2B940"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 xml:space="preserve"> </w:t>
            </w:r>
          </w:p>
        </w:tc>
        <w:tc>
          <w:tcPr>
            <w:tcW w:w="1320" w:type="dxa"/>
          </w:tcPr>
          <w:p w14:paraId="6A499680"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Plastindia 2019</w:t>
            </w:r>
          </w:p>
        </w:tc>
        <w:tc>
          <w:tcPr>
            <w:tcW w:w="1155" w:type="dxa"/>
          </w:tcPr>
          <w:p w14:paraId="241FACEE"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OECD.Stat</w:t>
            </w:r>
          </w:p>
        </w:tc>
      </w:tr>
      <w:tr w:rsidR="000F115D" w:rsidRPr="005D535A" w14:paraId="351C0040" w14:textId="77777777" w:rsidTr="005D535A">
        <w:trPr>
          <w:trHeight w:val="300"/>
        </w:trPr>
        <w:tc>
          <w:tcPr>
            <w:cnfStyle w:val="001000000000" w:firstRow="0" w:lastRow="0" w:firstColumn="1" w:lastColumn="0" w:oddVBand="0" w:evenVBand="0" w:oddHBand="0" w:evenHBand="0" w:firstRowFirstColumn="0" w:firstRowLastColumn="0" w:lastRowFirstColumn="0" w:lastRowLastColumn="0"/>
            <w:tcW w:w="1175" w:type="dxa"/>
          </w:tcPr>
          <w:p w14:paraId="3E5347E0" w14:textId="77777777" w:rsidR="000F115D" w:rsidRPr="005D535A" w:rsidRDefault="000F115D" w:rsidP="00AD7AA2">
            <w:pPr>
              <w:rPr>
                <w:rFonts w:ascii="Times New Roman" w:hAnsi="Times New Roman" w:cs="Times New Roman"/>
              </w:rPr>
            </w:pPr>
            <w:r w:rsidRPr="005D535A">
              <w:rPr>
                <w:rFonts w:ascii="Times New Roman" w:eastAsia="Calibri" w:hAnsi="Times New Roman" w:cs="Times New Roman"/>
                <w:color w:val="000000" w:themeColor="text1"/>
                <w:sz w:val="18"/>
                <w:szCs w:val="18"/>
              </w:rPr>
              <w:t xml:space="preserve"> Other</w:t>
            </w:r>
          </w:p>
        </w:tc>
        <w:tc>
          <w:tcPr>
            <w:tcW w:w="2476" w:type="dxa"/>
          </w:tcPr>
          <w:p w14:paraId="1BF92BBA" w14:textId="77777777" w:rsidR="000F115D" w:rsidRPr="005D535A" w:rsidRDefault="000F115D" w:rsidP="00AD7AA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Other engineering plastics, thermosets, or thermoplastics</w:t>
            </w:r>
          </w:p>
        </w:tc>
        <w:tc>
          <w:tcPr>
            <w:tcW w:w="1272" w:type="dxa"/>
          </w:tcPr>
          <w:p w14:paraId="410F3FC2"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7</w:t>
            </w:r>
          </w:p>
        </w:tc>
        <w:tc>
          <w:tcPr>
            <w:tcW w:w="907" w:type="dxa"/>
          </w:tcPr>
          <w:p w14:paraId="010DD05E"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V</w:t>
            </w:r>
          </w:p>
        </w:tc>
        <w:tc>
          <w:tcPr>
            <w:tcW w:w="1602" w:type="dxa"/>
          </w:tcPr>
          <w:p w14:paraId="09FF664A"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Engineering</w:t>
            </w:r>
          </w:p>
        </w:tc>
        <w:tc>
          <w:tcPr>
            <w:tcW w:w="1917" w:type="dxa"/>
          </w:tcPr>
          <w:p w14:paraId="2603EAF2"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Road marking coatings</w:t>
            </w:r>
          </w:p>
        </w:tc>
        <w:tc>
          <w:tcPr>
            <w:tcW w:w="1399" w:type="dxa"/>
          </w:tcPr>
          <w:p w14:paraId="7F58FE85"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 xml:space="preserve"> </w:t>
            </w:r>
          </w:p>
        </w:tc>
        <w:tc>
          <w:tcPr>
            <w:tcW w:w="1320" w:type="dxa"/>
          </w:tcPr>
          <w:p w14:paraId="14292A25"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OECD.Stat</w:t>
            </w:r>
          </w:p>
        </w:tc>
        <w:tc>
          <w:tcPr>
            <w:tcW w:w="1155" w:type="dxa"/>
          </w:tcPr>
          <w:p w14:paraId="0A428604"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OECD.Stat</w:t>
            </w:r>
          </w:p>
        </w:tc>
      </w:tr>
      <w:tr w:rsidR="000F115D" w:rsidRPr="005D535A" w14:paraId="32DACFE4" w14:textId="77777777" w:rsidTr="005D535A">
        <w:trPr>
          <w:trHeight w:val="300"/>
        </w:trPr>
        <w:tc>
          <w:tcPr>
            <w:cnfStyle w:val="001000000000" w:firstRow="0" w:lastRow="0" w:firstColumn="1" w:lastColumn="0" w:oddVBand="0" w:evenVBand="0" w:oddHBand="0" w:evenHBand="0" w:firstRowFirstColumn="0" w:firstRowLastColumn="0" w:lastRowFirstColumn="0" w:lastRowLastColumn="0"/>
            <w:tcW w:w="1175" w:type="dxa"/>
          </w:tcPr>
          <w:p w14:paraId="0E4264F4" w14:textId="77777777" w:rsidR="000F115D" w:rsidRPr="005D535A" w:rsidRDefault="000F115D" w:rsidP="00AD7AA2">
            <w:pPr>
              <w:rPr>
                <w:rFonts w:ascii="Times New Roman" w:hAnsi="Times New Roman" w:cs="Times New Roman"/>
              </w:rPr>
            </w:pPr>
            <w:r w:rsidRPr="005D535A">
              <w:rPr>
                <w:rFonts w:ascii="Times New Roman" w:eastAsia="Calibri" w:hAnsi="Times New Roman" w:cs="Times New Roman"/>
                <w:color w:val="000000" w:themeColor="text1"/>
                <w:sz w:val="18"/>
                <w:szCs w:val="18"/>
              </w:rPr>
              <w:t xml:space="preserve"> Other</w:t>
            </w:r>
          </w:p>
        </w:tc>
        <w:tc>
          <w:tcPr>
            <w:tcW w:w="2476" w:type="dxa"/>
          </w:tcPr>
          <w:p w14:paraId="2427A5FB" w14:textId="77777777" w:rsidR="000F115D" w:rsidRPr="005D535A" w:rsidRDefault="000F115D" w:rsidP="00AD7AA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Other engineering plastics, thermosets, or thermoplastics</w:t>
            </w:r>
          </w:p>
        </w:tc>
        <w:tc>
          <w:tcPr>
            <w:tcW w:w="1272" w:type="dxa"/>
          </w:tcPr>
          <w:p w14:paraId="201750A6"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7</w:t>
            </w:r>
          </w:p>
        </w:tc>
        <w:tc>
          <w:tcPr>
            <w:tcW w:w="907" w:type="dxa"/>
          </w:tcPr>
          <w:p w14:paraId="397DA834"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V</w:t>
            </w:r>
          </w:p>
        </w:tc>
        <w:tc>
          <w:tcPr>
            <w:tcW w:w="1602" w:type="dxa"/>
          </w:tcPr>
          <w:p w14:paraId="24AA99B3"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Engineering</w:t>
            </w:r>
          </w:p>
        </w:tc>
        <w:tc>
          <w:tcPr>
            <w:tcW w:w="1917" w:type="dxa"/>
          </w:tcPr>
          <w:p w14:paraId="3FD73474"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Marine coatings</w:t>
            </w:r>
          </w:p>
        </w:tc>
        <w:tc>
          <w:tcPr>
            <w:tcW w:w="1399" w:type="dxa"/>
          </w:tcPr>
          <w:p w14:paraId="3E042A78"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 xml:space="preserve"> </w:t>
            </w:r>
          </w:p>
        </w:tc>
        <w:tc>
          <w:tcPr>
            <w:tcW w:w="1320" w:type="dxa"/>
          </w:tcPr>
          <w:p w14:paraId="40DE1FC0"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OECD.Stat</w:t>
            </w:r>
          </w:p>
        </w:tc>
        <w:tc>
          <w:tcPr>
            <w:tcW w:w="1155" w:type="dxa"/>
          </w:tcPr>
          <w:p w14:paraId="2474E0A5" w14:textId="77777777" w:rsidR="000F115D" w:rsidRPr="005D535A" w:rsidRDefault="000F115D" w:rsidP="00AD7A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color w:val="000000" w:themeColor="text1"/>
                <w:sz w:val="18"/>
                <w:szCs w:val="18"/>
              </w:rPr>
              <w:t>OECD.Stat</w:t>
            </w:r>
          </w:p>
        </w:tc>
      </w:tr>
    </w:tbl>
    <w:p w14:paraId="0F662F47" w14:textId="77777777" w:rsidR="000F115D" w:rsidRPr="005D535A" w:rsidRDefault="000F115D" w:rsidP="000F115D">
      <w:pPr>
        <w:rPr>
          <w:rFonts w:ascii="Times New Roman" w:hAnsi="Times New Roman" w:cs="Times New Roman"/>
        </w:rPr>
      </w:pPr>
    </w:p>
    <w:p w14:paraId="5E307B47" w14:textId="77777777" w:rsidR="000F115D" w:rsidRPr="005D535A" w:rsidRDefault="000F115D" w:rsidP="003C6C42">
      <w:pPr>
        <w:pStyle w:val="a6"/>
        <w:numPr>
          <w:ilvl w:val="0"/>
          <w:numId w:val="2"/>
        </w:numPr>
        <w:spacing w:after="0"/>
        <w:ind w:left="714" w:hanging="357"/>
        <w:rPr>
          <w:rFonts w:ascii="Times New Roman" w:hAnsi="Times New Roman" w:cs="Times New Roman"/>
        </w:rPr>
      </w:pPr>
      <w:r w:rsidRPr="005D535A">
        <w:rPr>
          <w:rFonts w:ascii="Times New Roman" w:hAnsi="Times New Roman" w:cs="Times New Roman"/>
        </w:rPr>
        <w:t xml:space="preserve">Resin code numbers indicate general ease and cost of recycling, with 1 being the easiest and 6 and 7 being the most challenging. </w:t>
      </w:r>
      <w:hyperlink r:id="rId29" w:history="1">
        <w:r w:rsidRPr="005D535A">
          <w:rPr>
            <w:rStyle w:val="a5"/>
            <w:rFonts w:ascii="Times New Roman" w:hAnsi="Times New Roman" w:cs="Times New Roman"/>
          </w:rPr>
          <w:t>https://en.wikipedia.org/wiki/Resin_identification_code</w:t>
        </w:r>
      </w:hyperlink>
    </w:p>
    <w:p w14:paraId="04F62D63" w14:textId="77777777" w:rsidR="000F115D" w:rsidRPr="005D535A" w:rsidRDefault="000F115D" w:rsidP="003C6C42">
      <w:pPr>
        <w:pStyle w:val="a6"/>
        <w:numPr>
          <w:ilvl w:val="0"/>
          <w:numId w:val="2"/>
        </w:numPr>
        <w:spacing w:after="0"/>
        <w:ind w:left="714" w:hanging="357"/>
        <w:rPr>
          <w:rFonts w:ascii="Times New Roman" w:hAnsi="Times New Roman" w:cs="Times New Roman"/>
        </w:rPr>
      </w:pPr>
      <w:r w:rsidRPr="005D535A">
        <w:rPr>
          <w:rFonts w:ascii="Times New Roman" w:hAnsi="Times New Roman" w:cs="Times New Roman"/>
        </w:rPr>
        <w:t xml:space="preserve">Groups from Indian Government Ministry of Chemicals and Fertilizers Department of Chemicals and Petrochemicals Statistics and Monitoring Division. Note that we have not included Group IV Synthetic Detergent Intermediates (Linear Alkyl Benzene and Ethylene Oxide) as they will be reacted, and not be present in the use-phase or waste stream of end products. </w:t>
      </w:r>
      <w:hyperlink r:id="rId30">
        <w:r w:rsidRPr="005D535A">
          <w:rPr>
            <w:rStyle w:val="a5"/>
            <w:rFonts w:ascii="Times New Roman" w:hAnsi="Times New Roman" w:cs="Times New Roman"/>
          </w:rPr>
          <w:t>https://chemicals.nic.in/sites/default/files/Chemical%20and%20Petrochemical%20Statistics%20at%20a%20Glance-2019%20%281%29.pdf</w:t>
        </w:r>
      </w:hyperlink>
    </w:p>
    <w:p w14:paraId="319AFDAA" w14:textId="1CFE2E03" w:rsidR="00375EC8" w:rsidRPr="005D535A" w:rsidRDefault="00505ED1" w:rsidP="003C6C42">
      <w:pPr>
        <w:pStyle w:val="a6"/>
        <w:numPr>
          <w:ilvl w:val="0"/>
          <w:numId w:val="2"/>
        </w:numPr>
        <w:spacing w:after="0"/>
        <w:ind w:left="714" w:hanging="357"/>
        <w:rPr>
          <w:rFonts w:ascii="Times New Roman" w:hAnsi="Times New Roman" w:cs="Times New Roman"/>
        </w:rPr>
      </w:pPr>
      <w:r w:rsidRPr="005D535A">
        <w:rPr>
          <w:rFonts w:ascii="Times New Roman" w:hAnsi="Times New Roman" w:cs="Times New Roman"/>
        </w:rPr>
        <w:t>Regarding functional types, commodity plastics</w:t>
      </w:r>
      <w:r w:rsidRPr="005D535A">
        <w:rPr>
          <w:rFonts w:ascii="Times New Roman" w:hAnsi="Times New Roman" w:cs="Times New Roman"/>
          <w:b/>
          <w:bCs/>
        </w:rPr>
        <w:t xml:space="preserve"> </w:t>
      </w:r>
      <w:r w:rsidRPr="005D535A">
        <w:rPr>
          <w:rFonts w:ascii="Times New Roman" w:hAnsi="Times New Roman" w:cs="Times New Roman"/>
        </w:rPr>
        <w:t xml:space="preserve">are often produced in high volumes for applications where mechanical or thermal properties are not required. Note that we include here Polyethylene Terephthalate (PET), which is produced and used in high volumes and is sometimes referred to as a commodity plastic </w:t>
      </w:r>
      <w:sdt>
        <w:sdtPr>
          <w:rPr>
            <w:rFonts w:ascii="Times New Roman" w:hAnsi="Times New Roman" w:cs="Times New Roman"/>
            <w:i w:val="0"/>
            <w:color w:val="000000"/>
          </w:rPr>
          <w:tag w:val="MENDELEY_CITATION_v3_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"/>
          <w:id w:val="-28648946"/>
          <w:placeholder>
            <w:docPart w:val="903B5380BB71F74F884B6D78C9A04F2A"/>
          </w:placeholder>
        </w:sdtPr>
        <w:sdtContent>
          <w:r w:rsidR="00CC5692" w:rsidRPr="00CC5692">
            <w:rPr>
              <w:rFonts w:ascii="Times New Roman" w:hAnsi="Times New Roman" w:cs="Times New Roman"/>
              <w:i w:val="0"/>
              <w:color w:val="000000"/>
            </w:rPr>
            <w:t>[5]</w:t>
          </w:r>
        </w:sdtContent>
      </w:sdt>
      <w:r w:rsidRPr="005D535A">
        <w:rPr>
          <w:rFonts w:ascii="Times New Roman" w:hAnsi="Times New Roman" w:cs="Times New Roman"/>
        </w:rPr>
        <w:t>, though it can also be considered an engineering plastic. Engineering plastics have particular mechanical, chemical or thermal properties important for their application, for example Polyamide (Nylon) PA 6 and PA 66, Polytetrafluoroethylene (commonly known as PTFE and ‘Teflon’), Polybutylene Terephthalate (PBT), and the Styrene-acrylonitrile (SAN) based polymers.</w:t>
      </w:r>
    </w:p>
    <w:p w14:paraId="506E4392" w14:textId="20B074E5" w:rsidR="000F115D" w:rsidRPr="005D535A" w:rsidRDefault="000F115D" w:rsidP="003C6C42">
      <w:pPr>
        <w:pStyle w:val="a6"/>
        <w:numPr>
          <w:ilvl w:val="0"/>
          <w:numId w:val="2"/>
        </w:numPr>
        <w:spacing w:after="0"/>
        <w:ind w:left="714" w:hanging="357"/>
        <w:rPr>
          <w:rFonts w:ascii="Times New Roman" w:hAnsi="Times New Roman" w:cs="Times New Roman"/>
        </w:rPr>
      </w:pPr>
      <w:r w:rsidRPr="005D535A">
        <w:rPr>
          <w:rFonts w:ascii="Times New Roman" w:hAnsi="Times New Roman" w:cs="Times New Roman"/>
        </w:rPr>
        <w:t xml:space="preserve">Generally, the source of this data was </w:t>
      </w:r>
      <w:hyperlink r:id="rId31">
        <w:r w:rsidRPr="005D535A">
          <w:rPr>
            <w:rStyle w:val="a5"/>
            <w:rFonts w:ascii="Times New Roman" w:hAnsi="Times New Roman" w:cs="Times New Roman"/>
          </w:rPr>
          <w:t>https://cpmaindia.com/pdf/APIC_2021_India_Report.pdf</w:t>
        </w:r>
      </w:hyperlink>
      <w:r w:rsidRPr="005D535A">
        <w:rPr>
          <w:rFonts w:ascii="Times New Roman" w:hAnsi="Times New Roman" w:cs="Times New Roman"/>
        </w:rPr>
        <w:t xml:space="preserve"> </w:t>
      </w:r>
      <w:sdt>
        <w:sdtPr>
          <w:rPr>
            <w:rFonts w:ascii="Times New Roman" w:hAnsi="Times New Roman" w:cs="Times New Roman"/>
            <w:i w:val="0"/>
            <w:color w:val="000000"/>
          </w:rPr>
          <w:tag w:val="MENDELEY_CITATION_v3_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"/>
          <w:id w:val="-887019521"/>
          <w:placeholder>
            <w:docPart w:val="70A727754C4FC343AA0500DB276C5328"/>
          </w:placeholder>
        </w:sdtPr>
        <w:sdtContent>
          <w:r w:rsidR="00CC5692" w:rsidRPr="00CC5692">
            <w:rPr>
              <w:rFonts w:ascii="Times New Roman" w:hAnsi="Times New Roman" w:cs="Times New Roman"/>
              <w:i w:val="0"/>
              <w:color w:val="000000"/>
            </w:rPr>
            <w:t>[3]</w:t>
          </w:r>
        </w:sdtContent>
      </w:sdt>
    </w:p>
    <w:p w14:paraId="29327942" w14:textId="77777777" w:rsidR="003C6C42" w:rsidRPr="005D535A" w:rsidRDefault="003C6C42" w:rsidP="003C6C42">
      <w:pPr>
        <w:rPr>
          <w:rFonts w:ascii="Times New Roman" w:hAnsi="Times New Roman" w:cs="Times New Roman"/>
        </w:rPr>
      </w:pPr>
    </w:p>
    <w:p w14:paraId="31B87889" w14:textId="77777777" w:rsidR="003C6C42" w:rsidRPr="005D535A" w:rsidRDefault="003C6C42" w:rsidP="003C6C42">
      <w:pPr>
        <w:rPr>
          <w:rFonts w:ascii="Times New Roman" w:hAnsi="Times New Roman" w:cs="Times New Roman"/>
        </w:rPr>
      </w:pPr>
    </w:p>
    <w:p w14:paraId="2B18FE5E" w14:textId="77777777" w:rsidR="003C6C42" w:rsidRPr="005D535A" w:rsidRDefault="003C6C42" w:rsidP="003C6C42">
      <w:pPr>
        <w:rPr>
          <w:rFonts w:ascii="Times New Roman" w:eastAsiaTheme="minorHAnsi" w:hAnsi="Times New Roman" w:cs="Times New Roman"/>
          <w:i/>
          <w:iCs/>
          <w:color w:val="44546A" w:themeColor="text2"/>
          <w:sz w:val="18"/>
          <w:szCs w:val="18"/>
        </w:rPr>
      </w:pPr>
    </w:p>
    <w:p w14:paraId="40B960C5" w14:textId="4D36C5ED" w:rsidR="003C6C42" w:rsidRPr="005D535A" w:rsidRDefault="003C6C42" w:rsidP="003C6C42">
      <w:pPr>
        <w:spacing w:line="264" w:lineRule="auto"/>
        <w:rPr>
          <w:rFonts w:ascii="Times New Roman" w:hAnsi="Times New Roman" w:cs="Times New Roman"/>
        </w:rPr>
      </w:pPr>
      <w:r w:rsidRPr="005D535A">
        <w:rPr>
          <w:rFonts w:ascii="Times New Roman" w:eastAsia="Calibri" w:hAnsi="Times New Roman" w:cs="Times New Roman"/>
          <w:sz w:val="22"/>
          <w:szCs w:val="22"/>
          <w:lang w:val="en-US"/>
        </w:rPr>
        <w:lastRenderedPageBreak/>
        <w:t xml:space="preserve">Plastics are utilised for a wide range of functions and application categories. The plastics used in this mapping were divided into a variety of applications, as indicated in Table SM </w:t>
      </w:r>
      <w:r w:rsidR="0010568A">
        <w:rPr>
          <w:rFonts w:ascii="Times New Roman" w:eastAsia="Calibri" w:hAnsi="Times New Roman" w:cs="Times New Roman"/>
          <w:sz w:val="22"/>
          <w:szCs w:val="22"/>
          <w:lang w:val="en-US"/>
        </w:rPr>
        <w:t>7</w:t>
      </w:r>
      <w:r w:rsidRPr="005D535A">
        <w:rPr>
          <w:rFonts w:ascii="Times New Roman" w:eastAsia="Calibri" w:hAnsi="Times New Roman" w:cs="Times New Roman"/>
          <w:sz w:val="22"/>
          <w:szCs w:val="22"/>
          <w:lang w:val="en-US"/>
        </w:rPr>
        <w:t xml:space="preserve">. Table SM </w:t>
      </w:r>
      <w:r w:rsidR="0010568A">
        <w:rPr>
          <w:rFonts w:ascii="Times New Roman" w:eastAsia="Calibri" w:hAnsi="Times New Roman" w:cs="Times New Roman"/>
          <w:sz w:val="22"/>
          <w:szCs w:val="22"/>
          <w:lang w:val="en-US"/>
        </w:rPr>
        <w:t>7</w:t>
      </w:r>
      <w:r w:rsidRPr="005D535A">
        <w:rPr>
          <w:rFonts w:ascii="Times New Roman" w:eastAsia="Calibri" w:hAnsi="Times New Roman" w:cs="Times New Roman"/>
          <w:sz w:val="22"/>
          <w:szCs w:val="22"/>
          <w:lang w:val="en-US"/>
        </w:rPr>
        <w:t xml:space="preserve"> also includes a list of typical plastics items in the category.</w:t>
      </w:r>
      <w:r w:rsidRPr="005D535A">
        <w:rPr>
          <w:rFonts w:ascii="Times New Roman" w:eastAsia="Calibri" w:hAnsi="Times New Roman" w:cs="Times New Roman"/>
          <w:sz w:val="22"/>
          <w:szCs w:val="22"/>
        </w:rPr>
        <w:t xml:space="preserve"> </w:t>
      </w:r>
    </w:p>
    <w:p w14:paraId="22C22F4C" w14:textId="77777777" w:rsidR="003C6C42" w:rsidRPr="005D535A" w:rsidRDefault="003C6C42" w:rsidP="003C6C42">
      <w:pPr>
        <w:spacing w:line="264" w:lineRule="auto"/>
        <w:rPr>
          <w:rFonts w:ascii="Times New Roman" w:hAnsi="Times New Roman" w:cs="Times New Roman"/>
        </w:rPr>
      </w:pPr>
      <w:r w:rsidRPr="005D535A">
        <w:rPr>
          <w:rFonts w:ascii="Times New Roman" w:eastAsia="Calibri" w:hAnsi="Times New Roman" w:cs="Times New Roman"/>
          <w:i/>
          <w:iCs/>
          <w:color w:val="44546A" w:themeColor="text2"/>
          <w:sz w:val="18"/>
          <w:szCs w:val="18"/>
        </w:rPr>
        <w:t xml:space="preserve"> </w:t>
      </w:r>
    </w:p>
    <w:p w14:paraId="0E9D4643" w14:textId="33CABFEA" w:rsidR="003C6C42" w:rsidRPr="005D535A" w:rsidRDefault="003C6C42" w:rsidP="003C6C42">
      <w:pPr>
        <w:pStyle w:val="a6"/>
        <w:keepNext/>
        <w:rPr>
          <w:rFonts w:ascii="Times New Roman" w:hAnsi="Times New Roman" w:cs="Times New Roman"/>
        </w:rPr>
      </w:pPr>
      <w:r w:rsidRPr="005D535A">
        <w:rPr>
          <w:rFonts w:ascii="Times New Roman" w:hAnsi="Times New Roman" w:cs="Times New Roman"/>
        </w:rPr>
        <w:t xml:space="preserve">Table SM </w:t>
      </w:r>
      <w:r w:rsidRPr="005D535A">
        <w:rPr>
          <w:rFonts w:ascii="Times New Roman" w:hAnsi="Times New Roman" w:cs="Times New Roman"/>
        </w:rPr>
        <w:fldChar w:fldCharType="begin"/>
      </w:r>
      <w:r w:rsidRPr="005D535A">
        <w:rPr>
          <w:rFonts w:ascii="Times New Roman" w:hAnsi="Times New Roman" w:cs="Times New Roman"/>
        </w:rPr>
        <w:instrText xml:space="preserve"> SEQ Table \* ARABIC </w:instrText>
      </w:r>
      <w:r w:rsidRPr="005D535A">
        <w:rPr>
          <w:rFonts w:ascii="Times New Roman" w:hAnsi="Times New Roman" w:cs="Times New Roman"/>
        </w:rPr>
        <w:fldChar w:fldCharType="separate"/>
      </w:r>
      <w:r w:rsidR="003E1C2A">
        <w:rPr>
          <w:rFonts w:ascii="Times New Roman" w:hAnsi="Times New Roman" w:cs="Times New Roman"/>
          <w:noProof/>
        </w:rPr>
        <w:t>7</w:t>
      </w:r>
      <w:r w:rsidRPr="005D535A">
        <w:rPr>
          <w:rFonts w:ascii="Times New Roman" w:hAnsi="Times New Roman" w:cs="Times New Roman"/>
        </w:rPr>
        <w:fldChar w:fldCharType="end"/>
      </w:r>
      <w:r w:rsidRPr="005D535A">
        <w:rPr>
          <w:rFonts w:ascii="Times New Roman" w:hAnsi="Times New Roman" w:cs="Times New Roman"/>
        </w:rPr>
        <w:t xml:space="preserve">:Overview of the application categories used in this mapping and examples of the typical products included within each application category. Table is from UN Environment </w:t>
      </w:r>
      <w:sdt>
        <w:sdtPr>
          <w:rPr>
            <w:rFonts w:ascii="Times New Roman" w:hAnsi="Times New Roman" w:cs="Times New Roman"/>
            <w:i w:val="0"/>
            <w:color w:val="000000"/>
          </w:rPr>
          <w:tag w:val="MENDELEY_CITATION_v3_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"/>
          <w:id w:val="-526101500"/>
          <w:placeholder>
            <w:docPart w:val="0ACECAB83FA64930B26B314DB4526515"/>
          </w:placeholder>
        </w:sdtPr>
        <w:sdtContent>
          <w:r w:rsidR="00CC5692" w:rsidRPr="00CC5692">
            <w:rPr>
              <w:rFonts w:ascii="Times New Roman" w:hAnsi="Times New Roman" w:cs="Times New Roman"/>
              <w:i w:val="0"/>
              <w:color w:val="000000"/>
            </w:rPr>
            <w:t>[8]</w:t>
          </w:r>
        </w:sdtContent>
      </w:sdt>
      <w:r w:rsidRPr="005D535A">
        <w:rPr>
          <w:rFonts w:ascii="Times New Roman" w:hAnsi="Times New Roman" w:cs="Times New Roman"/>
        </w:rPr>
        <w:t>.</w:t>
      </w:r>
    </w:p>
    <w:p w14:paraId="45538972" w14:textId="77777777" w:rsidR="003C6C42" w:rsidRDefault="003C6C42" w:rsidP="003C6C42">
      <w:pPr>
        <w:rPr>
          <w:rFonts w:ascii="Times New Roman" w:hAnsi="Times New Roman" w:cs="Times New Roman"/>
        </w:rPr>
      </w:pPr>
    </w:p>
    <w:tbl>
      <w:tblPr>
        <w:tblStyle w:val="11"/>
        <w:tblW w:w="14388" w:type="dxa"/>
        <w:tblLayout w:type="fixed"/>
        <w:tblLook w:val="04A0" w:firstRow="1" w:lastRow="0" w:firstColumn="1" w:lastColumn="0" w:noHBand="0" w:noVBand="1"/>
      </w:tblPr>
      <w:tblGrid>
        <w:gridCol w:w="3156"/>
        <w:gridCol w:w="11232"/>
      </w:tblGrid>
      <w:tr w:rsidR="006E209C" w:rsidRPr="005D535A" w14:paraId="0BBC3ED4" w14:textId="77777777" w:rsidTr="008076A2">
        <w:trPr>
          <w:cnfStyle w:val="100000000000" w:firstRow="1" w:lastRow="0" w:firstColumn="0" w:lastColumn="0" w:oddVBand="0" w:evenVBand="0" w:oddHBand="0"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3156" w:type="dxa"/>
          </w:tcPr>
          <w:p w14:paraId="61D8B768" w14:textId="77777777" w:rsidR="006E209C" w:rsidRPr="005D535A" w:rsidRDefault="006E209C" w:rsidP="008076A2">
            <w:pPr>
              <w:ind w:left="165" w:hanging="165"/>
              <w:rPr>
                <w:rFonts w:ascii="Times New Roman" w:hAnsi="Times New Roman" w:cs="Times New Roman"/>
                <w:sz w:val="18"/>
                <w:szCs w:val="18"/>
              </w:rPr>
            </w:pPr>
            <w:r w:rsidRPr="005D535A">
              <w:rPr>
                <w:rFonts w:ascii="Times New Roman" w:eastAsia="Calibri" w:hAnsi="Times New Roman" w:cs="Times New Roman"/>
                <w:color w:val="000000" w:themeColor="text1"/>
                <w:sz w:val="18"/>
                <w:szCs w:val="18"/>
              </w:rPr>
              <w:t xml:space="preserve">Application </w:t>
            </w:r>
          </w:p>
        </w:tc>
        <w:tc>
          <w:tcPr>
            <w:tcW w:w="11232" w:type="dxa"/>
          </w:tcPr>
          <w:p w14:paraId="52010226" w14:textId="77777777" w:rsidR="006E209C" w:rsidRPr="005D535A" w:rsidRDefault="006E209C" w:rsidP="008076A2">
            <w:pPr>
              <w:ind w:left="180" w:hanging="18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D535A">
              <w:rPr>
                <w:rFonts w:ascii="Times New Roman" w:eastAsia="Calibri" w:hAnsi="Times New Roman" w:cs="Times New Roman"/>
                <w:color w:val="000000" w:themeColor="text1"/>
                <w:sz w:val="18"/>
                <w:szCs w:val="18"/>
              </w:rPr>
              <w:t xml:space="preserve">Examples of products in included in the application category </w:t>
            </w:r>
          </w:p>
        </w:tc>
      </w:tr>
      <w:tr w:rsidR="006E209C" w:rsidRPr="005D535A" w14:paraId="1E21FD60" w14:textId="77777777" w:rsidTr="008076A2">
        <w:trPr>
          <w:trHeight w:val="19"/>
        </w:trPr>
        <w:tc>
          <w:tcPr>
            <w:cnfStyle w:val="001000000000" w:firstRow="0" w:lastRow="0" w:firstColumn="1" w:lastColumn="0" w:oddVBand="0" w:evenVBand="0" w:oddHBand="0" w:evenHBand="0" w:firstRowFirstColumn="0" w:firstRowLastColumn="0" w:lastRowFirstColumn="0" w:lastRowLastColumn="0"/>
            <w:tcW w:w="3156" w:type="dxa"/>
          </w:tcPr>
          <w:p w14:paraId="4FC30862" w14:textId="77777777" w:rsidR="006E209C" w:rsidRPr="005D535A" w:rsidRDefault="006E209C" w:rsidP="008076A2">
            <w:pPr>
              <w:ind w:left="165" w:hanging="165"/>
              <w:rPr>
                <w:rFonts w:ascii="Times New Roman" w:hAnsi="Times New Roman" w:cs="Times New Roman"/>
                <w:sz w:val="18"/>
                <w:szCs w:val="18"/>
              </w:rPr>
            </w:pPr>
            <w:r w:rsidRPr="005D535A">
              <w:rPr>
                <w:rFonts w:ascii="Times New Roman" w:eastAsia="Calibri" w:hAnsi="Times New Roman" w:cs="Times New Roman"/>
                <w:color w:val="000000" w:themeColor="text1"/>
                <w:sz w:val="18"/>
                <w:szCs w:val="18"/>
              </w:rPr>
              <w:t xml:space="preserve">Packaging </w:t>
            </w:r>
          </w:p>
        </w:tc>
        <w:tc>
          <w:tcPr>
            <w:tcW w:w="11232" w:type="dxa"/>
          </w:tcPr>
          <w:p w14:paraId="08256861" w14:textId="77777777" w:rsidR="006E209C" w:rsidRPr="005D535A" w:rsidRDefault="006E209C" w:rsidP="008076A2">
            <w:pPr>
              <w:ind w:left="180"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D535A">
              <w:rPr>
                <w:rFonts w:ascii="Times New Roman" w:eastAsia="Calibri" w:hAnsi="Times New Roman" w:cs="Times New Roman"/>
                <w:color w:val="000000" w:themeColor="text1"/>
                <w:sz w:val="18"/>
                <w:szCs w:val="18"/>
              </w:rPr>
              <w:t>Bottles, jars, vials, food containers (excl. disposable cups), flexible packaging (excl. household and institutional refuse bags and film), tubes, tape, strapping, drums, caps, closures, baskets, trays, boxes, pallets, shipping crates and cases, pails, buckets, and blister and bubble containers (American Chemistry Council, 2008)</w:t>
            </w:r>
          </w:p>
        </w:tc>
      </w:tr>
      <w:tr w:rsidR="006E209C" w:rsidRPr="005D535A" w14:paraId="3424974E" w14:textId="77777777" w:rsidTr="008076A2">
        <w:trPr>
          <w:trHeight w:val="19"/>
        </w:trPr>
        <w:tc>
          <w:tcPr>
            <w:cnfStyle w:val="001000000000" w:firstRow="0" w:lastRow="0" w:firstColumn="1" w:lastColumn="0" w:oddVBand="0" w:evenVBand="0" w:oddHBand="0" w:evenHBand="0" w:firstRowFirstColumn="0" w:firstRowLastColumn="0" w:lastRowFirstColumn="0" w:lastRowLastColumn="0"/>
            <w:tcW w:w="3156" w:type="dxa"/>
          </w:tcPr>
          <w:p w14:paraId="1901FED4" w14:textId="77777777" w:rsidR="006E209C" w:rsidRPr="005D535A" w:rsidRDefault="006E209C" w:rsidP="008076A2">
            <w:pPr>
              <w:ind w:left="165" w:hanging="165"/>
              <w:rPr>
                <w:rFonts w:ascii="Times New Roman" w:hAnsi="Times New Roman" w:cs="Times New Roman"/>
                <w:sz w:val="18"/>
                <w:szCs w:val="18"/>
              </w:rPr>
            </w:pPr>
            <w:r w:rsidRPr="005D535A">
              <w:rPr>
                <w:rFonts w:ascii="Times New Roman" w:eastAsia="Calibri" w:hAnsi="Times New Roman" w:cs="Times New Roman"/>
                <w:color w:val="000000" w:themeColor="text1"/>
                <w:sz w:val="18"/>
                <w:szCs w:val="18"/>
              </w:rPr>
              <w:t xml:space="preserve">Building and Construction </w:t>
            </w:r>
          </w:p>
        </w:tc>
        <w:tc>
          <w:tcPr>
            <w:tcW w:w="11232" w:type="dxa"/>
          </w:tcPr>
          <w:p w14:paraId="7C99D245" w14:textId="77777777" w:rsidR="006E209C" w:rsidRPr="005D535A" w:rsidRDefault="006E209C" w:rsidP="008076A2">
            <w:pPr>
              <w:ind w:left="180"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D535A">
              <w:rPr>
                <w:rFonts w:ascii="Times New Roman" w:eastAsia="Calibri" w:hAnsi="Times New Roman" w:cs="Times New Roman"/>
                <w:color w:val="000000" w:themeColor="text1"/>
                <w:sz w:val="18"/>
                <w:szCs w:val="18"/>
              </w:rPr>
              <w:t>Pipe, conduit and fittings (including drainage, irrigation, plumbing fixtures and septic tanks), siding, flooring, insulation materials, panels, doors, windows, skylights, bathroom units, agricultural film, gratings and railings (American Chemistry Council, 2008)</w:t>
            </w:r>
          </w:p>
        </w:tc>
      </w:tr>
      <w:tr w:rsidR="006E209C" w:rsidRPr="005D535A" w14:paraId="46A872E9" w14:textId="77777777" w:rsidTr="008076A2">
        <w:trPr>
          <w:trHeight w:val="19"/>
        </w:trPr>
        <w:tc>
          <w:tcPr>
            <w:cnfStyle w:val="001000000000" w:firstRow="0" w:lastRow="0" w:firstColumn="1" w:lastColumn="0" w:oddVBand="0" w:evenVBand="0" w:oddHBand="0" w:evenHBand="0" w:firstRowFirstColumn="0" w:firstRowLastColumn="0" w:lastRowFirstColumn="0" w:lastRowLastColumn="0"/>
            <w:tcW w:w="3156" w:type="dxa"/>
          </w:tcPr>
          <w:p w14:paraId="7ACD5716" w14:textId="77777777" w:rsidR="006E209C" w:rsidRPr="005D535A" w:rsidRDefault="006E209C" w:rsidP="008076A2">
            <w:pPr>
              <w:ind w:left="165" w:hanging="165"/>
              <w:rPr>
                <w:rFonts w:ascii="Times New Roman" w:eastAsia="Calibri" w:hAnsi="Times New Roman" w:cs="Times New Roman"/>
                <w:color w:val="000000" w:themeColor="text1"/>
                <w:sz w:val="18"/>
                <w:szCs w:val="18"/>
              </w:rPr>
            </w:pPr>
            <w:r w:rsidRPr="005D535A">
              <w:rPr>
                <w:rFonts w:ascii="Times New Roman" w:eastAsia="Calibri" w:hAnsi="Times New Roman" w:cs="Times New Roman"/>
                <w:color w:val="000000" w:themeColor="text1"/>
                <w:sz w:val="18"/>
                <w:szCs w:val="18"/>
              </w:rPr>
              <w:t>Textile sector</w:t>
            </w:r>
          </w:p>
        </w:tc>
        <w:tc>
          <w:tcPr>
            <w:tcW w:w="11232" w:type="dxa"/>
          </w:tcPr>
          <w:p w14:paraId="3292D955" w14:textId="77777777" w:rsidR="006E209C" w:rsidRPr="005D535A" w:rsidRDefault="006E209C" w:rsidP="008076A2">
            <w:pPr>
              <w:ind w:left="180" w:hanging="18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18"/>
                <w:szCs w:val="18"/>
              </w:rPr>
            </w:pPr>
            <w:r w:rsidRPr="005D535A">
              <w:rPr>
                <w:rFonts w:ascii="Times New Roman" w:eastAsia="Calibri" w:hAnsi="Times New Roman" w:cs="Times New Roman"/>
                <w:color w:val="000000" w:themeColor="text1"/>
                <w:sz w:val="18"/>
                <w:szCs w:val="18"/>
              </w:rPr>
              <w:t>Clothing textiles</w:t>
            </w:r>
            <w:r>
              <w:rPr>
                <w:rFonts w:ascii="Times New Roman" w:eastAsia="Calibri" w:hAnsi="Times New Roman" w:cs="Times New Roman"/>
                <w:color w:val="000000" w:themeColor="text1"/>
                <w:sz w:val="18"/>
                <w:szCs w:val="18"/>
              </w:rPr>
              <w:t xml:space="preserve">, </w:t>
            </w:r>
            <w:r w:rsidRPr="005D535A">
              <w:rPr>
                <w:rFonts w:ascii="Times New Roman" w:eastAsia="Calibri" w:hAnsi="Times New Roman" w:cs="Times New Roman"/>
                <w:color w:val="000000" w:themeColor="text1"/>
                <w:sz w:val="18"/>
                <w:szCs w:val="18"/>
              </w:rPr>
              <w:t>All other textiles except for clothing</w:t>
            </w:r>
          </w:p>
        </w:tc>
      </w:tr>
      <w:tr w:rsidR="006E209C" w:rsidRPr="005D535A" w14:paraId="70E529A8" w14:textId="77777777" w:rsidTr="008076A2">
        <w:trPr>
          <w:trHeight w:val="19"/>
        </w:trPr>
        <w:tc>
          <w:tcPr>
            <w:cnfStyle w:val="001000000000" w:firstRow="0" w:lastRow="0" w:firstColumn="1" w:lastColumn="0" w:oddVBand="0" w:evenVBand="0" w:oddHBand="0" w:evenHBand="0" w:firstRowFirstColumn="0" w:firstRowLastColumn="0" w:lastRowFirstColumn="0" w:lastRowLastColumn="0"/>
            <w:tcW w:w="3156" w:type="dxa"/>
          </w:tcPr>
          <w:p w14:paraId="474D371A" w14:textId="77777777" w:rsidR="006E209C" w:rsidRPr="005D535A" w:rsidRDefault="006E209C" w:rsidP="008076A2">
            <w:pPr>
              <w:ind w:left="165" w:hanging="165"/>
              <w:rPr>
                <w:rFonts w:ascii="Times New Roman" w:eastAsia="Calibri" w:hAnsi="Times New Roman" w:cs="Times New Roman"/>
                <w:color w:val="000000" w:themeColor="text1"/>
                <w:sz w:val="18"/>
                <w:szCs w:val="18"/>
              </w:rPr>
            </w:pPr>
            <w:r w:rsidRPr="005D535A">
              <w:rPr>
                <w:rFonts w:ascii="Times New Roman" w:eastAsia="Calibri" w:hAnsi="Times New Roman" w:cs="Times New Roman"/>
                <w:color w:val="000000" w:themeColor="text1"/>
                <w:sz w:val="18"/>
                <w:szCs w:val="18"/>
              </w:rPr>
              <w:t>Transportation</w:t>
            </w:r>
          </w:p>
        </w:tc>
        <w:tc>
          <w:tcPr>
            <w:tcW w:w="11232" w:type="dxa"/>
          </w:tcPr>
          <w:p w14:paraId="7847ADD8" w14:textId="77777777" w:rsidR="006E209C" w:rsidRPr="005D535A" w:rsidRDefault="006E209C" w:rsidP="008076A2">
            <w:pPr>
              <w:ind w:left="180" w:hanging="18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18"/>
                <w:szCs w:val="18"/>
              </w:rPr>
            </w:pPr>
            <w:r w:rsidRPr="005D535A">
              <w:rPr>
                <w:rFonts w:ascii="Times New Roman" w:eastAsia="Calibri" w:hAnsi="Times New Roman" w:cs="Times New Roman"/>
                <w:color w:val="000000" w:themeColor="text1"/>
                <w:sz w:val="18"/>
                <w:szCs w:val="18"/>
              </w:rPr>
              <w:t>Motor vehicles and parts (including autos, trucks, buses, motorcycles and bicycles), railroad equipment, travel trailers, campers, golf carts, snowmobiles, aircraft, military vehicles, ships, boats</w:t>
            </w:r>
            <w:r>
              <w:rPr>
                <w:rFonts w:ascii="Times New Roman" w:eastAsia="Calibri" w:hAnsi="Times New Roman" w:cs="Times New Roman"/>
                <w:color w:val="000000" w:themeColor="text1"/>
                <w:sz w:val="18"/>
                <w:szCs w:val="18"/>
              </w:rPr>
              <w:t xml:space="preserve">, </w:t>
            </w:r>
            <w:r w:rsidRPr="005D535A">
              <w:rPr>
                <w:rFonts w:ascii="Times New Roman" w:eastAsia="Calibri" w:hAnsi="Times New Roman" w:cs="Times New Roman"/>
                <w:color w:val="000000" w:themeColor="text1"/>
                <w:sz w:val="18"/>
                <w:szCs w:val="18"/>
              </w:rPr>
              <w:t>recreational vehicles (American Chemistry Council, 2008)</w:t>
            </w:r>
            <w:r>
              <w:rPr>
                <w:rFonts w:ascii="Times New Roman" w:eastAsia="Calibri" w:hAnsi="Times New Roman" w:cs="Times New Roman"/>
                <w:color w:val="000000" w:themeColor="text1"/>
                <w:sz w:val="18"/>
                <w:szCs w:val="18"/>
              </w:rPr>
              <w:t xml:space="preserve">, and </w:t>
            </w:r>
            <w:r w:rsidRPr="005D535A">
              <w:rPr>
                <w:rFonts w:ascii="Times New Roman" w:eastAsia="Calibri" w:hAnsi="Times New Roman" w:cs="Times New Roman"/>
                <w:color w:val="000000" w:themeColor="text1"/>
                <w:sz w:val="18"/>
                <w:szCs w:val="18"/>
              </w:rPr>
              <w:t>Plastics related to tyres for vehicles</w:t>
            </w:r>
          </w:p>
        </w:tc>
      </w:tr>
      <w:tr w:rsidR="006E209C" w:rsidRPr="005D535A" w14:paraId="282DFBEA" w14:textId="77777777" w:rsidTr="008076A2">
        <w:trPr>
          <w:trHeight w:val="19"/>
        </w:trPr>
        <w:tc>
          <w:tcPr>
            <w:cnfStyle w:val="001000000000" w:firstRow="0" w:lastRow="0" w:firstColumn="1" w:lastColumn="0" w:oddVBand="0" w:evenVBand="0" w:oddHBand="0" w:evenHBand="0" w:firstRowFirstColumn="0" w:firstRowLastColumn="0" w:lastRowFirstColumn="0" w:lastRowLastColumn="0"/>
            <w:tcW w:w="3156" w:type="dxa"/>
          </w:tcPr>
          <w:p w14:paraId="227C0B58" w14:textId="77777777" w:rsidR="006E209C" w:rsidRPr="005D535A" w:rsidRDefault="006E209C" w:rsidP="008076A2">
            <w:pPr>
              <w:ind w:left="165" w:hanging="165"/>
              <w:rPr>
                <w:rFonts w:ascii="Times New Roman" w:hAnsi="Times New Roman" w:cs="Times New Roman"/>
                <w:sz w:val="18"/>
                <w:szCs w:val="18"/>
              </w:rPr>
            </w:pPr>
            <w:r w:rsidRPr="005D535A">
              <w:rPr>
                <w:rFonts w:ascii="Times New Roman" w:eastAsia="Calibri" w:hAnsi="Times New Roman" w:cs="Times New Roman"/>
                <w:color w:val="000000" w:themeColor="text1"/>
                <w:sz w:val="18"/>
                <w:szCs w:val="18"/>
              </w:rPr>
              <w:t xml:space="preserve">Consumer &amp; Institutional Products </w:t>
            </w:r>
          </w:p>
        </w:tc>
        <w:tc>
          <w:tcPr>
            <w:tcW w:w="11232" w:type="dxa"/>
          </w:tcPr>
          <w:p w14:paraId="0BCBE572" w14:textId="77777777" w:rsidR="006E209C" w:rsidRPr="005D535A" w:rsidRDefault="006E209C" w:rsidP="008076A2">
            <w:pPr>
              <w:ind w:left="180"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D535A">
              <w:rPr>
                <w:rFonts w:ascii="Times New Roman" w:eastAsia="Calibri" w:hAnsi="Times New Roman" w:cs="Times New Roman"/>
                <w:color w:val="000000" w:themeColor="text1"/>
                <w:sz w:val="18"/>
                <w:szCs w:val="18"/>
              </w:rPr>
              <w:t>Disposable food service ware (including disposable cups), dinner and kitchenware, toys and sporting goods, household and institutional refuse bags and film, health care and medical products, hobby and graphic arts supplies (including photographic equipment and supplies), apparel, footwear, luggage, buttons, lawn and garden tools, signs and displays, and credit cards (American Chemistry Council, 2008)</w:t>
            </w:r>
          </w:p>
        </w:tc>
      </w:tr>
      <w:tr w:rsidR="006E209C" w:rsidRPr="005D535A" w14:paraId="0A45B288" w14:textId="77777777" w:rsidTr="008076A2">
        <w:trPr>
          <w:trHeight w:val="19"/>
        </w:trPr>
        <w:tc>
          <w:tcPr>
            <w:cnfStyle w:val="001000000000" w:firstRow="0" w:lastRow="0" w:firstColumn="1" w:lastColumn="0" w:oddVBand="0" w:evenVBand="0" w:oddHBand="0" w:evenHBand="0" w:firstRowFirstColumn="0" w:firstRowLastColumn="0" w:lastRowFirstColumn="0" w:lastRowLastColumn="0"/>
            <w:tcW w:w="3156" w:type="dxa"/>
          </w:tcPr>
          <w:p w14:paraId="07260E03" w14:textId="77777777" w:rsidR="006E209C" w:rsidRPr="005D535A" w:rsidRDefault="006E209C" w:rsidP="008076A2">
            <w:pPr>
              <w:ind w:left="165" w:hanging="165"/>
              <w:rPr>
                <w:rFonts w:ascii="Times New Roman" w:eastAsia="Calibri" w:hAnsi="Times New Roman" w:cs="Times New Roman"/>
                <w:color w:val="000000" w:themeColor="text1"/>
                <w:sz w:val="18"/>
                <w:szCs w:val="18"/>
              </w:rPr>
            </w:pPr>
            <w:r w:rsidRPr="005D535A">
              <w:rPr>
                <w:rFonts w:ascii="Times New Roman" w:eastAsia="Calibri" w:hAnsi="Times New Roman" w:cs="Times New Roman"/>
                <w:color w:val="000000" w:themeColor="text1"/>
                <w:sz w:val="18"/>
                <w:szCs w:val="18"/>
              </w:rPr>
              <w:t xml:space="preserve">Electrical/Electronic </w:t>
            </w:r>
          </w:p>
        </w:tc>
        <w:tc>
          <w:tcPr>
            <w:tcW w:w="11232" w:type="dxa"/>
          </w:tcPr>
          <w:p w14:paraId="59F43FF0" w14:textId="77777777" w:rsidR="006E209C" w:rsidRPr="005D535A" w:rsidRDefault="006E209C" w:rsidP="008076A2">
            <w:pPr>
              <w:ind w:left="180" w:hanging="18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18"/>
                <w:szCs w:val="18"/>
              </w:rPr>
            </w:pPr>
            <w:r w:rsidRPr="005D535A">
              <w:rPr>
                <w:rFonts w:ascii="Times New Roman" w:eastAsia="Calibri" w:hAnsi="Times New Roman" w:cs="Times New Roman"/>
                <w:color w:val="000000" w:themeColor="text1"/>
                <w:sz w:val="18"/>
                <w:szCs w:val="18"/>
              </w:rPr>
              <w:t>Home and industrial appliances (including electrical industrial equipment), wire and cable coverings, communications equipment, resistors, magnetic tape, records and batteries (American Chemistry Council, 2008)</w:t>
            </w:r>
          </w:p>
        </w:tc>
      </w:tr>
      <w:tr w:rsidR="006E209C" w:rsidRPr="005D535A" w14:paraId="4CEE29B6" w14:textId="77777777" w:rsidTr="008076A2">
        <w:trPr>
          <w:trHeight w:val="19"/>
        </w:trPr>
        <w:tc>
          <w:tcPr>
            <w:cnfStyle w:val="001000000000" w:firstRow="0" w:lastRow="0" w:firstColumn="1" w:lastColumn="0" w:oddVBand="0" w:evenVBand="0" w:oddHBand="0" w:evenHBand="0" w:firstRowFirstColumn="0" w:firstRowLastColumn="0" w:lastRowFirstColumn="0" w:lastRowLastColumn="0"/>
            <w:tcW w:w="3156" w:type="dxa"/>
          </w:tcPr>
          <w:p w14:paraId="367A4609" w14:textId="23E4DCEE" w:rsidR="006E209C" w:rsidRPr="005D535A" w:rsidRDefault="006E209C" w:rsidP="008076A2">
            <w:pPr>
              <w:ind w:left="165" w:hanging="165"/>
              <w:rPr>
                <w:rFonts w:ascii="Times New Roman" w:hAnsi="Times New Roman" w:cs="Times New Roman"/>
                <w:sz w:val="18"/>
                <w:szCs w:val="18"/>
              </w:rPr>
            </w:pPr>
            <w:r w:rsidRPr="005D535A">
              <w:rPr>
                <w:rFonts w:ascii="Times New Roman" w:eastAsia="Calibri" w:hAnsi="Times New Roman" w:cs="Times New Roman"/>
                <w:color w:val="000000" w:themeColor="text1"/>
                <w:sz w:val="18"/>
                <w:szCs w:val="18"/>
              </w:rPr>
              <w:t>Other</w:t>
            </w:r>
            <w:r w:rsidR="00947B3C">
              <w:rPr>
                <w:rFonts w:ascii="Times New Roman" w:eastAsia="Calibri" w:hAnsi="Times New Roman" w:cs="Times New Roman"/>
                <w:color w:val="000000" w:themeColor="text1"/>
                <w:sz w:val="18"/>
                <w:szCs w:val="18"/>
              </w:rPr>
              <w:t>s</w:t>
            </w:r>
            <w:r w:rsidRPr="005D535A">
              <w:rPr>
                <w:rFonts w:ascii="Times New Roman" w:eastAsia="Calibri" w:hAnsi="Times New Roman" w:cs="Times New Roman"/>
                <w:color w:val="000000" w:themeColor="text1"/>
                <w:sz w:val="18"/>
                <w:szCs w:val="18"/>
              </w:rPr>
              <w:t xml:space="preserve"> </w:t>
            </w:r>
          </w:p>
        </w:tc>
        <w:tc>
          <w:tcPr>
            <w:tcW w:w="11232" w:type="dxa"/>
          </w:tcPr>
          <w:p w14:paraId="0BDD896F" w14:textId="77777777" w:rsidR="006E209C" w:rsidRPr="005D535A" w:rsidRDefault="006E209C" w:rsidP="008076A2">
            <w:pPr>
              <w:ind w:left="180"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D535A">
              <w:rPr>
                <w:rFonts w:ascii="Times New Roman" w:eastAsia="Calibri" w:hAnsi="Times New Roman" w:cs="Times New Roman"/>
                <w:color w:val="000000" w:themeColor="text1"/>
                <w:sz w:val="18"/>
                <w:szCs w:val="18"/>
              </w:rPr>
              <w:t>Engine and turbine parts, farm and garden machinery, construction and related equipment, fishing and marine supplies, machine tools, ordnance and firearms, fishing and marine supplies, Marine coatings</w:t>
            </w:r>
            <w:r>
              <w:rPr>
                <w:rFonts w:ascii="Times New Roman" w:eastAsia="Calibri" w:hAnsi="Times New Roman" w:cs="Times New Roman"/>
                <w:color w:val="000000" w:themeColor="text1"/>
                <w:sz w:val="18"/>
                <w:szCs w:val="18"/>
              </w:rPr>
              <w:t>,</w:t>
            </w:r>
            <w:r w:rsidRPr="005D535A">
              <w:rPr>
                <w:rFonts w:ascii="Times New Roman" w:eastAsia="Calibri" w:hAnsi="Times New Roman" w:cs="Times New Roman"/>
                <w:color w:val="000000" w:themeColor="text1"/>
                <w:sz w:val="18"/>
                <w:szCs w:val="18"/>
              </w:rPr>
              <w:t xml:space="preserve"> Personal care products and cosmetics</w:t>
            </w:r>
            <w:r>
              <w:rPr>
                <w:rFonts w:ascii="Times New Roman" w:eastAsia="Calibri" w:hAnsi="Times New Roman" w:cs="Times New Roman"/>
                <w:color w:val="000000" w:themeColor="text1"/>
                <w:sz w:val="18"/>
                <w:szCs w:val="18"/>
              </w:rPr>
              <w:t>,</w:t>
            </w:r>
            <w:r w:rsidRPr="005D535A">
              <w:rPr>
                <w:rFonts w:ascii="Times New Roman" w:eastAsia="Calibri" w:hAnsi="Times New Roman" w:cs="Times New Roman"/>
                <w:color w:val="000000" w:themeColor="text1"/>
                <w:sz w:val="18"/>
                <w:szCs w:val="18"/>
              </w:rPr>
              <w:t xml:space="preserve"> Road markings</w:t>
            </w:r>
            <w:r>
              <w:rPr>
                <w:rFonts w:ascii="Times New Roman" w:eastAsia="Calibri" w:hAnsi="Times New Roman" w:cs="Times New Roman"/>
                <w:color w:val="000000" w:themeColor="text1"/>
                <w:sz w:val="18"/>
                <w:szCs w:val="18"/>
              </w:rPr>
              <w:t>,</w:t>
            </w:r>
            <w:r w:rsidRPr="005D535A">
              <w:rPr>
                <w:rFonts w:ascii="Times New Roman" w:eastAsia="Calibri" w:hAnsi="Times New Roman" w:cs="Times New Roman"/>
                <w:color w:val="000000" w:themeColor="text1"/>
                <w:sz w:val="18"/>
                <w:szCs w:val="18"/>
              </w:rPr>
              <w:t xml:space="preserve"> and chemical process equipment (American Chemistry Council, 2008) </w:t>
            </w:r>
          </w:p>
        </w:tc>
      </w:tr>
    </w:tbl>
    <w:p w14:paraId="7337D33A" w14:textId="7F1B752E" w:rsidR="001E6377" w:rsidRPr="005D535A" w:rsidRDefault="001E6377" w:rsidP="003C6C42">
      <w:pPr>
        <w:rPr>
          <w:rFonts w:ascii="Times New Roman" w:hAnsi="Times New Roman" w:cs="Times New Roman"/>
        </w:rPr>
        <w:sectPr w:rsidR="001E6377" w:rsidRPr="005D535A" w:rsidSect="000878B7">
          <w:pgSz w:w="16820" w:h="11900" w:orient="landscape"/>
          <w:pgMar w:top="1440" w:right="1440" w:bottom="1440" w:left="1440" w:header="708" w:footer="708" w:gutter="0"/>
          <w:cols w:space="708"/>
          <w:titlePg/>
          <w:docGrid w:linePitch="360"/>
        </w:sectPr>
      </w:pPr>
    </w:p>
    <w:p w14:paraId="47D282E7" w14:textId="77777777" w:rsidR="003C6C42" w:rsidRPr="005D535A" w:rsidRDefault="003C6C42" w:rsidP="00933E25">
      <w:pPr>
        <w:rPr>
          <w:rFonts w:ascii="Times New Roman" w:eastAsia="Calibri" w:hAnsi="Times New Roman" w:cs="Times New Roman"/>
          <w:color w:val="000000" w:themeColor="text1"/>
          <w:lang w:val="en-AU"/>
        </w:rPr>
      </w:pPr>
    </w:p>
    <w:p w14:paraId="1CF4E512" w14:textId="331F6F7F" w:rsidR="003C6C42" w:rsidRDefault="003C6C42" w:rsidP="003C6C42">
      <w:pPr>
        <w:pStyle w:val="a6"/>
        <w:keepNext/>
        <w:rPr>
          <w:rFonts w:ascii="Times New Roman" w:hAnsi="Times New Roman" w:cs="Times New Roman"/>
        </w:rPr>
      </w:pPr>
      <w:bookmarkStart w:id="2" w:name="_Ref126932097"/>
      <w:r w:rsidRPr="005D535A">
        <w:rPr>
          <w:rFonts w:ascii="Times New Roman" w:hAnsi="Times New Roman" w:cs="Times New Roman"/>
        </w:rPr>
        <w:t xml:space="preserve">Table SM </w:t>
      </w:r>
      <w:r w:rsidRPr="005D535A">
        <w:rPr>
          <w:rFonts w:ascii="Times New Roman" w:hAnsi="Times New Roman" w:cs="Times New Roman"/>
        </w:rPr>
        <w:fldChar w:fldCharType="begin"/>
      </w:r>
      <w:r w:rsidRPr="005D535A">
        <w:rPr>
          <w:rFonts w:ascii="Times New Roman" w:hAnsi="Times New Roman" w:cs="Times New Roman"/>
        </w:rPr>
        <w:instrText>SEQ Table \* ARABIC</w:instrText>
      </w:r>
      <w:r w:rsidRPr="005D535A">
        <w:rPr>
          <w:rFonts w:ascii="Times New Roman" w:hAnsi="Times New Roman" w:cs="Times New Roman"/>
        </w:rPr>
        <w:fldChar w:fldCharType="separate"/>
      </w:r>
      <w:r w:rsidR="003E1C2A">
        <w:rPr>
          <w:rFonts w:ascii="Times New Roman" w:hAnsi="Times New Roman" w:cs="Times New Roman"/>
          <w:noProof/>
        </w:rPr>
        <w:t>8</w:t>
      </w:r>
      <w:r w:rsidRPr="005D535A">
        <w:rPr>
          <w:rFonts w:ascii="Times New Roman" w:hAnsi="Times New Roman" w:cs="Times New Roman"/>
        </w:rPr>
        <w:fldChar w:fldCharType="end"/>
      </w:r>
      <w:bookmarkEnd w:id="2"/>
      <w:r w:rsidRPr="005D535A">
        <w:rPr>
          <w:rFonts w:ascii="Times New Roman" w:hAnsi="Times New Roman" w:cs="Times New Roman"/>
        </w:rPr>
        <w:t xml:space="preserve"> Plastic consumption distributed on different polymers according to plastic applications in India 2019 in</w:t>
      </w:r>
      <w:r w:rsidR="002362F5" w:rsidRPr="002362F5">
        <w:rPr>
          <w:rFonts w:ascii="Times New Roman" w:hAnsi="Times New Roman"/>
          <w:lang w:val="en-AU"/>
        </w:rPr>
        <w:t xml:space="preserve"> </w:t>
      </w:r>
      <w:r w:rsidR="002362F5" w:rsidRPr="008003F2">
        <w:rPr>
          <w:rFonts w:ascii="Times New Roman" w:hAnsi="Times New Roman"/>
          <w:lang w:val="en-AU"/>
        </w:rPr>
        <w:t>million metric tonnes</w:t>
      </w:r>
      <w:r w:rsidRPr="005D535A">
        <w:rPr>
          <w:rFonts w:ascii="Times New Roman" w:hAnsi="Times New Roman" w:cs="Times New Roman"/>
        </w:rPr>
        <w:t xml:space="preserve"> (Mt)</w:t>
      </w:r>
    </w:p>
    <w:p w14:paraId="1370E6C1" w14:textId="77777777" w:rsidR="006C18AE" w:rsidRPr="006C18AE" w:rsidRDefault="006C18AE" w:rsidP="006C18AE"/>
    <w:tbl>
      <w:tblPr>
        <w:tblStyle w:val="11"/>
        <w:tblW w:w="13210" w:type="dxa"/>
        <w:tblLayout w:type="fixed"/>
        <w:tblLook w:val="04A0" w:firstRow="1" w:lastRow="0" w:firstColumn="1" w:lastColumn="0" w:noHBand="0" w:noVBand="1"/>
      </w:tblPr>
      <w:tblGrid>
        <w:gridCol w:w="1976"/>
        <w:gridCol w:w="1048"/>
        <w:gridCol w:w="2030"/>
        <w:gridCol w:w="1256"/>
        <w:gridCol w:w="1500"/>
        <w:gridCol w:w="2741"/>
        <w:gridCol w:w="1033"/>
        <w:gridCol w:w="808"/>
        <w:gridCol w:w="818"/>
      </w:tblGrid>
      <w:tr w:rsidR="006C18AE" w:rsidRPr="005D535A" w14:paraId="3834FEA4" w14:textId="77777777" w:rsidTr="00633F0D">
        <w:trPr>
          <w:cnfStyle w:val="100000000000" w:firstRow="1" w:lastRow="0" w:firstColumn="0" w:lastColumn="0" w:oddVBand="0" w:evenVBand="0" w:oddHBand="0"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1976" w:type="dxa"/>
          </w:tcPr>
          <w:p w14:paraId="5EA93CA6" w14:textId="77777777" w:rsidR="006C18AE" w:rsidRPr="005D535A" w:rsidRDefault="006C18AE" w:rsidP="00633F0D">
            <w:pPr>
              <w:rPr>
                <w:rFonts w:ascii="Times New Roman" w:hAnsi="Times New Roman" w:cs="Times New Roman"/>
              </w:rPr>
            </w:pPr>
            <w:r w:rsidRPr="005D535A">
              <w:rPr>
                <w:rFonts w:ascii="Times New Roman" w:eastAsia="Calibri" w:hAnsi="Times New Roman" w:cs="Times New Roman"/>
                <w:sz w:val="16"/>
                <w:szCs w:val="16"/>
              </w:rPr>
              <w:t>Plastics polymer/sectors</w:t>
            </w:r>
          </w:p>
        </w:tc>
        <w:tc>
          <w:tcPr>
            <w:tcW w:w="1048" w:type="dxa"/>
          </w:tcPr>
          <w:p w14:paraId="1D889462" w14:textId="77777777" w:rsidR="006C18AE" w:rsidRPr="005D535A" w:rsidRDefault="006C18AE" w:rsidP="00633F0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sz w:val="16"/>
                <w:szCs w:val="16"/>
              </w:rPr>
              <w:t>Packaging</w:t>
            </w:r>
          </w:p>
        </w:tc>
        <w:tc>
          <w:tcPr>
            <w:tcW w:w="2030" w:type="dxa"/>
          </w:tcPr>
          <w:p w14:paraId="1BB1328B" w14:textId="77777777" w:rsidR="006C18AE" w:rsidRPr="005D535A" w:rsidRDefault="006C18AE" w:rsidP="00633F0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sz w:val="16"/>
                <w:szCs w:val="16"/>
              </w:rPr>
              <w:t xml:space="preserve">Building &amp; construction </w:t>
            </w:r>
          </w:p>
        </w:tc>
        <w:tc>
          <w:tcPr>
            <w:tcW w:w="1256" w:type="dxa"/>
          </w:tcPr>
          <w:p w14:paraId="77ECC826" w14:textId="77777777" w:rsidR="006C18AE" w:rsidRPr="005D535A" w:rsidRDefault="006C18AE" w:rsidP="00633F0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sz w:val="16"/>
                <w:szCs w:val="16"/>
              </w:rPr>
              <w:t>Textile sector</w:t>
            </w:r>
          </w:p>
        </w:tc>
        <w:tc>
          <w:tcPr>
            <w:tcW w:w="1500" w:type="dxa"/>
          </w:tcPr>
          <w:p w14:paraId="51C748D9" w14:textId="77777777" w:rsidR="006C18AE" w:rsidRPr="005D535A" w:rsidRDefault="006C18AE" w:rsidP="00633F0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sz w:val="16"/>
                <w:szCs w:val="16"/>
              </w:rPr>
              <w:t>Transportation</w:t>
            </w:r>
          </w:p>
        </w:tc>
        <w:tc>
          <w:tcPr>
            <w:tcW w:w="2741" w:type="dxa"/>
          </w:tcPr>
          <w:p w14:paraId="65428E29" w14:textId="77777777" w:rsidR="006C18AE" w:rsidRPr="005D535A" w:rsidRDefault="006C18AE" w:rsidP="00633F0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sz w:val="16"/>
                <w:szCs w:val="16"/>
              </w:rPr>
              <w:t>Consumer &amp; institutional Products</w:t>
            </w:r>
          </w:p>
        </w:tc>
        <w:tc>
          <w:tcPr>
            <w:tcW w:w="1033" w:type="dxa"/>
          </w:tcPr>
          <w:p w14:paraId="4554B939" w14:textId="77777777" w:rsidR="006C18AE" w:rsidRPr="005D535A" w:rsidRDefault="006C18AE" w:rsidP="00633F0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sz w:val="16"/>
                <w:szCs w:val="16"/>
              </w:rPr>
              <w:t>Electrical/</w:t>
            </w:r>
          </w:p>
          <w:p w14:paraId="5E52A2FC" w14:textId="77777777" w:rsidR="006C18AE" w:rsidRPr="005D535A" w:rsidRDefault="006C18AE" w:rsidP="00633F0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sz w:val="16"/>
                <w:szCs w:val="16"/>
              </w:rPr>
              <w:t>electronics</w:t>
            </w:r>
          </w:p>
        </w:tc>
        <w:tc>
          <w:tcPr>
            <w:tcW w:w="808" w:type="dxa"/>
          </w:tcPr>
          <w:p w14:paraId="2343913D" w14:textId="77777777" w:rsidR="006C18AE" w:rsidRPr="005D535A" w:rsidRDefault="006C18AE" w:rsidP="00633F0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sz w:val="16"/>
                <w:szCs w:val="16"/>
              </w:rPr>
              <w:t>Other</w:t>
            </w:r>
            <w:r>
              <w:rPr>
                <w:rFonts w:ascii="Times New Roman" w:eastAsia="Calibri" w:hAnsi="Times New Roman" w:cs="Times New Roman"/>
                <w:sz w:val="16"/>
                <w:szCs w:val="16"/>
              </w:rPr>
              <w:t>s</w:t>
            </w:r>
          </w:p>
        </w:tc>
        <w:tc>
          <w:tcPr>
            <w:tcW w:w="818" w:type="dxa"/>
          </w:tcPr>
          <w:p w14:paraId="72279604" w14:textId="77777777" w:rsidR="006C18AE" w:rsidRPr="005D535A" w:rsidRDefault="006C18AE" w:rsidP="00633F0D">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sz w:val="16"/>
                <w:szCs w:val="16"/>
              </w:rPr>
            </w:pPr>
            <w:r w:rsidRPr="005D535A">
              <w:rPr>
                <w:rFonts w:ascii="Times New Roman" w:eastAsia="Calibri" w:hAnsi="Times New Roman" w:cs="Times New Roman"/>
                <w:sz w:val="16"/>
                <w:szCs w:val="16"/>
              </w:rPr>
              <w:t>Total</w:t>
            </w:r>
          </w:p>
          <w:p w14:paraId="73B314E1" w14:textId="77777777" w:rsidR="006C18AE" w:rsidRPr="005D535A" w:rsidRDefault="006C18AE" w:rsidP="00633F0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D535A">
              <w:rPr>
                <w:rFonts w:ascii="Times New Roman" w:eastAsia="Calibri" w:hAnsi="Times New Roman" w:cs="Times New Roman"/>
                <w:sz w:val="16"/>
                <w:szCs w:val="16"/>
              </w:rPr>
              <w:t>(Mt)</w:t>
            </w:r>
          </w:p>
        </w:tc>
      </w:tr>
      <w:tr w:rsidR="006C18AE" w:rsidRPr="00724C21" w14:paraId="414F149A" w14:textId="77777777" w:rsidTr="00633F0D">
        <w:trPr>
          <w:trHeight w:val="277"/>
        </w:trPr>
        <w:tc>
          <w:tcPr>
            <w:cnfStyle w:val="001000000000" w:firstRow="0" w:lastRow="0" w:firstColumn="1" w:lastColumn="0" w:oddVBand="0" w:evenVBand="0" w:oddHBand="0" w:evenHBand="0" w:firstRowFirstColumn="0" w:firstRowLastColumn="0" w:lastRowFirstColumn="0" w:lastRowLastColumn="0"/>
            <w:tcW w:w="1976" w:type="dxa"/>
            <w:vAlign w:val="bottom"/>
          </w:tcPr>
          <w:p w14:paraId="641999A4" w14:textId="77777777" w:rsidR="006C18AE" w:rsidRPr="00724C21" w:rsidRDefault="006C18AE" w:rsidP="00633F0D">
            <w:pPr>
              <w:rPr>
                <w:rFonts w:ascii="Times New Roman" w:eastAsia="Calibri" w:hAnsi="Times New Roman" w:cs="Times New Roman"/>
                <w:sz w:val="16"/>
                <w:szCs w:val="16"/>
              </w:rPr>
            </w:pPr>
            <w:r w:rsidRPr="00724C21">
              <w:rPr>
                <w:rFonts w:ascii="Times New Roman" w:eastAsia="Calibri" w:hAnsi="Times New Roman" w:cs="Times New Roman"/>
                <w:sz w:val="16"/>
                <w:szCs w:val="16"/>
              </w:rPr>
              <w:t>LDPE, LLDPE</w:t>
            </w:r>
          </w:p>
        </w:tc>
        <w:tc>
          <w:tcPr>
            <w:tcW w:w="1048" w:type="dxa"/>
            <w:vAlign w:val="bottom"/>
          </w:tcPr>
          <w:p w14:paraId="45280E08"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1.80</w:t>
            </w:r>
          </w:p>
        </w:tc>
        <w:tc>
          <w:tcPr>
            <w:tcW w:w="2030" w:type="dxa"/>
            <w:vAlign w:val="bottom"/>
          </w:tcPr>
          <w:p w14:paraId="2CAF2080"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0.17</w:t>
            </w:r>
          </w:p>
        </w:tc>
        <w:tc>
          <w:tcPr>
            <w:tcW w:w="1256" w:type="dxa"/>
            <w:vAlign w:val="bottom"/>
          </w:tcPr>
          <w:p w14:paraId="557E8EF0"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0.00</w:t>
            </w:r>
          </w:p>
        </w:tc>
        <w:tc>
          <w:tcPr>
            <w:tcW w:w="1500" w:type="dxa"/>
            <w:vAlign w:val="bottom"/>
          </w:tcPr>
          <w:p w14:paraId="733E6F1E"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0.04</w:t>
            </w:r>
          </w:p>
        </w:tc>
        <w:tc>
          <w:tcPr>
            <w:tcW w:w="2741" w:type="dxa"/>
            <w:vAlign w:val="bottom"/>
          </w:tcPr>
          <w:p w14:paraId="3D39BB40"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0.44</w:t>
            </w:r>
          </w:p>
        </w:tc>
        <w:tc>
          <w:tcPr>
            <w:tcW w:w="1033" w:type="dxa"/>
            <w:vAlign w:val="bottom"/>
          </w:tcPr>
          <w:p w14:paraId="6AD148B6"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0.10</w:t>
            </w:r>
          </w:p>
        </w:tc>
        <w:tc>
          <w:tcPr>
            <w:tcW w:w="808" w:type="dxa"/>
            <w:vAlign w:val="bottom"/>
          </w:tcPr>
          <w:p w14:paraId="79DF4C60"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0.26</w:t>
            </w:r>
          </w:p>
        </w:tc>
        <w:tc>
          <w:tcPr>
            <w:tcW w:w="818" w:type="dxa"/>
            <w:vAlign w:val="bottom"/>
          </w:tcPr>
          <w:p w14:paraId="0681EC33"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2.81</w:t>
            </w:r>
          </w:p>
        </w:tc>
      </w:tr>
      <w:tr w:rsidR="006C18AE" w:rsidRPr="00724C21" w14:paraId="45B336BB" w14:textId="77777777" w:rsidTr="00633F0D">
        <w:trPr>
          <w:trHeight w:val="277"/>
        </w:trPr>
        <w:tc>
          <w:tcPr>
            <w:cnfStyle w:val="001000000000" w:firstRow="0" w:lastRow="0" w:firstColumn="1" w:lastColumn="0" w:oddVBand="0" w:evenVBand="0" w:oddHBand="0" w:evenHBand="0" w:firstRowFirstColumn="0" w:firstRowLastColumn="0" w:lastRowFirstColumn="0" w:lastRowLastColumn="0"/>
            <w:tcW w:w="1976" w:type="dxa"/>
            <w:vAlign w:val="bottom"/>
          </w:tcPr>
          <w:p w14:paraId="11D63B01" w14:textId="77777777" w:rsidR="006C18AE" w:rsidRPr="00724C21" w:rsidRDefault="006C18AE" w:rsidP="00633F0D">
            <w:pPr>
              <w:rPr>
                <w:rFonts w:ascii="Times New Roman" w:eastAsia="Calibri" w:hAnsi="Times New Roman" w:cs="Times New Roman"/>
                <w:sz w:val="16"/>
                <w:szCs w:val="16"/>
              </w:rPr>
            </w:pPr>
            <w:r w:rsidRPr="00724C21">
              <w:rPr>
                <w:rFonts w:ascii="Times New Roman" w:eastAsia="Calibri" w:hAnsi="Times New Roman" w:cs="Times New Roman"/>
                <w:sz w:val="16"/>
                <w:szCs w:val="16"/>
              </w:rPr>
              <w:t>HDPE</w:t>
            </w:r>
          </w:p>
        </w:tc>
        <w:tc>
          <w:tcPr>
            <w:tcW w:w="1048" w:type="dxa"/>
            <w:vAlign w:val="bottom"/>
          </w:tcPr>
          <w:p w14:paraId="62A24DC8"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1.45</w:t>
            </w:r>
          </w:p>
        </w:tc>
        <w:tc>
          <w:tcPr>
            <w:tcW w:w="2030" w:type="dxa"/>
            <w:vAlign w:val="bottom"/>
          </w:tcPr>
          <w:p w14:paraId="078EE93F"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0.45</w:t>
            </w:r>
          </w:p>
        </w:tc>
        <w:tc>
          <w:tcPr>
            <w:tcW w:w="1256" w:type="dxa"/>
            <w:vAlign w:val="bottom"/>
          </w:tcPr>
          <w:p w14:paraId="1096C578"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0.00</w:t>
            </w:r>
          </w:p>
        </w:tc>
        <w:tc>
          <w:tcPr>
            <w:tcW w:w="1500" w:type="dxa"/>
            <w:vAlign w:val="bottom"/>
          </w:tcPr>
          <w:p w14:paraId="03224D30"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0.15</w:t>
            </w:r>
          </w:p>
        </w:tc>
        <w:tc>
          <w:tcPr>
            <w:tcW w:w="2741" w:type="dxa"/>
            <w:vAlign w:val="bottom"/>
          </w:tcPr>
          <w:p w14:paraId="55F7CD94"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0.28</w:t>
            </w:r>
          </w:p>
        </w:tc>
        <w:tc>
          <w:tcPr>
            <w:tcW w:w="1033" w:type="dxa"/>
            <w:vAlign w:val="bottom"/>
          </w:tcPr>
          <w:p w14:paraId="1E9687E1"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0.03</w:t>
            </w:r>
          </w:p>
        </w:tc>
        <w:tc>
          <w:tcPr>
            <w:tcW w:w="808" w:type="dxa"/>
            <w:vAlign w:val="bottom"/>
          </w:tcPr>
          <w:p w14:paraId="0FE77671"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0.18</w:t>
            </w:r>
          </w:p>
        </w:tc>
        <w:tc>
          <w:tcPr>
            <w:tcW w:w="818" w:type="dxa"/>
            <w:vAlign w:val="bottom"/>
          </w:tcPr>
          <w:p w14:paraId="3DB78D44"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2.54</w:t>
            </w:r>
          </w:p>
        </w:tc>
      </w:tr>
      <w:tr w:rsidR="006C18AE" w:rsidRPr="00724C21" w14:paraId="6B23532A" w14:textId="77777777" w:rsidTr="00633F0D">
        <w:trPr>
          <w:trHeight w:val="277"/>
        </w:trPr>
        <w:tc>
          <w:tcPr>
            <w:cnfStyle w:val="001000000000" w:firstRow="0" w:lastRow="0" w:firstColumn="1" w:lastColumn="0" w:oddVBand="0" w:evenVBand="0" w:oddHBand="0" w:evenHBand="0" w:firstRowFirstColumn="0" w:firstRowLastColumn="0" w:lastRowFirstColumn="0" w:lastRowLastColumn="0"/>
            <w:tcW w:w="1976" w:type="dxa"/>
            <w:vAlign w:val="bottom"/>
          </w:tcPr>
          <w:p w14:paraId="07477349" w14:textId="77777777" w:rsidR="006C18AE" w:rsidRPr="00724C21" w:rsidRDefault="006C18AE" w:rsidP="00633F0D">
            <w:pPr>
              <w:rPr>
                <w:rFonts w:ascii="Times New Roman" w:eastAsia="Calibri" w:hAnsi="Times New Roman" w:cs="Times New Roman"/>
                <w:sz w:val="16"/>
                <w:szCs w:val="16"/>
              </w:rPr>
            </w:pPr>
            <w:r w:rsidRPr="00724C21">
              <w:rPr>
                <w:rFonts w:ascii="Times New Roman" w:eastAsia="Calibri" w:hAnsi="Times New Roman" w:cs="Times New Roman"/>
                <w:sz w:val="16"/>
                <w:szCs w:val="16"/>
              </w:rPr>
              <w:t>PP</w:t>
            </w:r>
          </w:p>
        </w:tc>
        <w:tc>
          <w:tcPr>
            <w:tcW w:w="1048" w:type="dxa"/>
            <w:vAlign w:val="bottom"/>
          </w:tcPr>
          <w:p w14:paraId="5B1E78B5"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2.29</w:t>
            </w:r>
          </w:p>
        </w:tc>
        <w:tc>
          <w:tcPr>
            <w:tcW w:w="2030" w:type="dxa"/>
            <w:vAlign w:val="bottom"/>
          </w:tcPr>
          <w:p w14:paraId="3B0992A4"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0.33</w:t>
            </w:r>
          </w:p>
        </w:tc>
        <w:tc>
          <w:tcPr>
            <w:tcW w:w="1256" w:type="dxa"/>
            <w:vAlign w:val="bottom"/>
          </w:tcPr>
          <w:p w14:paraId="794B8414"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0.00</w:t>
            </w:r>
          </w:p>
        </w:tc>
        <w:tc>
          <w:tcPr>
            <w:tcW w:w="1500" w:type="dxa"/>
            <w:vAlign w:val="bottom"/>
          </w:tcPr>
          <w:p w14:paraId="6116DFAF"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0.92</w:t>
            </w:r>
          </w:p>
        </w:tc>
        <w:tc>
          <w:tcPr>
            <w:tcW w:w="2741" w:type="dxa"/>
            <w:vAlign w:val="bottom"/>
          </w:tcPr>
          <w:p w14:paraId="4590367C"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1.19</w:t>
            </w:r>
          </w:p>
        </w:tc>
        <w:tc>
          <w:tcPr>
            <w:tcW w:w="1033" w:type="dxa"/>
            <w:vAlign w:val="bottom"/>
          </w:tcPr>
          <w:p w14:paraId="4886FAD4"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0.28</w:t>
            </w:r>
          </w:p>
        </w:tc>
        <w:tc>
          <w:tcPr>
            <w:tcW w:w="808" w:type="dxa"/>
            <w:vAlign w:val="bottom"/>
          </w:tcPr>
          <w:p w14:paraId="7D51714D"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0.00</w:t>
            </w:r>
          </w:p>
        </w:tc>
        <w:tc>
          <w:tcPr>
            <w:tcW w:w="818" w:type="dxa"/>
            <w:vAlign w:val="bottom"/>
          </w:tcPr>
          <w:p w14:paraId="38749275"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5.01</w:t>
            </w:r>
          </w:p>
        </w:tc>
      </w:tr>
      <w:tr w:rsidR="006C18AE" w:rsidRPr="00724C21" w14:paraId="6B026B82" w14:textId="77777777" w:rsidTr="00633F0D">
        <w:trPr>
          <w:trHeight w:val="277"/>
        </w:trPr>
        <w:tc>
          <w:tcPr>
            <w:cnfStyle w:val="001000000000" w:firstRow="0" w:lastRow="0" w:firstColumn="1" w:lastColumn="0" w:oddVBand="0" w:evenVBand="0" w:oddHBand="0" w:evenHBand="0" w:firstRowFirstColumn="0" w:firstRowLastColumn="0" w:lastRowFirstColumn="0" w:lastRowLastColumn="0"/>
            <w:tcW w:w="1976" w:type="dxa"/>
            <w:vAlign w:val="bottom"/>
          </w:tcPr>
          <w:p w14:paraId="453A6918" w14:textId="77777777" w:rsidR="006C18AE" w:rsidRPr="00724C21" w:rsidRDefault="006C18AE" w:rsidP="00633F0D">
            <w:pPr>
              <w:rPr>
                <w:rFonts w:ascii="Times New Roman" w:eastAsia="Calibri" w:hAnsi="Times New Roman" w:cs="Times New Roman"/>
                <w:sz w:val="16"/>
                <w:szCs w:val="16"/>
              </w:rPr>
            </w:pPr>
            <w:r w:rsidRPr="00724C21">
              <w:rPr>
                <w:rFonts w:ascii="Times New Roman" w:eastAsia="Calibri" w:hAnsi="Times New Roman" w:cs="Times New Roman"/>
                <w:sz w:val="16"/>
                <w:szCs w:val="16"/>
              </w:rPr>
              <w:t>PS</w:t>
            </w:r>
          </w:p>
        </w:tc>
        <w:tc>
          <w:tcPr>
            <w:tcW w:w="1048" w:type="dxa"/>
            <w:vAlign w:val="bottom"/>
          </w:tcPr>
          <w:p w14:paraId="6CDE9ADA"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0.10</w:t>
            </w:r>
          </w:p>
        </w:tc>
        <w:tc>
          <w:tcPr>
            <w:tcW w:w="2030" w:type="dxa"/>
            <w:vAlign w:val="bottom"/>
          </w:tcPr>
          <w:p w14:paraId="32E794EF"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0.11</w:t>
            </w:r>
          </w:p>
        </w:tc>
        <w:tc>
          <w:tcPr>
            <w:tcW w:w="1256" w:type="dxa"/>
            <w:vAlign w:val="bottom"/>
          </w:tcPr>
          <w:p w14:paraId="7949527D"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0.00</w:t>
            </w:r>
          </w:p>
        </w:tc>
        <w:tc>
          <w:tcPr>
            <w:tcW w:w="1500" w:type="dxa"/>
            <w:vAlign w:val="bottom"/>
          </w:tcPr>
          <w:p w14:paraId="0CEE720F"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0.00</w:t>
            </w:r>
          </w:p>
        </w:tc>
        <w:tc>
          <w:tcPr>
            <w:tcW w:w="2741" w:type="dxa"/>
            <w:vAlign w:val="bottom"/>
          </w:tcPr>
          <w:p w14:paraId="329A6B9D"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0.10</w:t>
            </w:r>
          </w:p>
        </w:tc>
        <w:tc>
          <w:tcPr>
            <w:tcW w:w="1033" w:type="dxa"/>
            <w:vAlign w:val="bottom"/>
          </w:tcPr>
          <w:p w14:paraId="691F286B"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0.04</w:t>
            </w:r>
          </w:p>
        </w:tc>
        <w:tc>
          <w:tcPr>
            <w:tcW w:w="808" w:type="dxa"/>
            <w:vAlign w:val="bottom"/>
          </w:tcPr>
          <w:p w14:paraId="6B5E8E86"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0.03</w:t>
            </w:r>
          </w:p>
        </w:tc>
        <w:tc>
          <w:tcPr>
            <w:tcW w:w="818" w:type="dxa"/>
            <w:vAlign w:val="bottom"/>
          </w:tcPr>
          <w:p w14:paraId="258E9BF9"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0.38</w:t>
            </w:r>
          </w:p>
        </w:tc>
      </w:tr>
      <w:tr w:rsidR="006C18AE" w:rsidRPr="00724C21" w14:paraId="7A0851AC" w14:textId="77777777" w:rsidTr="00633F0D">
        <w:trPr>
          <w:trHeight w:val="277"/>
        </w:trPr>
        <w:tc>
          <w:tcPr>
            <w:cnfStyle w:val="001000000000" w:firstRow="0" w:lastRow="0" w:firstColumn="1" w:lastColumn="0" w:oddVBand="0" w:evenVBand="0" w:oddHBand="0" w:evenHBand="0" w:firstRowFirstColumn="0" w:firstRowLastColumn="0" w:lastRowFirstColumn="0" w:lastRowLastColumn="0"/>
            <w:tcW w:w="1976" w:type="dxa"/>
            <w:vAlign w:val="bottom"/>
          </w:tcPr>
          <w:p w14:paraId="56E34213" w14:textId="77777777" w:rsidR="006C18AE" w:rsidRPr="00724C21" w:rsidRDefault="006C18AE" w:rsidP="00633F0D">
            <w:pPr>
              <w:rPr>
                <w:rFonts w:ascii="Times New Roman" w:eastAsia="Calibri" w:hAnsi="Times New Roman" w:cs="Times New Roman"/>
                <w:sz w:val="16"/>
                <w:szCs w:val="16"/>
              </w:rPr>
            </w:pPr>
            <w:r w:rsidRPr="00724C21">
              <w:rPr>
                <w:rFonts w:ascii="Times New Roman" w:eastAsia="Calibri" w:hAnsi="Times New Roman" w:cs="Times New Roman"/>
                <w:sz w:val="16"/>
                <w:szCs w:val="16"/>
              </w:rPr>
              <w:t>PVC</w:t>
            </w:r>
          </w:p>
        </w:tc>
        <w:tc>
          <w:tcPr>
            <w:tcW w:w="1048" w:type="dxa"/>
            <w:vAlign w:val="bottom"/>
          </w:tcPr>
          <w:p w14:paraId="676AC9D0"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0.21</w:t>
            </w:r>
          </w:p>
        </w:tc>
        <w:tc>
          <w:tcPr>
            <w:tcW w:w="2030" w:type="dxa"/>
            <w:vAlign w:val="bottom"/>
          </w:tcPr>
          <w:p w14:paraId="06CD1485"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2.22</w:t>
            </w:r>
          </w:p>
        </w:tc>
        <w:tc>
          <w:tcPr>
            <w:tcW w:w="1256" w:type="dxa"/>
            <w:vAlign w:val="bottom"/>
          </w:tcPr>
          <w:p w14:paraId="0498F1A3"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0.00</w:t>
            </w:r>
          </w:p>
        </w:tc>
        <w:tc>
          <w:tcPr>
            <w:tcW w:w="1500" w:type="dxa"/>
            <w:vAlign w:val="bottom"/>
          </w:tcPr>
          <w:p w14:paraId="7A7A99FB"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0.13</w:t>
            </w:r>
          </w:p>
        </w:tc>
        <w:tc>
          <w:tcPr>
            <w:tcW w:w="2741" w:type="dxa"/>
            <w:vAlign w:val="bottom"/>
          </w:tcPr>
          <w:p w14:paraId="4C7232FC"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0.16</w:t>
            </w:r>
          </w:p>
        </w:tc>
        <w:tc>
          <w:tcPr>
            <w:tcW w:w="1033" w:type="dxa"/>
            <w:vAlign w:val="bottom"/>
          </w:tcPr>
          <w:p w14:paraId="541AD0AD"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0.11</w:t>
            </w:r>
          </w:p>
        </w:tc>
        <w:tc>
          <w:tcPr>
            <w:tcW w:w="808" w:type="dxa"/>
            <w:vAlign w:val="bottom"/>
          </w:tcPr>
          <w:p w14:paraId="23C4629A"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0.39</w:t>
            </w:r>
          </w:p>
        </w:tc>
        <w:tc>
          <w:tcPr>
            <w:tcW w:w="818" w:type="dxa"/>
            <w:vAlign w:val="bottom"/>
          </w:tcPr>
          <w:p w14:paraId="40077B0C"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3.22</w:t>
            </w:r>
          </w:p>
        </w:tc>
      </w:tr>
      <w:tr w:rsidR="006C18AE" w:rsidRPr="00724C21" w14:paraId="44253444" w14:textId="77777777" w:rsidTr="00633F0D">
        <w:trPr>
          <w:trHeight w:val="277"/>
        </w:trPr>
        <w:tc>
          <w:tcPr>
            <w:cnfStyle w:val="001000000000" w:firstRow="0" w:lastRow="0" w:firstColumn="1" w:lastColumn="0" w:oddVBand="0" w:evenVBand="0" w:oddHBand="0" w:evenHBand="0" w:firstRowFirstColumn="0" w:firstRowLastColumn="0" w:lastRowFirstColumn="0" w:lastRowLastColumn="0"/>
            <w:tcW w:w="1976" w:type="dxa"/>
            <w:vAlign w:val="bottom"/>
          </w:tcPr>
          <w:p w14:paraId="2C323D47" w14:textId="77777777" w:rsidR="006C18AE" w:rsidRPr="00724C21" w:rsidRDefault="006C18AE" w:rsidP="00633F0D">
            <w:pPr>
              <w:rPr>
                <w:rFonts w:ascii="Times New Roman" w:eastAsia="Calibri" w:hAnsi="Times New Roman" w:cs="Times New Roman"/>
                <w:sz w:val="16"/>
                <w:szCs w:val="16"/>
              </w:rPr>
            </w:pPr>
            <w:r w:rsidRPr="00724C21">
              <w:rPr>
                <w:rFonts w:ascii="Times New Roman" w:eastAsia="Calibri" w:hAnsi="Times New Roman" w:cs="Times New Roman"/>
                <w:sz w:val="16"/>
                <w:szCs w:val="16"/>
              </w:rPr>
              <w:t>PET</w:t>
            </w:r>
          </w:p>
        </w:tc>
        <w:tc>
          <w:tcPr>
            <w:tcW w:w="1048" w:type="dxa"/>
            <w:vAlign w:val="bottom"/>
          </w:tcPr>
          <w:p w14:paraId="1E65A822"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1.01</w:t>
            </w:r>
          </w:p>
        </w:tc>
        <w:tc>
          <w:tcPr>
            <w:tcW w:w="2030" w:type="dxa"/>
            <w:vAlign w:val="bottom"/>
          </w:tcPr>
          <w:p w14:paraId="3CEFE3F0"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0.00</w:t>
            </w:r>
          </w:p>
        </w:tc>
        <w:tc>
          <w:tcPr>
            <w:tcW w:w="1256" w:type="dxa"/>
            <w:vAlign w:val="bottom"/>
          </w:tcPr>
          <w:p w14:paraId="5A0841E2"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0.00</w:t>
            </w:r>
          </w:p>
        </w:tc>
        <w:tc>
          <w:tcPr>
            <w:tcW w:w="1500" w:type="dxa"/>
            <w:vAlign w:val="bottom"/>
          </w:tcPr>
          <w:p w14:paraId="09D450D3"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0.00</w:t>
            </w:r>
          </w:p>
        </w:tc>
        <w:tc>
          <w:tcPr>
            <w:tcW w:w="2741" w:type="dxa"/>
            <w:vAlign w:val="bottom"/>
          </w:tcPr>
          <w:p w14:paraId="312D5A56"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0.00</w:t>
            </w:r>
          </w:p>
        </w:tc>
        <w:tc>
          <w:tcPr>
            <w:tcW w:w="1033" w:type="dxa"/>
            <w:vAlign w:val="bottom"/>
          </w:tcPr>
          <w:p w14:paraId="33EF6B1C"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0.00</w:t>
            </w:r>
          </w:p>
        </w:tc>
        <w:tc>
          <w:tcPr>
            <w:tcW w:w="808" w:type="dxa"/>
            <w:vAlign w:val="bottom"/>
          </w:tcPr>
          <w:p w14:paraId="02ECF129"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0.00</w:t>
            </w:r>
          </w:p>
        </w:tc>
        <w:tc>
          <w:tcPr>
            <w:tcW w:w="818" w:type="dxa"/>
            <w:vAlign w:val="bottom"/>
          </w:tcPr>
          <w:p w14:paraId="56EC5928"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1.01</w:t>
            </w:r>
          </w:p>
        </w:tc>
      </w:tr>
      <w:tr w:rsidR="006C18AE" w:rsidRPr="00724C21" w14:paraId="1B32CC22" w14:textId="77777777" w:rsidTr="00633F0D">
        <w:trPr>
          <w:trHeight w:val="277"/>
        </w:trPr>
        <w:tc>
          <w:tcPr>
            <w:cnfStyle w:val="001000000000" w:firstRow="0" w:lastRow="0" w:firstColumn="1" w:lastColumn="0" w:oddVBand="0" w:evenVBand="0" w:oddHBand="0" w:evenHBand="0" w:firstRowFirstColumn="0" w:firstRowLastColumn="0" w:lastRowFirstColumn="0" w:lastRowLastColumn="0"/>
            <w:tcW w:w="1976" w:type="dxa"/>
            <w:vAlign w:val="bottom"/>
          </w:tcPr>
          <w:p w14:paraId="6252F249" w14:textId="77777777" w:rsidR="006C18AE" w:rsidRPr="00724C21" w:rsidRDefault="006C18AE" w:rsidP="00633F0D">
            <w:pPr>
              <w:rPr>
                <w:rFonts w:ascii="Times New Roman" w:eastAsia="Calibri" w:hAnsi="Times New Roman" w:cs="Times New Roman"/>
                <w:sz w:val="16"/>
                <w:szCs w:val="16"/>
              </w:rPr>
            </w:pPr>
            <w:r w:rsidRPr="00724C21">
              <w:rPr>
                <w:rFonts w:ascii="Times New Roman" w:eastAsia="Calibri" w:hAnsi="Times New Roman" w:cs="Times New Roman"/>
                <w:sz w:val="16"/>
                <w:szCs w:val="16"/>
              </w:rPr>
              <w:t>ABS, ASA, SAN</w:t>
            </w:r>
          </w:p>
        </w:tc>
        <w:tc>
          <w:tcPr>
            <w:tcW w:w="1048" w:type="dxa"/>
            <w:vAlign w:val="bottom"/>
          </w:tcPr>
          <w:p w14:paraId="2325D5B4"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0.15</w:t>
            </w:r>
          </w:p>
        </w:tc>
        <w:tc>
          <w:tcPr>
            <w:tcW w:w="2030" w:type="dxa"/>
            <w:vAlign w:val="bottom"/>
          </w:tcPr>
          <w:p w14:paraId="7D84258A"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0.11</w:t>
            </w:r>
          </w:p>
        </w:tc>
        <w:tc>
          <w:tcPr>
            <w:tcW w:w="1256" w:type="dxa"/>
            <w:vAlign w:val="bottom"/>
          </w:tcPr>
          <w:p w14:paraId="51A12674"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0.00</w:t>
            </w:r>
          </w:p>
        </w:tc>
        <w:tc>
          <w:tcPr>
            <w:tcW w:w="1500" w:type="dxa"/>
            <w:vAlign w:val="bottom"/>
          </w:tcPr>
          <w:p w14:paraId="2E4D0BC8"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0.00</w:t>
            </w:r>
          </w:p>
        </w:tc>
        <w:tc>
          <w:tcPr>
            <w:tcW w:w="2741" w:type="dxa"/>
            <w:vAlign w:val="bottom"/>
          </w:tcPr>
          <w:p w14:paraId="5CC9B0C0"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0.01</w:t>
            </w:r>
          </w:p>
        </w:tc>
        <w:tc>
          <w:tcPr>
            <w:tcW w:w="1033" w:type="dxa"/>
            <w:vAlign w:val="bottom"/>
          </w:tcPr>
          <w:p w14:paraId="408E9F53"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0.07</w:t>
            </w:r>
          </w:p>
        </w:tc>
        <w:tc>
          <w:tcPr>
            <w:tcW w:w="808" w:type="dxa"/>
            <w:vAlign w:val="bottom"/>
          </w:tcPr>
          <w:p w14:paraId="3A830A5F"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0.02</w:t>
            </w:r>
          </w:p>
        </w:tc>
        <w:tc>
          <w:tcPr>
            <w:tcW w:w="818" w:type="dxa"/>
            <w:vAlign w:val="bottom"/>
          </w:tcPr>
          <w:p w14:paraId="5031A279"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0.36</w:t>
            </w:r>
          </w:p>
        </w:tc>
      </w:tr>
      <w:tr w:rsidR="006C18AE" w:rsidRPr="00724C21" w14:paraId="31C30EFD" w14:textId="77777777" w:rsidTr="00633F0D">
        <w:trPr>
          <w:trHeight w:val="277"/>
        </w:trPr>
        <w:tc>
          <w:tcPr>
            <w:cnfStyle w:val="001000000000" w:firstRow="0" w:lastRow="0" w:firstColumn="1" w:lastColumn="0" w:oddVBand="0" w:evenVBand="0" w:oddHBand="0" w:evenHBand="0" w:firstRowFirstColumn="0" w:firstRowLastColumn="0" w:lastRowFirstColumn="0" w:lastRowLastColumn="0"/>
            <w:tcW w:w="1976" w:type="dxa"/>
            <w:vAlign w:val="bottom"/>
          </w:tcPr>
          <w:p w14:paraId="06CDF578" w14:textId="77777777" w:rsidR="006C18AE" w:rsidRPr="00724C21" w:rsidRDefault="006C18AE" w:rsidP="00633F0D">
            <w:pPr>
              <w:rPr>
                <w:rFonts w:ascii="Times New Roman" w:eastAsia="Calibri" w:hAnsi="Times New Roman" w:cs="Times New Roman"/>
                <w:sz w:val="16"/>
                <w:szCs w:val="16"/>
              </w:rPr>
            </w:pPr>
            <w:r w:rsidRPr="00724C21">
              <w:rPr>
                <w:rFonts w:ascii="Times New Roman" w:eastAsia="Calibri" w:hAnsi="Times New Roman" w:cs="Times New Roman"/>
                <w:sz w:val="16"/>
                <w:szCs w:val="16"/>
              </w:rPr>
              <w:t>PUR</w:t>
            </w:r>
          </w:p>
        </w:tc>
        <w:tc>
          <w:tcPr>
            <w:tcW w:w="1048" w:type="dxa"/>
            <w:vAlign w:val="bottom"/>
          </w:tcPr>
          <w:p w14:paraId="264EAA27"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0.01</w:t>
            </w:r>
          </w:p>
        </w:tc>
        <w:tc>
          <w:tcPr>
            <w:tcW w:w="2030" w:type="dxa"/>
            <w:vAlign w:val="bottom"/>
          </w:tcPr>
          <w:p w14:paraId="32E25E6E"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0.19</w:t>
            </w:r>
          </w:p>
        </w:tc>
        <w:tc>
          <w:tcPr>
            <w:tcW w:w="1256" w:type="dxa"/>
            <w:vAlign w:val="bottom"/>
          </w:tcPr>
          <w:p w14:paraId="314D67A5"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0.00</w:t>
            </w:r>
          </w:p>
        </w:tc>
        <w:tc>
          <w:tcPr>
            <w:tcW w:w="1500" w:type="dxa"/>
            <w:vAlign w:val="bottom"/>
          </w:tcPr>
          <w:p w14:paraId="018DFBF0"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0.17</w:t>
            </w:r>
          </w:p>
        </w:tc>
        <w:tc>
          <w:tcPr>
            <w:tcW w:w="2741" w:type="dxa"/>
            <w:vAlign w:val="bottom"/>
          </w:tcPr>
          <w:p w14:paraId="3F06D53E"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0.08</w:t>
            </w:r>
          </w:p>
        </w:tc>
        <w:tc>
          <w:tcPr>
            <w:tcW w:w="1033" w:type="dxa"/>
            <w:vAlign w:val="bottom"/>
          </w:tcPr>
          <w:p w14:paraId="042F8811"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0.04</w:t>
            </w:r>
          </w:p>
        </w:tc>
        <w:tc>
          <w:tcPr>
            <w:tcW w:w="808" w:type="dxa"/>
            <w:vAlign w:val="bottom"/>
          </w:tcPr>
          <w:p w14:paraId="2E839944"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0.18</w:t>
            </w:r>
          </w:p>
        </w:tc>
        <w:tc>
          <w:tcPr>
            <w:tcW w:w="818" w:type="dxa"/>
            <w:vAlign w:val="bottom"/>
          </w:tcPr>
          <w:p w14:paraId="099B9C2D"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0.67</w:t>
            </w:r>
          </w:p>
        </w:tc>
      </w:tr>
      <w:tr w:rsidR="006C18AE" w:rsidRPr="00724C21" w14:paraId="3542C474" w14:textId="77777777" w:rsidTr="00633F0D">
        <w:trPr>
          <w:trHeight w:val="277"/>
        </w:trPr>
        <w:tc>
          <w:tcPr>
            <w:cnfStyle w:val="001000000000" w:firstRow="0" w:lastRow="0" w:firstColumn="1" w:lastColumn="0" w:oddVBand="0" w:evenVBand="0" w:oddHBand="0" w:evenHBand="0" w:firstRowFirstColumn="0" w:firstRowLastColumn="0" w:lastRowFirstColumn="0" w:lastRowLastColumn="0"/>
            <w:tcW w:w="1976" w:type="dxa"/>
            <w:vAlign w:val="bottom"/>
          </w:tcPr>
          <w:p w14:paraId="2322D2EF" w14:textId="77777777" w:rsidR="006C18AE" w:rsidRPr="00724C21" w:rsidRDefault="006C18AE" w:rsidP="00633F0D">
            <w:pPr>
              <w:rPr>
                <w:rFonts w:ascii="Times New Roman" w:eastAsia="Calibri" w:hAnsi="Times New Roman" w:cs="Times New Roman"/>
                <w:sz w:val="16"/>
                <w:szCs w:val="16"/>
              </w:rPr>
            </w:pPr>
            <w:r w:rsidRPr="00724C21">
              <w:rPr>
                <w:rFonts w:ascii="Times New Roman" w:eastAsia="Calibri" w:hAnsi="Times New Roman" w:cs="Times New Roman"/>
                <w:sz w:val="16"/>
                <w:szCs w:val="16"/>
              </w:rPr>
              <w:t>Fibres</w:t>
            </w:r>
          </w:p>
        </w:tc>
        <w:tc>
          <w:tcPr>
            <w:tcW w:w="1048" w:type="dxa"/>
            <w:vAlign w:val="bottom"/>
          </w:tcPr>
          <w:p w14:paraId="0A02D832"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0.00</w:t>
            </w:r>
          </w:p>
        </w:tc>
        <w:tc>
          <w:tcPr>
            <w:tcW w:w="2030" w:type="dxa"/>
            <w:vAlign w:val="bottom"/>
          </w:tcPr>
          <w:p w14:paraId="2A2CA093"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0.00</w:t>
            </w:r>
          </w:p>
        </w:tc>
        <w:tc>
          <w:tcPr>
            <w:tcW w:w="1256" w:type="dxa"/>
            <w:vAlign w:val="bottom"/>
          </w:tcPr>
          <w:p w14:paraId="0D18F9E7"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4.01</w:t>
            </w:r>
          </w:p>
        </w:tc>
        <w:tc>
          <w:tcPr>
            <w:tcW w:w="1500" w:type="dxa"/>
            <w:vAlign w:val="bottom"/>
          </w:tcPr>
          <w:p w14:paraId="1237C5DF"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0.31</w:t>
            </w:r>
          </w:p>
        </w:tc>
        <w:tc>
          <w:tcPr>
            <w:tcW w:w="2741" w:type="dxa"/>
            <w:vAlign w:val="bottom"/>
          </w:tcPr>
          <w:p w14:paraId="00AEC346"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0.00</w:t>
            </w:r>
          </w:p>
        </w:tc>
        <w:tc>
          <w:tcPr>
            <w:tcW w:w="1033" w:type="dxa"/>
            <w:vAlign w:val="bottom"/>
          </w:tcPr>
          <w:p w14:paraId="4B85FDF1"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0.00</w:t>
            </w:r>
          </w:p>
        </w:tc>
        <w:tc>
          <w:tcPr>
            <w:tcW w:w="808" w:type="dxa"/>
            <w:vAlign w:val="bottom"/>
          </w:tcPr>
          <w:p w14:paraId="6E6BD227"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0.36</w:t>
            </w:r>
          </w:p>
        </w:tc>
        <w:tc>
          <w:tcPr>
            <w:tcW w:w="818" w:type="dxa"/>
            <w:vAlign w:val="bottom"/>
          </w:tcPr>
          <w:p w14:paraId="396A1209"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4.69</w:t>
            </w:r>
          </w:p>
        </w:tc>
      </w:tr>
      <w:tr w:rsidR="006C18AE" w:rsidRPr="00724C21" w14:paraId="2532C4D5" w14:textId="77777777" w:rsidTr="00633F0D">
        <w:trPr>
          <w:trHeight w:val="277"/>
        </w:trPr>
        <w:tc>
          <w:tcPr>
            <w:cnfStyle w:val="001000000000" w:firstRow="0" w:lastRow="0" w:firstColumn="1" w:lastColumn="0" w:oddVBand="0" w:evenVBand="0" w:oddHBand="0" w:evenHBand="0" w:firstRowFirstColumn="0" w:firstRowLastColumn="0" w:lastRowFirstColumn="0" w:lastRowLastColumn="0"/>
            <w:tcW w:w="1976" w:type="dxa"/>
            <w:vAlign w:val="bottom"/>
          </w:tcPr>
          <w:p w14:paraId="5D77602B" w14:textId="77777777" w:rsidR="006C18AE" w:rsidRPr="00724C21" w:rsidRDefault="006C18AE" w:rsidP="00633F0D">
            <w:pPr>
              <w:rPr>
                <w:rFonts w:ascii="Times New Roman" w:eastAsia="Calibri" w:hAnsi="Times New Roman" w:cs="Times New Roman"/>
                <w:sz w:val="16"/>
                <w:szCs w:val="16"/>
              </w:rPr>
            </w:pPr>
            <w:r w:rsidRPr="00724C21">
              <w:rPr>
                <w:rFonts w:ascii="Times New Roman" w:eastAsia="Calibri" w:hAnsi="Times New Roman" w:cs="Times New Roman"/>
                <w:sz w:val="16"/>
                <w:szCs w:val="16"/>
              </w:rPr>
              <w:t>Road marking coatings</w:t>
            </w:r>
          </w:p>
        </w:tc>
        <w:tc>
          <w:tcPr>
            <w:tcW w:w="1048" w:type="dxa"/>
            <w:vAlign w:val="bottom"/>
          </w:tcPr>
          <w:p w14:paraId="47B13D25"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0.00</w:t>
            </w:r>
          </w:p>
        </w:tc>
        <w:tc>
          <w:tcPr>
            <w:tcW w:w="2030" w:type="dxa"/>
            <w:vAlign w:val="bottom"/>
          </w:tcPr>
          <w:p w14:paraId="75838104"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0.00</w:t>
            </w:r>
          </w:p>
        </w:tc>
        <w:tc>
          <w:tcPr>
            <w:tcW w:w="1256" w:type="dxa"/>
            <w:vAlign w:val="bottom"/>
          </w:tcPr>
          <w:p w14:paraId="50F968B8"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0.00</w:t>
            </w:r>
          </w:p>
        </w:tc>
        <w:tc>
          <w:tcPr>
            <w:tcW w:w="1500" w:type="dxa"/>
            <w:vAlign w:val="bottom"/>
          </w:tcPr>
          <w:p w14:paraId="0B3334D6"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0.00</w:t>
            </w:r>
          </w:p>
        </w:tc>
        <w:tc>
          <w:tcPr>
            <w:tcW w:w="2741" w:type="dxa"/>
            <w:vAlign w:val="bottom"/>
          </w:tcPr>
          <w:p w14:paraId="467EAEFD"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0.00</w:t>
            </w:r>
          </w:p>
        </w:tc>
        <w:tc>
          <w:tcPr>
            <w:tcW w:w="1033" w:type="dxa"/>
            <w:vAlign w:val="bottom"/>
          </w:tcPr>
          <w:p w14:paraId="050BF110"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0.00</w:t>
            </w:r>
          </w:p>
        </w:tc>
        <w:tc>
          <w:tcPr>
            <w:tcW w:w="808" w:type="dxa"/>
            <w:vAlign w:val="bottom"/>
          </w:tcPr>
          <w:p w14:paraId="362B9B6D"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0.05</w:t>
            </w:r>
          </w:p>
        </w:tc>
        <w:tc>
          <w:tcPr>
            <w:tcW w:w="818" w:type="dxa"/>
            <w:vAlign w:val="bottom"/>
          </w:tcPr>
          <w:p w14:paraId="41F6694F"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0.05</w:t>
            </w:r>
          </w:p>
        </w:tc>
      </w:tr>
      <w:tr w:rsidR="006C18AE" w:rsidRPr="00724C21" w14:paraId="29645625" w14:textId="77777777" w:rsidTr="00633F0D">
        <w:trPr>
          <w:trHeight w:val="277"/>
        </w:trPr>
        <w:tc>
          <w:tcPr>
            <w:cnfStyle w:val="001000000000" w:firstRow="0" w:lastRow="0" w:firstColumn="1" w:lastColumn="0" w:oddVBand="0" w:evenVBand="0" w:oddHBand="0" w:evenHBand="0" w:firstRowFirstColumn="0" w:firstRowLastColumn="0" w:lastRowFirstColumn="0" w:lastRowLastColumn="0"/>
            <w:tcW w:w="1976" w:type="dxa"/>
            <w:vAlign w:val="bottom"/>
          </w:tcPr>
          <w:p w14:paraId="27B5DDA5" w14:textId="77777777" w:rsidR="006C18AE" w:rsidRPr="00724C21" w:rsidRDefault="006C18AE" w:rsidP="00633F0D">
            <w:pPr>
              <w:rPr>
                <w:rFonts w:ascii="Times New Roman" w:eastAsia="Calibri" w:hAnsi="Times New Roman" w:cs="Times New Roman"/>
                <w:sz w:val="16"/>
                <w:szCs w:val="16"/>
              </w:rPr>
            </w:pPr>
            <w:r w:rsidRPr="00724C21">
              <w:rPr>
                <w:rFonts w:ascii="Times New Roman" w:eastAsia="Calibri" w:hAnsi="Times New Roman" w:cs="Times New Roman"/>
                <w:sz w:val="16"/>
                <w:szCs w:val="16"/>
              </w:rPr>
              <w:t>Elastomers (tyres)</w:t>
            </w:r>
          </w:p>
        </w:tc>
        <w:tc>
          <w:tcPr>
            <w:tcW w:w="1048" w:type="dxa"/>
            <w:vAlign w:val="bottom"/>
          </w:tcPr>
          <w:p w14:paraId="0704DA9C"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0.00</w:t>
            </w:r>
          </w:p>
        </w:tc>
        <w:tc>
          <w:tcPr>
            <w:tcW w:w="2030" w:type="dxa"/>
            <w:vAlign w:val="bottom"/>
          </w:tcPr>
          <w:p w14:paraId="60435A14"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0.00</w:t>
            </w:r>
          </w:p>
        </w:tc>
        <w:tc>
          <w:tcPr>
            <w:tcW w:w="1256" w:type="dxa"/>
            <w:vAlign w:val="bottom"/>
          </w:tcPr>
          <w:p w14:paraId="12E38F14"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0.00</w:t>
            </w:r>
          </w:p>
        </w:tc>
        <w:tc>
          <w:tcPr>
            <w:tcW w:w="1500" w:type="dxa"/>
            <w:vAlign w:val="bottom"/>
          </w:tcPr>
          <w:p w14:paraId="3EF4B5A0"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0.67</w:t>
            </w:r>
          </w:p>
        </w:tc>
        <w:tc>
          <w:tcPr>
            <w:tcW w:w="2741" w:type="dxa"/>
            <w:vAlign w:val="bottom"/>
          </w:tcPr>
          <w:p w14:paraId="4CE8A047"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0.00</w:t>
            </w:r>
          </w:p>
        </w:tc>
        <w:tc>
          <w:tcPr>
            <w:tcW w:w="1033" w:type="dxa"/>
            <w:vAlign w:val="bottom"/>
          </w:tcPr>
          <w:p w14:paraId="1359A5E1"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0.00</w:t>
            </w:r>
          </w:p>
        </w:tc>
        <w:tc>
          <w:tcPr>
            <w:tcW w:w="808" w:type="dxa"/>
            <w:vAlign w:val="bottom"/>
          </w:tcPr>
          <w:p w14:paraId="713D534B"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0.00</w:t>
            </w:r>
          </w:p>
        </w:tc>
        <w:tc>
          <w:tcPr>
            <w:tcW w:w="818" w:type="dxa"/>
            <w:vAlign w:val="bottom"/>
          </w:tcPr>
          <w:p w14:paraId="58B16B0A"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0.67</w:t>
            </w:r>
          </w:p>
        </w:tc>
      </w:tr>
      <w:tr w:rsidR="006C18AE" w:rsidRPr="00724C21" w14:paraId="229EFE0D" w14:textId="77777777" w:rsidTr="00633F0D">
        <w:trPr>
          <w:trHeight w:val="277"/>
        </w:trPr>
        <w:tc>
          <w:tcPr>
            <w:cnfStyle w:val="001000000000" w:firstRow="0" w:lastRow="0" w:firstColumn="1" w:lastColumn="0" w:oddVBand="0" w:evenVBand="0" w:oddHBand="0" w:evenHBand="0" w:firstRowFirstColumn="0" w:firstRowLastColumn="0" w:lastRowFirstColumn="0" w:lastRowLastColumn="0"/>
            <w:tcW w:w="1976" w:type="dxa"/>
            <w:vAlign w:val="bottom"/>
          </w:tcPr>
          <w:p w14:paraId="0949986B" w14:textId="77777777" w:rsidR="006C18AE" w:rsidRPr="00724C21" w:rsidRDefault="006C18AE" w:rsidP="00633F0D">
            <w:pPr>
              <w:rPr>
                <w:rFonts w:ascii="Times New Roman" w:eastAsia="Calibri" w:hAnsi="Times New Roman" w:cs="Times New Roman"/>
                <w:sz w:val="16"/>
                <w:szCs w:val="16"/>
              </w:rPr>
            </w:pPr>
            <w:r w:rsidRPr="00724C21">
              <w:rPr>
                <w:rFonts w:ascii="Times New Roman" w:eastAsia="Calibri" w:hAnsi="Times New Roman" w:cs="Times New Roman"/>
                <w:sz w:val="16"/>
                <w:szCs w:val="16"/>
              </w:rPr>
              <w:t>Bioplastics</w:t>
            </w:r>
          </w:p>
        </w:tc>
        <w:tc>
          <w:tcPr>
            <w:tcW w:w="1048" w:type="dxa"/>
            <w:vAlign w:val="bottom"/>
          </w:tcPr>
          <w:p w14:paraId="67690594"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0.06</w:t>
            </w:r>
          </w:p>
        </w:tc>
        <w:tc>
          <w:tcPr>
            <w:tcW w:w="2030" w:type="dxa"/>
            <w:vAlign w:val="bottom"/>
          </w:tcPr>
          <w:p w14:paraId="4307EE42"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0.01</w:t>
            </w:r>
          </w:p>
        </w:tc>
        <w:tc>
          <w:tcPr>
            <w:tcW w:w="1256" w:type="dxa"/>
            <w:vAlign w:val="bottom"/>
          </w:tcPr>
          <w:p w14:paraId="224C3E9B"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0.04</w:t>
            </w:r>
          </w:p>
        </w:tc>
        <w:tc>
          <w:tcPr>
            <w:tcW w:w="1500" w:type="dxa"/>
            <w:vAlign w:val="bottom"/>
          </w:tcPr>
          <w:p w14:paraId="620A97F9"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0.01</w:t>
            </w:r>
          </w:p>
        </w:tc>
        <w:tc>
          <w:tcPr>
            <w:tcW w:w="2741" w:type="dxa"/>
            <w:vAlign w:val="bottom"/>
          </w:tcPr>
          <w:p w14:paraId="4B75193A"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0.01</w:t>
            </w:r>
          </w:p>
        </w:tc>
        <w:tc>
          <w:tcPr>
            <w:tcW w:w="1033" w:type="dxa"/>
            <w:vAlign w:val="bottom"/>
          </w:tcPr>
          <w:p w14:paraId="6655A3E1"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0.00</w:t>
            </w:r>
          </w:p>
        </w:tc>
        <w:tc>
          <w:tcPr>
            <w:tcW w:w="808" w:type="dxa"/>
            <w:vAlign w:val="bottom"/>
          </w:tcPr>
          <w:p w14:paraId="7E7CD875"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0.01</w:t>
            </w:r>
          </w:p>
        </w:tc>
        <w:tc>
          <w:tcPr>
            <w:tcW w:w="818" w:type="dxa"/>
            <w:vAlign w:val="bottom"/>
          </w:tcPr>
          <w:p w14:paraId="16890C06"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0.15</w:t>
            </w:r>
          </w:p>
        </w:tc>
      </w:tr>
      <w:tr w:rsidR="006C18AE" w:rsidRPr="00724C21" w14:paraId="5C3A58BE" w14:textId="77777777" w:rsidTr="00633F0D">
        <w:trPr>
          <w:trHeight w:val="277"/>
        </w:trPr>
        <w:tc>
          <w:tcPr>
            <w:cnfStyle w:val="001000000000" w:firstRow="0" w:lastRow="0" w:firstColumn="1" w:lastColumn="0" w:oddVBand="0" w:evenVBand="0" w:oddHBand="0" w:evenHBand="0" w:firstRowFirstColumn="0" w:firstRowLastColumn="0" w:lastRowFirstColumn="0" w:lastRowLastColumn="0"/>
            <w:tcW w:w="1976" w:type="dxa"/>
            <w:vAlign w:val="bottom"/>
          </w:tcPr>
          <w:p w14:paraId="4884F138" w14:textId="77777777" w:rsidR="006C18AE" w:rsidRPr="00724C21" w:rsidRDefault="006C18AE" w:rsidP="00633F0D">
            <w:pPr>
              <w:rPr>
                <w:rFonts w:ascii="Times New Roman" w:eastAsia="Calibri" w:hAnsi="Times New Roman" w:cs="Times New Roman"/>
                <w:sz w:val="16"/>
                <w:szCs w:val="16"/>
              </w:rPr>
            </w:pPr>
            <w:r w:rsidRPr="00724C21">
              <w:rPr>
                <w:rFonts w:ascii="Times New Roman" w:eastAsia="Calibri" w:hAnsi="Times New Roman" w:cs="Times New Roman"/>
                <w:sz w:val="16"/>
                <w:szCs w:val="16"/>
              </w:rPr>
              <w:t>Marine coatings</w:t>
            </w:r>
          </w:p>
        </w:tc>
        <w:tc>
          <w:tcPr>
            <w:tcW w:w="1048" w:type="dxa"/>
            <w:vAlign w:val="bottom"/>
          </w:tcPr>
          <w:p w14:paraId="2F26C989"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0.00</w:t>
            </w:r>
          </w:p>
        </w:tc>
        <w:tc>
          <w:tcPr>
            <w:tcW w:w="2030" w:type="dxa"/>
            <w:vAlign w:val="bottom"/>
          </w:tcPr>
          <w:p w14:paraId="7E0E5E96"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0.00</w:t>
            </w:r>
          </w:p>
        </w:tc>
        <w:tc>
          <w:tcPr>
            <w:tcW w:w="1256" w:type="dxa"/>
            <w:vAlign w:val="bottom"/>
          </w:tcPr>
          <w:p w14:paraId="084FAE2F"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0.00</w:t>
            </w:r>
          </w:p>
        </w:tc>
        <w:tc>
          <w:tcPr>
            <w:tcW w:w="1500" w:type="dxa"/>
            <w:vAlign w:val="bottom"/>
          </w:tcPr>
          <w:p w14:paraId="73DA0721"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0.00</w:t>
            </w:r>
          </w:p>
        </w:tc>
        <w:tc>
          <w:tcPr>
            <w:tcW w:w="2741" w:type="dxa"/>
            <w:vAlign w:val="bottom"/>
          </w:tcPr>
          <w:p w14:paraId="0E5076D3"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0.00</w:t>
            </w:r>
          </w:p>
        </w:tc>
        <w:tc>
          <w:tcPr>
            <w:tcW w:w="1033" w:type="dxa"/>
            <w:vAlign w:val="bottom"/>
          </w:tcPr>
          <w:p w14:paraId="3FEB3D9E"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0.00</w:t>
            </w:r>
          </w:p>
        </w:tc>
        <w:tc>
          <w:tcPr>
            <w:tcW w:w="808" w:type="dxa"/>
            <w:vAlign w:val="bottom"/>
          </w:tcPr>
          <w:p w14:paraId="3EA79C62"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0.06</w:t>
            </w:r>
          </w:p>
        </w:tc>
        <w:tc>
          <w:tcPr>
            <w:tcW w:w="818" w:type="dxa"/>
            <w:vAlign w:val="bottom"/>
          </w:tcPr>
          <w:p w14:paraId="3F27281B"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0.06</w:t>
            </w:r>
          </w:p>
        </w:tc>
      </w:tr>
      <w:tr w:rsidR="006C18AE" w:rsidRPr="00724C21" w14:paraId="38E1759E" w14:textId="77777777" w:rsidTr="00633F0D">
        <w:trPr>
          <w:trHeight w:val="277"/>
        </w:trPr>
        <w:tc>
          <w:tcPr>
            <w:cnfStyle w:val="001000000000" w:firstRow="0" w:lastRow="0" w:firstColumn="1" w:lastColumn="0" w:oddVBand="0" w:evenVBand="0" w:oddHBand="0" w:evenHBand="0" w:firstRowFirstColumn="0" w:firstRowLastColumn="0" w:lastRowFirstColumn="0" w:lastRowLastColumn="0"/>
            <w:tcW w:w="1976" w:type="dxa"/>
            <w:vAlign w:val="bottom"/>
          </w:tcPr>
          <w:p w14:paraId="456B4F0F" w14:textId="77777777" w:rsidR="006C18AE" w:rsidRPr="00724C21" w:rsidRDefault="006C18AE" w:rsidP="00633F0D">
            <w:pPr>
              <w:rPr>
                <w:rFonts w:ascii="Times New Roman" w:eastAsia="Calibri" w:hAnsi="Times New Roman" w:cs="Times New Roman"/>
                <w:sz w:val="16"/>
                <w:szCs w:val="16"/>
              </w:rPr>
            </w:pPr>
            <w:r w:rsidRPr="00724C21">
              <w:rPr>
                <w:rFonts w:ascii="Times New Roman" w:eastAsia="Calibri" w:hAnsi="Times New Roman" w:cs="Times New Roman"/>
                <w:sz w:val="16"/>
                <w:szCs w:val="16"/>
              </w:rPr>
              <w:t>Other</w:t>
            </w:r>
          </w:p>
        </w:tc>
        <w:tc>
          <w:tcPr>
            <w:tcW w:w="1048" w:type="dxa"/>
            <w:vAlign w:val="bottom"/>
          </w:tcPr>
          <w:p w14:paraId="40C4CAB7"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0.04</w:t>
            </w:r>
          </w:p>
        </w:tc>
        <w:tc>
          <w:tcPr>
            <w:tcW w:w="2030" w:type="dxa"/>
            <w:vAlign w:val="bottom"/>
          </w:tcPr>
          <w:p w14:paraId="58A1A745" w14:textId="497D65A1" w:rsidR="006C18AE" w:rsidRPr="00724C21" w:rsidRDefault="00D471F8"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color w:val="000000"/>
                <w:sz w:val="16"/>
                <w:szCs w:val="16"/>
              </w:rPr>
              <w:t>0.25</w:t>
            </w:r>
          </w:p>
        </w:tc>
        <w:tc>
          <w:tcPr>
            <w:tcW w:w="1256" w:type="dxa"/>
            <w:vAlign w:val="bottom"/>
          </w:tcPr>
          <w:p w14:paraId="4C9AE545"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0.00</w:t>
            </w:r>
          </w:p>
        </w:tc>
        <w:tc>
          <w:tcPr>
            <w:tcW w:w="1500" w:type="dxa"/>
            <w:vAlign w:val="bottom"/>
          </w:tcPr>
          <w:p w14:paraId="6D5A74C9" w14:textId="6AB0AC86" w:rsidR="006C18AE" w:rsidRPr="00724C21" w:rsidRDefault="003C761B"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color w:val="000000"/>
                <w:sz w:val="16"/>
                <w:szCs w:val="16"/>
              </w:rPr>
              <w:t>0.97</w:t>
            </w:r>
          </w:p>
        </w:tc>
        <w:tc>
          <w:tcPr>
            <w:tcW w:w="2741" w:type="dxa"/>
            <w:vAlign w:val="bottom"/>
          </w:tcPr>
          <w:p w14:paraId="423F325D" w14:textId="16D7851F" w:rsidR="006C18AE" w:rsidRPr="00724C21" w:rsidRDefault="000605E1"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color w:val="000000"/>
                <w:sz w:val="16"/>
                <w:szCs w:val="16"/>
              </w:rPr>
              <w:t>0.11</w:t>
            </w:r>
          </w:p>
        </w:tc>
        <w:tc>
          <w:tcPr>
            <w:tcW w:w="1033" w:type="dxa"/>
            <w:vAlign w:val="bottom"/>
          </w:tcPr>
          <w:p w14:paraId="0D7BF0A1" w14:textId="651AB413" w:rsidR="006C18AE" w:rsidRPr="00724C21" w:rsidRDefault="00825019"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color w:val="000000"/>
                <w:sz w:val="16"/>
                <w:szCs w:val="16"/>
              </w:rPr>
              <w:t>0.17</w:t>
            </w:r>
          </w:p>
        </w:tc>
        <w:tc>
          <w:tcPr>
            <w:tcW w:w="808" w:type="dxa"/>
            <w:vAlign w:val="bottom"/>
          </w:tcPr>
          <w:p w14:paraId="66CB17F8" w14:textId="4C7B377C" w:rsidR="006C18AE" w:rsidRPr="00724C21" w:rsidRDefault="00825019"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color w:val="000000"/>
                <w:sz w:val="16"/>
                <w:szCs w:val="16"/>
              </w:rPr>
              <w:t>0.72</w:t>
            </w:r>
          </w:p>
        </w:tc>
        <w:tc>
          <w:tcPr>
            <w:tcW w:w="818" w:type="dxa"/>
            <w:vAlign w:val="bottom"/>
          </w:tcPr>
          <w:p w14:paraId="186369E0" w14:textId="2E0C702E" w:rsidR="006C18AE" w:rsidRPr="00724C21" w:rsidRDefault="00EE3A14"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color w:val="000000"/>
                <w:sz w:val="16"/>
                <w:szCs w:val="16"/>
              </w:rPr>
              <w:t>2.26</w:t>
            </w:r>
          </w:p>
        </w:tc>
      </w:tr>
      <w:tr w:rsidR="006C18AE" w:rsidRPr="00724C21" w14:paraId="6922F087" w14:textId="77777777" w:rsidTr="00633F0D">
        <w:trPr>
          <w:trHeight w:val="277"/>
        </w:trPr>
        <w:tc>
          <w:tcPr>
            <w:cnfStyle w:val="001000000000" w:firstRow="0" w:lastRow="0" w:firstColumn="1" w:lastColumn="0" w:oddVBand="0" w:evenVBand="0" w:oddHBand="0" w:evenHBand="0" w:firstRowFirstColumn="0" w:firstRowLastColumn="0" w:lastRowFirstColumn="0" w:lastRowLastColumn="0"/>
            <w:tcW w:w="1976" w:type="dxa"/>
            <w:vAlign w:val="bottom"/>
          </w:tcPr>
          <w:p w14:paraId="3C69ED90" w14:textId="77777777" w:rsidR="006C18AE" w:rsidRPr="00724C21" w:rsidRDefault="006C18AE" w:rsidP="00633F0D">
            <w:pPr>
              <w:rPr>
                <w:rFonts w:ascii="Times New Roman" w:eastAsia="Calibri" w:hAnsi="Times New Roman" w:cs="Times New Roman"/>
                <w:sz w:val="16"/>
                <w:szCs w:val="16"/>
              </w:rPr>
            </w:pPr>
            <w:r w:rsidRPr="00724C21">
              <w:rPr>
                <w:rFonts w:ascii="Times New Roman" w:eastAsia="Calibri" w:hAnsi="Times New Roman" w:cs="Times New Roman"/>
                <w:sz w:val="16"/>
                <w:szCs w:val="16"/>
              </w:rPr>
              <w:t>Total</w:t>
            </w:r>
            <w:r>
              <w:rPr>
                <w:rFonts w:ascii="Times New Roman" w:eastAsia="Calibri" w:hAnsi="Times New Roman" w:cs="Times New Roman"/>
                <w:sz w:val="16"/>
                <w:szCs w:val="16"/>
              </w:rPr>
              <w:t xml:space="preserve"> (Mt)</w:t>
            </w:r>
          </w:p>
        </w:tc>
        <w:tc>
          <w:tcPr>
            <w:tcW w:w="1048" w:type="dxa"/>
            <w:vAlign w:val="bottom"/>
          </w:tcPr>
          <w:p w14:paraId="46CB8BDF"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7.14</w:t>
            </w:r>
          </w:p>
        </w:tc>
        <w:tc>
          <w:tcPr>
            <w:tcW w:w="2030" w:type="dxa"/>
            <w:vAlign w:val="bottom"/>
          </w:tcPr>
          <w:p w14:paraId="09C1CCB2" w14:textId="2E387046" w:rsidR="006C18AE" w:rsidRPr="00724C21" w:rsidRDefault="00D77170"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color w:val="000000"/>
                <w:sz w:val="16"/>
                <w:szCs w:val="16"/>
              </w:rPr>
              <w:t>3.84</w:t>
            </w:r>
          </w:p>
        </w:tc>
        <w:tc>
          <w:tcPr>
            <w:tcW w:w="1256" w:type="dxa"/>
            <w:vAlign w:val="bottom"/>
          </w:tcPr>
          <w:p w14:paraId="6AD6849B" w14:textId="77777777" w:rsidR="006C18AE" w:rsidRPr="00724C21" w:rsidRDefault="006C18AE"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4C21">
              <w:rPr>
                <w:rFonts w:ascii="Times New Roman" w:hAnsi="Times New Roman" w:cs="Times New Roman"/>
                <w:color w:val="000000"/>
                <w:sz w:val="16"/>
                <w:szCs w:val="16"/>
              </w:rPr>
              <w:t>4.06</w:t>
            </w:r>
          </w:p>
        </w:tc>
        <w:tc>
          <w:tcPr>
            <w:tcW w:w="1500" w:type="dxa"/>
            <w:vAlign w:val="bottom"/>
          </w:tcPr>
          <w:p w14:paraId="42AA1423" w14:textId="463805EC" w:rsidR="006C18AE" w:rsidRPr="00724C21" w:rsidRDefault="00D440D5"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color w:val="000000"/>
                <w:sz w:val="16"/>
                <w:szCs w:val="16"/>
              </w:rPr>
              <w:t>3.40</w:t>
            </w:r>
          </w:p>
        </w:tc>
        <w:tc>
          <w:tcPr>
            <w:tcW w:w="2741" w:type="dxa"/>
            <w:vAlign w:val="bottom"/>
          </w:tcPr>
          <w:p w14:paraId="11D356DD" w14:textId="6E47F610" w:rsidR="006C18AE" w:rsidRPr="00724C21" w:rsidRDefault="000605E1"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color w:val="000000"/>
                <w:sz w:val="16"/>
                <w:szCs w:val="16"/>
              </w:rPr>
              <w:t>2.36</w:t>
            </w:r>
          </w:p>
        </w:tc>
        <w:tc>
          <w:tcPr>
            <w:tcW w:w="1033" w:type="dxa"/>
            <w:vAlign w:val="bottom"/>
          </w:tcPr>
          <w:p w14:paraId="73B80F15" w14:textId="59B7C104" w:rsidR="006C18AE" w:rsidRPr="00724C21" w:rsidRDefault="00825019"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color w:val="000000"/>
                <w:sz w:val="16"/>
                <w:szCs w:val="16"/>
              </w:rPr>
              <w:t>0.84</w:t>
            </w:r>
          </w:p>
        </w:tc>
        <w:tc>
          <w:tcPr>
            <w:tcW w:w="808" w:type="dxa"/>
            <w:vAlign w:val="bottom"/>
          </w:tcPr>
          <w:p w14:paraId="77279EAC" w14:textId="7974A45F" w:rsidR="006C18AE" w:rsidRPr="00724C21" w:rsidRDefault="00EE3A14"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color w:val="000000"/>
                <w:sz w:val="16"/>
                <w:szCs w:val="16"/>
              </w:rPr>
              <w:t>2.16</w:t>
            </w:r>
          </w:p>
        </w:tc>
        <w:tc>
          <w:tcPr>
            <w:tcW w:w="818" w:type="dxa"/>
            <w:vAlign w:val="bottom"/>
          </w:tcPr>
          <w:p w14:paraId="45FF2B0A" w14:textId="0AD2BC43" w:rsidR="006C18AE" w:rsidRPr="00724C21" w:rsidRDefault="00EE3A14" w:rsidP="00633F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Pr>
                <w:rFonts w:ascii="Times New Roman" w:hAnsi="Times New Roman" w:cs="Times New Roman"/>
                <w:b/>
                <w:bCs/>
                <w:color w:val="000000"/>
                <w:sz w:val="16"/>
                <w:szCs w:val="16"/>
              </w:rPr>
              <w:t>23.86</w:t>
            </w:r>
          </w:p>
        </w:tc>
      </w:tr>
    </w:tbl>
    <w:p w14:paraId="73C17F83" w14:textId="77777777" w:rsidR="003C6C42" w:rsidRPr="005D535A" w:rsidRDefault="003C6C42" w:rsidP="003C6C42">
      <w:pPr>
        <w:rPr>
          <w:rFonts w:ascii="Times New Roman" w:hAnsi="Times New Roman" w:cs="Times New Roman"/>
        </w:rPr>
      </w:pPr>
      <w:r w:rsidRPr="005D535A">
        <w:rPr>
          <w:rFonts w:ascii="Times New Roman" w:hAnsi="Times New Roman" w:cs="Times New Roman"/>
        </w:rPr>
        <w:br w:type="page"/>
      </w:r>
    </w:p>
    <w:p w14:paraId="6145CD08" w14:textId="77777777" w:rsidR="003C6C42" w:rsidRPr="005D535A" w:rsidRDefault="003C6C42" w:rsidP="003C6C42">
      <w:pPr>
        <w:rPr>
          <w:rFonts w:ascii="Times New Roman" w:hAnsi="Times New Roman" w:cs="Times New Roman"/>
        </w:rPr>
      </w:pPr>
    </w:p>
    <w:p w14:paraId="4DD7A344" w14:textId="294C56EB" w:rsidR="003C6C42" w:rsidRPr="005D535A" w:rsidRDefault="003C6C42" w:rsidP="003C6C42">
      <w:pPr>
        <w:pStyle w:val="a6"/>
        <w:keepNext/>
        <w:rPr>
          <w:rFonts w:ascii="Times New Roman" w:hAnsi="Times New Roman" w:cs="Times New Roman"/>
        </w:rPr>
      </w:pPr>
      <w:bookmarkStart w:id="3" w:name="_Ref126932728"/>
      <w:r w:rsidRPr="005D535A">
        <w:rPr>
          <w:rFonts w:ascii="Times New Roman" w:hAnsi="Times New Roman" w:cs="Times New Roman"/>
        </w:rPr>
        <w:t xml:space="preserve">Table SM </w:t>
      </w:r>
      <w:r w:rsidRPr="005D535A">
        <w:rPr>
          <w:rFonts w:ascii="Times New Roman" w:hAnsi="Times New Roman" w:cs="Times New Roman"/>
        </w:rPr>
        <w:fldChar w:fldCharType="begin"/>
      </w:r>
      <w:r w:rsidRPr="005D535A">
        <w:rPr>
          <w:rFonts w:ascii="Times New Roman" w:hAnsi="Times New Roman" w:cs="Times New Roman"/>
        </w:rPr>
        <w:instrText>SEQ Table \* ARABIC</w:instrText>
      </w:r>
      <w:r w:rsidRPr="005D535A">
        <w:rPr>
          <w:rFonts w:ascii="Times New Roman" w:hAnsi="Times New Roman" w:cs="Times New Roman"/>
        </w:rPr>
        <w:fldChar w:fldCharType="separate"/>
      </w:r>
      <w:r w:rsidR="003E1C2A">
        <w:rPr>
          <w:rFonts w:ascii="Times New Roman" w:hAnsi="Times New Roman" w:cs="Times New Roman"/>
          <w:noProof/>
        </w:rPr>
        <w:t>9</w:t>
      </w:r>
      <w:r w:rsidRPr="005D535A">
        <w:rPr>
          <w:rFonts w:ascii="Times New Roman" w:hAnsi="Times New Roman" w:cs="Times New Roman"/>
        </w:rPr>
        <w:fldChar w:fldCharType="end"/>
      </w:r>
      <w:bookmarkEnd w:id="3"/>
      <w:r w:rsidRPr="005D535A">
        <w:rPr>
          <w:rFonts w:ascii="Times New Roman" w:hAnsi="Times New Roman" w:cs="Times New Roman"/>
        </w:rPr>
        <w:t xml:space="preserve"> Plastic waste distributed on different polymers according to plastic applications in India 2019 in </w:t>
      </w:r>
      <w:r w:rsidR="006D701F" w:rsidRPr="008003F2">
        <w:rPr>
          <w:rFonts w:ascii="Times New Roman" w:hAnsi="Times New Roman"/>
          <w:lang w:val="en-AU"/>
        </w:rPr>
        <w:t xml:space="preserve">million metric tonnes </w:t>
      </w:r>
      <w:r w:rsidRPr="005D535A">
        <w:rPr>
          <w:rFonts w:ascii="Times New Roman" w:hAnsi="Times New Roman" w:cs="Times New Roman"/>
        </w:rPr>
        <w:t>(Mt)</w:t>
      </w:r>
    </w:p>
    <w:p w14:paraId="7FEFBD7F" w14:textId="77777777" w:rsidR="003E3381" w:rsidRDefault="003E3381" w:rsidP="003C6C42">
      <w:pPr>
        <w:rPr>
          <w:rFonts w:ascii="Times New Roman" w:hAnsi="Times New Roman" w:cs="Times New Roman"/>
        </w:rPr>
      </w:pPr>
    </w:p>
    <w:tbl>
      <w:tblPr>
        <w:tblStyle w:val="11"/>
        <w:tblW w:w="13210" w:type="dxa"/>
        <w:tblLayout w:type="fixed"/>
        <w:tblLook w:val="04A0" w:firstRow="1" w:lastRow="0" w:firstColumn="1" w:lastColumn="0" w:noHBand="0" w:noVBand="1"/>
      </w:tblPr>
      <w:tblGrid>
        <w:gridCol w:w="1976"/>
        <w:gridCol w:w="1048"/>
        <w:gridCol w:w="2030"/>
        <w:gridCol w:w="1256"/>
        <w:gridCol w:w="1500"/>
        <w:gridCol w:w="2741"/>
        <w:gridCol w:w="1033"/>
        <w:gridCol w:w="808"/>
        <w:gridCol w:w="818"/>
      </w:tblGrid>
      <w:tr w:rsidR="00C02056" w:rsidRPr="005D535A" w14:paraId="09F6FEAA" w14:textId="77777777" w:rsidTr="00B41CB7">
        <w:trPr>
          <w:cnfStyle w:val="100000000000" w:firstRow="1" w:lastRow="0" w:firstColumn="0" w:lastColumn="0" w:oddVBand="0" w:evenVBand="0" w:oddHBand="0"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1976" w:type="dxa"/>
          </w:tcPr>
          <w:p w14:paraId="498601D7" w14:textId="77777777" w:rsidR="00C02056" w:rsidRPr="001C2498" w:rsidRDefault="00C02056" w:rsidP="00B41CB7">
            <w:pPr>
              <w:rPr>
                <w:rFonts w:ascii="Times New Roman" w:hAnsi="Times New Roman" w:cs="Times New Roman"/>
              </w:rPr>
            </w:pPr>
            <w:r w:rsidRPr="001C2498">
              <w:rPr>
                <w:rFonts w:ascii="Times New Roman" w:eastAsia="Calibri" w:hAnsi="Times New Roman" w:cs="Times New Roman"/>
                <w:sz w:val="16"/>
                <w:szCs w:val="16"/>
              </w:rPr>
              <w:t>Plastics polymer/sectors</w:t>
            </w:r>
          </w:p>
        </w:tc>
        <w:tc>
          <w:tcPr>
            <w:tcW w:w="1048" w:type="dxa"/>
          </w:tcPr>
          <w:p w14:paraId="35018127" w14:textId="77777777" w:rsidR="00C02056" w:rsidRPr="001C2498" w:rsidRDefault="00C02056" w:rsidP="00B41CB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1C2498">
              <w:rPr>
                <w:rFonts w:ascii="Times New Roman" w:eastAsia="Calibri" w:hAnsi="Times New Roman" w:cs="Times New Roman"/>
                <w:sz w:val="16"/>
                <w:szCs w:val="16"/>
              </w:rPr>
              <w:t>Packaging</w:t>
            </w:r>
          </w:p>
        </w:tc>
        <w:tc>
          <w:tcPr>
            <w:tcW w:w="2030" w:type="dxa"/>
          </w:tcPr>
          <w:p w14:paraId="15C48C2A" w14:textId="77777777" w:rsidR="00C02056" w:rsidRPr="001C2498" w:rsidRDefault="00C02056" w:rsidP="00B41CB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1C2498">
              <w:rPr>
                <w:rFonts w:ascii="Times New Roman" w:eastAsia="Calibri" w:hAnsi="Times New Roman" w:cs="Times New Roman"/>
                <w:sz w:val="16"/>
                <w:szCs w:val="16"/>
              </w:rPr>
              <w:t xml:space="preserve">Building &amp; construction </w:t>
            </w:r>
          </w:p>
        </w:tc>
        <w:tc>
          <w:tcPr>
            <w:tcW w:w="1256" w:type="dxa"/>
          </w:tcPr>
          <w:p w14:paraId="3041D650" w14:textId="77777777" w:rsidR="00C02056" w:rsidRPr="001C2498" w:rsidRDefault="00C02056" w:rsidP="00B41CB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1C2498">
              <w:rPr>
                <w:rFonts w:ascii="Times New Roman" w:eastAsia="Calibri" w:hAnsi="Times New Roman" w:cs="Times New Roman"/>
                <w:sz w:val="16"/>
                <w:szCs w:val="16"/>
              </w:rPr>
              <w:t>Textile sector</w:t>
            </w:r>
          </w:p>
        </w:tc>
        <w:tc>
          <w:tcPr>
            <w:tcW w:w="1500" w:type="dxa"/>
          </w:tcPr>
          <w:p w14:paraId="68C79799" w14:textId="77777777" w:rsidR="00C02056" w:rsidRPr="001C2498" w:rsidRDefault="00C02056" w:rsidP="00B41CB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1C2498">
              <w:rPr>
                <w:rFonts w:ascii="Times New Roman" w:eastAsia="Calibri" w:hAnsi="Times New Roman" w:cs="Times New Roman"/>
                <w:sz w:val="16"/>
                <w:szCs w:val="16"/>
              </w:rPr>
              <w:t>Transportation</w:t>
            </w:r>
          </w:p>
        </w:tc>
        <w:tc>
          <w:tcPr>
            <w:tcW w:w="2741" w:type="dxa"/>
          </w:tcPr>
          <w:p w14:paraId="4C0FAEEF" w14:textId="77777777" w:rsidR="00C02056" w:rsidRPr="001C2498" w:rsidRDefault="00C02056" w:rsidP="00B41CB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1C2498">
              <w:rPr>
                <w:rFonts w:ascii="Times New Roman" w:eastAsia="Calibri" w:hAnsi="Times New Roman" w:cs="Times New Roman"/>
                <w:sz w:val="16"/>
                <w:szCs w:val="16"/>
              </w:rPr>
              <w:t>Consumer &amp; institutional Products</w:t>
            </w:r>
          </w:p>
        </w:tc>
        <w:tc>
          <w:tcPr>
            <w:tcW w:w="1033" w:type="dxa"/>
          </w:tcPr>
          <w:p w14:paraId="10B6E550" w14:textId="77777777" w:rsidR="00C02056" w:rsidRPr="001C2498" w:rsidRDefault="00C02056" w:rsidP="00B41CB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1C2498">
              <w:rPr>
                <w:rFonts w:ascii="Times New Roman" w:eastAsia="Calibri" w:hAnsi="Times New Roman" w:cs="Times New Roman"/>
                <w:sz w:val="16"/>
                <w:szCs w:val="16"/>
              </w:rPr>
              <w:t>Electrical/</w:t>
            </w:r>
          </w:p>
          <w:p w14:paraId="5387E369" w14:textId="77777777" w:rsidR="00C02056" w:rsidRPr="001C2498" w:rsidRDefault="00C02056" w:rsidP="00B41CB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1C2498">
              <w:rPr>
                <w:rFonts w:ascii="Times New Roman" w:eastAsia="Calibri" w:hAnsi="Times New Roman" w:cs="Times New Roman"/>
                <w:sz w:val="16"/>
                <w:szCs w:val="16"/>
              </w:rPr>
              <w:t>electronics</w:t>
            </w:r>
          </w:p>
        </w:tc>
        <w:tc>
          <w:tcPr>
            <w:tcW w:w="808" w:type="dxa"/>
          </w:tcPr>
          <w:p w14:paraId="1F2C1993" w14:textId="77777777" w:rsidR="00C02056" w:rsidRPr="001C2498" w:rsidRDefault="00C02056" w:rsidP="00B41CB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1C2498">
              <w:rPr>
                <w:rFonts w:ascii="Times New Roman" w:eastAsia="Calibri" w:hAnsi="Times New Roman" w:cs="Times New Roman"/>
                <w:sz w:val="16"/>
                <w:szCs w:val="16"/>
              </w:rPr>
              <w:t>Others</w:t>
            </w:r>
          </w:p>
        </w:tc>
        <w:tc>
          <w:tcPr>
            <w:tcW w:w="818" w:type="dxa"/>
          </w:tcPr>
          <w:p w14:paraId="79DDDB7D" w14:textId="77777777" w:rsidR="00C02056" w:rsidRPr="001C2498" w:rsidRDefault="00C02056" w:rsidP="00B41CB7">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sz w:val="16"/>
                <w:szCs w:val="16"/>
              </w:rPr>
            </w:pPr>
            <w:r w:rsidRPr="001C2498">
              <w:rPr>
                <w:rFonts w:ascii="Times New Roman" w:eastAsia="Calibri" w:hAnsi="Times New Roman" w:cs="Times New Roman"/>
                <w:sz w:val="16"/>
                <w:szCs w:val="16"/>
              </w:rPr>
              <w:t>Total</w:t>
            </w:r>
          </w:p>
          <w:p w14:paraId="4F3A485D" w14:textId="77777777" w:rsidR="00C02056" w:rsidRPr="001C2498" w:rsidRDefault="00C02056" w:rsidP="00B41CB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1C2498">
              <w:rPr>
                <w:rFonts w:ascii="Times New Roman" w:eastAsia="Calibri" w:hAnsi="Times New Roman" w:cs="Times New Roman"/>
                <w:sz w:val="16"/>
                <w:szCs w:val="16"/>
              </w:rPr>
              <w:t>(Mt)</w:t>
            </w:r>
          </w:p>
        </w:tc>
      </w:tr>
      <w:tr w:rsidR="00C02056" w:rsidRPr="00724C21" w14:paraId="2C8977D8" w14:textId="77777777" w:rsidTr="00B41CB7">
        <w:trPr>
          <w:trHeight w:val="277"/>
        </w:trPr>
        <w:tc>
          <w:tcPr>
            <w:cnfStyle w:val="001000000000" w:firstRow="0" w:lastRow="0" w:firstColumn="1" w:lastColumn="0" w:oddVBand="0" w:evenVBand="0" w:oddHBand="0" w:evenHBand="0" w:firstRowFirstColumn="0" w:firstRowLastColumn="0" w:lastRowFirstColumn="0" w:lastRowLastColumn="0"/>
            <w:tcW w:w="1976" w:type="dxa"/>
            <w:vAlign w:val="bottom"/>
          </w:tcPr>
          <w:p w14:paraId="6394824B" w14:textId="77777777" w:rsidR="00C02056" w:rsidRPr="001C2498" w:rsidRDefault="00C02056" w:rsidP="00B41CB7">
            <w:pPr>
              <w:rPr>
                <w:rFonts w:ascii="Times New Roman" w:eastAsia="Calibri" w:hAnsi="Times New Roman" w:cs="Times New Roman"/>
                <w:sz w:val="16"/>
                <w:szCs w:val="16"/>
              </w:rPr>
            </w:pPr>
            <w:r w:rsidRPr="001C2498">
              <w:rPr>
                <w:rFonts w:ascii="Times New Roman" w:eastAsia="Calibri" w:hAnsi="Times New Roman" w:cs="Times New Roman"/>
                <w:sz w:val="16"/>
                <w:szCs w:val="16"/>
              </w:rPr>
              <w:t>LDPE, LLDPE</w:t>
            </w:r>
          </w:p>
        </w:tc>
        <w:tc>
          <w:tcPr>
            <w:tcW w:w="1048" w:type="dxa"/>
            <w:vAlign w:val="bottom"/>
          </w:tcPr>
          <w:p w14:paraId="53575C79"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2498">
              <w:rPr>
                <w:rFonts w:ascii="Times New Roman" w:hAnsi="Times New Roman" w:cs="Times New Roman"/>
                <w:color w:val="000000"/>
                <w:sz w:val="16"/>
                <w:szCs w:val="16"/>
              </w:rPr>
              <w:t>1.80</w:t>
            </w:r>
          </w:p>
        </w:tc>
        <w:tc>
          <w:tcPr>
            <w:tcW w:w="2030" w:type="dxa"/>
            <w:vAlign w:val="bottom"/>
          </w:tcPr>
          <w:p w14:paraId="59837701"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2498">
              <w:rPr>
                <w:rFonts w:ascii="Times New Roman" w:hAnsi="Times New Roman" w:cs="Times New Roman"/>
                <w:color w:val="000000"/>
                <w:sz w:val="16"/>
                <w:szCs w:val="16"/>
              </w:rPr>
              <w:t>0.01</w:t>
            </w:r>
          </w:p>
        </w:tc>
        <w:tc>
          <w:tcPr>
            <w:tcW w:w="1256" w:type="dxa"/>
            <w:vAlign w:val="bottom"/>
          </w:tcPr>
          <w:p w14:paraId="23795488"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500" w:type="dxa"/>
            <w:vAlign w:val="bottom"/>
          </w:tcPr>
          <w:p w14:paraId="00AC9FDB"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2498">
              <w:rPr>
                <w:rFonts w:ascii="Times New Roman" w:hAnsi="Times New Roman" w:cs="Times New Roman"/>
                <w:color w:val="000000"/>
                <w:sz w:val="16"/>
                <w:szCs w:val="16"/>
              </w:rPr>
              <w:t>0.01</w:t>
            </w:r>
          </w:p>
        </w:tc>
        <w:tc>
          <w:tcPr>
            <w:tcW w:w="2741" w:type="dxa"/>
            <w:vAlign w:val="bottom"/>
          </w:tcPr>
          <w:p w14:paraId="797D3BBE"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2498">
              <w:rPr>
                <w:rFonts w:ascii="Times New Roman" w:hAnsi="Times New Roman" w:cs="Times New Roman"/>
                <w:color w:val="000000"/>
                <w:sz w:val="16"/>
                <w:szCs w:val="16"/>
              </w:rPr>
              <w:t>0.35</w:t>
            </w:r>
          </w:p>
        </w:tc>
        <w:tc>
          <w:tcPr>
            <w:tcW w:w="1033" w:type="dxa"/>
            <w:vAlign w:val="bottom"/>
          </w:tcPr>
          <w:p w14:paraId="5469E827"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2498">
              <w:rPr>
                <w:rFonts w:ascii="Times New Roman" w:hAnsi="Times New Roman" w:cs="Times New Roman"/>
                <w:color w:val="000000"/>
                <w:sz w:val="16"/>
                <w:szCs w:val="16"/>
              </w:rPr>
              <w:t>0.05</w:t>
            </w:r>
          </w:p>
        </w:tc>
        <w:tc>
          <w:tcPr>
            <w:tcW w:w="808" w:type="dxa"/>
            <w:vAlign w:val="bottom"/>
          </w:tcPr>
          <w:p w14:paraId="7DFBF668"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2498">
              <w:rPr>
                <w:rFonts w:ascii="Times New Roman" w:hAnsi="Times New Roman" w:cs="Times New Roman"/>
                <w:color w:val="000000"/>
                <w:sz w:val="16"/>
                <w:szCs w:val="16"/>
              </w:rPr>
              <w:t>0.18</w:t>
            </w:r>
          </w:p>
        </w:tc>
        <w:tc>
          <w:tcPr>
            <w:tcW w:w="818" w:type="dxa"/>
            <w:vAlign w:val="bottom"/>
          </w:tcPr>
          <w:p w14:paraId="4628F69B"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2498">
              <w:rPr>
                <w:rFonts w:ascii="Times New Roman" w:hAnsi="Times New Roman" w:cs="Times New Roman"/>
                <w:color w:val="000000"/>
                <w:sz w:val="16"/>
                <w:szCs w:val="16"/>
              </w:rPr>
              <w:t>2.40</w:t>
            </w:r>
          </w:p>
        </w:tc>
      </w:tr>
      <w:tr w:rsidR="00C02056" w:rsidRPr="00724C21" w14:paraId="7491DDDE" w14:textId="77777777" w:rsidTr="00B41CB7">
        <w:trPr>
          <w:trHeight w:val="277"/>
        </w:trPr>
        <w:tc>
          <w:tcPr>
            <w:cnfStyle w:val="001000000000" w:firstRow="0" w:lastRow="0" w:firstColumn="1" w:lastColumn="0" w:oddVBand="0" w:evenVBand="0" w:oddHBand="0" w:evenHBand="0" w:firstRowFirstColumn="0" w:firstRowLastColumn="0" w:lastRowFirstColumn="0" w:lastRowLastColumn="0"/>
            <w:tcW w:w="1976" w:type="dxa"/>
            <w:vAlign w:val="bottom"/>
          </w:tcPr>
          <w:p w14:paraId="30C763A6" w14:textId="77777777" w:rsidR="00C02056" w:rsidRPr="001C2498" w:rsidRDefault="00C02056" w:rsidP="00B41CB7">
            <w:pPr>
              <w:rPr>
                <w:rFonts w:ascii="Times New Roman" w:eastAsia="Calibri" w:hAnsi="Times New Roman" w:cs="Times New Roman"/>
                <w:sz w:val="16"/>
                <w:szCs w:val="16"/>
              </w:rPr>
            </w:pPr>
            <w:r w:rsidRPr="001C2498">
              <w:rPr>
                <w:rFonts w:ascii="Times New Roman" w:eastAsia="Calibri" w:hAnsi="Times New Roman" w:cs="Times New Roman"/>
                <w:sz w:val="16"/>
                <w:szCs w:val="16"/>
              </w:rPr>
              <w:t>HDPE</w:t>
            </w:r>
          </w:p>
        </w:tc>
        <w:tc>
          <w:tcPr>
            <w:tcW w:w="1048" w:type="dxa"/>
            <w:vAlign w:val="bottom"/>
          </w:tcPr>
          <w:p w14:paraId="6C46AA66"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2498">
              <w:rPr>
                <w:rFonts w:ascii="Times New Roman" w:hAnsi="Times New Roman" w:cs="Times New Roman"/>
                <w:color w:val="000000"/>
                <w:sz w:val="16"/>
                <w:szCs w:val="16"/>
              </w:rPr>
              <w:t>1.45</w:t>
            </w:r>
          </w:p>
        </w:tc>
        <w:tc>
          <w:tcPr>
            <w:tcW w:w="2030" w:type="dxa"/>
            <w:vAlign w:val="bottom"/>
          </w:tcPr>
          <w:p w14:paraId="6E03F5C0"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2498">
              <w:rPr>
                <w:rFonts w:ascii="Times New Roman" w:hAnsi="Times New Roman" w:cs="Times New Roman"/>
                <w:color w:val="000000"/>
                <w:sz w:val="16"/>
                <w:szCs w:val="16"/>
              </w:rPr>
              <w:t>0.02</w:t>
            </w:r>
          </w:p>
        </w:tc>
        <w:tc>
          <w:tcPr>
            <w:tcW w:w="1256" w:type="dxa"/>
            <w:vAlign w:val="bottom"/>
          </w:tcPr>
          <w:p w14:paraId="28F7B9C4"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500" w:type="dxa"/>
            <w:vAlign w:val="bottom"/>
          </w:tcPr>
          <w:p w14:paraId="429E6726"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2498">
              <w:rPr>
                <w:rFonts w:ascii="Times New Roman" w:hAnsi="Times New Roman" w:cs="Times New Roman"/>
                <w:color w:val="000000"/>
                <w:sz w:val="16"/>
                <w:szCs w:val="16"/>
              </w:rPr>
              <w:t>0.05</w:t>
            </w:r>
          </w:p>
        </w:tc>
        <w:tc>
          <w:tcPr>
            <w:tcW w:w="2741" w:type="dxa"/>
            <w:vAlign w:val="bottom"/>
          </w:tcPr>
          <w:p w14:paraId="51E7F991"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2498">
              <w:rPr>
                <w:rFonts w:ascii="Times New Roman" w:hAnsi="Times New Roman" w:cs="Times New Roman"/>
                <w:color w:val="000000"/>
                <w:sz w:val="16"/>
                <w:szCs w:val="16"/>
              </w:rPr>
              <w:t>0.22</w:t>
            </w:r>
          </w:p>
        </w:tc>
        <w:tc>
          <w:tcPr>
            <w:tcW w:w="1033" w:type="dxa"/>
            <w:vAlign w:val="bottom"/>
          </w:tcPr>
          <w:p w14:paraId="4B5E0492"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2498">
              <w:rPr>
                <w:rFonts w:ascii="Times New Roman" w:hAnsi="Times New Roman" w:cs="Times New Roman"/>
                <w:color w:val="000000"/>
                <w:sz w:val="16"/>
                <w:szCs w:val="16"/>
              </w:rPr>
              <w:t>0.01</w:t>
            </w:r>
          </w:p>
        </w:tc>
        <w:tc>
          <w:tcPr>
            <w:tcW w:w="808" w:type="dxa"/>
            <w:vAlign w:val="bottom"/>
          </w:tcPr>
          <w:p w14:paraId="70E22728"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2498">
              <w:rPr>
                <w:rFonts w:ascii="Times New Roman" w:hAnsi="Times New Roman" w:cs="Times New Roman"/>
                <w:color w:val="000000"/>
                <w:sz w:val="16"/>
                <w:szCs w:val="16"/>
              </w:rPr>
              <w:t>0.12</w:t>
            </w:r>
          </w:p>
        </w:tc>
        <w:tc>
          <w:tcPr>
            <w:tcW w:w="818" w:type="dxa"/>
            <w:vAlign w:val="bottom"/>
          </w:tcPr>
          <w:p w14:paraId="2F052CBB"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2498">
              <w:rPr>
                <w:rFonts w:ascii="Times New Roman" w:hAnsi="Times New Roman" w:cs="Times New Roman"/>
                <w:color w:val="000000"/>
                <w:sz w:val="16"/>
                <w:szCs w:val="16"/>
              </w:rPr>
              <w:t>1.88</w:t>
            </w:r>
          </w:p>
        </w:tc>
      </w:tr>
      <w:tr w:rsidR="00C02056" w:rsidRPr="00724C21" w14:paraId="28B26811" w14:textId="77777777" w:rsidTr="00B41CB7">
        <w:trPr>
          <w:trHeight w:val="277"/>
        </w:trPr>
        <w:tc>
          <w:tcPr>
            <w:cnfStyle w:val="001000000000" w:firstRow="0" w:lastRow="0" w:firstColumn="1" w:lastColumn="0" w:oddVBand="0" w:evenVBand="0" w:oddHBand="0" w:evenHBand="0" w:firstRowFirstColumn="0" w:firstRowLastColumn="0" w:lastRowFirstColumn="0" w:lastRowLastColumn="0"/>
            <w:tcW w:w="1976" w:type="dxa"/>
            <w:vAlign w:val="bottom"/>
          </w:tcPr>
          <w:p w14:paraId="1AF988FC" w14:textId="77777777" w:rsidR="00C02056" w:rsidRPr="001C2498" w:rsidRDefault="00C02056" w:rsidP="00B41CB7">
            <w:pPr>
              <w:rPr>
                <w:rFonts w:ascii="Times New Roman" w:eastAsia="Calibri" w:hAnsi="Times New Roman" w:cs="Times New Roman"/>
                <w:sz w:val="16"/>
                <w:szCs w:val="16"/>
              </w:rPr>
            </w:pPr>
            <w:r w:rsidRPr="001C2498">
              <w:rPr>
                <w:rFonts w:ascii="Times New Roman" w:eastAsia="Calibri" w:hAnsi="Times New Roman" w:cs="Times New Roman"/>
                <w:sz w:val="16"/>
                <w:szCs w:val="16"/>
              </w:rPr>
              <w:t>PP</w:t>
            </w:r>
          </w:p>
        </w:tc>
        <w:tc>
          <w:tcPr>
            <w:tcW w:w="1048" w:type="dxa"/>
            <w:vAlign w:val="bottom"/>
          </w:tcPr>
          <w:p w14:paraId="7208DE6C"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2498">
              <w:rPr>
                <w:rFonts w:ascii="Times New Roman" w:hAnsi="Times New Roman" w:cs="Times New Roman"/>
                <w:color w:val="000000"/>
                <w:sz w:val="16"/>
                <w:szCs w:val="16"/>
              </w:rPr>
              <w:t>2.29</w:t>
            </w:r>
          </w:p>
        </w:tc>
        <w:tc>
          <w:tcPr>
            <w:tcW w:w="2030" w:type="dxa"/>
            <w:vAlign w:val="bottom"/>
          </w:tcPr>
          <w:p w14:paraId="5949BBE3"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2498">
              <w:rPr>
                <w:rFonts w:ascii="Times New Roman" w:hAnsi="Times New Roman" w:cs="Times New Roman"/>
                <w:color w:val="000000"/>
                <w:sz w:val="16"/>
                <w:szCs w:val="16"/>
              </w:rPr>
              <w:t>0.01</w:t>
            </w:r>
          </w:p>
        </w:tc>
        <w:tc>
          <w:tcPr>
            <w:tcW w:w="1256" w:type="dxa"/>
            <w:vAlign w:val="bottom"/>
          </w:tcPr>
          <w:p w14:paraId="7CB9C79B"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500" w:type="dxa"/>
            <w:vAlign w:val="bottom"/>
          </w:tcPr>
          <w:p w14:paraId="7E2B84D5"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2498">
              <w:rPr>
                <w:rFonts w:ascii="Times New Roman" w:hAnsi="Times New Roman" w:cs="Times New Roman"/>
                <w:color w:val="000000"/>
                <w:sz w:val="16"/>
                <w:szCs w:val="16"/>
              </w:rPr>
              <w:t>0.31</w:t>
            </w:r>
          </w:p>
        </w:tc>
        <w:tc>
          <w:tcPr>
            <w:tcW w:w="2741" w:type="dxa"/>
            <w:vAlign w:val="bottom"/>
          </w:tcPr>
          <w:p w14:paraId="6693E593"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2498">
              <w:rPr>
                <w:rFonts w:ascii="Times New Roman" w:hAnsi="Times New Roman" w:cs="Times New Roman"/>
                <w:color w:val="000000"/>
                <w:sz w:val="16"/>
                <w:szCs w:val="16"/>
              </w:rPr>
              <w:t>0.95</w:t>
            </w:r>
          </w:p>
        </w:tc>
        <w:tc>
          <w:tcPr>
            <w:tcW w:w="1033" w:type="dxa"/>
            <w:vAlign w:val="bottom"/>
          </w:tcPr>
          <w:p w14:paraId="52DB1E87"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2498">
              <w:rPr>
                <w:rFonts w:ascii="Times New Roman" w:hAnsi="Times New Roman" w:cs="Times New Roman"/>
                <w:color w:val="000000"/>
                <w:sz w:val="16"/>
                <w:szCs w:val="16"/>
              </w:rPr>
              <w:t>0.14</w:t>
            </w:r>
          </w:p>
        </w:tc>
        <w:tc>
          <w:tcPr>
            <w:tcW w:w="808" w:type="dxa"/>
            <w:vAlign w:val="bottom"/>
          </w:tcPr>
          <w:p w14:paraId="3B2F10FD"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2498">
              <w:rPr>
                <w:rFonts w:ascii="Times New Roman" w:hAnsi="Times New Roman" w:cs="Times New Roman"/>
                <w:color w:val="000000"/>
                <w:sz w:val="16"/>
                <w:szCs w:val="16"/>
              </w:rPr>
              <w:t>0.00</w:t>
            </w:r>
          </w:p>
        </w:tc>
        <w:tc>
          <w:tcPr>
            <w:tcW w:w="818" w:type="dxa"/>
            <w:vAlign w:val="bottom"/>
          </w:tcPr>
          <w:p w14:paraId="17AB7BA0"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2498">
              <w:rPr>
                <w:rFonts w:ascii="Times New Roman" w:hAnsi="Times New Roman" w:cs="Times New Roman"/>
                <w:color w:val="000000"/>
                <w:sz w:val="16"/>
                <w:szCs w:val="16"/>
              </w:rPr>
              <w:t>3.70</w:t>
            </w:r>
          </w:p>
        </w:tc>
      </w:tr>
      <w:tr w:rsidR="00C02056" w:rsidRPr="00724C21" w14:paraId="1E4CB6B7" w14:textId="77777777" w:rsidTr="00B41CB7">
        <w:trPr>
          <w:trHeight w:val="277"/>
        </w:trPr>
        <w:tc>
          <w:tcPr>
            <w:cnfStyle w:val="001000000000" w:firstRow="0" w:lastRow="0" w:firstColumn="1" w:lastColumn="0" w:oddVBand="0" w:evenVBand="0" w:oddHBand="0" w:evenHBand="0" w:firstRowFirstColumn="0" w:firstRowLastColumn="0" w:lastRowFirstColumn="0" w:lastRowLastColumn="0"/>
            <w:tcW w:w="1976" w:type="dxa"/>
            <w:vAlign w:val="bottom"/>
          </w:tcPr>
          <w:p w14:paraId="5F4F1DD4" w14:textId="77777777" w:rsidR="00C02056" w:rsidRPr="001C2498" w:rsidRDefault="00C02056" w:rsidP="00B41CB7">
            <w:pPr>
              <w:rPr>
                <w:rFonts w:ascii="Times New Roman" w:eastAsia="Calibri" w:hAnsi="Times New Roman" w:cs="Times New Roman"/>
                <w:sz w:val="16"/>
                <w:szCs w:val="16"/>
              </w:rPr>
            </w:pPr>
            <w:r w:rsidRPr="001C2498">
              <w:rPr>
                <w:rFonts w:ascii="Times New Roman" w:eastAsia="Calibri" w:hAnsi="Times New Roman" w:cs="Times New Roman"/>
                <w:sz w:val="16"/>
                <w:szCs w:val="16"/>
              </w:rPr>
              <w:t>PS</w:t>
            </w:r>
          </w:p>
        </w:tc>
        <w:tc>
          <w:tcPr>
            <w:tcW w:w="1048" w:type="dxa"/>
            <w:vAlign w:val="bottom"/>
          </w:tcPr>
          <w:p w14:paraId="79383D0E"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2498">
              <w:rPr>
                <w:rFonts w:ascii="Times New Roman" w:hAnsi="Times New Roman" w:cs="Times New Roman"/>
                <w:color w:val="000000"/>
                <w:sz w:val="16"/>
                <w:szCs w:val="16"/>
              </w:rPr>
              <w:t>0.10</w:t>
            </w:r>
          </w:p>
        </w:tc>
        <w:tc>
          <w:tcPr>
            <w:tcW w:w="2030" w:type="dxa"/>
            <w:vAlign w:val="bottom"/>
          </w:tcPr>
          <w:p w14:paraId="7D8B49A1"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2498">
              <w:rPr>
                <w:rFonts w:ascii="Times New Roman" w:hAnsi="Times New Roman" w:cs="Times New Roman"/>
                <w:color w:val="000000"/>
                <w:sz w:val="16"/>
                <w:szCs w:val="16"/>
              </w:rPr>
              <w:t>0.00</w:t>
            </w:r>
          </w:p>
        </w:tc>
        <w:tc>
          <w:tcPr>
            <w:tcW w:w="1256" w:type="dxa"/>
            <w:vAlign w:val="bottom"/>
          </w:tcPr>
          <w:p w14:paraId="639495F4"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500" w:type="dxa"/>
            <w:vAlign w:val="bottom"/>
          </w:tcPr>
          <w:p w14:paraId="5649A434"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741" w:type="dxa"/>
            <w:vAlign w:val="bottom"/>
          </w:tcPr>
          <w:p w14:paraId="622D54AD"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2498">
              <w:rPr>
                <w:rFonts w:ascii="Times New Roman" w:hAnsi="Times New Roman" w:cs="Times New Roman"/>
                <w:color w:val="000000"/>
                <w:sz w:val="16"/>
                <w:szCs w:val="16"/>
              </w:rPr>
              <w:t>0.08</w:t>
            </w:r>
          </w:p>
        </w:tc>
        <w:tc>
          <w:tcPr>
            <w:tcW w:w="1033" w:type="dxa"/>
            <w:vAlign w:val="bottom"/>
          </w:tcPr>
          <w:p w14:paraId="00165F5F"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2498">
              <w:rPr>
                <w:rFonts w:ascii="Times New Roman" w:hAnsi="Times New Roman" w:cs="Times New Roman"/>
                <w:color w:val="000000"/>
                <w:sz w:val="16"/>
                <w:szCs w:val="16"/>
              </w:rPr>
              <w:t>0.02</w:t>
            </w:r>
          </w:p>
        </w:tc>
        <w:tc>
          <w:tcPr>
            <w:tcW w:w="808" w:type="dxa"/>
            <w:vAlign w:val="bottom"/>
          </w:tcPr>
          <w:p w14:paraId="75556FEA"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2498">
              <w:rPr>
                <w:rFonts w:ascii="Times New Roman" w:hAnsi="Times New Roman" w:cs="Times New Roman"/>
                <w:color w:val="000000"/>
                <w:sz w:val="16"/>
                <w:szCs w:val="16"/>
              </w:rPr>
              <w:t>0.02</w:t>
            </w:r>
          </w:p>
        </w:tc>
        <w:tc>
          <w:tcPr>
            <w:tcW w:w="818" w:type="dxa"/>
            <w:vAlign w:val="bottom"/>
          </w:tcPr>
          <w:p w14:paraId="69B34AE2"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2498">
              <w:rPr>
                <w:rFonts w:ascii="Times New Roman" w:hAnsi="Times New Roman" w:cs="Times New Roman"/>
                <w:color w:val="000000"/>
                <w:sz w:val="16"/>
                <w:szCs w:val="16"/>
              </w:rPr>
              <w:t>0.22</w:t>
            </w:r>
          </w:p>
        </w:tc>
      </w:tr>
      <w:tr w:rsidR="00C02056" w:rsidRPr="00724C21" w14:paraId="7C0F3005" w14:textId="77777777" w:rsidTr="00B41CB7">
        <w:trPr>
          <w:trHeight w:val="277"/>
        </w:trPr>
        <w:tc>
          <w:tcPr>
            <w:cnfStyle w:val="001000000000" w:firstRow="0" w:lastRow="0" w:firstColumn="1" w:lastColumn="0" w:oddVBand="0" w:evenVBand="0" w:oddHBand="0" w:evenHBand="0" w:firstRowFirstColumn="0" w:firstRowLastColumn="0" w:lastRowFirstColumn="0" w:lastRowLastColumn="0"/>
            <w:tcW w:w="1976" w:type="dxa"/>
            <w:vAlign w:val="bottom"/>
          </w:tcPr>
          <w:p w14:paraId="000A5291" w14:textId="77777777" w:rsidR="00C02056" w:rsidRPr="001C2498" w:rsidRDefault="00C02056" w:rsidP="00B41CB7">
            <w:pPr>
              <w:rPr>
                <w:rFonts w:ascii="Times New Roman" w:eastAsia="Calibri" w:hAnsi="Times New Roman" w:cs="Times New Roman"/>
                <w:sz w:val="16"/>
                <w:szCs w:val="16"/>
              </w:rPr>
            </w:pPr>
            <w:r w:rsidRPr="001C2498">
              <w:rPr>
                <w:rFonts w:ascii="Times New Roman" w:eastAsia="Calibri" w:hAnsi="Times New Roman" w:cs="Times New Roman"/>
                <w:sz w:val="16"/>
                <w:szCs w:val="16"/>
              </w:rPr>
              <w:t>PVC</w:t>
            </w:r>
          </w:p>
        </w:tc>
        <w:tc>
          <w:tcPr>
            <w:tcW w:w="1048" w:type="dxa"/>
            <w:vAlign w:val="bottom"/>
          </w:tcPr>
          <w:p w14:paraId="270E2E1D"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2498">
              <w:rPr>
                <w:rFonts w:ascii="Times New Roman" w:hAnsi="Times New Roman" w:cs="Times New Roman"/>
                <w:color w:val="000000"/>
                <w:sz w:val="16"/>
                <w:szCs w:val="16"/>
              </w:rPr>
              <w:t>0.22</w:t>
            </w:r>
          </w:p>
        </w:tc>
        <w:tc>
          <w:tcPr>
            <w:tcW w:w="2030" w:type="dxa"/>
            <w:vAlign w:val="bottom"/>
          </w:tcPr>
          <w:p w14:paraId="660BD32B"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2498">
              <w:rPr>
                <w:rFonts w:ascii="Times New Roman" w:hAnsi="Times New Roman" w:cs="Times New Roman"/>
                <w:color w:val="000000"/>
                <w:sz w:val="16"/>
                <w:szCs w:val="16"/>
              </w:rPr>
              <w:t>0.09</w:t>
            </w:r>
          </w:p>
        </w:tc>
        <w:tc>
          <w:tcPr>
            <w:tcW w:w="1256" w:type="dxa"/>
            <w:vAlign w:val="bottom"/>
          </w:tcPr>
          <w:p w14:paraId="6EB10EC8"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500" w:type="dxa"/>
            <w:vAlign w:val="bottom"/>
          </w:tcPr>
          <w:p w14:paraId="1990F9A8"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2498">
              <w:rPr>
                <w:rFonts w:ascii="Times New Roman" w:hAnsi="Times New Roman" w:cs="Times New Roman"/>
                <w:color w:val="000000"/>
                <w:sz w:val="16"/>
                <w:szCs w:val="16"/>
              </w:rPr>
              <w:t>0.04</w:t>
            </w:r>
          </w:p>
        </w:tc>
        <w:tc>
          <w:tcPr>
            <w:tcW w:w="2741" w:type="dxa"/>
            <w:vAlign w:val="bottom"/>
          </w:tcPr>
          <w:p w14:paraId="69C66431"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2498">
              <w:rPr>
                <w:rFonts w:ascii="Times New Roman" w:hAnsi="Times New Roman" w:cs="Times New Roman"/>
                <w:color w:val="000000"/>
                <w:sz w:val="16"/>
                <w:szCs w:val="16"/>
              </w:rPr>
              <w:t>0.13</w:t>
            </w:r>
          </w:p>
        </w:tc>
        <w:tc>
          <w:tcPr>
            <w:tcW w:w="1033" w:type="dxa"/>
            <w:vAlign w:val="bottom"/>
          </w:tcPr>
          <w:p w14:paraId="7AFE948C"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2498">
              <w:rPr>
                <w:rFonts w:ascii="Times New Roman" w:hAnsi="Times New Roman" w:cs="Times New Roman"/>
                <w:color w:val="000000"/>
                <w:sz w:val="16"/>
                <w:szCs w:val="16"/>
              </w:rPr>
              <w:t>0.06</w:t>
            </w:r>
          </w:p>
        </w:tc>
        <w:tc>
          <w:tcPr>
            <w:tcW w:w="808" w:type="dxa"/>
            <w:vAlign w:val="bottom"/>
          </w:tcPr>
          <w:p w14:paraId="1395BC84"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2498">
              <w:rPr>
                <w:rFonts w:ascii="Times New Roman" w:hAnsi="Times New Roman" w:cs="Times New Roman"/>
                <w:color w:val="000000"/>
                <w:sz w:val="16"/>
                <w:szCs w:val="16"/>
              </w:rPr>
              <w:t>0.27</w:t>
            </w:r>
          </w:p>
        </w:tc>
        <w:tc>
          <w:tcPr>
            <w:tcW w:w="818" w:type="dxa"/>
            <w:vAlign w:val="bottom"/>
          </w:tcPr>
          <w:p w14:paraId="726DDEF4"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2498">
              <w:rPr>
                <w:rFonts w:ascii="Times New Roman" w:hAnsi="Times New Roman" w:cs="Times New Roman"/>
                <w:color w:val="000000"/>
                <w:sz w:val="16"/>
                <w:szCs w:val="16"/>
              </w:rPr>
              <w:t>0.81</w:t>
            </w:r>
          </w:p>
        </w:tc>
      </w:tr>
      <w:tr w:rsidR="00C02056" w:rsidRPr="00724C21" w14:paraId="1C5BC098" w14:textId="77777777" w:rsidTr="00B41CB7">
        <w:trPr>
          <w:trHeight w:val="277"/>
        </w:trPr>
        <w:tc>
          <w:tcPr>
            <w:cnfStyle w:val="001000000000" w:firstRow="0" w:lastRow="0" w:firstColumn="1" w:lastColumn="0" w:oddVBand="0" w:evenVBand="0" w:oddHBand="0" w:evenHBand="0" w:firstRowFirstColumn="0" w:firstRowLastColumn="0" w:lastRowFirstColumn="0" w:lastRowLastColumn="0"/>
            <w:tcW w:w="1976" w:type="dxa"/>
            <w:vAlign w:val="bottom"/>
          </w:tcPr>
          <w:p w14:paraId="6DB239E8" w14:textId="77777777" w:rsidR="00C02056" w:rsidRPr="001C2498" w:rsidRDefault="00C02056" w:rsidP="00B41CB7">
            <w:pPr>
              <w:rPr>
                <w:rFonts w:ascii="Times New Roman" w:eastAsia="Calibri" w:hAnsi="Times New Roman" w:cs="Times New Roman"/>
                <w:sz w:val="16"/>
                <w:szCs w:val="16"/>
              </w:rPr>
            </w:pPr>
            <w:r w:rsidRPr="001C2498">
              <w:rPr>
                <w:rFonts w:ascii="Times New Roman" w:eastAsia="Calibri" w:hAnsi="Times New Roman" w:cs="Times New Roman"/>
                <w:sz w:val="16"/>
                <w:szCs w:val="16"/>
              </w:rPr>
              <w:t>PET</w:t>
            </w:r>
          </w:p>
        </w:tc>
        <w:tc>
          <w:tcPr>
            <w:tcW w:w="1048" w:type="dxa"/>
            <w:vAlign w:val="bottom"/>
          </w:tcPr>
          <w:p w14:paraId="6964707D"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2498">
              <w:rPr>
                <w:rFonts w:ascii="Times New Roman" w:hAnsi="Times New Roman" w:cs="Times New Roman"/>
                <w:color w:val="000000"/>
                <w:sz w:val="16"/>
                <w:szCs w:val="16"/>
              </w:rPr>
              <w:t>1.02</w:t>
            </w:r>
          </w:p>
        </w:tc>
        <w:tc>
          <w:tcPr>
            <w:tcW w:w="2030" w:type="dxa"/>
            <w:vAlign w:val="bottom"/>
          </w:tcPr>
          <w:p w14:paraId="4D3C6B50"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256" w:type="dxa"/>
            <w:vAlign w:val="bottom"/>
          </w:tcPr>
          <w:p w14:paraId="21EDB83A"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500" w:type="dxa"/>
            <w:vAlign w:val="bottom"/>
          </w:tcPr>
          <w:p w14:paraId="37C14C95"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741" w:type="dxa"/>
            <w:vAlign w:val="bottom"/>
          </w:tcPr>
          <w:p w14:paraId="0DA3BCDC"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033" w:type="dxa"/>
            <w:vAlign w:val="bottom"/>
          </w:tcPr>
          <w:p w14:paraId="5D90F765"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808" w:type="dxa"/>
            <w:vAlign w:val="bottom"/>
          </w:tcPr>
          <w:p w14:paraId="1D6FD5BB"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818" w:type="dxa"/>
            <w:vAlign w:val="bottom"/>
          </w:tcPr>
          <w:p w14:paraId="666719F5"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2498">
              <w:rPr>
                <w:rFonts w:ascii="Times New Roman" w:hAnsi="Times New Roman" w:cs="Times New Roman"/>
                <w:color w:val="000000"/>
                <w:sz w:val="16"/>
                <w:szCs w:val="16"/>
              </w:rPr>
              <w:t>1.02</w:t>
            </w:r>
          </w:p>
        </w:tc>
      </w:tr>
      <w:tr w:rsidR="00C02056" w:rsidRPr="00724C21" w14:paraId="05E287FC" w14:textId="77777777" w:rsidTr="00B41CB7">
        <w:trPr>
          <w:trHeight w:val="277"/>
        </w:trPr>
        <w:tc>
          <w:tcPr>
            <w:cnfStyle w:val="001000000000" w:firstRow="0" w:lastRow="0" w:firstColumn="1" w:lastColumn="0" w:oddVBand="0" w:evenVBand="0" w:oddHBand="0" w:evenHBand="0" w:firstRowFirstColumn="0" w:firstRowLastColumn="0" w:lastRowFirstColumn="0" w:lastRowLastColumn="0"/>
            <w:tcW w:w="1976" w:type="dxa"/>
            <w:vAlign w:val="bottom"/>
          </w:tcPr>
          <w:p w14:paraId="06F852FA" w14:textId="77777777" w:rsidR="00C02056" w:rsidRPr="001C2498" w:rsidRDefault="00C02056" w:rsidP="00B41CB7">
            <w:pPr>
              <w:rPr>
                <w:rFonts w:ascii="Times New Roman" w:eastAsia="Calibri" w:hAnsi="Times New Roman" w:cs="Times New Roman"/>
                <w:sz w:val="16"/>
                <w:szCs w:val="16"/>
              </w:rPr>
            </w:pPr>
            <w:r w:rsidRPr="001C2498">
              <w:rPr>
                <w:rFonts w:ascii="Times New Roman" w:eastAsia="Calibri" w:hAnsi="Times New Roman" w:cs="Times New Roman"/>
                <w:sz w:val="16"/>
                <w:szCs w:val="16"/>
              </w:rPr>
              <w:t>ABS, ASA, SAN</w:t>
            </w:r>
          </w:p>
        </w:tc>
        <w:tc>
          <w:tcPr>
            <w:tcW w:w="1048" w:type="dxa"/>
            <w:vAlign w:val="bottom"/>
          </w:tcPr>
          <w:p w14:paraId="7F93E66E"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030" w:type="dxa"/>
            <w:vAlign w:val="bottom"/>
          </w:tcPr>
          <w:p w14:paraId="67FC1134"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2498">
              <w:rPr>
                <w:rFonts w:ascii="Times New Roman" w:hAnsi="Times New Roman" w:cs="Times New Roman"/>
                <w:color w:val="000000"/>
                <w:sz w:val="16"/>
                <w:szCs w:val="16"/>
              </w:rPr>
              <w:t>0.00</w:t>
            </w:r>
          </w:p>
        </w:tc>
        <w:tc>
          <w:tcPr>
            <w:tcW w:w="1256" w:type="dxa"/>
            <w:vAlign w:val="bottom"/>
          </w:tcPr>
          <w:p w14:paraId="4C2CF2D9"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500" w:type="dxa"/>
            <w:vAlign w:val="bottom"/>
          </w:tcPr>
          <w:p w14:paraId="736D4B71"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2498">
              <w:rPr>
                <w:rFonts w:ascii="Times New Roman" w:hAnsi="Times New Roman" w:cs="Times New Roman"/>
                <w:color w:val="000000"/>
                <w:sz w:val="16"/>
                <w:szCs w:val="16"/>
              </w:rPr>
              <w:t>0.02</w:t>
            </w:r>
          </w:p>
        </w:tc>
        <w:tc>
          <w:tcPr>
            <w:tcW w:w="2741" w:type="dxa"/>
            <w:vAlign w:val="bottom"/>
          </w:tcPr>
          <w:p w14:paraId="42F41B5F"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2498">
              <w:rPr>
                <w:rFonts w:ascii="Times New Roman" w:hAnsi="Times New Roman" w:cs="Times New Roman"/>
                <w:color w:val="000000"/>
                <w:sz w:val="16"/>
                <w:szCs w:val="16"/>
              </w:rPr>
              <w:t>0.12</w:t>
            </w:r>
          </w:p>
        </w:tc>
        <w:tc>
          <w:tcPr>
            <w:tcW w:w="1033" w:type="dxa"/>
            <w:vAlign w:val="bottom"/>
          </w:tcPr>
          <w:p w14:paraId="29CAE5F4"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2498">
              <w:rPr>
                <w:rFonts w:ascii="Times New Roman" w:hAnsi="Times New Roman" w:cs="Times New Roman"/>
                <w:color w:val="000000"/>
                <w:sz w:val="16"/>
                <w:szCs w:val="16"/>
              </w:rPr>
              <w:t>0.05</w:t>
            </w:r>
          </w:p>
        </w:tc>
        <w:tc>
          <w:tcPr>
            <w:tcW w:w="808" w:type="dxa"/>
            <w:vAlign w:val="bottom"/>
          </w:tcPr>
          <w:p w14:paraId="67E47E55"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2498">
              <w:rPr>
                <w:rFonts w:ascii="Times New Roman" w:hAnsi="Times New Roman" w:cs="Times New Roman"/>
                <w:color w:val="000000"/>
                <w:sz w:val="16"/>
                <w:szCs w:val="16"/>
              </w:rPr>
              <w:t>0.02</w:t>
            </w:r>
          </w:p>
        </w:tc>
        <w:tc>
          <w:tcPr>
            <w:tcW w:w="818" w:type="dxa"/>
            <w:vAlign w:val="bottom"/>
          </w:tcPr>
          <w:p w14:paraId="43CF61AA"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2498">
              <w:rPr>
                <w:rFonts w:ascii="Times New Roman" w:hAnsi="Times New Roman" w:cs="Times New Roman"/>
                <w:color w:val="000000"/>
                <w:sz w:val="16"/>
                <w:szCs w:val="16"/>
              </w:rPr>
              <w:t>0.21</w:t>
            </w:r>
          </w:p>
        </w:tc>
      </w:tr>
      <w:tr w:rsidR="00C02056" w:rsidRPr="00724C21" w14:paraId="7398D8E2" w14:textId="77777777" w:rsidTr="00B41CB7">
        <w:trPr>
          <w:trHeight w:val="277"/>
        </w:trPr>
        <w:tc>
          <w:tcPr>
            <w:cnfStyle w:val="001000000000" w:firstRow="0" w:lastRow="0" w:firstColumn="1" w:lastColumn="0" w:oddVBand="0" w:evenVBand="0" w:oddHBand="0" w:evenHBand="0" w:firstRowFirstColumn="0" w:firstRowLastColumn="0" w:lastRowFirstColumn="0" w:lastRowLastColumn="0"/>
            <w:tcW w:w="1976" w:type="dxa"/>
            <w:vAlign w:val="bottom"/>
          </w:tcPr>
          <w:p w14:paraId="5E877E20" w14:textId="77777777" w:rsidR="00C02056" w:rsidRPr="001C2498" w:rsidRDefault="00C02056" w:rsidP="00B41CB7">
            <w:pPr>
              <w:rPr>
                <w:rFonts w:ascii="Times New Roman" w:eastAsia="Calibri" w:hAnsi="Times New Roman" w:cs="Times New Roman"/>
                <w:sz w:val="16"/>
                <w:szCs w:val="16"/>
              </w:rPr>
            </w:pPr>
            <w:r w:rsidRPr="001C2498">
              <w:rPr>
                <w:rFonts w:ascii="Times New Roman" w:eastAsia="Calibri" w:hAnsi="Times New Roman" w:cs="Times New Roman"/>
                <w:sz w:val="16"/>
                <w:szCs w:val="16"/>
              </w:rPr>
              <w:t>PUR</w:t>
            </w:r>
          </w:p>
        </w:tc>
        <w:tc>
          <w:tcPr>
            <w:tcW w:w="1048" w:type="dxa"/>
            <w:vAlign w:val="bottom"/>
          </w:tcPr>
          <w:p w14:paraId="0EFE7894"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2498">
              <w:rPr>
                <w:rFonts w:ascii="Times New Roman" w:hAnsi="Times New Roman" w:cs="Times New Roman"/>
                <w:color w:val="000000"/>
                <w:sz w:val="16"/>
                <w:szCs w:val="16"/>
              </w:rPr>
              <w:t>0.01</w:t>
            </w:r>
          </w:p>
        </w:tc>
        <w:tc>
          <w:tcPr>
            <w:tcW w:w="2030" w:type="dxa"/>
            <w:vAlign w:val="bottom"/>
          </w:tcPr>
          <w:p w14:paraId="53648F45"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2498">
              <w:rPr>
                <w:rFonts w:ascii="Times New Roman" w:hAnsi="Times New Roman" w:cs="Times New Roman"/>
                <w:color w:val="000000"/>
                <w:sz w:val="16"/>
                <w:szCs w:val="16"/>
              </w:rPr>
              <w:t>0.01</w:t>
            </w:r>
          </w:p>
        </w:tc>
        <w:tc>
          <w:tcPr>
            <w:tcW w:w="1256" w:type="dxa"/>
            <w:vAlign w:val="bottom"/>
          </w:tcPr>
          <w:p w14:paraId="53D92B2C"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500" w:type="dxa"/>
            <w:vAlign w:val="bottom"/>
          </w:tcPr>
          <w:p w14:paraId="4D5A2068"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2498">
              <w:rPr>
                <w:rFonts w:ascii="Times New Roman" w:hAnsi="Times New Roman" w:cs="Times New Roman"/>
                <w:color w:val="000000"/>
                <w:sz w:val="16"/>
                <w:szCs w:val="16"/>
              </w:rPr>
              <w:t>0.06</w:t>
            </w:r>
          </w:p>
        </w:tc>
        <w:tc>
          <w:tcPr>
            <w:tcW w:w="2741" w:type="dxa"/>
            <w:vAlign w:val="bottom"/>
          </w:tcPr>
          <w:p w14:paraId="159A256D"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2498">
              <w:rPr>
                <w:rFonts w:ascii="Times New Roman" w:hAnsi="Times New Roman" w:cs="Times New Roman"/>
                <w:color w:val="000000"/>
                <w:sz w:val="16"/>
                <w:szCs w:val="16"/>
              </w:rPr>
              <w:t>0.06</w:t>
            </w:r>
          </w:p>
        </w:tc>
        <w:tc>
          <w:tcPr>
            <w:tcW w:w="1033" w:type="dxa"/>
            <w:vAlign w:val="bottom"/>
          </w:tcPr>
          <w:p w14:paraId="559A92CC"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2498">
              <w:rPr>
                <w:rFonts w:ascii="Times New Roman" w:hAnsi="Times New Roman" w:cs="Times New Roman"/>
                <w:color w:val="000000"/>
                <w:sz w:val="16"/>
                <w:szCs w:val="16"/>
              </w:rPr>
              <w:t>0.02</w:t>
            </w:r>
          </w:p>
        </w:tc>
        <w:tc>
          <w:tcPr>
            <w:tcW w:w="808" w:type="dxa"/>
            <w:vAlign w:val="bottom"/>
          </w:tcPr>
          <w:p w14:paraId="25FE91E6"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2498">
              <w:rPr>
                <w:rFonts w:ascii="Times New Roman" w:hAnsi="Times New Roman" w:cs="Times New Roman"/>
                <w:color w:val="000000"/>
                <w:sz w:val="16"/>
                <w:szCs w:val="16"/>
              </w:rPr>
              <w:t>0.12</w:t>
            </w:r>
          </w:p>
        </w:tc>
        <w:tc>
          <w:tcPr>
            <w:tcW w:w="818" w:type="dxa"/>
            <w:vAlign w:val="bottom"/>
          </w:tcPr>
          <w:p w14:paraId="322FECB6"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2498">
              <w:rPr>
                <w:rFonts w:ascii="Times New Roman" w:hAnsi="Times New Roman" w:cs="Times New Roman"/>
                <w:color w:val="000000"/>
                <w:sz w:val="16"/>
                <w:szCs w:val="16"/>
              </w:rPr>
              <w:t>0.28</w:t>
            </w:r>
          </w:p>
        </w:tc>
      </w:tr>
      <w:tr w:rsidR="00C02056" w:rsidRPr="00724C21" w14:paraId="6CBD95BD" w14:textId="77777777" w:rsidTr="00B41CB7">
        <w:trPr>
          <w:trHeight w:val="277"/>
        </w:trPr>
        <w:tc>
          <w:tcPr>
            <w:cnfStyle w:val="001000000000" w:firstRow="0" w:lastRow="0" w:firstColumn="1" w:lastColumn="0" w:oddVBand="0" w:evenVBand="0" w:oddHBand="0" w:evenHBand="0" w:firstRowFirstColumn="0" w:firstRowLastColumn="0" w:lastRowFirstColumn="0" w:lastRowLastColumn="0"/>
            <w:tcW w:w="1976" w:type="dxa"/>
            <w:vAlign w:val="bottom"/>
          </w:tcPr>
          <w:p w14:paraId="49C53CFA" w14:textId="77777777" w:rsidR="00C02056" w:rsidRPr="001C2498" w:rsidRDefault="00C02056" w:rsidP="00B41CB7">
            <w:pPr>
              <w:rPr>
                <w:rFonts w:ascii="Times New Roman" w:eastAsia="Calibri" w:hAnsi="Times New Roman" w:cs="Times New Roman"/>
                <w:sz w:val="16"/>
                <w:szCs w:val="16"/>
              </w:rPr>
            </w:pPr>
            <w:r w:rsidRPr="001C2498">
              <w:rPr>
                <w:rFonts w:ascii="Times New Roman" w:eastAsia="Calibri" w:hAnsi="Times New Roman" w:cs="Times New Roman"/>
                <w:sz w:val="16"/>
                <w:szCs w:val="16"/>
              </w:rPr>
              <w:t>Fibres</w:t>
            </w:r>
          </w:p>
        </w:tc>
        <w:tc>
          <w:tcPr>
            <w:tcW w:w="1048" w:type="dxa"/>
            <w:vAlign w:val="bottom"/>
          </w:tcPr>
          <w:p w14:paraId="2EC12BCC"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030" w:type="dxa"/>
            <w:vAlign w:val="bottom"/>
          </w:tcPr>
          <w:p w14:paraId="43B9F6F1"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256" w:type="dxa"/>
            <w:vAlign w:val="bottom"/>
          </w:tcPr>
          <w:p w14:paraId="5043607B"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2498">
              <w:rPr>
                <w:rFonts w:ascii="Times New Roman" w:hAnsi="Times New Roman" w:cs="Times New Roman"/>
                <w:color w:val="000000"/>
                <w:sz w:val="16"/>
                <w:szCs w:val="16"/>
              </w:rPr>
              <w:t>2.83</w:t>
            </w:r>
          </w:p>
        </w:tc>
        <w:tc>
          <w:tcPr>
            <w:tcW w:w="1500" w:type="dxa"/>
            <w:vAlign w:val="bottom"/>
          </w:tcPr>
          <w:p w14:paraId="43D91BDC"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2498">
              <w:rPr>
                <w:rFonts w:ascii="Times New Roman" w:hAnsi="Times New Roman" w:cs="Times New Roman"/>
                <w:color w:val="000000"/>
                <w:sz w:val="16"/>
                <w:szCs w:val="16"/>
              </w:rPr>
              <w:t>0.10</w:t>
            </w:r>
          </w:p>
        </w:tc>
        <w:tc>
          <w:tcPr>
            <w:tcW w:w="2741" w:type="dxa"/>
            <w:vAlign w:val="bottom"/>
          </w:tcPr>
          <w:p w14:paraId="7B0EA434"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033" w:type="dxa"/>
            <w:vAlign w:val="bottom"/>
          </w:tcPr>
          <w:p w14:paraId="7BBE648F"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808" w:type="dxa"/>
            <w:vAlign w:val="bottom"/>
          </w:tcPr>
          <w:p w14:paraId="5224C3F3"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2498">
              <w:rPr>
                <w:rFonts w:ascii="Times New Roman" w:hAnsi="Times New Roman" w:cs="Times New Roman"/>
                <w:color w:val="000000"/>
                <w:sz w:val="16"/>
                <w:szCs w:val="16"/>
              </w:rPr>
              <w:t>0.26</w:t>
            </w:r>
          </w:p>
        </w:tc>
        <w:tc>
          <w:tcPr>
            <w:tcW w:w="818" w:type="dxa"/>
            <w:vAlign w:val="bottom"/>
          </w:tcPr>
          <w:p w14:paraId="677E20CF"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2498">
              <w:rPr>
                <w:rFonts w:ascii="Times New Roman" w:hAnsi="Times New Roman" w:cs="Times New Roman"/>
                <w:color w:val="000000"/>
                <w:sz w:val="16"/>
                <w:szCs w:val="16"/>
              </w:rPr>
              <w:t>3.20</w:t>
            </w:r>
          </w:p>
        </w:tc>
      </w:tr>
      <w:tr w:rsidR="00C02056" w:rsidRPr="00724C21" w14:paraId="68090277" w14:textId="77777777" w:rsidTr="00B41CB7">
        <w:trPr>
          <w:trHeight w:val="277"/>
        </w:trPr>
        <w:tc>
          <w:tcPr>
            <w:cnfStyle w:val="001000000000" w:firstRow="0" w:lastRow="0" w:firstColumn="1" w:lastColumn="0" w:oddVBand="0" w:evenVBand="0" w:oddHBand="0" w:evenHBand="0" w:firstRowFirstColumn="0" w:firstRowLastColumn="0" w:lastRowFirstColumn="0" w:lastRowLastColumn="0"/>
            <w:tcW w:w="1976" w:type="dxa"/>
            <w:vAlign w:val="bottom"/>
          </w:tcPr>
          <w:p w14:paraId="40266D1F" w14:textId="77777777" w:rsidR="00C02056" w:rsidRPr="001C2498" w:rsidRDefault="00C02056" w:rsidP="00B41CB7">
            <w:pPr>
              <w:rPr>
                <w:rFonts w:ascii="Times New Roman" w:eastAsia="Calibri" w:hAnsi="Times New Roman" w:cs="Times New Roman"/>
                <w:sz w:val="16"/>
                <w:szCs w:val="16"/>
              </w:rPr>
            </w:pPr>
            <w:r w:rsidRPr="001C2498">
              <w:rPr>
                <w:rFonts w:ascii="Times New Roman" w:eastAsia="Calibri" w:hAnsi="Times New Roman" w:cs="Times New Roman"/>
                <w:sz w:val="16"/>
                <w:szCs w:val="16"/>
              </w:rPr>
              <w:t>Road marking coatings</w:t>
            </w:r>
          </w:p>
        </w:tc>
        <w:tc>
          <w:tcPr>
            <w:tcW w:w="1048" w:type="dxa"/>
            <w:vAlign w:val="bottom"/>
          </w:tcPr>
          <w:p w14:paraId="1D3502AC"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030" w:type="dxa"/>
            <w:vAlign w:val="bottom"/>
          </w:tcPr>
          <w:p w14:paraId="15B4541B"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256" w:type="dxa"/>
            <w:vAlign w:val="bottom"/>
          </w:tcPr>
          <w:p w14:paraId="420B5E8F"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500" w:type="dxa"/>
            <w:vAlign w:val="bottom"/>
          </w:tcPr>
          <w:p w14:paraId="49376A1E"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741" w:type="dxa"/>
            <w:vAlign w:val="bottom"/>
          </w:tcPr>
          <w:p w14:paraId="6DEED664"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033" w:type="dxa"/>
            <w:vAlign w:val="bottom"/>
          </w:tcPr>
          <w:p w14:paraId="7EA39DD4"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808" w:type="dxa"/>
            <w:vAlign w:val="bottom"/>
          </w:tcPr>
          <w:p w14:paraId="65EAD69C"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2498">
              <w:rPr>
                <w:rFonts w:ascii="Times New Roman" w:hAnsi="Times New Roman" w:cs="Times New Roman"/>
                <w:color w:val="000000"/>
                <w:sz w:val="16"/>
                <w:szCs w:val="16"/>
              </w:rPr>
              <w:t>0.03</w:t>
            </w:r>
          </w:p>
        </w:tc>
        <w:tc>
          <w:tcPr>
            <w:tcW w:w="818" w:type="dxa"/>
            <w:vAlign w:val="bottom"/>
          </w:tcPr>
          <w:p w14:paraId="7D37FD9A"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2498">
              <w:rPr>
                <w:rFonts w:ascii="Times New Roman" w:hAnsi="Times New Roman" w:cs="Times New Roman"/>
                <w:color w:val="000000"/>
                <w:sz w:val="16"/>
                <w:szCs w:val="16"/>
              </w:rPr>
              <w:t>0.03</w:t>
            </w:r>
          </w:p>
        </w:tc>
      </w:tr>
      <w:tr w:rsidR="00C02056" w:rsidRPr="00724C21" w14:paraId="302379D0" w14:textId="77777777" w:rsidTr="00B41CB7">
        <w:trPr>
          <w:trHeight w:val="277"/>
        </w:trPr>
        <w:tc>
          <w:tcPr>
            <w:cnfStyle w:val="001000000000" w:firstRow="0" w:lastRow="0" w:firstColumn="1" w:lastColumn="0" w:oddVBand="0" w:evenVBand="0" w:oddHBand="0" w:evenHBand="0" w:firstRowFirstColumn="0" w:firstRowLastColumn="0" w:lastRowFirstColumn="0" w:lastRowLastColumn="0"/>
            <w:tcW w:w="1976" w:type="dxa"/>
            <w:vAlign w:val="bottom"/>
          </w:tcPr>
          <w:p w14:paraId="3CB08372" w14:textId="77777777" w:rsidR="00C02056" w:rsidRPr="001C2498" w:rsidRDefault="00C02056" w:rsidP="00B41CB7">
            <w:pPr>
              <w:rPr>
                <w:rFonts w:ascii="Times New Roman" w:eastAsia="Calibri" w:hAnsi="Times New Roman" w:cs="Times New Roman"/>
                <w:sz w:val="16"/>
                <w:szCs w:val="16"/>
              </w:rPr>
            </w:pPr>
            <w:r w:rsidRPr="001C2498">
              <w:rPr>
                <w:rFonts w:ascii="Times New Roman" w:eastAsia="Calibri" w:hAnsi="Times New Roman" w:cs="Times New Roman"/>
                <w:sz w:val="16"/>
                <w:szCs w:val="16"/>
              </w:rPr>
              <w:t>Elastomers (tyres)</w:t>
            </w:r>
          </w:p>
        </w:tc>
        <w:tc>
          <w:tcPr>
            <w:tcW w:w="1048" w:type="dxa"/>
            <w:vAlign w:val="bottom"/>
          </w:tcPr>
          <w:p w14:paraId="5AAF7BB0"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030" w:type="dxa"/>
            <w:vAlign w:val="bottom"/>
          </w:tcPr>
          <w:p w14:paraId="1928EF86"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256" w:type="dxa"/>
            <w:vAlign w:val="bottom"/>
          </w:tcPr>
          <w:p w14:paraId="5279A053"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500" w:type="dxa"/>
            <w:vAlign w:val="bottom"/>
          </w:tcPr>
          <w:p w14:paraId="1F087648"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2498">
              <w:rPr>
                <w:rFonts w:ascii="Times New Roman" w:hAnsi="Times New Roman" w:cs="Times New Roman"/>
                <w:color w:val="000000"/>
                <w:sz w:val="16"/>
                <w:szCs w:val="16"/>
              </w:rPr>
              <w:t>0.24</w:t>
            </w:r>
          </w:p>
        </w:tc>
        <w:tc>
          <w:tcPr>
            <w:tcW w:w="2741" w:type="dxa"/>
            <w:vAlign w:val="bottom"/>
          </w:tcPr>
          <w:p w14:paraId="22AE71BD"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033" w:type="dxa"/>
            <w:vAlign w:val="bottom"/>
          </w:tcPr>
          <w:p w14:paraId="194E2160"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808" w:type="dxa"/>
            <w:vAlign w:val="bottom"/>
          </w:tcPr>
          <w:p w14:paraId="65631ED0"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818" w:type="dxa"/>
            <w:vAlign w:val="bottom"/>
          </w:tcPr>
          <w:p w14:paraId="26A20195"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2498">
              <w:rPr>
                <w:rFonts w:ascii="Times New Roman" w:hAnsi="Times New Roman" w:cs="Times New Roman"/>
                <w:color w:val="000000"/>
                <w:sz w:val="16"/>
                <w:szCs w:val="16"/>
              </w:rPr>
              <w:t>0.24</w:t>
            </w:r>
          </w:p>
        </w:tc>
      </w:tr>
      <w:tr w:rsidR="00C02056" w:rsidRPr="00724C21" w14:paraId="00B87E0B" w14:textId="77777777" w:rsidTr="00B41CB7">
        <w:trPr>
          <w:trHeight w:val="277"/>
        </w:trPr>
        <w:tc>
          <w:tcPr>
            <w:cnfStyle w:val="001000000000" w:firstRow="0" w:lastRow="0" w:firstColumn="1" w:lastColumn="0" w:oddVBand="0" w:evenVBand="0" w:oddHBand="0" w:evenHBand="0" w:firstRowFirstColumn="0" w:firstRowLastColumn="0" w:lastRowFirstColumn="0" w:lastRowLastColumn="0"/>
            <w:tcW w:w="1976" w:type="dxa"/>
            <w:vAlign w:val="bottom"/>
          </w:tcPr>
          <w:p w14:paraId="5C04DB61" w14:textId="77777777" w:rsidR="00C02056" w:rsidRPr="001C2498" w:rsidRDefault="00C02056" w:rsidP="00B41CB7">
            <w:pPr>
              <w:rPr>
                <w:rFonts w:ascii="Times New Roman" w:eastAsia="Calibri" w:hAnsi="Times New Roman" w:cs="Times New Roman"/>
                <w:sz w:val="16"/>
                <w:szCs w:val="16"/>
              </w:rPr>
            </w:pPr>
            <w:r w:rsidRPr="001C2498">
              <w:rPr>
                <w:rFonts w:ascii="Times New Roman" w:eastAsia="Calibri" w:hAnsi="Times New Roman" w:cs="Times New Roman"/>
                <w:sz w:val="16"/>
                <w:szCs w:val="16"/>
              </w:rPr>
              <w:t>Bioplastics</w:t>
            </w:r>
          </w:p>
        </w:tc>
        <w:tc>
          <w:tcPr>
            <w:tcW w:w="1048" w:type="dxa"/>
            <w:vAlign w:val="bottom"/>
          </w:tcPr>
          <w:p w14:paraId="416108A2"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2498">
              <w:rPr>
                <w:rFonts w:ascii="Times New Roman" w:hAnsi="Times New Roman" w:cs="Times New Roman"/>
                <w:color w:val="000000"/>
                <w:sz w:val="16"/>
                <w:szCs w:val="16"/>
              </w:rPr>
              <w:t>0.06</w:t>
            </w:r>
          </w:p>
        </w:tc>
        <w:tc>
          <w:tcPr>
            <w:tcW w:w="2030" w:type="dxa"/>
            <w:vAlign w:val="bottom"/>
          </w:tcPr>
          <w:p w14:paraId="4294F403"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2498">
              <w:rPr>
                <w:rFonts w:ascii="Times New Roman" w:hAnsi="Times New Roman" w:cs="Times New Roman"/>
                <w:color w:val="000000"/>
                <w:sz w:val="16"/>
                <w:szCs w:val="16"/>
              </w:rPr>
              <w:t>0.00</w:t>
            </w:r>
          </w:p>
        </w:tc>
        <w:tc>
          <w:tcPr>
            <w:tcW w:w="1256" w:type="dxa"/>
            <w:vAlign w:val="bottom"/>
          </w:tcPr>
          <w:p w14:paraId="6761E3AA"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2498">
              <w:rPr>
                <w:rFonts w:ascii="Times New Roman" w:hAnsi="Times New Roman" w:cs="Times New Roman"/>
                <w:color w:val="000000"/>
                <w:sz w:val="16"/>
                <w:szCs w:val="16"/>
              </w:rPr>
              <w:t>0.03</w:t>
            </w:r>
          </w:p>
        </w:tc>
        <w:tc>
          <w:tcPr>
            <w:tcW w:w="1500" w:type="dxa"/>
            <w:vAlign w:val="bottom"/>
          </w:tcPr>
          <w:p w14:paraId="3167E306"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2498">
              <w:rPr>
                <w:rFonts w:ascii="Times New Roman" w:hAnsi="Times New Roman" w:cs="Times New Roman"/>
                <w:color w:val="000000"/>
                <w:sz w:val="16"/>
                <w:szCs w:val="16"/>
              </w:rPr>
              <w:t>0.00</w:t>
            </w:r>
          </w:p>
        </w:tc>
        <w:tc>
          <w:tcPr>
            <w:tcW w:w="2741" w:type="dxa"/>
            <w:vAlign w:val="bottom"/>
          </w:tcPr>
          <w:p w14:paraId="797D3717"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2498">
              <w:rPr>
                <w:rFonts w:ascii="Times New Roman" w:hAnsi="Times New Roman" w:cs="Times New Roman"/>
                <w:color w:val="000000"/>
                <w:sz w:val="16"/>
                <w:szCs w:val="16"/>
              </w:rPr>
              <w:t>0.01</w:t>
            </w:r>
          </w:p>
        </w:tc>
        <w:tc>
          <w:tcPr>
            <w:tcW w:w="1033" w:type="dxa"/>
            <w:vAlign w:val="bottom"/>
          </w:tcPr>
          <w:p w14:paraId="53B76C5C"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2498">
              <w:rPr>
                <w:rFonts w:ascii="Times New Roman" w:hAnsi="Times New Roman" w:cs="Times New Roman"/>
                <w:color w:val="000000"/>
                <w:sz w:val="16"/>
                <w:szCs w:val="16"/>
              </w:rPr>
              <w:t>0.00</w:t>
            </w:r>
          </w:p>
        </w:tc>
        <w:tc>
          <w:tcPr>
            <w:tcW w:w="808" w:type="dxa"/>
            <w:vAlign w:val="bottom"/>
          </w:tcPr>
          <w:p w14:paraId="3EC4DAC4"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2498">
              <w:rPr>
                <w:rFonts w:ascii="Times New Roman" w:hAnsi="Times New Roman" w:cs="Times New Roman"/>
                <w:color w:val="000000"/>
                <w:sz w:val="16"/>
                <w:szCs w:val="16"/>
              </w:rPr>
              <w:t>0.01</w:t>
            </w:r>
          </w:p>
        </w:tc>
        <w:tc>
          <w:tcPr>
            <w:tcW w:w="818" w:type="dxa"/>
            <w:vAlign w:val="bottom"/>
          </w:tcPr>
          <w:p w14:paraId="210966C6"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2498">
              <w:rPr>
                <w:rFonts w:ascii="Times New Roman" w:hAnsi="Times New Roman" w:cs="Times New Roman"/>
                <w:color w:val="000000"/>
                <w:sz w:val="16"/>
                <w:szCs w:val="16"/>
              </w:rPr>
              <w:t>0.12</w:t>
            </w:r>
          </w:p>
        </w:tc>
      </w:tr>
      <w:tr w:rsidR="00C02056" w:rsidRPr="00724C21" w14:paraId="6439E363" w14:textId="77777777" w:rsidTr="00B41CB7">
        <w:trPr>
          <w:trHeight w:val="277"/>
        </w:trPr>
        <w:tc>
          <w:tcPr>
            <w:cnfStyle w:val="001000000000" w:firstRow="0" w:lastRow="0" w:firstColumn="1" w:lastColumn="0" w:oddVBand="0" w:evenVBand="0" w:oddHBand="0" w:evenHBand="0" w:firstRowFirstColumn="0" w:firstRowLastColumn="0" w:lastRowFirstColumn="0" w:lastRowLastColumn="0"/>
            <w:tcW w:w="1976" w:type="dxa"/>
            <w:vAlign w:val="bottom"/>
          </w:tcPr>
          <w:p w14:paraId="40C823BE" w14:textId="77777777" w:rsidR="00C02056" w:rsidRPr="001C2498" w:rsidRDefault="00C02056" w:rsidP="00B41CB7">
            <w:pPr>
              <w:rPr>
                <w:rFonts w:ascii="Times New Roman" w:eastAsia="Calibri" w:hAnsi="Times New Roman" w:cs="Times New Roman"/>
                <w:sz w:val="16"/>
                <w:szCs w:val="16"/>
              </w:rPr>
            </w:pPr>
            <w:r w:rsidRPr="001C2498">
              <w:rPr>
                <w:rFonts w:ascii="Times New Roman" w:eastAsia="Calibri" w:hAnsi="Times New Roman" w:cs="Times New Roman"/>
                <w:sz w:val="16"/>
                <w:szCs w:val="16"/>
              </w:rPr>
              <w:t>Marine coatings</w:t>
            </w:r>
          </w:p>
        </w:tc>
        <w:tc>
          <w:tcPr>
            <w:tcW w:w="1048" w:type="dxa"/>
            <w:vAlign w:val="bottom"/>
          </w:tcPr>
          <w:p w14:paraId="59100F42"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030" w:type="dxa"/>
            <w:vAlign w:val="bottom"/>
          </w:tcPr>
          <w:p w14:paraId="5826371C"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256" w:type="dxa"/>
            <w:vAlign w:val="bottom"/>
          </w:tcPr>
          <w:p w14:paraId="4D1D08BC"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500" w:type="dxa"/>
            <w:vAlign w:val="bottom"/>
          </w:tcPr>
          <w:p w14:paraId="6DE4ECC9"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741" w:type="dxa"/>
            <w:vAlign w:val="bottom"/>
          </w:tcPr>
          <w:p w14:paraId="025CC8B8"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033" w:type="dxa"/>
            <w:vAlign w:val="bottom"/>
          </w:tcPr>
          <w:p w14:paraId="3C8CEB53"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808" w:type="dxa"/>
            <w:vAlign w:val="bottom"/>
          </w:tcPr>
          <w:p w14:paraId="052C96A4"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2498">
              <w:rPr>
                <w:rFonts w:ascii="Times New Roman" w:hAnsi="Times New Roman" w:cs="Times New Roman"/>
                <w:color w:val="000000"/>
                <w:sz w:val="16"/>
                <w:szCs w:val="16"/>
              </w:rPr>
              <w:t>0.04</w:t>
            </w:r>
          </w:p>
        </w:tc>
        <w:tc>
          <w:tcPr>
            <w:tcW w:w="818" w:type="dxa"/>
            <w:vAlign w:val="bottom"/>
          </w:tcPr>
          <w:p w14:paraId="1A9BC0A3"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2498">
              <w:rPr>
                <w:rFonts w:ascii="Times New Roman" w:hAnsi="Times New Roman" w:cs="Times New Roman"/>
                <w:color w:val="000000"/>
                <w:sz w:val="16"/>
                <w:szCs w:val="16"/>
              </w:rPr>
              <w:t>0.04</w:t>
            </w:r>
          </w:p>
        </w:tc>
      </w:tr>
      <w:tr w:rsidR="00C02056" w:rsidRPr="00724C21" w14:paraId="2AF7DDF8" w14:textId="77777777" w:rsidTr="00B41CB7">
        <w:trPr>
          <w:trHeight w:val="277"/>
        </w:trPr>
        <w:tc>
          <w:tcPr>
            <w:cnfStyle w:val="001000000000" w:firstRow="0" w:lastRow="0" w:firstColumn="1" w:lastColumn="0" w:oddVBand="0" w:evenVBand="0" w:oddHBand="0" w:evenHBand="0" w:firstRowFirstColumn="0" w:firstRowLastColumn="0" w:lastRowFirstColumn="0" w:lastRowLastColumn="0"/>
            <w:tcW w:w="1976" w:type="dxa"/>
            <w:vAlign w:val="bottom"/>
          </w:tcPr>
          <w:p w14:paraId="1BD53352" w14:textId="77777777" w:rsidR="00C02056" w:rsidRPr="001C2498" w:rsidRDefault="00C02056" w:rsidP="00B41CB7">
            <w:pPr>
              <w:rPr>
                <w:rFonts w:ascii="Times New Roman" w:eastAsia="Calibri" w:hAnsi="Times New Roman" w:cs="Times New Roman"/>
                <w:sz w:val="16"/>
                <w:szCs w:val="16"/>
              </w:rPr>
            </w:pPr>
            <w:r w:rsidRPr="001C2498">
              <w:rPr>
                <w:rFonts w:ascii="Times New Roman" w:eastAsia="Calibri" w:hAnsi="Times New Roman" w:cs="Times New Roman"/>
                <w:sz w:val="16"/>
                <w:szCs w:val="16"/>
              </w:rPr>
              <w:t>Other</w:t>
            </w:r>
          </w:p>
        </w:tc>
        <w:tc>
          <w:tcPr>
            <w:tcW w:w="1048" w:type="dxa"/>
            <w:vAlign w:val="bottom"/>
          </w:tcPr>
          <w:p w14:paraId="5D1E88E9"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2498">
              <w:rPr>
                <w:rFonts w:ascii="Times New Roman" w:hAnsi="Times New Roman" w:cs="Times New Roman"/>
                <w:color w:val="000000"/>
                <w:sz w:val="16"/>
                <w:szCs w:val="16"/>
              </w:rPr>
              <w:t>0.04</w:t>
            </w:r>
          </w:p>
        </w:tc>
        <w:tc>
          <w:tcPr>
            <w:tcW w:w="2030" w:type="dxa"/>
            <w:vAlign w:val="bottom"/>
          </w:tcPr>
          <w:p w14:paraId="77772E5B"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2498">
              <w:rPr>
                <w:rFonts w:ascii="Times New Roman" w:hAnsi="Times New Roman" w:cs="Times New Roman"/>
                <w:color w:val="000000"/>
                <w:sz w:val="16"/>
                <w:szCs w:val="16"/>
              </w:rPr>
              <w:t>0.01</w:t>
            </w:r>
          </w:p>
        </w:tc>
        <w:tc>
          <w:tcPr>
            <w:tcW w:w="1256" w:type="dxa"/>
            <w:vAlign w:val="bottom"/>
          </w:tcPr>
          <w:p w14:paraId="323A3F7D"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500" w:type="dxa"/>
            <w:vAlign w:val="bottom"/>
          </w:tcPr>
          <w:p w14:paraId="7FA25D92" w14:textId="518D119B" w:rsidR="00C02056" w:rsidRPr="001C2498" w:rsidRDefault="0090590E"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color w:val="000000"/>
                <w:sz w:val="16"/>
                <w:szCs w:val="16"/>
              </w:rPr>
              <w:t>0.37</w:t>
            </w:r>
          </w:p>
        </w:tc>
        <w:tc>
          <w:tcPr>
            <w:tcW w:w="2741" w:type="dxa"/>
            <w:vAlign w:val="bottom"/>
          </w:tcPr>
          <w:p w14:paraId="12ECAEF7" w14:textId="2BE95B26" w:rsidR="00C02056" w:rsidRPr="001C2498" w:rsidRDefault="00022D0D"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color w:val="000000"/>
                <w:sz w:val="16"/>
                <w:szCs w:val="16"/>
              </w:rPr>
              <w:t>0.10</w:t>
            </w:r>
          </w:p>
        </w:tc>
        <w:tc>
          <w:tcPr>
            <w:tcW w:w="1033" w:type="dxa"/>
            <w:vAlign w:val="bottom"/>
          </w:tcPr>
          <w:p w14:paraId="1D00F633"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2498">
              <w:rPr>
                <w:rFonts w:ascii="Times New Roman" w:hAnsi="Times New Roman" w:cs="Times New Roman"/>
                <w:color w:val="000000"/>
                <w:sz w:val="16"/>
                <w:szCs w:val="16"/>
              </w:rPr>
              <w:t>0.09</w:t>
            </w:r>
          </w:p>
        </w:tc>
        <w:tc>
          <w:tcPr>
            <w:tcW w:w="808" w:type="dxa"/>
            <w:vAlign w:val="bottom"/>
          </w:tcPr>
          <w:p w14:paraId="48F1CC68" w14:textId="325A939A" w:rsidR="00C02056" w:rsidRPr="001C2498" w:rsidRDefault="000D1E78"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color w:val="000000"/>
                <w:sz w:val="16"/>
                <w:szCs w:val="16"/>
              </w:rPr>
              <w:t>0.59</w:t>
            </w:r>
          </w:p>
        </w:tc>
        <w:tc>
          <w:tcPr>
            <w:tcW w:w="818" w:type="dxa"/>
            <w:vAlign w:val="bottom"/>
          </w:tcPr>
          <w:p w14:paraId="7F3B8F5D" w14:textId="57DD49C5" w:rsidR="00C02056" w:rsidRPr="001C2498" w:rsidRDefault="003F5A98"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color w:val="000000"/>
                <w:sz w:val="16"/>
                <w:szCs w:val="16"/>
              </w:rPr>
              <w:t>1.21</w:t>
            </w:r>
          </w:p>
        </w:tc>
      </w:tr>
      <w:tr w:rsidR="00C02056" w:rsidRPr="00724C21" w14:paraId="3F4D017C" w14:textId="77777777" w:rsidTr="00B41CB7">
        <w:trPr>
          <w:trHeight w:val="277"/>
        </w:trPr>
        <w:tc>
          <w:tcPr>
            <w:cnfStyle w:val="001000000000" w:firstRow="0" w:lastRow="0" w:firstColumn="1" w:lastColumn="0" w:oddVBand="0" w:evenVBand="0" w:oddHBand="0" w:evenHBand="0" w:firstRowFirstColumn="0" w:firstRowLastColumn="0" w:lastRowFirstColumn="0" w:lastRowLastColumn="0"/>
            <w:tcW w:w="1976" w:type="dxa"/>
            <w:vAlign w:val="bottom"/>
          </w:tcPr>
          <w:p w14:paraId="020B3E40" w14:textId="77777777" w:rsidR="00C02056" w:rsidRPr="001C2498" w:rsidRDefault="00C02056" w:rsidP="00B41CB7">
            <w:pPr>
              <w:rPr>
                <w:rFonts w:ascii="Times New Roman" w:eastAsia="Calibri" w:hAnsi="Times New Roman" w:cs="Times New Roman"/>
                <w:sz w:val="16"/>
                <w:szCs w:val="16"/>
              </w:rPr>
            </w:pPr>
            <w:r w:rsidRPr="001C2498">
              <w:rPr>
                <w:rFonts w:ascii="Times New Roman" w:eastAsia="Calibri" w:hAnsi="Times New Roman" w:cs="Times New Roman"/>
                <w:sz w:val="16"/>
                <w:szCs w:val="16"/>
              </w:rPr>
              <w:t>Total (Mt)</w:t>
            </w:r>
          </w:p>
        </w:tc>
        <w:tc>
          <w:tcPr>
            <w:tcW w:w="1048" w:type="dxa"/>
            <w:vAlign w:val="bottom"/>
          </w:tcPr>
          <w:p w14:paraId="045FD7D9"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2498">
              <w:rPr>
                <w:rFonts w:ascii="Times New Roman" w:hAnsi="Times New Roman" w:cs="Times New Roman"/>
                <w:color w:val="000000"/>
                <w:sz w:val="16"/>
                <w:szCs w:val="16"/>
              </w:rPr>
              <w:t>6.99</w:t>
            </w:r>
          </w:p>
        </w:tc>
        <w:tc>
          <w:tcPr>
            <w:tcW w:w="2030" w:type="dxa"/>
            <w:vAlign w:val="bottom"/>
          </w:tcPr>
          <w:p w14:paraId="6BE854F5"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2498">
              <w:rPr>
                <w:rFonts w:ascii="Times New Roman" w:hAnsi="Times New Roman" w:cs="Times New Roman"/>
                <w:color w:val="000000"/>
                <w:sz w:val="16"/>
                <w:szCs w:val="16"/>
              </w:rPr>
              <w:t>0.15</w:t>
            </w:r>
          </w:p>
        </w:tc>
        <w:tc>
          <w:tcPr>
            <w:tcW w:w="1256" w:type="dxa"/>
            <w:vAlign w:val="bottom"/>
          </w:tcPr>
          <w:p w14:paraId="4B102385"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2498">
              <w:rPr>
                <w:rFonts w:ascii="Times New Roman" w:hAnsi="Times New Roman" w:cs="Times New Roman"/>
                <w:color w:val="000000"/>
                <w:sz w:val="16"/>
                <w:szCs w:val="16"/>
              </w:rPr>
              <w:t>2.86</w:t>
            </w:r>
          </w:p>
        </w:tc>
        <w:tc>
          <w:tcPr>
            <w:tcW w:w="1500" w:type="dxa"/>
            <w:vAlign w:val="bottom"/>
          </w:tcPr>
          <w:p w14:paraId="452F7EDB"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2498">
              <w:rPr>
                <w:rFonts w:ascii="Times New Roman" w:hAnsi="Times New Roman" w:cs="Times New Roman"/>
                <w:color w:val="000000"/>
                <w:sz w:val="16"/>
                <w:szCs w:val="16"/>
              </w:rPr>
              <w:t>1.21</w:t>
            </w:r>
          </w:p>
        </w:tc>
        <w:tc>
          <w:tcPr>
            <w:tcW w:w="2741" w:type="dxa"/>
            <w:vAlign w:val="bottom"/>
          </w:tcPr>
          <w:p w14:paraId="4A2273B8"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2498">
              <w:rPr>
                <w:rFonts w:ascii="Times New Roman" w:hAnsi="Times New Roman" w:cs="Times New Roman"/>
                <w:color w:val="000000"/>
                <w:sz w:val="16"/>
                <w:szCs w:val="16"/>
              </w:rPr>
              <w:t>2.01</w:t>
            </w:r>
          </w:p>
        </w:tc>
        <w:tc>
          <w:tcPr>
            <w:tcW w:w="1033" w:type="dxa"/>
            <w:vAlign w:val="bottom"/>
          </w:tcPr>
          <w:p w14:paraId="26BE43B8" w14:textId="77777777" w:rsidR="00C02056" w:rsidRPr="001C2498" w:rsidRDefault="00C02056"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2498">
              <w:rPr>
                <w:rFonts w:ascii="Times New Roman" w:hAnsi="Times New Roman" w:cs="Times New Roman"/>
                <w:color w:val="000000"/>
                <w:sz w:val="16"/>
                <w:szCs w:val="16"/>
              </w:rPr>
              <w:t>0.44</w:t>
            </w:r>
          </w:p>
        </w:tc>
        <w:tc>
          <w:tcPr>
            <w:tcW w:w="808" w:type="dxa"/>
            <w:vAlign w:val="bottom"/>
          </w:tcPr>
          <w:p w14:paraId="6C38B691" w14:textId="5F63E7B3" w:rsidR="00C02056" w:rsidRPr="001C2498" w:rsidRDefault="00140602"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color w:val="000000"/>
                <w:sz w:val="16"/>
                <w:szCs w:val="16"/>
              </w:rPr>
              <w:t>1.60</w:t>
            </w:r>
          </w:p>
        </w:tc>
        <w:tc>
          <w:tcPr>
            <w:tcW w:w="818" w:type="dxa"/>
            <w:vAlign w:val="bottom"/>
          </w:tcPr>
          <w:p w14:paraId="56C0D8E1" w14:textId="16BCB5C4" w:rsidR="00C02056" w:rsidRPr="001C2498" w:rsidRDefault="003F5A98" w:rsidP="00B41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Pr>
                <w:rFonts w:ascii="Times New Roman" w:hAnsi="Times New Roman" w:cs="Times New Roman"/>
                <w:b/>
                <w:bCs/>
                <w:color w:val="000000"/>
                <w:sz w:val="16"/>
                <w:szCs w:val="16"/>
              </w:rPr>
              <w:t>15.35</w:t>
            </w:r>
          </w:p>
        </w:tc>
      </w:tr>
    </w:tbl>
    <w:p w14:paraId="316E1069" w14:textId="442CA62C" w:rsidR="003C6C42" w:rsidRPr="005D535A" w:rsidRDefault="003C6C42" w:rsidP="003C6C42">
      <w:pPr>
        <w:rPr>
          <w:rFonts w:ascii="Times New Roman" w:hAnsi="Times New Roman" w:cs="Times New Roman"/>
        </w:rPr>
      </w:pPr>
      <w:r w:rsidRPr="005D535A">
        <w:rPr>
          <w:rFonts w:ascii="Times New Roman" w:hAnsi="Times New Roman" w:cs="Times New Roman"/>
        </w:rPr>
        <w:br w:type="page"/>
      </w:r>
    </w:p>
    <w:p w14:paraId="66784DDB" w14:textId="397886BC" w:rsidR="003C6C42" w:rsidRPr="005D535A" w:rsidRDefault="003C6C42" w:rsidP="003C6C42">
      <w:pPr>
        <w:pStyle w:val="a6"/>
        <w:keepNext/>
        <w:rPr>
          <w:rFonts w:ascii="Times New Roman" w:hAnsi="Times New Roman" w:cs="Times New Roman"/>
        </w:rPr>
      </w:pPr>
      <w:bookmarkStart w:id="4" w:name="_Ref126929920"/>
      <w:r w:rsidRPr="005D535A">
        <w:rPr>
          <w:rFonts w:ascii="Times New Roman" w:hAnsi="Times New Roman" w:cs="Times New Roman"/>
        </w:rPr>
        <w:lastRenderedPageBreak/>
        <w:t xml:space="preserve">Table SM </w:t>
      </w:r>
      <w:r w:rsidRPr="005D535A">
        <w:rPr>
          <w:rFonts w:ascii="Times New Roman" w:hAnsi="Times New Roman" w:cs="Times New Roman"/>
        </w:rPr>
        <w:fldChar w:fldCharType="begin"/>
      </w:r>
      <w:r w:rsidRPr="005D535A">
        <w:rPr>
          <w:rFonts w:ascii="Times New Roman" w:hAnsi="Times New Roman" w:cs="Times New Roman"/>
        </w:rPr>
        <w:instrText>SEQ Table \* ARABIC</w:instrText>
      </w:r>
      <w:r w:rsidRPr="005D535A">
        <w:rPr>
          <w:rFonts w:ascii="Times New Roman" w:hAnsi="Times New Roman" w:cs="Times New Roman"/>
        </w:rPr>
        <w:fldChar w:fldCharType="separate"/>
      </w:r>
      <w:r w:rsidR="003E1C2A">
        <w:rPr>
          <w:rFonts w:ascii="Times New Roman" w:hAnsi="Times New Roman" w:cs="Times New Roman"/>
          <w:noProof/>
        </w:rPr>
        <w:t>10</w:t>
      </w:r>
      <w:r w:rsidRPr="005D535A">
        <w:rPr>
          <w:rFonts w:ascii="Times New Roman" w:hAnsi="Times New Roman" w:cs="Times New Roman"/>
        </w:rPr>
        <w:fldChar w:fldCharType="end"/>
      </w:r>
      <w:bookmarkEnd w:id="4"/>
      <w:r w:rsidRPr="005D535A">
        <w:rPr>
          <w:rFonts w:ascii="Times New Roman" w:hAnsi="Times New Roman" w:cs="Times New Roman"/>
        </w:rPr>
        <w:t xml:space="preserve"> Consolidated accounts of plastic production, trade (import, export), consumption, and waste divide by polymers and estimate of total recycling flow in </w:t>
      </w:r>
      <w:r w:rsidR="006D701F" w:rsidRPr="008003F2">
        <w:rPr>
          <w:rFonts w:ascii="Times New Roman" w:hAnsi="Times New Roman"/>
          <w:lang w:val="en-AU"/>
        </w:rPr>
        <w:t xml:space="preserve">million metric tonnes </w:t>
      </w:r>
      <w:r w:rsidRPr="005D535A">
        <w:rPr>
          <w:rFonts w:ascii="Times New Roman" w:hAnsi="Times New Roman" w:cs="Times New Roman"/>
        </w:rPr>
        <w:t xml:space="preserve">(Mt) </w:t>
      </w:r>
    </w:p>
    <w:tbl>
      <w:tblPr>
        <w:tblStyle w:val="11"/>
        <w:tblW w:w="13445" w:type="dxa"/>
        <w:tblLayout w:type="fixed"/>
        <w:tblLook w:val="06A0" w:firstRow="1" w:lastRow="0" w:firstColumn="1" w:lastColumn="0" w:noHBand="1" w:noVBand="1"/>
      </w:tblPr>
      <w:tblGrid>
        <w:gridCol w:w="2306"/>
        <w:gridCol w:w="1233"/>
        <w:gridCol w:w="928"/>
        <w:gridCol w:w="1472"/>
        <w:gridCol w:w="916"/>
        <w:gridCol w:w="2118"/>
        <w:gridCol w:w="2118"/>
        <w:gridCol w:w="2354"/>
      </w:tblGrid>
      <w:tr w:rsidR="002468EB" w:rsidRPr="005D535A" w14:paraId="56D42BBF" w14:textId="77777777" w:rsidTr="001C2C9D">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2306" w:type="dxa"/>
          </w:tcPr>
          <w:p w14:paraId="304FAFDD" w14:textId="77777777" w:rsidR="002468EB" w:rsidRPr="005D535A" w:rsidRDefault="002468EB" w:rsidP="00247B2E">
            <w:pPr>
              <w:rPr>
                <w:rFonts w:ascii="Times New Roman" w:hAnsi="Times New Roman" w:cs="Times New Roman"/>
                <w:sz w:val="20"/>
                <w:szCs w:val="20"/>
              </w:rPr>
            </w:pPr>
          </w:p>
        </w:tc>
        <w:tc>
          <w:tcPr>
            <w:tcW w:w="1233" w:type="dxa"/>
          </w:tcPr>
          <w:p w14:paraId="7C1A7AF0" w14:textId="77777777" w:rsidR="002468EB" w:rsidRPr="005D535A" w:rsidRDefault="002468EB" w:rsidP="00247B2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Production</w:t>
            </w:r>
          </w:p>
        </w:tc>
        <w:tc>
          <w:tcPr>
            <w:tcW w:w="928" w:type="dxa"/>
          </w:tcPr>
          <w:p w14:paraId="1EEB383C" w14:textId="77777777" w:rsidR="002468EB" w:rsidRPr="005D535A" w:rsidRDefault="002468EB" w:rsidP="00247B2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Import</w:t>
            </w:r>
          </w:p>
        </w:tc>
        <w:tc>
          <w:tcPr>
            <w:tcW w:w="1472" w:type="dxa"/>
          </w:tcPr>
          <w:p w14:paraId="40D910C4" w14:textId="77777777" w:rsidR="002468EB" w:rsidRPr="005D535A" w:rsidRDefault="002468EB" w:rsidP="00247B2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Consumption</w:t>
            </w:r>
          </w:p>
        </w:tc>
        <w:tc>
          <w:tcPr>
            <w:tcW w:w="916" w:type="dxa"/>
          </w:tcPr>
          <w:p w14:paraId="6265072B" w14:textId="77777777" w:rsidR="002468EB" w:rsidRPr="005D535A" w:rsidRDefault="002468EB" w:rsidP="00247B2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Export</w:t>
            </w:r>
          </w:p>
        </w:tc>
        <w:tc>
          <w:tcPr>
            <w:tcW w:w="2118" w:type="dxa"/>
          </w:tcPr>
          <w:p w14:paraId="4796A75B" w14:textId="415A0395" w:rsidR="002468EB" w:rsidRPr="005D535A" w:rsidRDefault="002468EB" w:rsidP="00247B2E">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Net addition</w:t>
            </w:r>
            <w:r w:rsidR="0090762B">
              <w:rPr>
                <w:rFonts w:ascii="Times New Roman" w:eastAsia="Calibri" w:hAnsi="Times New Roman" w:cs="Times New Roman"/>
                <w:color w:val="000000" w:themeColor="text1"/>
                <w:sz w:val="20"/>
                <w:szCs w:val="20"/>
              </w:rPr>
              <w:t xml:space="preserve"> to Stock</w:t>
            </w:r>
          </w:p>
        </w:tc>
        <w:tc>
          <w:tcPr>
            <w:tcW w:w="2118" w:type="dxa"/>
          </w:tcPr>
          <w:p w14:paraId="58D0DFE6" w14:textId="15931B9A" w:rsidR="002468EB" w:rsidRPr="005D535A" w:rsidRDefault="002468EB" w:rsidP="00247B2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Waste</w:t>
            </w:r>
          </w:p>
        </w:tc>
        <w:tc>
          <w:tcPr>
            <w:tcW w:w="2354" w:type="dxa"/>
          </w:tcPr>
          <w:p w14:paraId="602A6E3E" w14:textId="77777777" w:rsidR="002468EB" w:rsidRPr="005D535A" w:rsidRDefault="002468EB" w:rsidP="00247B2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Recycling</w:t>
            </w:r>
          </w:p>
        </w:tc>
      </w:tr>
      <w:tr w:rsidR="002468EB" w:rsidRPr="005D535A" w14:paraId="12606F0E" w14:textId="77777777" w:rsidTr="001C2C9D">
        <w:trPr>
          <w:trHeight w:val="324"/>
        </w:trPr>
        <w:tc>
          <w:tcPr>
            <w:cnfStyle w:val="001000000000" w:firstRow="0" w:lastRow="0" w:firstColumn="1" w:lastColumn="0" w:oddVBand="0" w:evenVBand="0" w:oddHBand="0" w:evenHBand="0" w:firstRowFirstColumn="0" w:firstRowLastColumn="0" w:lastRowFirstColumn="0" w:lastRowLastColumn="0"/>
            <w:tcW w:w="2306" w:type="dxa"/>
          </w:tcPr>
          <w:p w14:paraId="1F46BA62" w14:textId="77777777" w:rsidR="002468EB" w:rsidRPr="005D535A" w:rsidRDefault="002468EB" w:rsidP="00247B2E">
            <w:pPr>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LDPE, LLDPE</w:t>
            </w:r>
          </w:p>
        </w:tc>
        <w:tc>
          <w:tcPr>
            <w:tcW w:w="1233" w:type="dxa"/>
          </w:tcPr>
          <w:p w14:paraId="77690B67" w14:textId="77777777"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2.71</w:t>
            </w:r>
          </w:p>
        </w:tc>
        <w:tc>
          <w:tcPr>
            <w:tcW w:w="928" w:type="dxa"/>
          </w:tcPr>
          <w:p w14:paraId="13E776E7" w14:textId="77777777"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0.37</w:t>
            </w:r>
          </w:p>
        </w:tc>
        <w:tc>
          <w:tcPr>
            <w:tcW w:w="1472" w:type="dxa"/>
          </w:tcPr>
          <w:p w14:paraId="31C93D2F" w14:textId="77777777"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2.81</w:t>
            </w:r>
          </w:p>
        </w:tc>
        <w:tc>
          <w:tcPr>
            <w:tcW w:w="916" w:type="dxa"/>
          </w:tcPr>
          <w:p w14:paraId="103CEF92" w14:textId="77777777"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0.63</w:t>
            </w:r>
          </w:p>
        </w:tc>
        <w:tc>
          <w:tcPr>
            <w:tcW w:w="2118" w:type="dxa"/>
          </w:tcPr>
          <w:p w14:paraId="264B9223" w14:textId="4BBBB093" w:rsidR="002468EB" w:rsidRPr="005D535A" w:rsidRDefault="00015460" w:rsidP="00247B2E">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0.</w:t>
            </w:r>
            <w:r w:rsidR="00DD1A9F">
              <w:rPr>
                <w:rFonts w:ascii="Times New Roman" w:eastAsia="Calibri" w:hAnsi="Times New Roman" w:cs="Times New Roman"/>
                <w:color w:val="000000" w:themeColor="text1"/>
                <w:sz w:val="20"/>
                <w:szCs w:val="20"/>
              </w:rPr>
              <w:t>4</w:t>
            </w:r>
            <w:r w:rsidR="00601CB9">
              <w:rPr>
                <w:rFonts w:ascii="Times New Roman" w:eastAsia="Calibri" w:hAnsi="Times New Roman" w:cs="Times New Roman"/>
                <w:color w:val="000000" w:themeColor="text1"/>
                <w:sz w:val="20"/>
                <w:szCs w:val="20"/>
              </w:rPr>
              <w:t>1</w:t>
            </w:r>
          </w:p>
        </w:tc>
        <w:tc>
          <w:tcPr>
            <w:tcW w:w="2118" w:type="dxa"/>
          </w:tcPr>
          <w:p w14:paraId="0CBF700F" w14:textId="5605599C"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2.40</w:t>
            </w:r>
          </w:p>
        </w:tc>
        <w:tc>
          <w:tcPr>
            <w:tcW w:w="2354" w:type="dxa"/>
          </w:tcPr>
          <w:p w14:paraId="273AB5E2" w14:textId="77777777"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2468EB" w:rsidRPr="005D535A" w14:paraId="0DA4AEAE" w14:textId="77777777" w:rsidTr="001C2C9D">
        <w:trPr>
          <w:trHeight w:val="324"/>
        </w:trPr>
        <w:tc>
          <w:tcPr>
            <w:cnfStyle w:val="001000000000" w:firstRow="0" w:lastRow="0" w:firstColumn="1" w:lastColumn="0" w:oddVBand="0" w:evenVBand="0" w:oddHBand="0" w:evenHBand="0" w:firstRowFirstColumn="0" w:firstRowLastColumn="0" w:lastRowFirstColumn="0" w:lastRowLastColumn="0"/>
            <w:tcW w:w="2306" w:type="dxa"/>
          </w:tcPr>
          <w:p w14:paraId="1891184C" w14:textId="77777777" w:rsidR="002468EB" w:rsidRPr="005D535A" w:rsidRDefault="002468EB" w:rsidP="00247B2E">
            <w:pPr>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HDPE</w:t>
            </w:r>
          </w:p>
        </w:tc>
        <w:tc>
          <w:tcPr>
            <w:tcW w:w="1233" w:type="dxa"/>
          </w:tcPr>
          <w:p w14:paraId="115DD588" w14:textId="77777777"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2.44</w:t>
            </w:r>
          </w:p>
        </w:tc>
        <w:tc>
          <w:tcPr>
            <w:tcW w:w="928" w:type="dxa"/>
          </w:tcPr>
          <w:p w14:paraId="57D5858A" w14:textId="77777777"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0.01</w:t>
            </w:r>
          </w:p>
        </w:tc>
        <w:tc>
          <w:tcPr>
            <w:tcW w:w="1472" w:type="dxa"/>
          </w:tcPr>
          <w:p w14:paraId="3570F5BF" w14:textId="77777777"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2.54</w:t>
            </w:r>
          </w:p>
        </w:tc>
        <w:tc>
          <w:tcPr>
            <w:tcW w:w="916" w:type="dxa"/>
          </w:tcPr>
          <w:p w14:paraId="49906878" w14:textId="77777777"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0.43</w:t>
            </w:r>
          </w:p>
        </w:tc>
        <w:tc>
          <w:tcPr>
            <w:tcW w:w="2118" w:type="dxa"/>
          </w:tcPr>
          <w:p w14:paraId="2C9F9F90" w14:textId="49558C75" w:rsidR="002468EB" w:rsidRPr="005D535A" w:rsidRDefault="00DD1A9F" w:rsidP="00247B2E">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0.6</w:t>
            </w:r>
            <w:r w:rsidR="00601CB9">
              <w:rPr>
                <w:rFonts w:ascii="Times New Roman" w:eastAsia="Calibri" w:hAnsi="Times New Roman" w:cs="Times New Roman"/>
                <w:color w:val="000000" w:themeColor="text1"/>
                <w:sz w:val="20"/>
                <w:szCs w:val="20"/>
              </w:rPr>
              <w:t>6</w:t>
            </w:r>
          </w:p>
        </w:tc>
        <w:tc>
          <w:tcPr>
            <w:tcW w:w="2118" w:type="dxa"/>
          </w:tcPr>
          <w:p w14:paraId="44049364" w14:textId="7E2D5841"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1.88</w:t>
            </w:r>
          </w:p>
        </w:tc>
        <w:tc>
          <w:tcPr>
            <w:tcW w:w="2354" w:type="dxa"/>
          </w:tcPr>
          <w:p w14:paraId="7E974E52" w14:textId="77777777"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2468EB" w:rsidRPr="005D535A" w14:paraId="333DE6F3" w14:textId="77777777" w:rsidTr="001C2C9D">
        <w:trPr>
          <w:trHeight w:val="324"/>
        </w:trPr>
        <w:tc>
          <w:tcPr>
            <w:cnfStyle w:val="001000000000" w:firstRow="0" w:lastRow="0" w:firstColumn="1" w:lastColumn="0" w:oddVBand="0" w:evenVBand="0" w:oddHBand="0" w:evenHBand="0" w:firstRowFirstColumn="0" w:firstRowLastColumn="0" w:lastRowFirstColumn="0" w:lastRowLastColumn="0"/>
            <w:tcW w:w="2306" w:type="dxa"/>
          </w:tcPr>
          <w:p w14:paraId="01CE0BAD" w14:textId="77777777" w:rsidR="002468EB" w:rsidRPr="005D535A" w:rsidRDefault="002468EB" w:rsidP="00247B2E">
            <w:pPr>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PP</w:t>
            </w:r>
          </w:p>
        </w:tc>
        <w:tc>
          <w:tcPr>
            <w:tcW w:w="1233" w:type="dxa"/>
          </w:tcPr>
          <w:p w14:paraId="58A2A3BE" w14:textId="77777777"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5.09</w:t>
            </w:r>
          </w:p>
        </w:tc>
        <w:tc>
          <w:tcPr>
            <w:tcW w:w="928" w:type="dxa"/>
          </w:tcPr>
          <w:p w14:paraId="72709D32" w14:textId="77777777"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0.00</w:t>
            </w:r>
          </w:p>
        </w:tc>
        <w:tc>
          <w:tcPr>
            <w:tcW w:w="1472" w:type="dxa"/>
          </w:tcPr>
          <w:p w14:paraId="654B6A98" w14:textId="77777777"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5.01</w:t>
            </w:r>
          </w:p>
        </w:tc>
        <w:tc>
          <w:tcPr>
            <w:tcW w:w="916" w:type="dxa"/>
          </w:tcPr>
          <w:p w14:paraId="1945248F" w14:textId="77777777"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0.77</w:t>
            </w:r>
          </w:p>
        </w:tc>
        <w:tc>
          <w:tcPr>
            <w:tcW w:w="2118" w:type="dxa"/>
          </w:tcPr>
          <w:p w14:paraId="617DB024" w14:textId="09F419D0" w:rsidR="002468EB" w:rsidRPr="005D535A" w:rsidRDefault="00DD5130" w:rsidP="00247B2E">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1.31</w:t>
            </w:r>
          </w:p>
        </w:tc>
        <w:tc>
          <w:tcPr>
            <w:tcW w:w="2118" w:type="dxa"/>
          </w:tcPr>
          <w:p w14:paraId="0C98458A" w14:textId="2B9DD83F"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3.70</w:t>
            </w:r>
          </w:p>
        </w:tc>
        <w:tc>
          <w:tcPr>
            <w:tcW w:w="2354" w:type="dxa"/>
          </w:tcPr>
          <w:p w14:paraId="48B06C77" w14:textId="77777777"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2468EB" w:rsidRPr="005D535A" w14:paraId="119F6BDF" w14:textId="77777777" w:rsidTr="001C2C9D">
        <w:trPr>
          <w:trHeight w:val="324"/>
        </w:trPr>
        <w:tc>
          <w:tcPr>
            <w:cnfStyle w:val="001000000000" w:firstRow="0" w:lastRow="0" w:firstColumn="1" w:lastColumn="0" w:oddVBand="0" w:evenVBand="0" w:oddHBand="0" w:evenHBand="0" w:firstRowFirstColumn="0" w:firstRowLastColumn="0" w:lastRowFirstColumn="0" w:lastRowLastColumn="0"/>
            <w:tcW w:w="2306" w:type="dxa"/>
          </w:tcPr>
          <w:p w14:paraId="68D1CA52" w14:textId="77777777" w:rsidR="002468EB" w:rsidRPr="005D535A" w:rsidRDefault="002468EB" w:rsidP="00247B2E">
            <w:pPr>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PS</w:t>
            </w:r>
          </w:p>
        </w:tc>
        <w:tc>
          <w:tcPr>
            <w:tcW w:w="1233" w:type="dxa"/>
          </w:tcPr>
          <w:p w14:paraId="534BA805" w14:textId="77777777"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0.40</w:t>
            </w:r>
          </w:p>
        </w:tc>
        <w:tc>
          <w:tcPr>
            <w:tcW w:w="928" w:type="dxa"/>
          </w:tcPr>
          <w:p w14:paraId="1879A7CD" w14:textId="77777777"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0.03</w:t>
            </w:r>
          </w:p>
        </w:tc>
        <w:tc>
          <w:tcPr>
            <w:tcW w:w="1472" w:type="dxa"/>
          </w:tcPr>
          <w:p w14:paraId="0E27311A" w14:textId="77777777"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0.38</w:t>
            </w:r>
          </w:p>
        </w:tc>
        <w:tc>
          <w:tcPr>
            <w:tcW w:w="916" w:type="dxa"/>
          </w:tcPr>
          <w:p w14:paraId="10936CD1" w14:textId="77777777"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0.06</w:t>
            </w:r>
          </w:p>
        </w:tc>
        <w:tc>
          <w:tcPr>
            <w:tcW w:w="2118" w:type="dxa"/>
          </w:tcPr>
          <w:p w14:paraId="09C87B0B" w14:textId="523A0028" w:rsidR="002468EB" w:rsidRPr="005D535A" w:rsidRDefault="000C5AF1" w:rsidP="00247B2E">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0.16</w:t>
            </w:r>
          </w:p>
        </w:tc>
        <w:tc>
          <w:tcPr>
            <w:tcW w:w="2118" w:type="dxa"/>
          </w:tcPr>
          <w:p w14:paraId="02C25483" w14:textId="0323A6F3"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0.22</w:t>
            </w:r>
          </w:p>
        </w:tc>
        <w:tc>
          <w:tcPr>
            <w:tcW w:w="2354" w:type="dxa"/>
          </w:tcPr>
          <w:p w14:paraId="7430DD1C" w14:textId="77777777"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2468EB" w:rsidRPr="005D535A" w14:paraId="339457B5" w14:textId="77777777" w:rsidTr="001C2C9D">
        <w:trPr>
          <w:trHeight w:val="324"/>
        </w:trPr>
        <w:tc>
          <w:tcPr>
            <w:cnfStyle w:val="001000000000" w:firstRow="0" w:lastRow="0" w:firstColumn="1" w:lastColumn="0" w:oddVBand="0" w:evenVBand="0" w:oddHBand="0" w:evenHBand="0" w:firstRowFirstColumn="0" w:firstRowLastColumn="0" w:lastRowFirstColumn="0" w:lastRowLastColumn="0"/>
            <w:tcW w:w="2306" w:type="dxa"/>
          </w:tcPr>
          <w:p w14:paraId="2BF9F566" w14:textId="77777777" w:rsidR="002468EB" w:rsidRPr="005D535A" w:rsidRDefault="002468EB" w:rsidP="00247B2E">
            <w:pPr>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PVC</w:t>
            </w:r>
          </w:p>
        </w:tc>
        <w:tc>
          <w:tcPr>
            <w:tcW w:w="1233" w:type="dxa"/>
          </w:tcPr>
          <w:p w14:paraId="2F48040D" w14:textId="77777777"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1.41</w:t>
            </w:r>
          </w:p>
        </w:tc>
        <w:tc>
          <w:tcPr>
            <w:tcW w:w="928" w:type="dxa"/>
          </w:tcPr>
          <w:p w14:paraId="78D030D3" w14:textId="77777777"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1.81</w:t>
            </w:r>
          </w:p>
        </w:tc>
        <w:tc>
          <w:tcPr>
            <w:tcW w:w="1472" w:type="dxa"/>
          </w:tcPr>
          <w:p w14:paraId="65EE0124" w14:textId="77777777"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3.22</w:t>
            </w:r>
          </w:p>
        </w:tc>
        <w:tc>
          <w:tcPr>
            <w:tcW w:w="916" w:type="dxa"/>
          </w:tcPr>
          <w:p w14:paraId="76AEB0E5" w14:textId="77777777"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0.00</w:t>
            </w:r>
          </w:p>
        </w:tc>
        <w:tc>
          <w:tcPr>
            <w:tcW w:w="2118" w:type="dxa"/>
          </w:tcPr>
          <w:p w14:paraId="29C76887" w14:textId="41297EBE" w:rsidR="002468EB" w:rsidRPr="005D535A" w:rsidRDefault="000C5AF1" w:rsidP="00247B2E">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2.41</w:t>
            </w:r>
          </w:p>
        </w:tc>
        <w:tc>
          <w:tcPr>
            <w:tcW w:w="2118" w:type="dxa"/>
          </w:tcPr>
          <w:p w14:paraId="26C533D5" w14:textId="1B9B242C"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0.81</w:t>
            </w:r>
          </w:p>
        </w:tc>
        <w:tc>
          <w:tcPr>
            <w:tcW w:w="2354" w:type="dxa"/>
          </w:tcPr>
          <w:p w14:paraId="766248EB" w14:textId="77777777"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2468EB" w:rsidRPr="005D535A" w14:paraId="2E1F00F3" w14:textId="77777777" w:rsidTr="001C2C9D">
        <w:trPr>
          <w:trHeight w:val="324"/>
        </w:trPr>
        <w:tc>
          <w:tcPr>
            <w:cnfStyle w:val="001000000000" w:firstRow="0" w:lastRow="0" w:firstColumn="1" w:lastColumn="0" w:oddVBand="0" w:evenVBand="0" w:oddHBand="0" w:evenHBand="0" w:firstRowFirstColumn="0" w:firstRowLastColumn="0" w:lastRowFirstColumn="0" w:lastRowLastColumn="0"/>
            <w:tcW w:w="2306" w:type="dxa"/>
          </w:tcPr>
          <w:p w14:paraId="5CF589CD" w14:textId="77777777" w:rsidR="002468EB" w:rsidRPr="005D535A" w:rsidRDefault="002468EB" w:rsidP="00247B2E">
            <w:pPr>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PET</w:t>
            </w:r>
          </w:p>
        </w:tc>
        <w:tc>
          <w:tcPr>
            <w:tcW w:w="1233" w:type="dxa"/>
          </w:tcPr>
          <w:p w14:paraId="52B46F83" w14:textId="77777777"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1.62</w:t>
            </w:r>
          </w:p>
        </w:tc>
        <w:tc>
          <w:tcPr>
            <w:tcW w:w="928" w:type="dxa"/>
          </w:tcPr>
          <w:p w14:paraId="6F26DFF6" w14:textId="77777777"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0.00</w:t>
            </w:r>
          </w:p>
        </w:tc>
        <w:tc>
          <w:tcPr>
            <w:tcW w:w="1472" w:type="dxa"/>
          </w:tcPr>
          <w:p w14:paraId="416AC55F" w14:textId="77777777"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1.01</w:t>
            </w:r>
          </w:p>
        </w:tc>
        <w:tc>
          <w:tcPr>
            <w:tcW w:w="916" w:type="dxa"/>
          </w:tcPr>
          <w:p w14:paraId="3822A1A8" w14:textId="77777777"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0.79</w:t>
            </w:r>
          </w:p>
        </w:tc>
        <w:tc>
          <w:tcPr>
            <w:tcW w:w="2118" w:type="dxa"/>
          </w:tcPr>
          <w:p w14:paraId="4F4783C2" w14:textId="1DF704C9" w:rsidR="002468EB" w:rsidRPr="005D535A" w:rsidRDefault="000C5AF1" w:rsidP="00247B2E">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0.00</w:t>
            </w:r>
          </w:p>
        </w:tc>
        <w:tc>
          <w:tcPr>
            <w:tcW w:w="2118" w:type="dxa"/>
          </w:tcPr>
          <w:p w14:paraId="23A08333" w14:textId="2EFA3171"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1.02</w:t>
            </w:r>
          </w:p>
        </w:tc>
        <w:tc>
          <w:tcPr>
            <w:tcW w:w="2354" w:type="dxa"/>
          </w:tcPr>
          <w:p w14:paraId="5FD5F4D9" w14:textId="77777777"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2468EB" w:rsidRPr="005D535A" w14:paraId="30EB7D5B" w14:textId="77777777" w:rsidTr="001C2C9D">
        <w:trPr>
          <w:trHeight w:val="324"/>
        </w:trPr>
        <w:tc>
          <w:tcPr>
            <w:cnfStyle w:val="001000000000" w:firstRow="0" w:lastRow="0" w:firstColumn="1" w:lastColumn="0" w:oddVBand="0" w:evenVBand="0" w:oddHBand="0" w:evenHBand="0" w:firstRowFirstColumn="0" w:firstRowLastColumn="0" w:lastRowFirstColumn="0" w:lastRowLastColumn="0"/>
            <w:tcW w:w="2306" w:type="dxa"/>
          </w:tcPr>
          <w:p w14:paraId="76743521" w14:textId="77777777" w:rsidR="002468EB" w:rsidRPr="005D535A" w:rsidRDefault="002468EB" w:rsidP="00247B2E">
            <w:pPr>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ABS, ASA, SAN</w:t>
            </w:r>
          </w:p>
        </w:tc>
        <w:tc>
          <w:tcPr>
            <w:tcW w:w="1233" w:type="dxa"/>
          </w:tcPr>
          <w:p w14:paraId="63271E6F" w14:textId="77777777"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0.27</w:t>
            </w:r>
          </w:p>
        </w:tc>
        <w:tc>
          <w:tcPr>
            <w:tcW w:w="928" w:type="dxa"/>
          </w:tcPr>
          <w:p w14:paraId="6EC77471" w14:textId="77777777"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0.10</w:t>
            </w:r>
          </w:p>
        </w:tc>
        <w:tc>
          <w:tcPr>
            <w:tcW w:w="1472" w:type="dxa"/>
          </w:tcPr>
          <w:p w14:paraId="74CB175F" w14:textId="77777777"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0.36</w:t>
            </w:r>
          </w:p>
        </w:tc>
        <w:tc>
          <w:tcPr>
            <w:tcW w:w="916" w:type="dxa"/>
          </w:tcPr>
          <w:p w14:paraId="2E4C8F53" w14:textId="77777777"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0.00</w:t>
            </w:r>
          </w:p>
        </w:tc>
        <w:tc>
          <w:tcPr>
            <w:tcW w:w="2118" w:type="dxa"/>
          </w:tcPr>
          <w:p w14:paraId="7188D2B0" w14:textId="42492C45" w:rsidR="002468EB" w:rsidRPr="005D535A" w:rsidRDefault="000C5AF1" w:rsidP="00247B2E">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0.02</w:t>
            </w:r>
          </w:p>
        </w:tc>
        <w:tc>
          <w:tcPr>
            <w:tcW w:w="2118" w:type="dxa"/>
          </w:tcPr>
          <w:p w14:paraId="4A2327B6" w14:textId="6C7577FB"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0.21</w:t>
            </w:r>
          </w:p>
        </w:tc>
        <w:tc>
          <w:tcPr>
            <w:tcW w:w="2354" w:type="dxa"/>
          </w:tcPr>
          <w:p w14:paraId="41B752AD" w14:textId="77777777"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2468EB" w:rsidRPr="005D535A" w14:paraId="4246A7B5" w14:textId="77777777" w:rsidTr="001C2C9D">
        <w:trPr>
          <w:trHeight w:val="324"/>
        </w:trPr>
        <w:tc>
          <w:tcPr>
            <w:cnfStyle w:val="001000000000" w:firstRow="0" w:lastRow="0" w:firstColumn="1" w:lastColumn="0" w:oddVBand="0" w:evenVBand="0" w:oddHBand="0" w:evenHBand="0" w:firstRowFirstColumn="0" w:firstRowLastColumn="0" w:lastRowFirstColumn="0" w:lastRowLastColumn="0"/>
            <w:tcW w:w="2306" w:type="dxa"/>
          </w:tcPr>
          <w:p w14:paraId="5534E2F9" w14:textId="77777777" w:rsidR="002468EB" w:rsidRPr="005D535A" w:rsidRDefault="002468EB" w:rsidP="00247B2E">
            <w:pPr>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PUR</w:t>
            </w:r>
          </w:p>
        </w:tc>
        <w:tc>
          <w:tcPr>
            <w:tcW w:w="1233" w:type="dxa"/>
          </w:tcPr>
          <w:p w14:paraId="68F45F45" w14:textId="77777777"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0.00</w:t>
            </w:r>
          </w:p>
        </w:tc>
        <w:tc>
          <w:tcPr>
            <w:tcW w:w="928" w:type="dxa"/>
          </w:tcPr>
          <w:p w14:paraId="01F7BABA" w14:textId="77777777"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0.67</w:t>
            </w:r>
          </w:p>
        </w:tc>
        <w:tc>
          <w:tcPr>
            <w:tcW w:w="1472" w:type="dxa"/>
          </w:tcPr>
          <w:p w14:paraId="17C33130" w14:textId="77777777"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0.67</w:t>
            </w:r>
          </w:p>
        </w:tc>
        <w:tc>
          <w:tcPr>
            <w:tcW w:w="916" w:type="dxa"/>
          </w:tcPr>
          <w:p w14:paraId="3642BA15" w14:textId="77777777"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0.00</w:t>
            </w:r>
          </w:p>
        </w:tc>
        <w:tc>
          <w:tcPr>
            <w:tcW w:w="2118" w:type="dxa"/>
          </w:tcPr>
          <w:p w14:paraId="5FCF9692" w14:textId="2402043B" w:rsidR="002468EB" w:rsidRPr="005D535A" w:rsidRDefault="000C5AF1" w:rsidP="00247B2E">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0.38</w:t>
            </w:r>
          </w:p>
        </w:tc>
        <w:tc>
          <w:tcPr>
            <w:tcW w:w="2118" w:type="dxa"/>
          </w:tcPr>
          <w:p w14:paraId="38E99896" w14:textId="682147E2"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0.28</w:t>
            </w:r>
          </w:p>
        </w:tc>
        <w:tc>
          <w:tcPr>
            <w:tcW w:w="2354" w:type="dxa"/>
          </w:tcPr>
          <w:p w14:paraId="748F8DFA" w14:textId="77777777"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2468EB" w:rsidRPr="005D535A" w14:paraId="1CD2E4B7" w14:textId="77777777" w:rsidTr="001C2C9D">
        <w:trPr>
          <w:trHeight w:val="324"/>
        </w:trPr>
        <w:tc>
          <w:tcPr>
            <w:cnfStyle w:val="001000000000" w:firstRow="0" w:lastRow="0" w:firstColumn="1" w:lastColumn="0" w:oddVBand="0" w:evenVBand="0" w:oddHBand="0" w:evenHBand="0" w:firstRowFirstColumn="0" w:firstRowLastColumn="0" w:lastRowFirstColumn="0" w:lastRowLastColumn="0"/>
            <w:tcW w:w="2306" w:type="dxa"/>
          </w:tcPr>
          <w:p w14:paraId="2B9C9635" w14:textId="77777777" w:rsidR="002468EB" w:rsidRPr="005D535A" w:rsidRDefault="002468EB" w:rsidP="00247B2E">
            <w:pPr>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Fibres</w:t>
            </w:r>
          </w:p>
        </w:tc>
        <w:tc>
          <w:tcPr>
            <w:tcW w:w="1233" w:type="dxa"/>
          </w:tcPr>
          <w:p w14:paraId="313B45B9" w14:textId="77777777"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4.95</w:t>
            </w:r>
          </w:p>
        </w:tc>
        <w:tc>
          <w:tcPr>
            <w:tcW w:w="928" w:type="dxa"/>
          </w:tcPr>
          <w:p w14:paraId="49EE9536" w14:textId="77777777"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0.19</w:t>
            </w:r>
          </w:p>
        </w:tc>
        <w:tc>
          <w:tcPr>
            <w:tcW w:w="1472" w:type="dxa"/>
          </w:tcPr>
          <w:p w14:paraId="60DF0BA3" w14:textId="77777777"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4.69</w:t>
            </w:r>
          </w:p>
        </w:tc>
        <w:tc>
          <w:tcPr>
            <w:tcW w:w="916" w:type="dxa"/>
          </w:tcPr>
          <w:p w14:paraId="67CE4FF1" w14:textId="77777777"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0.45</w:t>
            </w:r>
          </w:p>
        </w:tc>
        <w:tc>
          <w:tcPr>
            <w:tcW w:w="2118" w:type="dxa"/>
          </w:tcPr>
          <w:p w14:paraId="0DA99722" w14:textId="113AA71B" w:rsidR="002468EB" w:rsidRPr="005D535A" w:rsidRDefault="00DD1A9F" w:rsidP="00247B2E">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1.49</w:t>
            </w:r>
          </w:p>
        </w:tc>
        <w:tc>
          <w:tcPr>
            <w:tcW w:w="2118" w:type="dxa"/>
          </w:tcPr>
          <w:p w14:paraId="70DDC7AF" w14:textId="6C44276E"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3.20</w:t>
            </w:r>
          </w:p>
        </w:tc>
        <w:tc>
          <w:tcPr>
            <w:tcW w:w="2354" w:type="dxa"/>
          </w:tcPr>
          <w:p w14:paraId="07427D70" w14:textId="77777777"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2468EB" w:rsidRPr="005D535A" w14:paraId="32C14155" w14:textId="77777777" w:rsidTr="001C2C9D">
        <w:trPr>
          <w:trHeight w:val="324"/>
        </w:trPr>
        <w:tc>
          <w:tcPr>
            <w:cnfStyle w:val="001000000000" w:firstRow="0" w:lastRow="0" w:firstColumn="1" w:lastColumn="0" w:oddVBand="0" w:evenVBand="0" w:oddHBand="0" w:evenHBand="0" w:firstRowFirstColumn="0" w:firstRowLastColumn="0" w:lastRowFirstColumn="0" w:lastRowLastColumn="0"/>
            <w:tcW w:w="2306" w:type="dxa"/>
          </w:tcPr>
          <w:p w14:paraId="619D0EB4" w14:textId="77777777" w:rsidR="002468EB" w:rsidRPr="005D535A" w:rsidRDefault="002468EB" w:rsidP="00247B2E">
            <w:pPr>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Road marking coatings</w:t>
            </w:r>
          </w:p>
        </w:tc>
        <w:tc>
          <w:tcPr>
            <w:tcW w:w="1233" w:type="dxa"/>
          </w:tcPr>
          <w:p w14:paraId="614A0181" w14:textId="77777777"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0.00</w:t>
            </w:r>
          </w:p>
        </w:tc>
        <w:tc>
          <w:tcPr>
            <w:tcW w:w="928" w:type="dxa"/>
          </w:tcPr>
          <w:p w14:paraId="6F28A434" w14:textId="77777777"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0.05</w:t>
            </w:r>
          </w:p>
        </w:tc>
        <w:tc>
          <w:tcPr>
            <w:tcW w:w="1472" w:type="dxa"/>
          </w:tcPr>
          <w:p w14:paraId="05303FC7" w14:textId="77777777"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0.05</w:t>
            </w:r>
          </w:p>
        </w:tc>
        <w:tc>
          <w:tcPr>
            <w:tcW w:w="916" w:type="dxa"/>
          </w:tcPr>
          <w:p w14:paraId="270B6387" w14:textId="77777777"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0.00</w:t>
            </w:r>
          </w:p>
        </w:tc>
        <w:tc>
          <w:tcPr>
            <w:tcW w:w="2118" w:type="dxa"/>
          </w:tcPr>
          <w:p w14:paraId="6D2FF539" w14:textId="5657FC80" w:rsidR="002468EB" w:rsidRPr="005D535A" w:rsidRDefault="00CE5947" w:rsidP="00247B2E">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0.01</w:t>
            </w:r>
          </w:p>
        </w:tc>
        <w:tc>
          <w:tcPr>
            <w:tcW w:w="2118" w:type="dxa"/>
          </w:tcPr>
          <w:p w14:paraId="7AF5E84A" w14:textId="112FADEC"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0.03</w:t>
            </w:r>
          </w:p>
        </w:tc>
        <w:tc>
          <w:tcPr>
            <w:tcW w:w="2354" w:type="dxa"/>
          </w:tcPr>
          <w:p w14:paraId="46DD4C34" w14:textId="77777777"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2468EB" w:rsidRPr="005D535A" w14:paraId="548EBAB4" w14:textId="77777777" w:rsidTr="001C2C9D">
        <w:trPr>
          <w:trHeight w:val="324"/>
        </w:trPr>
        <w:tc>
          <w:tcPr>
            <w:cnfStyle w:val="001000000000" w:firstRow="0" w:lastRow="0" w:firstColumn="1" w:lastColumn="0" w:oddVBand="0" w:evenVBand="0" w:oddHBand="0" w:evenHBand="0" w:firstRowFirstColumn="0" w:firstRowLastColumn="0" w:lastRowFirstColumn="0" w:lastRowLastColumn="0"/>
            <w:tcW w:w="2306" w:type="dxa"/>
          </w:tcPr>
          <w:p w14:paraId="3AF41692" w14:textId="77777777" w:rsidR="002468EB" w:rsidRPr="005D535A" w:rsidRDefault="002468EB" w:rsidP="00247B2E">
            <w:pPr>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Elastomers (tyres)</w:t>
            </w:r>
          </w:p>
        </w:tc>
        <w:tc>
          <w:tcPr>
            <w:tcW w:w="1233" w:type="dxa"/>
          </w:tcPr>
          <w:p w14:paraId="4112BDD3" w14:textId="77777777"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0.36</w:t>
            </w:r>
          </w:p>
        </w:tc>
        <w:tc>
          <w:tcPr>
            <w:tcW w:w="928" w:type="dxa"/>
          </w:tcPr>
          <w:p w14:paraId="070918E1" w14:textId="77777777"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0.35</w:t>
            </w:r>
          </w:p>
        </w:tc>
        <w:tc>
          <w:tcPr>
            <w:tcW w:w="1472" w:type="dxa"/>
          </w:tcPr>
          <w:p w14:paraId="030C1F52" w14:textId="77777777"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0.67</w:t>
            </w:r>
          </w:p>
        </w:tc>
        <w:tc>
          <w:tcPr>
            <w:tcW w:w="916" w:type="dxa"/>
          </w:tcPr>
          <w:p w14:paraId="031A4D62" w14:textId="77777777"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0.04</w:t>
            </w:r>
          </w:p>
        </w:tc>
        <w:tc>
          <w:tcPr>
            <w:tcW w:w="2118" w:type="dxa"/>
          </w:tcPr>
          <w:p w14:paraId="3A1053EB" w14:textId="12373AA7" w:rsidR="002468EB" w:rsidRPr="005D535A" w:rsidRDefault="00CE5947" w:rsidP="00247B2E">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0.43</w:t>
            </w:r>
          </w:p>
        </w:tc>
        <w:tc>
          <w:tcPr>
            <w:tcW w:w="2118" w:type="dxa"/>
          </w:tcPr>
          <w:p w14:paraId="23174BBF" w14:textId="5E6DEC55"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0.24</w:t>
            </w:r>
          </w:p>
        </w:tc>
        <w:tc>
          <w:tcPr>
            <w:tcW w:w="2354" w:type="dxa"/>
          </w:tcPr>
          <w:p w14:paraId="4FC1B021" w14:textId="77777777"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2468EB" w:rsidRPr="005D535A" w14:paraId="64FB67FF" w14:textId="77777777" w:rsidTr="001C2C9D">
        <w:trPr>
          <w:trHeight w:val="324"/>
        </w:trPr>
        <w:tc>
          <w:tcPr>
            <w:cnfStyle w:val="001000000000" w:firstRow="0" w:lastRow="0" w:firstColumn="1" w:lastColumn="0" w:oddVBand="0" w:evenVBand="0" w:oddHBand="0" w:evenHBand="0" w:firstRowFirstColumn="0" w:firstRowLastColumn="0" w:lastRowFirstColumn="0" w:lastRowLastColumn="0"/>
            <w:tcW w:w="2306" w:type="dxa"/>
          </w:tcPr>
          <w:p w14:paraId="029D67A2" w14:textId="77777777" w:rsidR="002468EB" w:rsidRPr="005D535A" w:rsidRDefault="002468EB" w:rsidP="00247B2E">
            <w:pPr>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Bioplastics</w:t>
            </w:r>
          </w:p>
        </w:tc>
        <w:tc>
          <w:tcPr>
            <w:tcW w:w="1233" w:type="dxa"/>
          </w:tcPr>
          <w:p w14:paraId="6B9D55F7" w14:textId="77777777"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0.00</w:t>
            </w:r>
          </w:p>
        </w:tc>
        <w:tc>
          <w:tcPr>
            <w:tcW w:w="928" w:type="dxa"/>
          </w:tcPr>
          <w:p w14:paraId="0DF7D3B4" w14:textId="77777777"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0.15</w:t>
            </w:r>
          </w:p>
        </w:tc>
        <w:tc>
          <w:tcPr>
            <w:tcW w:w="1472" w:type="dxa"/>
          </w:tcPr>
          <w:p w14:paraId="77816B3E" w14:textId="77777777"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0.15</w:t>
            </w:r>
          </w:p>
        </w:tc>
        <w:tc>
          <w:tcPr>
            <w:tcW w:w="916" w:type="dxa"/>
          </w:tcPr>
          <w:p w14:paraId="3AFC14F9" w14:textId="77777777"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0.00</w:t>
            </w:r>
          </w:p>
        </w:tc>
        <w:tc>
          <w:tcPr>
            <w:tcW w:w="2118" w:type="dxa"/>
          </w:tcPr>
          <w:p w14:paraId="75FD54D1" w14:textId="1ED3471A" w:rsidR="002468EB" w:rsidRPr="005D535A" w:rsidRDefault="00CE5947" w:rsidP="00247B2E">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0.03</w:t>
            </w:r>
          </w:p>
        </w:tc>
        <w:tc>
          <w:tcPr>
            <w:tcW w:w="2118" w:type="dxa"/>
          </w:tcPr>
          <w:p w14:paraId="73BD5A36" w14:textId="3B8B9C70"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0.12</w:t>
            </w:r>
          </w:p>
        </w:tc>
        <w:tc>
          <w:tcPr>
            <w:tcW w:w="2354" w:type="dxa"/>
          </w:tcPr>
          <w:p w14:paraId="423ACDF1" w14:textId="77777777"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2468EB" w:rsidRPr="005D535A" w14:paraId="79AD1DBC" w14:textId="77777777" w:rsidTr="001C2C9D">
        <w:trPr>
          <w:trHeight w:val="324"/>
        </w:trPr>
        <w:tc>
          <w:tcPr>
            <w:cnfStyle w:val="001000000000" w:firstRow="0" w:lastRow="0" w:firstColumn="1" w:lastColumn="0" w:oddVBand="0" w:evenVBand="0" w:oddHBand="0" w:evenHBand="0" w:firstRowFirstColumn="0" w:firstRowLastColumn="0" w:lastRowFirstColumn="0" w:lastRowLastColumn="0"/>
            <w:tcW w:w="2306" w:type="dxa"/>
          </w:tcPr>
          <w:p w14:paraId="1BD18C7D" w14:textId="77777777" w:rsidR="002468EB" w:rsidRPr="005D535A" w:rsidRDefault="002468EB" w:rsidP="00247B2E">
            <w:pPr>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Marine coatings</w:t>
            </w:r>
          </w:p>
        </w:tc>
        <w:tc>
          <w:tcPr>
            <w:tcW w:w="1233" w:type="dxa"/>
          </w:tcPr>
          <w:p w14:paraId="51074BA2" w14:textId="77777777"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0.00</w:t>
            </w:r>
          </w:p>
        </w:tc>
        <w:tc>
          <w:tcPr>
            <w:tcW w:w="928" w:type="dxa"/>
          </w:tcPr>
          <w:p w14:paraId="1FED76D9" w14:textId="77777777"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0.06</w:t>
            </w:r>
          </w:p>
        </w:tc>
        <w:tc>
          <w:tcPr>
            <w:tcW w:w="1472" w:type="dxa"/>
          </w:tcPr>
          <w:p w14:paraId="73F51302" w14:textId="77777777"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0.06</w:t>
            </w:r>
          </w:p>
        </w:tc>
        <w:tc>
          <w:tcPr>
            <w:tcW w:w="916" w:type="dxa"/>
          </w:tcPr>
          <w:p w14:paraId="1BE72C10" w14:textId="77777777"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0.00</w:t>
            </w:r>
          </w:p>
        </w:tc>
        <w:tc>
          <w:tcPr>
            <w:tcW w:w="2118" w:type="dxa"/>
          </w:tcPr>
          <w:p w14:paraId="246D3AB1" w14:textId="6BC5C63F" w:rsidR="002468EB" w:rsidRPr="005D535A" w:rsidRDefault="00601CB9" w:rsidP="00247B2E">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0.02</w:t>
            </w:r>
          </w:p>
        </w:tc>
        <w:tc>
          <w:tcPr>
            <w:tcW w:w="2118" w:type="dxa"/>
          </w:tcPr>
          <w:p w14:paraId="0E9230DD" w14:textId="2BCE4D03"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0.04</w:t>
            </w:r>
          </w:p>
        </w:tc>
        <w:tc>
          <w:tcPr>
            <w:tcW w:w="2354" w:type="dxa"/>
          </w:tcPr>
          <w:p w14:paraId="196959F7" w14:textId="77777777"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2468EB" w:rsidRPr="005D535A" w14:paraId="22E6D1E5" w14:textId="77777777" w:rsidTr="001C2C9D">
        <w:trPr>
          <w:trHeight w:val="324"/>
        </w:trPr>
        <w:tc>
          <w:tcPr>
            <w:cnfStyle w:val="001000000000" w:firstRow="0" w:lastRow="0" w:firstColumn="1" w:lastColumn="0" w:oddVBand="0" w:evenVBand="0" w:oddHBand="0" w:evenHBand="0" w:firstRowFirstColumn="0" w:firstRowLastColumn="0" w:lastRowFirstColumn="0" w:lastRowLastColumn="0"/>
            <w:tcW w:w="2306" w:type="dxa"/>
          </w:tcPr>
          <w:p w14:paraId="015AC0AB" w14:textId="77777777" w:rsidR="002468EB" w:rsidRPr="005D535A" w:rsidRDefault="002468EB" w:rsidP="00247B2E">
            <w:pPr>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Others</w:t>
            </w:r>
          </w:p>
        </w:tc>
        <w:tc>
          <w:tcPr>
            <w:tcW w:w="1233" w:type="dxa"/>
          </w:tcPr>
          <w:p w14:paraId="119E0DE8" w14:textId="77777777"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0.00</w:t>
            </w:r>
          </w:p>
        </w:tc>
        <w:tc>
          <w:tcPr>
            <w:tcW w:w="928" w:type="dxa"/>
          </w:tcPr>
          <w:p w14:paraId="77883015" w14:textId="6095DDB8"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eastAsia="Calibri" w:hAnsi="Times New Roman" w:cs="Times New Roman"/>
                <w:color w:val="000000" w:themeColor="text1"/>
                <w:sz w:val="20"/>
                <w:szCs w:val="20"/>
              </w:rPr>
              <w:t>4.79</w:t>
            </w:r>
          </w:p>
        </w:tc>
        <w:tc>
          <w:tcPr>
            <w:tcW w:w="1472" w:type="dxa"/>
          </w:tcPr>
          <w:p w14:paraId="3EA980D0" w14:textId="7067BA8D"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eastAsia="Calibri" w:hAnsi="Times New Roman" w:cs="Times New Roman"/>
                <w:color w:val="000000" w:themeColor="text1"/>
                <w:sz w:val="20"/>
                <w:szCs w:val="20"/>
              </w:rPr>
              <w:t>2.26</w:t>
            </w:r>
          </w:p>
        </w:tc>
        <w:tc>
          <w:tcPr>
            <w:tcW w:w="916" w:type="dxa"/>
          </w:tcPr>
          <w:p w14:paraId="07BF9271" w14:textId="566CA3D7"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eastAsia="Calibri" w:hAnsi="Times New Roman" w:cs="Times New Roman"/>
                <w:color w:val="000000" w:themeColor="text1"/>
                <w:sz w:val="20"/>
                <w:szCs w:val="20"/>
              </w:rPr>
              <w:t>1.36</w:t>
            </w:r>
          </w:p>
        </w:tc>
        <w:tc>
          <w:tcPr>
            <w:tcW w:w="2118" w:type="dxa"/>
          </w:tcPr>
          <w:p w14:paraId="772EF6A6" w14:textId="1374369B" w:rsidR="002468EB" w:rsidRDefault="00372C70" w:rsidP="00247B2E">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1.05</w:t>
            </w:r>
          </w:p>
        </w:tc>
        <w:tc>
          <w:tcPr>
            <w:tcW w:w="2118" w:type="dxa"/>
          </w:tcPr>
          <w:p w14:paraId="5B61BB96" w14:textId="47648AD5"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eastAsia="Calibri" w:hAnsi="Times New Roman" w:cs="Times New Roman"/>
                <w:color w:val="000000" w:themeColor="text1"/>
                <w:sz w:val="20"/>
                <w:szCs w:val="20"/>
              </w:rPr>
              <w:t>1.21</w:t>
            </w:r>
          </w:p>
        </w:tc>
        <w:tc>
          <w:tcPr>
            <w:tcW w:w="2354" w:type="dxa"/>
          </w:tcPr>
          <w:p w14:paraId="4F664EB8" w14:textId="77777777"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2468EB" w:rsidRPr="005D535A" w14:paraId="23852BC3" w14:textId="77777777" w:rsidTr="001C2C9D">
        <w:trPr>
          <w:trHeight w:val="324"/>
        </w:trPr>
        <w:tc>
          <w:tcPr>
            <w:cnfStyle w:val="001000000000" w:firstRow="0" w:lastRow="0" w:firstColumn="1" w:lastColumn="0" w:oddVBand="0" w:evenVBand="0" w:oddHBand="0" w:evenHBand="0" w:firstRowFirstColumn="0" w:firstRowLastColumn="0" w:lastRowFirstColumn="0" w:lastRowLastColumn="0"/>
            <w:tcW w:w="2306" w:type="dxa"/>
          </w:tcPr>
          <w:p w14:paraId="037370A3" w14:textId="77777777" w:rsidR="002468EB" w:rsidRPr="005D535A" w:rsidRDefault="002468EB" w:rsidP="00247B2E">
            <w:pPr>
              <w:rPr>
                <w:rFonts w:ascii="Times New Roman" w:hAnsi="Times New Roman" w:cs="Times New Roman"/>
                <w:sz w:val="20"/>
                <w:szCs w:val="20"/>
              </w:rPr>
            </w:pPr>
            <w:r w:rsidRPr="005D535A">
              <w:rPr>
                <w:rFonts w:ascii="Times New Roman" w:eastAsia="Calibri" w:hAnsi="Times New Roman" w:cs="Times New Roman"/>
                <w:color w:val="000000" w:themeColor="text1"/>
                <w:sz w:val="20"/>
                <w:szCs w:val="20"/>
              </w:rPr>
              <w:t>Total (Mt)</w:t>
            </w:r>
          </w:p>
        </w:tc>
        <w:tc>
          <w:tcPr>
            <w:tcW w:w="1233" w:type="dxa"/>
          </w:tcPr>
          <w:p w14:paraId="7EB4D5DB" w14:textId="77777777"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5D535A">
              <w:rPr>
                <w:rFonts w:ascii="Times New Roman" w:eastAsia="Calibri" w:hAnsi="Times New Roman" w:cs="Times New Roman"/>
                <w:b/>
                <w:bCs/>
                <w:color w:val="000000" w:themeColor="text1"/>
                <w:sz w:val="20"/>
                <w:szCs w:val="20"/>
              </w:rPr>
              <w:t>19.26</w:t>
            </w:r>
          </w:p>
        </w:tc>
        <w:tc>
          <w:tcPr>
            <w:tcW w:w="928" w:type="dxa"/>
          </w:tcPr>
          <w:p w14:paraId="7A7D3F0C" w14:textId="57C4BD11"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Pr>
                <w:rFonts w:ascii="Times New Roman" w:eastAsia="Calibri" w:hAnsi="Times New Roman" w:cs="Times New Roman"/>
                <w:b/>
                <w:bCs/>
                <w:color w:val="000000" w:themeColor="text1"/>
                <w:sz w:val="20"/>
                <w:szCs w:val="20"/>
              </w:rPr>
              <w:t>7.20</w:t>
            </w:r>
          </w:p>
        </w:tc>
        <w:tc>
          <w:tcPr>
            <w:tcW w:w="1472" w:type="dxa"/>
          </w:tcPr>
          <w:p w14:paraId="31E89F61" w14:textId="31962472"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Pr>
                <w:rFonts w:ascii="Times New Roman" w:eastAsia="Calibri" w:hAnsi="Times New Roman" w:cs="Times New Roman"/>
                <w:b/>
                <w:bCs/>
                <w:color w:val="000000" w:themeColor="text1"/>
                <w:sz w:val="20"/>
                <w:szCs w:val="20"/>
              </w:rPr>
              <w:t>23.86</w:t>
            </w:r>
          </w:p>
        </w:tc>
        <w:tc>
          <w:tcPr>
            <w:tcW w:w="916" w:type="dxa"/>
          </w:tcPr>
          <w:p w14:paraId="443714FE" w14:textId="6800F923"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Pr>
                <w:rFonts w:ascii="Times New Roman" w:eastAsia="Calibri" w:hAnsi="Times New Roman" w:cs="Times New Roman"/>
                <w:b/>
                <w:bCs/>
                <w:color w:val="000000" w:themeColor="text1"/>
                <w:sz w:val="20"/>
                <w:szCs w:val="20"/>
              </w:rPr>
              <w:t>4.49</w:t>
            </w:r>
          </w:p>
        </w:tc>
        <w:tc>
          <w:tcPr>
            <w:tcW w:w="2118" w:type="dxa"/>
          </w:tcPr>
          <w:p w14:paraId="6513E96E" w14:textId="435E45C9" w:rsidR="002468EB" w:rsidRDefault="00F45BE7" w:rsidP="00247B2E">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000000" w:themeColor="text1"/>
                <w:sz w:val="20"/>
                <w:szCs w:val="20"/>
              </w:rPr>
            </w:pPr>
            <w:r>
              <w:rPr>
                <w:rFonts w:ascii="Times New Roman" w:eastAsia="Calibri" w:hAnsi="Times New Roman" w:cs="Times New Roman"/>
                <w:b/>
                <w:bCs/>
                <w:color w:val="000000" w:themeColor="text1"/>
                <w:sz w:val="20"/>
                <w:szCs w:val="20"/>
              </w:rPr>
              <w:t>8.</w:t>
            </w:r>
            <w:r w:rsidR="00372C70">
              <w:rPr>
                <w:rFonts w:ascii="Times New Roman" w:eastAsia="Calibri" w:hAnsi="Times New Roman" w:cs="Times New Roman"/>
                <w:b/>
                <w:bCs/>
                <w:color w:val="000000" w:themeColor="text1"/>
                <w:sz w:val="20"/>
                <w:szCs w:val="20"/>
              </w:rPr>
              <w:t>38</w:t>
            </w:r>
          </w:p>
        </w:tc>
        <w:tc>
          <w:tcPr>
            <w:tcW w:w="2118" w:type="dxa"/>
          </w:tcPr>
          <w:p w14:paraId="102D3C6D" w14:textId="294C0977"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Pr>
                <w:rFonts w:ascii="Times New Roman" w:eastAsia="Calibri" w:hAnsi="Times New Roman" w:cs="Times New Roman"/>
                <w:b/>
                <w:bCs/>
                <w:color w:val="000000" w:themeColor="text1"/>
                <w:sz w:val="20"/>
                <w:szCs w:val="20"/>
              </w:rPr>
              <w:t>15.35</w:t>
            </w:r>
          </w:p>
        </w:tc>
        <w:tc>
          <w:tcPr>
            <w:tcW w:w="2354" w:type="dxa"/>
          </w:tcPr>
          <w:p w14:paraId="3273E782" w14:textId="496440AB" w:rsidR="002468EB" w:rsidRPr="005D535A" w:rsidRDefault="002468EB" w:rsidP="00247B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Pr>
                <w:rFonts w:ascii="Times New Roman" w:eastAsia="Calibri" w:hAnsi="Times New Roman" w:cs="Times New Roman"/>
                <w:b/>
                <w:bCs/>
                <w:color w:val="000000" w:themeColor="text1"/>
                <w:sz w:val="20"/>
                <w:szCs w:val="20"/>
              </w:rPr>
              <w:t>2.07</w:t>
            </w:r>
          </w:p>
        </w:tc>
      </w:tr>
    </w:tbl>
    <w:p w14:paraId="46ECA0E5" w14:textId="77777777" w:rsidR="003C6C42" w:rsidRPr="005D535A" w:rsidRDefault="003C6C42" w:rsidP="003C6C42">
      <w:pPr>
        <w:rPr>
          <w:rFonts w:ascii="Times New Roman" w:hAnsi="Times New Roman" w:cs="Times New Roman"/>
          <w:sz w:val="20"/>
          <w:szCs w:val="20"/>
        </w:rPr>
      </w:pPr>
    </w:p>
    <w:p w14:paraId="7EE54ED9" w14:textId="77777777" w:rsidR="003C6C42" w:rsidRPr="005D535A" w:rsidRDefault="003C6C42" w:rsidP="003C6C42">
      <w:pPr>
        <w:rPr>
          <w:rFonts w:ascii="Times New Roman" w:hAnsi="Times New Roman" w:cs="Times New Roman"/>
          <w:sz w:val="20"/>
          <w:szCs w:val="20"/>
        </w:rPr>
      </w:pPr>
    </w:p>
    <w:p w14:paraId="3E0EDCFC" w14:textId="77777777" w:rsidR="003C6C42" w:rsidRPr="005D535A" w:rsidRDefault="003C6C42" w:rsidP="003C6C42">
      <w:pPr>
        <w:rPr>
          <w:rFonts w:ascii="Times New Roman" w:eastAsia="Calibri" w:hAnsi="Times New Roman" w:cs="Times New Roman"/>
          <w:color w:val="000000" w:themeColor="text1"/>
          <w:lang w:val="en-AU"/>
        </w:rPr>
      </w:pPr>
      <w:r w:rsidRPr="005D535A">
        <w:rPr>
          <w:rFonts w:ascii="Times New Roman" w:eastAsia="Calibri" w:hAnsi="Times New Roman" w:cs="Times New Roman"/>
          <w:color w:val="000000" w:themeColor="text1"/>
          <w:lang w:val="en-AU"/>
        </w:rPr>
        <w:br w:type="page"/>
      </w:r>
    </w:p>
    <w:p w14:paraId="5B4076A7" w14:textId="77777777" w:rsidR="003C6C42" w:rsidRPr="005D535A" w:rsidRDefault="003C6C42" w:rsidP="003C6C42">
      <w:pPr>
        <w:rPr>
          <w:rFonts w:ascii="Times New Roman" w:eastAsia="Calibri" w:hAnsi="Times New Roman" w:cs="Times New Roman"/>
          <w:color w:val="000000" w:themeColor="text1"/>
          <w:lang w:val="en-AU"/>
        </w:rPr>
      </w:pPr>
    </w:p>
    <w:p w14:paraId="5314CCF8" w14:textId="77777777" w:rsidR="003C6C42" w:rsidRPr="005D535A" w:rsidRDefault="003C6C42" w:rsidP="003C6C42">
      <w:pPr>
        <w:rPr>
          <w:rFonts w:ascii="Times New Roman" w:eastAsia="Calibri" w:hAnsi="Times New Roman" w:cs="Times New Roman"/>
          <w:color w:val="000000" w:themeColor="text1"/>
          <w:lang w:val="en-AU"/>
        </w:rPr>
      </w:pPr>
    </w:p>
    <w:p w14:paraId="600819F0" w14:textId="77777777" w:rsidR="003C6C42" w:rsidRPr="005D535A" w:rsidRDefault="003C6C42" w:rsidP="003C6C42">
      <w:pPr>
        <w:pStyle w:val="1"/>
        <w:rPr>
          <w:rFonts w:ascii="Times New Roman" w:hAnsi="Times New Roman" w:cs="Times New Roman"/>
        </w:rPr>
      </w:pPr>
      <w:r w:rsidRPr="005D535A">
        <w:rPr>
          <w:rFonts w:ascii="Times New Roman" w:hAnsi="Times New Roman" w:cs="Times New Roman"/>
        </w:rPr>
        <w:t>Supplementary Material References</w:t>
      </w:r>
    </w:p>
    <w:p w14:paraId="31D7EFD8" w14:textId="77777777" w:rsidR="003C6C42" w:rsidRPr="005D535A" w:rsidRDefault="003C6C42" w:rsidP="003C6C42">
      <w:pPr>
        <w:rPr>
          <w:rFonts w:ascii="Times New Roman" w:hAnsi="Times New Roman" w:cs="Times New Roman"/>
        </w:rPr>
      </w:pPr>
    </w:p>
    <w:sdt>
      <w:sdtPr>
        <w:rPr>
          <w:rFonts w:ascii="Times New Roman" w:hAnsi="Times New Roman" w:cs="Times New Roman"/>
        </w:rPr>
        <w:tag w:val="MENDELEY_BIBLIOGRAPHY"/>
        <w:id w:val="1641547050"/>
        <w:placeholder>
          <w:docPart w:val="D26DC760C0A043589EE8F27651308903"/>
        </w:placeholder>
      </w:sdtPr>
      <w:sdtContent>
        <w:p w14:paraId="512646A1" w14:textId="77777777" w:rsidR="00CC5692" w:rsidRPr="006C3EE9" w:rsidRDefault="00CC5692">
          <w:pPr>
            <w:autoSpaceDE w:val="0"/>
            <w:autoSpaceDN w:val="0"/>
            <w:ind w:hanging="640"/>
            <w:divId w:val="1399209791"/>
            <w:rPr>
              <w:rFonts w:ascii="Times New Roman" w:eastAsia="Times New Roman" w:hAnsi="Times New Roman" w:cs="Times New Roman"/>
            </w:rPr>
          </w:pPr>
          <w:r w:rsidRPr="006C3EE9">
            <w:rPr>
              <w:rFonts w:ascii="Times New Roman" w:eastAsia="Times New Roman" w:hAnsi="Times New Roman" w:cs="Times New Roman"/>
            </w:rPr>
            <w:t xml:space="preserve">1. </w:t>
          </w:r>
          <w:r w:rsidRPr="006C3EE9">
            <w:rPr>
              <w:rFonts w:ascii="Times New Roman" w:eastAsia="Times New Roman" w:hAnsi="Times New Roman" w:cs="Times New Roman"/>
            </w:rPr>
            <w:tab/>
            <w:t>Hoekman P, von Blottnitz H (2017) Cape Town’s Metabolism: Insights from a Material Flow Analysis. J Ind Ecol 21:1237–1249. https://doi.org/10.1111/jiec.12508</w:t>
          </w:r>
        </w:p>
        <w:p w14:paraId="447070F2" w14:textId="77777777" w:rsidR="00CC5692" w:rsidRPr="006C3EE9" w:rsidRDefault="00CC5692">
          <w:pPr>
            <w:divId w:val="16321887"/>
            <w:rPr>
              <w:rFonts w:ascii="Times New Roman" w:eastAsia="Times New Roman" w:hAnsi="Times New Roman" w:cs="Times New Roman"/>
            </w:rPr>
          </w:pPr>
        </w:p>
        <w:p w14:paraId="28A9C151" w14:textId="77777777" w:rsidR="00CC5692" w:rsidRPr="006C3EE9" w:rsidRDefault="00CC5692">
          <w:pPr>
            <w:autoSpaceDE w:val="0"/>
            <w:autoSpaceDN w:val="0"/>
            <w:ind w:hanging="640"/>
            <w:divId w:val="106197005"/>
            <w:rPr>
              <w:rFonts w:ascii="Times New Roman" w:eastAsia="Times New Roman" w:hAnsi="Times New Roman" w:cs="Times New Roman"/>
            </w:rPr>
          </w:pPr>
          <w:r w:rsidRPr="006C3EE9">
            <w:rPr>
              <w:rFonts w:ascii="Times New Roman" w:eastAsia="Times New Roman" w:hAnsi="Times New Roman" w:cs="Times New Roman"/>
            </w:rPr>
            <w:t xml:space="preserve">2. </w:t>
          </w:r>
          <w:r w:rsidRPr="006C3EE9">
            <w:rPr>
              <w:rFonts w:ascii="Times New Roman" w:eastAsia="Times New Roman" w:hAnsi="Times New Roman" w:cs="Times New Roman"/>
            </w:rPr>
            <w:tab/>
            <w:t>Weidema BP, Wesnæs MS (1996) Data quality management for life cycle inventories-an example of using data quality indicators. J Clean Prod 4:167–174. https://doi.org/10.1016/S0959-6526(96)00043-1</w:t>
          </w:r>
        </w:p>
        <w:p w14:paraId="136A0C42" w14:textId="77777777" w:rsidR="00CC5692" w:rsidRPr="006C3EE9" w:rsidRDefault="00CC5692">
          <w:pPr>
            <w:divId w:val="16321887"/>
            <w:rPr>
              <w:rFonts w:ascii="Times New Roman" w:eastAsia="Times New Roman" w:hAnsi="Times New Roman" w:cs="Times New Roman"/>
            </w:rPr>
          </w:pPr>
        </w:p>
        <w:p w14:paraId="6664EC8F" w14:textId="77777777" w:rsidR="00CC5692" w:rsidRPr="006C3EE9" w:rsidRDefault="00CC5692">
          <w:pPr>
            <w:autoSpaceDE w:val="0"/>
            <w:autoSpaceDN w:val="0"/>
            <w:ind w:hanging="640"/>
            <w:divId w:val="988899145"/>
            <w:rPr>
              <w:rFonts w:ascii="Times New Roman" w:eastAsia="Times New Roman" w:hAnsi="Times New Roman" w:cs="Times New Roman"/>
            </w:rPr>
          </w:pPr>
          <w:r w:rsidRPr="006C3EE9">
            <w:rPr>
              <w:rFonts w:ascii="Times New Roman" w:eastAsia="Times New Roman" w:hAnsi="Times New Roman" w:cs="Times New Roman"/>
            </w:rPr>
            <w:t xml:space="preserve">3. </w:t>
          </w:r>
          <w:r w:rsidRPr="006C3EE9">
            <w:rPr>
              <w:rFonts w:ascii="Times New Roman" w:eastAsia="Times New Roman" w:hAnsi="Times New Roman" w:cs="Times New Roman"/>
            </w:rPr>
            <w:tab/>
            <w:t>CPMA (2021) Indian Petrochemical Industry Country paper from India-2021. New Delhi, India</w:t>
          </w:r>
        </w:p>
        <w:p w14:paraId="48D406B6" w14:textId="77777777" w:rsidR="00CC5692" w:rsidRPr="006C3EE9" w:rsidRDefault="00CC5692">
          <w:pPr>
            <w:divId w:val="16321887"/>
            <w:rPr>
              <w:rFonts w:ascii="Times New Roman" w:eastAsia="Times New Roman" w:hAnsi="Times New Roman" w:cs="Times New Roman"/>
            </w:rPr>
          </w:pPr>
        </w:p>
        <w:p w14:paraId="09124904" w14:textId="77777777" w:rsidR="00CC5692" w:rsidRPr="006C3EE9" w:rsidRDefault="00CC5692">
          <w:pPr>
            <w:autoSpaceDE w:val="0"/>
            <w:autoSpaceDN w:val="0"/>
            <w:ind w:hanging="640"/>
            <w:divId w:val="757871370"/>
            <w:rPr>
              <w:rFonts w:ascii="Times New Roman" w:eastAsia="Times New Roman" w:hAnsi="Times New Roman" w:cs="Times New Roman"/>
            </w:rPr>
          </w:pPr>
          <w:r w:rsidRPr="006C3EE9">
            <w:rPr>
              <w:rFonts w:ascii="Times New Roman" w:eastAsia="Times New Roman" w:hAnsi="Times New Roman" w:cs="Times New Roman"/>
            </w:rPr>
            <w:t xml:space="preserve">4. </w:t>
          </w:r>
          <w:r w:rsidRPr="006C3EE9">
            <w:rPr>
              <w:rFonts w:ascii="Times New Roman" w:eastAsia="Times New Roman" w:hAnsi="Times New Roman" w:cs="Times New Roman"/>
            </w:rPr>
            <w:tab/>
            <w:t>United Nations (2023) UN Comtrade Database. https://comtradeplus.un.org/. Accessed 31 Jul 2024</w:t>
          </w:r>
        </w:p>
        <w:p w14:paraId="1D87CA37" w14:textId="77777777" w:rsidR="00CC5692" w:rsidRPr="006C3EE9" w:rsidRDefault="00CC5692">
          <w:pPr>
            <w:divId w:val="16321887"/>
            <w:rPr>
              <w:rFonts w:ascii="Times New Roman" w:eastAsia="Times New Roman" w:hAnsi="Times New Roman" w:cs="Times New Roman"/>
            </w:rPr>
          </w:pPr>
        </w:p>
        <w:p w14:paraId="7D655673" w14:textId="77777777" w:rsidR="00CC5692" w:rsidRPr="006C3EE9" w:rsidRDefault="00CC5692">
          <w:pPr>
            <w:autoSpaceDE w:val="0"/>
            <w:autoSpaceDN w:val="0"/>
            <w:ind w:hanging="640"/>
            <w:divId w:val="1103765238"/>
            <w:rPr>
              <w:rFonts w:ascii="Times New Roman" w:eastAsia="Times New Roman" w:hAnsi="Times New Roman" w:cs="Times New Roman"/>
            </w:rPr>
          </w:pPr>
          <w:r w:rsidRPr="006C3EE9">
            <w:rPr>
              <w:rFonts w:ascii="Times New Roman" w:eastAsia="Times New Roman" w:hAnsi="Times New Roman" w:cs="Times New Roman"/>
            </w:rPr>
            <w:t xml:space="preserve">5. </w:t>
          </w:r>
          <w:r w:rsidRPr="006C3EE9">
            <w:rPr>
              <w:rFonts w:ascii="Times New Roman" w:eastAsia="Times New Roman" w:hAnsi="Times New Roman" w:cs="Times New Roman"/>
            </w:rPr>
            <w:tab/>
            <w:t>Plastindia Foundation (2019) Indian Plastics Industry Report 2019</w:t>
          </w:r>
        </w:p>
        <w:p w14:paraId="33B27C01" w14:textId="77777777" w:rsidR="00CC5692" w:rsidRPr="006C3EE9" w:rsidRDefault="00CC5692">
          <w:pPr>
            <w:divId w:val="16321887"/>
            <w:rPr>
              <w:rFonts w:ascii="Times New Roman" w:eastAsia="Times New Roman" w:hAnsi="Times New Roman" w:cs="Times New Roman"/>
            </w:rPr>
          </w:pPr>
        </w:p>
        <w:p w14:paraId="614C0083" w14:textId="77777777" w:rsidR="00CC5692" w:rsidRPr="006C3EE9" w:rsidRDefault="00CC5692">
          <w:pPr>
            <w:autoSpaceDE w:val="0"/>
            <w:autoSpaceDN w:val="0"/>
            <w:ind w:hanging="640"/>
            <w:divId w:val="1523476422"/>
            <w:rPr>
              <w:rFonts w:ascii="Times New Roman" w:eastAsia="Times New Roman" w:hAnsi="Times New Roman" w:cs="Times New Roman"/>
            </w:rPr>
          </w:pPr>
          <w:r w:rsidRPr="006C3EE9">
            <w:rPr>
              <w:rFonts w:ascii="Times New Roman" w:eastAsia="Times New Roman" w:hAnsi="Times New Roman" w:cs="Times New Roman"/>
            </w:rPr>
            <w:t xml:space="preserve">6. </w:t>
          </w:r>
          <w:r w:rsidRPr="006C3EE9">
            <w:rPr>
              <w:rFonts w:ascii="Times New Roman" w:eastAsia="Times New Roman" w:hAnsi="Times New Roman" w:cs="Times New Roman"/>
            </w:rPr>
            <w:tab/>
            <w:t>OECD.Stat (2019) Environment-Global Plastics Outlook. https://stats.oecd.org/</w:t>
          </w:r>
        </w:p>
        <w:p w14:paraId="3BBC8CBD" w14:textId="77777777" w:rsidR="00CC5692" w:rsidRPr="006C3EE9" w:rsidRDefault="00CC5692">
          <w:pPr>
            <w:divId w:val="16321887"/>
            <w:rPr>
              <w:rFonts w:ascii="Times New Roman" w:eastAsia="Times New Roman" w:hAnsi="Times New Roman" w:cs="Times New Roman"/>
            </w:rPr>
          </w:pPr>
        </w:p>
        <w:p w14:paraId="4B6FFEC2" w14:textId="77777777" w:rsidR="00CC5692" w:rsidRPr="006C3EE9" w:rsidRDefault="00CC5692">
          <w:pPr>
            <w:autoSpaceDE w:val="0"/>
            <w:autoSpaceDN w:val="0"/>
            <w:ind w:hanging="640"/>
            <w:divId w:val="1155344211"/>
            <w:rPr>
              <w:rFonts w:ascii="Times New Roman" w:eastAsia="Times New Roman" w:hAnsi="Times New Roman" w:cs="Times New Roman"/>
            </w:rPr>
          </w:pPr>
          <w:r w:rsidRPr="006C3EE9">
            <w:rPr>
              <w:rFonts w:ascii="Times New Roman" w:eastAsia="Times New Roman" w:hAnsi="Times New Roman" w:cs="Times New Roman"/>
            </w:rPr>
            <w:t xml:space="preserve">7. </w:t>
          </w:r>
          <w:r w:rsidRPr="006C3EE9">
            <w:rPr>
              <w:rFonts w:ascii="Times New Roman" w:eastAsia="Times New Roman" w:hAnsi="Times New Roman" w:cs="Times New Roman"/>
            </w:rPr>
            <w:tab/>
            <w:t>CPCB (2020) Annual Report 2019-20 on Implementation of plastic Waste Management Rules , 2016</w:t>
          </w:r>
        </w:p>
        <w:p w14:paraId="228D38FC" w14:textId="77777777" w:rsidR="00CC5692" w:rsidRPr="006C3EE9" w:rsidRDefault="00CC5692">
          <w:pPr>
            <w:divId w:val="16321887"/>
            <w:rPr>
              <w:rFonts w:ascii="Times New Roman" w:eastAsia="Times New Roman" w:hAnsi="Times New Roman" w:cs="Times New Roman"/>
            </w:rPr>
          </w:pPr>
        </w:p>
        <w:p w14:paraId="1ECFF397" w14:textId="77777777" w:rsidR="00CC5692" w:rsidRPr="006C3EE9" w:rsidRDefault="00CC5692">
          <w:pPr>
            <w:autoSpaceDE w:val="0"/>
            <w:autoSpaceDN w:val="0"/>
            <w:ind w:hanging="640"/>
            <w:divId w:val="886526807"/>
            <w:rPr>
              <w:rFonts w:ascii="Times New Roman" w:eastAsia="Times New Roman" w:hAnsi="Times New Roman" w:cs="Times New Roman"/>
            </w:rPr>
          </w:pPr>
          <w:r w:rsidRPr="006C3EE9">
            <w:rPr>
              <w:rFonts w:ascii="Times New Roman" w:eastAsia="Times New Roman" w:hAnsi="Times New Roman" w:cs="Times New Roman"/>
            </w:rPr>
            <w:t xml:space="preserve">8. </w:t>
          </w:r>
          <w:r w:rsidRPr="006C3EE9">
            <w:rPr>
              <w:rFonts w:ascii="Times New Roman" w:eastAsia="Times New Roman" w:hAnsi="Times New Roman" w:cs="Times New Roman"/>
            </w:rPr>
            <w:tab/>
            <w:t>UN Environment (2018) Mapping of Global Plastics Value Chain and Plastics Losses to the Environment: With a Particular Focus on Marine Environment</w:t>
          </w:r>
        </w:p>
        <w:p w14:paraId="2827583C" w14:textId="2AC0ABBE" w:rsidR="003C6C42" w:rsidRPr="006C3EE9" w:rsidRDefault="00CC5692" w:rsidP="003C6C42">
          <w:pPr>
            <w:rPr>
              <w:rFonts w:ascii="Times New Roman" w:hAnsi="Times New Roman" w:cs="Times New Roman"/>
            </w:rPr>
          </w:pPr>
          <w:r w:rsidRPr="006C3EE9">
            <w:rPr>
              <w:rFonts w:ascii="Times New Roman" w:eastAsia="Times New Roman" w:hAnsi="Times New Roman" w:cs="Times New Roman"/>
            </w:rPr>
            <w:t> </w:t>
          </w:r>
        </w:p>
      </w:sdtContent>
    </w:sdt>
    <w:p w14:paraId="5373CFBA" w14:textId="77777777" w:rsidR="003C6C42" w:rsidRPr="005D535A" w:rsidRDefault="003C6C42" w:rsidP="00933E25">
      <w:pPr>
        <w:rPr>
          <w:rFonts w:ascii="Times New Roman" w:eastAsia="Calibri" w:hAnsi="Times New Roman" w:cs="Times New Roman"/>
          <w:color w:val="000000" w:themeColor="text1"/>
          <w:lang w:val="en-AU"/>
        </w:rPr>
      </w:pPr>
    </w:p>
    <w:p w14:paraId="23662B4E" w14:textId="31C75AB7" w:rsidR="00933E25" w:rsidRPr="005D535A" w:rsidRDefault="00933E25" w:rsidP="00933E25">
      <w:pPr>
        <w:rPr>
          <w:rFonts w:ascii="Times New Roman" w:hAnsi="Times New Roman" w:cs="Times New Roman"/>
        </w:rPr>
      </w:pPr>
    </w:p>
    <w:sectPr w:rsidR="00933E25" w:rsidRPr="005D535A" w:rsidSect="000878B7">
      <w:pgSz w:w="16820" w:h="1190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2BDC05" w14:textId="77777777" w:rsidR="00AC6F51" w:rsidRDefault="00AC6F51" w:rsidP="003C6C42">
      <w:r>
        <w:separator/>
      </w:r>
    </w:p>
  </w:endnote>
  <w:endnote w:type="continuationSeparator" w:id="0">
    <w:p w14:paraId="35E687E0" w14:textId="77777777" w:rsidR="00AC6F51" w:rsidRDefault="00AC6F51" w:rsidP="003C6C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E64BB3" w14:textId="77777777" w:rsidR="00AC6F51" w:rsidRDefault="00AC6F51" w:rsidP="003C6C42">
      <w:r>
        <w:separator/>
      </w:r>
    </w:p>
  </w:footnote>
  <w:footnote w:type="continuationSeparator" w:id="0">
    <w:p w14:paraId="5D7A67DE" w14:textId="77777777" w:rsidR="00AC6F51" w:rsidRDefault="00AC6F51" w:rsidP="003C6C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67981"/>
    <w:multiLevelType w:val="hybridMultilevel"/>
    <w:tmpl w:val="5E5ED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576726E"/>
    <w:multiLevelType w:val="hybridMultilevel"/>
    <w:tmpl w:val="8C169C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70361369">
    <w:abstractNumId w:val="0"/>
  </w:num>
  <w:num w:numId="2" w16cid:durableId="9892913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576"/>
    <w:rsid w:val="00000806"/>
    <w:rsid w:val="00001B1A"/>
    <w:rsid w:val="00012119"/>
    <w:rsid w:val="000145CD"/>
    <w:rsid w:val="00015460"/>
    <w:rsid w:val="00022D0D"/>
    <w:rsid w:val="00051372"/>
    <w:rsid w:val="00051F4E"/>
    <w:rsid w:val="000605E1"/>
    <w:rsid w:val="00084A12"/>
    <w:rsid w:val="000878B7"/>
    <w:rsid w:val="000A0D0D"/>
    <w:rsid w:val="000A61B8"/>
    <w:rsid w:val="000C5AF1"/>
    <w:rsid w:val="000D1E78"/>
    <w:rsid w:val="000F115D"/>
    <w:rsid w:val="000F28DA"/>
    <w:rsid w:val="0010568A"/>
    <w:rsid w:val="00140602"/>
    <w:rsid w:val="001445D0"/>
    <w:rsid w:val="00145AE4"/>
    <w:rsid w:val="0015329F"/>
    <w:rsid w:val="001647E3"/>
    <w:rsid w:val="00195646"/>
    <w:rsid w:val="001A655C"/>
    <w:rsid w:val="001C2498"/>
    <w:rsid w:val="001C2C9D"/>
    <w:rsid w:val="001E6377"/>
    <w:rsid w:val="001F7842"/>
    <w:rsid w:val="00205605"/>
    <w:rsid w:val="00210B15"/>
    <w:rsid w:val="002118E2"/>
    <w:rsid w:val="002152A2"/>
    <w:rsid w:val="00215CCE"/>
    <w:rsid w:val="00227782"/>
    <w:rsid w:val="002301C7"/>
    <w:rsid w:val="0023211D"/>
    <w:rsid w:val="00233778"/>
    <w:rsid w:val="002362F5"/>
    <w:rsid w:val="002468EB"/>
    <w:rsid w:val="002547E3"/>
    <w:rsid w:val="00254BA6"/>
    <w:rsid w:val="00257A22"/>
    <w:rsid w:val="002702FE"/>
    <w:rsid w:val="00277B90"/>
    <w:rsid w:val="002A7316"/>
    <w:rsid w:val="002D63C5"/>
    <w:rsid w:val="002E3955"/>
    <w:rsid w:val="002F7551"/>
    <w:rsid w:val="00321DE4"/>
    <w:rsid w:val="00336D1E"/>
    <w:rsid w:val="00344223"/>
    <w:rsid w:val="003506C6"/>
    <w:rsid w:val="00371696"/>
    <w:rsid w:val="00372C70"/>
    <w:rsid w:val="00375EC8"/>
    <w:rsid w:val="0038261E"/>
    <w:rsid w:val="003A4269"/>
    <w:rsid w:val="003B65BF"/>
    <w:rsid w:val="003C5EE4"/>
    <w:rsid w:val="003C6C42"/>
    <w:rsid w:val="003C761B"/>
    <w:rsid w:val="003D0564"/>
    <w:rsid w:val="003E1C2A"/>
    <w:rsid w:val="003E3381"/>
    <w:rsid w:val="003F51D9"/>
    <w:rsid w:val="003F5A98"/>
    <w:rsid w:val="0040102C"/>
    <w:rsid w:val="00405390"/>
    <w:rsid w:val="00411CF9"/>
    <w:rsid w:val="004273B8"/>
    <w:rsid w:val="0043058A"/>
    <w:rsid w:val="00436F03"/>
    <w:rsid w:val="0044437A"/>
    <w:rsid w:val="00450576"/>
    <w:rsid w:val="004610EB"/>
    <w:rsid w:val="0047237D"/>
    <w:rsid w:val="004870BA"/>
    <w:rsid w:val="004A609F"/>
    <w:rsid w:val="004B117C"/>
    <w:rsid w:val="004C4816"/>
    <w:rsid w:val="004C561E"/>
    <w:rsid w:val="004C7431"/>
    <w:rsid w:val="004D12F8"/>
    <w:rsid w:val="004D6F48"/>
    <w:rsid w:val="004E0E82"/>
    <w:rsid w:val="004E2728"/>
    <w:rsid w:val="00505ED1"/>
    <w:rsid w:val="005071E8"/>
    <w:rsid w:val="0052099B"/>
    <w:rsid w:val="00521DC8"/>
    <w:rsid w:val="005357EB"/>
    <w:rsid w:val="00550B70"/>
    <w:rsid w:val="00561A7E"/>
    <w:rsid w:val="0056608A"/>
    <w:rsid w:val="00580A84"/>
    <w:rsid w:val="005B3CC6"/>
    <w:rsid w:val="005B76B2"/>
    <w:rsid w:val="005D3248"/>
    <w:rsid w:val="005D47D7"/>
    <w:rsid w:val="005D535A"/>
    <w:rsid w:val="005E3282"/>
    <w:rsid w:val="005E65DB"/>
    <w:rsid w:val="005F7AA5"/>
    <w:rsid w:val="00601CB9"/>
    <w:rsid w:val="0061594A"/>
    <w:rsid w:val="00625D8B"/>
    <w:rsid w:val="00630ABA"/>
    <w:rsid w:val="00632D52"/>
    <w:rsid w:val="006675A9"/>
    <w:rsid w:val="00686F81"/>
    <w:rsid w:val="006876E0"/>
    <w:rsid w:val="006949BF"/>
    <w:rsid w:val="006C18AE"/>
    <w:rsid w:val="006C2E0E"/>
    <w:rsid w:val="006C3EE9"/>
    <w:rsid w:val="006D5D23"/>
    <w:rsid w:val="006D701F"/>
    <w:rsid w:val="006E209C"/>
    <w:rsid w:val="006E4315"/>
    <w:rsid w:val="006E4A26"/>
    <w:rsid w:val="006E538D"/>
    <w:rsid w:val="006F4871"/>
    <w:rsid w:val="00704879"/>
    <w:rsid w:val="00724C21"/>
    <w:rsid w:val="0077617F"/>
    <w:rsid w:val="007912CE"/>
    <w:rsid w:val="00794F2B"/>
    <w:rsid w:val="007B50F3"/>
    <w:rsid w:val="007D53E1"/>
    <w:rsid w:val="007E316F"/>
    <w:rsid w:val="007F4207"/>
    <w:rsid w:val="00811CFD"/>
    <w:rsid w:val="00825019"/>
    <w:rsid w:val="0082714F"/>
    <w:rsid w:val="00827585"/>
    <w:rsid w:val="00853859"/>
    <w:rsid w:val="0085D2AD"/>
    <w:rsid w:val="00862E75"/>
    <w:rsid w:val="008678A2"/>
    <w:rsid w:val="00892E40"/>
    <w:rsid w:val="008D1023"/>
    <w:rsid w:val="008D2192"/>
    <w:rsid w:val="008D6DCC"/>
    <w:rsid w:val="008E7D94"/>
    <w:rsid w:val="0090590E"/>
    <w:rsid w:val="00906E75"/>
    <w:rsid w:val="0090762B"/>
    <w:rsid w:val="00933E25"/>
    <w:rsid w:val="009465FB"/>
    <w:rsid w:val="00947B3C"/>
    <w:rsid w:val="00984F4E"/>
    <w:rsid w:val="00993387"/>
    <w:rsid w:val="009B7E18"/>
    <w:rsid w:val="009C670D"/>
    <w:rsid w:val="009C7FA2"/>
    <w:rsid w:val="009E28A5"/>
    <w:rsid w:val="009E47E6"/>
    <w:rsid w:val="009E7354"/>
    <w:rsid w:val="009E7EB0"/>
    <w:rsid w:val="00A30075"/>
    <w:rsid w:val="00A3278C"/>
    <w:rsid w:val="00A52960"/>
    <w:rsid w:val="00A53BA3"/>
    <w:rsid w:val="00A53C8C"/>
    <w:rsid w:val="00A55F28"/>
    <w:rsid w:val="00A902EF"/>
    <w:rsid w:val="00A94FFC"/>
    <w:rsid w:val="00AB1168"/>
    <w:rsid w:val="00AB6EF7"/>
    <w:rsid w:val="00AC6F51"/>
    <w:rsid w:val="00AE0106"/>
    <w:rsid w:val="00AF551E"/>
    <w:rsid w:val="00B00F4A"/>
    <w:rsid w:val="00B30872"/>
    <w:rsid w:val="00B32850"/>
    <w:rsid w:val="00B74D9D"/>
    <w:rsid w:val="00B938EE"/>
    <w:rsid w:val="00BA0901"/>
    <w:rsid w:val="00BA15EC"/>
    <w:rsid w:val="00BB3DEE"/>
    <w:rsid w:val="00BC421C"/>
    <w:rsid w:val="00BC5AAB"/>
    <w:rsid w:val="00BC6DAA"/>
    <w:rsid w:val="00BD3CAD"/>
    <w:rsid w:val="00BE581D"/>
    <w:rsid w:val="00BE69B9"/>
    <w:rsid w:val="00C02056"/>
    <w:rsid w:val="00C062BF"/>
    <w:rsid w:val="00C11B46"/>
    <w:rsid w:val="00C311B2"/>
    <w:rsid w:val="00C32D26"/>
    <w:rsid w:val="00C47DEC"/>
    <w:rsid w:val="00C47EB2"/>
    <w:rsid w:val="00C62252"/>
    <w:rsid w:val="00C7010F"/>
    <w:rsid w:val="00C96D65"/>
    <w:rsid w:val="00CA0D39"/>
    <w:rsid w:val="00CC12C5"/>
    <w:rsid w:val="00CC5692"/>
    <w:rsid w:val="00CD576F"/>
    <w:rsid w:val="00CE1477"/>
    <w:rsid w:val="00CE5947"/>
    <w:rsid w:val="00CF7B66"/>
    <w:rsid w:val="00D03BD3"/>
    <w:rsid w:val="00D13634"/>
    <w:rsid w:val="00D2724F"/>
    <w:rsid w:val="00D34C18"/>
    <w:rsid w:val="00D3724D"/>
    <w:rsid w:val="00D440D5"/>
    <w:rsid w:val="00D471F8"/>
    <w:rsid w:val="00D55864"/>
    <w:rsid w:val="00D61E8E"/>
    <w:rsid w:val="00D73EC9"/>
    <w:rsid w:val="00D77170"/>
    <w:rsid w:val="00D8440B"/>
    <w:rsid w:val="00D876FD"/>
    <w:rsid w:val="00D904D9"/>
    <w:rsid w:val="00D978A1"/>
    <w:rsid w:val="00DA2434"/>
    <w:rsid w:val="00DB03DF"/>
    <w:rsid w:val="00DB3688"/>
    <w:rsid w:val="00DD1A9F"/>
    <w:rsid w:val="00DD5130"/>
    <w:rsid w:val="00E00125"/>
    <w:rsid w:val="00E03693"/>
    <w:rsid w:val="00E560D3"/>
    <w:rsid w:val="00E7734B"/>
    <w:rsid w:val="00E945CA"/>
    <w:rsid w:val="00EA589F"/>
    <w:rsid w:val="00EC4498"/>
    <w:rsid w:val="00EE1A42"/>
    <w:rsid w:val="00EE3A14"/>
    <w:rsid w:val="00EE7520"/>
    <w:rsid w:val="00EF7ECA"/>
    <w:rsid w:val="00F252E7"/>
    <w:rsid w:val="00F2544D"/>
    <w:rsid w:val="00F36D9F"/>
    <w:rsid w:val="00F45BE7"/>
    <w:rsid w:val="00F63804"/>
    <w:rsid w:val="00F63966"/>
    <w:rsid w:val="00F63CC8"/>
    <w:rsid w:val="00F824D9"/>
    <w:rsid w:val="00F84C57"/>
    <w:rsid w:val="00F863B4"/>
    <w:rsid w:val="00F90E5F"/>
    <w:rsid w:val="00FA47FC"/>
    <w:rsid w:val="00FB7EF7"/>
    <w:rsid w:val="00FE2D33"/>
    <w:rsid w:val="00FF1BE2"/>
    <w:rsid w:val="2376989D"/>
    <w:rsid w:val="2EE519D6"/>
    <w:rsid w:val="450CE56D"/>
    <w:rsid w:val="5DDCC72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D52D47C"/>
  <w15:chartTrackingRefBased/>
  <w15:docId w15:val="{D9D810AE-8550-5240-8D48-C9D9A15FE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0576"/>
    <w:rPr>
      <w:lang w:val="en-GB"/>
    </w:rPr>
  </w:style>
  <w:style w:type="paragraph" w:styleId="1">
    <w:name w:val="heading 1"/>
    <w:basedOn w:val="a"/>
    <w:next w:val="a"/>
    <w:link w:val="10"/>
    <w:uiPriority w:val="9"/>
    <w:qFormat/>
    <w:rsid w:val="00C47D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450576"/>
    <w:pPr>
      <w:contextualSpacing/>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50576"/>
    <w:rPr>
      <w:rFonts w:asciiTheme="majorHAnsi" w:eastAsiaTheme="majorEastAsia" w:hAnsiTheme="majorHAnsi" w:cstheme="majorBidi"/>
      <w:spacing w:val="-10"/>
      <w:kern w:val="28"/>
      <w:sz w:val="56"/>
      <w:szCs w:val="56"/>
      <w:lang w:val="en-GB"/>
    </w:rPr>
  </w:style>
  <w:style w:type="character" w:styleId="a5">
    <w:name w:val="Hyperlink"/>
    <w:basedOn w:val="a0"/>
    <w:uiPriority w:val="99"/>
    <w:unhideWhenUsed/>
    <w:rsid w:val="00450576"/>
    <w:rPr>
      <w:color w:val="0563C1" w:themeColor="hyperlink"/>
      <w:u w:val="single"/>
    </w:rPr>
  </w:style>
  <w:style w:type="paragraph" w:styleId="a6">
    <w:name w:val="caption"/>
    <w:basedOn w:val="a"/>
    <w:next w:val="a"/>
    <w:uiPriority w:val="4"/>
    <w:unhideWhenUsed/>
    <w:qFormat/>
    <w:rsid w:val="00450576"/>
    <w:pPr>
      <w:spacing w:after="200"/>
    </w:pPr>
    <w:rPr>
      <w:rFonts w:eastAsiaTheme="minorHAnsi"/>
      <w:i/>
      <w:iCs/>
      <w:color w:val="44546A" w:themeColor="text2"/>
      <w:sz w:val="18"/>
      <w:szCs w:val="18"/>
    </w:rPr>
  </w:style>
  <w:style w:type="character" w:styleId="a7">
    <w:name w:val="annotation reference"/>
    <w:basedOn w:val="a0"/>
    <w:uiPriority w:val="99"/>
    <w:semiHidden/>
    <w:unhideWhenUsed/>
    <w:rsid w:val="00450576"/>
    <w:rPr>
      <w:sz w:val="16"/>
      <w:szCs w:val="16"/>
    </w:rPr>
  </w:style>
  <w:style w:type="paragraph" w:styleId="a8">
    <w:name w:val="annotation text"/>
    <w:basedOn w:val="a"/>
    <w:link w:val="a9"/>
    <w:uiPriority w:val="99"/>
    <w:semiHidden/>
    <w:unhideWhenUsed/>
    <w:rsid w:val="00450576"/>
    <w:rPr>
      <w:rFonts w:eastAsiaTheme="minorHAnsi"/>
      <w:sz w:val="20"/>
      <w:szCs w:val="20"/>
    </w:rPr>
  </w:style>
  <w:style w:type="character" w:customStyle="1" w:styleId="a9">
    <w:name w:val="コメント文字列 (文字)"/>
    <w:basedOn w:val="a0"/>
    <w:link w:val="a8"/>
    <w:uiPriority w:val="99"/>
    <w:semiHidden/>
    <w:rsid w:val="00450576"/>
    <w:rPr>
      <w:sz w:val="20"/>
      <w:szCs w:val="20"/>
      <w:lang w:val="en-GB"/>
    </w:rPr>
  </w:style>
  <w:style w:type="table" w:styleId="aa">
    <w:name w:val="Table Grid"/>
    <w:basedOn w:val="a1"/>
    <w:uiPriority w:val="59"/>
    <w:rsid w:val="00450576"/>
    <w:rPr>
      <w:lang w:val="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b">
    <w:name w:val="annotation subject"/>
    <w:basedOn w:val="a8"/>
    <w:next w:val="a8"/>
    <w:link w:val="ac"/>
    <w:uiPriority w:val="99"/>
    <w:semiHidden/>
    <w:unhideWhenUsed/>
    <w:rsid w:val="004E2728"/>
    <w:rPr>
      <w:rFonts w:eastAsiaTheme="minorEastAsia"/>
      <w:b/>
      <w:bCs/>
    </w:rPr>
  </w:style>
  <w:style w:type="character" w:customStyle="1" w:styleId="ac">
    <w:name w:val="コメント内容 (文字)"/>
    <w:basedOn w:val="a9"/>
    <w:link w:val="ab"/>
    <w:uiPriority w:val="99"/>
    <w:semiHidden/>
    <w:rsid w:val="004E2728"/>
    <w:rPr>
      <w:rFonts w:eastAsiaTheme="minorEastAsia"/>
      <w:b/>
      <w:bCs/>
      <w:sz w:val="20"/>
      <w:szCs w:val="20"/>
      <w:lang w:val="en-GB"/>
    </w:rPr>
  </w:style>
  <w:style w:type="character" w:customStyle="1" w:styleId="10">
    <w:name w:val="見出し 1 (文字)"/>
    <w:basedOn w:val="a0"/>
    <w:link w:val="1"/>
    <w:uiPriority w:val="9"/>
    <w:rsid w:val="00C47DEC"/>
    <w:rPr>
      <w:rFonts w:asciiTheme="majorHAnsi" w:eastAsiaTheme="majorEastAsia" w:hAnsiTheme="majorHAnsi" w:cstheme="majorBidi"/>
      <w:color w:val="2F5496" w:themeColor="accent1" w:themeShade="BF"/>
      <w:sz w:val="32"/>
      <w:szCs w:val="32"/>
      <w:lang w:val="en-GB"/>
    </w:rPr>
  </w:style>
  <w:style w:type="character" w:styleId="ad">
    <w:name w:val="Placeholder Text"/>
    <w:basedOn w:val="a0"/>
    <w:uiPriority w:val="99"/>
    <w:semiHidden/>
    <w:rsid w:val="009E7EB0"/>
    <w:rPr>
      <w:color w:val="808080"/>
    </w:rPr>
  </w:style>
  <w:style w:type="paragraph" w:styleId="ae">
    <w:name w:val="List Paragraph"/>
    <w:basedOn w:val="a"/>
    <w:uiPriority w:val="34"/>
    <w:qFormat/>
    <w:rsid w:val="00853859"/>
    <w:pPr>
      <w:ind w:left="720"/>
      <w:contextualSpacing/>
    </w:pPr>
  </w:style>
  <w:style w:type="character" w:styleId="af">
    <w:name w:val="FollowedHyperlink"/>
    <w:basedOn w:val="a0"/>
    <w:uiPriority w:val="99"/>
    <w:semiHidden/>
    <w:unhideWhenUsed/>
    <w:rsid w:val="008E7D94"/>
    <w:rPr>
      <w:color w:val="954F72" w:themeColor="followedHyperlink"/>
      <w:u w:val="single"/>
    </w:rPr>
  </w:style>
  <w:style w:type="table" w:styleId="af0">
    <w:name w:val="Grid Table Light"/>
    <w:basedOn w:val="a1"/>
    <w:uiPriority w:val="40"/>
    <w:rsid w:val="000F115D"/>
    <w:rPr>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1">
    <w:name w:val="Body Text"/>
    <w:link w:val="af2"/>
    <w:qFormat/>
    <w:rsid w:val="00375EC8"/>
    <w:pPr>
      <w:spacing w:before="120" w:after="120" w:line="264" w:lineRule="auto"/>
    </w:pPr>
    <w:rPr>
      <w:rFonts w:ascii="Calibri" w:eastAsia="Calibri" w:hAnsi="Calibri" w:cs="Times New Roman"/>
      <w:color w:val="000000"/>
      <w:szCs w:val="22"/>
      <w:lang w:eastAsia="en-AU"/>
    </w:rPr>
  </w:style>
  <w:style w:type="character" w:customStyle="1" w:styleId="af2">
    <w:name w:val="本文 (文字)"/>
    <w:basedOn w:val="a0"/>
    <w:link w:val="af1"/>
    <w:rsid w:val="00375EC8"/>
    <w:rPr>
      <w:rFonts w:ascii="Calibri" w:eastAsia="Calibri" w:hAnsi="Calibri" w:cs="Times New Roman"/>
      <w:color w:val="000000"/>
      <w:szCs w:val="22"/>
      <w:lang w:eastAsia="en-AU"/>
    </w:rPr>
  </w:style>
  <w:style w:type="table" w:styleId="11">
    <w:name w:val="Grid Table 1 Light"/>
    <w:basedOn w:val="a1"/>
    <w:uiPriority w:val="46"/>
    <w:rsid w:val="00933E25"/>
    <w:rPr>
      <w:lang w:val="en-GB"/>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2">
    <w:name w:val="Plain Table 2"/>
    <w:basedOn w:val="a1"/>
    <w:uiPriority w:val="42"/>
    <w:rsid w:val="00933E25"/>
    <w:rPr>
      <w:lang w:val="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f3">
    <w:name w:val="header"/>
    <w:basedOn w:val="a"/>
    <w:link w:val="af4"/>
    <w:uiPriority w:val="99"/>
    <w:unhideWhenUsed/>
    <w:rsid w:val="003C6C42"/>
    <w:pPr>
      <w:tabs>
        <w:tab w:val="center" w:pos="4513"/>
        <w:tab w:val="right" w:pos="9026"/>
      </w:tabs>
    </w:pPr>
  </w:style>
  <w:style w:type="character" w:customStyle="1" w:styleId="af4">
    <w:name w:val="ヘッダー (文字)"/>
    <w:basedOn w:val="a0"/>
    <w:link w:val="af3"/>
    <w:uiPriority w:val="99"/>
    <w:rsid w:val="003C6C42"/>
    <w:rPr>
      <w:rFonts w:eastAsiaTheme="minorEastAsia"/>
      <w:lang w:val="en-GB"/>
    </w:rPr>
  </w:style>
  <w:style w:type="paragraph" w:styleId="af5">
    <w:name w:val="footer"/>
    <w:basedOn w:val="a"/>
    <w:link w:val="af6"/>
    <w:uiPriority w:val="99"/>
    <w:unhideWhenUsed/>
    <w:rsid w:val="003C6C42"/>
    <w:pPr>
      <w:tabs>
        <w:tab w:val="center" w:pos="4513"/>
        <w:tab w:val="right" w:pos="9026"/>
      </w:tabs>
    </w:pPr>
  </w:style>
  <w:style w:type="character" w:customStyle="1" w:styleId="af6">
    <w:name w:val="フッター (文字)"/>
    <w:basedOn w:val="a0"/>
    <w:link w:val="af5"/>
    <w:uiPriority w:val="99"/>
    <w:rsid w:val="003C6C42"/>
    <w:rPr>
      <w:rFonts w:eastAsiaTheme="minorEastAsia"/>
      <w:lang w:val="en-GB"/>
    </w:rPr>
  </w:style>
  <w:style w:type="paragraph" w:styleId="af7">
    <w:name w:val="Revision"/>
    <w:hidden/>
    <w:uiPriority w:val="99"/>
    <w:semiHidden/>
    <w:rsid w:val="006E209C"/>
    <w:rPr>
      <w:lang w:val="en-GB"/>
    </w:rPr>
  </w:style>
  <w:style w:type="character" w:styleId="af8">
    <w:name w:val="Unresolved Mention"/>
    <w:basedOn w:val="a0"/>
    <w:uiPriority w:val="99"/>
    <w:semiHidden/>
    <w:unhideWhenUsed/>
    <w:rsid w:val="00D904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321887">
      <w:bodyDiv w:val="1"/>
      <w:marLeft w:val="0"/>
      <w:marRight w:val="0"/>
      <w:marTop w:val="0"/>
      <w:marBottom w:val="0"/>
      <w:divBdr>
        <w:top w:val="none" w:sz="0" w:space="0" w:color="auto"/>
        <w:left w:val="none" w:sz="0" w:space="0" w:color="auto"/>
        <w:bottom w:val="none" w:sz="0" w:space="0" w:color="auto"/>
        <w:right w:val="none" w:sz="0" w:space="0" w:color="auto"/>
      </w:divBdr>
      <w:divsChild>
        <w:div w:id="1399209791">
          <w:marLeft w:val="640"/>
          <w:marRight w:val="0"/>
          <w:marTop w:val="0"/>
          <w:marBottom w:val="0"/>
          <w:divBdr>
            <w:top w:val="none" w:sz="0" w:space="0" w:color="auto"/>
            <w:left w:val="none" w:sz="0" w:space="0" w:color="auto"/>
            <w:bottom w:val="none" w:sz="0" w:space="0" w:color="auto"/>
            <w:right w:val="none" w:sz="0" w:space="0" w:color="auto"/>
          </w:divBdr>
        </w:div>
        <w:div w:id="106197005">
          <w:marLeft w:val="640"/>
          <w:marRight w:val="0"/>
          <w:marTop w:val="0"/>
          <w:marBottom w:val="0"/>
          <w:divBdr>
            <w:top w:val="none" w:sz="0" w:space="0" w:color="auto"/>
            <w:left w:val="none" w:sz="0" w:space="0" w:color="auto"/>
            <w:bottom w:val="none" w:sz="0" w:space="0" w:color="auto"/>
            <w:right w:val="none" w:sz="0" w:space="0" w:color="auto"/>
          </w:divBdr>
        </w:div>
        <w:div w:id="988899145">
          <w:marLeft w:val="640"/>
          <w:marRight w:val="0"/>
          <w:marTop w:val="0"/>
          <w:marBottom w:val="0"/>
          <w:divBdr>
            <w:top w:val="none" w:sz="0" w:space="0" w:color="auto"/>
            <w:left w:val="none" w:sz="0" w:space="0" w:color="auto"/>
            <w:bottom w:val="none" w:sz="0" w:space="0" w:color="auto"/>
            <w:right w:val="none" w:sz="0" w:space="0" w:color="auto"/>
          </w:divBdr>
        </w:div>
        <w:div w:id="757871370">
          <w:marLeft w:val="640"/>
          <w:marRight w:val="0"/>
          <w:marTop w:val="0"/>
          <w:marBottom w:val="0"/>
          <w:divBdr>
            <w:top w:val="none" w:sz="0" w:space="0" w:color="auto"/>
            <w:left w:val="none" w:sz="0" w:space="0" w:color="auto"/>
            <w:bottom w:val="none" w:sz="0" w:space="0" w:color="auto"/>
            <w:right w:val="none" w:sz="0" w:space="0" w:color="auto"/>
          </w:divBdr>
        </w:div>
        <w:div w:id="1103765238">
          <w:marLeft w:val="640"/>
          <w:marRight w:val="0"/>
          <w:marTop w:val="0"/>
          <w:marBottom w:val="0"/>
          <w:divBdr>
            <w:top w:val="none" w:sz="0" w:space="0" w:color="auto"/>
            <w:left w:val="none" w:sz="0" w:space="0" w:color="auto"/>
            <w:bottom w:val="none" w:sz="0" w:space="0" w:color="auto"/>
            <w:right w:val="none" w:sz="0" w:space="0" w:color="auto"/>
          </w:divBdr>
        </w:div>
        <w:div w:id="1523476422">
          <w:marLeft w:val="640"/>
          <w:marRight w:val="0"/>
          <w:marTop w:val="0"/>
          <w:marBottom w:val="0"/>
          <w:divBdr>
            <w:top w:val="none" w:sz="0" w:space="0" w:color="auto"/>
            <w:left w:val="none" w:sz="0" w:space="0" w:color="auto"/>
            <w:bottom w:val="none" w:sz="0" w:space="0" w:color="auto"/>
            <w:right w:val="none" w:sz="0" w:space="0" w:color="auto"/>
          </w:divBdr>
        </w:div>
        <w:div w:id="1155344211">
          <w:marLeft w:val="640"/>
          <w:marRight w:val="0"/>
          <w:marTop w:val="0"/>
          <w:marBottom w:val="0"/>
          <w:divBdr>
            <w:top w:val="none" w:sz="0" w:space="0" w:color="auto"/>
            <w:left w:val="none" w:sz="0" w:space="0" w:color="auto"/>
            <w:bottom w:val="none" w:sz="0" w:space="0" w:color="auto"/>
            <w:right w:val="none" w:sz="0" w:space="0" w:color="auto"/>
          </w:divBdr>
        </w:div>
        <w:div w:id="886526807">
          <w:marLeft w:val="640"/>
          <w:marRight w:val="0"/>
          <w:marTop w:val="0"/>
          <w:marBottom w:val="0"/>
          <w:divBdr>
            <w:top w:val="none" w:sz="0" w:space="0" w:color="auto"/>
            <w:left w:val="none" w:sz="0" w:space="0" w:color="auto"/>
            <w:bottom w:val="none" w:sz="0" w:space="0" w:color="auto"/>
            <w:right w:val="none" w:sz="0" w:space="0" w:color="auto"/>
          </w:divBdr>
        </w:div>
      </w:divsChild>
    </w:div>
    <w:div w:id="114252652">
      <w:bodyDiv w:val="1"/>
      <w:marLeft w:val="0"/>
      <w:marRight w:val="0"/>
      <w:marTop w:val="0"/>
      <w:marBottom w:val="0"/>
      <w:divBdr>
        <w:top w:val="none" w:sz="0" w:space="0" w:color="auto"/>
        <w:left w:val="none" w:sz="0" w:space="0" w:color="auto"/>
        <w:bottom w:val="none" w:sz="0" w:space="0" w:color="auto"/>
        <w:right w:val="none" w:sz="0" w:space="0" w:color="auto"/>
      </w:divBdr>
    </w:div>
    <w:div w:id="158809812">
      <w:bodyDiv w:val="1"/>
      <w:marLeft w:val="0"/>
      <w:marRight w:val="0"/>
      <w:marTop w:val="0"/>
      <w:marBottom w:val="0"/>
      <w:divBdr>
        <w:top w:val="none" w:sz="0" w:space="0" w:color="auto"/>
        <w:left w:val="none" w:sz="0" w:space="0" w:color="auto"/>
        <w:bottom w:val="none" w:sz="0" w:space="0" w:color="auto"/>
        <w:right w:val="none" w:sz="0" w:space="0" w:color="auto"/>
      </w:divBdr>
      <w:divsChild>
        <w:div w:id="1225876391">
          <w:marLeft w:val="480"/>
          <w:marRight w:val="0"/>
          <w:marTop w:val="0"/>
          <w:marBottom w:val="0"/>
          <w:divBdr>
            <w:top w:val="none" w:sz="0" w:space="0" w:color="auto"/>
            <w:left w:val="none" w:sz="0" w:space="0" w:color="auto"/>
            <w:bottom w:val="none" w:sz="0" w:space="0" w:color="auto"/>
            <w:right w:val="none" w:sz="0" w:space="0" w:color="auto"/>
          </w:divBdr>
        </w:div>
        <w:div w:id="595947398">
          <w:marLeft w:val="480"/>
          <w:marRight w:val="0"/>
          <w:marTop w:val="0"/>
          <w:marBottom w:val="0"/>
          <w:divBdr>
            <w:top w:val="none" w:sz="0" w:space="0" w:color="auto"/>
            <w:left w:val="none" w:sz="0" w:space="0" w:color="auto"/>
            <w:bottom w:val="none" w:sz="0" w:space="0" w:color="auto"/>
            <w:right w:val="none" w:sz="0" w:space="0" w:color="auto"/>
          </w:divBdr>
        </w:div>
        <w:div w:id="38865008">
          <w:marLeft w:val="480"/>
          <w:marRight w:val="0"/>
          <w:marTop w:val="0"/>
          <w:marBottom w:val="0"/>
          <w:divBdr>
            <w:top w:val="none" w:sz="0" w:space="0" w:color="auto"/>
            <w:left w:val="none" w:sz="0" w:space="0" w:color="auto"/>
            <w:bottom w:val="none" w:sz="0" w:space="0" w:color="auto"/>
            <w:right w:val="none" w:sz="0" w:space="0" w:color="auto"/>
          </w:divBdr>
        </w:div>
        <w:div w:id="933393392">
          <w:marLeft w:val="480"/>
          <w:marRight w:val="0"/>
          <w:marTop w:val="0"/>
          <w:marBottom w:val="0"/>
          <w:divBdr>
            <w:top w:val="none" w:sz="0" w:space="0" w:color="auto"/>
            <w:left w:val="none" w:sz="0" w:space="0" w:color="auto"/>
            <w:bottom w:val="none" w:sz="0" w:space="0" w:color="auto"/>
            <w:right w:val="none" w:sz="0" w:space="0" w:color="auto"/>
          </w:divBdr>
        </w:div>
        <w:div w:id="1811939548">
          <w:marLeft w:val="480"/>
          <w:marRight w:val="0"/>
          <w:marTop w:val="0"/>
          <w:marBottom w:val="0"/>
          <w:divBdr>
            <w:top w:val="none" w:sz="0" w:space="0" w:color="auto"/>
            <w:left w:val="none" w:sz="0" w:space="0" w:color="auto"/>
            <w:bottom w:val="none" w:sz="0" w:space="0" w:color="auto"/>
            <w:right w:val="none" w:sz="0" w:space="0" w:color="auto"/>
          </w:divBdr>
        </w:div>
        <w:div w:id="2000231319">
          <w:marLeft w:val="480"/>
          <w:marRight w:val="0"/>
          <w:marTop w:val="0"/>
          <w:marBottom w:val="0"/>
          <w:divBdr>
            <w:top w:val="none" w:sz="0" w:space="0" w:color="auto"/>
            <w:left w:val="none" w:sz="0" w:space="0" w:color="auto"/>
            <w:bottom w:val="none" w:sz="0" w:space="0" w:color="auto"/>
            <w:right w:val="none" w:sz="0" w:space="0" w:color="auto"/>
          </w:divBdr>
        </w:div>
        <w:div w:id="142239061">
          <w:marLeft w:val="480"/>
          <w:marRight w:val="0"/>
          <w:marTop w:val="0"/>
          <w:marBottom w:val="0"/>
          <w:divBdr>
            <w:top w:val="none" w:sz="0" w:space="0" w:color="auto"/>
            <w:left w:val="none" w:sz="0" w:space="0" w:color="auto"/>
            <w:bottom w:val="none" w:sz="0" w:space="0" w:color="auto"/>
            <w:right w:val="none" w:sz="0" w:space="0" w:color="auto"/>
          </w:divBdr>
        </w:div>
      </w:divsChild>
    </w:div>
    <w:div w:id="383798333">
      <w:bodyDiv w:val="1"/>
      <w:marLeft w:val="0"/>
      <w:marRight w:val="0"/>
      <w:marTop w:val="0"/>
      <w:marBottom w:val="0"/>
      <w:divBdr>
        <w:top w:val="none" w:sz="0" w:space="0" w:color="auto"/>
        <w:left w:val="none" w:sz="0" w:space="0" w:color="auto"/>
        <w:bottom w:val="none" w:sz="0" w:space="0" w:color="auto"/>
        <w:right w:val="none" w:sz="0" w:space="0" w:color="auto"/>
      </w:divBdr>
      <w:divsChild>
        <w:div w:id="15422301">
          <w:marLeft w:val="480"/>
          <w:marRight w:val="0"/>
          <w:marTop w:val="0"/>
          <w:marBottom w:val="0"/>
          <w:divBdr>
            <w:top w:val="none" w:sz="0" w:space="0" w:color="auto"/>
            <w:left w:val="none" w:sz="0" w:space="0" w:color="auto"/>
            <w:bottom w:val="none" w:sz="0" w:space="0" w:color="auto"/>
            <w:right w:val="none" w:sz="0" w:space="0" w:color="auto"/>
          </w:divBdr>
        </w:div>
        <w:div w:id="1193226082">
          <w:marLeft w:val="480"/>
          <w:marRight w:val="0"/>
          <w:marTop w:val="0"/>
          <w:marBottom w:val="0"/>
          <w:divBdr>
            <w:top w:val="none" w:sz="0" w:space="0" w:color="auto"/>
            <w:left w:val="none" w:sz="0" w:space="0" w:color="auto"/>
            <w:bottom w:val="none" w:sz="0" w:space="0" w:color="auto"/>
            <w:right w:val="none" w:sz="0" w:space="0" w:color="auto"/>
          </w:divBdr>
        </w:div>
        <w:div w:id="1546261519">
          <w:marLeft w:val="480"/>
          <w:marRight w:val="0"/>
          <w:marTop w:val="0"/>
          <w:marBottom w:val="0"/>
          <w:divBdr>
            <w:top w:val="none" w:sz="0" w:space="0" w:color="auto"/>
            <w:left w:val="none" w:sz="0" w:space="0" w:color="auto"/>
            <w:bottom w:val="none" w:sz="0" w:space="0" w:color="auto"/>
            <w:right w:val="none" w:sz="0" w:space="0" w:color="auto"/>
          </w:divBdr>
        </w:div>
        <w:div w:id="34816914">
          <w:marLeft w:val="480"/>
          <w:marRight w:val="0"/>
          <w:marTop w:val="0"/>
          <w:marBottom w:val="0"/>
          <w:divBdr>
            <w:top w:val="none" w:sz="0" w:space="0" w:color="auto"/>
            <w:left w:val="none" w:sz="0" w:space="0" w:color="auto"/>
            <w:bottom w:val="none" w:sz="0" w:space="0" w:color="auto"/>
            <w:right w:val="none" w:sz="0" w:space="0" w:color="auto"/>
          </w:divBdr>
        </w:div>
        <w:div w:id="1688829309">
          <w:marLeft w:val="480"/>
          <w:marRight w:val="0"/>
          <w:marTop w:val="0"/>
          <w:marBottom w:val="0"/>
          <w:divBdr>
            <w:top w:val="none" w:sz="0" w:space="0" w:color="auto"/>
            <w:left w:val="none" w:sz="0" w:space="0" w:color="auto"/>
            <w:bottom w:val="none" w:sz="0" w:space="0" w:color="auto"/>
            <w:right w:val="none" w:sz="0" w:space="0" w:color="auto"/>
          </w:divBdr>
        </w:div>
        <w:div w:id="1077168347">
          <w:marLeft w:val="480"/>
          <w:marRight w:val="0"/>
          <w:marTop w:val="0"/>
          <w:marBottom w:val="0"/>
          <w:divBdr>
            <w:top w:val="none" w:sz="0" w:space="0" w:color="auto"/>
            <w:left w:val="none" w:sz="0" w:space="0" w:color="auto"/>
            <w:bottom w:val="none" w:sz="0" w:space="0" w:color="auto"/>
            <w:right w:val="none" w:sz="0" w:space="0" w:color="auto"/>
          </w:divBdr>
        </w:div>
        <w:div w:id="653333432">
          <w:marLeft w:val="480"/>
          <w:marRight w:val="0"/>
          <w:marTop w:val="0"/>
          <w:marBottom w:val="0"/>
          <w:divBdr>
            <w:top w:val="none" w:sz="0" w:space="0" w:color="auto"/>
            <w:left w:val="none" w:sz="0" w:space="0" w:color="auto"/>
            <w:bottom w:val="none" w:sz="0" w:space="0" w:color="auto"/>
            <w:right w:val="none" w:sz="0" w:space="0" w:color="auto"/>
          </w:divBdr>
        </w:div>
      </w:divsChild>
    </w:div>
    <w:div w:id="435487661">
      <w:bodyDiv w:val="1"/>
      <w:marLeft w:val="0"/>
      <w:marRight w:val="0"/>
      <w:marTop w:val="0"/>
      <w:marBottom w:val="0"/>
      <w:divBdr>
        <w:top w:val="none" w:sz="0" w:space="0" w:color="auto"/>
        <w:left w:val="none" w:sz="0" w:space="0" w:color="auto"/>
        <w:bottom w:val="none" w:sz="0" w:space="0" w:color="auto"/>
        <w:right w:val="none" w:sz="0" w:space="0" w:color="auto"/>
      </w:divBdr>
      <w:divsChild>
        <w:div w:id="342703484">
          <w:marLeft w:val="480"/>
          <w:marRight w:val="0"/>
          <w:marTop w:val="0"/>
          <w:marBottom w:val="0"/>
          <w:divBdr>
            <w:top w:val="none" w:sz="0" w:space="0" w:color="auto"/>
            <w:left w:val="none" w:sz="0" w:space="0" w:color="auto"/>
            <w:bottom w:val="none" w:sz="0" w:space="0" w:color="auto"/>
            <w:right w:val="none" w:sz="0" w:space="0" w:color="auto"/>
          </w:divBdr>
        </w:div>
        <w:div w:id="1732197125">
          <w:marLeft w:val="480"/>
          <w:marRight w:val="0"/>
          <w:marTop w:val="0"/>
          <w:marBottom w:val="0"/>
          <w:divBdr>
            <w:top w:val="none" w:sz="0" w:space="0" w:color="auto"/>
            <w:left w:val="none" w:sz="0" w:space="0" w:color="auto"/>
            <w:bottom w:val="none" w:sz="0" w:space="0" w:color="auto"/>
            <w:right w:val="none" w:sz="0" w:space="0" w:color="auto"/>
          </w:divBdr>
        </w:div>
        <w:div w:id="994602243">
          <w:marLeft w:val="480"/>
          <w:marRight w:val="0"/>
          <w:marTop w:val="0"/>
          <w:marBottom w:val="0"/>
          <w:divBdr>
            <w:top w:val="none" w:sz="0" w:space="0" w:color="auto"/>
            <w:left w:val="none" w:sz="0" w:space="0" w:color="auto"/>
            <w:bottom w:val="none" w:sz="0" w:space="0" w:color="auto"/>
            <w:right w:val="none" w:sz="0" w:space="0" w:color="auto"/>
          </w:divBdr>
        </w:div>
        <w:div w:id="1131822693">
          <w:marLeft w:val="480"/>
          <w:marRight w:val="0"/>
          <w:marTop w:val="0"/>
          <w:marBottom w:val="0"/>
          <w:divBdr>
            <w:top w:val="none" w:sz="0" w:space="0" w:color="auto"/>
            <w:left w:val="none" w:sz="0" w:space="0" w:color="auto"/>
            <w:bottom w:val="none" w:sz="0" w:space="0" w:color="auto"/>
            <w:right w:val="none" w:sz="0" w:space="0" w:color="auto"/>
          </w:divBdr>
        </w:div>
        <w:div w:id="1101879423">
          <w:marLeft w:val="480"/>
          <w:marRight w:val="0"/>
          <w:marTop w:val="0"/>
          <w:marBottom w:val="0"/>
          <w:divBdr>
            <w:top w:val="none" w:sz="0" w:space="0" w:color="auto"/>
            <w:left w:val="none" w:sz="0" w:space="0" w:color="auto"/>
            <w:bottom w:val="none" w:sz="0" w:space="0" w:color="auto"/>
            <w:right w:val="none" w:sz="0" w:space="0" w:color="auto"/>
          </w:divBdr>
        </w:div>
      </w:divsChild>
    </w:div>
    <w:div w:id="605308573">
      <w:bodyDiv w:val="1"/>
      <w:marLeft w:val="0"/>
      <w:marRight w:val="0"/>
      <w:marTop w:val="0"/>
      <w:marBottom w:val="0"/>
      <w:divBdr>
        <w:top w:val="none" w:sz="0" w:space="0" w:color="auto"/>
        <w:left w:val="none" w:sz="0" w:space="0" w:color="auto"/>
        <w:bottom w:val="none" w:sz="0" w:space="0" w:color="auto"/>
        <w:right w:val="none" w:sz="0" w:space="0" w:color="auto"/>
      </w:divBdr>
      <w:divsChild>
        <w:div w:id="716317071">
          <w:marLeft w:val="480"/>
          <w:marRight w:val="0"/>
          <w:marTop w:val="0"/>
          <w:marBottom w:val="0"/>
          <w:divBdr>
            <w:top w:val="none" w:sz="0" w:space="0" w:color="auto"/>
            <w:left w:val="none" w:sz="0" w:space="0" w:color="auto"/>
            <w:bottom w:val="none" w:sz="0" w:space="0" w:color="auto"/>
            <w:right w:val="none" w:sz="0" w:space="0" w:color="auto"/>
          </w:divBdr>
        </w:div>
        <w:div w:id="1886214537">
          <w:marLeft w:val="480"/>
          <w:marRight w:val="0"/>
          <w:marTop w:val="0"/>
          <w:marBottom w:val="0"/>
          <w:divBdr>
            <w:top w:val="none" w:sz="0" w:space="0" w:color="auto"/>
            <w:left w:val="none" w:sz="0" w:space="0" w:color="auto"/>
            <w:bottom w:val="none" w:sz="0" w:space="0" w:color="auto"/>
            <w:right w:val="none" w:sz="0" w:space="0" w:color="auto"/>
          </w:divBdr>
        </w:div>
        <w:div w:id="7952145">
          <w:marLeft w:val="480"/>
          <w:marRight w:val="0"/>
          <w:marTop w:val="0"/>
          <w:marBottom w:val="0"/>
          <w:divBdr>
            <w:top w:val="none" w:sz="0" w:space="0" w:color="auto"/>
            <w:left w:val="none" w:sz="0" w:space="0" w:color="auto"/>
            <w:bottom w:val="none" w:sz="0" w:space="0" w:color="auto"/>
            <w:right w:val="none" w:sz="0" w:space="0" w:color="auto"/>
          </w:divBdr>
        </w:div>
        <w:div w:id="1343244908">
          <w:marLeft w:val="480"/>
          <w:marRight w:val="0"/>
          <w:marTop w:val="0"/>
          <w:marBottom w:val="0"/>
          <w:divBdr>
            <w:top w:val="none" w:sz="0" w:space="0" w:color="auto"/>
            <w:left w:val="none" w:sz="0" w:space="0" w:color="auto"/>
            <w:bottom w:val="none" w:sz="0" w:space="0" w:color="auto"/>
            <w:right w:val="none" w:sz="0" w:space="0" w:color="auto"/>
          </w:divBdr>
        </w:div>
        <w:div w:id="963461549">
          <w:marLeft w:val="480"/>
          <w:marRight w:val="0"/>
          <w:marTop w:val="0"/>
          <w:marBottom w:val="0"/>
          <w:divBdr>
            <w:top w:val="none" w:sz="0" w:space="0" w:color="auto"/>
            <w:left w:val="none" w:sz="0" w:space="0" w:color="auto"/>
            <w:bottom w:val="none" w:sz="0" w:space="0" w:color="auto"/>
            <w:right w:val="none" w:sz="0" w:space="0" w:color="auto"/>
          </w:divBdr>
        </w:div>
      </w:divsChild>
    </w:div>
    <w:div w:id="748774373">
      <w:bodyDiv w:val="1"/>
      <w:marLeft w:val="0"/>
      <w:marRight w:val="0"/>
      <w:marTop w:val="0"/>
      <w:marBottom w:val="0"/>
      <w:divBdr>
        <w:top w:val="none" w:sz="0" w:space="0" w:color="auto"/>
        <w:left w:val="none" w:sz="0" w:space="0" w:color="auto"/>
        <w:bottom w:val="none" w:sz="0" w:space="0" w:color="auto"/>
        <w:right w:val="none" w:sz="0" w:space="0" w:color="auto"/>
      </w:divBdr>
      <w:divsChild>
        <w:div w:id="1393428396">
          <w:marLeft w:val="640"/>
          <w:marRight w:val="0"/>
          <w:marTop w:val="0"/>
          <w:marBottom w:val="0"/>
          <w:divBdr>
            <w:top w:val="none" w:sz="0" w:space="0" w:color="auto"/>
            <w:left w:val="none" w:sz="0" w:space="0" w:color="auto"/>
            <w:bottom w:val="none" w:sz="0" w:space="0" w:color="auto"/>
            <w:right w:val="none" w:sz="0" w:space="0" w:color="auto"/>
          </w:divBdr>
        </w:div>
        <w:div w:id="1483816088">
          <w:marLeft w:val="640"/>
          <w:marRight w:val="0"/>
          <w:marTop w:val="0"/>
          <w:marBottom w:val="0"/>
          <w:divBdr>
            <w:top w:val="none" w:sz="0" w:space="0" w:color="auto"/>
            <w:left w:val="none" w:sz="0" w:space="0" w:color="auto"/>
            <w:bottom w:val="none" w:sz="0" w:space="0" w:color="auto"/>
            <w:right w:val="none" w:sz="0" w:space="0" w:color="auto"/>
          </w:divBdr>
        </w:div>
        <w:div w:id="1726639813">
          <w:marLeft w:val="640"/>
          <w:marRight w:val="0"/>
          <w:marTop w:val="0"/>
          <w:marBottom w:val="0"/>
          <w:divBdr>
            <w:top w:val="none" w:sz="0" w:space="0" w:color="auto"/>
            <w:left w:val="none" w:sz="0" w:space="0" w:color="auto"/>
            <w:bottom w:val="none" w:sz="0" w:space="0" w:color="auto"/>
            <w:right w:val="none" w:sz="0" w:space="0" w:color="auto"/>
          </w:divBdr>
        </w:div>
        <w:div w:id="184947805">
          <w:marLeft w:val="640"/>
          <w:marRight w:val="0"/>
          <w:marTop w:val="0"/>
          <w:marBottom w:val="0"/>
          <w:divBdr>
            <w:top w:val="none" w:sz="0" w:space="0" w:color="auto"/>
            <w:left w:val="none" w:sz="0" w:space="0" w:color="auto"/>
            <w:bottom w:val="none" w:sz="0" w:space="0" w:color="auto"/>
            <w:right w:val="none" w:sz="0" w:space="0" w:color="auto"/>
          </w:divBdr>
        </w:div>
        <w:div w:id="1842116611">
          <w:marLeft w:val="640"/>
          <w:marRight w:val="0"/>
          <w:marTop w:val="0"/>
          <w:marBottom w:val="0"/>
          <w:divBdr>
            <w:top w:val="none" w:sz="0" w:space="0" w:color="auto"/>
            <w:left w:val="none" w:sz="0" w:space="0" w:color="auto"/>
            <w:bottom w:val="none" w:sz="0" w:space="0" w:color="auto"/>
            <w:right w:val="none" w:sz="0" w:space="0" w:color="auto"/>
          </w:divBdr>
        </w:div>
        <w:div w:id="830603817">
          <w:marLeft w:val="640"/>
          <w:marRight w:val="0"/>
          <w:marTop w:val="0"/>
          <w:marBottom w:val="0"/>
          <w:divBdr>
            <w:top w:val="none" w:sz="0" w:space="0" w:color="auto"/>
            <w:left w:val="none" w:sz="0" w:space="0" w:color="auto"/>
            <w:bottom w:val="none" w:sz="0" w:space="0" w:color="auto"/>
            <w:right w:val="none" w:sz="0" w:space="0" w:color="auto"/>
          </w:divBdr>
        </w:div>
        <w:div w:id="1204753804">
          <w:marLeft w:val="640"/>
          <w:marRight w:val="0"/>
          <w:marTop w:val="0"/>
          <w:marBottom w:val="0"/>
          <w:divBdr>
            <w:top w:val="none" w:sz="0" w:space="0" w:color="auto"/>
            <w:left w:val="none" w:sz="0" w:space="0" w:color="auto"/>
            <w:bottom w:val="none" w:sz="0" w:space="0" w:color="auto"/>
            <w:right w:val="none" w:sz="0" w:space="0" w:color="auto"/>
          </w:divBdr>
        </w:div>
      </w:divsChild>
    </w:div>
    <w:div w:id="974913618">
      <w:bodyDiv w:val="1"/>
      <w:marLeft w:val="0"/>
      <w:marRight w:val="0"/>
      <w:marTop w:val="0"/>
      <w:marBottom w:val="0"/>
      <w:divBdr>
        <w:top w:val="none" w:sz="0" w:space="0" w:color="auto"/>
        <w:left w:val="none" w:sz="0" w:space="0" w:color="auto"/>
        <w:bottom w:val="none" w:sz="0" w:space="0" w:color="auto"/>
        <w:right w:val="none" w:sz="0" w:space="0" w:color="auto"/>
      </w:divBdr>
      <w:divsChild>
        <w:div w:id="1531190374">
          <w:marLeft w:val="640"/>
          <w:marRight w:val="0"/>
          <w:marTop w:val="0"/>
          <w:marBottom w:val="0"/>
          <w:divBdr>
            <w:top w:val="none" w:sz="0" w:space="0" w:color="auto"/>
            <w:left w:val="none" w:sz="0" w:space="0" w:color="auto"/>
            <w:bottom w:val="none" w:sz="0" w:space="0" w:color="auto"/>
            <w:right w:val="none" w:sz="0" w:space="0" w:color="auto"/>
          </w:divBdr>
        </w:div>
        <w:div w:id="2071532763">
          <w:marLeft w:val="640"/>
          <w:marRight w:val="0"/>
          <w:marTop w:val="0"/>
          <w:marBottom w:val="0"/>
          <w:divBdr>
            <w:top w:val="none" w:sz="0" w:space="0" w:color="auto"/>
            <w:left w:val="none" w:sz="0" w:space="0" w:color="auto"/>
            <w:bottom w:val="none" w:sz="0" w:space="0" w:color="auto"/>
            <w:right w:val="none" w:sz="0" w:space="0" w:color="auto"/>
          </w:divBdr>
        </w:div>
        <w:div w:id="482427510">
          <w:marLeft w:val="640"/>
          <w:marRight w:val="0"/>
          <w:marTop w:val="0"/>
          <w:marBottom w:val="0"/>
          <w:divBdr>
            <w:top w:val="none" w:sz="0" w:space="0" w:color="auto"/>
            <w:left w:val="none" w:sz="0" w:space="0" w:color="auto"/>
            <w:bottom w:val="none" w:sz="0" w:space="0" w:color="auto"/>
            <w:right w:val="none" w:sz="0" w:space="0" w:color="auto"/>
          </w:divBdr>
        </w:div>
        <w:div w:id="919875852">
          <w:marLeft w:val="640"/>
          <w:marRight w:val="0"/>
          <w:marTop w:val="0"/>
          <w:marBottom w:val="0"/>
          <w:divBdr>
            <w:top w:val="none" w:sz="0" w:space="0" w:color="auto"/>
            <w:left w:val="none" w:sz="0" w:space="0" w:color="auto"/>
            <w:bottom w:val="none" w:sz="0" w:space="0" w:color="auto"/>
            <w:right w:val="none" w:sz="0" w:space="0" w:color="auto"/>
          </w:divBdr>
        </w:div>
        <w:div w:id="1123498517">
          <w:marLeft w:val="640"/>
          <w:marRight w:val="0"/>
          <w:marTop w:val="0"/>
          <w:marBottom w:val="0"/>
          <w:divBdr>
            <w:top w:val="none" w:sz="0" w:space="0" w:color="auto"/>
            <w:left w:val="none" w:sz="0" w:space="0" w:color="auto"/>
            <w:bottom w:val="none" w:sz="0" w:space="0" w:color="auto"/>
            <w:right w:val="none" w:sz="0" w:space="0" w:color="auto"/>
          </w:divBdr>
        </w:div>
        <w:div w:id="1423182751">
          <w:marLeft w:val="640"/>
          <w:marRight w:val="0"/>
          <w:marTop w:val="0"/>
          <w:marBottom w:val="0"/>
          <w:divBdr>
            <w:top w:val="none" w:sz="0" w:space="0" w:color="auto"/>
            <w:left w:val="none" w:sz="0" w:space="0" w:color="auto"/>
            <w:bottom w:val="none" w:sz="0" w:space="0" w:color="auto"/>
            <w:right w:val="none" w:sz="0" w:space="0" w:color="auto"/>
          </w:divBdr>
        </w:div>
        <w:div w:id="1382747212">
          <w:marLeft w:val="640"/>
          <w:marRight w:val="0"/>
          <w:marTop w:val="0"/>
          <w:marBottom w:val="0"/>
          <w:divBdr>
            <w:top w:val="none" w:sz="0" w:space="0" w:color="auto"/>
            <w:left w:val="none" w:sz="0" w:space="0" w:color="auto"/>
            <w:bottom w:val="none" w:sz="0" w:space="0" w:color="auto"/>
            <w:right w:val="none" w:sz="0" w:space="0" w:color="auto"/>
          </w:divBdr>
        </w:div>
      </w:divsChild>
    </w:div>
    <w:div w:id="1036082658">
      <w:bodyDiv w:val="1"/>
      <w:marLeft w:val="0"/>
      <w:marRight w:val="0"/>
      <w:marTop w:val="0"/>
      <w:marBottom w:val="0"/>
      <w:divBdr>
        <w:top w:val="none" w:sz="0" w:space="0" w:color="auto"/>
        <w:left w:val="none" w:sz="0" w:space="0" w:color="auto"/>
        <w:bottom w:val="none" w:sz="0" w:space="0" w:color="auto"/>
        <w:right w:val="none" w:sz="0" w:space="0" w:color="auto"/>
      </w:divBdr>
      <w:divsChild>
        <w:div w:id="468860102">
          <w:marLeft w:val="480"/>
          <w:marRight w:val="0"/>
          <w:marTop w:val="0"/>
          <w:marBottom w:val="0"/>
          <w:divBdr>
            <w:top w:val="none" w:sz="0" w:space="0" w:color="auto"/>
            <w:left w:val="none" w:sz="0" w:space="0" w:color="auto"/>
            <w:bottom w:val="none" w:sz="0" w:space="0" w:color="auto"/>
            <w:right w:val="none" w:sz="0" w:space="0" w:color="auto"/>
          </w:divBdr>
        </w:div>
        <w:div w:id="130751262">
          <w:marLeft w:val="480"/>
          <w:marRight w:val="0"/>
          <w:marTop w:val="0"/>
          <w:marBottom w:val="0"/>
          <w:divBdr>
            <w:top w:val="none" w:sz="0" w:space="0" w:color="auto"/>
            <w:left w:val="none" w:sz="0" w:space="0" w:color="auto"/>
            <w:bottom w:val="none" w:sz="0" w:space="0" w:color="auto"/>
            <w:right w:val="none" w:sz="0" w:space="0" w:color="auto"/>
          </w:divBdr>
        </w:div>
        <w:div w:id="1724718917">
          <w:marLeft w:val="480"/>
          <w:marRight w:val="0"/>
          <w:marTop w:val="0"/>
          <w:marBottom w:val="0"/>
          <w:divBdr>
            <w:top w:val="none" w:sz="0" w:space="0" w:color="auto"/>
            <w:left w:val="none" w:sz="0" w:space="0" w:color="auto"/>
            <w:bottom w:val="none" w:sz="0" w:space="0" w:color="auto"/>
            <w:right w:val="none" w:sz="0" w:space="0" w:color="auto"/>
          </w:divBdr>
        </w:div>
        <w:div w:id="493645798">
          <w:marLeft w:val="480"/>
          <w:marRight w:val="0"/>
          <w:marTop w:val="0"/>
          <w:marBottom w:val="0"/>
          <w:divBdr>
            <w:top w:val="none" w:sz="0" w:space="0" w:color="auto"/>
            <w:left w:val="none" w:sz="0" w:space="0" w:color="auto"/>
            <w:bottom w:val="none" w:sz="0" w:space="0" w:color="auto"/>
            <w:right w:val="none" w:sz="0" w:space="0" w:color="auto"/>
          </w:divBdr>
        </w:div>
        <w:div w:id="1841769205">
          <w:marLeft w:val="480"/>
          <w:marRight w:val="0"/>
          <w:marTop w:val="0"/>
          <w:marBottom w:val="0"/>
          <w:divBdr>
            <w:top w:val="none" w:sz="0" w:space="0" w:color="auto"/>
            <w:left w:val="none" w:sz="0" w:space="0" w:color="auto"/>
            <w:bottom w:val="none" w:sz="0" w:space="0" w:color="auto"/>
            <w:right w:val="none" w:sz="0" w:space="0" w:color="auto"/>
          </w:divBdr>
        </w:div>
        <w:div w:id="293827126">
          <w:marLeft w:val="480"/>
          <w:marRight w:val="0"/>
          <w:marTop w:val="0"/>
          <w:marBottom w:val="0"/>
          <w:divBdr>
            <w:top w:val="none" w:sz="0" w:space="0" w:color="auto"/>
            <w:left w:val="none" w:sz="0" w:space="0" w:color="auto"/>
            <w:bottom w:val="none" w:sz="0" w:space="0" w:color="auto"/>
            <w:right w:val="none" w:sz="0" w:space="0" w:color="auto"/>
          </w:divBdr>
        </w:div>
        <w:div w:id="867183844">
          <w:marLeft w:val="480"/>
          <w:marRight w:val="0"/>
          <w:marTop w:val="0"/>
          <w:marBottom w:val="0"/>
          <w:divBdr>
            <w:top w:val="none" w:sz="0" w:space="0" w:color="auto"/>
            <w:left w:val="none" w:sz="0" w:space="0" w:color="auto"/>
            <w:bottom w:val="none" w:sz="0" w:space="0" w:color="auto"/>
            <w:right w:val="none" w:sz="0" w:space="0" w:color="auto"/>
          </w:divBdr>
        </w:div>
      </w:divsChild>
    </w:div>
    <w:div w:id="1086920403">
      <w:bodyDiv w:val="1"/>
      <w:marLeft w:val="0"/>
      <w:marRight w:val="0"/>
      <w:marTop w:val="0"/>
      <w:marBottom w:val="0"/>
      <w:divBdr>
        <w:top w:val="none" w:sz="0" w:space="0" w:color="auto"/>
        <w:left w:val="none" w:sz="0" w:space="0" w:color="auto"/>
        <w:bottom w:val="none" w:sz="0" w:space="0" w:color="auto"/>
        <w:right w:val="none" w:sz="0" w:space="0" w:color="auto"/>
      </w:divBdr>
      <w:divsChild>
        <w:div w:id="327289083">
          <w:marLeft w:val="480"/>
          <w:marRight w:val="0"/>
          <w:marTop w:val="0"/>
          <w:marBottom w:val="0"/>
          <w:divBdr>
            <w:top w:val="none" w:sz="0" w:space="0" w:color="auto"/>
            <w:left w:val="none" w:sz="0" w:space="0" w:color="auto"/>
            <w:bottom w:val="none" w:sz="0" w:space="0" w:color="auto"/>
            <w:right w:val="none" w:sz="0" w:space="0" w:color="auto"/>
          </w:divBdr>
        </w:div>
        <w:div w:id="2105565515">
          <w:marLeft w:val="480"/>
          <w:marRight w:val="0"/>
          <w:marTop w:val="0"/>
          <w:marBottom w:val="0"/>
          <w:divBdr>
            <w:top w:val="none" w:sz="0" w:space="0" w:color="auto"/>
            <w:left w:val="none" w:sz="0" w:space="0" w:color="auto"/>
            <w:bottom w:val="none" w:sz="0" w:space="0" w:color="auto"/>
            <w:right w:val="none" w:sz="0" w:space="0" w:color="auto"/>
          </w:divBdr>
        </w:div>
        <w:div w:id="556937416">
          <w:marLeft w:val="480"/>
          <w:marRight w:val="0"/>
          <w:marTop w:val="0"/>
          <w:marBottom w:val="0"/>
          <w:divBdr>
            <w:top w:val="none" w:sz="0" w:space="0" w:color="auto"/>
            <w:left w:val="none" w:sz="0" w:space="0" w:color="auto"/>
            <w:bottom w:val="none" w:sz="0" w:space="0" w:color="auto"/>
            <w:right w:val="none" w:sz="0" w:space="0" w:color="auto"/>
          </w:divBdr>
        </w:div>
        <w:div w:id="85273558">
          <w:marLeft w:val="480"/>
          <w:marRight w:val="0"/>
          <w:marTop w:val="0"/>
          <w:marBottom w:val="0"/>
          <w:divBdr>
            <w:top w:val="none" w:sz="0" w:space="0" w:color="auto"/>
            <w:left w:val="none" w:sz="0" w:space="0" w:color="auto"/>
            <w:bottom w:val="none" w:sz="0" w:space="0" w:color="auto"/>
            <w:right w:val="none" w:sz="0" w:space="0" w:color="auto"/>
          </w:divBdr>
        </w:div>
        <w:div w:id="1037126102">
          <w:marLeft w:val="480"/>
          <w:marRight w:val="0"/>
          <w:marTop w:val="0"/>
          <w:marBottom w:val="0"/>
          <w:divBdr>
            <w:top w:val="none" w:sz="0" w:space="0" w:color="auto"/>
            <w:left w:val="none" w:sz="0" w:space="0" w:color="auto"/>
            <w:bottom w:val="none" w:sz="0" w:space="0" w:color="auto"/>
            <w:right w:val="none" w:sz="0" w:space="0" w:color="auto"/>
          </w:divBdr>
        </w:div>
      </w:divsChild>
    </w:div>
    <w:div w:id="1111514167">
      <w:bodyDiv w:val="1"/>
      <w:marLeft w:val="0"/>
      <w:marRight w:val="0"/>
      <w:marTop w:val="0"/>
      <w:marBottom w:val="0"/>
      <w:divBdr>
        <w:top w:val="none" w:sz="0" w:space="0" w:color="auto"/>
        <w:left w:val="none" w:sz="0" w:space="0" w:color="auto"/>
        <w:bottom w:val="none" w:sz="0" w:space="0" w:color="auto"/>
        <w:right w:val="none" w:sz="0" w:space="0" w:color="auto"/>
      </w:divBdr>
      <w:divsChild>
        <w:div w:id="797913409">
          <w:marLeft w:val="640"/>
          <w:marRight w:val="0"/>
          <w:marTop w:val="0"/>
          <w:marBottom w:val="0"/>
          <w:divBdr>
            <w:top w:val="none" w:sz="0" w:space="0" w:color="auto"/>
            <w:left w:val="none" w:sz="0" w:space="0" w:color="auto"/>
            <w:bottom w:val="none" w:sz="0" w:space="0" w:color="auto"/>
            <w:right w:val="none" w:sz="0" w:space="0" w:color="auto"/>
          </w:divBdr>
        </w:div>
        <w:div w:id="1326475976">
          <w:marLeft w:val="640"/>
          <w:marRight w:val="0"/>
          <w:marTop w:val="0"/>
          <w:marBottom w:val="0"/>
          <w:divBdr>
            <w:top w:val="none" w:sz="0" w:space="0" w:color="auto"/>
            <w:left w:val="none" w:sz="0" w:space="0" w:color="auto"/>
            <w:bottom w:val="none" w:sz="0" w:space="0" w:color="auto"/>
            <w:right w:val="none" w:sz="0" w:space="0" w:color="auto"/>
          </w:divBdr>
        </w:div>
        <w:div w:id="1928339515">
          <w:marLeft w:val="640"/>
          <w:marRight w:val="0"/>
          <w:marTop w:val="0"/>
          <w:marBottom w:val="0"/>
          <w:divBdr>
            <w:top w:val="none" w:sz="0" w:space="0" w:color="auto"/>
            <w:left w:val="none" w:sz="0" w:space="0" w:color="auto"/>
            <w:bottom w:val="none" w:sz="0" w:space="0" w:color="auto"/>
            <w:right w:val="none" w:sz="0" w:space="0" w:color="auto"/>
          </w:divBdr>
        </w:div>
        <w:div w:id="1409881601">
          <w:marLeft w:val="640"/>
          <w:marRight w:val="0"/>
          <w:marTop w:val="0"/>
          <w:marBottom w:val="0"/>
          <w:divBdr>
            <w:top w:val="none" w:sz="0" w:space="0" w:color="auto"/>
            <w:left w:val="none" w:sz="0" w:space="0" w:color="auto"/>
            <w:bottom w:val="none" w:sz="0" w:space="0" w:color="auto"/>
            <w:right w:val="none" w:sz="0" w:space="0" w:color="auto"/>
          </w:divBdr>
        </w:div>
        <w:div w:id="825975222">
          <w:marLeft w:val="640"/>
          <w:marRight w:val="0"/>
          <w:marTop w:val="0"/>
          <w:marBottom w:val="0"/>
          <w:divBdr>
            <w:top w:val="none" w:sz="0" w:space="0" w:color="auto"/>
            <w:left w:val="none" w:sz="0" w:space="0" w:color="auto"/>
            <w:bottom w:val="none" w:sz="0" w:space="0" w:color="auto"/>
            <w:right w:val="none" w:sz="0" w:space="0" w:color="auto"/>
          </w:divBdr>
        </w:div>
        <w:div w:id="143397158">
          <w:marLeft w:val="640"/>
          <w:marRight w:val="0"/>
          <w:marTop w:val="0"/>
          <w:marBottom w:val="0"/>
          <w:divBdr>
            <w:top w:val="none" w:sz="0" w:space="0" w:color="auto"/>
            <w:left w:val="none" w:sz="0" w:space="0" w:color="auto"/>
            <w:bottom w:val="none" w:sz="0" w:space="0" w:color="auto"/>
            <w:right w:val="none" w:sz="0" w:space="0" w:color="auto"/>
          </w:divBdr>
        </w:div>
        <w:div w:id="233786776">
          <w:marLeft w:val="640"/>
          <w:marRight w:val="0"/>
          <w:marTop w:val="0"/>
          <w:marBottom w:val="0"/>
          <w:divBdr>
            <w:top w:val="none" w:sz="0" w:space="0" w:color="auto"/>
            <w:left w:val="none" w:sz="0" w:space="0" w:color="auto"/>
            <w:bottom w:val="none" w:sz="0" w:space="0" w:color="auto"/>
            <w:right w:val="none" w:sz="0" w:space="0" w:color="auto"/>
          </w:divBdr>
        </w:div>
      </w:divsChild>
    </w:div>
    <w:div w:id="1187257058">
      <w:bodyDiv w:val="1"/>
      <w:marLeft w:val="0"/>
      <w:marRight w:val="0"/>
      <w:marTop w:val="0"/>
      <w:marBottom w:val="0"/>
      <w:divBdr>
        <w:top w:val="none" w:sz="0" w:space="0" w:color="auto"/>
        <w:left w:val="none" w:sz="0" w:space="0" w:color="auto"/>
        <w:bottom w:val="none" w:sz="0" w:space="0" w:color="auto"/>
        <w:right w:val="none" w:sz="0" w:space="0" w:color="auto"/>
      </w:divBdr>
      <w:divsChild>
        <w:div w:id="1838494822">
          <w:marLeft w:val="480"/>
          <w:marRight w:val="0"/>
          <w:marTop w:val="0"/>
          <w:marBottom w:val="0"/>
          <w:divBdr>
            <w:top w:val="none" w:sz="0" w:space="0" w:color="auto"/>
            <w:left w:val="none" w:sz="0" w:space="0" w:color="auto"/>
            <w:bottom w:val="none" w:sz="0" w:space="0" w:color="auto"/>
            <w:right w:val="none" w:sz="0" w:space="0" w:color="auto"/>
          </w:divBdr>
        </w:div>
        <w:div w:id="1327712114">
          <w:marLeft w:val="480"/>
          <w:marRight w:val="0"/>
          <w:marTop w:val="0"/>
          <w:marBottom w:val="0"/>
          <w:divBdr>
            <w:top w:val="none" w:sz="0" w:space="0" w:color="auto"/>
            <w:left w:val="none" w:sz="0" w:space="0" w:color="auto"/>
            <w:bottom w:val="none" w:sz="0" w:space="0" w:color="auto"/>
            <w:right w:val="none" w:sz="0" w:space="0" w:color="auto"/>
          </w:divBdr>
        </w:div>
        <w:div w:id="40591058">
          <w:marLeft w:val="480"/>
          <w:marRight w:val="0"/>
          <w:marTop w:val="0"/>
          <w:marBottom w:val="0"/>
          <w:divBdr>
            <w:top w:val="none" w:sz="0" w:space="0" w:color="auto"/>
            <w:left w:val="none" w:sz="0" w:space="0" w:color="auto"/>
            <w:bottom w:val="none" w:sz="0" w:space="0" w:color="auto"/>
            <w:right w:val="none" w:sz="0" w:space="0" w:color="auto"/>
          </w:divBdr>
        </w:div>
        <w:div w:id="994647530">
          <w:marLeft w:val="480"/>
          <w:marRight w:val="0"/>
          <w:marTop w:val="0"/>
          <w:marBottom w:val="0"/>
          <w:divBdr>
            <w:top w:val="none" w:sz="0" w:space="0" w:color="auto"/>
            <w:left w:val="none" w:sz="0" w:space="0" w:color="auto"/>
            <w:bottom w:val="none" w:sz="0" w:space="0" w:color="auto"/>
            <w:right w:val="none" w:sz="0" w:space="0" w:color="auto"/>
          </w:divBdr>
        </w:div>
        <w:div w:id="933241119">
          <w:marLeft w:val="480"/>
          <w:marRight w:val="0"/>
          <w:marTop w:val="0"/>
          <w:marBottom w:val="0"/>
          <w:divBdr>
            <w:top w:val="none" w:sz="0" w:space="0" w:color="auto"/>
            <w:left w:val="none" w:sz="0" w:space="0" w:color="auto"/>
            <w:bottom w:val="none" w:sz="0" w:space="0" w:color="auto"/>
            <w:right w:val="none" w:sz="0" w:space="0" w:color="auto"/>
          </w:divBdr>
        </w:div>
      </w:divsChild>
    </w:div>
    <w:div w:id="1278831130">
      <w:bodyDiv w:val="1"/>
      <w:marLeft w:val="0"/>
      <w:marRight w:val="0"/>
      <w:marTop w:val="0"/>
      <w:marBottom w:val="0"/>
      <w:divBdr>
        <w:top w:val="none" w:sz="0" w:space="0" w:color="auto"/>
        <w:left w:val="none" w:sz="0" w:space="0" w:color="auto"/>
        <w:bottom w:val="none" w:sz="0" w:space="0" w:color="auto"/>
        <w:right w:val="none" w:sz="0" w:space="0" w:color="auto"/>
      </w:divBdr>
      <w:divsChild>
        <w:div w:id="115759916">
          <w:marLeft w:val="480"/>
          <w:marRight w:val="0"/>
          <w:marTop w:val="0"/>
          <w:marBottom w:val="0"/>
          <w:divBdr>
            <w:top w:val="none" w:sz="0" w:space="0" w:color="auto"/>
            <w:left w:val="none" w:sz="0" w:space="0" w:color="auto"/>
            <w:bottom w:val="none" w:sz="0" w:space="0" w:color="auto"/>
            <w:right w:val="none" w:sz="0" w:space="0" w:color="auto"/>
          </w:divBdr>
        </w:div>
        <w:div w:id="1506364040">
          <w:marLeft w:val="480"/>
          <w:marRight w:val="0"/>
          <w:marTop w:val="0"/>
          <w:marBottom w:val="0"/>
          <w:divBdr>
            <w:top w:val="none" w:sz="0" w:space="0" w:color="auto"/>
            <w:left w:val="none" w:sz="0" w:space="0" w:color="auto"/>
            <w:bottom w:val="none" w:sz="0" w:space="0" w:color="auto"/>
            <w:right w:val="none" w:sz="0" w:space="0" w:color="auto"/>
          </w:divBdr>
        </w:div>
        <w:div w:id="1591884711">
          <w:marLeft w:val="480"/>
          <w:marRight w:val="0"/>
          <w:marTop w:val="0"/>
          <w:marBottom w:val="0"/>
          <w:divBdr>
            <w:top w:val="none" w:sz="0" w:space="0" w:color="auto"/>
            <w:left w:val="none" w:sz="0" w:space="0" w:color="auto"/>
            <w:bottom w:val="none" w:sz="0" w:space="0" w:color="auto"/>
            <w:right w:val="none" w:sz="0" w:space="0" w:color="auto"/>
          </w:divBdr>
        </w:div>
        <w:div w:id="326905634">
          <w:marLeft w:val="480"/>
          <w:marRight w:val="0"/>
          <w:marTop w:val="0"/>
          <w:marBottom w:val="0"/>
          <w:divBdr>
            <w:top w:val="none" w:sz="0" w:space="0" w:color="auto"/>
            <w:left w:val="none" w:sz="0" w:space="0" w:color="auto"/>
            <w:bottom w:val="none" w:sz="0" w:space="0" w:color="auto"/>
            <w:right w:val="none" w:sz="0" w:space="0" w:color="auto"/>
          </w:divBdr>
        </w:div>
      </w:divsChild>
    </w:div>
    <w:div w:id="1299723089">
      <w:bodyDiv w:val="1"/>
      <w:marLeft w:val="0"/>
      <w:marRight w:val="0"/>
      <w:marTop w:val="0"/>
      <w:marBottom w:val="0"/>
      <w:divBdr>
        <w:top w:val="none" w:sz="0" w:space="0" w:color="auto"/>
        <w:left w:val="none" w:sz="0" w:space="0" w:color="auto"/>
        <w:bottom w:val="none" w:sz="0" w:space="0" w:color="auto"/>
        <w:right w:val="none" w:sz="0" w:space="0" w:color="auto"/>
      </w:divBdr>
      <w:divsChild>
        <w:div w:id="521433371">
          <w:marLeft w:val="480"/>
          <w:marRight w:val="0"/>
          <w:marTop w:val="0"/>
          <w:marBottom w:val="0"/>
          <w:divBdr>
            <w:top w:val="none" w:sz="0" w:space="0" w:color="auto"/>
            <w:left w:val="none" w:sz="0" w:space="0" w:color="auto"/>
            <w:bottom w:val="none" w:sz="0" w:space="0" w:color="auto"/>
            <w:right w:val="none" w:sz="0" w:space="0" w:color="auto"/>
          </w:divBdr>
        </w:div>
        <w:div w:id="848057402">
          <w:marLeft w:val="480"/>
          <w:marRight w:val="0"/>
          <w:marTop w:val="0"/>
          <w:marBottom w:val="0"/>
          <w:divBdr>
            <w:top w:val="none" w:sz="0" w:space="0" w:color="auto"/>
            <w:left w:val="none" w:sz="0" w:space="0" w:color="auto"/>
            <w:bottom w:val="none" w:sz="0" w:space="0" w:color="auto"/>
            <w:right w:val="none" w:sz="0" w:space="0" w:color="auto"/>
          </w:divBdr>
        </w:div>
        <w:div w:id="1349483339">
          <w:marLeft w:val="480"/>
          <w:marRight w:val="0"/>
          <w:marTop w:val="0"/>
          <w:marBottom w:val="0"/>
          <w:divBdr>
            <w:top w:val="none" w:sz="0" w:space="0" w:color="auto"/>
            <w:left w:val="none" w:sz="0" w:space="0" w:color="auto"/>
            <w:bottom w:val="none" w:sz="0" w:space="0" w:color="auto"/>
            <w:right w:val="none" w:sz="0" w:space="0" w:color="auto"/>
          </w:divBdr>
        </w:div>
        <w:div w:id="503592929">
          <w:marLeft w:val="480"/>
          <w:marRight w:val="0"/>
          <w:marTop w:val="0"/>
          <w:marBottom w:val="0"/>
          <w:divBdr>
            <w:top w:val="none" w:sz="0" w:space="0" w:color="auto"/>
            <w:left w:val="none" w:sz="0" w:space="0" w:color="auto"/>
            <w:bottom w:val="none" w:sz="0" w:space="0" w:color="auto"/>
            <w:right w:val="none" w:sz="0" w:space="0" w:color="auto"/>
          </w:divBdr>
        </w:div>
        <w:div w:id="1161854286">
          <w:marLeft w:val="480"/>
          <w:marRight w:val="0"/>
          <w:marTop w:val="0"/>
          <w:marBottom w:val="0"/>
          <w:divBdr>
            <w:top w:val="none" w:sz="0" w:space="0" w:color="auto"/>
            <w:left w:val="none" w:sz="0" w:space="0" w:color="auto"/>
            <w:bottom w:val="none" w:sz="0" w:space="0" w:color="auto"/>
            <w:right w:val="none" w:sz="0" w:space="0" w:color="auto"/>
          </w:divBdr>
        </w:div>
      </w:divsChild>
    </w:div>
    <w:div w:id="1318806245">
      <w:bodyDiv w:val="1"/>
      <w:marLeft w:val="0"/>
      <w:marRight w:val="0"/>
      <w:marTop w:val="0"/>
      <w:marBottom w:val="0"/>
      <w:divBdr>
        <w:top w:val="none" w:sz="0" w:space="0" w:color="auto"/>
        <w:left w:val="none" w:sz="0" w:space="0" w:color="auto"/>
        <w:bottom w:val="none" w:sz="0" w:space="0" w:color="auto"/>
        <w:right w:val="none" w:sz="0" w:space="0" w:color="auto"/>
      </w:divBdr>
      <w:divsChild>
        <w:div w:id="2145656601">
          <w:marLeft w:val="480"/>
          <w:marRight w:val="0"/>
          <w:marTop w:val="0"/>
          <w:marBottom w:val="0"/>
          <w:divBdr>
            <w:top w:val="none" w:sz="0" w:space="0" w:color="auto"/>
            <w:left w:val="none" w:sz="0" w:space="0" w:color="auto"/>
            <w:bottom w:val="none" w:sz="0" w:space="0" w:color="auto"/>
            <w:right w:val="none" w:sz="0" w:space="0" w:color="auto"/>
          </w:divBdr>
        </w:div>
        <w:div w:id="533156860">
          <w:marLeft w:val="480"/>
          <w:marRight w:val="0"/>
          <w:marTop w:val="0"/>
          <w:marBottom w:val="0"/>
          <w:divBdr>
            <w:top w:val="none" w:sz="0" w:space="0" w:color="auto"/>
            <w:left w:val="none" w:sz="0" w:space="0" w:color="auto"/>
            <w:bottom w:val="none" w:sz="0" w:space="0" w:color="auto"/>
            <w:right w:val="none" w:sz="0" w:space="0" w:color="auto"/>
          </w:divBdr>
        </w:div>
        <w:div w:id="261571654">
          <w:marLeft w:val="480"/>
          <w:marRight w:val="0"/>
          <w:marTop w:val="0"/>
          <w:marBottom w:val="0"/>
          <w:divBdr>
            <w:top w:val="none" w:sz="0" w:space="0" w:color="auto"/>
            <w:left w:val="none" w:sz="0" w:space="0" w:color="auto"/>
            <w:bottom w:val="none" w:sz="0" w:space="0" w:color="auto"/>
            <w:right w:val="none" w:sz="0" w:space="0" w:color="auto"/>
          </w:divBdr>
        </w:div>
      </w:divsChild>
    </w:div>
    <w:div w:id="1377270325">
      <w:bodyDiv w:val="1"/>
      <w:marLeft w:val="0"/>
      <w:marRight w:val="0"/>
      <w:marTop w:val="0"/>
      <w:marBottom w:val="0"/>
      <w:divBdr>
        <w:top w:val="none" w:sz="0" w:space="0" w:color="auto"/>
        <w:left w:val="none" w:sz="0" w:space="0" w:color="auto"/>
        <w:bottom w:val="none" w:sz="0" w:space="0" w:color="auto"/>
        <w:right w:val="none" w:sz="0" w:space="0" w:color="auto"/>
      </w:divBdr>
      <w:divsChild>
        <w:div w:id="196283564">
          <w:marLeft w:val="480"/>
          <w:marRight w:val="0"/>
          <w:marTop w:val="0"/>
          <w:marBottom w:val="0"/>
          <w:divBdr>
            <w:top w:val="none" w:sz="0" w:space="0" w:color="auto"/>
            <w:left w:val="none" w:sz="0" w:space="0" w:color="auto"/>
            <w:bottom w:val="none" w:sz="0" w:space="0" w:color="auto"/>
            <w:right w:val="none" w:sz="0" w:space="0" w:color="auto"/>
          </w:divBdr>
        </w:div>
        <w:div w:id="482311667">
          <w:marLeft w:val="480"/>
          <w:marRight w:val="0"/>
          <w:marTop w:val="0"/>
          <w:marBottom w:val="0"/>
          <w:divBdr>
            <w:top w:val="none" w:sz="0" w:space="0" w:color="auto"/>
            <w:left w:val="none" w:sz="0" w:space="0" w:color="auto"/>
            <w:bottom w:val="none" w:sz="0" w:space="0" w:color="auto"/>
            <w:right w:val="none" w:sz="0" w:space="0" w:color="auto"/>
          </w:divBdr>
        </w:div>
        <w:div w:id="1889343945">
          <w:marLeft w:val="480"/>
          <w:marRight w:val="0"/>
          <w:marTop w:val="0"/>
          <w:marBottom w:val="0"/>
          <w:divBdr>
            <w:top w:val="none" w:sz="0" w:space="0" w:color="auto"/>
            <w:left w:val="none" w:sz="0" w:space="0" w:color="auto"/>
            <w:bottom w:val="none" w:sz="0" w:space="0" w:color="auto"/>
            <w:right w:val="none" w:sz="0" w:space="0" w:color="auto"/>
          </w:divBdr>
        </w:div>
        <w:div w:id="1281568059">
          <w:marLeft w:val="480"/>
          <w:marRight w:val="0"/>
          <w:marTop w:val="0"/>
          <w:marBottom w:val="0"/>
          <w:divBdr>
            <w:top w:val="none" w:sz="0" w:space="0" w:color="auto"/>
            <w:left w:val="none" w:sz="0" w:space="0" w:color="auto"/>
            <w:bottom w:val="none" w:sz="0" w:space="0" w:color="auto"/>
            <w:right w:val="none" w:sz="0" w:space="0" w:color="auto"/>
          </w:divBdr>
        </w:div>
      </w:divsChild>
    </w:div>
    <w:div w:id="1378242271">
      <w:bodyDiv w:val="1"/>
      <w:marLeft w:val="0"/>
      <w:marRight w:val="0"/>
      <w:marTop w:val="0"/>
      <w:marBottom w:val="0"/>
      <w:divBdr>
        <w:top w:val="none" w:sz="0" w:space="0" w:color="auto"/>
        <w:left w:val="none" w:sz="0" w:space="0" w:color="auto"/>
        <w:bottom w:val="none" w:sz="0" w:space="0" w:color="auto"/>
        <w:right w:val="none" w:sz="0" w:space="0" w:color="auto"/>
      </w:divBdr>
      <w:divsChild>
        <w:div w:id="762996784">
          <w:marLeft w:val="480"/>
          <w:marRight w:val="0"/>
          <w:marTop w:val="0"/>
          <w:marBottom w:val="0"/>
          <w:divBdr>
            <w:top w:val="none" w:sz="0" w:space="0" w:color="auto"/>
            <w:left w:val="none" w:sz="0" w:space="0" w:color="auto"/>
            <w:bottom w:val="none" w:sz="0" w:space="0" w:color="auto"/>
            <w:right w:val="none" w:sz="0" w:space="0" w:color="auto"/>
          </w:divBdr>
        </w:div>
        <w:div w:id="280117187">
          <w:marLeft w:val="480"/>
          <w:marRight w:val="0"/>
          <w:marTop w:val="0"/>
          <w:marBottom w:val="0"/>
          <w:divBdr>
            <w:top w:val="none" w:sz="0" w:space="0" w:color="auto"/>
            <w:left w:val="none" w:sz="0" w:space="0" w:color="auto"/>
            <w:bottom w:val="none" w:sz="0" w:space="0" w:color="auto"/>
            <w:right w:val="none" w:sz="0" w:space="0" w:color="auto"/>
          </w:divBdr>
        </w:div>
        <w:div w:id="1002973347">
          <w:marLeft w:val="480"/>
          <w:marRight w:val="0"/>
          <w:marTop w:val="0"/>
          <w:marBottom w:val="0"/>
          <w:divBdr>
            <w:top w:val="none" w:sz="0" w:space="0" w:color="auto"/>
            <w:left w:val="none" w:sz="0" w:space="0" w:color="auto"/>
            <w:bottom w:val="none" w:sz="0" w:space="0" w:color="auto"/>
            <w:right w:val="none" w:sz="0" w:space="0" w:color="auto"/>
          </w:divBdr>
        </w:div>
        <w:div w:id="327751009">
          <w:marLeft w:val="480"/>
          <w:marRight w:val="0"/>
          <w:marTop w:val="0"/>
          <w:marBottom w:val="0"/>
          <w:divBdr>
            <w:top w:val="none" w:sz="0" w:space="0" w:color="auto"/>
            <w:left w:val="none" w:sz="0" w:space="0" w:color="auto"/>
            <w:bottom w:val="none" w:sz="0" w:space="0" w:color="auto"/>
            <w:right w:val="none" w:sz="0" w:space="0" w:color="auto"/>
          </w:divBdr>
        </w:div>
        <w:div w:id="718282499">
          <w:marLeft w:val="480"/>
          <w:marRight w:val="0"/>
          <w:marTop w:val="0"/>
          <w:marBottom w:val="0"/>
          <w:divBdr>
            <w:top w:val="none" w:sz="0" w:space="0" w:color="auto"/>
            <w:left w:val="none" w:sz="0" w:space="0" w:color="auto"/>
            <w:bottom w:val="none" w:sz="0" w:space="0" w:color="auto"/>
            <w:right w:val="none" w:sz="0" w:space="0" w:color="auto"/>
          </w:divBdr>
        </w:div>
      </w:divsChild>
    </w:div>
    <w:div w:id="1437554517">
      <w:bodyDiv w:val="1"/>
      <w:marLeft w:val="0"/>
      <w:marRight w:val="0"/>
      <w:marTop w:val="0"/>
      <w:marBottom w:val="0"/>
      <w:divBdr>
        <w:top w:val="none" w:sz="0" w:space="0" w:color="auto"/>
        <w:left w:val="none" w:sz="0" w:space="0" w:color="auto"/>
        <w:bottom w:val="none" w:sz="0" w:space="0" w:color="auto"/>
        <w:right w:val="none" w:sz="0" w:space="0" w:color="auto"/>
      </w:divBdr>
      <w:divsChild>
        <w:div w:id="575163162">
          <w:marLeft w:val="480"/>
          <w:marRight w:val="0"/>
          <w:marTop w:val="0"/>
          <w:marBottom w:val="0"/>
          <w:divBdr>
            <w:top w:val="none" w:sz="0" w:space="0" w:color="auto"/>
            <w:left w:val="none" w:sz="0" w:space="0" w:color="auto"/>
            <w:bottom w:val="none" w:sz="0" w:space="0" w:color="auto"/>
            <w:right w:val="none" w:sz="0" w:space="0" w:color="auto"/>
          </w:divBdr>
        </w:div>
        <w:div w:id="1234508459">
          <w:marLeft w:val="480"/>
          <w:marRight w:val="0"/>
          <w:marTop w:val="0"/>
          <w:marBottom w:val="0"/>
          <w:divBdr>
            <w:top w:val="none" w:sz="0" w:space="0" w:color="auto"/>
            <w:left w:val="none" w:sz="0" w:space="0" w:color="auto"/>
            <w:bottom w:val="none" w:sz="0" w:space="0" w:color="auto"/>
            <w:right w:val="none" w:sz="0" w:space="0" w:color="auto"/>
          </w:divBdr>
        </w:div>
        <w:div w:id="427310975">
          <w:marLeft w:val="480"/>
          <w:marRight w:val="0"/>
          <w:marTop w:val="0"/>
          <w:marBottom w:val="0"/>
          <w:divBdr>
            <w:top w:val="none" w:sz="0" w:space="0" w:color="auto"/>
            <w:left w:val="none" w:sz="0" w:space="0" w:color="auto"/>
            <w:bottom w:val="none" w:sz="0" w:space="0" w:color="auto"/>
            <w:right w:val="none" w:sz="0" w:space="0" w:color="auto"/>
          </w:divBdr>
        </w:div>
        <w:div w:id="1939210409">
          <w:marLeft w:val="480"/>
          <w:marRight w:val="0"/>
          <w:marTop w:val="0"/>
          <w:marBottom w:val="0"/>
          <w:divBdr>
            <w:top w:val="none" w:sz="0" w:space="0" w:color="auto"/>
            <w:left w:val="none" w:sz="0" w:space="0" w:color="auto"/>
            <w:bottom w:val="none" w:sz="0" w:space="0" w:color="auto"/>
            <w:right w:val="none" w:sz="0" w:space="0" w:color="auto"/>
          </w:divBdr>
        </w:div>
        <w:div w:id="1725907001">
          <w:marLeft w:val="480"/>
          <w:marRight w:val="0"/>
          <w:marTop w:val="0"/>
          <w:marBottom w:val="0"/>
          <w:divBdr>
            <w:top w:val="none" w:sz="0" w:space="0" w:color="auto"/>
            <w:left w:val="none" w:sz="0" w:space="0" w:color="auto"/>
            <w:bottom w:val="none" w:sz="0" w:space="0" w:color="auto"/>
            <w:right w:val="none" w:sz="0" w:space="0" w:color="auto"/>
          </w:divBdr>
        </w:div>
      </w:divsChild>
    </w:div>
    <w:div w:id="1458908648">
      <w:bodyDiv w:val="1"/>
      <w:marLeft w:val="0"/>
      <w:marRight w:val="0"/>
      <w:marTop w:val="0"/>
      <w:marBottom w:val="0"/>
      <w:divBdr>
        <w:top w:val="none" w:sz="0" w:space="0" w:color="auto"/>
        <w:left w:val="none" w:sz="0" w:space="0" w:color="auto"/>
        <w:bottom w:val="none" w:sz="0" w:space="0" w:color="auto"/>
        <w:right w:val="none" w:sz="0" w:space="0" w:color="auto"/>
      </w:divBdr>
      <w:divsChild>
        <w:div w:id="957835198">
          <w:marLeft w:val="480"/>
          <w:marRight w:val="0"/>
          <w:marTop w:val="0"/>
          <w:marBottom w:val="0"/>
          <w:divBdr>
            <w:top w:val="none" w:sz="0" w:space="0" w:color="auto"/>
            <w:left w:val="none" w:sz="0" w:space="0" w:color="auto"/>
            <w:bottom w:val="none" w:sz="0" w:space="0" w:color="auto"/>
            <w:right w:val="none" w:sz="0" w:space="0" w:color="auto"/>
          </w:divBdr>
        </w:div>
        <w:div w:id="74978923">
          <w:marLeft w:val="480"/>
          <w:marRight w:val="0"/>
          <w:marTop w:val="0"/>
          <w:marBottom w:val="0"/>
          <w:divBdr>
            <w:top w:val="none" w:sz="0" w:space="0" w:color="auto"/>
            <w:left w:val="none" w:sz="0" w:space="0" w:color="auto"/>
            <w:bottom w:val="none" w:sz="0" w:space="0" w:color="auto"/>
            <w:right w:val="none" w:sz="0" w:space="0" w:color="auto"/>
          </w:divBdr>
        </w:div>
        <w:div w:id="638999650">
          <w:marLeft w:val="480"/>
          <w:marRight w:val="0"/>
          <w:marTop w:val="0"/>
          <w:marBottom w:val="0"/>
          <w:divBdr>
            <w:top w:val="none" w:sz="0" w:space="0" w:color="auto"/>
            <w:left w:val="none" w:sz="0" w:space="0" w:color="auto"/>
            <w:bottom w:val="none" w:sz="0" w:space="0" w:color="auto"/>
            <w:right w:val="none" w:sz="0" w:space="0" w:color="auto"/>
          </w:divBdr>
        </w:div>
        <w:div w:id="1114402274">
          <w:marLeft w:val="480"/>
          <w:marRight w:val="0"/>
          <w:marTop w:val="0"/>
          <w:marBottom w:val="0"/>
          <w:divBdr>
            <w:top w:val="none" w:sz="0" w:space="0" w:color="auto"/>
            <w:left w:val="none" w:sz="0" w:space="0" w:color="auto"/>
            <w:bottom w:val="none" w:sz="0" w:space="0" w:color="auto"/>
            <w:right w:val="none" w:sz="0" w:space="0" w:color="auto"/>
          </w:divBdr>
        </w:div>
        <w:div w:id="589241529">
          <w:marLeft w:val="480"/>
          <w:marRight w:val="0"/>
          <w:marTop w:val="0"/>
          <w:marBottom w:val="0"/>
          <w:divBdr>
            <w:top w:val="none" w:sz="0" w:space="0" w:color="auto"/>
            <w:left w:val="none" w:sz="0" w:space="0" w:color="auto"/>
            <w:bottom w:val="none" w:sz="0" w:space="0" w:color="auto"/>
            <w:right w:val="none" w:sz="0" w:space="0" w:color="auto"/>
          </w:divBdr>
        </w:div>
        <w:div w:id="56516562">
          <w:marLeft w:val="480"/>
          <w:marRight w:val="0"/>
          <w:marTop w:val="0"/>
          <w:marBottom w:val="0"/>
          <w:divBdr>
            <w:top w:val="none" w:sz="0" w:space="0" w:color="auto"/>
            <w:left w:val="none" w:sz="0" w:space="0" w:color="auto"/>
            <w:bottom w:val="none" w:sz="0" w:space="0" w:color="auto"/>
            <w:right w:val="none" w:sz="0" w:space="0" w:color="auto"/>
          </w:divBdr>
        </w:div>
        <w:div w:id="556820339">
          <w:marLeft w:val="480"/>
          <w:marRight w:val="0"/>
          <w:marTop w:val="0"/>
          <w:marBottom w:val="0"/>
          <w:divBdr>
            <w:top w:val="none" w:sz="0" w:space="0" w:color="auto"/>
            <w:left w:val="none" w:sz="0" w:space="0" w:color="auto"/>
            <w:bottom w:val="none" w:sz="0" w:space="0" w:color="auto"/>
            <w:right w:val="none" w:sz="0" w:space="0" w:color="auto"/>
          </w:divBdr>
        </w:div>
      </w:divsChild>
    </w:div>
    <w:div w:id="1483305091">
      <w:bodyDiv w:val="1"/>
      <w:marLeft w:val="0"/>
      <w:marRight w:val="0"/>
      <w:marTop w:val="0"/>
      <w:marBottom w:val="0"/>
      <w:divBdr>
        <w:top w:val="none" w:sz="0" w:space="0" w:color="auto"/>
        <w:left w:val="none" w:sz="0" w:space="0" w:color="auto"/>
        <w:bottom w:val="none" w:sz="0" w:space="0" w:color="auto"/>
        <w:right w:val="none" w:sz="0" w:space="0" w:color="auto"/>
      </w:divBdr>
      <w:divsChild>
        <w:div w:id="1354917074">
          <w:marLeft w:val="480"/>
          <w:marRight w:val="0"/>
          <w:marTop w:val="0"/>
          <w:marBottom w:val="0"/>
          <w:divBdr>
            <w:top w:val="none" w:sz="0" w:space="0" w:color="auto"/>
            <w:left w:val="none" w:sz="0" w:space="0" w:color="auto"/>
            <w:bottom w:val="none" w:sz="0" w:space="0" w:color="auto"/>
            <w:right w:val="none" w:sz="0" w:space="0" w:color="auto"/>
          </w:divBdr>
        </w:div>
        <w:div w:id="2036155274">
          <w:marLeft w:val="480"/>
          <w:marRight w:val="0"/>
          <w:marTop w:val="0"/>
          <w:marBottom w:val="0"/>
          <w:divBdr>
            <w:top w:val="none" w:sz="0" w:space="0" w:color="auto"/>
            <w:left w:val="none" w:sz="0" w:space="0" w:color="auto"/>
            <w:bottom w:val="none" w:sz="0" w:space="0" w:color="auto"/>
            <w:right w:val="none" w:sz="0" w:space="0" w:color="auto"/>
          </w:divBdr>
        </w:div>
        <w:div w:id="668291281">
          <w:marLeft w:val="480"/>
          <w:marRight w:val="0"/>
          <w:marTop w:val="0"/>
          <w:marBottom w:val="0"/>
          <w:divBdr>
            <w:top w:val="none" w:sz="0" w:space="0" w:color="auto"/>
            <w:left w:val="none" w:sz="0" w:space="0" w:color="auto"/>
            <w:bottom w:val="none" w:sz="0" w:space="0" w:color="auto"/>
            <w:right w:val="none" w:sz="0" w:space="0" w:color="auto"/>
          </w:divBdr>
        </w:div>
        <w:div w:id="1904872223">
          <w:marLeft w:val="480"/>
          <w:marRight w:val="0"/>
          <w:marTop w:val="0"/>
          <w:marBottom w:val="0"/>
          <w:divBdr>
            <w:top w:val="none" w:sz="0" w:space="0" w:color="auto"/>
            <w:left w:val="none" w:sz="0" w:space="0" w:color="auto"/>
            <w:bottom w:val="none" w:sz="0" w:space="0" w:color="auto"/>
            <w:right w:val="none" w:sz="0" w:space="0" w:color="auto"/>
          </w:divBdr>
        </w:div>
        <w:div w:id="866214447">
          <w:marLeft w:val="480"/>
          <w:marRight w:val="0"/>
          <w:marTop w:val="0"/>
          <w:marBottom w:val="0"/>
          <w:divBdr>
            <w:top w:val="none" w:sz="0" w:space="0" w:color="auto"/>
            <w:left w:val="none" w:sz="0" w:space="0" w:color="auto"/>
            <w:bottom w:val="none" w:sz="0" w:space="0" w:color="auto"/>
            <w:right w:val="none" w:sz="0" w:space="0" w:color="auto"/>
          </w:divBdr>
        </w:div>
        <w:div w:id="1166631448">
          <w:marLeft w:val="480"/>
          <w:marRight w:val="0"/>
          <w:marTop w:val="0"/>
          <w:marBottom w:val="0"/>
          <w:divBdr>
            <w:top w:val="none" w:sz="0" w:space="0" w:color="auto"/>
            <w:left w:val="none" w:sz="0" w:space="0" w:color="auto"/>
            <w:bottom w:val="none" w:sz="0" w:space="0" w:color="auto"/>
            <w:right w:val="none" w:sz="0" w:space="0" w:color="auto"/>
          </w:divBdr>
        </w:div>
      </w:divsChild>
    </w:div>
    <w:div w:id="1593052075">
      <w:bodyDiv w:val="1"/>
      <w:marLeft w:val="0"/>
      <w:marRight w:val="0"/>
      <w:marTop w:val="0"/>
      <w:marBottom w:val="0"/>
      <w:divBdr>
        <w:top w:val="none" w:sz="0" w:space="0" w:color="auto"/>
        <w:left w:val="none" w:sz="0" w:space="0" w:color="auto"/>
        <w:bottom w:val="none" w:sz="0" w:space="0" w:color="auto"/>
        <w:right w:val="none" w:sz="0" w:space="0" w:color="auto"/>
      </w:divBdr>
      <w:divsChild>
        <w:div w:id="1498764935">
          <w:marLeft w:val="480"/>
          <w:marRight w:val="0"/>
          <w:marTop w:val="0"/>
          <w:marBottom w:val="0"/>
          <w:divBdr>
            <w:top w:val="none" w:sz="0" w:space="0" w:color="auto"/>
            <w:left w:val="none" w:sz="0" w:space="0" w:color="auto"/>
            <w:bottom w:val="none" w:sz="0" w:space="0" w:color="auto"/>
            <w:right w:val="none" w:sz="0" w:space="0" w:color="auto"/>
          </w:divBdr>
        </w:div>
        <w:div w:id="487870902">
          <w:marLeft w:val="480"/>
          <w:marRight w:val="0"/>
          <w:marTop w:val="0"/>
          <w:marBottom w:val="0"/>
          <w:divBdr>
            <w:top w:val="none" w:sz="0" w:space="0" w:color="auto"/>
            <w:left w:val="none" w:sz="0" w:space="0" w:color="auto"/>
            <w:bottom w:val="none" w:sz="0" w:space="0" w:color="auto"/>
            <w:right w:val="none" w:sz="0" w:space="0" w:color="auto"/>
          </w:divBdr>
        </w:div>
        <w:div w:id="1302612177">
          <w:marLeft w:val="480"/>
          <w:marRight w:val="0"/>
          <w:marTop w:val="0"/>
          <w:marBottom w:val="0"/>
          <w:divBdr>
            <w:top w:val="none" w:sz="0" w:space="0" w:color="auto"/>
            <w:left w:val="none" w:sz="0" w:space="0" w:color="auto"/>
            <w:bottom w:val="none" w:sz="0" w:space="0" w:color="auto"/>
            <w:right w:val="none" w:sz="0" w:space="0" w:color="auto"/>
          </w:divBdr>
        </w:div>
        <w:div w:id="434985199">
          <w:marLeft w:val="480"/>
          <w:marRight w:val="0"/>
          <w:marTop w:val="0"/>
          <w:marBottom w:val="0"/>
          <w:divBdr>
            <w:top w:val="none" w:sz="0" w:space="0" w:color="auto"/>
            <w:left w:val="none" w:sz="0" w:space="0" w:color="auto"/>
            <w:bottom w:val="none" w:sz="0" w:space="0" w:color="auto"/>
            <w:right w:val="none" w:sz="0" w:space="0" w:color="auto"/>
          </w:divBdr>
        </w:div>
      </w:divsChild>
    </w:div>
    <w:div w:id="1634602594">
      <w:bodyDiv w:val="1"/>
      <w:marLeft w:val="0"/>
      <w:marRight w:val="0"/>
      <w:marTop w:val="0"/>
      <w:marBottom w:val="0"/>
      <w:divBdr>
        <w:top w:val="none" w:sz="0" w:space="0" w:color="auto"/>
        <w:left w:val="none" w:sz="0" w:space="0" w:color="auto"/>
        <w:bottom w:val="none" w:sz="0" w:space="0" w:color="auto"/>
        <w:right w:val="none" w:sz="0" w:space="0" w:color="auto"/>
      </w:divBdr>
      <w:divsChild>
        <w:div w:id="2079789802">
          <w:marLeft w:val="480"/>
          <w:marRight w:val="0"/>
          <w:marTop w:val="0"/>
          <w:marBottom w:val="0"/>
          <w:divBdr>
            <w:top w:val="none" w:sz="0" w:space="0" w:color="auto"/>
            <w:left w:val="none" w:sz="0" w:space="0" w:color="auto"/>
            <w:bottom w:val="none" w:sz="0" w:space="0" w:color="auto"/>
            <w:right w:val="none" w:sz="0" w:space="0" w:color="auto"/>
          </w:divBdr>
        </w:div>
        <w:div w:id="623124355">
          <w:marLeft w:val="480"/>
          <w:marRight w:val="0"/>
          <w:marTop w:val="0"/>
          <w:marBottom w:val="0"/>
          <w:divBdr>
            <w:top w:val="none" w:sz="0" w:space="0" w:color="auto"/>
            <w:left w:val="none" w:sz="0" w:space="0" w:color="auto"/>
            <w:bottom w:val="none" w:sz="0" w:space="0" w:color="auto"/>
            <w:right w:val="none" w:sz="0" w:space="0" w:color="auto"/>
          </w:divBdr>
        </w:div>
        <w:div w:id="2020304359">
          <w:marLeft w:val="480"/>
          <w:marRight w:val="0"/>
          <w:marTop w:val="0"/>
          <w:marBottom w:val="0"/>
          <w:divBdr>
            <w:top w:val="none" w:sz="0" w:space="0" w:color="auto"/>
            <w:left w:val="none" w:sz="0" w:space="0" w:color="auto"/>
            <w:bottom w:val="none" w:sz="0" w:space="0" w:color="auto"/>
            <w:right w:val="none" w:sz="0" w:space="0" w:color="auto"/>
          </w:divBdr>
        </w:div>
        <w:div w:id="1674526042">
          <w:marLeft w:val="480"/>
          <w:marRight w:val="0"/>
          <w:marTop w:val="0"/>
          <w:marBottom w:val="0"/>
          <w:divBdr>
            <w:top w:val="none" w:sz="0" w:space="0" w:color="auto"/>
            <w:left w:val="none" w:sz="0" w:space="0" w:color="auto"/>
            <w:bottom w:val="none" w:sz="0" w:space="0" w:color="auto"/>
            <w:right w:val="none" w:sz="0" w:space="0" w:color="auto"/>
          </w:divBdr>
        </w:div>
        <w:div w:id="1274940374">
          <w:marLeft w:val="480"/>
          <w:marRight w:val="0"/>
          <w:marTop w:val="0"/>
          <w:marBottom w:val="0"/>
          <w:divBdr>
            <w:top w:val="none" w:sz="0" w:space="0" w:color="auto"/>
            <w:left w:val="none" w:sz="0" w:space="0" w:color="auto"/>
            <w:bottom w:val="none" w:sz="0" w:space="0" w:color="auto"/>
            <w:right w:val="none" w:sz="0" w:space="0" w:color="auto"/>
          </w:divBdr>
        </w:div>
        <w:div w:id="229312635">
          <w:marLeft w:val="480"/>
          <w:marRight w:val="0"/>
          <w:marTop w:val="0"/>
          <w:marBottom w:val="0"/>
          <w:divBdr>
            <w:top w:val="none" w:sz="0" w:space="0" w:color="auto"/>
            <w:left w:val="none" w:sz="0" w:space="0" w:color="auto"/>
            <w:bottom w:val="none" w:sz="0" w:space="0" w:color="auto"/>
            <w:right w:val="none" w:sz="0" w:space="0" w:color="auto"/>
          </w:divBdr>
        </w:div>
      </w:divsChild>
    </w:div>
    <w:div w:id="1718704796">
      <w:bodyDiv w:val="1"/>
      <w:marLeft w:val="0"/>
      <w:marRight w:val="0"/>
      <w:marTop w:val="0"/>
      <w:marBottom w:val="0"/>
      <w:divBdr>
        <w:top w:val="none" w:sz="0" w:space="0" w:color="auto"/>
        <w:left w:val="none" w:sz="0" w:space="0" w:color="auto"/>
        <w:bottom w:val="none" w:sz="0" w:space="0" w:color="auto"/>
        <w:right w:val="none" w:sz="0" w:space="0" w:color="auto"/>
      </w:divBdr>
      <w:divsChild>
        <w:div w:id="328214467">
          <w:marLeft w:val="480"/>
          <w:marRight w:val="0"/>
          <w:marTop w:val="0"/>
          <w:marBottom w:val="0"/>
          <w:divBdr>
            <w:top w:val="none" w:sz="0" w:space="0" w:color="auto"/>
            <w:left w:val="none" w:sz="0" w:space="0" w:color="auto"/>
            <w:bottom w:val="none" w:sz="0" w:space="0" w:color="auto"/>
            <w:right w:val="none" w:sz="0" w:space="0" w:color="auto"/>
          </w:divBdr>
        </w:div>
        <w:div w:id="15618436">
          <w:marLeft w:val="480"/>
          <w:marRight w:val="0"/>
          <w:marTop w:val="0"/>
          <w:marBottom w:val="0"/>
          <w:divBdr>
            <w:top w:val="none" w:sz="0" w:space="0" w:color="auto"/>
            <w:left w:val="none" w:sz="0" w:space="0" w:color="auto"/>
            <w:bottom w:val="none" w:sz="0" w:space="0" w:color="auto"/>
            <w:right w:val="none" w:sz="0" w:space="0" w:color="auto"/>
          </w:divBdr>
        </w:div>
        <w:div w:id="1730348670">
          <w:marLeft w:val="480"/>
          <w:marRight w:val="0"/>
          <w:marTop w:val="0"/>
          <w:marBottom w:val="0"/>
          <w:divBdr>
            <w:top w:val="none" w:sz="0" w:space="0" w:color="auto"/>
            <w:left w:val="none" w:sz="0" w:space="0" w:color="auto"/>
            <w:bottom w:val="none" w:sz="0" w:space="0" w:color="auto"/>
            <w:right w:val="none" w:sz="0" w:space="0" w:color="auto"/>
          </w:divBdr>
        </w:div>
        <w:div w:id="465122389">
          <w:marLeft w:val="480"/>
          <w:marRight w:val="0"/>
          <w:marTop w:val="0"/>
          <w:marBottom w:val="0"/>
          <w:divBdr>
            <w:top w:val="none" w:sz="0" w:space="0" w:color="auto"/>
            <w:left w:val="none" w:sz="0" w:space="0" w:color="auto"/>
            <w:bottom w:val="none" w:sz="0" w:space="0" w:color="auto"/>
            <w:right w:val="none" w:sz="0" w:space="0" w:color="auto"/>
          </w:divBdr>
        </w:div>
        <w:div w:id="952399338">
          <w:marLeft w:val="480"/>
          <w:marRight w:val="0"/>
          <w:marTop w:val="0"/>
          <w:marBottom w:val="0"/>
          <w:divBdr>
            <w:top w:val="none" w:sz="0" w:space="0" w:color="auto"/>
            <w:left w:val="none" w:sz="0" w:space="0" w:color="auto"/>
            <w:bottom w:val="none" w:sz="0" w:space="0" w:color="auto"/>
            <w:right w:val="none" w:sz="0" w:space="0" w:color="auto"/>
          </w:divBdr>
        </w:div>
        <w:div w:id="878010211">
          <w:marLeft w:val="480"/>
          <w:marRight w:val="0"/>
          <w:marTop w:val="0"/>
          <w:marBottom w:val="0"/>
          <w:divBdr>
            <w:top w:val="none" w:sz="0" w:space="0" w:color="auto"/>
            <w:left w:val="none" w:sz="0" w:space="0" w:color="auto"/>
            <w:bottom w:val="none" w:sz="0" w:space="0" w:color="auto"/>
            <w:right w:val="none" w:sz="0" w:space="0" w:color="auto"/>
          </w:divBdr>
        </w:div>
        <w:div w:id="2003852310">
          <w:marLeft w:val="480"/>
          <w:marRight w:val="0"/>
          <w:marTop w:val="0"/>
          <w:marBottom w:val="0"/>
          <w:divBdr>
            <w:top w:val="none" w:sz="0" w:space="0" w:color="auto"/>
            <w:left w:val="none" w:sz="0" w:space="0" w:color="auto"/>
            <w:bottom w:val="none" w:sz="0" w:space="0" w:color="auto"/>
            <w:right w:val="none" w:sz="0" w:space="0" w:color="auto"/>
          </w:divBdr>
        </w:div>
      </w:divsChild>
    </w:div>
    <w:div w:id="2071272377">
      <w:bodyDiv w:val="1"/>
      <w:marLeft w:val="0"/>
      <w:marRight w:val="0"/>
      <w:marTop w:val="0"/>
      <w:marBottom w:val="0"/>
      <w:divBdr>
        <w:top w:val="none" w:sz="0" w:space="0" w:color="auto"/>
        <w:left w:val="none" w:sz="0" w:space="0" w:color="auto"/>
        <w:bottom w:val="none" w:sz="0" w:space="0" w:color="auto"/>
        <w:right w:val="none" w:sz="0" w:space="0" w:color="auto"/>
      </w:divBdr>
      <w:divsChild>
        <w:div w:id="393162104">
          <w:marLeft w:val="480"/>
          <w:marRight w:val="0"/>
          <w:marTop w:val="0"/>
          <w:marBottom w:val="0"/>
          <w:divBdr>
            <w:top w:val="none" w:sz="0" w:space="0" w:color="auto"/>
            <w:left w:val="none" w:sz="0" w:space="0" w:color="auto"/>
            <w:bottom w:val="none" w:sz="0" w:space="0" w:color="auto"/>
            <w:right w:val="none" w:sz="0" w:space="0" w:color="auto"/>
          </w:divBdr>
        </w:div>
        <w:div w:id="1467233050">
          <w:marLeft w:val="480"/>
          <w:marRight w:val="0"/>
          <w:marTop w:val="0"/>
          <w:marBottom w:val="0"/>
          <w:divBdr>
            <w:top w:val="none" w:sz="0" w:space="0" w:color="auto"/>
            <w:left w:val="none" w:sz="0" w:space="0" w:color="auto"/>
            <w:bottom w:val="none" w:sz="0" w:space="0" w:color="auto"/>
            <w:right w:val="none" w:sz="0" w:space="0" w:color="auto"/>
          </w:divBdr>
        </w:div>
        <w:div w:id="120074964">
          <w:marLeft w:val="480"/>
          <w:marRight w:val="0"/>
          <w:marTop w:val="0"/>
          <w:marBottom w:val="0"/>
          <w:divBdr>
            <w:top w:val="none" w:sz="0" w:space="0" w:color="auto"/>
            <w:left w:val="none" w:sz="0" w:space="0" w:color="auto"/>
            <w:bottom w:val="none" w:sz="0" w:space="0" w:color="auto"/>
            <w:right w:val="none" w:sz="0" w:space="0" w:color="auto"/>
          </w:divBdr>
        </w:div>
        <w:div w:id="415640061">
          <w:marLeft w:val="480"/>
          <w:marRight w:val="0"/>
          <w:marTop w:val="0"/>
          <w:marBottom w:val="0"/>
          <w:divBdr>
            <w:top w:val="none" w:sz="0" w:space="0" w:color="auto"/>
            <w:left w:val="none" w:sz="0" w:space="0" w:color="auto"/>
            <w:bottom w:val="none" w:sz="0" w:space="0" w:color="auto"/>
            <w:right w:val="none" w:sz="0" w:space="0" w:color="auto"/>
          </w:divBdr>
        </w:div>
        <w:div w:id="1974289030">
          <w:marLeft w:val="480"/>
          <w:marRight w:val="0"/>
          <w:marTop w:val="0"/>
          <w:marBottom w:val="0"/>
          <w:divBdr>
            <w:top w:val="none" w:sz="0" w:space="0" w:color="auto"/>
            <w:left w:val="none" w:sz="0" w:space="0" w:color="auto"/>
            <w:bottom w:val="none" w:sz="0" w:space="0" w:color="auto"/>
            <w:right w:val="none" w:sz="0" w:space="0" w:color="auto"/>
          </w:divBdr>
        </w:div>
        <w:div w:id="1028488445">
          <w:marLeft w:val="480"/>
          <w:marRight w:val="0"/>
          <w:marTop w:val="0"/>
          <w:marBottom w:val="0"/>
          <w:divBdr>
            <w:top w:val="none" w:sz="0" w:space="0" w:color="auto"/>
            <w:left w:val="none" w:sz="0" w:space="0" w:color="auto"/>
            <w:bottom w:val="none" w:sz="0" w:space="0" w:color="auto"/>
            <w:right w:val="none" w:sz="0" w:space="0" w:color="auto"/>
          </w:divBdr>
        </w:div>
        <w:div w:id="775754520">
          <w:marLeft w:val="480"/>
          <w:marRight w:val="0"/>
          <w:marTop w:val="0"/>
          <w:marBottom w:val="0"/>
          <w:divBdr>
            <w:top w:val="none" w:sz="0" w:space="0" w:color="auto"/>
            <w:left w:val="none" w:sz="0" w:space="0" w:color="auto"/>
            <w:bottom w:val="none" w:sz="0" w:space="0" w:color="auto"/>
            <w:right w:val="none" w:sz="0" w:space="0" w:color="auto"/>
          </w:divBdr>
        </w:div>
      </w:divsChild>
    </w:div>
    <w:div w:id="2121533751">
      <w:bodyDiv w:val="1"/>
      <w:marLeft w:val="0"/>
      <w:marRight w:val="0"/>
      <w:marTop w:val="0"/>
      <w:marBottom w:val="0"/>
      <w:divBdr>
        <w:top w:val="none" w:sz="0" w:space="0" w:color="auto"/>
        <w:left w:val="none" w:sz="0" w:space="0" w:color="auto"/>
        <w:bottom w:val="none" w:sz="0" w:space="0" w:color="auto"/>
        <w:right w:val="none" w:sz="0" w:space="0" w:color="auto"/>
      </w:divBdr>
      <w:divsChild>
        <w:div w:id="1292902520">
          <w:marLeft w:val="480"/>
          <w:marRight w:val="0"/>
          <w:marTop w:val="0"/>
          <w:marBottom w:val="0"/>
          <w:divBdr>
            <w:top w:val="none" w:sz="0" w:space="0" w:color="auto"/>
            <w:left w:val="none" w:sz="0" w:space="0" w:color="auto"/>
            <w:bottom w:val="none" w:sz="0" w:space="0" w:color="auto"/>
            <w:right w:val="none" w:sz="0" w:space="0" w:color="auto"/>
          </w:divBdr>
        </w:div>
        <w:div w:id="827744748">
          <w:marLeft w:val="480"/>
          <w:marRight w:val="0"/>
          <w:marTop w:val="0"/>
          <w:marBottom w:val="0"/>
          <w:divBdr>
            <w:top w:val="none" w:sz="0" w:space="0" w:color="auto"/>
            <w:left w:val="none" w:sz="0" w:space="0" w:color="auto"/>
            <w:bottom w:val="none" w:sz="0" w:space="0" w:color="auto"/>
            <w:right w:val="none" w:sz="0" w:space="0" w:color="auto"/>
          </w:divBdr>
        </w:div>
        <w:div w:id="1286740245">
          <w:marLeft w:val="480"/>
          <w:marRight w:val="0"/>
          <w:marTop w:val="0"/>
          <w:marBottom w:val="0"/>
          <w:divBdr>
            <w:top w:val="none" w:sz="0" w:space="0" w:color="auto"/>
            <w:left w:val="none" w:sz="0" w:space="0" w:color="auto"/>
            <w:bottom w:val="none" w:sz="0" w:space="0" w:color="auto"/>
            <w:right w:val="none" w:sz="0" w:space="0" w:color="auto"/>
          </w:divBdr>
        </w:div>
        <w:div w:id="1034774118">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pmaindia.com/apic_country_papers_2020.php" TargetMode="External"/><Relationship Id="rId18" Type="http://schemas.openxmlformats.org/officeDocument/2006/relationships/hyperlink" Target="https://cpmaindia.com/apic_country_papers_2020.php" TargetMode="External"/><Relationship Id="rId26" Type="http://schemas.openxmlformats.org/officeDocument/2006/relationships/hyperlink" Target="https://cpmaindia.com/apic_country_papers_2020.php" TargetMode="External"/><Relationship Id="rId3" Type="http://schemas.openxmlformats.org/officeDocument/2006/relationships/customXml" Target="../customXml/item3.xml"/><Relationship Id="rId21" Type="http://schemas.openxmlformats.org/officeDocument/2006/relationships/hyperlink" Target="https://www.plastindia.org/plastic-industry-status-report"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plastindia.org/plastic-industry-status-report" TargetMode="External"/><Relationship Id="rId17" Type="http://schemas.openxmlformats.org/officeDocument/2006/relationships/hyperlink" Target="https://www.plastindia.org/plastic-industry-status-report" TargetMode="External"/><Relationship Id="rId25" Type="http://schemas.openxmlformats.org/officeDocument/2006/relationships/hyperlink" Target="https://www.plastindia.org/plastic-industry-status-report" TargetMode="Externa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comtradeplus.un.org/" TargetMode="External"/><Relationship Id="rId20" Type="http://schemas.openxmlformats.org/officeDocument/2006/relationships/hyperlink" Target="https://cpcb.nic.in/status-of-implementation-of-plastic-waste/" TargetMode="External"/><Relationship Id="rId29" Type="http://schemas.openxmlformats.org/officeDocument/2006/relationships/hyperlink" Target="https://en.wikipedia.org/wiki/Resin_identification_cod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cpcb.nic.in/status-of-implementation-of-plastic-waste/"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cpcb.nic.in/status-of-implementation-of-plastic-waste/" TargetMode="External"/><Relationship Id="rId23" Type="http://schemas.openxmlformats.org/officeDocument/2006/relationships/hyperlink" Target="https://www1.compareyourcountry.org/global-plastics-outlook/en/2/all/default" TargetMode="External"/><Relationship Id="rId28" Type="http://schemas.openxmlformats.org/officeDocument/2006/relationships/hyperlink" Target="https://cpcb.nic.in/status-of-implementation-of-plastic-waste/" TargetMode="External"/><Relationship Id="rId10" Type="http://schemas.openxmlformats.org/officeDocument/2006/relationships/footnotes" Target="footnotes.xml"/><Relationship Id="rId19" Type="http://schemas.openxmlformats.org/officeDocument/2006/relationships/hyperlink" Target="https://www1.compareyourcountry.org/global-plastics-outlook/en/2/all/default" TargetMode="External"/><Relationship Id="rId31" Type="http://schemas.openxmlformats.org/officeDocument/2006/relationships/hyperlink" Target="https://cpmaindia.com/pdf/APIC_2021_India_Report.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1.compareyourcountry.org/global-plastics-outlook/en/2/all/default" TargetMode="External"/><Relationship Id="rId22" Type="http://schemas.openxmlformats.org/officeDocument/2006/relationships/hyperlink" Target="https://cpmaindia.com/apic_country_papers_2020.php" TargetMode="External"/><Relationship Id="rId27" Type="http://schemas.openxmlformats.org/officeDocument/2006/relationships/hyperlink" Target="https://www1.compareyourcountry.org/global-plastics-outlook/en/2/all/default" TargetMode="External"/><Relationship Id="rId30" Type="http://schemas.openxmlformats.org/officeDocument/2006/relationships/hyperlink" Target="https://chemicals.nic.in/sites/default/files/Chemical%20and%20Petrochemical%20Statistics%20at%20a%20Glance-2019%20%281%29.pdf" TargetMode="External"/><Relationship Id="rId8"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B85BC7A2-F31F-A14C-B353-2B4F3EE30C10}"/>
      </w:docPartPr>
      <w:docPartBody>
        <w:p w:rsidR="00664A02" w:rsidRDefault="008C5638">
          <w:r w:rsidRPr="008268CB">
            <w:rPr>
              <w:rStyle w:val="a3"/>
            </w:rPr>
            <w:t>Click or tap here to enter text.</w:t>
          </w:r>
        </w:p>
      </w:docPartBody>
    </w:docPart>
    <w:docPart>
      <w:docPartPr>
        <w:name w:val="70A727754C4FC343AA0500DB276C5328"/>
        <w:category>
          <w:name w:val="General"/>
          <w:gallery w:val="placeholder"/>
        </w:category>
        <w:types>
          <w:type w:val="bbPlcHdr"/>
        </w:types>
        <w:behaviors>
          <w:behavior w:val="content"/>
        </w:behaviors>
        <w:guid w:val="{A6F9108F-0411-DC4A-A452-63D0BC2CE278}"/>
      </w:docPartPr>
      <w:docPartBody>
        <w:p w:rsidR="00664A02" w:rsidRDefault="008C5638" w:rsidP="008C5638">
          <w:pPr>
            <w:pStyle w:val="70A727754C4FC343AA0500DB276C5328"/>
          </w:pPr>
          <w:r w:rsidRPr="009C56E5">
            <w:rPr>
              <w:rStyle w:val="a3"/>
            </w:rPr>
            <w:t>Click or tap here to enter text.</w:t>
          </w:r>
        </w:p>
      </w:docPartBody>
    </w:docPart>
    <w:docPart>
      <w:docPartPr>
        <w:name w:val="903B5380BB71F74F884B6D78C9A04F2A"/>
        <w:category>
          <w:name w:val="General"/>
          <w:gallery w:val="placeholder"/>
        </w:category>
        <w:types>
          <w:type w:val="bbPlcHdr"/>
        </w:types>
        <w:behaviors>
          <w:behavior w:val="content"/>
        </w:behaviors>
        <w:guid w:val="{8C65DFED-F386-EF45-AA07-152EBBAF4D7A}"/>
      </w:docPartPr>
      <w:docPartBody>
        <w:p w:rsidR="00664A02" w:rsidRDefault="008C5638" w:rsidP="008C5638">
          <w:pPr>
            <w:pStyle w:val="903B5380BB71F74F884B6D78C9A04F2A"/>
          </w:pPr>
          <w:r w:rsidRPr="009C56E5">
            <w:rPr>
              <w:rStyle w:val="a3"/>
            </w:rPr>
            <w:t>Click or tap here to enter text.</w:t>
          </w:r>
        </w:p>
      </w:docPartBody>
    </w:docPart>
    <w:docPart>
      <w:docPartPr>
        <w:name w:val="76D954E702D62141989BDF27728B857D"/>
        <w:category>
          <w:name w:val="General"/>
          <w:gallery w:val="placeholder"/>
        </w:category>
        <w:types>
          <w:type w:val="bbPlcHdr"/>
        </w:types>
        <w:behaviors>
          <w:behavior w:val="content"/>
        </w:behaviors>
        <w:guid w:val="{EC66A796-473E-5A42-8CF9-C4AF526CA191}"/>
      </w:docPartPr>
      <w:docPartBody>
        <w:p w:rsidR="00664A02" w:rsidRDefault="008C5638" w:rsidP="008C5638">
          <w:pPr>
            <w:pStyle w:val="76D954E702D62141989BDF27728B857D"/>
          </w:pPr>
          <w:r w:rsidRPr="008268CB">
            <w:rPr>
              <w:rStyle w:val="a3"/>
            </w:rPr>
            <w:t>Click or tap here to enter text.</w:t>
          </w:r>
        </w:p>
      </w:docPartBody>
    </w:docPart>
    <w:docPart>
      <w:docPartPr>
        <w:name w:val="FE571FA5B666834BA5B2CB8A74C46A5A"/>
        <w:category>
          <w:name w:val="General"/>
          <w:gallery w:val="placeholder"/>
        </w:category>
        <w:types>
          <w:type w:val="bbPlcHdr"/>
        </w:types>
        <w:behaviors>
          <w:behavior w:val="content"/>
        </w:behaviors>
        <w:guid w:val="{7111A46F-3C2C-DB4C-B142-C24F7623F916}"/>
      </w:docPartPr>
      <w:docPartBody>
        <w:p w:rsidR="00664A02" w:rsidRDefault="008C5638" w:rsidP="008C5638">
          <w:pPr>
            <w:pStyle w:val="FE571FA5B666834BA5B2CB8A74C46A5A"/>
          </w:pPr>
          <w:r w:rsidRPr="008268CB">
            <w:rPr>
              <w:rStyle w:val="a3"/>
            </w:rPr>
            <w:t>Click or tap here to enter text.</w:t>
          </w:r>
        </w:p>
      </w:docPartBody>
    </w:docPart>
    <w:docPart>
      <w:docPartPr>
        <w:name w:val="0ACECAB83FA64930B26B314DB4526515"/>
        <w:category>
          <w:name w:val="General"/>
          <w:gallery w:val="placeholder"/>
        </w:category>
        <w:types>
          <w:type w:val="bbPlcHdr"/>
        </w:types>
        <w:behaviors>
          <w:behavior w:val="content"/>
        </w:behaviors>
        <w:guid w:val="{7DBB7521-98BD-4780-8033-DDB61AC45A2C}"/>
      </w:docPartPr>
      <w:docPartBody>
        <w:p w:rsidR="00712BBE" w:rsidRDefault="00AC5F05" w:rsidP="00AC5F05">
          <w:pPr>
            <w:pStyle w:val="0ACECAB83FA64930B26B314DB4526515"/>
          </w:pPr>
          <w:r w:rsidRPr="008268CB">
            <w:rPr>
              <w:rStyle w:val="a3"/>
            </w:rPr>
            <w:t>Click or tap here to enter text.</w:t>
          </w:r>
        </w:p>
      </w:docPartBody>
    </w:docPart>
    <w:docPart>
      <w:docPartPr>
        <w:name w:val="D26DC760C0A043589EE8F27651308903"/>
        <w:category>
          <w:name w:val="General"/>
          <w:gallery w:val="placeholder"/>
        </w:category>
        <w:types>
          <w:type w:val="bbPlcHdr"/>
        </w:types>
        <w:behaviors>
          <w:behavior w:val="content"/>
        </w:behaviors>
        <w:guid w:val="{742054EC-746C-41B9-A220-1BFB4013ABE5}"/>
      </w:docPartPr>
      <w:docPartBody>
        <w:p w:rsidR="00712BBE" w:rsidRDefault="00AC5F05" w:rsidP="00AC5F05">
          <w:pPr>
            <w:pStyle w:val="D26DC760C0A043589EE8F27651308903"/>
          </w:pPr>
          <w:r w:rsidRPr="008268CB">
            <w:rPr>
              <w:rStyle w:val="a3"/>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638"/>
    <w:rsid w:val="00014DA8"/>
    <w:rsid w:val="00333C76"/>
    <w:rsid w:val="004B2B0B"/>
    <w:rsid w:val="004E0E82"/>
    <w:rsid w:val="005F7AA5"/>
    <w:rsid w:val="00664A02"/>
    <w:rsid w:val="00712BBE"/>
    <w:rsid w:val="008C5638"/>
    <w:rsid w:val="009B38F5"/>
    <w:rsid w:val="009E47E6"/>
    <w:rsid w:val="009E53F0"/>
    <w:rsid w:val="00A06879"/>
    <w:rsid w:val="00AC0562"/>
    <w:rsid w:val="00AC5F05"/>
    <w:rsid w:val="00B40202"/>
    <w:rsid w:val="00BA15EC"/>
    <w:rsid w:val="00BE2163"/>
    <w:rsid w:val="00C83F05"/>
    <w:rsid w:val="00CC12C5"/>
    <w:rsid w:val="00D03BD3"/>
    <w:rsid w:val="00DE40B9"/>
    <w:rsid w:val="00E067D1"/>
    <w:rsid w:val="00E42FC1"/>
    <w:rsid w:val="00E94308"/>
    <w:rsid w:val="00FA00F6"/>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AU"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C5F05"/>
    <w:rPr>
      <w:color w:val="808080"/>
    </w:rPr>
  </w:style>
  <w:style w:type="paragraph" w:customStyle="1" w:styleId="70A727754C4FC343AA0500DB276C5328">
    <w:name w:val="70A727754C4FC343AA0500DB276C5328"/>
    <w:rsid w:val="008C5638"/>
  </w:style>
  <w:style w:type="paragraph" w:customStyle="1" w:styleId="903B5380BB71F74F884B6D78C9A04F2A">
    <w:name w:val="903B5380BB71F74F884B6D78C9A04F2A"/>
    <w:rsid w:val="008C5638"/>
  </w:style>
  <w:style w:type="paragraph" w:customStyle="1" w:styleId="76D954E702D62141989BDF27728B857D">
    <w:name w:val="76D954E702D62141989BDF27728B857D"/>
    <w:rsid w:val="008C5638"/>
  </w:style>
  <w:style w:type="paragraph" w:customStyle="1" w:styleId="FE571FA5B666834BA5B2CB8A74C46A5A">
    <w:name w:val="FE571FA5B666834BA5B2CB8A74C46A5A"/>
    <w:rsid w:val="008C5638"/>
  </w:style>
  <w:style w:type="paragraph" w:customStyle="1" w:styleId="0ACECAB83FA64930B26B314DB4526515">
    <w:name w:val="0ACECAB83FA64930B26B314DB4526515"/>
    <w:rsid w:val="00AC5F05"/>
    <w:pPr>
      <w:spacing w:after="160" w:line="259" w:lineRule="auto"/>
    </w:pPr>
    <w:rPr>
      <w:kern w:val="2"/>
      <w:sz w:val="22"/>
      <w:szCs w:val="22"/>
      <w:lang w:eastAsia="en-AU"/>
      <w14:ligatures w14:val="standardContextual"/>
    </w:rPr>
  </w:style>
  <w:style w:type="paragraph" w:customStyle="1" w:styleId="D26DC760C0A043589EE8F27651308903">
    <w:name w:val="D26DC760C0A043589EE8F27651308903"/>
    <w:rsid w:val="00AC5F05"/>
    <w:pPr>
      <w:spacing w:after="160" w:line="259" w:lineRule="auto"/>
    </w:pPr>
    <w:rPr>
      <w:kern w:val="2"/>
      <w:sz w:val="22"/>
      <w:szCs w:val="22"/>
      <w:lang w:eastAsia="en-AU"/>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EF06AF4-6940-5A45-B132-0FBB5F33E53B}">
  <we:reference id="wa104382081" version="1.46.0.0" store="en-US" storeType="OMEX"/>
  <we:alternateReferences>
    <we:reference id="WA104382081" version="1.46.0.0" store="" storeType="OMEX"/>
  </we:alternateReferences>
  <we:properties>
    <we:property name="MENDELEY_CITATIONS" value="[{&quot;citationID&quot;:&quot;MENDELEY_CITATION_d98e687f-c86b-4484-8999-23a284f62b78&quot;,&quot;properties&quot;:{&quot;noteIndex&quot;:0},&quot;isEdited&quot;:false,&quot;manualOverride&quot;:{&quot;isManuallyOverridden&quot;:false,&quot;citeprocText&quot;:&quot;[1]&quot;,&quot;manualOverrideText&quot;:&quot;&quot;},&quot;citationTag&quot;:&quot;MENDELEY_CITATION_v3_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&quot;,&quot;citationItems&quot;:[{&quot;label&quot;:&quot;page&quot;,&quot;id&quot;:&quot;ef1b1aca-b2ff-3a7f-a655-35c9a440312b&quot;,&quot;itemData&quot;:{&quot;type&quot;:&quot;article-journal&quot;,&quot;id&quot;:&quot;ef1b1aca-b2ff-3a7f-a655-35c9a440312b&quot;,&quot;title&quot;:&quot;Cape Town’s Metabolism: Insights from a Material Flow Analysis&quot;,&quot;groupId&quot;:&quot;ff33d1c9-a05e-3d14-a8d2-32110c086099&quot;,&quot;author&quot;:[{&quot;family&quot;:&quot;Hoekman&quot;,&quot;given&quot;:&quot;Paul&quot;,&quot;parse-names&quot;:false,&quot;dropping-particle&quot;:&quot;&quot;,&quot;non-dropping-particle&quot;:&quot;&quot;},{&quot;family&quot;:&quot;Blottnitz&quot;,&quot;given&quot;:&quot;Harro&quot;,&quot;parse-names&quot;:false,&quot;dropping-particle&quot;:&quot;&quot;,&quot;non-dropping-particle&quot;:&quot;von&quot;}],&quot;container-title&quot;:&quot;Journal of Industrial Ecology&quot;,&quot;DOI&quot;:&quot;10.1111/jiec.12508&quot;,&quot;ISSN&quot;:&quot;15309290&quot;,&quot;issued&quot;:{&quot;date-parts&quot;:[[2017]]},&quot;page&quot;:&quot;1237-1249&quot;,&quot;abstract&quot;:&quot;This work aims to contribute to the number of urban metabolism case studies using a standardized methodology. An economy-wide material flow analysis (EW-MFA) was conducted on the Metropolitan Municipality of Cape Town (South Africa) for the year 2013, using the Eurostat framework. The study provides insights into the city's metabolism through various indicators including direct material input (DMI), domestic material consumption (DMC), and direct material output (DMO), among others. In order to report on the uncertainty of the data, a set of data quality indicators originating from the life cycle assessment literature was used. The results show that domestic extraction involves significant quantities of non-metallic minerals, and that imports consist primarily of biomass and fossil fuels. The role of the city as a regional hub is also made clear from this study and illustrated by large quantities of food and other materials flowing through the city on their way to or from international markets. The results are compared with indicators from other cities and with previous metabolism work done on Cape Town. To fully grasp the impacts of the city's metabolism, more work needs to be done. It will be necessary to understand the upstream impact of local consumption, and consumption patterns should be differentiated on a more nuanced level (taking into account large differences between household income levels as well as separating the metabolism of industry and commerce from residential consumption).&quot;,&quot;issue&quot;:&quot;5&quot;,&quot;volume&quot;:&quot;21&quot;,&quot;container-title-short&quot;:&quot;J Ind Ecol&quot;},&quot;isTemporary&quot;:false,&quot;suppress-author&quot;:true}]},{&quot;citationID&quot;:&quot;MENDELEY_CITATION_2cb51a6f-3f9a-42a9-b5cb-3381e7dcfc00&quot;,&quot;properties&quot;:{&quot;noteIndex&quot;:0},&quot;isEdited&quot;:false,&quot;manualOverride&quot;:{&quot;isManuallyOverridden&quot;:false,&quot;citeprocText&quot;:&quot;[2]&quot;,&quot;manualOverrideText&quot;:&quot;&quot;},&quot;citationTag&quot;:&quot;MENDELEY_CITATION_v3_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&quot;,&quot;citationItems&quot;:[{&quot;label&quot;:&quot;page&quot;,&quot;id&quot;:&quot;2b81ea8e-79f6-3600-bca0-cb1130eac41e&quot;,&quot;itemData&quot;:{&quot;type&quot;:&quot;article-journal&quot;,&quot;id&quot;:&quot;2b81ea8e-79f6-3600-bca0-cb1130eac41e&quot;,&quot;title&quot;:&quot;Data quality management for life cycle inventories-an example of using data quality indicators&quot;,&quot;groupId&quot;:&quot;ff33d1c9-a05e-3d14-a8d2-32110c086099&quot;,&quot;author&quot;:[{&quot;family&quot;:&quot;Weidema&quot;,&quot;given&quot;:&quot;Bo Pedersen&quot;,&quot;parse-names&quot;:false,&quot;dropping-particle&quot;:&quot;&quot;,&quot;non-dropping-particle&quot;:&quot;&quot;},{&quot;family&quot;:&quot;Wesnæs&quot;,&quot;given&quot;:&quot;Marianne Suhr&quot;,&quot;parse-names&quot;:false,&quot;dropping-particle&quot;:&quot;&quot;,&quot;non-dropping-particle&quot;:&quot;&quot;}],&quot;container-title&quot;:&quot;Journal of Cleaner Production&quot;,&quot;DOI&quot;:&quot;10.1016/S0959-6526(96)00043-1&quot;,&quot;ISSN&quot;:&quot;09596526&quot;,&quot;issued&quot;:{&quot;date-parts&quot;:[[1996]]},&quot;page&quot;:&quot;167-174&quot;,&quot;abstract&quot;:&quot;A formal procedure for data quality management in life cycle inventory is described. The procedure is applied to the example of an energy inventory for 1 kg rye bread. Five independent data quality indicators are suggested as necessary and sufficient to describe those aspects of data quality which influence the reliability of the result. Listing these data quality indicators for all data gives an improved understanding of the typical data quality problems of a particular study. This may subsequently be used for improving the data collection strategy during a life cycle study. To give an assessment of the reliability of the overall result of a life cycle inventory, the data quality indicators are transformed into estimates of the additional uncertainty due to the insufficient data quality. It is shown how a low data quality can both increase the uncertainty and change the mean value. After assigning additional uncertainties to all data in the study, a calculation of the uncertainty of the overall result is made by the use of simulations. The use of default estimates of additional uncertainties is suggested as a way to both simplify and improve the procedure. © 1997.&quot;,&quot;issue&quot;:&quot;3-4&quot;,&quot;volume&quot;:&quot;4&quot;,&quot;container-title-short&quot;:&quot;J Clean Prod&quot;},&quot;isTemporary&quot;:false,&quot;suppress-author&quot;:true}]},{&quot;citationID&quot;:&quot;MENDELEY_CITATION_f494f917-fd55-4338-a81a-24cacc981060&quot;,&quot;properties&quot;:{&quot;noteIndex&quot;:0},&quot;isEdited&quot;:false,&quot;manualOverride&quot;:{&quot;isManuallyOverridden&quot;:false,&quot;citeprocText&quot;:&quot;[3]&quot;,&quot;manualOverrideText&quot;:&quot;&quot;},&quot;citationTag&quot;:&quot;MENDELEY_CITATION_v3_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&quot;,&quot;citationItems&quot;:[{&quot;label&quot;:&quot;page&quot;,&quot;id&quot;:&quot;39a09538-f740-38e2-87de-727015587c90&quot;,&quot;itemData&quot;:{&quot;type&quot;:&quot;report&quot;,&quot;id&quot;:&quot;39a09538-f740-38e2-87de-727015587c90&quot;,&quot;title&quot;:&quot;Indian Petrochemical Industry Country paper from India-2021&quot;,&quot;groupId&quot;:&quot;ff33d1c9-a05e-3d14-a8d2-32110c086099&quot;,&quot;author&quot;:[{&quot;family&quot;:&quot;CPMA&quot;,&quot;given&quot;:&quot;&quot;,&quot;parse-names&quot;:false,&quot;dropping-particle&quot;:&quot;&quot;,&quot;non-dropping-particle&quot;:&quot;&quot;}],&quot;ISBN&quot;:&quot;9781119130536&quot;,&quot;URL&quot;:&quot;https://cpmaindia.com/pdf/APIC_2021_India_Report.pdf&quot;,&quot;issued&quot;:{&quot;date-parts&quot;:[[2021]]},&quot;publisher-place&quot;:&quot;New Delhi, India&quot;,&quot;container-title-short&quot;:&quot;&quot;},&quot;isTemporary&quot;:false,&quot;suppress-author&quot;:true}]},{&quot;citationID&quot;:&quot;MENDELEY_CITATION_114d9f81-a8e7-41ad-84a1-9a5dfde8de67&quot;,&quot;properties&quot;:{&quot;noteIndex&quot;:0},&quot;isEdited&quot;:false,&quot;manualOverride&quot;:{&quot;isManuallyOverridden&quot;:false,&quot;citeprocText&quot;:&quot;[4]&quot;,&quot;manualOverrideText&quot;:&quot;&quot;},&quot;citationTag&quot;:&quot;MENDELEY_CITATION_v3_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&quot;,&quot;citationItems&quot;:[{&quot;id&quot;:&quot;992cb9a6-3846-37b6-92fd-6ab0ab90401f&quot;,&quot;itemData&quot;:{&quot;type&quot;:&quot;webpage&quot;,&quot;id&quot;:&quot;992cb9a6-3846-37b6-92fd-6ab0ab90401f&quot;,&quot;title&quot;:&quot;UN Comtrade Database&quot;,&quot;author&quot;:[{&quot;family&quot;:&quot;United Nations&quot;,&quot;given&quot;:&quot;&quot;,&quot;parse-names&quot;:false,&quot;dropping-particle&quot;:&quot;&quot;,&quot;non-dropping-particle&quot;:&quot;&quot;}],&quot;accessed&quot;:{&quot;date-parts&quot;:[[2024,7,31]]},&quot;URL&quot;:&quot;https://comtradeplus.un.org/&quot;,&quot;issued&quot;:{&quot;date-parts&quot;:[[2023]]},&quot;container-title-short&quot;:&quot;&quot;},&quot;isTemporary&quot;:false}]},{&quot;citationID&quot;:&quot;MENDELEY_CITATION_82affa08-c105-4e17-b95f-8bf8d5426582&quot;,&quot;properties&quot;:{&quot;noteIndex&quot;:0},&quot;isEdited&quot;:false,&quot;manualOverride&quot;:{&quot;isManuallyOverridden&quot;:false,&quot;citeprocText&quot;:&quot;[3]&quot;,&quot;manualOverrideText&quot;:&quot;&quot;},&quot;citationTag&quot;:&quot;MENDELEY_CITATION_v3_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&quot;,&quot;citationItems&quot;:[{&quot;label&quot;:&quot;page&quot;,&quot;id&quot;:&quot;39a09538-f740-38e2-87de-727015587c90&quot;,&quot;itemData&quot;:{&quot;type&quot;:&quot;report&quot;,&quot;id&quot;:&quot;39a09538-f740-38e2-87de-727015587c90&quot;,&quot;title&quot;:&quot;Indian Petrochemical Industry Country paper from India-2021&quot;,&quot;groupId&quot;:&quot;ff33d1c9-a05e-3d14-a8d2-32110c086099&quot;,&quot;author&quot;:[{&quot;family&quot;:&quot;CPMA&quot;,&quot;given&quot;:&quot;&quot;,&quot;parse-names&quot;:false,&quot;dropping-particle&quot;:&quot;&quot;,&quot;non-dropping-particle&quot;:&quot;&quot;}],&quot;ISBN&quot;:&quot;9781119130536&quot;,&quot;URL&quot;:&quot;https://cpmaindia.com/pdf/APIC_2021_India_Report.pdf&quot;,&quot;issued&quot;:{&quot;date-parts&quot;:[[2021]]},&quot;publisher-place&quot;:&quot;New Delhi, India&quot;,&quot;container-title-short&quot;:&quot;&quot;},&quot;isTemporary&quot;:false,&quot;suppress-author&quot;:true}]},{&quot;citationID&quot;:&quot;MENDELEY_CITATION_c882fa7a-a85e-4aef-8c65-3406debf6520&quot;,&quot;properties&quot;:{&quot;noteIndex&quot;:0},&quot;isEdited&quot;:false,&quot;manualOverride&quot;:{&quot;isManuallyOverridden&quot;:false,&quot;citeprocText&quot;:&quot;[5]&quot;,&quot;manualOverrideText&quot;:&quot;&quot;},&quot;citationTag&quot;:&quot;MENDELEY_CITATION_v3_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&quot;,&quot;citationItems&quot;:[{&quot;label&quot;:&quot;page&quot;,&quot;id&quot;:&quot;00516ac9-8e74-3088-bdee-62623b251cdc&quot;,&quot;itemData&quot;:{&quot;type&quot;:&quot;report&quot;,&quot;id&quot;:&quot;00516ac9-8e74-3088-bdee-62623b251cdc&quot;,&quot;title&quot;:&quot;Indian Plastics Industry Report 2019&quot;,&quot;groupId&quot;:&quot;ff33d1c9-a05e-3d14-a8d2-32110c086099&quot;,&quot;author&quot;:[{&quot;family&quot;:&quot;Plastindia Foundation&quot;,&quot;given&quot;:&quot;&quot;,&quot;parse-names&quot;:false,&quot;dropping-particle&quot;:&quot;&quot;,&quot;non-dropping-particle&quot;:&quot;&quot;}],&quot;issued&quot;:{&quot;date-parts&quot;:[[2019]]},&quot;number-of-pages&quot;:&quot;175&quot;,&quot;container-title-short&quot;:&quot;&quot;},&quot;isTemporary&quot;:false,&quot;suppress-author&quot;:true}]},{&quot;citationID&quot;:&quot;MENDELEY_CITATION_72e28d1b-2d86-4e68-a8b4-ae29d4c05fbe&quot;,&quot;properties&quot;:{&quot;noteIndex&quot;:0},&quot;isEdited&quot;:false,&quot;manualOverride&quot;:{&quot;isManuallyOverridden&quot;:false,&quot;citeprocText&quot;:&quot;[6]&quot;,&quot;manualOverrideText&quot;:&quot;&quot;},&quot;citationTag&quot;:&quot;MENDELEY_CITATION_v3_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&quot;,&quot;citationItems&quot;:[{&quot;label&quot;:&quot;page&quot;,&quot;id&quot;:&quot;899af6ba-ef34-3673-bc92-4ddd805c824c&quot;,&quot;itemData&quot;:{&quot;type&quot;:&quot;webpage&quot;,&quot;id&quot;:&quot;899af6ba-ef34-3673-bc92-4ddd805c824c&quot;,&quot;title&quot;:&quot;Environment-Global Plastics Outlook&quot;,&quot;groupId&quot;:&quot;ff33d1c9-a05e-3d14-a8d2-32110c086099&quot;,&quot;author&quot;:[{&quot;family&quot;:&quot;OECD.Stat&quot;,&quot;given&quot;:&quot;&quot;,&quot;parse-names&quot;:false,&quot;dropping-particle&quot;:&quot;&quot;,&quot;non-dropping-particle&quot;:&quot;&quot;}],&quot;URL&quot;:&quot;https://stats.oecd.org/&quot;,&quot;issued&quot;:{&quot;date-parts&quot;:[[2019]]},&quot;container-title-short&quot;:&quot;&quot;},&quot;isTemporary&quot;:false,&quot;suppress-author&quot;:true}]},{&quot;citationID&quot;:&quot;MENDELEY_CITATION_ea4d719b-9a83-4447-bb1d-fd72c8b5f722&quot;,&quot;properties&quot;:{&quot;noteIndex&quot;:0},&quot;isEdited&quot;:false,&quot;manualOverride&quot;:{&quot;isManuallyOverridden&quot;:false,&quot;citeprocText&quot;:&quot;[6]&quot;,&quot;manualOverrideText&quot;:&quot;&quot;},&quot;citationTag&quot;:&quot;MENDELEY_CITATION_v3_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&quot;,&quot;citationItems&quot;:[{&quot;label&quot;:&quot;page&quot;,&quot;id&quot;:&quot;899af6ba-ef34-3673-bc92-4ddd805c824c&quot;,&quot;itemData&quot;:{&quot;type&quot;:&quot;webpage&quot;,&quot;id&quot;:&quot;899af6ba-ef34-3673-bc92-4ddd805c824c&quot;,&quot;title&quot;:&quot;Environment-Global Plastics Outlook&quot;,&quot;groupId&quot;:&quot;ff33d1c9-a05e-3d14-a8d2-32110c086099&quot;,&quot;author&quot;:[{&quot;family&quot;:&quot;OECD.Stat&quot;,&quot;given&quot;:&quot;&quot;,&quot;parse-names&quot;:false,&quot;dropping-particle&quot;:&quot;&quot;,&quot;non-dropping-particle&quot;:&quot;&quot;}],&quot;URL&quot;:&quot;https://stats.oecd.org/&quot;,&quot;issued&quot;:{&quot;date-parts&quot;:[[2019]]},&quot;container-title-short&quot;:&quot;&quot;},&quot;isTemporary&quot;:false,&quot;suppress-author&quot;:true}]},{&quot;citationID&quot;:&quot;MENDELEY_CITATION_0b6cf0f9-edbb-4367-b17a-3fb0ca595301&quot;,&quot;properties&quot;:{&quot;noteIndex&quot;:0},&quot;isEdited&quot;:false,&quot;manualOverride&quot;:{&quot;isManuallyOverridden&quot;:false,&quot;citeprocText&quot;:&quot;[7]&quot;,&quot;manualOverrideText&quot;:&quot;&quot;},&quot;citationTag&quot;:&quot;MENDELEY_CITATION_v3_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&quot;,&quot;citationItems&quot;:[{&quot;id&quot;:&quot;20b3b8a2-84bc-37d9-85d0-48ecc9e8ab2d&quot;,&quot;itemData&quot;:{&quot;type&quot;:&quot;report&quot;,&quot;id&quot;:&quot;20b3b8a2-84bc-37d9-85d0-48ecc9e8ab2d&quot;,&quot;title&quot;:&quot;Annual Report 2019-20 on Implementation of plastic Waste Management Rules , 2016&quot;,&quot;groupId&quot;:&quot;ff33d1c9-a05e-3d14-a8d2-32110c086099&quot;,&quot;author&quot;:[{&quot;family&quot;:&quot;CPCB&quot;,&quot;given&quot;:&quot;&quot;,&quot;parse-names&quot;:false,&quot;dropping-particle&quot;:&quot;&quot;,&quot;non-dropping-particle&quot;:&quot;&quot;}],&quot;issued&quot;:{&quot;date-parts&quot;:[[2020]]},&quot;number-of-pages&quot;:&quot;145-287&quot;,&quot;container-title-short&quot;:&quot;&quot;},&quot;isTemporary&quot;:false}]},{&quot;citationID&quot;:&quot;MENDELEY_CITATION_a9d84b1b-453c-48f5-8e0d-ea1518ced14f&quot;,&quot;properties&quot;:{&quot;noteIndex&quot;:0},&quot;isEdited&quot;:false,&quot;manualOverride&quot;:{&quot;citeprocText&quot;:&quot;[5]&quot;,&quot;isManuallyOverridden&quot;:false,&quot;manualOverrideText&quot;:&quot;&quot;},&quot;citationTag&quot;:&quot;MENDELEY_CITATION_v3_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&quot;,&quot;citationItems&quot;:[{&quot;id&quot;:&quot;00516ac9-8e74-3088-bdee-62623b251cdc&quot;,&quot;itemData&quot;:{&quot;type&quot;:&quot;report&quot;,&quot;id&quot;:&quot;00516ac9-8e74-3088-bdee-62623b251cdc&quot;,&quot;title&quot;:&quot;Indian Plastics Industry Report 2019&quot;,&quot;groupId&quot;:&quot;ff33d1c9-a05e-3d14-a8d2-32110c086099&quot;,&quot;author&quot;:[{&quot;family&quot;:&quot;Plastindia Foundation&quot;,&quot;given&quot;:&quot;&quot;,&quot;parse-names&quot;:false,&quot;dropping-particle&quot;:&quot;&quot;,&quot;non-dropping-particle&quot;:&quot;&quot;}],&quot;issued&quot;:{&quot;date-parts&quot;:[[2019]]},&quot;number-of-pages&quot;:&quot;175&quot;,&quot;container-title-short&quot;:&quot;&quot;},&quot;isTemporary&quot;:false}]},{&quot;citationID&quot;:&quot;MENDELEY_CITATION_a3a2dd4a-52be-4255-900f-e0a0d2138bd5&quot;,&quot;properties&quot;:{&quot;noteIndex&quot;:0},&quot;isEdited&quot;:false,&quot;manualOverride&quot;:{&quot;citeprocText&quot;:&quot;[3]&quot;,&quot;isManuallyOverridden&quot;:false,&quot;manualOverrideText&quot;:&quot;&quot;},&quot;citationTag&quot;:&quot;MENDELEY_CITATION_v3_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&quot;,&quot;citationItems&quot;:[{&quot;id&quot;:&quot;39a09538-f740-38e2-87de-727015587c90&quot;,&quot;itemData&quot;:{&quot;type&quot;:&quot;report&quot;,&quot;id&quot;:&quot;39a09538-f740-38e2-87de-727015587c90&quot;,&quot;title&quot;:&quot;Indian Petrochemical Industry Country paper from India-2021&quot;,&quot;groupId&quot;:&quot;ff33d1c9-a05e-3d14-a8d2-32110c086099&quot;,&quot;author&quot;:[{&quot;family&quot;:&quot;CPMA&quot;,&quot;given&quot;:&quot;&quot;,&quot;parse-names&quot;:false,&quot;dropping-particle&quot;:&quot;&quot;,&quot;non-dropping-particle&quot;:&quot;&quot;}],&quot;ISBN&quot;:&quot;9781119130536&quot;,&quot;URL&quot;:&quot;https://cpmaindia.com/pdf/APIC_2021_India_Report.pdf&quot;,&quot;issued&quot;:{&quot;date-parts&quot;:[[2021]]},&quot;publisher-place&quot;:&quot;New Delhi, India&quot;,&quot;container-title-short&quot;:&quot;&quot;},&quot;isTemporary&quot;:false}]},{&quot;citationID&quot;:&quot;MENDELEY_CITATION_fe4c7f32-6f8b-4e8c-9eb3-e7054f147b14&quot;,&quot;properties&quot;:{&quot;noteIndex&quot;:0},&quot;isEdited&quot;:false,&quot;manualOverride&quot;:{&quot;isManuallyOverridden&quot;:false,&quot;citeprocText&quot;:&quot;[8]&quot;,&quot;manualOverrideText&quot;:&quot;&quot;},&quot;citationTag&quot;:&quot;MENDELEY_CITATION_v3_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&quot;,&quot;citationItems&quot;:[{&quot;label&quot;:&quot;page&quot;,&quot;id&quot;:&quot;d9c40f98-cf10-3832-ae55-dae108df4005&quot;,&quot;itemData&quot;:{&quot;type&quot;:&quot;report&quot;,&quot;id&quot;:&quot;d9c40f98-cf10-3832-ae55-dae108df4005&quot;,&quot;title&quot;:&quot;Mapping of Global Plastics Value Chain and Plastics Losses to the Environment: With a Particular Focus on Marine Environment&quot;,&quot;groupId&quot;:&quot;ff33d1c9-a05e-3d14-a8d2-32110c086099&quot;,&quot;author&quot;:[{&quot;family&quot;:&quot;UN Environment&quot;,&quot;given&quot;:&quot;&quot;,&quot;parse-names&quot;:false,&quot;dropping-particle&quot;:&quot;&quot;,&quot;non-dropping-particle&quot;:&quot;&quot;}],&quot;URL&quot;:&quot;https://wedocs.unep.org/handle/20.500.11822/26745&quot;,&quot;issued&quot;:{&quot;date-parts&quot;:[[2018]]},&quot;container-title-short&quot;:&quot;&quot;},&quot;isTemporary&quot;:false,&quot;suppress-author&quot;:true}]}]"/>
    <we:property name="MENDELEY_CITATIONS_LOCALE_CODE" value="&quot;en-US&quot;"/>
    <we:property name="MENDELEY_CITATIONS_STYLE" value="{&quot;id&quot;:&quot;https://www.zotero.org/styles/journal-of-material-cycles-and-waste-management&quot;,&quot;title&quot;:&quot;Journal of Material Cycles and Waste Management&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767bef8-0dd1-411c-aa4e-6f6a1966c0ce">
      <Terms xmlns="http://schemas.microsoft.com/office/infopath/2007/PartnerControls"/>
    </lcf76f155ced4ddcb4097134ff3c332f>
    <TaxCatchAll xmlns="a1a8403e-66f2-476d-a94b-952d824b9f54" xsi:nil="true"/>
    <_dlc_DocId xmlns="a1a8403e-66f2-476d-a94b-952d824b9f54">F52M2PTVXA5A-571080434-7216</_dlc_DocId>
    <_dlc_DocIdUrl xmlns="a1a8403e-66f2-476d-a94b-952d824b9f54">
      <Url>https://csiroau.sharepoint.com/sites/IndiaAustraliaCollaborationProject/_layouts/15/DocIdRedir.aspx?ID=F52M2PTVXA5A-571080434-7216</Url>
      <Description>F52M2PTVXA5A-571080434-7216</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111F4E32EE25F4493393FA35B57B777" ma:contentTypeVersion="17" ma:contentTypeDescription="Create a new document." ma:contentTypeScope="" ma:versionID="b8ce8634d0f7ad2276c20b80c05a4cdd">
  <xsd:schema xmlns:xsd="http://www.w3.org/2001/XMLSchema" xmlns:xs="http://www.w3.org/2001/XMLSchema" xmlns:p="http://schemas.microsoft.com/office/2006/metadata/properties" xmlns:ns2="a1a8403e-66f2-476d-a94b-952d824b9f54" xmlns:ns3="4767bef8-0dd1-411c-aa4e-6f6a1966c0ce" targetNamespace="http://schemas.microsoft.com/office/2006/metadata/properties" ma:root="true" ma:fieldsID="685007dca7f18cc5960da79a7f7ac0f6" ns2:_="" ns3:_="">
    <xsd:import namespace="a1a8403e-66f2-476d-a94b-952d824b9f54"/>
    <xsd:import namespace="4767bef8-0dd1-411c-aa4e-6f6a1966c0c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a8403e-66f2-476d-a94b-952d824b9f5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9fd7c2e5-7410-4076-8d63-81b4b1ad48b8}" ma:internalName="TaxCatchAll" ma:showField="CatchAllData" ma:web="a1a8403e-66f2-476d-a94b-952d824b9f5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767bef8-0dd1-411c-aa4e-6f6a1966c0c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c9513c6f-d7d3-4bba-9430-ae338114780f"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89CB99C-6B4E-4DC1-87B9-696FAE1EEE17}">
  <ds:schemaRefs>
    <ds:schemaRef ds:uri="http://schemas.microsoft.com/sharepoint/v3/contenttype/forms"/>
  </ds:schemaRefs>
</ds:datastoreItem>
</file>

<file path=customXml/itemProps2.xml><?xml version="1.0" encoding="utf-8"?>
<ds:datastoreItem xmlns:ds="http://schemas.openxmlformats.org/officeDocument/2006/customXml" ds:itemID="{CC65D527-5AE7-294D-8E9C-49A6E3898F3C}">
  <ds:schemaRefs>
    <ds:schemaRef ds:uri="http://schemas.openxmlformats.org/officeDocument/2006/bibliography"/>
  </ds:schemaRefs>
</ds:datastoreItem>
</file>

<file path=customXml/itemProps3.xml><?xml version="1.0" encoding="utf-8"?>
<ds:datastoreItem xmlns:ds="http://schemas.openxmlformats.org/officeDocument/2006/customXml" ds:itemID="{4771CCC8-BF6F-4B7D-ABB3-F328537B901B}">
  <ds:schemaRefs>
    <ds:schemaRef ds:uri="http://schemas.microsoft.com/office/2006/metadata/properties"/>
    <ds:schemaRef ds:uri="http://schemas.microsoft.com/office/infopath/2007/PartnerControls"/>
    <ds:schemaRef ds:uri="4767bef8-0dd1-411c-aa4e-6f6a1966c0ce"/>
    <ds:schemaRef ds:uri="a1a8403e-66f2-476d-a94b-952d824b9f54"/>
  </ds:schemaRefs>
</ds:datastoreItem>
</file>

<file path=customXml/itemProps4.xml><?xml version="1.0" encoding="utf-8"?>
<ds:datastoreItem xmlns:ds="http://schemas.openxmlformats.org/officeDocument/2006/customXml" ds:itemID="{A7701600-6EF9-47EC-BB9F-FC09E78640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a8403e-66f2-476d-a94b-952d824b9f54"/>
    <ds:schemaRef ds:uri="4767bef8-0dd1-411c-aa4e-6f6a1966c0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A5FCC04-4065-449A-A5C9-65CA58579F39}">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3408</Words>
  <Characters>19428</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Baynes</dc:creator>
  <cp:keywords/>
  <dc:description/>
  <cp:lastModifiedBy>編集事務局 英文誌</cp:lastModifiedBy>
  <cp:revision>3</cp:revision>
  <cp:lastPrinted>2023-10-09T00:36:00Z</cp:lastPrinted>
  <dcterms:created xsi:type="dcterms:W3CDTF">2024-08-23T07:54:00Z</dcterms:created>
  <dcterms:modified xsi:type="dcterms:W3CDTF">2024-08-23T07:55:00Z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0x010100A111F4E32EE25F4493393FA35B57B777</vt:lpwstr>
  </property>
  <property fmtid="{D5CDD505-2E9C-101B-9397-08002B2CF9AE}" pid="3" name="_dlc_DocIdItemGuid">
    <vt:lpwstr>2e49ccb6-23a2-4cd6-8053-878adc00e586</vt:lpwstr>
  </property>
  <property fmtid="{D5CDD505-2E9C-101B-9397-08002B2CF9AE}" pid="4" name="MediaServiceImageTags">
    <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http://www.zotero.org/styles/journal-of-cleaner-production</vt:lpwstr>
  </property>
  <property fmtid="{D5CDD505-2E9C-101B-9397-08002B2CF9AE}" pid="18" name="Mendeley Recent Style Name 6_1">
    <vt:lpwstr>Journal of Cleaner Production</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