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DD1E5" w14:textId="2AAB9594" w:rsidR="00CC1DE6" w:rsidRDefault="009B427E" w:rsidP="00CC1DE6">
      <w:pPr>
        <w:spacing w:line="360" w:lineRule="auto"/>
        <w:rPr>
          <w:b/>
          <w:szCs w:val="20"/>
        </w:rPr>
      </w:pPr>
      <w:bookmarkStart w:id="0" w:name="_Ref43374695"/>
      <w:bookmarkStart w:id="1" w:name="_Ref43459462"/>
      <w:r>
        <w:rPr>
          <w:b/>
          <w:szCs w:val="20"/>
        </w:rPr>
        <w:t>SUPPLEMENTARY MATERIAL</w:t>
      </w:r>
    </w:p>
    <w:p w14:paraId="17B56828" w14:textId="77777777" w:rsidR="00EF6A12" w:rsidRPr="0050523D" w:rsidRDefault="00EF6A12" w:rsidP="00EF6A12">
      <w:pPr>
        <w:spacing w:line="360" w:lineRule="auto"/>
        <w:rPr>
          <w:bCs/>
          <w:szCs w:val="20"/>
        </w:rPr>
      </w:pPr>
      <w:r w:rsidRPr="0050523D">
        <w:rPr>
          <w:bCs/>
          <w:szCs w:val="20"/>
        </w:rPr>
        <w:t>Waste Glass Fibre Composites Valorization Using the Fluidised Bed: A Global Warming Potential and Economic Assessment</w:t>
      </w:r>
      <w:r w:rsidRPr="0050523D" w:rsidDel="00CE72E9">
        <w:rPr>
          <w:bCs/>
          <w:szCs w:val="20"/>
        </w:rPr>
        <w:t xml:space="preserve"> </w:t>
      </w:r>
    </w:p>
    <w:p w14:paraId="63065A1B" w14:textId="0C98203C" w:rsidR="00EF6A12" w:rsidRPr="00EF6A12" w:rsidRDefault="00EF6A12" w:rsidP="00EF6A12">
      <w:pPr>
        <w:spacing w:line="360" w:lineRule="auto"/>
      </w:pPr>
      <w:r w:rsidRPr="00EF6A12">
        <w:t>Journal of Material Cycles and Waste Management</w:t>
      </w:r>
    </w:p>
    <w:p w14:paraId="5B7D24C2" w14:textId="58F0A62D" w:rsidR="00EF6A12" w:rsidRDefault="00EF6A12" w:rsidP="00EF6A12">
      <w:pPr>
        <w:spacing w:line="360" w:lineRule="auto"/>
      </w:pPr>
      <w:r w:rsidRPr="00390F21">
        <w:t>K. Pender, L. Yang</w:t>
      </w:r>
    </w:p>
    <w:p w14:paraId="7F7038B5" w14:textId="77777777" w:rsidR="009B427E" w:rsidRDefault="009B427E" w:rsidP="005F7D1F">
      <w:pPr>
        <w:pStyle w:val="Caption"/>
        <w:keepNext/>
      </w:pPr>
    </w:p>
    <w:p w14:paraId="24537506" w14:textId="13961354" w:rsidR="005F7D1F" w:rsidRDefault="005F7D1F" w:rsidP="005F7D1F">
      <w:pPr>
        <w:pStyle w:val="Caption"/>
        <w:keepNext/>
      </w:pPr>
      <w:r>
        <w:t xml:space="preserve">Table </w:t>
      </w:r>
      <w:r w:rsidR="00000000">
        <w:fldChar w:fldCharType="begin"/>
      </w:r>
      <w:r w:rsidR="00000000">
        <w:instrText xml:space="preserve"> SEQ Table \* ARABIC </w:instrText>
      </w:r>
      <w:r w:rsidR="00000000">
        <w:fldChar w:fldCharType="separate"/>
      </w:r>
      <w:r w:rsidR="00680E9E">
        <w:rPr>
          <w:noProof/>
        </w:rPr>
        <w:t>1</w:t>
      </w:r>
      <w:r w:rsidR="00000000">
        <w:rPr>
          <w:noProof/>
        </w:rPr>
        <w:fldChar w:fldCharType="end"/>
      </w:r>
      <w:bookmarkEnd w:id="0"/>
      <w:r>
        <w:t xml:space="preserve"> Filler/fibre ratio and corresponding GRP constituent weight fractions used throughout the investigation</w:t>
      </w:r>
    </w:p>
    <w:tbl>
      <w:tblPr>
        <w:tblStyle w:val="ListTable21"/>
        <w:tblW w:w="5000" w:type="pct"/>
        <w:jc w:val="center"/>
        <w:tblLook w:val="04A0" w:firstRow="1" w:lastRow="0" w:firstColumn="1" w:lastColumn="0" w:noHBand="0" w:noVBand="1"/>
      </w:tblPr>
      <w:tblGrid>
        <w:gridCol w:w="4065"/>
        <w:gridCol w:w="1699"/>
        <w:gridCol w:w="1616"/>
        <w:gridCol w:w="1646"/>
      </w:tblGrid>
      <w:tr w:rsidR="005F7D1F" w14:paraId="2CE9863D" w14:textId="77777777" w:rsidTr="00256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Merge w:val="restart"/>
            <w:shd w:val="clear" w:color="auto" w:fill="auto"/>
            <w:vAlign w:val="center"/>
          </w:tcPr>
          <w:p w14:paraId="30BD249F" w14:textId="77777777" w:rsidR="005F7D1F" w:rsidRDefault="005F7D1F" w:rsidP="00256614">
            <w:pPr>
              <w:pStyle w:val="NoSpacing"/>
              <w:jc w:val="center"/>
            </w:pPr>
            <w:r>
              <w:t>Filler/fibre ratio</w:t>
            </w:r>
          </w:p>
        </w:tc>
        <w:tc>
          <w:tcPr>
            <w:tcW w:w="2748" w:type="pct"/>
            <w:gridSpan w:val="3"/>
            <w:shd w:val="clear" w:color="auto" w:fill="auto"/>
            <w:vAlign w:val="center"/>
          </w:tcPr>
          <w:p w14:paraId="6332BF80" w14:textId="77777777" w:rsidR="005F7D1F" w:rsidRDefault="005F7D1F" w:rsidP="0025661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Weight fraction (%)</w:t>
            </w:r>
          </w:p>
        </w:tc>
      </w:tr>
      <w:tr w:rsidR="005F7D1F" w14:paraId="6FD20BF5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Merge/>
            <w:shd w:val="clear" w:color="auto" w:fill="auto"/>
            <w:vAlign w:val="center"/>
          </w:tcPr>
          <w:p w14:paraId="15CFABDA" w14:textId="77777777" w:rsidR="005F7D1F" w:rsidRDefault="005F7D1F" w:rsidP="00256614">
            <w:pPr>
              <w:pStyle w:val="NoSpacing"/>
              <w:jc w:val="center"/>
            </w:pPr>
          </w:p>
        </w:tc>
        <w:tc>
          <w:tcPr>
            <w:tcW w:w="941" w:type="pct"/>
            <w:shd w:val="clear" w:color="auto" w:fill="auto"/>
            <w:vAlign w:val="center"/>
          </w:tcPr>
          <w:p w14:paraId="5B008DEE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Polymer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3F51C518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Fibre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F02F732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Filler</w:t>
            </w:r>
          </w:p>
        </w:tc>
      </w:tr>
      <w:tr w:rsidR="005F7D1F" w14:paraId="3EF37777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shd w:val="clear" w:color="auto" w:fill="auto"/>
            <w:vAlign w:val="center"/>
          </w:tcPr>
          <w:p w14:paraId="6821AB31" w14:textId="77777777" w:rsidR="005F7D1F" w:rsidRPr="00DF5244" w:rsidRDefault="005F7D1F" w:rsidP="00256614">
            <w:pPr>
              <w:pStyle w:val="NoSpacing"/>
              <w:jc w:val="center"/>
              <w:rPr>
                <w:b w:val="0"/>
              </w:rPr>
            </w:pPr>
            <w:r w:rsidRPr="00DF5244">
              <w:rPr>
                <w:b w:val="0"/>
              </w:rPr>
              <w:t>0</w:t>
            </w:r>
            <w:r>
              <w:rPr>
                <w:b w:val="0"/>
              </w:rPr>
              <w:t>.0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EB153EF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30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23EDEF90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70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7A0C24FA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0</w:t>
            </w:r>
          </w:p>
        </w:tc>
      </w:tr>
      <w:tr w:rsidR="005F7D1F" w14:paraId="40026996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shd w:val="clear" w:color="auto" w:fill="auto"/>
            <w:vAlign w:val="center"/>
          </w:tcPr>
          <w:p w14:paraId="1D3AF8C2" w14:textId="77777777" w:rsidR="005F7D1F" w:rsidRPr="00DF5244" w:rsidRDefault="005F7D1F" w:rsidP="00256614">
            <w:pPr>
              <w:pStyle w:val="NoSpacing"/>
              <w:jc w:val="center"/>
              <w:rPr>
                <w:b w:val="0"/>
              </w:rPr>
            </w:pPr>
            <w:r w:rsidRPr="00DF5244">
              <w:rPr>
                <w:b w:val="0"/>
              </w:rPr>
              <w:t>0.5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7A65ECDC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30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333CB194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47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A7545C5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23</w:t>
            </w:r>
          </w:p>
        </w:tc>
      </w:tr>
      <w:tr w:rsidR="005F7D1F" w14:paraId="7C809CCC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shd w:val="clear" w:color="auto" w:fill="auto"/>
            <w:vAlign w:val="center"/>
          </w:tcPr>
          <w:p w14:paraId="37998339" w14:textId="77777777" w:rsidR="005F7D1F" w:rsidRPr="00DF5244" w:rsidRDefault="005F7D1F" w:rsidP="00256614">
            <w:pPr>
              <w:pStyle w:val="NoSpacing"/>
              <w:jc w:val="center"/>
              <w:rPr>
                <w:b w:val="0"/>
              </w:rPr>
            </w:pPr>
            <w:r w:rsidRPr="00DF5244">
              <w:rPr>
                <w:b w:val="0"/>
              </w:rPr>
              <w:t>1</w:t>
            </w:r>
            <w:r>
              <w:rPr>
                <w:b w:val="0"/>
              </w:rPr>
              <w:t>.0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174BF27C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30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57A22B2E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35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035F5D08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35</w:t>
            </w:r>
          </w:p>
        </w:tc>
      </w:tr>
      <w:tr w:rsidR="005F7D1F" w14:paraId="09B4843C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shd w:val="clear" w:color="auto" w:fill="auto"/>
            <w:vAlign w:val="center"/>
          </w:tcPr>
          <w:p w14:paraId="6D0C3458" w14:textId="77777777" w:rsidR="005F7D1F" w:rsidRPr="00DF5244" w:rsidRDefault="005F7D1F" w:rsidP="00256614">
            <w:pPr>
              <w:pStyle w:val="NoSpacing"/>
              <w:jc w:val="center"/>
              <w:rPr>
                <w:b w:val="0"/>
              </w:rPr>
            </w:pPr>
            <w:r w:rsidRPr="00DF5244">
              <w:rPr>
                <w:b w:val="0"/>
              </w:rPr>
              <w:t>1.5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08410617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30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193460B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28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49F2FBD9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42</w:t>
            </w:r>
          </w:p>
        </w:tc>
      </w:tr>
      <w:tr w:rsidR="005F7D1F" w14:paraId="3466E8EB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shd w:val="clear" w:color="auto" w:fill="auto"/>
            <w:vAlign w:val="center"/>
          </w:tcPr>
          <w:p w14:paraId="6D41A173" w14:textId="77777777" w:rsidR="005F7D1F" w:rsidRPr="00DF5244" w:rsidRDefault="005F7D1F" w:rsidP="00256614">
            <w:pPr>
              <w:pStyle w:val="NoSpacing"/>
              <w:jc w:val="center"/>
              <w:rPr>
                <w:b w:val="0"/>
              </w:rPr>
            </w:pPr>
            <w:r w:rsidRPr="00DF5244">
              <w:rPr>
                <w:b w:val="0"/>
              </w:rPr>
              <w:t>2</w:t>
            </w:r>
            <w:r>
              <w:rPr>
                <w:b w:val="0"/>
              </w:rPr>
              <w:t>.0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09DBA6B3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30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A96E67C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23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A150B80" w14:textId="77777777" w:rsidR="005F7D1F" w:rsidRPr="00DF5244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5244">
              <w:t>47</w:t>
            </w:r>
          </w:p>
        </w:tc>
      </w:tr>
      <w:tr w:rsidR="005F7D1F" w14:paraId="3A5BF26D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shd w:val="clear" w:color="auto" w:fill="auto"/>
            <w:vAlign w:val="center"/>
          </w:tcPr>
          <w:p w14:paraId="6B025AC8" w14:textId="77777777" w:rsidR="005F7D1F" w:rsidRPr="00DF5244" w:rsidRDefault="005F7D1F" w:rsidP="00256614">
            <w:pPr>
              <w:pStyle w:val="NoSpacing"/>
              <w:jc w:val="center"/>
              <w:rPr>
                <w:b w:val="0"/>
              </w:rPr>
            </w:pPr>
            <w:r w:rsidRPr="00DF5244">
              <w:rPr>
                <w:b w:val="0"/>
              </w:rPr>
              <w:t>2.5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4619B93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30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3F9A260D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20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7B29DC9" w14:textId="77777777" w:rsidR="005F7D1F" w:rsidRPr="00DF5244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5244">
              <w:t>50</w:t>
            </w:r>
          </w:p>
        </w:tc>
      </w:tr>
    </w:tbl>
    <w:p w14:paraId="5F9CFAEE" w14:textId="416BD0D7" w:rsidR="005F7D1F" w:rsidRDefault="005F7D1F" w:rsidP="005F7D1F">
      <w:pPr>
        <w:pStyle w:val="Caption"/>
        <w:keepNext/>
      </w:pPr>
    </w:p>
    <w:p w14:paraId="6037A71D" w14:textId="77777777" w:rsidR="005F7D1F" w:rsidRPr="005F7D1F" w:rsidRDefault="005F7D1F" w:rsidP="005F7D1F"/>
    <w:p w14:paraId="5E1D5735" w14:textId="4D23326C" w:rsidR="005F7D1F" w:rsidRDefault="005F7D1F" w:rsidP="005F7D1F">
      <w:pPr>
        <w:pStyle w:val="Caption"/>
        <w:keepNext/>
      </w:pPr>
      <w:r>
        <w:t xml:space="preserve">Table </w:t>
      </w:r>
      <w:r w:rsidR="00000000">
        <w:fldChar w:fldCharType="begin"/>
      </w:r>
      <w:r w:rsidR="00000000">
        <w:instrText xml:space="preserve"> SEQ Table \* ARABIC </w:instrText>
      </w:r>
      <w:r w:rsidR="00000000">
        <w:fldChar w:fldCharType="separate"/>
      </w:r>
      <w:r w:rsidR="00680E9E">
        <w:rPr>
          <w:noProof/>
        </w:rPr>
        <w:t>2</w:t>
      </w:r>
      <w:r w:rsidR="00000000">
        <w:rPr>
          <w:noProof/>
        </w:rPr>
        <w:fldChar w:fldCharType="end"/>
      </w:r>
      <w:bookmarkEnd w:id="1"/>
      <w:r>
        <w:t xml:space="preserve"> Composition of model resin systems used for GWP analysis.</w:t>
      </w:r>
    </w:p>
    <w:tbl>
      <w:tblPr>
        <w:tblStyle w:val="ListTable21"/>
        <w:tblW w:w="10320" w:type="dxa"/>
        <w:jc w:val="center"/>
        <w:tblLook w:val="04A0" w:firstRow="1" w:lastRow="0" w:firstColumn="1" w:lastColumn="0" w:noHBand="0" w:noVBand="1"/>
      </w:tblPr>
      <w:tblGrid>
        <w:gridCol w:w="1957"/>
        <w:gridCol w:w="2119"/>
        <w:gridCol w:w="2664"/>
        <w:gridCol w:w="1857"/>
        <w:gridCol w:w="1723"/>
      </w:tblGrid>
      <w:tr w:rsidR="005F7D1F" w:rsidRPr="00906D2C" w14:paraId="2005C186" w14:textId="77777777" w:rsidTr="00256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6A77861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Model resin system</w:t>
            </w:r>
          </w:p>
        </w:tc>
        <w:tc>
          <w:tcPr>
            <w:tcW w:w="0" w:type="auto"/>
            <w:shd w:val="clear" w:color="auto" w:fill="FFFFFF" w:themeFill="background1"/>
          </w:tcPr>
          <w:p w14:paraId="01C1D8D7" w14:textId="77777777" w:rsidR="005F7D1F" w:rsidRPr="00D77983" w:rsidRDefault="00000000" w:rsidP="0025661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 w:val="0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GWP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resin</m:t>
                  </m:r>
                </m:sub>
              </m:sSub>
            </m:oMath>
            <w:r w:rsidR="005F7D1F" w:rsidRPr="00D77983">
              <w:rPr>
                <w:rFonts w:cs="Times New Roman"/>
                <w:szCs w:val="20"/>
                <w:vertAlign w:val="subscript"/>
              </w:rPr>
              <w:t xml:space="preserve"> </w:t>
            </w:r>
          </w:p>
          <w:p w14:paraId="04A85B0B" w14:textId="77777777" w:rsidR="005F7D1F" w:rsidRPr="00906D2C" w:rsidRDefault="005F7D1F" w:rsidP="0025661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5557AA">
              <w:rPr>
                <w:rFonts w:cs="Times New Roman"/>
                <w:szCs w:val="20"/>
              </w:rPr>
              <w:t>(kg</w:t>
            </w:r>
            <w:r>
              <w:rPr>
                <w:rFonts w:cs="Times New Roman"/>
                <w:szCs w:val="20"/>
              </w:rPr>
              <w:t xml:space="preserve"> CO</w:t>
            </w:r>
            <w:r w:rsidRPr="005557AA">
              <w:rPr>
                <w:rFonts w:cs="Times New Roman"/>
                <w:szCs w:val="20"/>
                <w:vertAlign w:val="subscript"/>
              </w:rPr>
              <w:t>2</w:t>
            </w:r>
            <w:r>
              <w:rPr>
                <w:rFonts w:cs="Times New Roman"/>
                <w:szCs w:val="20"/>
              </w:rPr>
              <w:t xml:space="preserve"> eq.</w:t>
            </w:r>
            <w:r w:rsidRPr="005557AA">
              <w:rPr>
                <w:rFonts w:cs="Times New Roman"/>
                <w:szCs w:val="20"/>
              </w:rPr>
              <w:t>/kg resin)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B96B8C" w14:textId="77777777" w:rsidR="005F7D1F" w:rsidRPr="00906D2C" w:rsidRDefault="005F7D1F" w:rsidP="0025661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Resin component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5FAD51" w14:textId="77777777" w:rsidR="005F7D1F" w:rsidRPr="00906D2C" w:rsidRDefault="005F7D1F" w:rsidP="0025661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Chemical formula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88FAAF" w14:textId="77777777" w:rsidR="005F7D1F" w:rsidRPr="00906D2C" w:rsidRDefault="005F7D1F" w:rsidP="0025661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Fraction of resin</w:t>
            </w:r>
          </w:p>
        </w:tc>
      </w:tr>
      <w:tr w:rsidR="005F7D1F" w:rsidRPr="00906D2C" w14:paraId="730B059C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17DE0321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Epoxy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B2ACD79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3.30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19758B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 xml:space="preserve">Bisphenol A </w:t>
            </w:r>
            <w:proofErr w:type="spellStart"/>
            <w:r w:rsidRPr="00906D2C">
              <w:rPr>
                <w:rFonts w:cs="Times New Roman"/>
                <w:szCs w:val="20"/>
              </w:rPr>
              <w:t>diglycidyl</w:t>
            </w:r>
            <w:proofErr w:type="spellEnd"/>
            <w:r w:rsidRPr="00906D2C">
              <w:rPr>
                <w:rFonts w:cs="Times New Roman"/>
                <w:szCs w:val="20"/>
              </w:rPr>
              <w:t xml:space="preserve"> ether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BF467E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21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24</w:t>
            </w:r>
            <w:r w:rsidRPr="00906D2C">
              <w:rPr>
                <w:rFonts w:cs="Times New Roman"/>
                <w:szCs w:val="20"/>
              </w:rPr>
              <w:t>O</w:t>
            </w:r>
            <w:r w:rsidRPr="00906D2C">
              <w:rPr>
                <w:rFonts w:cs="Times New Roman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FFFFF4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0.87</w:t>
            </w:r>
          </w:p>
        </w:tc>
      </w:tr>
      <w:tr w:rsidR="005F7D1F" w:rsidRPr="00906D2C" w14:paraId="72E05068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08E326F0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D598302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039195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proofErr w:type="spellStart"/>
            <w:r w:rsidRPr="00906D2C">
              <w:rPr>
                <w:rFonts w:cs="Times New Roman"/>
                <w:szCs w:val="20"/>
              </w:rPr>
              <w:t>Isophorone</w:t>
            </w:r>
            <w:proofErr w:type="spellEnd"/>
            <w:r w:rsidRPr="00906D2C">
              <w:rPr>
                <w:rFonts w:cs="Times New Roman"/>
                <w:szCs w:val="20"/>
              </w:rPr>
              <w:t xml:space="preserve"> </w:t>
            </w:r>
            <w:proofErr w:type="spellStart"/>
            <w:r w:rsidRPr="00906D2C">
              <w:rPr>
                <w:rFonts w:cs="Times New Roman"/>
                <w:szCs w:val="20"/>
              </w:rPr>
              <w:t>Dianmine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F4E143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10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22</w:t>
            </w:r>
            <w:r w:rsidRPr="00906D2C">
              <w:rPr>
                <w:rFonts w:cs="Times New Roman"/>
                <w:szCs w:val="20"/>
              </w:rPr>
              <w:t>N</w:t>
            </w:r>
            <w:r w:rsidRPr="00906D2C">
              <w:rPr>
                <w:rFonts w:cs="Times New Roman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2A2E7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0.13</w:t>
            </w:r>
          </w:p>
        </w:tc>
      </w:tr>
      <w:tr w:rsidR="005F7D1F" w:rsidRPr="00906D2C" w14:paraId="107D216A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2279937A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Polyester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D1B862A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2.60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F6C0BE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Unsaturated polyester resin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4CF76F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18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18</w:t>
            </w:r>
            <w:r w:rsidRPr="00906D2C">
              <w:rPr>
                <w:rFonts w:cs="Times New Roman"/>
                <w:szCs w:val="20"/>
              </w:rPr>
              <w:t>O</w:t>
            </w:r>
            <w:r w:rsidRPr="00906D2C">
              <w:rPr>
                <w:rFonts w:cs="Times New Roman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BD694B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0.59</w:t>
            </w:r>
          </w:p>
        </w:tc>
      </w:tr>
      <w:tr w:rsidR="005F7D1F" w:rsidRPr="00906D2C" w14:paraId="1F756F48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2B7797B5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603B713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930FD8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Styrene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D3B74B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8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2BB2C1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0.40</w:t>
            </w:r>
          </w:p>
        </w:tc>
      </w:tr>
      <w:tr w:rsidR="005F7D1F" w:rsidRPr="00906D2C" w14:paraId="6F4A75AE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773AD679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742DE70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5C398A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MEKP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184E95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8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18</w:t>
            </w:r>
            <w:r w:rsidRPr="00906D2C">
              <w:rPr>
                <w:rFonts w:cs="Times New Roman"/>
                <w:szCs w:val="20"/>
              </w:rPr>
              <w:t>O</w:t>
            </w:r>
            <w:r w:rsidRPr="00906D2C">
              <w:rPr>
                <w:rFonts w:cs="Times New Roman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8B6FBD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0.01</w:t>
            </w:r>
          </w:p>
        </w:tc>
      </w:tr>
      <w:tr w:rsidR="005F7D1F" w:rsidRPr="00906D2C" w14:paraId="5A33FEE1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1691941E" w14:textId="7B595F44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 xml:space="preserve">Vinyl ester </w:t>
            </w:r>
            <w:sdt>
              <w:sdtPr>
                <w:rPr>
                  <w:rFonts w:cs="Times New Roman"/>
                  <w:szCs w:val="20"/>
                </w:rPr>
                <w:id w:val="593820644"/>
                <w:citation/>
              </w:sdtPr>
              <w:sdtContent>
                <w:r w:rsidR="00680E9E">
                  <w:rPr>
                    <w:rFonts w:cs="Times New Roman"/>
                    <w:szCs w:val="20"/>
                  </w:rPr>
                  <w:fldChar w:fldCharType="begin"/>
                </w:r>
                <w:r w:rsidR="00680E9E">
                  <w:rPr>
                    <w:rFonts w:cs="Times New Roman"/>
                    <w:szCs w:val="20"/>
                  </w:rPr>
                  <w:instrText xml:space="preserve"> CITATION Han01 \l 2057 </w:instrText>
                </w:r>
                <w:r w:rsidR="00680E9E">
                  <w:rPr>
                    <w:rFonts w:cs="Times New Roman"/>
                    <w:szCs w:val="20"/>
                  </w:rPr>
                  <w:fldChar w:fldCharType="separate"/>
                </w:r>
                <w:r w:rsidR="00680E9E" w:rsidRPr="00680E9E">
                  <w:rPr>
                    <w:rFonts w:cs="Times New Roman"/>
                    <w:noProof/>
                    <w:szCs w:val="20"/>
                  </w:rPr>
                  <w:t>[1]</w:t>
                </w:r>
                <w:r w:rsidR="00680E9E">
                  <w:rPr>
                    <w:rFonts w:cs="Times New Roman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9EBF8C5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2.95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B38E69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 xml:space="preserve">Bisphenol A </w:t>
            </w:r>
            <w:proofErr w:type="spellStart"/>
            <w:r w:rsidRPr="00906D2C">
              <w:rPr>
                <w:rFonts w:cs="Times New Roman"/>
                <w:szCs w:val="20"/>
              </w:rPr>
              <w:t>diglycidyl</w:t>
            </w:r>
            <w:proofErr w:type="spellEnd"/>
            <w:r w:rsidRPr="00906D2C">
              <w:rPr>
                <w:rFonts w:cs="Times New Roman"/>
                <w:szCs w:val="20"/>
              </w:rPr>
              <w:t xml:space="preserve"> ether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6B1AC0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21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24</w:t>
            </w:r>
            <w:r w:rsidRPr="00906D2C">
              <w:rPr>
                <w:rFonts w:cs="Times New Roman"/>
                <w:szCs w:val="20"/>
              </w:rPr>
              <w:t>O</w:t>
            </w:r>
            <w:r w:rsidRPr="00906D2C">
              <w:rPr>
                <w:rFonts w:cs="Times New Roman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EE11F7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0.36</w:t>
            </w:r>
          </w:p>
        </w:tc>
      </w:tr>
      <w:tr w:rsidR="005F7D1F" w:rsidRPr="00906D2C" w14:paraId="18B39890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17C5E8E3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E841C91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48A0D2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Bisphenol 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4E7054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15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16</w:t>
            </w:r>
            <w:r w:rsidRPr="00906D2C">
              <w:rPr>
                <w:rFonts w:cs="Times New Roman"/>
                <w:szCs w:val="20"/>
              </w:rPr>
              <w:t>O</w:t>
            </w:r>
            <w:r w:rsidRPr="00906D2C">
              <w:rPr>
                <w:rFonts w:cs="Times New Roman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3830C4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0.10</w:t>
            </w:r>
          </w:p>
        </w:tc>
      </w:tr>
      <w:tr w:rsidR="005F7D1F" w:rsidRPr="00906D2C" w14:paraId="5F995856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3CF0791F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0636590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3C3435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Methacrylic acid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ABA881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4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6</w:t>
            </w:r>
            <w:r w:rsidRPr="00906D2C">
              <w:rPr>
                <w:rFonts w:cs="Times New Roman"/>
                <w:szCs w:val="20"/>
              </w:rPr>
              <w:t>O</w:t>
            </w:r>
            <w:r w:rsidRPr="00906D2C">
              <w:rPr>
                <w:rFonts w:cs="Times New Roman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6C08C6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0.09</w:t>
            </w:r>
          </w:p>
        </w:tc>
      </w:tr>
      <w:tr w:rsidR="005F7D1F" w:rsidRPr="00906D2C" w14:paraId="2D292450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18DED53A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7A6E0D2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0BAE76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Styrene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309400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8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AA8124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0.44</w:t>
            </w:r>
          </w:p>
        </w:tc>
      </w:tr>
      <w:tr w:rsidR="005F7D1F" w:rsidRPr="00906D2C" w14:paraId="19B0C37F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1E62C990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EDB4B24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DE75E6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MEKP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5DDFE1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C</w:t>
            </w:r>
            <w:r w:rsidRPr="00906D2C">
              <w:rPr>
                <w:rFonts w:cs="Times New Roman"/>
                <w:szCs w:val="20"/>
                <w:vertAlign w:val="subscript"/>
              </w:rPr>
              <w:t>8</w:t>
            </w:r>
            <w:r w:rsidRPr="00906D2C">
              <w:rPr>
                <w:rFonts w:cs="Times New Roman"/>
                <w:szCs w:val="20"/>
              </w:rPr>
              <w:t>H</w:t>
            </w:r>
            <w:r w:rsidRPr="00906D2C">
              <w:rPr>
                <w:rFonts w:cs="Times New Roman"/>
                <w:szCs w:val="20"/>
                <w:vertAlign w:val="subscript"/>
              </w:rPr>
              <w:t>18</w:t>
            </w:r>
            <w:r w:rsidRPr="00906D2C">
              <w:rPr>
                <w:rFonts w:cs="Times New Roman"/>
                <w:szCs w:val="20"/>
              </w:rPr>
              <w:t>O</w:t>
            </w:r>
            <w:r w:rsidRPr="00906D2C">
              <w:rPr>
                <w:rFonts w:cs="Times New Roman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62A716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0.01</w:t>
            </w:r>
          </w:p>
        </w:tc>
      </w:tr>
      <w:tr w:rsidR="005F7D1F" w:rsidRPr="00906D2C" w14:paraId="7DFFE18D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2D48A412" w14:textId="4879BAD1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 xml:space="preserve">Phenolic </w:t>
            </w:r>
            <w:sdt>
              <w:sdtPr>
                <w:rPr>
                  <w:rFonts w:cs="Times New Roman"/>
                  <w:szCs w:val="20"/>
                </w:rPr>
                <w:id w:val="1363859270"/>
                <w:citation/>
              </w:sdtPr>
              <w:sdtContent>
                <w:r w:rsidR="00680E9E">
                  <w:rPr>
                    <w:rFonts w:cs="Times New Roman"/>
                    <w:szCs w:val="20"/>
                  </w:rPr>
                  <w:fldChar w:fldCharType="begin"/>
                </w:r>
                <w:r w:rsidR="00680E9E">
                  <w:rPr>
                    <w:rFonts w:cs="Times New Roman"/>
                    <w:szCs w:val="20"/>
                  </w:rPr>
                  <w:instrText xml:space="preserve"> CITATION Piz14 \l 2057 </w:instrText>
                </w:r>
                <w:r w:rsidR="00680E9E">
                  <w:rPr>
                    <w:rFonts w:cs="Times New Roman"/>
                    <w:szCs w:val="20"/>
                  </w:rPr>
                  <w:fldChar w:fldCharType="separate"/>
                </w:r>
                <w:r w:rsidR="00680E9E" w:rsidRPr="00680E9E">
                  <w:rPr>
                    <w:rFonts w:cs="Times New Roman"/>
                    <w:noProof/>
                    <w:szCs w:val="20"/>
                  </w:rPr>
                  <w:t>[2]</w:t>
                </w:r>
                <w:r w:rsidR="00680E9E">
                  <w:rPr>
                    <w:rFonts w:cs="Times New Roman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6CB2493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  <w:r>
              <w:rPr>
                <w:rFonts w:cs="Times New Roman"/>
                <w:szCs w:val="20"/>
              </w:rPr>
              <w:t>3.18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46F3AB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color w:val="000000"/>
                <w:szCs w:val="20"/>
              </w:rPr>
              <w:t>Phenol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FEBFEA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color w:val="000000"/>
                <w:szCs w:val="20"/>
              </w:rPr>
              <w:t>C</w:t>
            </w:r>
            <w:r w:rsidRPr="00906D2C">
              <w:rPr>
                <w:rFonts w:cs="Times New Roman"/>
                <w:color w:val="000000"/>
                <w:szCs w:val="20"/>
                <w:vertAlign w:val="subscript"/>
              </w:rPr>
              <w:t>6</w:t>
            </w:r>
            <w:r w:rsidRPr="00906D2C">
              <w:rPr>
                <w:rFonts w:cs="Times New Roman"/>
                <w:color w:val="000000"/>
                <w:szCs w:val="20"/>
              </w:rPr>
              <w:t>H</w:t>
            </w:r>
            <w:r w:rsidRPr="00906D2C">
              <w:rPr>
                <w:rFonts w:cs="Times New Roman"/>
                <w:color w:val="000000"/>
                <w:szCs w:val="20"/>
                <w:vertAlign w:val="subscript"/>
              </w:rPr>
              <w:t>6</w:t>
            </w:r>
            <w:r w:rsidRPr="00906D2C">
              <w:rPr>
                <w:rFonts w:cs="Times New Roman"/>
                <w:color w:val="000000"/>
                <w:szCs w:val="20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1530DA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0.69</w:t>
            </w:r>
          </w:p>
        </w:tc>
      </w:tr>
      <w:tr w:rsidR="005F7D1F" w:rsidRPr="00906D2C" w14:paraId="76C4CCB3" w14:textId="77777777" w:rsidTr="0025661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5C7CCD91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AE70A85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8B57CC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color w:val="000000"/>
                <w:szCs w:val="20"/>
              </w:rPr>
              <w:t>Formaldehyde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B411E4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color w:val="000000"/>
                <w:szCs w:val="20"/>
              </w:rPr>
              <w:t>CH</w:t>
            </w:r>
            <w:r w:rsidRPr="00906D2C">
              <w:rPr>
                <w:rFonts w:cs="Times New Roman"/>
                <w:color w:val="000000"/>
                <w:szCs w:val="20"/>
                <w:vertAlign w:val="subscript"/>
              </w:rPr>
              <w:t>2</w:t>
            </w:r>
            <w:r w:rsidRPr="00906D2C">
              <w:rPr>
                <w:rFonts w:cs="Times New Roman"/>
                <w:color w:val="000000"/>
                <w:szCs w:val="20"/>
              </w:rPr>
              <w:t>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1F1711" w14:textId="77777777" w:rsidR="005F7D1F" w:rsidRPr="00906D2C" w:rsidRDefault="005F7D1F" w:rsidP="0025661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0.18</w:t>
            </w:r>
          </w:p>
        </w:tc>
      </w:tr>
      <w:tr w:rsidR="005F7D1F" w:rsidRPr="00906D2C" w14:paraId="2A2438AD" w14:textId="77777777" w:rsidTr="00256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76EDF3F2" w14:textId="77777777" w:rsidR="005F7D1F" w:rsidRPr="00906D2C" w:rsidRDefault="005F7D1F" w:rsidP="00256614">
            <w:pPr>
              <w:pStyle w:val="NoSpacing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1B4941C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A2C021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color w:val="000000"/>
                <w:szCs w:val="20"/>
              </w:rPr>
              <w:t>Hexamine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B1702E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color w:val="000000"/>
                <w:szCs w:val="20"/>
              </w:rPr>
              <w:t>C</w:t>
            </w:r>
            <w:r w:rsidRPr="00906D2C">
              <w:rPr>
                <w:rFonts w:cs="Times New Roman"/>
                <w:color w:val="000000"/>
                <w:szCs w:val="20"/>
                <w:vertAlign w:val="subscript"/>
              </w:rPr>
              <w:t>6</w:t>
            </w:r>
            <w:r w:rsidRPr="00906D2C">
              <w:rPr>
                <w:rFonts w:cs="Times New Roman"/>
                <w:color w:val="000000"/>
                <w:szCs w:val="20"/>
              </w:rPr>
              <w:t>H</w:t>
            </w:r>
            <w:r w:rsidRPr="00906D2C">
              <w:rPr>
                <w:rFonts w:cs="Times New Roman"/>
                <w:color w:val="000000"/>
                <w:szCs w:val="20"/>
                <w:vertAlign w:val="subscript"/>
              </w:rPr>
              <w:t>12</w:t>
            </w:r>
            <w:r w:rsidRPr="00906D2C">
              <w:rPr>
                <w:rFonts w:cs="Times New Roman"/>
                <w:color w:val="000000"/>
                <w:szCs w:val="20"/>
              </w:rPr>
              <w:t>N</w:t>
            </w:r>
            <w:r w:rsidRPr="00906D2C">
              <w:rPr>
                <w:rFonts w:cs="Times New Roman"/>
                <w:color w:val="00000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296569" w14:textId="77777777" w:rsidR="005F7D1F" w:rsidRPr="00906D2C" w:rsidRDefault="005F7D1F" w:rsidP="0025661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0.13</w:t>
            </w:r>
          </w:p>
        </w:tc>
      </w:tr>
    </w:tbl>
    <w:p w14:paraId="0C943D2A" w14:textId="5212E9A9" w:rsidR="005F7D1F" w:rsidRDefault="005F7D1F"/>
    <w:p w14:paraId="3A9AE857" w14:textId="77777777" w:rsidR="005F7D1F" w:rsidRDefault="005F7D1F"/>
    <w:p w14:paraId="6C621D68" w14:textId="77777777" w:rsidR="00680E9E" w:rsidRDefault="00680E9E">
      <w:pPr>
        <w:spacing w:after="160" w:line="259" w:lineRule="auto"/>
        <w:jc w:val="left"/>
        <w:rPr>
          <w:b/>
          <w:bCs/>
          <w:color w:val="000000" w:themeColor="text1"/>
          <w:sz w:val="18"/>
          <w:szCs w:val="18"/>
        </w:rPr>
      </w:pPr>
      <w:bookmarkStart w:id="2" w:name="_Ref46055884"/>
      <w:r>
        <w:br w:type="page"/>
      </w:r>
    </w:p>
    <w:p w14:paraId="1B899E0E" w14:textId="3DBDB59A" w:rsidR="005F7D1F" w:rsidRDefault="005F7D1F" w:rsidP="005F7D1F">
      <w:pPr>
        <w:pStyle w:val="Caption"/>
        <w:keepNext/>
      </w:pPr>
      <w:r>
        <w:lastRenderedPageBreak/>
        <w:t xml:space="preserve">Table </w:t>
      </w:r>
      <w:r w:rsidR="00000000">
        <w:fldChar w:fldCharType="begin"/>
      </w:r>
      <w:r w:rsidR="00000000">
        <w:instrText xml:space="preserve"> SEQ Table \* ARABIC </w:instrText>
      </w:r>
      <w:r w:rsidR="00000000">
        <w:fldChar w:fldCharType="separate"/>
      </w:r>
      <w:r w:rsidR="00680E9E">
        <w:rPr>
          <w:noProof/>
        </w:rPr>
        <w:t>3</w:t>
      </w:r>
      <w:r w:rsidR="00000000">
        <w:rPr>
          <w:noProof/>
        </w:rPr>
        <w:fldChar w:fldCharType="end"/>
      </w:r>
      <w:bookmarkEnd w:id="2"/>
      <w:r>
        <w:t xml:space="preserve"> Cost and revenue input data for FBR plant financial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6"/>
        <w:gridCol w:w="4960"/>
      </w:tblGrid>
      <w:tr w:rsidR="005F7D1F" w:rsidRPr="00906D2C" w14:paraId="0C2107B8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09814A05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Capital costs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40014781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</w:p>
        </w:tc>
      </w:tr>
      <w:tr w:rsidR="005F7D1F" w:rsidRPr="00906D2C" w14:paraId="7E015208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6A31C7E0" w14:textId="77777777" w:rsidR="005F7D1F" w:rsidRPr="00163FA0" w:rsidRDefault="005F7D1F" w:rsidP="00256614">
            <w:pPr>
              <w:pStyle w:val="NoSpacing"/>
            </w:pPr>
            <w:r w:rsidRPr="00163FA0">
              <w:t>Working capital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12CDD8C2" w14:textId="77777777" w:rsidR="005F7D1F" w:rsidRPr="00163FA0" w:rsidRDefault="005F7D1F" w:rsidP="00256614">
            <w:pPr>
              <w:pStyle w:val="NoSpacing"/>
            </w:pPr>
            <w:r w:rsidRPr="00163FA0">
              <w:t xml:space="preserve">15% </w:t>
            </w:r>
            <w:r>
              <w:t>of plant capital</w:t>
            </w:r>
          </w:p>
        </w:tc>
      </w:tr>
      <w:tr w:rsidR="005F7D1F" w:rsidRPr="00906D2C" w14:paraId="389FC773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13B4E8A8" w14:textId="77777777" w:rsidR="005F7D1F" w:rsidRPr="00163FA0" w:rsidRDefault="005F7D1F" w:rsidP="00256614">
            <w:pPr>
              <w:pStyle w:val="NoSpacing"/>
            </w:pPr>
            <w:r>
              <w:t>Capital investment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1E4E304D" w14:textId="77777777" w:rsidR="005F7D1F" w:rsidRPr="00163FA0" w:rsidRDefault="005F7D1F" w:rsidP="00256614">
            <w:pPr>
              <w:pStyle w:val="NoSpacing"/>
            </w:pPr>
            <w:r>
              <w:t>Plant capital + working capital</w:t>
            </w:r>
          </w:p>
        </w:tc>
      </w:tr>
      <w:tr w:rsidR="005F7D1F" w:rsidRPr="00906D2C" w14:paraId="03072D36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64B35992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b/>
                <w:szCs w:val="20"/>
              </w:rPr>
            </w:pPr>
            <w:r w:rsidRPr="00906D2C">
              <w:rPr>
                <w:rFonts w:cs="Times New Roman"/>
                <w:b/>
                <w:szCs w:val="20"/>
              </w:rPr>
              <w:t>Direct</w:t>
            </w:r>
            <w:r>
              <w:rPr>
                <w:rFonts w:cs="Times New Roman"/>
                <w:b/>
                <w:szCs w:val="20"/>
              </w:rPr>
              <w:t xml:space="preserve"> costs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4F802B3A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</w:p>
        </w:tc>
      </w:tr>
      <w:tr w:rsidR="005F7D1F" w:rsidRPr="00906D2C" w14:paraId="0637F514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455E1BA0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Electricity</w:t>
            </w:r>
            <w:r>
              <w:rPr>
                <w:rFonts w:cs="Times New Roman"/>
                <w:szCs w:val="20"/>
              </w:rPr>
              <w:t xml:space="preserve"> (Fans and downsizing)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4656AD02" w14:textId="6FEC150C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0.15 $/kWh </w:t>
            </w:r>
            <w:sdt>
              <w:sdtPr>
                <w:rPr>
                  <w:rFonts w:cs="Times New Roman"/>
                  <w:szCs w:val="20"/>
                </w:rPr>
                <w:id w:val="-1272697522"/>
                <w:citation/>
              </w:sdtPr>
              <w:sdtContent>
                <w:r w:rsidR="00680E9E">
                  <w:rPr>
                    <w:rFonts w:cs="Times New Roman"/>
                    <w:szCs w:val="20"/>
                  </w:rPr>
                  <w:fldChar w:fldCharType="begin"/>
                </w:r>
                <w:r w:rsidR="00680E9E">
                  <w:rPr>
                    <w:rFonts w:cs="Times New Roman"/>
                    <w:szCs w:val="20"/>
                  </w:rPr>
                  <w:instrText xml:space="preserve"> CITATION Sta20 \l 2057 </w:instrText>
                </w:r>
                <w:r w:rsidR="00680E9E">
                  <w:rPr>
                    <w:rFonts w:cs="Times New Roman"/>
                    <w:szCs w:val="20"/>
                  </w:rPr>
                  <w:fldChar w:fldCharType="separate"/>
                </w:r>
                <w:r w:rsidR="00680E9E" w:rsidRPr="00680E9E">
                  <w:rPr>
                    <w:rFonts w:cs="Times New Roman"/>
                    <w:noProof/>
                    <w:szCs w:val="20"/>
                  </w:rPr>
                  <w:t>[3]</w:t>
                </w:r>
                <w:r w:rsidR="00680E9E">
                  <w:rPr>
                    <w:rFonts w:cs="Times New Roman"/>
                    <w:szCs w:val="20"/>
                  </w:rPr>
                  <w:fldChar w:fldCharType="end"/>
                </w:r>
              </w:sdtContent>
            </w:sdt>
            <w:r>
              <w:rPr>
                <w:rFonts w:cs="Times New Roman"/>
                <w:szCs w:val="20"/>
              </w:rPr>
              <w:t xml:space="preserve"> (</w:t>
            </w:r>
            <w:r w:rsidRPr="00906D2C">
              <w:rPr>
                <w:rFonts w:cs="Times New Roman"/>
                <w:szCs w:val="20"/>
              </w:rPr>
              <w:t>Quantity d</w:t>
            </w:r>
            <w:r>
              <w:rPr>
                <w:rFonts w:cs="Times New Roman"/>
                <w:szCs w:val="20"/>
              </w:rPr>
              <w:t>etermined from energy analysis)</w:t>
            </w:r>
          </w:p>
        </w:tc>
      </w:tr>
      <w:tr w:rsidR="005F7D1F" w:rsidRPr="00906D2C" w14:paraId="57B5A50B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2BC1C174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Natural gas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43275A07" w14:textId="0FADCD73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0.024 $/kWh </w:t>
            </w:r>
            <w:sdt>
              <w:sdtPr>
                <w:rPr>
                  <w:rFonts w:cs="Times New Roman"/>
                  <w:szCs w:val="20"/>
                </w:rPr>
                <w:id w:val="1753550465"/>
                <w:citation/>
              </w:sdtPr>
              <w:sdtContent>
                <w:r w:rsidR="00680E9E">
                  <w:rPr>
                    <w:rFonts w:cs="Times New Roman"/>
                    <w:szCs w:val="20"/>
                  </w:rPr>
                  <w:fldChar w:fldCharType="begin"/>
                </w:r>
                <w:r w:rsidR="00680E9E">
                  <w:rPr>
                    <w:rFonts w:cs="Times New Roman"/>
                    <w:szCs w:val="20"/>
                  </w:rPr>
                  <w:instrText xml:space="preserve"> CITATION Ene19 \l 2057 </w:instrText>
                </w:r>
                <w:r w:rsidR="00680E9E">
                  <w:rPr>
                    <w:rFonts w:cs="Times New Roman"/>
                    <w:szCs w:val="20"/>
                  </w:rPr>
                  <w:fldChar w:fldCharType="separate"/>
                </w:r>
                <w:r w:rsidR="00680E9E" w:rsidRPr="00680E9E">
                  <w:rPr>
                    <w:rFonts w:cs="Times New Roman"/>
                    <w:noProof/>
                    <w:szCs w:val="20"/>
                  </w:rPr>
                  <w:t>[4]</w:t>
                </w:r>
                <w:r w:rsidR="00680E9E">
                  <w:rPr>
                    <w:rFonts w:cs="Times New Roman"/>
                    <w:szCs w:val="20"/>
                  </w:rPr>
                  <w:fldChar w:fldCharType="end"/>
                </w:r>
              </w:sdtContent>
            </w:sdt>
            <w:r>
              <w:rPr>
                <w:rFonts w:cs="Times New Roman"/>
                <w:szCs w:val="20"/>
              </w:rPr>
              <w:t xml:space="preserve"> (</w:t>
            </w:r>
            <w:r w:rsidRPr="00906D2C">
              <w:rPr>
                <w:rFonts w:cs="Times New Roman"/>
                <w:szCs w:val="20"/>
              </w:rPr>
              <w:t>Quantity d</w:t>
            </w:r>
            <w:r>
              <w:rPr>
                <w:rFonts w:cs="Times New Roman"/>
                <w:szCs w:val="20"/>
              </w:rPr>
              <w:t>etermined from energy analysis)</w:t>
            </w:r>
          </w:p>
        </w:tc>
      </w:tr>
      <w:tr w:rsidR="005F7D1F" w:rsidRPr="00906D2C" w14:paraId="49ECB7EE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6E89836A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Misc. materials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2C837358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10% of maintenance</w:t>
            </w:r>
          </w:p>
        </w:tc>
      </w:tr>
      <w:tr w:rsidR="005F7D1F" w:rsidRPr="00906D2C" w14:paraId="52940453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195911CF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Maintenance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090CFEB4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5% of capital cost</w:t>
            </w:r>
          </w:p>
        </w:tc>
      </w:tr>
      <w:tr w:rsidR="005F7D1F" w:rsidRPr="00906D2C" w14:paraId="1E3D692F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1376C231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Operating labour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4E0483B4" w14:textId="6F8A0C9F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 xml:space="preserve">Assumed 3 staff during operation </w:t>
            </w:r>
            <w:r w:rsidRPr="00163FA0">
              <w:rPr>
                <w:rFonts w:cs="Times New Roman"/>
                <w:color w:val="000000" w:themeColor="text1"/>
                <w:szCs w:val="20"/>
              </w:rPr>
              <w:t>@ 31.32 $/h</w:t>
            </w:r>
            <w:r>
              <w:rPr>
                <w:rFonts w:cs="Times New Roman"/>
                <w:color w:val="000000" w:themeColor="text1"/>
                <w:szCs w:val="20"/>
              </w:rPr>
              <w:t xml:space="preserve"> </w:t>
            </w:r>
            <w:sdt>
              <w:sdtPr>
                <w:rPr>
                  <w:rFonts w:cs="Times New Roman"/>
                  <w:color w:val="000000" w:themeColor="text1"/>
                  <w:szCs w:val="20"/>
                </w:rPr>
                <w:id w:val="-864295695"/>
                <w:citation/>
              </w:sdtPr>
              <w:sdtContent>
                <w:r w:rsidR="00680E9E">
                  <w:rPr>
                    <w:rFonts w:cs="Times New Roman"/>
                    <w:color w:val="000000" w:themeColor="text1"/>
                    <w:szCs w:val="20"/>
                  </w:rPr>
                  <w:fldChar w:fldCharType="begin"/>
                </w:r>
                <w:r w:rsidR="00680E9E">
                  <w:rPr>
                    <w:rFonts w:cs="Times New Roman"/>
                    <w:color w:val="000000" w:themeColor="text1"/>
                    <w:szCs w:val="20"/>
                  </w:rPr>
                  <w:instrText xml:space="preserve"> CITATION Eur19 \l 2057 </w:instrText>
                </w:r>
                <w:r w:rsidR="00680E9E">
                  <w:rPr>
                    <w:rFonts w:cs="Times New Roman"/>
                    <w:color w:val="000000" w:themeColor="text1"/>
                    <w:szCs w:val="20"/>
                  </w:rPr>
                  <w:fldChar w:fldCharType="separate"/>
                </w:r>
                <w:r w:rsidR="00680E9E" w:rsidRPr="00680E9E">
                  <w:rPr>
                    <w:rFonts w:cs="Times New Roman"/>
                    <w:noProof/>
                    <w:color w:val="000000" w:themeColor="text1"/>
                    <w:szCs w:val="20"/>
                  </w:rPr>
                  <w:t>[5]</w:t>
                </w:r>
                <w:r w:rsidR="00680E9E">
                  <w:rPr>
                    <w:rFonts w:cs="Times New Roman"/>
                    <w:color w:val="000000" w:themeColor="text1"/>
                    <w:szCs w:val="20"/>
                  </w:rPr>
                  <w:fldChar w:fldCharType="end"/>
                </w:r>
              </w:sdtContent>
            </w:sdt>
          </w:p>
        </w:tc>
      </w:tr>
      <w:tr w:rsidR="005F7D1F" w:rsidRPr="00906D2C" w14:paraId="0CD303EB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34F8ECEB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Supervision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4CA5B9BA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15% operating labour</w:t>
            </w:r>
          </w:p>
        </w:tc>
      </w:tr>
      <w:tr w:rsidR="005F7D1F" w:rsidRPr="00906D2C" w14:paraId="7FA6D5D7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1649FEB4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Lab charges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2FBCF8F0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10% operating labour</w:t>
            </w:r>
          </w:p>
        </w:tc>
      </w:tr>
      <w:tr w:rsidR="005F7D1F" w:rsidRPr="00906D2C" w14:paraId="52F7CC92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 w:themeColor="background1"/>
            </w:tcBorders>
            <w:vAlign w:val="center"/>
          </w:tcPr>
          <w:p w14:paraId="3E66A453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Scrubber operation and maintenance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/>
            </w:tcBorders>
            <w:vAlign w:val="center"/>
          </w:tcPr>
          <w:p w14:paraId="02BACA84" w14:textId="0374FC59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Annual cost:</w:t>
            </w:r>
            <w:r>
              <w:rPr>
                <w:rFonts w:cs="Times New Roman"/>
                <w:szCs w:val="20"/>
              </w:rPr>
              <w:t xml:space="preserve"> </w:t>
            </w:r>
            <w:r w:rsidRPr="00906D2C">
              <w:rPr>
                <w:rFonts w:cs="Times New Roman"/>
                <w:szCs w:val="20"/>
              </w:rPr>
              <w:t>32000</w:t>
            </w:r>
            <w:r>
              <w:rPr>
                <w:rFonts w:cs="Times New Roman"/>
                <w:szCs w:val="20"/>
              </w:rPr>
              <w:t xml:space="preserve"> $</w:t>
            </w:r>
            <w:r w:rsidRPr="00906D2C">
              <w:rPr>
                <w:rFonts w:cs="Times New Roman"/>
                <w:szCs w:val="20"/>
              </w:rPr>
              <w:t>/m</w:t>
            </w:r>
            <w:r w:rsidRPr="00163FA0">
              <w:rPr>
                <w:rFonts w:cs="Times New Roman"/>
                <w:szCs w:val="20"/>
                <w:vertAlign w:val="superscript"/>
              </w:rPr>
              <w:t>3</w:t>
            </w:r>
            <w:r w:rsidRPr="00906D2C">
              <w:rPr>
                <w:rFonts w:cs="Times New Roman"/>
                <w:szCs w:val="20"/>
              </w:rPr>
              <w:t>s</w:t>
            </w:r>
            <w:r>
              <w:rPr>
                <w:rFonts w:cs="Times New Roman"/>
                <w:szCs w:val="20"/>
              </w:rPr>
              <w:t xml:space="preserve"> </w:t>
            </w:r>
            <w:sdt>
              <w:sdtPr>
                <w:rPr>
                  <w:rFonts w:cs="Times New Roman"/>
                  <w:szCs w:val="20"/>
                </w:rPr>
                <w:id w:val="-2063549137"/>
                <w:citation/>
              </w:sdtPr>
              <w:sdtContent>
                <w:r w:rsidR="00680E9E">
                  <w:rPr>
                    <w:rFonts w:cs="Times New Roman"/>
                    <w:szCs w:val="20"/>
                  </w:rPr>
                  <w:fldChar w:fldCharType="begin"/>
                </w:r>
                <w:r w:rsidR="00680E9E">
                  <w:rPr>
                    <w:rFonts w:cs="Times New Roman"/>
                    <w:szCs w:val="20"/>
                  </w:rPr>
                  <w:instrText xml:space="preserve"> CITATION EPA03 \l 2057 </w:instrText>
                </w:r>
                <w:r w:rsidR="00680E9E">
                  <w:rPr>
                    <w:rFonts w:cs="Times New Roman"/>
                    <w:szCs w:val="20"/>
                  </w:rPr>
                  <w:fldChar w:fldCharType="separate"/>
                </w:r>
                <w:r w:rsidR="00680E9E" w:rsidRPr="00680E9E">
                  <w:rPr>
                    <w:rFonts w:cs="Times New Roman"/>
                    <w:noProof/>
                    <w:szCs w:val="20"/>
                  </w:rPr>
                  <w:t>[6]</w:t>
                </w:r>
                <w:r w:rsidR="00680E9E">
                  <w:rPr>
                    <w:rFonts w:cs="Times New Roman"/>
                    <w:szCs w:val="20"/>
                  </w:rPr>
                  <w:fldChar w:fldCharType="end"/>
                </w:r>
              </w:sdtContent>
            </w:sdt>
          </w:p>
        </w:tc>
      </w:tr>
      <w:tr w:rsidR="005F7D1F" w:rsidRPr="00906D2C" w14:paraId="610C796C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6FD3BD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b/>
                <w:szCs w:val="20"/>
              </w:rPr>
            </w:pPr>
            <w:r w:rsidRPr="00906D2C">
              <w:rPr>
                <w:rFonts w:cs="Times New Roman"/>
                <w:b/>
                <w:szCs w:val="20"/>
              </w:rPr>
              <w:t>Indirect</w:t>
            </w:r>
            <w:r>
              <w:rPr>
                <w:rFonts w:cs="Times New Roman"/>
                <w:b/>
                <w:szCs w:val="20"/>
              </w:rPr>
              <w:t xml:space="preserve"> costs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1AA3D8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</w:p>
        </w:tc>
      </w:tr>
      <w:tr w:rsidR="005F7D1F" w:rsidRPr="00906D2C" w14:paraId="21BC6B85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9B09EA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Plant overheads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D81C23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60% operating labour</w:t>
            </w:r>
          </w:p>
        </w:tc>
      </w:tr>
      <w:tr w:rsidR="005F7D1F" w:rsidRPr="00906D2C" w14:paraId="5EBCD5B4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758A15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Insurance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3F2D62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0.5% of capital cost</w:t>
            </w:r>
          </w:p>
        </w:tc>
      </w:tr>
      <w:tr w:rsidR="005F7D1F" w:rsidRPr="00906D2C" w14:paraId="7F3BAD55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5F30B6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Admin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7DC7330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25% of plant overheads</w:t>
            </w:r>
          </w:p>
        </w:tc>
      </w:tr>
      <w:tr w:rsidR="005F7D1F" w:rsidRPr="00906D2C" w14:paraId="59313AE4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759F39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Distribution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6A2599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5% of total indirect expenses</w:t>
            </w:r>
          </w:p>
        </w:tc>
      </w:tr>
      <w:tr w:rsidR="005F7D1F" w:rsidRPr="00906D2C" w14:paraId="06120C68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AD34A3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R &amp; D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C93C11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5% of total indirect expenses</w:t>
            </w:r>
          </w:p>
        </w:tc>
      </w:tr>
      <w:tr w:rsidR="005F7D1F" w:rsidRPr="00906D2C" w14:paraId="0A6B4C9A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72960B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GRP waste transport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F320E7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Waste stream radius = 125 mile</w:t>
            </w:r>
          </w:p>
          <w:p w14:paraId="1D420FF8" w14:textId="38B67FF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Transport cost</w:t>
            </w:r>
            <w:r>
              <w:rPr>
                <w:rFonts w:cs="Times New Roman"/>
                <w:szCs w:val="20"/>
              </w:rPr>
              <w:t xml:space="preserve"> = </w:t>
            </w:r>
            <w:r w:rsidRPr="00906D2C">
              <w:rPr>
                <w:rFonts w:cs="Times New Roman"/>
                <w:szCs w:val="20"/>
              </w:rPr>
              <w:t>3.97</w:t>
            </w:r>
            <w:r>
              <w:rPr>
                <w:rFonts w:cs="Times New Roman"/>
                <w:szCs w:val="20"/>
              </w:rPr>
              <w:t xml:space="preserve"> $</w:t>
            </w:r>
            <w:r w:rsidRPr="00906D2C">
              <w:rPr>
                <w:rFonts w:cs="Times New Roman"/>
                <w:szCs w:val="20"/>
              </w:rPr>
              <w:t>/</w:t>
            </w:r>
            <w:r w:rsidRPr="00163FA0">
              <w:rPr>
                <w:rFonts w:cs="Times New Roman"/>
                <w:szCs w:val="20"/>
              </w:rPr>
              <w:t>mile</w:t>
            </w:r>
            <w:r>
              <w:rPr>
                <w:rFonts w:cs="Times New Roman"/>
                <w:szCs w:val="20"/>
              </w:rPr>
              <w:t xml:space="preserve"> </w:t>
            </w:r>
            <w:sdt>
              <w:sdtPr>
                <w:rPr>
                  <w:rFonts w:cs="Times New Roman"/>
                  <w:szCs w:val="20"/>
                </w:rPr>
                <w:id w:val="147870698"/>
                <w:citation/>
              </w:sdtPr>
              <w:sdtContent>
                <w:r w:rsidR="00680E9E">
                  <w:rPr>
                    <w:rFonts w:cs="Times New Roman"/>
                    <w:szCs w:val="20"/>
                  </w:rPr>
                  <w:fldChar w:fldCharType="begin"/>
                </w:r>
                <w:r w:rsidR="00680E9E">
                  <w:rPr>
                    <w:rFonts w:cs="Times New Roman"/>
                    <w:szCs w:val="20"/>
                  </w:rPr>
                  <w:instrText xml:space="preserve"> CITATION Bar18 \l 2057 </w:instrText>
                </w:r>
                <w:r w:rsidR="00680E9E">
                  <w:rPr>
                    <w:rFonts w:cs="Times New Roman"/>
                    <w:szCs w:val="20"/>
                  </w:rPr>
                  <w:fldChar w:fldCharType="separate"/>
                </w:r>
                <w:r w:rsidR="00680E9E" w:rsidRPr="00680E9E">
                  <w:rPr>
                    <w:rFonts w:cs="Times New Roman"/>
                    <w:noProof/>
                    <w:szCs w:val="20"/>
                  </w:rPr>
                  <w:t>[7]</w:t>
                </w:r>
                <w:r w:rsidR="00680E9E">
                  <w:rPr>
                    <w:rFonts w:cs="Times New Roman"/>
                    <w:szCs w:val="20"/>
                  </w:rPr>
                  <w:fldChar w:fldCharType="end"/>
                </w:r>
              </w:sdtContent>
            </w:sdt>
          </w:p>
        </w:tc>
      </w:tr>
      <w:tr w:rsidR="005F7D1F" w:rsidRPr="00906D2C" w14:paraId="72C143B4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666990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b/>
                <w:szCs w:val="20"/>
              </w:rPr>
            </w:pPr>
            <w:r w:rsidRPr="00906D2C">
              <w:rPr>
                <w:rFonts w:cs="Times New Roman"/>
                <w:b/>
                <w:szCs w:val="20"/>
              </w:rPr>
              <w:t>Revenue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ECAD4D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</w:p>
        </w:tc>
      </w:tr>
      <w:tr w:rsidR="005F7D1F" w:rsidRPr="00906D2C" w14:paraId="1A587E23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4F3D55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Gate fee</w:t>
            </w:r>
            <w:r>
              <w:rPr>
                <w:rFonts w:cs="Times New Roman"/>
                <w:szCs w:val="20"/>
              </w:rPr>
              <w:t xml:space="preserve"> (av. Dec 2020 UK landfill cost incl. tax)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9F0EA47" w14:textId="2C01FDAC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154 $</w:t>
            </w:r>
            <w:r w:rsidRPr="00906D2C">
              <w:rPr>
                <w:rFonts w:cs="Times New Roman"/>
                <w:szCs w:val="20"/>
              </w:rPr>
              <w:t>/tonne</w:t>
            </w:r>
            <w:r>
              <w:rPr>
                <w:rFonts w:cs="Times New Roman"/>
                <w:szCs w:val="20"/>
              </w:rPr>
              <w:t xml:space="preserve"> </w:t>
            </w:r>
            <w:sdt>
              <w:sdtPr>
                <w:rPr>
                  <w:rFonts w:cs="Times New Roman"/>
                  <w:szCs w:val="20"/>
                </w:rPr>
                <w:id w:val="-1255274342"/>
                <w:citation/>
              </w:sdtPr>
              <w:sdtContent>
                <w:r w:rsidR="00680E9E">
                  <w:rPr>
                    <w:rFonts w:cs="Times New Roman"/>
                    <w:szCs w:val="20"/>
                  </w:rPr>
                  <w:fldChar w:fldCharType="begin"/>
                </w:r>
                <w:r w:rsidR="00680E9E">
                  <w:rPr>
                    <w:rFonts w:cs="Times New Roman"/>
                    <w:szCs w:val="20"/>
                  </w:rPr>
                  <w:instrText xml:space="preserve"> CITATION let20 \l 2057 </w:instrText>
                </w:r>
                <w:r w:rsidR="00680E9E">
                  <w:rPr>
                    <w:rFonts w:cs="Times New Roman"/>
                    <w:szCs w:val="20"/>
                  </w:rPr>
                  <w:fldChar w:fldCharType="separate"/>
                </w:r>
                <w:r w:rsidR="00680E9E" w:rsidRPr="00680E9E">
                  <w:rPr>
                    <w:rFonts w:cs="Times New Roman"/>
                    <w:noProof/>
                    <w:szCs w:val="20"/>
                  </w:rPr>
                  <w:t>[8]</w:t>
                </w:r>
                <w:r w:rsidR="00680E9E">
                  <w:rPr>
                    <w:rFonts w:cs="Times New Roman"/>
                    <w:szCs w:val="20"/>
                  </w:rPr>
                  <w:fldChar w:fldCharType="end"/>
                </w:r>
              </w:sdtContent>
            </w:sdt>
          </w:p>
        </w:tc>
      </w:tr>
      <w:tr w:rsidR="005F7D1F" w:rsidRPr="00906D2C" w14:paraId="062E05B6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EBBE1C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Process steam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E91742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0.009</w:t>
            </w:r>
            <w:r>
              <w:rPr>
                <w:rFonts w:cs="Times New Roman"/>
                <w:szCs w:val="20"/>
              </w:rPr>
              <w:t xml:space="preserve"> $</w:t>
            </w:r>
            <w:r w:rsidRPr="00906D2C">
              <w:rPr>
                <w:rFonts w:cs="Times New Roman"/>
                <w:szCs w:val="20"/>
              </w:rPr>
              <w:t>/kg</w:t>
            </w:r>
          </w:p>
        </w:tc>
      </w:tr>
      <w:tr w:rsidR="005F7D1F" w:rsidRPr="00906D2C" w14:paraId="6FB61BF9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9DDC94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Filler (CaCO3)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23DBD9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50</w:t>
            </w:r>
            <w:r>
              <w:rPr>
                <w:rFonts w:cs="Times New Roman"/>
                <w:szCs w:val="20"/>
              </w:rPr>
              <w:t xml:space="preserve"> $</w:t>
            </w:r>
            <w:r w:rsidRPr="00906D2C">
              <w:rPr>
                <w:rFonts w:cs="Times New Roman"/>
                <w:szCs w:val="20"/>
              </w:rPr>
              <w:t>/tonne</w:t>
            </w:r>
          </w:p>
        </w:tc>
      </w:tr>
      <w:tr w:rsidR="005F7D1F" w:rsidRPr="00906D2C" w14:paraId="7FB02707" w14:textId="77777777" w:rsidTr="00256614"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5C214F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906D2C">
              <w:rPr>
                <w:rFonts w:cs="Times New Roman"/>
                <w:szCs w:val="20"/>
              </w:rPr>
              <w:t>Recycled fibre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76A54C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Resale price est. as % of vGF cost (1 $/kg vGF)</w:t>
            </w:r>
          </w:p>
        </w:tc>
      </w:tr>
      <w:tr w:rsidR="005F7D1F" w:rsidRPr="00906D2C" w14:paraId="5F30D7A4" w14:textId="77777777" w:rsidTr="00256614">
        <w:tc>
          <w:tcPr>
            <w:tcW w:w="0" w:type="auto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D63041" w14:textId="77777777" w:rsidR="005F7D1F" w:rsidRPr="00163FA0" w:rsidRDefault="005F7D1F" w:rsidP="00256614">
            <w:pPr>
              <w:pStyle w:val="NoSpacing"/>
              <w:jc w:val="center"/>
              <w:rPr>
                <w:rFonts w:cs="Times New Roman"/>
                <w:b/>
                <w:szCs w:val="20"/>
              </w:rPr>
            </w:pPr>
            <w:r w:rsidRPr="00163FA0">
              <w:rPr>
                <w:rFonts w:cs="Times New Roman"/>
                <w:b/>
                <w:szCs w:val="20"/>
              </w:rPr>
              <w:t>Exchange rates</w:t>
            </w: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05F910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163FA0">
              <w:rPr>
                <w:rFonts w:cs="Times New Roman"/>
                <w:szCs w:val="20"/>
              </w:rPr>
              <w:t>1.25 $/£</w:t>
            </w:r>
          </w:p>
        </w:tc>
      </w:tr>
      <w:tr w:rsidR="005F7D1F" w:rsidRPr="00906D2C" w14:paraId="59AB5D7C" w14:textId="77777777" w:rsidTr="00256614">
        <w:tc>
          <w:tcPr>
            <w:tcW w:w="0" w:type="auto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CDA018" w14:textId="77777777" w:rsidR="005F7D1F" w:rsidRPr="00163FA0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8399AD" w14:textId="77777777" w:rsidR="005F7D1F" w:rsidRPr="00906D2C" w:rsidRDefault="005F7D1F" w:rsidP="00256614">
            <w:pPr>
              <w:pStyle w:val="NoSpacing"/>
              <w:jc w:val="left"/>
              <w:rPr>
                <w:rFonts w:cs="Times New Roman"/>
                <w:szCs w:val="20"/>
              </w:rPr>
            </w:pPr>
            <w:r w:rsidRPr="00163FA0">
              <w:rPr>
                <w:rFonts w:cs="Times New Roman"/>
                <w:szCs w:val="20"/>
              </w:rPr>
              <w:t>1.15</w:t>
            </w:r>
            <w:r>
              <w:rPr>
                <w:rFonts w:cs="Times New Roman"/>
                <w:szCs w:val="20"/>
              </w:rPr>
              <w:t xml:space="preserve"> </w:t>
            </w:r>
            <w:r w:rsidRPr="00163FA0">
              <w:rPr>
                <w:rFonts w:cs="Times New Roman"/>
                <w:szCs w:val="20"/>
              </w:rPr>
              <w:t>$/€</w:t>
            </w:r>
          </w:p>
        </w:tc>
      </w:tr>
    </w:tbl>
    <w:p w14:paraId="19638FA0" w14:textId="272C806B" w:rsidR="005F7D1F" w:rsidRDefault="005F7D1F"/>
    <w:sdt>
      <w:sdtPr>
        <w:rPr>
          <w:rFonts w:eastAsia="SimSun" w:cstheme="minorBidi"/>
          <w:b w:val="0"/>
          <w:szCs w:val="22"/>
        </w:rPr>
        <w:id w:val="-305239560"/>
        <w:docPartObj>
          <w:docPartGallery w:val="Bibliographies"/>
          <w:docPartUnique/>
        </w:docPartObj>
      </w:sdtPr>
      <w:sdtContent>
        <w:p w14:paraId="5D41656F" w14:textId="77777777" w:rsidR="00680E9E" w:rsidRDefault="00680E9E">
          <w:pPr>
            <w:pStyle w:val="Heading1"/>
          </w:pPr>
        </w:p>
        <w:p w14:paraId="32D4F681" w14:textId="77777777" w:rsidR="00680E9E" w:rsidRDefault="00680E9E">
          <w:pPr>
            <w:spacing w:after="160" w:line="259" w:lineRule="auto"/>
            <w:jc w:val="left"/>
            <w:rPr>
              <w:rFonts w:eastAsiaTheme="majorEastAsia" w:cstheme="majorBidi"/>
              <w:b/>
              <w:szCs w:val="32"/>
            </w:rPr>
          </w:pPr>
          <w:r>
            <w:br w:type="page"/>
          </w:r>
        </w:p>
        <w:p w14:paraId="20DBBA23" w14:textId="30DD3F5F" w:rsidR="00680E9E" w:rsidRDefault="00680E9E">
          <w:pPr>
            <w:pStyle w:val="Heading1"/>
          </w:pPr>
          <w:r>
            <w:lastRenderedPageBreak/>
            <w:t>References</w:t>
          </w:r>
        </w:p>
        <w:sdt>
          <w:sdtPr>
            <w:id w:val="-573587230"/>
            <w:bibliography/>
          </w:sdtPr>
          <w:sdtContent>
            <w:p w14:paraId="664F750C" w14:textId="77777777" w:rsidR="00680E9E" w:rsidRDefault="00680E9E">
              <w:pPr>
                <w:rPr>
                  <w:rFonts w:asciiTheme="minorHAnsi" w:eastAsiaTheme="minorHAnsi" w:hAnsiTheme="minorHAnsi"/>
                  <w:noProof/>
                  <w:sz w:val="22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09"/>
                <w:gridCol w:w="8717"/>
              </w:tblGrid>
              <w:tr w:rsidR="00680E9E" w14:paraId="6F1E92E6" w14:textId="77777777">
                <w:trPr>
                  <w:divId w:val="3744311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540C471" w14:textId="17CE7447" w:rsidR="00680E9E" w:rsidRDefault="00680E9E">
                    <w:pPr>
                      <w:pStyle w:val="Bibliography"/>
                      <w:rPr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0BD0968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A. Kandelbauer , G. Tondi and S. H. Goodman , Handbook of Thermoset Plastics: 6. Unsaturated Polyesters and Vinyl Esters, William Andrew, 2013. </w:t>
                    </w:r>
                  </w:p>
                </w:tc>
              </w:tr>
              <w:tr w:rsidR="00680E9E" w14:paraId="0785AB8D" w14:textId="77777777">
                <w:trPr>
                  <w:divId w:val="3744311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2F683A3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4624A974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A. Pizzi and C. C. Ibeh, Handbook of Thermoset Plastics: Phenol–Formaldehydes., 2014. </w:t>
                    </w:r>
                  </w:p>
                </w:tc>
              </w:tr>
              <w:tr w:rsidR="00680E9E" w14:paraId="63E7A186" w14:textId="77777777">
                <w:trPr>
                  <w:divId w:val="3744311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E12F3A0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8190BD5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Statista, “Electricity prices for industry in the United Kingdom (UK) from 2008 to 2019,” 2020.</w:t>
                    </w:r>
                  </w:p>
                </w:tc>
              </w:tr>
              <w:tr w:rsidR="00680E9E" w14:paraId="3E22C2D0" w14:textId="77777777">
                <w:trPr>
                  <w:divId w:val="3744311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82C85E5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F197177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Energy and Environmental Services, “Prices of natural gas for industry in the United Kingdom (UK) from 2008 to 2018,” Statista, 2019.</w:t>
                    </w:r>
                  </w:p>
                </w:tc>
              </w:tr>
              <w:tr w:rsidR="00680E9E" w14:paraId="21B99418" w14:textId="77777777">
                <w:trPr>
                  <w:divId w:val="3744311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69884A5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4259B0A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Eurostat Statistics Explained, “Estimated hourly labour costs,” 2019.</w:t>
                    </w:r>
                  </w:p>
                </w:tc>
              </w:tr>
              <w:tr w:rsidR="00680E9E" w14:paraId="1111D6D0" w14:textId="77777777">
                <w:trPr>
                  <w:divId w:val="3744311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7731ECE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4671A69E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EPA, “Air pollution control technology fact sheet - Spray tower scrubber,” 2003.</w:t>
                    </w:r>
                  </w:p>
                </w:tc>
              </w:tr>
              <w:tr w:rsidR="00680E9E" w14:paraId="7CA7A232" w14:textId="77777777">
                <w:trPr>
                  <w:divId w:val="3744311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46AB41D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C8CB279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C. Barnett, “Cost tables,” </w:t>
                    </w:r>
                    <w:r>
                      <w:rPr>
                        <w:i/>
                        <w:iCs/>
                        <w:noProof/>
                      </w:rPr>
                      <w:t xml:space="preserve">MotorTansport, </w:t>
                    </w:r>
                    <w:r>
                      <w:rPr>
                        <w:noProof/>
                      </w:rPr>
                      <w:t xml:space="preserve">2018. </w:t>
                    </w:r>
                  </w:p>
                </w:tc>
              </w:tr>
              <w:tr w:rsidR="00680E9E" w14:paraId="57D58E98" w14:textId="77777777">
                <w:trPr>
                  <w:divId w:val="374431176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6065AFD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[8]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CDD7B71" w14:textId="77777777" w:rsidR="00680E9E" w:rsidRDefault="00680E9E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letsrecycle, “EfW, landfill, RDF 2020 gate fees,” 2020. [Online]. Available: https://www.letsrecycle.com/prices/efw-landfill-rdf-2/efw-landfill-rdf-2020-gate-fees/.</w:t>
                    </w:r>
                  </w:p>
                </w:tc>
              </w:tr>
            </w:tbl>
            <w:p w14:paraId="36CC3077" w14:textId="77777777" w:rsidR="00680E9E" w:rsidRDefault="00680E9E">
              <w:pPr>
                <w:divId w:val="374431176"/>
                <w:rPr>
                  <w:rFonts w:eastAsia="Times New Roman"/>
                  <w:noProof/>
                </w:rPr>
              </w:pPr>
            </w:p>
            <w:p w14:paraId="2880A4DC" w14:textId="2723920A" w:rsidR="00680E9E" w:rsidRDefault="00680E9E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71475E96" w14:textId="77777777" w:rsidR="00680E9E" w:rsidRDefault="00680E9E"/>
    <w:sectPr w:rsidR="00680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1F"/>
    <w:rsid w:val="001E708A"/>
    <w:rsid w:val="002208F6"/>
    <w:rsid w:val="00306E44"/>
    <w:rsid w:val="004D4841"/>
    <w:rsid w:val="0050523D"/>
    <w:rsid w:val="005F7D1F"/>
    <w:rsid w:val="00680E9E"/>
    <w:rsid w:val="006F11A5"/>
    <w:rsid w:val="009B427E"/>
    <w:rsid w:val="00A8648A"/>
    <w:rsid w:val="00CC1DE6"/>
    <w:rsid w:val="00E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73E4"/>
  <w15:chartTrackingRefBased/>
  <w15:docId w15:val="{9103F6C1-4EE4-4362-B359-0D275420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E9E"/>
    <w:pPr>
      <w:spacing w:after="120" w:line="480" w:lineRule="auto"/>
      <w:jc w:val="both"/>
    </w:pPr>
    <w:rPr>
      <w:rFonts w:ascii="Times New Roman" w:eastAsia="SimSu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E9E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E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F7D1F"/>
    <w:rPr>
      <w:b/>
      <w:bCs/>
      <w:color w:val="000000" w:themeColor="tex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5F7D1F"/>
    <w:rPr>
      <w:rFonts w:ascii="Times New Roman" w:eastAsia="SimSun" w:hAnsi="Times New Roman"/>
      <w:b/>
      <w:bCs/>
      <w:color w:val="000000" w:themeColor="text1"/>
      <w:sz w:val="18"/>
      <w:szCs w:val="18"/>
    </w:rPr>
  </w:style>
  <w:style w:type="table" w:customStyle="1" w:styleId="ListTable21">
    <w:name w:val="List Table 21"/>
    <w:basedOn w:val="TableNormal"/>
    <w:uiPriority w:val="47"/>
    <w:rsid w:val="005F7D1F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uiPriority w:val="1"/>
    <w:qFormat/>
    <w:rsid w:val="005F7D1F"/>
    <w:pPr>
      <w:spacing w:after="0" w:line="240" w:lineRule="auto"/>
      <w:jc w:val="both"/>
    </w:pPr>
    <w:rPr>
      <w:rFonts w:ascii="Times New Roman" w:eastAsia="SimSun" w:hAnsi="Times New Roman"/>
      <w:sz w:val="20"/>
    </w:rPr>
  </w:style>
  <w:style w:type="table" w:styleId="TableGrid">
    <w:name w:val="Table Grid"/>
    <w:basedOn w:val="TableNormal"/>
    <w:uiPriority w:val="39"/>
    <w:rsid w:val="005F7D1F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80E9E"/>
    <w:rPr>
      <w:rFonts w:ascii="Times New Roman" w:eastAsiaTheme="majorEastAsia" w:hAnsi="Times New Roman" w:cstheme="majorBidi"/>
      <w:b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E9E"/>
    <w:rPr>
      <w:rFonts w:asciiTheme="majorHAnsi" w:eastAsiaTheme="majorEastAsia" w:hAnsiTheme="majorHAnsi" w:cstheme="majorBidi"/>
      <w:b/>
      <w:sz w:val="20"/>
      <w:szCs w:val="26"/>
    </w:rPr>
  </w:style>
  <w:style w:type="paragraph" w:styleId="Bibliography">
    <w:name w:val="Bibliography"/>
    <w:basedOn w:val="Normal"/>
    <w:next w:val="Normal"/>
    <w:uiPriority w:val="37"/>
    <w:unhideWhenUsed/>
    <w:rsid w:val="00680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Han01</b:Tag>
    <b:SourceType>Book</b:SourceType>
    <b:Guid>{D67A0730-BCE2-4E56-802C-72D8463862CC}</b:Guid>
    <b:Title>Handbook of Thermoset Plastics: 6. Unsaturated Polyesters and Vinyl Esters</b:Title>
    <b:Year>2013</b:Year>
    <b:Publisher>William Andrew</b:Publisher>
    <b:Author>
      <b:Author>
        <b:NameList>
          <b:Person>
            <b:Last>Kandelbauer </b:Last>
            <b:First>Andreas</b:First>
          </b:Person>
          <b:Person>
            <b:Last>Tondi</b:Last>
            <b:First>Gianluca </b:First>
          </b:Person>
          <b:Person>
            <b:Last>Goodman </b:Last>
            <b:Middle>H</b:Middle>
            <b:First>Sidney</b:First>
          </b:Person>
        </b:NameList>
      </b:Author>
    </b:Author>
    <b:RefOrder>1</b:RefOrder>
  </b:Source>
  <b:Source>
    <b:Tag>Piz14</b:Tag>
    <b:SourceType>Book</b:SourceType>
    <b:Guid>{A7C5F65D-A1DF-40A4-8D58-A7BE530B679C}</b:Guid>
    <b:Title>Handbook of Thermoset Plastics: Phenol–Formaldehydes.</b:Title>
    <b:Year>2014</b:Year>
    <b:Author>
      <b:Author>
        <b:NameList>
          <b:Person>
            <b:Last>Pizzi</b:Last>
            <b:First>A</b:First>
          </b:Person>
          <b:Person>
            <b:Last>Ibeh</b:Last>
            <b:Middle>C</b:Middle>
            <b:First>C</b:First>
          </b:Person>
        </b:NameList>
      </b:Author>
    </b:Author>
    <b:RefOrder>2</b:RefOrder>
  </b:Source>
  <b:Source>
    <b:Tag>Sta20</b:Tag>
    <b:SourceType>ElectronicSource</b:SourceType>
    <b:Guid>{5C495AA5-5416-42A6-A8C7-5A56A4F79C74}</b:Guid>
    <b:Author>
      <b:Author>
        <b:Corporate>Statista</b:Corporate>
      </b:Author>
    </b:Author>
    <b:Title>Electricity prices for industry in the United Kingdom (UK) from 2008 to 2019</b:Title>
    <b:Year>2020</b:Year>
    <b:RefOrder>3</b:RefOrder>
  </b:Source>
  <b:Source>
    <b:Tag>Ene19</b:Tag>
    <b:SourceType>Report</b:SourceType>
    <b:Guid>{B9418A66-47D6-4B16-8EA7-71C85A502B30}</b:Guid>
    <b:Author>
      <b:Author>
        <b:Corporate>Energy and Environmental Services</b:Corporate>
      </b:Author>
    </b:Author>
    <b:Title>Prices of natural gas for industry in the United Kingdom (UK) from 2008 to 2018</b:Title>
    <b:Year>2019</b:Year>
    <b:Publisher>Statista</b:Publisher>
    <b:RefOrder>4</b:RefOrder>
  </b:Source>
  <b:Source>
    <b:Tag>Eur19</b:Tag>
    <b:SourceType>ElectronicSource</b:SourceType>
    <b:Guid>{C492C365-A253-4588-8C03-ED6E00342707}</b:Guid>
    <b:Title>Estimated hourly labour costs</b:Title>
    <b:Year>2019</b:Year>
    <b:Author>
      <b:Author>
        <b:Corporate>Eurostat Statistics Explained</b:Corporate>
      </b:Author>
    </b:Author>
    <b:RefOrder>5</b:RefOrder>
  </b:Source>
  <b:Source>
    <b:Tag>EPA03</b:Tag>
    <b:SourceType>Report</b:SourceType>
    <b:Guid>{ACAC54D0-E1E8-4E50-8EAA-1C23A359BC53}</b:Guid>
    <b:Author>
      <b:Author>
        <b:Corporate>EPA</b:Corporate>
      </b:Author>
    </b:Author>
    <b:Title>Air pollution control technology fact sheet - Spray tower scrubber</b:Title>
    <b:Year>2003</b:Year>
    <b:RefOrder>6</b:RefOrder>
  </b:Source>
  <b:Source>
    <b:Tag>Bar18</b:Tag>
    <b:SourceType>ArticleInAPeriodical</b:SourceType>
    <b:Guid>{C21EB408-6122-497B-A276-F49349DC0CA7}</b:Guid>
    <b:Title>Cost tables</b:Title>
    <b:Year>2018</b:Year>
    <b:PeriodicalTitle>MotorTansport</b:PeriodicalTitle>
    <b:Author>
      <b:Author>
        <b:NameList>
          <b:Person>
            <b:Last>Barnett</b:Last>
            <b:First>Colin</b:First>
          </b:Person>
        </b:NameList>
      </b:Author>
    </b:Author>
    <b:RefOrder>7</b:RefOrder>
  </b:Source>
  <b:Source>
    <b:Tag>let20</b:Tag>
    <b:SourceType>InternetSite</b:SourceType>
    <b:Guid>{BD1EDF1A-ADB6-49CE-A49C-6C8EDFE9377E}</b:Guid>
    <b:Title>EfW, landfill, RDF 2020 gate fees</b:Title>
    <b:Year>2020</b:Year>
    <b:URL>https://www.letsrecycle.com/prices/efw-landfill-rdf-2/efw-landfill-rdf-2020-gate-fees/</b:URL>
    <b:Author>
      <b:Author>
        <b:Corporate>letsrecycle</b:Corporate>
      </b:Author>
    </b:Author>
    <b:RefOrder>8</b:RefOrder>
  </b:Source>
</b:Sources>
</file>

<file path=customXml/itemProps1.xml><?xml version="1.0" encoding="utf-8"?>
<ds:datastoreItem xmlns:ds="http://schemas.openxmlformats.org/officeDocument/2006/customXml" ds:itemID="{1870D486-850E-4482-96FD-004AC3BF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Pender</dc:creator>
  <cp:keywords/>
  <dc:description/>
  <cp:lastModifiedBy>Kyle Pender</cp:lastModifiedBy>
  <cp:revision>3</cp:revision>
  <dcterms:created xsi:type="dcterms:W3CDTF">2024-10-15T17:04:00Z</dcterms:created>
  <dcterms:modified xsi:type="dcterms:W3CDTF">2024-10-15T18:20:00Z</dcterms:modified>
</cp:coreProperties>
</file>