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843263" w14:textId="12582393" w:rsidR="00A55DEE" w:rsidRDefault="00097622">
      <w:r>
        <w:rPr>
          <w:rFonts w:hint="eastAsia"/>
          <w:noProof/>
        </w:rPr>
        <w:drawing>
          <wp:inline distT="0" distB="0" distL="0" distR="0" wp14:anchorId="625F4F07" wp14:editId="597364AA">
            <wp:extent cx="5396230" cy="3372643"/>
            <wp:effectExtent l="0" t="0" r="1270" b="571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S1.pdf"/>
                    <pic:cNvPicPr/>
                  </pic:nvPicPr>
                  <pic:blipFill>
                    <a:blip r:embed="rId5">
                      <a:extLst>
                        <a:ext uri="{28A0092B-C50C-407E-A947-70E740481C1C}">
                          <a14:useLocalDpi xmlns:a14="http://schemas.microsoft.com/office/drawing/2010/main" val="0"/>
                        </a:ext>
                      </a:extLst>
                    </a:blip>
                    <a:stretch>
                      <a:fillRect/>
                    </a:stretch>
                  </pic:blipFill>
                  <pic:spPr>
                    <a:xfrm>
                      <a:off x="0" y="0"/>
                      <a:ext cx="5396230" cy="3372643"/>
                    </a:xfrm>
                    <a:prstGeom prst="rect">
                      <a:avLst/>
                    </a:prstGeom>
                  </pic:spPr>
                </pic:pic>
              </a:graphicData>
            </a:graphic>
          </wp:inline>
        </w:drawing>
      </w:r>
    </w:p>
    <w:p w14:paraId="5A59825C" w14:textId="77777777" w:rsidR="00097622" w:rsidRDefault="00097622"/>
    <w:p w14:paraId="7F130136" w14:textId="21B1F10C" w:rsidR="00097622" w:rsidRPr="005E1C81" w:rsidRDefault="00097622" w:rsidP="00097622">
      <w:pPr>
        <w:spacing w:line="480" w:lineRule="auto"/>
        <w:rPr>
          <w:rFonts w:ascii="Times New Roman" w:hAnsi="Times New Roman" w:cs="Times New Roman"/>
          <w:color w:val="000000" w:themeColor="text1"/>
          <w:sz w:val="20"/>
          <w:szCs w:val="20"/>
        </w:rPr>
      </w:pPr>
      <w:r w:rsidRPr="005E1C81">
        <w:rPr>
          <w:rFonts w:ascii="Times New Roman" w:hAnsi="Times New Roman" w:cs="Times New Roman"/>
          <w:b/>
          <w:color w:val="000000" w:themeColor="text1"/>
          <w:sz w:val="20"/>
          <w:szCs w:val="20"/>
        </w:rPr>
        <w:t xml:space="preserve">Fig S1. </w:t>
      </w:r>
      <w:r w:rsidRPr="005E1C81">
        <w:rPr>
          <w:rFonts w:ascii="Times New Roman" w:hAnsi="Times New Roman" w:cs="Times New Roman"/>
          <w:color w:val="000000" w:themeColor="text1"/>
          <w:sz w:val="20"/>
          <w:szCs w:val="20"/>
        </w:rPr>
        <w:t xml:space="preserve">(a) </w:t>
      </w:r>
      <w:r w:rsidR="00375C08">
        <w:rPr>
          <w:rFonts w:ascii="Times New Roman" w:hAnsi="Times New Roman" w:cs="Times New Roman"/>
          <w:color w:val="000000" w:themeColor="text1"/>
          <w:sz w:val="20"/>
          <w:szCs w:val="20"/>
        </w:rPr>
        <w:t>A</w:t>
      </w:r>
      <w:r w:rsidRPr="005E1C81">
        <w:rPr>
          <w:rFonts w:ascii="Times New Roman" w:hAnsi="Times New Roman" w:cs="Times New Roman"/>
          <w:color w:val="000000" w:themeColor="text1"/>
          <w:sz w:val="20"/>
          <w:szCs w:val="20"/>
        </w:rPr>
        <w:t>pproach speed was calculated from a difference between D1 and D2. Instantaneous transport speed was calculated from L1. (b) “</w:t>
      </w:r>
      <w:r w:rsidR="00375C08">
        <w:rPr>
          <w:rFonts w:ascii="Times New Roman" w:hAnsi="Times New Roman" w:cs="Times New Roman"/>
          <w:color w:val="000000" w:themeColor="text1"/>
          <w:sz w:val="20"/>
          <w:szCs w:val="20"/>
        </w:rPr>
        <w:t>Moving d</w:t>
      </w:r>
      <w:r w:rsidRPr="005E1C81">
        <w:rPr>
          <w:rFonts w:ascii="Times New Roman" w:hAnsi="Times New Roman" w:cs="Times New Roman"/>
          <w:color w:val="000000" w:themeColor="text1"/>
          <w:sz w:val="20"/>
          <w:szCs w:val="20"/>
        </w:rPr>
        <w:t>istance” is the length between the star position and the end position during a period. “Path length” is the total path length traveled (L1 + L2 + L3 + L4) (c) A trajectory in a period (5 s) was resampled to a fixed step length (0.5 mm) (d) Angle error from the direction to the nest is median value of angle error at every resampled step (median value of A1, A2 and A3).</w:t>
      </w:r>
    </w:p>
    <w:p w14:paraId="21AA9F60" w14:textId="36EAF9F6" w:rsidR="00A55DEE" w:rsidRDefault="00A55DEE"/>
    <w:p w14:paraId="41CCA49C" w14:textId="62D3C478" w:rsidR="00A55DEE" w:rsidRDefault="00A55DEE"/>
    <w:p w14:paraId="71251A97" w14:textId="3779FB62" w:rsidR="00A55DEE" w:rsidRDefault="00A55DEE"/>
    <w:p w14:paraId="5DADA110" w14:textId="604B9383" w:rsidR="00A55DEE" w:rsidRDefault="00097622">
      <w:r>
        <w:rPr>
          <w:noProof/>
        </w:rPr>
        <w:lastRenderedPageBreak/>
        <w:drawing>
          <wp:inline distT="0" distB="0" distL="0" distR="0" wp14:anchorId="4E66E9C5" wp14:editId="31BDFF85">
            <wp:extent cx="5396230" cy="2698115"/>
            <wp:effectExtent l="0" t="0" r="127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S2.pd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96230" cy="2698115"/>
                    </a:xfrm>
                    <a:prstGeom prst="rect">
                      <a:avLst/>
                    </a:prstGeom>
                  </pic:spPr>
                </pic:pic>
              </a:graphicData>
            </a:graphic>
          </wp:inline>
        </w:drawing>
      </w:r>
    </w:p>
    <w:p w14:paraId="3DB4C36F" w14:textId="6BCF34A1" w:rsidR="00097622" w:rsidRPr="005E1C81" w:rsidRDefault="00097622" w:rsidP="00097622">
      <w:pPr>
        <w:pStyle w:val="2"/>
        <w:keepNext w:val="0"/>
        <w:keepLines w:val="0"/>
        <w:widowControl w:val="0"/>
        <w:spacing w:line="480" w:lineRule="auto"/>
        <w:rPr>
          <w:rFonts w:ascii="Times New Roman" w:eastAsiaTheme="minorEastAsia" w:hAnsi="Times New Roman" w:cs="Times New Roman"/>
          <w:b w:val="0"/>
          <w:color w:val="000000" w:themeColor="text1"/>
          <w:sz w:val="20"/>
          <w:szCs w:val="20"/>
        </w:rPr>
      </w:pPr>
      <w:r w:rsidRPr="005E1C81">
        <w:rPr>
          <w:rFonts w:ascii="Times New Roman" w:eastAsiaTheme="minorEastAsia" w:hAnsi="Times New Roman" w:cs="Times New Roman"/>
          <w:color w:val="000000" w:themeColor="text1"/>
          <w:sz w:val="20"/>
          <w:szCs w:val="20"/>
        </w:rPr>
        <w:t xml:space="preserve">Fig S2. </w:t>
      </w:r>
      <w:r w:rsidRPr="005E1C81">
        <w:rPr>
          <w:rFonts w:ascii="Times New Roman" w:eastAsiaTheme="minorEastAsia" w:hAnsi="Times New Roman" w:cs="Times New Roman"/>
          <w:b w:val="0"/>
          <w:color w:val="000000" w:themeColor="text1"/>
          <w:sz w:val="20"/>
          <w:szCs w:val="20"/>
        </w:rPr>
        <w:t xml:space="preserve">Approach and </w:t>
      </w:r>
      <w:r w:rsidR="004351CA">
        <w:rPr>
          <w:rFonts w:ascii="Times New Roman" w:eastAsiaTheme="minorEastAsia" w:hAnsi="Times New Roman" w:cs="Times New Roman"/>
          <w:b w:val="0"/>
          <w:color w:val="000000" w:themeColor="text1"/>
          <w:sz w:val="20"/>
          <w:szCs w:val="20"/>
        </w:rPr>
        <w:t>i</w:t>
      </w:r>
      <w:r w:rsidR="00375C08" w:rsidRPr="00375C08">
        <w:rPr>
          <w:rFonts w:ascii="Times New Roman" w:eastAsiaTheme="minorEastAsia" w:hAnsi="Times New Roman" w:cs="Times New Roman"/>
          <w:b w:val="0"/>
          <w:color w:val="000000" w:themeColor="text1"/>
          <w:sz w:val="20"/>
          <w:szCs w:val="20"/>
        </w:rPr>
        <w:t>nstantaneous</w:t>
      </w:r>
      <w:r w:rsidR="00375C08">
        <w:rPr>
          <w:rFonts w:ascii="Times New Roman" w:eastAsiaTheme="minorEastAsia" w:hAnsi="Times New Roman" w:cs="Times New Roman"/>
          <w:b w:val="0"/>
          <w:color w:val="000000" w:themeColor="text1"/>
          <w:sz w:val="20"/>
          <w:szCs w:val="20"/>
        </w:rPr>
        <w:t xml:space="preserve"> </w:t>
      </w:r>
      <w:r w:rsidRPr="005E1C81">
        <w:rPr>
          <w:rFonts w:ascii="Times New Roman" w:eastAsiaTheme="minorEastAsia" w:hAnsi="Times New Roman" w:cs="Times New Roman"/>
          <w:b w:val="0"/>
          <w:color w:val="000000" w:themeColor="text1"/>
          <w:sz w:val="20"/>
          <w:szCs w:val="20"/>
        </w:rPr>
        <w:t>transport</w:t>
      </w:r>
      <w:r w:rsidRPr="005E1C81">
        <w:rPr>
          <w:rFonts w:ascii="Times New Roman" w:eastAsiaTheme="minorEastAsia" w:hAnsi="Times New Roman" w:cs="Times New Roman"/>
          <w:color w:val="000000" w:themeColor="text1"/>
          <w:sz w:val="20"/>
          <w:szCs w:val="20"/>
        </w:rPr>
        <w:t xml:space="preserve"> </w:t>
      </w:r>
      <w:r w:rsidRPr="005E1C81">
        <w:rPr>
          <w:rFonts w:ascii="Times New Roman" w:eastAsiaTheme="minorEastAsia" w:hAnsi="Times New Roman" w:cs="Times New Roman"/>
          <w:b w:val="0"/>
          <w:color w:val="000000" w:themeColor="text1"/>
          <w:sz w:val="20"/>
          <w:szCs w:val="20"/>
        </w:rPr>
        <w:t>speeds with different number of transporters. A plot represents median value of speed in a trial</w:t>
      </w:r>
      <w:r w:rsidR="00375C08">
        <w:rPr>
          <w:rFonts w:ascii="Times New Roman" w:eastAsiaTheme="minorEastAsia" w:hAnsi="Times New Roman" w:cs="Times New Roman"/>
          <w:b w:val="0"/>
          <w:color w:val="000000" w:themeColor="text1"/>
          <w:sz w:val="20"/>
          <w:szCs w:val="20"/>
        </w:rPr>
        <w:t>.</w:t>
      </w:r>
      <w:r w:rsidRPr="005E1C81">
        <w:rPr>
          <w:rFonts w:ascii="Times New Roman" w:eastAsiaTheme="minorEastAsia" w:hAnsi="Times New Roman" w:cs="Times New Roman"/>
          <w:b w:val="0"/>
          <w:color w:val="000000" w:themeColor="text1"/>
          <w:sz w:val="20"/>
          <w:szCs w:val="20"/>
        </w:rPr>
        <w:t xml:space="preserve"> red bars show the standard deviation and red rhombuses represents the mean value of median values of speed.  (a, b)</w:t>
      </w:r>
      <w:r w:rsidRPr="005E1C81">
        <w:rPr>
          <w:rFonts w:ascii="Times New Roman" w:hAnsi="Times New Roman" w:cs="Times New Roman"/>
          <w:b w:val="0"/>
          <w:color w:val="000000" w:themeColor="text1"/>
          <w:sz w:val="20"/>
          <w:szCs w:val="20"/>
        </w:rPr>
        <w:t xml:space="preserve"> </w:t>
      </w:r>
      <w:r w:rsidRPr="005E1C81">
        <w:rPr>
          <w:rFonts w:ascii="Times New Roman" w:eastAsiaTheme="minorEastAsia" w:hAnsi="Times New Roman" w:cs="Times New Roman"/>
          <w:b w:val="0"/>
          <w:color w:val="000000" w:themeColor="text1"/>
          <w:sz w:val="20"/>
          <w:szCs w:val="20"/>
        </w:rPr>
        <w:t>(Instantaneous) transport speed of different numbers of transporters. (c, d) (Instantaneous) approach speed of different numbers of transporters. (a, c) In colony A, the number of replicates was n = 2,</w:t>
      </w:r>
      <w:r w:rsidRPr="005E1C81">
        <w:rPr>
          <w:rFonts w:ascii="Times New Roman" w:hAnsi="Times New Roman" w:cs="Times New Roman"/>
          <w:color w:val="000000" w:themeColor="text1"/>
        </w:rPr>
        <w:t xml:space="preserve"> </w:t>
      </w:r>
      <w:r w:rsidRPr="005E1C81">
        <w:rPr>
          <w:rFonts w:ascii="Times New Roman" w:eastAsiaTheme="minorEastAsia" w:hAnsi="Times New Roman" w:cs="Times New Roman"/>
          <w:b w:val="0"/>
          <w:color w:val="000000" w:themeColor="text1"/>
          <w:sz w:val="20"/>
          <w:szCs w:val="20"/>
        </w:rPr>
        <w:t>14, 15, 15, 14, 12, 9, 6, 5 and 2 for experiments with transporter numbers of 1, 2, 3, 4, 5, 6, 7, 8 and 9 respectively. (b, d) In colony B, the number of replicates was n = 7, 11, 15, 15, 15, 15, 15, 15, 12, 9, 6, 4, 2 and 2 for experiments with transporter numbers of 1, 2, 3, 4, 5, 6, 7, 8, 9,10,11,12,13 and 14 respectively.</w:t>
      </w:r>
    </w:p>
    <w:p w14:paraId="7CF7702D" w14:textId="5ABA5CE7" w:rsidR="00224C36" w:rsidRDefault="00224C36">
      <w:pPr>
        <w:rPr>
          <w:rFonts w:ascii="Times New Roman" w:hAnsi="Times New Roman" w:cs="Times New Roman"/>
        </w:rPr>
      </w:pPr>
    </w:p>
    <w:p w14:paraId="3A8AF31E" w14:textId="7F9DA0A2" w:rsidR="00097622" w:rsidRDefault="00097622">
      <w:pPr>
        <w:rPr>
          <w:rFonts w:ascii="Times New Roman" w:hAnsi="Times New Roman" w:cs="Times New Roman"/>
        </w:rPr>
      </w:pPr>
    </w:p>
    <w:p w14:paraId="5D2865C7" w14:textId="71D5781A" w:rsidR="00097622" w:rsidRDefault="00097622">
      <w:pPr>
        <w:rPr>
          <w:rFonts w:ascii="Times New Roman" w:hAnsi="Times New Roman" w:cs="Times New Roman"/>
        </w:rPr>
      </w:pPr>
    </w:p>
    <w:p w14:paraId="68860A6A" w14:textId="77777777" w:rsidR="002248BE" w:rsidRDefault="002248BE" w:rsidP="003B12AC">
      <w:pPr>
        <w:widowControl w:val="0"/>
        <w:spacing w:line="480" w:lineRule="auto"/>
        <w:rPr>
          <w:rFonts w:ascii="Times New Roman" w:eastAsiaTheme="minorEastAsia" w:hAnsi="Times New Roman" w:cs="Times New Roman"/>
          <w:b/>
          <w:color w:val="000000" w:themeColor="text1"/>
          <w:sz w:val="20"/>
          <w:szCs w:val="20"/>
        </w:rPr>
      </w:pPr>
    </w:p>
    <w:p w14:paraId="3AE62AE2" w14:textId="77777777" w:rsidR="002248BE" w:rsidRDefault="002248BE" w:rsidP="003B12AC">
      <w:pPr>
        <w:widowControl w:val="0"/>
        <w:spacing w:line="480" w:lineRule="auto"/>
        <w:rPr>
          <w:rFonts w:ascii="Times New Roman" w:eastAsiaTheme="minorEastAsia" w:hAnsi="Times New Roman" w:cs="Times New Roman"/>
          <w:b/>
          <w:color w:val="000000" w:themeColor="text1"/>
          <w:sz w:val="20"/>
          <w:szCs w:val="20"/>
        </w:rPr>
      </w:pPr>
    </w:p>
    <w:p w14:paraId="6D6B1471" w14:textId="77777777" w:rsidR="002248BE" w:rsidRDefault="002248BE" w:rsidP="003B12AC">
      <w:pPr>
        <w:widowControl w:val="0"/>
        <w:spacing w:line="480" w:lineRule="auto"/>
        <w:rPr>
          <w:rFonts w:ascii="Times New Roman" w:eastAsiaTheme="minorEastAsia" w:hAnsi="Times New Roman" w:cs="Times New Roman"/>
          <w:b/>
          <w:color w:val="000000" w:themeColor="text1"/>
          <w:sz w:val="20"/>
          <w:szCs w:val="20"/>
        </w:rPr>
      </w:pPr>
    </w:p>
    <w:p w14:paraId="1BA55D00" w14:textId="2B080315" w:rsidR="00EC133A" w:rsidRPr="00EC133A" w:rsidRDefault="00EC133A" w:rsidP="003B12AC">
      <w:pPr>
        <w:widowControl w:val="0"/>
        <w:spacing w:line="480" w:lineRule="auto"/>
        <w:rPr>
          <w:rFonts w:ascii="Times New Roman" w:eastAsiaTheme="minorEastAsia" w:hAnsi="Times New Roman" w:cs="Times New Roman"/>
          <w:b/>
          <w:color w:val="000000" w:themeColor="text1"/>
          <w:sz w:val="20"/>
          <w:szCs w:val="20"/>
        </w:rPr>
      </w:pPr>
      <w:r w:rsidRPr="00EC133A">
        <w:rPr>
          <w:rFonts w:ascii="Times New Roman" w:eastAsiaTheme="minorEastAsia" w:hAnsi="Times New Roman" w:cs="Times New Roman" w:hint="eastAsia"/>
          <w:b/>
          <w:color w:val="000000" w:themeColor="text1"/>
          <w:sz w:val="20"/>
          <w:szCs w:val="20"/>
        </w:rPr>
        <w:lastRenderedPageBreak/>
        <w:t>S</w:t>
      </w:r>
      <w:r w:rsidRPr="00EC133A">
        <w:rPr>
          <w:rFonts w:ascii="Times New Roman" w:eastAsiaTheme="minorEastAsia" w:hAnsi="Times New Roman" w:cs="Times New Roman"/>
          <w:b/>
          <w:color w:val="000000" w:themeColor="text1"/>
          <w:sz w:val="20"/>
          <w:szCs w:val="20"/>
        </w:rPr>
        <w:t>imulation</w:t>
      </w:r>
    </w:p>
    <w:p w14:paraId="12A2E78D" w14:textId="77777777" w:rsidR="000402B3" w:rsidRPr="000402B3" w:rsidRDefault="000402B3" w:rsidP="000402B3">
      <w:pPr>
        <w:widowControl w:val="0"/>
        <w:spacing w:line="480" w:lineRule="auto"/>
        <w:rPr>
          <w:rFonts w:ascii="Times New Roman" w:eastAsiaTheme="minorEastAsia" w:hAnsi="Times New Roman" w:cs="Times New Roman"/>
          <w:color w:val="000000" w:themeColor="text1"/>
          <w:sz w:val="20"/>
          <w:szCs w:val="20"/>
        </w:rPr>
      </w:pPr>
      <w:r w:rsidRPr="000402B3">
        <w:rPr>
          <w:rFonts w:ascii="Times New Roman" w:eastAsiaTheme="minorEastAsia" w:hAnsi="Times New Roman" w:cs="Times New Roman"/>
          <w:color w:val="000000" w:themeColor="text1"/>
          <w:sz w:val="20"/>
          <w:szCs w:val="20"/>
        </w:rPr>
        <w:t>To investigate if reassessment could potentially improve the transport speed depending on the transporter number, we constructed a simple simulation, as follows: (</w:t>
      </w:r>
      <w:proofErr w:type="spellStart"/>
      <w:r w:rsidRPr="000402B3">
        <w:rPr>
          <w:rFonts w:ascii="Times New Roman" w:eastAsiaTheme="minorEastAsia" w:hAnsi="Times New Roman" w:cs="Times New Roman"/>
          <w:color w:val="000000" w:themeColor="text1"/>
          <w:sz w:val="20"/>
          <w:szCs w:val="20"/>
        </w:rPr>
        <w:t>i</w:t>
      </w:r>
      <w:proofErr w:type="spellEnd"/>
      <w:r w:rsidRPr="000402B3">
        <w:rPr>
          <w:rFonts w:ascii="Times New Roman" w:eastAsiaTheme="minorEastAsia" w:hAnsi="Times New Roman" w:cs="Times New Roman"/>
          <w:color w:val="000000" w:themeColor="text1"/>
          <w:sz w:val="20"/>
          <w:szCs w:val="20"/>
        </w:rPr>
        <w:t xml:space="preserve">) A group of transporters consists of </w:t>
      </w:r>
      <w:r w:rsidRPr="000402B3">
        <w:rPr>
          <w:rFonts w:ascii="Times New Roman" w:eastAsiaTheme="minorEastAsia" w:hAnsi="Times New Roman" w:cs="Times New Roman"/>
          <w:i/>
          <w:iCs/>
          <w:color w:val="000000" w:themeColor="text1"/>
          <w:sz w:val="20"/>
          <w:szCs w:val="20"/>
        </w:rPr>
        <w:t>n</w:t>
      </w:r>
      <w:r w:rsidRPr="000402B3">
        <w:rPr>
          <w:rFonts w:ascii="Times New Roman" w:eastAsiaTheme="minorEastAsia" w:hAnsi="Times New Roman" w:cs="Times New Roman" w:hint="eastAsia"/>
          <w:color w:val="000000" w:themeColor="text1"/>
          <w:sz w:val="20"/>
          <w:szCs w:val="20"/>
        </w:rPr>
        <w:t xml:space="preserve"> </w:t>
      </w:r>
      <w:r w:rsidRPr="000402B3">
        <w:rPr>
          <w:rFonts w:ascii="Times New Roman" w:eastAsiaTheme="minorEastAsia" w:hAnsi="Times New Roman" w:cs="Times New Roman"/>
          <w:color w:val="000000" w:themeColor="text1"/>
          <w:sz w:val="20"/>
          <w:szCs w:val="20"/>
        </w:rPr>
        <w:t xml:space="preserve">normal ants and one reassessing ant. In each trial, a single reassessment was performed. (ii) We classified behavior of the transport into two phases: a releasing phase when a reassessing ant leaves away from the food; and a touching phase when a reassessing ant joins the transport (Fig. S3a). (iii) In the release phase, the approach speed is 1 mm/s and the transporter number </w:t>
      </w:r>
      <w:proofErr w:type="gramStart"/>
      <w:r w:rsidRPr="000402B3">
        <w:rPr>
          <w:rFonts w:ascii="Times New Roman" w:eastAsiaTheme="minorEastAsia" w:hAnsi="Times New Roman" w:cs="Times New Roman"/>
          <w:color w:val="000000" w:themeColor="text1"/>
          <w:sz w:val="20"/>
          <w:szCs w:val="20"/>
        </w:rPr>
        <w:t>is</w:t>
      </w:r>
      <w:proofErr w:type="gramEnd"/>
      <w:r w:rsidRPr="000402B3">
        <w:rPr>
          <w:rFonts w:ascii="Times New Roman" w:eastAsiaTheme="minorEastAsia" w:hAnsi="Times New Roman" w:cs="Times New Roman"/>
          <w:color w:val="000000" w:themeColor="text1"/>
          <w:sz w:val="20"/>
          <w:szCs w:val="20"/>
        </w:rPr>
        <w:t xml:space="preserve"> </w:t>
      </w:r>
      <w:r w:rsidRPr="000402B3">
        <w:rPr>
          <w:rFonts w:ascii="Times New Roman" w:eastAsiaTheme="minorEastAsia" w:hAnsi="Times New Roman" w:cs="Times New Roman"/>
          <w:i/>
          <w:iCs/>
          <w:color w:val="000000" w:themeColor="text1"/>
          <w:sz w:val="20"/>
          <w:szCs w:val="20"/>
        </w:rPr>
        <w:t>n</w:t>
      </w:r>
      <w:r w:rsidRPr="000402B3">
        <w:rPr>
          <w:rFonts w:ascii="Times New Roman" w:eastAsiaTheme="minorEastAsia" w:hAnsi="Times New Roman" w:cs="Times New Roman"/>
          <w:color w:val="000000" w:themeColor="text1"/>
          <w:sz w:val="20"/>
          <w:szCs w:val="20"/>
        </w:rPr>
        <w:t xml:space="preserve">. In touching phase, the approach speed is 3 mm/s and the transporter number </w:t>
      </w:r>
      <w:proofErr w:type="gramStart"/>
      <w:r w:rsidRPr="000402B3">
        <w:rPr>
          <w:rFonts w:ascii="Times New Roman" w:eastAsiaTheme="minorEastAsia" w:hAnsi="Times New Roman" w:cs="Times New Roman"/>
          <w:color w:val="000000" w:themeColor="text1"/>
          <w:sz w:val="20"/>
          <w:szCs w:val="20"/>
        </w:rPr>
        <w:t>is</w:t>
      </w:r>
      <w:proofErr w:type="gramEnd"/>
      <w:r w:rsidRPr="000402B3">
        <w:rPr>
          <w:rFonts w:ascii="Times New Roman" w:eastAsiaTheme="minorEastAsia" w:hAnsi="Times New Roman" w:cs="Times New Roman"/>
          <w:color w:val="000000" w:themeColor="text1"/>
          <w:sz w:val="20"/>
          <w:szCs w:val="20"/>
        </w:rPr>
        <w:t xml:space="preserve"> </w:t>
      </w:r>
      <w:r w:rsidRPr="000402B3">
        <w:rPr>
          <w:rFonts w:ascii="Times New Roman" w:eastAsiaTheme="minorEastAsia" w:hAnsi="Times New Roman" w:cs="Times New Roman"/>
          <w:i/>
          <w:iCs/>
          <w:color w:val="000000" w:themeColor="text1"/>
          <w:sz w:val="20"/>
          <w:szCs w:val="20"/>
        </w:rPr>
        <w:t>n</w:t>
      </w:r>
      <w:r w:rsidRPr="000402B3">
        <w:rPr>
          <w:rFonts w:ascii="Times New Roman" w:eastAsiaTheme="minorEastAsia" w:hAnsi="Times New Roman" w:cs="Times New Roman"/>
          <w:color w:val="000000" w:themeColor="text1"/>
          <w:sz w:val="20"/>
          <w:szCs w:val="20"/>
        </w:rPr>
        <w:t xml:space="preserve"> + 1. We obtained two sets of data, in which the speed is 1 mm/s at </w:t>
      </w:r>
      <w:r w:rsidRPr="000402B3">
        <w:rPr>
          <w:rFonts w:ascii="Times New Roman" w:eastAsiaTheme="minorEastAsia" w:hAnsi="Times New Roman" w:cs="Times New Roman"/>
          <w:i/>
          <w:iCs/>
          <w:color w:val="000000" w:themeColor="text1"/>
          <w:sz w:val="20"/>
          <w:szCs w:val="20"/>
        </w:rPr>
        <w:t>n</w:t>
      </w:r>
      <w:r w:rsidRPr="000402B3">
        <w:rPr>
          <w:rFonts w:ascii="Times New Roman" w:eastAsiaTheme="minorEastAsia" w:hAnsi="Times New Roman" w:cs="Times New Roman"/>
          <w:color w:val="000000" w:themeColor="text1"/>
          <w:sz w:val="20"/>
          <w:szCs w:val="20"/>
        </w:rPr>
        <w:t xml:space="preserve"> transporters and 3 mm/s at </w:t>
      </w:r>
      <w:r w:rsidRPr="000402B3">
        <w:rPr>
          <w:rFonts w:ascii="Times New Roman" w:eastAsiaTheme="minorEastAsia" w:hAnsi="Times New Roman" w:cs="Times New Roman"/>
          <w:i/>
          <w:iCs/>
          <w:color w:val="000000" w:themeColor="text1"/>
          <w:sz w:val="20"/>
          <w:szCs w:val="20"/>
        </w:rPr>
        <w:t>n</w:t>
      </w:r>
      <w:r w:rsidRPr="000402B3">
        <w:rPr>
          <w:rFonts w:ascii="Times New Roman" w:eastAsiaTheme="minorEastAsia" w:hAnsi="Times New Roman" w:cs="Times New Roman"/>
          <w:color w:val="000000" w:themeColor="text1"/>
          <w:sz w:val="20"/>
          <w:szCs w:val="20"/>
        </w:rPr>
        <w:t xml:space="preserve"> + 1 transporters from each trial. (iv) </w:t>
      </w:r>
      <w:r w:rsidRPr="000402B3">
        <w:rPr>
          <w:rFonts w:ascii="Times New Roman" w:eastAsiaTheme="minorEastAsia" w:hAnsi="Times New Roman" w:cs="Times New Roman"/>
          <w:i/>
          <w:iCs/>
          <w:color w:val="000000" w:themeColor="text1"/>
          <w:sz w:val="20"/>
          <w:szCs w:val="20"/>
        </w:rPr>
        <w:t>n</w:t>
      </w:r>
      <w:r w:rsidRPr="000402B3">
        <w:rPr>
          <w:rFonts w:ascii="Times New Roman" w:eastAsiaTheme="minorEastAsia" w:hAnsi="Times New Roman" w:cs="Times New Roman"/>
          <w:color w:val="000000" w:themeColor="text1"/>
          <w:sz w:val="20"/>
          <w:szCs w:val="20"/>
        </w:rPr>
        <w:t xml:space="preserve"> is a natural number that is generated by the floor function from a random number following a normal distribution with a mean of 4 and a standard deviation of 1:</w:t>
      </w:r>
    </w:p>
    <w:p w14:paraId="0E99B8F5" w14:textId="22B0A74E" w:rsidR="000402B3" w:rsidRPr="000402B3" w:rsidRDefault="000402B3" w:rsidP="000402B3">
      <w:pPr>
        <w:widowControl w:val="0"/>
        <w:spacing w:line="480" w:lineRule="auto"/>
        <w:rPr>
          <w:rFonts w:ascii="Times New Roman" w:eastAsiaTheme="minorEastAsia" w:hAnsi="Times New Roman" w:cs="Times New Roman"/>
          <w:color w:val="000000" w:themeColor="text1"/>
          <w:sz w:val="20"/>
          <w:szCs w:val="20"/>
        </w:rPr>
      </w:pPr>
      <m:oMath>
        <m:r>
          <w:rPr>
            <w:rFonts w:ascii="Cambria Math" w:eastAsiaTheme="minorEastAsia" w:hAnsi="Cambria Math" w:cs="Times New Roman"/>
            <w:color w:val="000000" w:themeColor="text1"/>
            <w:sz w:val="20"/>
            <w:szCs w:val="20"/>
          </w:rPr>
          <m:t xml:space="preserve">n= </m:t>
        </m:r>
        <m:d>
          <m:dPr>
            <m:begChr m:val="⌊"/>
            <m:endChr m:val="⌋"/>
            <m:ctrlPr>
              <w:rPr>
                <w:rFonts w:ascii="Cambria Math" w:eastAsiaTheme="minorEastAsia" w:hAnsi="Cambria Math" w:cs="Times New Roman"/>
                <w:i/>
                <w:color w:val="000000" w:themeColor="text1"/>
                <w:sz w:val="20"/>
                <w:szCs w:val="20"/>
              </w:rPr>
            </m:ctrlPr>
          </m:dPr>
          <m:e>
            <m:r>
              <w:rPr>
                <w:rFonts w:ascii="Cambria Math" w:eastAsiaTheme="minorEastAsia" w:hAnsi="Cambria Math" w:cs="Times New Roman"/>
                <w:color w:val="000000" w:themeColor="text1"/>
                <w:sz w:val="20"/>
                <w:szCs w:val="20"/>
              </w:rPr>
              <m:t>N(μ=4,σ=1)</m:t>
            </m:r>
          </m:e>
        </m:d>
        <m:r>
          <w:rPr>
            <w:rFonts w:ascii="Cambria Math" w:eastAsiaTheme="minorEastAsia" w:hAnsi="Cambria Math" w:cs="Times New Roman"/>
            <w:color w:val="000000" w:themeColor="text1"/>
            <w:sz w:val="20"/>
            <w:szCs w:val="20"/>
          </w:rPr>
          <m:t xml:space="preserve"> </m:t>
        </m:r>
      </m:oMath>
      <w:r w:rsidRPr="000402B3">
        <w:rPr>
          <w:rFonts w:ascii="Times New Roman" w:eastAsiaTheme="minorEastAsia" w:hAnsi="Times New Roman" w:cs="Times New Roman" w:hint="eastAsia"/>
          <w:color w:val="000000" w:themeColor="text1"/>
          <w:sz w:val="20"/>
          <w:szCs w:val="20"/>
        </w:rPr>
        <w:t>+</w:t>
      </w:r>
      <w:r w:rsidRPr="000402B3">
        <w:rPr>
          <w:rFonts w:ascii="Times New Roman" w:eastAsiaTheme="minorEastAsia" w:hAnsi="Times New Roman" w:cs="Times New Roman"/>
          <w:color w:val="000000" w:themeColor="text1"/>
          <w:sz w:val="20"/>
          <w:szCs w:val="20"/>
        </w:rPr>
        <w:t xml:space="preserve"> 1,</w:t>
      </w:r>
    </w:p>
    <w:p w14:paraId="3A595357" w14:textId="7A2827CA" w:rsidR="000402B3" w:rsidRPr="000402B3" w:rsidRDefault="000402B3" w:rsidP="000402B3">
      <w:pPr>
        <w:widowControl w:val="0"/>
        <w:spacing w:line="480" w:lineRule="auto"/>
        <w:rPr>
          <w:rFonts w:ascii="Times New Roman" w:eastAsiaTheme="minorEastAsia" w:hAnsi="Times New Roman" w:cs="Times New Roman"/>
          <w:color w:val="000000" w:themeColor="text1"/>
          <w:sz w:val="20"/>
          <w:szCs w:val="20"/>
        </w:rPr>
      </w:pPr>
      <w:r w:rsidRPr="000402B3">
        <w:rPr>
          <w:rFonts w:ascii="Times New Roman" w:eastAsiaTheme="minorEastAsia" w:hAnsi="Times New Roman" w:cs="Times New Roman"/>
          <w:iCs/>
          <w:color w:val="000000" w:themeColor="text1"/>
          <w:sz w:val="20"/>
          <w:szCs w:val="20"/>
        </w:rPr>
        <w:t>where</w:t>
      </w:r>
      <w:r w:rsidRPr="000402B3">
        <w:rPr>
          <w:rFonts w:ascii="Times New Roman" w:eastAsiaTheme="minorEastAsia" w:hAnsi="Times New Roman" w:cs="Times New Roman"/>
          <w:i/>
          <w:color w:val="000000" w:themeColor="text1"/>
          <w:sz w:val="20"/>
          <w:szCs w:val="20"/>
        </w:rPr>
        <w:t xml:space="preserve"> </w:t>
      </w:r>
      <w:r w:rsidRPr="000402B3">
        <w:rPr>
          <w:rFonts w:ascii="Times New Roman" w:eastAsiaTheme="minorEastAsia" w:hAnsi="Times New Roman" w:cs="Times New Roman" w:hint="eastAsia"/>
          <w:i/>
          <w:color w:val="000000" w:themeColor="text1"/>
          <w:sz w:val="20"/>
          <w:szCs w:val="20"/>
        </w:rPr>
        <w:t>N</w:t>
      </w:r>
      <w:r w:rsidRPr="000402B3">
        <w:rPr>
          <w:rFonts w:ascii="Times New Roman" w:eastAsiaTheme="minorEastAsia" w:hAnsi="Times New Roman" w:cs="Times New Roman"/>
          <w:color w:val="000000" w:themeColor="text1"/>
          <w:sz w:val="20"/>
          <w:szCs w:val="20"/>
        </w:rPr>
        <w:t xml:space="preserve"> (</w:t>
      </w:r>
      <m:oMath>
        <m:r>
          <w:rPr>
            <w:rFonts w:ascii="Cambria Math" w:eastAsiaTheme="minorEastAsia" w:hAnsi="Cambria Math" w:cs="Times New Roman"/>
            <w:color w:val="000000" w:themeColor="text1"/>
            <w:sz w:val="20"/>
            <w:szCs w:val="20"/>
          </w:rPr>
          <m:t>μ,σ</m:t>
        </m:r>
      </m:oMath>
      <w:r w:rsidRPr="000402B3">
        <w:rPr>
          <w:rFonts w:ascii="Times New Roman" w:eastAsiaTheme="minorEastAsia" w:hAnsi="Times New Roman" w:cs="Times New Roman"/>
          <w:color w:val="000000" w:themeColor="text1"/>
          <w:sz w:val="20"/>
          <w:szCs w:val="20"/>
        </w:rPr>
        <w:t xml:space="preserve">) represents the normal distribution with mean of </w:t>
      </w:r>
      <m:oMath>
        <m:r>
          <w:rPr>
            <w:rFonts w:ascii="Cambria Math" w:eastAsiaTheme="minorEastAsia" w:hAnsi="Cambria Math" w:cs="Times New Roman"/>
            <w:color w:val="000000" w:themeColor="text1"/>
            <w:sz w:val="20"/>
            <w:szCs w:val="20"/>
          </w:rPr>
          <m:t>μ</m:t>
        </m:r>
      </m:oMath>
      <w:r w:rsidRPr="000402B3">
        <w:rPr>
          <w:rFonts w:ascii="Times New Roman" w:eastAsiaTheme="minorEastAsia" w:hAnsi="Times New Roman" w:cs="Times New Roman"/>
          <w:color w:val="000000" w:themeColor="text1"/>
          <w:sz w:val="20"/>
          <w:szCs w:val="20"/>
        </w:rPr>
        <w:t xml:space="preserve"> and standard deviation of </w:t>
      </w:r>
      <m:oMath>
        <m:r>
          <w:rPr>
            <w:rFonts w:ascii="Cambria Math" w:eastAsiaTheme="minorEastAsia" w:hAnsi="Cambria Math" w:cs="Times New Roman"/>
            <w:color w:val="000000" w:themeColor="text1"/>
            <w:sz w:val="20"/>
            <w:szCs w:val="20"/>
          </w:rPr>
          <m:t>σ</m:t>
        </m:r>
      </m:oMath>
      <w:r w:rsidRPr="000402B3">
        <w:rPr>
          <w:rFonts w:ascii="Times New Roman" w:eastAsiaTheme="minorEastAsia" w:hAnsi="Times New Roman" w:cs="Times New Roman" w:hint="eastAsia"/>
          <w:color w:val="000000" w:themeColor="text1"/>
          <w:sz w:val="20"/>
          <w:szCs w:val="20"/>
        </w:rPr>
        <w:t xml:space="preserve"> </w:t>
      </w:r>
      <w:r w:rsidRPr="000402B3">
        <w:rPr>
          <w:rFonts w:ascii="Times New Roman" w:eastAsiaTheme="minorEastAsia" w:hAnsi="Times New Roman" w:cs="Times New Roman"/>
          <w:color w:val="000000" w:themeColor="text1"/>
          <w:sz w:val="20"/>
          <w:szCs w:val="20"/>
        </w:rPr>
        <w:t>(Fig. S3b). This simulation was performed by R 3.6.1.</w:t>
      </w:r>
    </w:p>
    <w:p w14:paraId="0FDEFD43" w14:textId="77777777" w:rsidR="000402B3" w:rsidRPr="000402B3" w:rsidRDefault="000402B3" w:rsidP="000402B3">
      <w:pPr>
        <w:widowControl w:val="0"/>
        <w:spacing w:line="480" w:lineRule="auto"/>
        <w:rPr>
          <w:rFonts w:ascii="Times New Roman" w:eastAsiaTheme="minorEastAsia" w:hAnsi="Times New Roman" w:cs="Times New Roman"/>
          <w:color w:val="000000" w:themeColor="text1"/>
          <w:sz w:val="20"/>
          <w:szCs w:val="20"/>
        </w:rPr>
      </w:pPr>
      <w:r w:rsidRPr="000402B3">
        <w:rPr>
          <w:rFonts w:ascii="Times New Roman" w:eastAsiaTheme="minorEastAsia" w:hAnsi="Times New Roman" w:cs="Times New Roman"/>
          <w:color w:val="000000" w:themeColor="text1"/>
          <w:sz w:val="20"/>
          <w:szCs w:val="20"/>
        </w:rPr>
        <w:t>Fig. S3c shows the result from 1000 trials. Although the rule that approach speed is dependent on the transporter number was not introduced</w:t>
      </w:r>
      <w:r w:rsidRPr="000402B3">
        <w:rPr>
          <w:rFonts w:ascii="Times New Roman" w:eastAsiaTheme="minorEastAsia" w:hAnsi="Times New Roman" w:cs="Times New Roman" w:hint="eastAsia"/>
          <w:color w:val="000000" w:themeColor="text1"/>
          <w:sz w:val="20"/>
          <w:szCs w:val="20"/>
        </w:rPr>
        <w:t>,</w:t>
      </w:r>
      <w:r w:rsidRPr="000402B3">
        <w:rPr>
          <w:rFonts w:ascii="Times New Roman" w:eastAsiaTheme="minorEastAsia" w:hAnsi="Times New Roman" w:cs="Times New Roman"/>
          <w:color w:val="000000" w:themeColor="text1"/>
          <w:sz w:val="20"/>
          <w:szCs w:val="20"/>
        </w:rPr>
        <w:t xml:space="preserve"> the mean value of the speed increased with the number of transporters. This result suggests that reassessment potentially improved the tendency that speed increased with an increase in the transporter number. </w:t>
      </w:r>
    </w:p>
    <w:p w14:paraId="14EAD277" w14:textId="66370683" w:rsidR="007E478B" w:rsidRDefault="000402B3" w:rsidP="007E478B">
      <w:pPr>
        <w:widowControl w:val="0"/>
        <w:spacing w:line="480" w:lineRule="auto"/>
        <w:rPr>
          <w:rFonts w:ascii="Times New Roman" w:eastAsiaTheme="minorEastAsia" w:hAnsi="Times New Roman" w:cs="Times New Roman"/>
          <w:color w:val="000000" w:themeColor="text1"/>
          <w:sz w:val="20"/>
          <w:szCs w:val="20"/>
        </w:rPr>
      </w:pPr>
      <w:r>
        <w:rPr>
          <w:rFonts w:ascii="Times New Roman" w:eastAsiaTheme="minorEastAsia" w:hAnsi="Times New Roman" w:cs="Times New Roman"/>
          <w:noProof/>
          <w:color w:val="000000" w:themeColor="text1"/>
          <w:sz w:val="20"/>
          <w:szCs w:val="20"/>
        </w:rPr>
        <w:lastRenderedPageBreak/>
        <w:drawing>
          <wp:inline distT="0" distB="0" distL="0" distR="0" wp14:anchorId="6801BA5C" wp14:editId="439904E5">
            <wp:extent cx="5396230" cy="5845810"/>
            <wp:effectExtent l="0" t="0" r="127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S3.pdf"/>
                    <pic:cNvPicPr/>
                  </pic:nvPicPr>
                  <pic:blipFill>
                    <a:blip r:embed="rId7">
                      <a:extLst>
                        <a:ext uri="{28A0092B-C50C-407E-A947-70E740481C1C}">
                          <a14:useLocalDpi xmlns:a14="http://schemas.microsoft.com/office/drawing/2010/main" val="0"/>
                        </a:ext>
                      </a:extLst>
                    </a:blip>
                    <a:stretch>
                      <a:fillRect/>
                    </a:stretch>
                  </pic:blipFill>
                  <pic:spPr>
                    <a:xfrm>
                      <a:off x="0" y="0"/>
                      <a:ext cx="5396230" cy="5845810"/>
                    </a:xfrm>
                    <a:prstGeom prst="rect">
                      <a:avLst/>
                    </a:prstGeom>
                  </pic:spPr>
                </pic:pic>
              </a:graphicData>
            </a:graphic>
          </wp:inline>
        </w:drawing>
      </w:r>
    </w:p>
    <w:p w14:paraId="13109B9A" w14:textId="718B7288" w:rsidR="0024222E" w:rsidRDefault="0024222E" w:rsidP="00EC133A">
      <w:pPr>
        <w:rPr>
          <w:rFonts w:ascii="Times New Roman" w:hAnsi="Times New Roman" w:cs="Times New Roman"/>
          <w:b/>
          <w:color w:val="000000" w:themeColor="text1"/>
          <w:sz w:val="20"/>
          <w:szCs w:val="20"/>
        </w:rPr>
      </w:pPr>
    </w:p>
    <w:p w14:paraId="0F8251C1" w14:textId="15870D91" w:rsidR="000402B3" w:rsidRPr="00EC133A" w:rsidRDefault="000402B3" w:rsidP="000402B3">
      <w:r w:rsidRPr="005E1C81">
        <w:rPr>
          <w:rFonts w:ascii="Times New Roman" w:hAnsi="Times New Roman" w:cs="Times New Roman"/>
          <w:b/>
          <w:color w:val="000000" w:themeColor="text1"/>
          <w:sz w:val="20"/>
          <w:szCs w:val="20"/>
        </w:rPr>
        <w:t>Fig. S3</w:t>
      </w:r>
      <w:r w:rsidRPr="005E1C81">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(a) The two phases during transport. The pink square is a food item, black circles are normal ants, and the red circle is the reassessing ant. (b) Distribution of </w:t>
      </w:r>
      <w:r w:rsidRPr="00D039CF">
        <w:rPr>
          <w:rFonts w:ascii="Times New Roman" w:hAnsi="Times New Roman" w:cs="Times New Roman"/>
          <w:i/>
          <w:iCs/>
          <w:color w:val="000000" w:themeColor="text1"/>
          <w:sz w:val="20"/>
          <w:szCs w:val="20"/>
        </w:rPr>
        <w:t>n</w:t>
      </w:r>
      <w:r>
        <w:rPr>
          <w:rFonts w:ascii="Times New Roman" w:hAnsi="Times New Roman" w:cs="Times New Roman"/>
          <w:color w:val="000000" w:themeColor="text1"/>
          <w:sz w:val="20"/>
          <w:szCs w:val="20"/>
        </w:rPr>
        <w:t xml:space="preserve"> at 1000 trials. (c) The a</w:t>
      </w:r>
      <w:r w:rsidRPr="005E1C81">
        <w:rPr>
          <w:rFonts w:ascii="Times New Roman" w:hAnsi="Times New Roman" w:cs="Times New Roman"/>
          <w:color w:val="000000" w:themeColor="text1"/>
          <w:sz w:val="20"/>
          <w:szCs w:val="20"/>
        </w:rPr>
        <w:t>pproach</w:t>
      </w:r>
      <w:r w:rsidRPr="005E1C81">
        <w:rPr>
          <w:rFonts w:ascii="Times New Roman" w:hAnsi="Times New Roman" w:cs="Times New Roman"/>
          <w:b/>
          <w:color w:val="000000" w:themeColor="text1"/>
          <w:sz w:val="20"/>
          <w:szCs w:val="20"/>
        </w:rPr>
        <w:t xml:space="preserve"> </w:t>
      </w:r>
      <w:r w:rsidRPr="005E1C81">
        <w:rPr>
          <w:rFonts w:ascii="Times New Roman" w:hAnsi="Times New Roman" w:cs="Times New Roman"/>
          <w:color w:val="000000" w:themeColor="text1"/>
          <w:sz w:val="20"/>
          <w:szCs w:val="20"/>
        </w:rPr>
        <w:t xml:space="preserve">speed of different numbers of transporters. Bars show the standard deviation and plots represent </w:t>
      </w:r>
      <w:r>
        <w:rPr>
          <w:rFonts w:ascii="Times New Roman" w:hAnsi="Times New Roman" w:cs="Times New Roman"/>
          <w:color w:val="000000" w:themeColor="text1"/>
          <w:sz w:val="20"/>
          <w:szCs w:val="20"/>
        </w:rPr>
        <w:t xml:space="preserve">the </w:t>
      </w:r>
      <w:r w:rsidRPr="005E1C81">
        <w:rPr>
          <w:rFonts w:ascii="Times New Roman" w:hAnsi="Times New Roman" w:cs="Times New Roman"/>
          <w:color w:val="000000" w:themeColor="text1"/>
          <w:sz w:val="20"/>
          <w:szCs w:val="20"/>
        </w:rPr>
        <w:t>mean value</w:t>
      </w:r>
      <w:r w:rsidRPr="005E1C81">
        <w:rPr>
          <w:rFonts w:ascii="Times New Roman" w:hAnsi="Times New Roman" w:cs="Times New Roman"/>
          <w:b/>
          <w:color w:val="000000" w:themeColor="text1"/>
          <w:sz w:val="20"/>
          <w:szCs w:val="20"/>
        </w:rPr>
        <w:t>.</w:t>
      </w:r>
    </w:p>
    <w:p w14:paraId="3A39D740" w14:textId="580388B7" w:rsidR="00CF33A5" w:rsidRDefault="00CF33A5">
      <w:r>
        <w:br w:type="page"/>
      </w:r>
    </w:p>
    <w:p w14:paraId="1AA0C5D9" w14:textId="7DE2FC39" w:rsidR="00CF33A5" w:rsidRDefault="00097622" w:rsidP="00CF33A5">
      <w:bookmarkStart w:id="0" w:name="_GoBack"/>
      <w:r>
        <w:rPr>
          <w:noProof/>
        </w:rPr>
        <w:lastRenderedPageBreak/>
        <w:drawing>
          <wp:inline distT="0" distB="0" distL="0" distR="0" wp14:anchorId="07F31FFB" wp14:editId="111BA199">
            <wp:extent cx="5396230" cy="2698115"/>
            <wp:effectExtent l="0" t="0" r="127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S4.pd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6230" cy="2698115"/>
                    </a:xfrm>
                    <a:prstGeom prst="rect">
                      <a:avLst/>
                    </a:prstGeom>
                  </pic:spPr>
                </pic:pic>
              </a:graphicData>
            </a:graphic>
          </wp:inline>
        </w:drawing>
      </w:r>
      <w:bookmarkEnd w:id="0"/>
    </w:p>
    <w:p w14:paraId="0E9B1A9D" w14:textId="7BA1CD19" w:rsidR="00097622" w:rsidRPr="005E1C81" w:rsidRDefault="00097622" w:rsidP="00097622">
      <w:pPr>
        <w:pStyle w:val="2"/>
        <w:keepNext w:val="0"/>
        <w:keepLines w:val="0"/>
        <w:widowControl w:val="0"/>
        <w:spacing w:line="480" w:lineRule="auto"/>
        <w:rPr>
          <w:rFonts w:ascii="Times New Roman" w:eastAsiaTheme="minorEastAsia" w:hAnsi="Times New Roman" w:cs="Times New Roman"/>
          <w:b w:val="0"/>
          <w:color w:val="000000" w:themeColor="text1"/>
          <w:sz w:val="20"/>
          <w:szCs w:val="20"/>
        </w:rPr>
      </w:pPr>
      <w:r w:rsidRPr="005E1C81">
        <w:rPr>
          <w:rFonts w:ascii="Times New Roman" w:eastAsiaTheme="minorEastAsia" w:hAnsi="Times New Roman" w:cs="Times New Roman"/>
          <w:color w:val="000000" w:themeColor="text1"/>
          <w:sz w:val="20"/>
          <w:szCs w:val="20"/>
        </w:rPr>
        <w:t>Fig S4.</w:t>
      </w:r>
      <w:r w:rsidRPr="005E1C81">
        <w:rPr>
          <w:rFonts w:ascii="Times New Roman" w:eastAsiaTheme="minorEastAsia" w:hAnsi="Times New Roman" w:cs="Times New Roman"/>
          <w:b w:val="0"/>
          <w:color w:val="000000" w:themeColor="text1"/>
          <w:sz w:val="20"/>
          <w:szCs w:val="20"/>
        </w:rPr>
        <w:t xml:space="preserve"> Approach and </w:t>
      </w:r>
      <w:r w:rsidR="00375C08">
        <w:rPr>
          <w:rFonts w:ascii="Times New Roman" w:eastAsiaTheme="minorEastAsia" w:hAnsi="Times New Roman" w:cs="Times New Roman"/>
          <w:b w:val="0"/>
          <w:bCs/>
          <w:color w:val="000000" w:themeColor="text1"/>
          <w:sz w:val="20"/>
          <w:szCs w:val="20"/>
        </w:rPr>
        <w:t>i</w:t>
      </w:r>
      <w:r w:rsidR="00375C08" w:rsidRPr="005E3282">
        <w:rPr>
          <w:rFonts w:ascii="Times New Roman" w:eastAsiaTheme="minorEastAsia" w:hAnsi="Times New Roman" w:cs="Times New Roman"/>
          <w:b w:val="0"/>
          <w:bCs/>
          <w:color w:val="000000" w:themeColor="text1"/>
          <w:sz w:val="20"/>
          <w:szCs w:val="20"/>
        </w:rPr>
        <w:t>nstantaneous</w:t>
      </w:r>
      <w:r w:rsidR="00375C08" w:rsidRPr="005E1C81">
        <w:rPr>
          <w:rFonts w:ascii="Times New Roman" w:eastAsiaTheme="minorEastAsia" w:hAnsi="Times New Roman" w:cs="Times New Roman"/>
          <w:b w:val="0"/>
          <w:color w:val="000000" w:themeColor="text1"/>
          <w:sz w:val="20"/>
          <w:szCs w:val="20"/>
        </w:rPr>
        <w:t xml:space="preserve"> </w:t>
      </w:r>
      <w:r w:rsidRPr="005E1C81">
        <w:rPr>
          <w:rFonts w:ascii="Times New Roman" w:eastAsiaTheme="minorEastAsia" w:hAnsi="Times New Roman" w:cs="Times New Roman"/>
          <w:b w:val="0"/>
          <w:color w:val="000000" w:themeColor="text1"/>
          <w:sz w:val="20"/>
          <w:szCs w:val="20"/>
        </w:rPr>
        <w:t>transport speeds with different number of transporters. without reassessment ants. A plot represents median value of speed in a trial</w:t>
      </w:r>
      <w:r w:rsidR="00375C08">
        <w:rPr>
          <w:rFonts w:ascii="Times New Roman" w:eastAsiaTheme="minorEastAsia" w:hAnsi="Times New Roman" w:cs="Times New Roman"/>
          <w:b w:val="0"/>
          <w:color w:val="000000" w:themeColor="text1"/>
          <w:sz w:val="20"/>
          <w:szCs w:val="20"/>
        </w:rPr>
        <w:t>.</w:t>
      </w:r>
      <w:r w:rsidRPr="005E1C81">
        <w:rPr>
          <w:rFonts w:ascii="Times New Roman" w:eastAsiaTheme="minorEastAsia" w:hAnsi="Times New Roman" w:cs="Times New Roman"/>
          <w:b w:val="0"/>
          <w:color w:val="000000" w:themeColor="text1"/>
          <w:sz w:val="20"/>
          <w:szCs w:val="20"/>
        </w:rPr>
        <w:t xml:space="preserve"> </w:t>
      </w:r>
      <w:r w:rsidR="00375C08">
        <w:rPr>
          <w:rFonts w:ascii="Times New Roman" w:eastAsiaTheme="minorEastAsia" w:hAnsi="Times New Roman" w:cs="Times New Roman"/>
          <w:b w:val="0"/>
          <w:color w:val="000000" w:themeColor="text1"/>
          <w:sz w:val="20"/>
          <w:szCs w:val="20"/>
        </w:rPr>
        <w:t>R</w:t>
      </w:r>
      <w:r w:rsidRPr="005E1C81">
        <w:rPr>
          <w:rFonts w:ascii="Times New Roman" w:eastAsiaTheme="minorEastAsia" w:hAnsi="Times New Roman" w:cs="Times New Roman"/>
          <w:b w:val="0"/>
          <w:color w:val="000000" w:themeColor="text1"/>
          <w:sz w:val="20"/>
          <w:szCs w:val="20"/>
        </w:rPr>
        <w:t>ed bars show the standard deviation and red rhombuses represents the mean value of median values of speed. (a, b) Transport speed of different numbers of transporters. (c, d) approach speed of different numbers of transporters. (a, c) In colony A, the number of replicates was n = 14, 15, 15, 13, 12, 9, 4, 5 and 2 for experiments with transporter numbers of 1, 2, 3, 4, 5, 6, 7, 8 and 9 respectively. (b, d) In colony B, the number of replicates was n = 9, 12, 15, 15, 15, 15, 15, 14, 11, 8, 6, 4, 2 and 2 for experiments with transporter numbers of 1, 2, 3, 4, 5, 6, 7, 8, 9,10,11,12,13 and 14 respectively.</w:t>
      </w:r>
    </w:p>
    <w:p w14:paraId="3C6F89DE" w14:textId="3B8EE554" w:rsidR="00CF33A5" w:rsidRDefault="00CF33A5" w:rsidP="00CF33A5"/>
    <w:p w14:paraId="7400931E" w14:textId="5518CA4D" w:rsidR="00097622" w:rsidRDefault="00097622" w:rsidP="00CF33A5"/>
    <w:p w14:paraId="3315D519" w14:textId="679CF3DA" w:rsidR="00097622" w:rsidRDefault="00097622" w:rsidP="00CF33A5"/>
    <w:p w14:paraId="43648207" w14:textId="29AE4578" w:rsidR="00097622" w:rsidRDefault="00097622" w:rsidP="00097622">
      <w:pPr>
        <w:widowControl w:val="0"/>
        <w:spacing w:line="480" w:lineRule="auto"/>
        <w:rPr>
          <w:rFonts w:ascii="Times New Roman" w:eastAsiaTheme="minorEastAsia" w:hAnsi="Times New Roman" w:cs="Times New Roman"/>
          <w:bCs/>
          <w:color w:val="000000" w:themeColor="text1"/>
          <w:sz w:val="20"/>
          <w:szCs w:val="20"/>
        </w:rPr>
      </w:pPr>
      <w:r w:rsidRPr="005E1C81">
        <w:rPr>
          <w:rFonts w:ascii="Times New Roman" w:eastAsiaTheme="minorEastAsia" w:hAnsi="Times New Roman" w:cs="Times New Roman"/>
          <w:b/>
          <w:color w:val="000000" w:themeColor="text1"/>
          <w:sz w:val="20"/>
          <w:szCs w:val="20"/>
        </w:rPr>
        <w:t xml:space="preserve">Movie S1 </w:t>
      </w:r>
      <w:r w:rsidR="006B752E" w:rsidRPr="005E1C81">
        <w:rPr>
          <w:rFonts w:ascii="Times New Roman" w:eastAsiaTheme="minorEastAsia" w:hAnsi="Times New Roman" w:cs="Times New Roman"/>
          <w:b/>
          <w:color w:val="000000" w:themeColor="text1"/>
          <w:sz w:val="20"/>
          <w:szCs w:val="20"/>
        </w:rPr>
        <w:t>Representative</w:t>
      </w:r>
      <w:r w:rsidRPr="005E1C81">
        <w:rPr>
          <w:rFonts w:ascii="Times New Roman" w:eastAsiaTheme="minorEastAsia" w:hAnsi="Times New Roman" w:cs="Times New Roman"/>
          <w:b/>
          <w:color w:val="000000" w:themeColor="text1"/>
          <w:sz w:val="20"/>
          <w:szCs w:val="20"/>
        </w:rPr>
        <w:t xml:space="preserve"> reassessment behavior with a single pulling ant.</w:t>
      </w:r>
      <w:r w:rsidRPr="005E1C81">
        <w:rPr>
          <w:rFonts w:ascii="Times New Roman" w:eastAsiaTheme="minorEastAsia" w:hAnsi="Times New Roman" w:cs="Times New Roman"/>
          <w:color w:val="000000" w:themeColor="text1"/>
          <w:sz w:val="20"/>
          <w:szCs w:val="20"/>
        </w:rPr>
        <w:t xml:space="preserve"> A pulling ant repeats reassessments behaviors three times to bring the food item toward the nest.</w:t>
      </w:r>
      <w:r w:rsidRPr="005E1C81">
        <w:rPr>
          <w:rFonts w:ascii="Times New Roman" w:eastAsiaTheme="minorEastAsia" w:hAnsi="Times New Roman" w:cs="Times New Roman"/>
          <w:b/>
          <w:bCs/>
          <w:color w:val="000000" w:themeColor="text1"/>
          <w:sz w:val="20"/>
          <w:szCs w:val="20"/>
        </w:rPr>
        <w:t xml:space="preserve"> </w:t>
      </w:r>
      <w:r w:rsidRPr="005E1C81">
        <w:rPr>
          <w:rFonts w:ascii="Times New Roman" w:eastAsiaTheme="minorEastAsia" w:hAnsi="Times New Roman" w:cs="Times New Roman"/>
          <w:bCs/>
          <w:color w:val="000000" w:themeColor="text1"/>
          <w:sz w:val="20"/>
          <w:szCs w:val="20"/>
        </w:rPr>
        <w:t>Blue line is a trajectory of a pulling ant.</w:t>
      </w:r>
    </w:p>
    <w:p w14:paraId="73457911" w14:textId="77777777" w:rsidR="00097622" w:rsidRPr="005E1C81" w:rsidRDefault="00097622" w:rsidP="00097622">
      <w:pPr>
        <w:widowControl w:val="0"/>
        <w:spacing w:line="480" w:lineRule="auto"/>
        <w:rPr>
          <w:rFonts w:ascii="Times New Roman" w:eastAsiaTheme="minorEastAsia" w:hAnsi="Times New Roman" w:cs="Times New Roman"/>
          <w:color w:val="000000" w:themeColor="text1"/>
          <w:sz w:val="20"/>
          <w:szCs w:val="20"/>
        </w:rPr>
      </w:pPr>
    </w:p>
    <w:p w14:paraId="01DD1CCA" w14:textId="77777777" w:rsidR="00097622" w:rsidRPr="005E1C81" w:rsidRDefault="00097622" w:rsidP="00097622">
      <w:pPr>
        <w:widowControl w:val="0"/>
        <w:spacing w:line="480" w:lineRule="auto"/>
        <w:rPr>
          <w:rFonts w:ascii="Times New Roman" w:eastAsiaTheme="minorEastAsia" w:hAnsi="Times New Roman" w:cs="Times New Roman"/>
          <w:b/>
          <w:color w:val="000000" w:themeColor="text1"/>
          <w:sz w:val="20"/>
          <w:szCs w:val="20"/>
        </w:rPr>
      </w:pPr>
      <w:r w:rsidRPr="005E1C81">
        <w:rPr>
          <w:rFonts w:ascii="Times New Roman" w:eastAsiaTheme="minorEastAsia" w:hAnsi="Times New Roman" w:cs="Times New Roman"/>
          <w:b/>
          <w:color w:val="000000" w:themeColor="text1"/>
          <w:sz w:val="20"/>
          <w:szCs w:val="20"/>
        </w:rPr>
        <w:t>Movie S2 rarely observed reassessment behavior with two pulling ants.</w:t>
      </w:r>
      <w:r w:rsidRPr="005E1C81">
        <w:rPr>
          <w:rFonts w:ascii="Times New Roman" w:eastAsiaTheme="minorEastAsia" w:hAnsi="Times New Roman" w:cs="Times New Roman"/>
          <w:color w:val="000000" w:themeColor="text1"/>
          <w:sz w:val="20"/>
          <w:szCs w:val="20"/>
        </w:rPr>
        <w:t xml:space="preserve"> Two pulling ants perform reassessments almost at the same time.</w:t>
      </w:r>
      <w:r w:rsidRPr="005E1C81">
        <w:rPr>
          <w:rFonts w:ascii="Times New Roman" w:eastAsiaTheme="minorEastAsia" w:hAnsi="Times New Roman" w:cs="Times New Roman"/>
          <w:b/>
          <w:bCs/>
          <w:color w:val="000000" w:themeColor="text1"/>
          <w:sz w:val="20"/>
          <w:szCs w:val="20"/>
        </w:rPr>
        <w:t xml:space="preserve"> </w:t>
      </w:r>
    </w:p>
    <w:p w14:paraId="0B43CEE3" w14:textId="77777777" w:rsidR="00097622" w:rsidRPr="00CF33A5" w:rsidRDefault="00097622" w:rsidP="00CF33A5"/>
    <w:sectPr w:rsidR="00097622" w:rsidRPr="00CF33A5" w:rsidSect="00F86C2D">
      <w:pgSz w:w="11900" w:h="16840"/>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AD679B"/>
    <w:multiLevelType w:val="hybridMultilevel"/>
    <w:tmpl w:val="0A12AC70"/>
    <w:lvl w:ilvl="0" w:tplc="2B4093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54C"/>
    <w:rsid w:val="000402B3"/>
    <w:rsid w:val="00097622"/>
    <w:rsid w:val="000C4E56"/>
    <w:rsid w:val="000F0A9C"/>
    <w:rsid w:val="00123554"/>
    <w:rsid w:val="002248BE"/>
    <w:rsid w:val="00224C36"/>
    <w:rsid w:val="0024222E"/>
    <w:rsid w:val="00367642"/>
    <w:rsid w:val="00375C08"/>
    <w:rsid w:val="003B12AC"/>
    <w:rsid w:val="003C5202"/>
    <w:rsid w:val="004351CA"/>
    <w:rsid w:val="00441B00"/>
    <w:rsid w:val="0061654C"/>
    <w:rsid w:val="00694321"/>
    <w:rsid w:val="006B752E"/>
    <w:rsid w:val="007E478B"/>
    <w:rsid w:val="00870905"/>
    <w:rsid w:val="00933279"/>
    <w:rsid w:val="00970E25"/>
    <w:rsid w:val="009C08F9"/>
    <w:rsid w:val="009D6764"/>
    <w:rsid w:val="00A55DEE"/>
    <w:rsid w:val="00AA0B87"/>
    <w:rsid w:val="00AA5B3E"/>
    <w:rsid w:val="00B74BB2"/>
    <w:rsid w:val="00C24747"/>
    <w:rsid w:val="00CB3AAD"/>
    <w:rsid w:val="00CF33A5"/>
    <w:rsid w:val="00E81D45"/>
    <w:rsid w:val="00EC133A"/>
    <w:rsid w:val="00F72542"/>
    <w:rsid w:val="00F86C2D"/>
    <w:rsid w:val="00FB3D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8B06984"/>
  <w15:chartTrackingRefBased/>
  <w15:docId w15:val="{713DA9D9-DB73-F941-916B-2F2FC2829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74BB2"/>
    <w:rPr>
      <w:rFonts w:ascii="ＭＳ Ｐゴシック" w:eastAsia="ＭＳ Ｐゴシック" w:hAnsi="ＭＳ Ｐゴシック" w:cs="ＭＳ Ｐゴシック"/>
      <w:kern w:val="0"/>
      <w:sz w:val="24"/>
    </w:rPr>
  </w:style>
  <w:style w:type="paragraph" w:styleId="2">
    <w:name w:val="heading 2"/>
    <w:basedOn w:val="a"/>
    <w:next w:val="a"/>
    <w:link w:val="20"/>
    <w:uiPriority w:val="9"/>
    <w:unhideWhenUsed/>
    <w:qFormat/>
    <w:rsid w:val="0061654C"/>
    <w:pPr>
      <w:keepNext/>
      <w:keepLines/>
      <w:spacing w:line="360" w:lineRule="auto"/>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61654C"/>
    <w:rPr>
      <w:rFonts w:ascii="ＭＳ Ｐゴシック" w:eastAsia="ＭＳ Ｐゴシック" w:hAnsi="ＭＳ Ｐゴシック" w:cs="ＭＳ Ｐゴシック"/>
      <w:b/>
      <w:kern w:val="0"/>
      <w:sz w:val="24"/>
    </w:rPr>
  </w:style>
  <w:style w:type="paragraph" w:styleId="a3">
    <w:name w:val="annotation text"/>
    <w:basedOn w:val="a"/>
    <w:link w:val="a4"/>
    <w:uiPriority w:val="99"/>
    <w:semiHidden/>
    <w:unhideWhenUsed/>
    <w:rsid w:val="0061654C"/>
  </w:style>
  <w:style w:type="character" w:customStyle="1" w:styleId="a4">
    <w:name w:val="コメント文字列 (文字)"/>
    <w:basedOn w:val="a0"/>
    <w:link w:val="a3"/>
    <w:uiPriority w:val="99"/>
    <w:semiHidden/>
    <w:rsid w:val="0061654C"/>
    <w:rPr>
      <w:rFonts w:ascii="ＭＳ Ｐゴシック" w:eastAsia="ＭＳ Ｐゴシック" w:hAnsi="ＭＳ Ｐゴシック" w:cs="ＭＳ Ｐゴシック"/>
      <w:kern w:val="0"/>
      <w:sz w:val="24"/>
    </w:rPr>
  </w:style>
  <w:style w:type="character" w:styleId="a5">
    <w:name w:val="annotation reference"/>
    <w:basedOn w:val="a0"/>
    <w:uiPriority w:val="99"/>
    <w:semiHidden/>
    <w:unhideWhenUsed/>
    <w:rsid w:val="0061654C"/>
    <w:rPr>
      <w:sz w:val="18"/>
      <w:szCs w:val="18"/>
    </w:rPr>
  </w:style>
  <w:style w:type="paragraph" w:styleId="a6">
    <w:name w:val="Balloon Text"/>
    <w:basedOn w:val="a"/>
    <w:link w:val="a7"/>
    <w:uiPriority w:val="99"/>
    <w:semiHidden/>
    <w:unhideWhenUsed/>
    <w:rsid w:val="0061654C"/>
    <w:pPr>
      <w:widowControl w:val="0"/>
      <w:jc w:val="both"/>
    </w:pPr>
    <w:rPr>
      <w:rFonts w:ascii="ＭＳ 明朝" w:eastAsia="ＭＳ 明朝" w:hAnsiTheme="minorHAnsi" w:cstheme="minorBidi"/>
      <w:kern w:val="2"/>
      <w:sz w:val="18"/>
      <w:szCs w:val="18"/>
    </w:rPr>
  </w:style>
  <w:style w:type="character" w:customStyle="1" w:styleId="a7">
    <w:name w:val="吹き出し (文字)"/>
    <w:basedOn w:val="a0"/>
    <w:link w:val="a6"/>
    <w:uiPriority w:val="99"/>
    <w:semiHidden/>
    <w:rsid w:val="0061654C"/>
    <w:rPr>
      <w:rFonts w:ascii="ＭＳ 明朝" w:eastAsia="ＭＳ 明朝"/>
      <w:sz w:val="18"/>
      <w:szCs w:val="18"/>
    </w:rPr>
  </w:style>
  <w:style w:type="paragraph" w:styleId="Web">
    <w:name w:val="Normal (Web)"/>
    <w:basedOn w:val="a"/>
    <w:uiPriority w:val="99"/>
    <w:semiHidden/>
    <w:unhideWhenUsed/>
    <w:rsid w:val="00A55DEE"/>
    <w:pPr>
      <w:spacing w:before="100" w:beforeAutospacing="1" w:after="100" w:afterAutospacing="1"/>
    </w:pPr>
  </w:style>
  <w:style w:type="paragraph" w:styleId="a8">
    <w:name w:val="List Paragraph"/>
    <w:basedOn w:val="a"/>
    <w:uiPriority w:val="34"/>
    <w:qFormat/>
    <w:rsid w:val="003B12AC"/>
    <w:pPr>
      <w:ind w:leftChars="400" w:left="840"/>
    </w:pPr>
  </w:style>
  <w:style w:type="character" w:styleId="a9">
    <w:name w:val="Placeholder Text"/>
    <w:basedOn w:val="a0"/>
    <w:uiPriority w:val="99"/>
    <w:semiHidden/>
    <w:rsid w:val="007E478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344894">
      <w:bodyDiv w:val="1"/>
      <w:marLeft w:val="0"/>
      <w:marRight w:val="0"/>
      <w:marTop w:val="0"/>
      <w:marBottom w:val="0"/>
      <w:divBdr>
        <w:top w:val="none" w:sz="0" w:space="0" w:color="auto"/>
        <w:left w:val="none" w:sz="0" w:space="0" w:color="auto"/>
        <w:bottom w:val="none" w:sz="0" w:space="0" w:color="auto"/>
        <w:right w:val="none" w:sz="0" w:space="0" w:color="auto"/>
      </w:divBdr>
    </w:div>
    <w:div w:id="711996608">
      <w:bodyDiv w:val="1"/>
      <w:marLeft w:val="0"/>
      <w:marRight w:val="0"/>
      <w:marTop w:val="0"/>
      <w:marBottom w:val="0"/>
      <w:divBdr>
        <w:top w:val="none" w:sz="0" w:space="0" w:color="auto"/>
        <w:left w:val="none" w:sz="0" w:space="0" w:color="auto"/>
        <w:bottom w:val="none" w:sz="0" w:space="0" w:color="auto"/>
        <w:right w:val="none" w:sz="0" w:space="0" w:color="auto"/>
      </w:divBdr>
    </w:div>
    <w:div w:id="781345310">
      <w:bodyDiv w:val="1"/>
      <w:marLeft w:val="0"/>
      <w:marRight w:val="0"/>
      <w:marTop w:val="0"/>
      <w:marBottom w:val="0"/>
      <w:divBdr>
        <w:top w:val="none" w:sz="0" w:space="0" w:color="auto"/>
        <w:left w:val="none" w:sz="0" w:space="0" w:color="auto"/>
        <w:bottom w:val="none" w:sz="0" w:space="0" w:color="auto"/>
        <w:right w:val="none" w:sz="0" w:space="0" w:color="auto"/>
      </w:divBdr>
    </w:div>
    <w:div w:id="784467793">
      <w:bodyDiv w:val="1"/>
      <w:marLeft w:val="0"/>
      <w:marRight w:val="0"/>
      <w:marTop w:val="0"/>
      <w:marBottom w:val="0"/>
      <w:divBdr>
        <w:top w:val="none" w:sz="0" w:space="0" w:color="auto"/>
        <w:left w:val="none" w:sz="0" w:space="0" w:color="auto"/>
        <w:bottom w:val="none" w:sz="0" w:space="0" w:color="auto"/>
        <w:right w:val="none" w:sz="0" w:space="0" w:color="auto"/>
      </w:divBdr>
    </w:div>
    <w:div w:id="831288796">
      <w:bodyDiv w:val="1"/>
      <w:marLeft w:val="0"/>
      <w:marRight w:val="0"/>
      <w:marTop w:val="0"/>
      <w:marBottom w:val="0"/>
      <w:divBdr>
        <w:top w:val="none" w:sz="0" w:space="0" w:color="auto"/>
        <w:left w:val="none" w:sz="0" w:space="0" w:color="auto"/>
        <w:bottom w:val="none" w:sz="0" w:space="0" w:color="auto"/>
        <w:right w:val="none" w:sz="0" w:space="0" w:color="auto"/>
      </w:divBdr>
    </w:div>
    <w:div w:id="999310294">
      <w:bodyDiv w:val="1"/>
      <w:marLeft w:val="0"/>
      <w:marRight w:val="0"/>
      <w:marTop w:val="0"/>
      <w:marBottom w:val="0"/>
      <w:divBdr>
        <w:top w:val="none" w:sz="0" w:space="0" w:color="auto"/>
        <w:left w:val="none" w:sz="0" w:space="0" w:color="auto"/>
        <w:bottom w:val="none" w:sz="0" w:space="0" w:color="auto"/>
        <w:right w:val="none" w:sz="0" w:space="0" w:color="auto"/>
      </w:divBdr>
      <w:divsChild>
        <w:div w:id="1615096000">
          <w:marLeft w:val="0"/>
          <w:marRight w:val="0"/>
          <w:marTop w:val="0"/>
          <w:marBottom w:val="0"/>
          <w:divBdr>
            <w:top w:val="none" w:sz="0" w:space="0" w:color="auto"/>
            <w:left w:val="none" w:sz="0" w:space="0" w:color="auto"/>
            <w:bottom w:val="none" w:sz="0" w:space="0" w:color="auto"/>
            <w:right w:val="none" w:sz="0" w:space="0" w:color="auto"/>
          </w:divBdr>
          <w:divsChild>
            <w:div w:id="1975871077">
              <w:marLeft w:val="0"/>
              <w:marRight w:val="0"/>
              <w:marTop w:val="0"/>
              <w:marBottom w:val="0"/>
              <w:divBdr>
                <w:top w:val="none" w:sz="0" w:space="0" w:color="auto"/>
                <w:left w:val="none" w:sz="0" w:space="0" w:color="auto"/>
                <w:bottom w:val="none" w:sz="0" w:space="0" w:color="auto"/>
                <w:right w:val="none" w:sz="0" w:space="0" w:color="auto"/>
              </w:divBdr>
              <w:divsChild>
                <w:div w:id="997342118">
                  <w:marLeft w:val="0"/>
                  <w:marRight w:val="0"/>
                  <w:marTop w:val="0"/>
                  <w:marBottom w:val="0"/>
                  <w:divBdr>
                    <w:top w:val="none" w:sz="0" w:space="0" w:color="auto"/>
                    <w:left w:val="none" w:sz="0" w:space="0" w:color="auto"/>
                    <w:bottom w:val="none" w:sz="0" w:space="0" w:color="auto"/>
                    <w:right w:val="none" w:sz="0" w:space="0" w:color="auto"/>
                  </w:divBdr>
                  <w:divsChild>
                    <w:div w:id="29918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319047">
      <w:bodyDiv w:val="1"/>
      <w:marLeft w:val="0"/>
      <w:marRight w:val="0"/>
      <w:marTop w:val="0"/>
      <w:marBottom w:val="0"/>
      <w:divBdr>
        <w:top w:val="none" w:sz="0" w:space="0" w:color="auto"/>
        <w:left w:val="none" w:sz="0" w:space="0" w:color="auto"/>
        <w:bottom w:val="none" w:sz="0" w:space="0" w:color="auto"/>
        <w:right w:val="none" w:sz="0" w:space="0" w:color="auto"/>
      </w:divBdr>
    </w:div>
    <w:div w:id="1580942657">
      <w:bodyDiv w:val="1"/>
      <w:marLeft w:val="0"/>
      <w:marRight w:val="0"/>
      <w:marTop w:val="0"/>
      <w:marBottom w:val="0"/>
      <w:divBdr>
        <w:top w:val="none" w:sz="0" w:space="0" w:color="auto"/>
        <w:left w:val="none" w:sz="0" w:space="0" w:color="auto"/>
        <w:bottom w:val="none" w:sz="0" w:space="0" w:color="auto"/>
        <w:right w:val="none" w:sz="0" w:space="0" w:color="auto"/>
      </w:divBdr>
    </w:div>
    <w:div w:id="213779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6</Pages>
  <Words>640</Words>
  <Characters>3649</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Hisamoto Shumpei</dc:creator>
  <cp:keywords/>
  <dc:description/>
  <cp:lastModifiedBy>Hisamoto Shumpei</cp:lastModifiedBy>
  <cp:revision>15</cp:revision>
  <dcterms:created xsi:type="dcterms:W3CDTF">2019-09-21T14:17:00Z</dcterms:created>
  <dcterms:modified xsi:type="dcterms:W3CDTF">2019-11-11T12:21:00Z</dcterms:modified>
</cp:coreProperties>
</file>