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4C614" w14:textId="49749963" w:rsidR="0047046E" w:rsidRPr="00741E19" w:rsidRDefault="0047046E" w:rsidP="002B1313">
      <w:pPr>
        <w:spacing w:line="360" w:lineRule="auto"/>
        <w:jc w:val="both"/>
        <w:rPr>
          <w:rFonts w:asciiTheme="minorHAnsi" w:hAnsiTheme="minorHAnsi" w:cstheme="minorHAnsi"/>
          <w:b/>
        </w:rPr>
      </w:pPr>
      <w:r w:rsidRPr="00741E19">
        <w:rPr>
          <w:rFonts w:asciiTheme="minorHAnsi" w:hAnsiTheme="minorHAnsi" w:cstheme="minorHAnsi"/>
          <w:b/>
        </w:rPr>
        <w:t xml:space="preserve">Supplementary </w:t>
      </w:r>
      <w:r w:rsidR="004F1EF4">
        <w:rPr>
          <w:rFonts w:asciiTheme="minorHAnsi" w:hAnsiTheme="minorHAnsi" w:cstheme="minorHAnsi"/>
          <w:b/>
        </w:rPr>
        <w:t>Results</w:t>
      </w:r>
      <w:r w:rsidRPr="00741E19">
        <w:rPr>
          <w:rFonts w:asciiTheme="minorHAnsi" w:hAnsiTheme="minorHAnsi" w:cstheme="minorHAnsi"/>
          <w:b/>
        </w:rPr>
        <w:t xml:space="preserve"> </w:t>
      </w:r>
    </w:p>
    <w:p w14:paraId="02CB6238" w14:textId="2B344C72" w:rsidR="00D26F40" w:rsidRPr="00D26F40" w:rsidRDefault="004F1EF4" w:rsidP="00D26F40">
      <w:pPr>
        <w:spacing w:line="360" w:lineRule="auto"/>
        <w:ind w:right="-7"/>
        <w:jc w:val="both"/>
        <w:rPr>
          <w:rFonts w:asciiTheme="minorHAnsi" w:hAnsiTheme="minorHAnsi" w:cstheme="minorHAnsi"/>
          <w:lang w:val="en-US"/>
        </w:rPr>
      </w:pPr>
      <w:r>
        <w:rPr>
          <w:rFonts w:asciiTheme="minorHAnsi" w:hAnsiTheme="minorHAnsi" w:cstheme="minorHAnsi"/>
          <w:lang w:val="en-US"/>
        </w:rPr>
        <w:t>Results of Mann-Whitney tests to investigate species-specific differences show</w:t>
      </w:r>
      <w:r w:rsidR="00EE0F75">
        <w:rPr>
          <w:rFonts w:asciiTheme="minorHAnsi" w:hAnsiTheme="minorHAnsi" w:cstheme="minorHAnsi"/>
          <w:lang w:val="en-US"/>
        </w:rPr>
        <w:t>ed</w:t>
      </w:r>
      <w:r>
        <w:rPr>
          <w:rFonts w:asciiTheme="minorHAnsi" w:hAnsiTheme="minorHAnsi" w:cstheme="minorHAnsi"/>
          <w:lang w:val="en-US"/>
        </w:rPr>
        <w:t xml:space="preserve"> that, w</w:t>
      </w:r>
      <w:r w:rsidR="00D26F40" w:rsidRPr="00D26F40">
        <w:rPr>
          <w:rFonts w:asciiTheme="minorHAnsi" w:hAnsiTheme="minorHAnsi" w:cstheme="minorHAnsi"/>
          <w:lang w:val="en-US"/>
        </w:rPr>
        <w:t xml:space="preserve">hen tested with living stimulus insects, each salticid species’ entry latency was significantly longer with ants than with empty stimulus chambers. However, with the exception of </w:t>
      </w:r>
      <w:proofErr w:type="spellStart"/>
      <w:r w:rsidR="00D26F40" w:rsidRPr="00D26F40">
        <w:rPr>
          <w:rFonts w:asciiTheme="minorHAnsi" w:hAnsiTheme="minorHAnsi" w:cstheme="minorHAnsi"/>
          <w:i/>
          <w:lang w:val="en-US"/>
        </w:rPr>
        <w:t>Thyene</w:t>
      </w:r>
      <w:proofErr w:type="spellEnd"/>
      <w:r w:rsidR="00D26F40" w:rsidRPr="00D26F40">
        <w:rPr>
          <w:rFonts w:asciiTheme="minorHAnsi" w:hAnsiTheme="minorHAnsi" w:cstheme="minorHAnsi"/>
          <w:i/>
          <w:lang w:val="en-US"/>
        </w:rPr>
        <w:t xml:space="preserve"> </w:t>
      </w:r>
      <w:proofErr w:type="spellStart"/>
      <w:r w:rsidR="00D26F40" w:rsidRPr="00D26F40">
        <w:rPr>
          <w:rFonts w:asciiTheme="minorHAnsi" w:hAnsiTheme="minorHAnsi" w:cstheme="minorHAnsi"/>
          <w:i/>
          <w:lang w:val="en-US"/>
        </w:rPr>
        <w:t>inflata</w:t>
      </w:r>
      <w:proofErr w:type="spellEnd"/>
      <w:r w:rsidR="00D26F40" w:rsidRPr="00D26F40">
        <w:rPr>
          <w:rFonts w:asciiTheme="minorHAnsi" w:hAnsiTheme="minorHAnsi" w:cstheme="minorHAnsi"/>
          <w:lang w:val="en-US"/>
        </w:rPr>
        <w:t xml:space="preserve"> as an outlier, there was no significant difference for any salticid species in entry latency between control tests and in tests with live flies within the </w:t>
      </w:r>
      <w:r w:rsidR="00D26F40" w:rsidRPr="002A1E3E">
        <w:rPr>
          <w:rFonts w:asciiTheme="minorHAnsi" w:hAnsiTheme="minorHAnsi" w:cstheme="minorHAnsi"/>
          <w:lang w:val="en-US"/>
        </w:rPr>
        <w:t>stimulus boxes (Table S1). Directly</w:t>
      </w:r>
      <w:r w:rsidR="00D26F40" w:rsidRPr="00D26F40">
        <w:rPr>
          <w:rFonts w:asciiTheme="minorHAnsi" w:hAnsiTheme="minorHAnsi" w:cstheme="minorHAnsi"/>
          <w:lang w:val="en-US"/>
        </w:rPr>
        <w:t xml:space="preserve"> comparing latency to enter the testing chamber for live ants and for live flies, we found that all species were significantly faster at entering the testing chamber when flanked by flies. </w:t>
      </w:r>
    </w:p>
    <w:p w14:paraId="4F83B544" w14:textId="77777777" w:rsidR="00D26F40" w:rsidRPr="00D26F40" w:rsidRDefault="00D26F40" w:rsidP="00D26F40">
      <w:pPr>
        <w:spacing w:line="360" w:lineRule="auto"/>
        <w:ind w:right="-7" w:firstLine="720"/>
        <w:jc w:val="both"/>
        <w:rPr>
          <w:rFonts w:asciiTheme="minorHAnsi" w:hAnsiTheme="minorHAnsi" w:cstheme="minorHAnsi"/>
          <w:shd w:val="clear" w:color="auto" w:fill="FFFFFF"/>
          <w:lang w:val="en-US"/>
        </w:rPr>
      </w:pPr>
      <w:r w:rsidRPr="00D26F40">
        <w:rPr>
          <w:rFonts w:asciiTheme="minorHAnsi" w:hAnsiTheme="minorHAnsi" w:cstheme="minorHAnsi"/>
          <w:lang w:val="en-US"/>
        </w:rPr>
        <w:t>When living ants were used, we could not distinguish between the effect of ant movement and static appearance. However, by using stationary mounts instead of living ants, we found evidence that test spiders were averse to ants even in the absence of movement as a variable. When we compared entry latencies for mounted ants and for mounted flies</w:t>
      </w:r>
      <w:r w:rsidRPr="00D26F40">
        <w:rPr>
          <w:rFonts w:asciiTheme="minorHAnsi" w:hAnsiTheme="minorHAnsi" w:cstheme="minorHAnsi"/>
          <w:shd w:val="clear" w:color="auto" w:fill="FFFFFF"/>
          <w:lang w:val="en-US"/>
        </w:rPr>
        <w:t xml:space="preserve">, entry latencies were significantly shorter when flanked by flies as opposed to ants, with the single exception of </w:t>
      </w:r>
      <w:proofErr w:type="spellStart"/>
      <w:r w:rsidRPr="00D26F40">
        <w:rPr>
          <w:rFonts w:asciiTheme="minorHAnsi" w:hAnsiTheme="minorHAnsi" w:cstheme="minorHAnsi"/>
          <w:i/>
          <w:shd w:val="clear" w:color="auto" w:fill="FFFFFF"/>
          <w:lang w:val="en-US"/>
        </w:rPr>
        <w:t>Goleba</w:t>
      </w:r>
      <w:proofErr w:type="spellEnd"/>
      <w:r w:rsidRPr="00D26F40">
        <w:rPr>
          <w:rFonts w:asciiTheme="minorHAnsi" w:hAnsiTheme="minorHAnsi" w:cstheme="minorHAnsi"/>
          <w:i/>
          <w:shd w:val="clear" w:color="auto" w:fill="FFFFFF"/>
          <w:lang w:val="en-US"/>
        </w:rPr>
        <w:t xml:space="preserve"> </w:t>
      </w:r>
      <w:proofErr w:type="spellStart"/>
      <w:r w:rsidRPr="00D26F40">
        <w:rPr>
          <w:rFonts w:asciiTheme="minorHAnsi" w:hAnsiTheme="minorHAnsi" w:cstheme="minorHAnsi"/>
          <w:i/>
          <w:shd w:val="clear" w:color="auto" w:fill="FFFFFF"/>
          <w:lang w:val="en-US"/>
        </w:rPr>
        <w:t>puella</w:t>
      </w:r>
      <w:proofErr w:type="spellEnd"/>
      <w:r w:rsidRPr="00D26F40">
        <w:rPr>
          <w:rFonts w:asciiTheme="minorHAnsi" w:hAnsiTheme="minorHAnsi" w:cstheme="minorHAnsi"/>
          <w:shd w:val="clear" w:color="auto" w:fill="FFFFFF"/>
          <w:lang w:val="en-US"/>
        </w:rPr>
        <w:t xml:space="preserve">. </w:t>
      </w:r>
    </w:p>
    <w:p w14:paraId="0ACDD105" w14:textId="1E34A37B" w:rsidR="00D26F40" w:rsidRPr="004F5451" w:rsidRDefault="00D26F40" w:rsidP="00D26F40">
      <w:pPr>
        <w:spacing w:line="360" w:lineRule="auto"/>
        <w:ind w:right="-7" w:firstLine="720"/>
        <w:jc w:val="both"/>
        <w:rPr>
          <w:rFonts w:asciiTheme="minorHAnsi" w:hAnsiTheme="minorHAnsi" w:cstheme="minorHAnsi"/>
          <w:shd w:val="clear" w:color="auto" w:fill="FFFFFF"/>
          <w:lang w:val="en-US"/>
        </w:rPr>
      </w:pPr>
      <w:r w:rsidRPr="00D26F40">
        <w:rPr>
          <w:rFonts w:asciiTheme="minorHAnsi" w:hAnsiTheme="minorHAnsi" w:cstheme="minorHAnsi"/>
          <w:shd w:val="clear" w:color="auto" w:fill="FFFFFF"/>
          <w:lang w:val="en-US"/>
        </w:rPr>
        <w:t xml:space="preserve">Being interested in whether active, living ants were more aversive than stationary ant mounts, we also </w:t>
      </w:r>
      <w:r w:rsidRPr="00D26F40">
        <w:rPr>
          <w:rFonts w:asciiTheme="minorHAnsi" w:hAnsiTheme="minorHAnsi" w:cstheme="minorHAnsi"/>
          <w:lang w:val="en-US"/>
        </w:rPr>
        <w:t>compared these entry latencies to see if the characteristic movement of ants plays a role in their discrimination. However, we found no significant differences in entry latencies between these two stimuli for 27 of the 28 species</w:t>
      </w:r>
      <w:r>
        <w:rPr>
          <w:rFonts w:asciiTheme="minorHAnsi" w:hAnsiTheme="minorHAnsi" w:cstheme="minorHAnsi"/>
          <w:lang w:val="en-US"/>
        </w:rPr>
        <w:t xml:space="preserve"> (Table S1</w:t>
      </w:r>
      <w:r w:rsidRPr="00D26F40">
        <w:rPr>
          <w:rFonts w:asciiTheme="minorHAnsi" w:hAnsiTheme="minorHAnsi" w:cstheme="minorHAnsi"/>
          <w:lang w:val="en-US"/>
        </w:rPr>
        <w:t xml:space="preserve">). </w:t>
      </w:r>
      <w:proofErr w:type="spellStart"/>
      <w:r w:rsidRPr="00D26F40">
        <w:rPr>
          <w:rFonts w:asciiTheme="minorHAnsi" w:hAnsiTheme="minorHAnsi" w:cstheme="minorHAnsi"/>
          <w:i/>
          <w:shd w:val="clear" w:color="auto" w:fill="FFFFFF"/>
          <w:lang w:val="en-US"/>
        </w:rPr>
        <w:t>Goleba</w:t>
      </w:r>
      <w:proofErr w:type="spellEnd"/>
      <w:r w:rsidRPr="00D26F40">
        <w:rPr>
          <w:rFonts w:asciiTheme="minorHAnsi" w:hAnsiTheme="minorHAnsi" w:cstheme="minorHAnsi"/>
          <w:i/>
          <w:shd w:val="clear" w:color="auto" w:fill="FFFFFF"/>
          <w:lang w:val="en-US"/>
        </w:rPr>
        <w:t xml:space="preserve"> </w:t>
      </w:r>
      <w:proofErr w:type="spellStart"/>
      <w:r w:rsidRPr="00D26F40">
        <w:rPr>
          <w:rFonts w:asciiTheme="minorHAnsi" w:hAnsiTheme="minorHAnsi" w:cstheme="minorHAnsi"/>
          <w:i/>
          <w:shd w:val="clear" w:color="auto" w:fill="FFFFFF"/>
          <w:lang w:val="en-US"/>
        </w:rPr>
        <w:t>puella</w:t>
      </w:r>
      <w:proofErr w:type="spellEnd"/>
      <w:r w:rsidRPr="00D26F40">
        <w:rPr>
          <w:rFonts w:asciiTheme="minorHAnsi" w:hAnsiTheme="minorHAnsi" w:cstheme="minorHAnsi"/>
          <w:lang w:val="en-US"/>
        </w:rPr>
        <w:t xml:space="preserve"> was the exception, having a significantly longer entry latency for live over dead ants (Table S2).</w:t>
      </w:r>
      <w:r w:rsidRPr="00D26F40">
        <w:rPr>
          <w:rFonts w:asciiTheme="minorHAnsi" w:hAnsiTheme="minorHAnsi" w:cstheme="minorHAnsi"/>
          <w:shd w:val="clear" w:color="auto" w:fill="FFFFFF"/>
          <w:lang w:val="en-US"/>
        </w:rPr>
        <w:t xml:space="preserve"> </w:t>
      </w:r>
    </w:p>
    <w:p w14:paraId="4C59C5CD" w14:textId="5DD53EBB" w:rsidR="00855B2A" w:rsidRPr="00995F36" w:rsidRDefault="00D26F40" w:rsidP="00995F36">
      <w:pPr>
        <w:spacing w:line="360" w:lineRule="auto"/>
        <w:ind w:right="-7" w:firstLine="720"/>
        <w:jc w:val="both"/>
        <w:rPr>
          <w:rFonts w:asciiTheme="minorHAnsi" w:hAnsiTheme="minorHAnsi" w:cstheme="minorHAnsi"/>
          <w:color w:val="000000" w:themeColor="text1"/>
        </w:rPr>
      </w:pPr>
      <w:r w:rsidRPr="004F5451">
        <w:rPr>
          <w:rFonts w:asciiTheme="minorHAnsi" w:hAnsiTheme="minorHAnsi" w:cstheme="minorHAnsi"/>
        </w:rPr>
        <w:t xml:space="preserve">We </w:t>
      </w:r>
      <w:r w:rsidR="0047046E" w:rsidRPr="004F5451">
        <w:rPr>
          <w:rFonts w:asciiTheme="minorHAnsi" w:hAnsiTheme="minorHAnsi" w:cstheme="minorHAnsi"/>
        </w:rPr>
        <w:t xml:space="preserve">additionally ran the same </w:t>
      </w:r>
      <w:r w:rsidRPr="004F5451">
        <w:rPr>
          <w:rFonts w:asciiTheme="minorHAnsi" w:hAnsiTheme="minorHAnsi" w:cstheme="minorHAnsi"/>
        </w:rPr>
        <w:t xml:space="preserve">linear mixed-effects model </w:t>
      </w:r>
      <w:r w:rsidR="0047046E" w:rsidRPr="004F5451">
        <w:rPr>
          <w:rFonts w:asciiTheme="minorHAnsi" w:hAnsiTheme="minorHAnsi" w:cstheme="minorHAnsi"/>
        </w:rPr>
        <w:t>structure</w:t>
      </w:r>
      <w:r w:rsidR="008303EC" w:rsidRPr="004F5451">
        <w:rPr>
          <w:rFonts w:asciiTheme="minorHAnsi" w:hAnsiTheme="minorHAnsi" w:cstheme="minorHAnsi"/>
        </w:rPr>
        <w:t xml:space="preserve"> </w:t>
      </w:r>
      <w:r w:rsidRPr="004F5451">
        <w:rPr>
          <w:rFonts w:asciiTheme="minorHAnsi" w:hAnsiTheme="minorHAnsi" w:cstheme="minorHAnsi"/>
        </w:rPr>
        <w:t xml:space="preserve">as described in the main text, but including all data </w:t>
      </w:r>
      <w:r w:rsidR="00C645F8" w:rsidRPr="004F5451">
        <w:rPr>
          <w:rFonts w:asciiTheme="minorHAnsi" w:hAnsiTheme="minorHAnsi" w:cstheme="minorHAnsi"/>
        </w:rPr>
        <w:t xml:space="preserve">(i.e., including values of </w:t>
      </w:r>
      <w:r w:rsidR="008303EC" w:rsidRPr="004F5451">
        <w:rPr>
          <w:rFonts w:asciiTheme="minorHAnsi" w:hAnsiTheme="minorHAnsi" w:cstheme="minorHAnsi"/>
        </w:rPr>
        <w:t>900 s</w:t>
      </w:r>
      <w:r w:rsidR="00C645F8" w:rsidRPr="004F5451">
        <w:rPr>
          <w:rFonts w:asciiTheme="minorHAnsi" w:hAnsiTheme="minorHAnsi" w:cstheme="minorHAnsi"/>
        </w:rPr>
        <w:t>)</w:t>
      </w:r>
      <w:r w:rsidR="00330FC9" w:rsidRPr="004F5451">
        <w:rPr>
          <w:rFonts w:asciiTheme="minorHAnsi" w:hAnsiTheme="minorHAnsi" w:cstheme="minorHAnsi"/>
        </w:rPr>
        <w:t xml:space="preserve"> (Fig.</w:t>
      </w:r>
      <w:r w:rsidR="004A794E" w:rsidRPr="004F5451">
        <w:rPr>
          <w:rFonts w:asciiTheme="minorHAnsi" w:hAnsiTheme="minorHAnsi" w:cstheme="minorHAnsi"/>
        </w:rPr>
        <w:t xml:space="preserve"> S1)</w:t>
      </w:r>
      <w:r w:rsidR="008303EC" w:rsidRPr="004F5451">
        <w:rPr>
          <w:rFonts w:asciiTheme="minorHAnsi" w:hAnsiTheme="minorHAnsi" w:cstheme="minorHAnsi"/>
        </w:rPr>
        <w:t xml:space="preserve">. </w:t>
      </w:r>
      <w:r w:rsidR="004F5451" w:rsidRPr="004F5451">
        <w:rPr>
          <w:rFonts w:asciiTheme="minorHAnsi" w:hAnsiTheme="minorHAnsi" w:cstheme="minorHAnsi"/>
          <w:color w:val="000000" w:themeColor="text1"/>
        </w:rPr>
        <w:t xml:space="preserve">The model accounted for entry latency (log-transformed) as the response variable, </w:t>
      </w:r>
      <w:r w:rsidR="004F5451" w:rsidRPr="004F5451">
        <w:rPr>
          <w:rFonts w:asciiTheme="minorHAnsi" w:hAnsiTheme="minorHAnsi" w:cstheme="minorHAnsi"/>
          <w:color w:val="000000"/>
        </w:rPr>
        <w:t>with the five treatments (control, dead flies, live flies, dead ants, and live ants) as fixed factors, and spider species as the random factor</w:t>
      </w:r>
      <w:r w:rsidR="004F5451" w:rsidRPr="004F5451">
        <w:rPr>
          <w:rFonts w:asciiTheme="minorHAnsi" w:hAnsiTheme="minorHAnsi" w:cstheme="minorHAnsi"/>
          <w:color w:val="000000" w:themeColor="text1"/>
        </w:rPr>
        <w:t>. We then applied contrast analysis (Crawley 2007) to make specific comparisons between treatments. We used the R packages ‘</w:t>
      </w:r>
      <w:proofErr w:type="spellStart"/>
      <w:r w:rsidR="004F5451" w:rsidRPr="004F5451">
        <w:rPr>
          <w:rFonts w:asciiTheme="minorHAnsi" w:hAnsiTheme="minorHAnsi" w:cstheme="minorHAnsi"/>
          <w:color w:val="000000" w:themeColor="text1"/>
        </w:rPr>
        <w:t>nlme</w:t>
      </w:r>
      <w:proofErr w:type="spellEnd"/>
      <w:r w:rsidR="004F5451" w:rsidRPr="004F5451">
        <w:rPr>
          <w:rFonts w:asciiTheme="minorHAnsi" w:hAnsiTheme="minorHAnsi" w:cstheme="minorHAnsi"/>
          <w:color w:val="000000" w:themeColor="text1"/>
        </w:rPr>
        <w:t>’ (Pinheiro et al. 2018) and ‘</w:t>
      </w:r>
      <w:proofErr w:type="spellStart"/>
      <w:r w:rsidR="004F5451" w:rsidRPr="004F5451">
        <w:rPr>
          <w:rFonts w:asciiTheme="minorHAnsi" w:hAnsiTheme="minorHAnsi" w:cstheme="minorHAnsi"/>
          <w:color w:val="000000" w:themeColor="text1"/>
        </w:rPr>
        <w:t>gmodels</w:t>
      </w:r>
      <w:proofErr w:type="spellEnd"/>
      <w:r w:rsidR="004F5451" w:rsidRPr="004F5451">
        <w:rPr>
          <w:rFonts w:asciiTheme="minorHAnsi" w:hAnsiTheme="minorHAnsi" w:cstheme="minorHAnsi"/>
          <w:color w:val="000000" w:themeColor="text1"/>
        </w:rPr>
        <w:t>’ (Warnes et al. 2015) for analyses and ‘ggplot2’ (Wickham 2009).</w:t>
      </w:r>
      <w:r w:rsidR="00995F36">
        <w:rPr>
          <w:rFonts w:asciiTheme="minorHAnsi" w:hAnsiTheme="minorHAnsi" w:cstheme="minorHAnsi"/>
          <w:color w:val="000000" w:themeColor="text1"/>
        </w:rPr>
        <w:t xml:space="preserve"> </w:t>
      </w:r>
      <w:r w:rsidR="00855B2A" w:rsidRPr="00741E19">
        <w:rPr>
          <w:rFonts w:asciiTheme="minorHAnsi" w:hAnsiTheme="minorHAnsi" w:cstheme="minorHAnsi"/>
          <w:lang w:val="en-US"/>
        </w:rPr>
        <w:t xml:space="preserve">According </w:t>
      </w:r>
      <w:r w:rsidR="00C645F8">
        <w:rPr>
          <w:rFonts w:asciiTheme="minorHAnsi" w:hAnsiTheme="minorHAnsi" w:cstheme="minorHAnsi"/>
          <w:lang w:val="en-US"/>
        </w:rPr>
        <w:t>to</w:t>
      </w:r>
      <w:r w:rsidR="00855B2A" w:rsidRPr="00741E19">
        <w:rPr>
          <w:rFonts w:asciiTheme="minorHAnsi" w:hAnsiTheme="minorHAnsi" w:cstheme="minorHAnsi"/>
          <w:lang w:val="en-US"/>
        </w:rPr>
        <w:t xml:space="preserve"> </w:t>
      </w:r>
      <w:r w:rsidR="00C645F8">
        <w:rPr>
          <w:rFonts w:asciiTheme="minorHAnsi" w:hAnsiTheme="minorHAnsi" w:cstheme="minorHAnsi"/>
          <w:lang w:val="en-US"/>
        </w:rPr>
        <w:t>this</w:t>
      </w:r>
      <w:r w:rsidR="00855B2A" w:rsidRPr="00741E19">
        <w:rPr>
          <w:rFonts w:asciiTheme="minorHAnsi" w:hAnsiTheme="minorHAnsi" w:cstheme="minorHAnsi"/>
          <w:lang w:val="en-US"/>
        </w:rPr>
        <w:t xml:space="preserve"> model</w:t>
      </w:r>
      <w:r w:rsidR="008303EC" w:rsidRPr="00741E19">
        <w:rPr>
          <w:rFonts w:asciiTheme="minorHAnsi" w:hAnsiTheme="minorHAnsi" w:cstheme="minorHAnsi"/>
          <w:lang w:val="en-US"/>
        </w:rPr>
        <w:t xml:space="preserve">, </w:t>
      </w:r>
      <w:r w:rsidR="00855B2A" w:rsidRPr="00741E19">
        <w:rPr>
          <w:rFonts w:asciiTheme="minorHAnsi" w:hAnsiTheme="minorHAnsi" w:cstheme="minorHAnsi"/>
          <w:lang w:val="en-US"/>
        </w:rPr>
        <w:t xml:space="preserve">spiders had a higher latency when exposed to </w:t>
      </w:r>
      <w:r w:rsidR="008303EC" w:rsidRPr="00741E19">
        <w:rPr>
          <w:rFonts w:asciiTheme="minorHAnsi" w:hAnsiTheme="minorHAnsi" w:cstheme="minorHAnsi"/>
          <w:lang w:val="en-US"/>
        </w:rPr>
        <w:t>live</w:t>
      </w:r>
      <w:r w:rsidR="00855B2A" w:rsidRPr="00741E19">
        <w:rPr>
          <w:rFonts w:asciiTheme="minorHAnsi" w:hAnsiTheme="minorHAnsi" w:cstheme="minorHAnsi"/>
          <w:lang w:val="en-US"/>
        </w:rPr>
        <w:t xml:space="preserve"> ants than when exposed to </w:t>
      </w:r>
      <w:r w:rsidR="008303EC" w:rsidRPr="00741E19">
        <w:rPr>
          <w:rFonts w:asciiTheme="minorHAnsi" w:hAnsiTheme="minorHAnsi" w:cstheme="minorHAnsi"/>
          <w:lang w:val="en-US"/>
        </w:rPr>
        <w:t>dead</w:t>
      </w:r>
      <w:r w:rsidR="00855B2A" w:rsidRPr="00741E19">
        <w:rPr>
          <w:rFonts w:asciiTheme="minorHAnsi" w:hAnsiTheme="minorHAnsi" w:cstheme="minorHAnsi"/>
          <w:lang w:val="en-US"/>
        </w:rPr>
        <w:t xml:space="preserve"> ants, and </w:t>
      </w:r>
      <w:r w:rsidR="00C645F8">
        <w:rPr>
          <w:rFonts w:asciiTheme="minorHAnsi" w:hAnsiTheme="minorHAnsi" w:cstheme="minorHAnsi"/>
          <w:lang w:val="en-US"/>
        </w:rPr>
        <w:t>both of these had longer latencies</w:t>
      </w:r>
      <w:r w:rsidR="00855B2A" w:rsidRPr="00741E19">
        <w:rPr>
          <w:rFonts w:asciiTheme="minorHAnsi" w:hAnsiTheme="minorHAnsi" w:cstheme="minorHAnsi"/>
          <w:lang w:val="en-US"/>
        </w:rPr>
        <w:t xml:space="preserve"> than when </w:t>
      </w:r>
      <w:r w:rsidR="008303EC" w:rsidRPr="00741E19">
        <w:rPr>
          <w:rFonts w:asciiTheme="minorHAnsi" w:hAnsiTheme="minorHAnsi" w:cstheme="minorHAnsi"/>
          <w:lang w:val="en-US"/>
        </w:rPr>
        <w:t xml:space="preserve">spiders were </w:t>
      </w:r>
      <w:r w:rsidR="00855B2A" w:rsidRPr="00741E19">
        <w:rPr>
          <w:rFonts w:asciiTheme="minorHAnsi" w:hAnsiTheme="minorHAnsi" w:cstheme="minorHAnsi"/>
          <w:lang w:val="en-US"/>
        </w:rPr>
        <w:t>exposed t</w:t>
      </w:r>
      <w:r w:rsidR="008303EC" w:rsidRPr="00741E19">
        <w:rPr>
          <w:rFonts w:asciiTheme="minorHAnsi" w:hAnsiTheme="minorHAnsi" w:cstheme="minorHAnsi"/>
          <w:lang w:val="en-US"/>
        </w:rPr>
        <w:t>o</w:t>
      </w:r>
      <w:r w:rsidR="00855B2A" w:rsidRPr="00741E19">
        <w:rPr>
          <w:rFonts w:asciiTheme="minorHAnsi" w:hAnsiTheme="minorHAnsi" w:cstheme="minorHAnsi"/>
          <w:lang w:val="en-US"/>
        </w:rPr>
        <w:t xml:space="preserve"> live flies and dead flies</w:t>
      </w:r>
      <w:r w:rsidR="008303EC" w:rsidRPr="00741E19">
        <w:rPr>
          <w:rFonts w:asciiTheme="minorHAnsi" w:hAnsiTheme="minorHAnsi" w:cstheme="minorHAnsi"/>
          <w:lang w:val="en-US"/>
        </w:rPr>
        <w:t xml:space="preserve">. </w:t>
      </w:r>
      <w:r w:rsidR="00C645F8">
        <w:rPr>
          <w:rFonts w:asciiTheme="minorHAnsi" w:hAnsiTheme="minorHAnsi" w:cstheme="minorHAnsi"/>
          <w:lang w:val="en-US"/>
        </w:rPr>
        <w:t xml:space="preserve">In turn, spiders took longer to enter the testing chamber with flies </w:t>
      </w:r>
      <w:r w:rsidR="00330FC9">
        <w:rPr>
          <w:rFonts w:asciiTheme="minorHAnsi" w:hAnsiTheme="minorHAnsi" w:cstheme="minorHAnsi"/>
          <w:lang w:val="en-US"/>
        </w:rPr>
        <w:t xml:space="preserve">compared with the empty </w:t>
      </w:r>
      <w:r w:rsidR="00330FC9" w:rsidRPr="002D4ACD">
        <w:rPr>
          <w:rFonts w:asciiTheme="minorHAnsi" w:hAnsiTheme="minorHAnsi" w:cstheme="minorHAnsi"/>
          <w:lang w:val="en-US"/>
        </w:rPr>
        <w:t>control</w:t>
      </w:r>
      <w:r w:rsidR="00C645F8" w:rsidRPr="002D4ACD">
        <w:rPr>
          <w:rFonts w:asciiTheme="minorHAnsi" w:hAnsiTheme="minorHAnsi" w:cstheme="minorHAnsi"/>
          <w:lang w:val="en-US"/>
        </w:rPr>
        <w:t xml:space="preserve"> </w:t>
      </w:r>
      <w:r w:rsidR="00855B2A" w:rsidRPr="002D4ACD">
        <w:rPr>
          <w:rFonts w:asciiTheme="minorHAnsi" w:hAnsiTheme="minorHAnsi" w:cstheme="minorHAnsi"/>
          <w:lang w:val="en-US"/>
        </w:rPr>
        <w:t>(</w:t>
      </w:r>
      <w:r w:rsidRPr="002D4ACD">
        <w:rPr>
          <w:rFonts w:asciiTheme="minorHAnsi" w:hAnsiTheme="minorHAnsi" w:cstheme="minorHAnsi"/>
          <w:lang w:val="en-US"/>
        </w:rPr>
        <w:t>Table S2</w:t>
      </w:r>
      <w:r w:rsidR="00330FC9" w:rsidRPr="002D4ACD">
        <w:rPr>
          <w:rFonts w:asciiTheme="minorHAnsi" w:hAnsiTheme="minorHAnsi" w:cstheme="minorHAnsi"/>
          <w:lang w:val="en-US"/>
        </w:rPr>
        <w:t>, Fig.</w:t>
      </w:r>
      <w:r w:rsidR="004A794E" w:rsidRPr="002D4ACD">
        <w:rPr>
          <w:rFonts w:asciiTheme="minorHAnsi" w:hAnsiTheme="minorHAnsi" w:cstheme="minorHAnsi"/>
          <w:lang w:val="en-US"/>
        </w:rPr>
        <w:t xml:space="preserve"> S2</w:t>
      </w:r>
      <w:r w:rsidR="00855B2A" w:rsidRPr="002D4ACD">
        <w:rPr>
          <w:rFonts w:asciiTheme="minorHAnsi" w:hAnsiTheme="minorHAnsi" w:cstheme="minorHAnsi"/>
          <w:lang w:val="en-US"/>
        </w:rPr>
        <w:t>).</w:t>
      </w:r>
    </w:p>
    <w:p w14:paraId="0D2AE799" w14:textId="77777777" w:rsidR="0083796F" w:rsidRDefault="0083796F" w:rsidP="002B1313">
      <w:pPr>
        <w:spacing w:line="360" w:lineRule="auto"/>
        <w:rPr>
          <w:rFonts w:asciiTheme="minorHAnsi" w:hAnsiTheme="minorHAnsi" w:cstheme="minorHAnsi"/>
          <w:color w:val="808080" w:themeColor="background1" w:themeShade="80"/>
          <w:lang w:val="en-US"/>
        </w:rPr>
      </w:pPr>
    </w:p>
    <w:p w14:paraId="58D46AA4" w14:textId="77777777" w:rsidR="00995F36" w:rsidRDefault="00995F36" w:rsidP="002B1313">
      <w:pPr>
        <w:spacing w:line="360" w:lineRule="auto"/>
        <w:rPr>
          <w:rFonts w:asciiTheme="minorHAnsi" w:hAnsiTheme="minorHAnsi" w:cstheme="minorHAnsi"/>
          <w:color w:val="808080" w:themeColor="background1" w:themeShade="80"/>
          <w:lang w:val="en-US"/>
        </w:rPr>
      </w:pPr>
    </w:p>
    <w:p w14:paraId="1CB691E9" w14:textId="0A220E78" w:rsidR="0083796F" w:rsidRPr="002B1313" w:rsidRDefault="0083796F" w:rsidP="002B131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right="-7"/>
        <w:jc w:val="both"/>
        <w:rPr>
          <w:rFonts w:asciiTheme="minorHAnsi" w:hAnsiTheme="minorHAnsi" w:cstheme="minorHAnsi"/>
          <w:lang w:val="en-US"/>
        </w:rPr>
      </w:pPr>
      <w:r w:rsidRPr="002B1313">
        <w:rPr>
          <w:rFonts w:asciiTheme="minorHAnsi" w:hAnsiTheme="minorHAnsi" w:cstheme="minorHAnsi"/>
          <w:b/>
          <w:shd w:val="clear" w:color="auto" w:fill="FFFFFF"/>
          <w:lang w:val="en-US"/>
        </w:rPr>
        <w:lastRenderedPageBreak/>
        <w:t>Table S1.</w:t>
      </w:r>
      <w:r w:rsidR="00AD3CD0">
        <w:rPr>
          <w:rFonts w:asciiTheme="minorHAnsi" w:hAnsiTheme="minorHAnsi" w:cstheme="minorHAnsi"/>
          <w:shd w:val="clear" w:color="auto" w:fill="FFFFFF"/>
          <w:lang w:val="en-US"/>
        </w:rPr>
        <w:t xml:space="preserve"> R</w:t>
      </w:r>
      <w:r w:rsidRPr="002B1313">
        <w:rPr>
          <w:rFonts w:asciiTheme="minorHAnsi" w:hAnsiTheme="minorHAnsi" w:cstheme="minorHAnsi"/>
          <w:shd w:val="clear" w:color="auto" w:fill="FFFFFF"/>
          <w:lang w:val="en-US"/>
        </w:rPr>
        <w:t xml:space="preserve">esults of </w:t>
      </w:r>
      <w:r w:rsidRPr="002B1313">
        <w:rPr>
          <w:rFonts w:asciiTheme="minorHAnsi" w:hAnsiTheme="minorHAnsi" w:cstheme="minorHAnsi"/>
          <w:lang w:val="en-US"/>
        </w:rPr>
        <w:t xml:space="preserve">2-tailed Mann-Whitney </w:t>
      </w:r>
      <w:r w:rsidRPr="002B1313">
        <w:rPr>
          <w:rFonts w:asciiTheme="minorHAnsi" w:hAnsiTheme="minorHAnsi" w:cstheme="minorHAnsi"/>
          <w:shd w:val="clear" w:color="auto" w:fill="FFFFFF"/>
          <w:lang w:val="en-US"/>
        </w:rPr>
        <w:t>comparisons</w:t>
      </w:r>
      <w:r w:rsidRPr="002B1313">
        <w:rPr>
          <w:rFonts w:asciiTheme="minorHAnsi" w:hAnsiTheme="minorHAnsi" w:cstheme="minorHAnsi"/>
          <w:lang w:val="en-US"/>
        </w:rPr>
        <w:t xml:space="preserve"> </w:t>
      </w:r>
      <w:r w:rsidRPr="002B1313">
        <w:rPr>
          <w:rFonts w:asciiTheme="minorHAnsi" w:hAnsiTheme="minorHAnsi" w:cstheme="minorHAnsi"/>
          <w:shd w:val="clear" w:color="auto" w:fill="FFFFFF"/>
          <w:lang w:val="en-US"/>
        </w:rPr>
        <w:t>in aversion experiments using 28 salticid species.</w:t>
      </w:r>
      <w:r w:rsidRPr="002B1313">
        <w:rPr>
          <w:rFonts w:asciiTheme="minorHAnsi" w:hAnsiTheme="minorHAnsi" w:cstheme="minorHAnsi"/>
          <w:lang w:val="en-US"/>
        </w:rPr>
        <w:t xml:space="preserve"> Subfamilies: </w:t>
      </w:r>
      <w:r w:rsidRPr="002B1313">
        <w:rPr>
          <w:rFonts w:asciiTheme="minorHAnsi" w:hAnsiTheme="minorHAnsi" w:cstheme="minorHAnsi"/>
          <w:vertAlign w:val="superscript"/>
          <w:lang w:val="en-US"/>
        </w:rPr>
        <w:t>1</w:t>
      </w:r>
      <w:proofErr w:type="spellStart"/>
      <w:r w:rsidRPr="002B1313">
        <w:rPr>
          <w:rFonts w:asciiTheme="minorHAnsi" w:hAnsiTheme="minorHAnsi" w:cstheme="minorHAnsi"/>
        </w:rPr>
        <w:t>Asemoneinae</w:t>
      </w:r>
      <w:proofErr w:type="spellEnd"/>
      <w:r w:rsidRPr="002B1313">
        <w:rPr>
          <w:rFonts w:asciiTheme="minorHAnsi" w:hAnsiTheme="minorHAnsi" w:cstheme="minorHAnsi"/>
        </w:rPr>
        <w:t>,</w:t>
      </w:r>
      <w:r w:rsidRPr="002B1313">
        <w:rPr>
          <w:rFonts w:asciiTheme="minorHAnsi" w:hAnsiTheme="minorHAnsi" w:cstheme="minorHAnsi"/>
          <w:vertAlign w:val="superscript"/>
          <w:lang w:val="en-US"/>
        </w:rPr>
        <w:t xml:space="preserve"> 2</w:t>
      </w:r>
      <w:r w:rsidRPr="002B1313">
        <w:rPr>
          <w:rFonts w:asciiTheme="minorHAnsi" w:hAnsiTheme="minorHAnsi" w:cstheme="minorHAnsi"/>
          <w:lang w:val="en-US"/>
        </w:rPr>
        <w:t xml:space="preserve">Spartaeinae, </w:t>
      </w:r>
      <w:r w:rsidRPr="002B1313">
        <w:rPr>
          <w:rFonts w:asciiTheme="minorHAnsi" w:hAnsiTheme="minorHAnsi" w:cstheme="minorHAnsi"/>
          <w:vertAlign w:val="superscript"/>
          <w:lang w:val="en-US"/>
        </w:rPr>
        <w:t>3</w:t>
      </w:r>
      <w:r w:rsidRPr="002B1313">
        <w:rPr>
          <w:rFonts w:asciiTheme="minorHAnsi" w:hAnsiTheme="minorHAnsi" w:cstheme="minorHAnsi"/>
          <w:lang w:val="en-US"/>
        </w:rPr>
        <w:t xml:space="preserve">Salticinae (from Maddison 2015). Significant differences in bold; </w:t>
      </w:r>
      <w:r w:rsidRPr="002B1313">
        <w:rPr>
          <w:rFonts w:asciiTheme="minorHAnsi" w:hAnsiTheme="minorHAnsi" w:cstheme="minorHAnsi"/>
          <w:vertAlign w:val="superscript"/>
          <w:lang w:val="en-US"/>
        </w:rPr>
        <w:t>#</w:t>
      </w:r>
      <w:r w:rsidRPr="002B1313">
        <w:rPr>
          <w:rFonts w:asciiTheme="minorHAnsi" w:hAnsiTheme="minorHAnsi" w:cstheme="minorHAnsi"/>
          <w:lang w:val="en-US"/>
        </w:rPr>
        <w:t>Not significant after Bonferroni correction.</w:t>
      </w:r>
    </w:p>
    <w:tbl>
      <w:tblPr>
        <w:tblStyle w:val="TableGrid"/>
        <w:tblW w:w="9819" w:type="dxa"/>
        <w:tblInd w:w="142" w:type="dxa"/>
        <w:tblLook w:val="04A0" w:firstRow="1" w:lastRow="0" w:firstColumn="1" w:lastColumn="0" w:noHBand="0" w:noVBand="1"/>
      </w:tblPr>
      <w:tblGrid>
        <w:gridCol w:w="2121"/>
        <w:gridCol w:w="1513"/>
        <w:gridCol w:w="1506"/>
        <w:gridCol w:w="1574"/>
        <w:gridCol w:w="1509"/>
        <w:gridCol w:w="1596"/>
      </w:tblGrid>
      <w:tr w:rsidR="00330FC9" w:rsidRPr="002B1313" w14:paraId="5B82B53A" w14:textId="77777777" w:rsidTr="00995F36">
        <w:trPr>
          <w:trHeight w:val="676"/>
        </w:trPr>
        <w:tc>
          <w:tcPr>
            <w:tcW w:w="2121" w:type="dxa"/>
          </w:tcPr>
          <w:p w14:paraId="230849B3" w14:textId="77777777" w:rsidR="0083796F" w:rsidRPr="002B1313" w:rsidRDefault="0083796F" w:rsidP="002B1313">
            <w:pPr>
              <w:spacing w:line="360" w:lineRule="auto"/>
              <w:ind w:left="-117" w:right="-7"/>
              <w:jc w:val="center"/>
              <w:rPr>
                <w:rFonts w:asciiTheme="minorHAnsi" w:hAnsiTheme="minorHAnsi" w:cstheme="minorHAnsi"/>
                <w:sz w:val="20"/>
                <w:szCs w:val="20"/>
              </w:rPr>
            </w:pPr>
            <w:r w:rsidRPr="002B1313">
              <w:rPr>
                <w:rFonts w:asciiTheme="minorHAnsi" w:hAnsiTheme="minorHAnsi" w:cstheme="minorHAnsi"/>
                <w:sz w:val="20"/>
                <w:szCs w:val="20"/>
              </w:rPr>
              <w:t>Species</w:t>
            </w:r>
          </w:p>
        </w:tc>
        <w:tc>
          <w:tcPr>
            <w:tcW w:w="1513" w:type="dxa"/>
          </w:tcPr>
          <w:p w14:paraId="10001865"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Live ants v. control (</w:t>
            </w:r>
            <w:r w:rsidRPr="002B1313">
              <w:rPr>
                <w:rFonts w:asciiTheme="minorHAnsi" w:hAnsiTheme="minorHAnsi" w:cstheme="minorHAnsi"/>
                <w:i/>
                <w:sz w:val="20"/>
                <w:szCs w:val="20"/>
              </w:rPr>
              <w:t>U</w:t>
            </w:r>
            <w:r w:rsidRPr="002B1313">
              <w:rPr>
                <w:rFonts w:asciiTheme="minorHAnsi" w:hAnsiTheme="minorHAnsi" w:cstheme="minorHAnsi"/>
                <w:sz w:val="20"/>
                <w:szCs w:val="20"/>
              </w:rPr>
              <w:t xml:space="preserve">, </w:t>
            </w:r>
            <w:r w:rsidRPr="002B1313">
              <w:rPr>
                <w:rFonts w:asciiTheme="minorHAnsi" w:hAnsiTheme="minorHAnsi" w:cstheme="minorHAnsi"/>
                <w:i/>
                <w:sz w:val="20"/>
                <w:szCs w:val="20"/>
              </w:rPr>
              <w:t>P</w:t>
            </w:r>
            <w:r w:rsidRPr="002B1313">
              <w:rPr>
                <w:rFonts w:asciiTheme="minorHAnsi" w:hAnsiTheme="minorHAnsi" w:cstheme="minorHAnsi"/>
                <w:sz w:val="20"/>
                <w:szCs w:val="20"/>
              </w:rPr>
              <w:t>)</w:t>
            </w:r>
          </w:p>
        </w:tc>
        <w:tc>
          <w:tcPr>
            <w:tcW w:w="1506" w:type="dxa"/>
          </w:tcPr>
          <w:p w14:paraId="6EB48F4A"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Live flies v. control (</w:t>
            </w:r>
            <w:r w:rsidRPr="002B1313">
              <w:rPr>
                <w:rFonts w:asciiTheme="minorHAnsi" w:hAnsiTheme="minorHAnsi" w:cstheme="minorHAnsi"/>
                <w:i/>
                <w:sz w:val="20"/>
                <w:szCs w:val="20"/>
              </w:rPr>
              <w:t>U</w:t>
            </w:r>
            <w:r w:rsidRPr="002B1313">
              <w:rPr>
                <w:rFonts w:asciiTheme="minorHAnsi" w:hAnsiTheme="minorHAnsi" w:cstheme="minorHAnsi"/>
                <w:sz w:val="20"/>
                <w:szCs w:val="20"/>
              </w:rPr>
              <w:t xml:space="preserve">, </w:t>
            </w:r>
            <w:r w:rsidRPr="002B1313">
              <w:rPr>
                <w:rFonts w:asciiTheme="minorHAnsi" w:hAnsiTheme="minorHAnsi" w:cstheme="minorHAnsi"/>
                <w:i/>
                <w:sz w:val="20"/>
                <w:szCs w:val="20"/>
              </w:rPr>
              <w:t>P</w:t>
            </w:r>
            <w:r w:rsidRPr="002B1313">
              <w:rPr>
                <w:rFonts w:asciiTheme="minorHAnsi" w:hAnsiTheme="minorHAnsi" w:cstheme="minorHAnsi"/>
                <w:sz w:val="20"/>
                <w:szCs w:val="20"/>
              </w:rPr>
              <w:t>)</w:t>
            </w:r>
          </w:p>
        </w:tc>
        <w:tc>
          <w:tcPr>
            <w:tcW w:w="1574" w:type="dxa"/>
          </w:tcPr>
          <w:p w14:paraId="1FE9F75B"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Dead ants v. dead flies (</w:t>
            </w:r>
            <w:r w:rsidRPr="002B1313">
              <w:rPr>
                <w:rFonts w:asciiTheme="minorHAnsi" w:hAnsiTheme="minorHAnsi" w:cstheme="minorHAnsi"/>
                <w:i/>
                <w:sz w:val="20"/>
                <w:szCs w:val="20"/>
              </w:rPr>
              <w:t>U</w:t>
            </w:r>
            <w:r w:rsidRPr="002B1313">
              <w:rPr>
                <w:rFonts w:asciiTheme="minorHAnsi" w:hAnsiTheme="minorHAnsi" w:cstheme="minorHAnsi"/>
                <w:sz w:val="20"/>
                <w:szCs w:val="20"/>
              </w:rPr>
              <w:t xml:space="preserve">, </w:t>
            </w:r>
            <w:r w:rsidRPr="002B1313">
              <w:rPr>
                <w:rFonts w:asciiTheme="minorHAnsi" w:hAnsiTheme="minorHAnsi" w:cstheme="minorHAnsi"/>
                <w:i/>
                <w:sz w:val="20"/>
                <w:szCs w:val="20"/>
              </w:rPr>
              <w:t>P</w:t>
            </w:r>
            <w:r w:rsidRPr="002B1313">
              <w:rPr>
                <w:rFonts w:asciiTheme="minorHAnsi" w:hAnsiTheme="minorHAnsi" w:cstheme="minorHAnsi"/>
                <w:sz w:val="20"/>
                <w:szCs w:val="20"/>
              </w:rPr>
              <w:t>)</w:t>
            </w:r>
          </w:p>
        </w:tc>
        <w:tc>
          <w:tcPr>
            <w:tcW w:w="1509" w:type="dxa"/>
          </w:tcPr>
          <w:p w14:paraId="6DC32011"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Live ants v. dead ants (</w:t>
            </w:r>
            <w:r w:rsidRPr="002B1313">
              <w:rPr>
                <w:rFonts w:asciiTheme="minorHAnsi" w:hAnsiTheme="minorHAnsi" w:cstheme="minorHAnsi"/>
                <w:i/>
                <w:sz w:val="20"/>
                <w:szCs w:val="20"/>
              </w:rPr>
              <w:t>U</w:t>
            </w:r>
            <w:r w:rsidRPr="002B1313">
              <w:rPr>
                <w:rFonts w:asciiTheme="minorHAnsi" w:hAnsiTheme="minorHAnsi" w:cstheme="minorHAnsi"/>
                <w:sz w:val="20"/>
                <w:szCs w:val="20"/>
              </w:rPr>
              <w:t xml:space="preserve">, </w:t>
            </w:r>
            <w:r w:rsidRPr="002B1313">
              <w:rPr>
                <w:rFonts w:asciiTheme="minorHAnsi" w:hAnsiTheme="minorHAnsi" w:cstheme="minorHAnsi"/>
                <w:i/>
                <w:sz w:val="20"/>
                <w:szCs w:val="20"/>
              </w:rPr>
              <w:t>P</w:t>
            </w:r>
            <w:r w:rsidRPr="002B1313">
              <w:rPr>
                <w:rFonts w:asciiTheme="minorHAnsi" w:hAnsiTheme="minorHAnsi" w:cstheme="minorHAnsi"/>
                <w:sz w:val="20"/>
                <w:szCs w:val="20"/>
              </w:rPr>
              <w:t>)</w:t>
            </w:r>
          </w:p>
        </w:tc>
        <w:tc>
          <w:tcPr>
            <w:tcW w:w="1596" w:type="dxa"/>
          </w:tcPr>
          <w:p w14:paraId="71B22D59"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Live ants v. live flies (</w:t>
            </w:r>
            <w:r w:rsidRPr="002B1313">
              <w:rPr>
                <w:rFonts w:asciiTheme="minorHAnsi" w:hAnsiTheme="minorHAnsi" w:cstheme="minorHAnsi"/>
                <w:i/>
                <w:sz w:val="20"/>
                <w:szCs w:val="20"/>
              </w:rPr>
              <w:t>U</w:t>
            </w:r>
            <w:r w:rsidRPr="002B1313">
              <w:rPr>
                <w:rFonts w:asciiTheme="minorHAnsi" w:hAnsiTheme="minorHAnsi" w:cstheme="minorHAnsi"/>
                <w:sz w:val="20"/>
                <w:szCs w:val="20"/>
              </w:rPr>
              <w:t xml:space="preserve">, </w:t>
            </w:r>
            <w:r w:rsidRPr="002B1313">
              <w:rPr>
                <w:rFonts w:asciiTheme="minorHAnsi" w:hAnsiTheme="minorHAnsi" w:cstheme="minorHAnsi"/>
                <w:i/>
                <w:sz w:val="20"/>
                <w:szCs w:val="20"/>
              </w:rPr>
              <w:t>P</w:t>
            </w:r>
            <w:r w:rsidRPr="002B1313">
              <w:rPr>
                <w:rFonts w:asciiTheme="minorHAnsi" w:hAnsiTheme="minorHAnsi" w:cstheme="minorHAnsi"/>
                <w:sz w:val="20"/>
                <w:szCs w:val="20"/>
              </w:rPr>
              <w:t>)</w:t>
            </w:r>
          </w:p>
        </w:tc>
      </w:tr>
      <w:tr w:rsidR="00330FC9" w:rsidRPr="002B1313" w14:paraId="2912D0D4" w14:textId="77777777" w:rsidTr="00995F36">
        <w:trPr>
          <w:trHeight w:val="464"/>
        </w:trPr>
        <w:tc>
          <w:tcPr>
            <w:tcW w:w="2121" w:type="dxa"/>
            <w:vAlign w:val="center"/>
          </w:tcPr>
          <w:p w14:paraId="406F62B0" w14:textId="77777777" w:rsidR="0083796F" w:rsidRPr="002B1313" w:rsidRDefault="0083796F" w:rsidP="002B1313">
            <w:pPr>
              <w:spacing w:line="360" w:lineRule="auto"/>
              <w:ind w:right="-7"/>
              <w:rPr>
                <w:rFonts w:asciiTheme="minorHAnsi" w:hAnsiTheme="minorHAnsi" w:cstheme="minorHAnsi"/>
                <w:i/>
                <w:sz w:val="20"/>
                <w:szCs w:val="20"/>
                <w:vertAlign w:val="superscript"/>
              </w:rPr>
            </w:pPr>
            <w:proofErr w:type="spellStart"/>
            <w:r w:rsidRPr="002B1313">
              <w:rPr>
                <w:rFonts w:asciiTheme="minorHAnsi" w:hAnsiTheme="minorHAnsi" w:cstheme="minorHAnsi"/>
                <w:i/>
                <w:sz w:val="20"/>
                <w:szCs w:val="20"/>
              </w:rPr>
              <w:t>Asemonea</w:t>
            </w:r>
            <w:proofErr w:type="spellEnd"/>
            <w:r w:rsidRPr="002B1313">
              <w:rPr>
                <w:rFonts w:asciiTheme="minorHAnsi" w:hAnsiTheme="minorHAnsi" w:cstheme="minorHAnsi"/>
                <w:i/>
                <w:sz w:val="20"/>
                <w:szCs w:val="20"/>
              </w:rPr>
              <w:t xml:space="preserve"> murphyae</w:t>
            </w:r>
            <w:r w:rsidRPr="002B1313">
              <w:rPr>
                <w:rFonts w:asciiTheme="minorHAnsi" w:hAnsiTheme="minorHAnsi" w:cstheme="minorHAnsi"/>
                <w:i/>
                <w:sz w:val="20"/>
                <w:szCs w:val="20"/>
                <w:vertAlign w:val="superscript"/>
              </w:rPr>
              <w:t>1</w:t>
            </w:r>
          </w:p>
        </w:tc>
        <w:tc>
          <w:tcPr>
            <w:tcW w:w="1513" w:type="dxa"/>
            <w:vAlign w:val="center"/>
          </w:tcPr>
          <w:p w14:paraId="0C29D401"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62.0, </w:t>
            </w:r>
            <w:r w:rsidRPr="002B1313">
              <w:rPr>
                <w:rFonts w:asciiTheme="minorHAnsi" w:hAnsiTheme="minorHAnsi" w:cstheme="minorHAnsi"/>
                <w:b/>
                <w:sz w:val="20"/>
                <w:szCs w:val="20"/>
              </w:rPr>
              <w:t>&lt;0.0001</w:t>
            </w:r>
          </w:p>
        </w:tc>
        <w:tc>
          <w:tcPr>
            <w:tcW w:w="1506" w:type="dxa"/>
            <w:vAlign w:val="center"/>
          </w:tcPr>
          <w:p w14:paraId="3BB6EA94"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227.0, 0.105</w:t>
            </w:r>
          </w:p>
        </w:tc>
        <w:tc>
          <w:tcPr>
            <w:tcW w:w="1574" w:type="dxa"/>
            <w:vAlign w:val="center"/>
          </w:tcPr>
          <w:p w14:paraId="7351FCCA"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112.0, </w:t>
            </w:r>
            <w:r w:rsidRPr="002B1313">
              <w:rPr>
                <w:rFonts w:asciiTheme="minorHAnsi" w:hAnsiTheme="minorHAnsi" w:cstheme="minorHAnsi"/>
                <w:b/>
                <w:sz w:val="20"/>
                <w:szCs w:val="20"/>
              </w:rPr>
              <w:t>0.003</w:t>
            </w:r>
          </w:p>
        </w:tc>
        <w:tc>
          <w:tcPr>
            <w:tcW w:w="1509" w:type="dxa"/>
            <w:vAlign w:val="center"/>
          </w:tcPr>
          <w:p w14:paraId="2B5BC719"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189.0, 0.147</w:t>
            </w:r>
          </w:p>
        </w:tc>
        <w:tc>
          <w:tcPr>
            <w:tcW w:w="1596" w:type="dxa"/>
            <w:vAlign w:val="center"/>
          </w:tcPr>
          <w:p w14:paraId="7AF1CB57"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83.0, </w:t>
            </w:r>
            <w:r w:rsidRPr="002B1313">
              <w:rPr>
                <w:rFonts w:asciiTheme="minorHAnsi" w:hAnsiTheme="minorHAnsi" w:cstheme="minorHAnsi"/>
                <w:b/>
                <w:sz w:val="20"/>
                <w:szCs w:val="20"/>
              </w:rPr>
              <w:t>&lt;0.0001</w:t>
            </w:r>
          </w:p>
        </w:tc>
      </w:tr>
      <w:tr w:rsidR="00330FC9" w:rsidRPr="002B1313" w14:paraId="68AC2E56" w14:textId="77777777" w:rsidTr="00995F36">
        <w:tc>
          <w:tcPr>
            <w:tcW w:w="2121" w:type="dxa"/>
            <w:vAlign w:val="center"/>
          </w:tcPr>
          <w:p w14:paraId="51E2112F" w14:textId="77777777" w:rsidR="0083796F" w:rsidRPr="002B1313" w:rsidRDefault="0083796F" w:rsidP="002B1313">
            <w:pPr>
              <w:spacing w:line="360" w:lineRule="auto"/>
              <w:ind w:right="-7"/>
              <w:rPr>
                <w:rFonts w:asciiTheme="minorHAnsi" w:hAnsiTheme="minorHAnsi" w:cstheme="minorHAnsi"/>
                <w:i/>
                <w:sz w:val="20"/>
                <w:szCs w:val="20"/>
                <w:vertAlign w:val="superscript"/>
              </w:rPr>
            </w:pPr>
            <w:proofErr w:type="spellStart"/>
            <w:r w:rsidRPr="002B1313">
              <w:rPr>
                <w:rFonts w:asciiTheme="minorHAnsi" w:hAnsiTheme="minorHAnsi" w:cstheme="minorHAnsi"/>
                <w:i/>
                <w:sz w:val="20"/>
                <w:szCs w:val="20"/>
              </w:rPr>
              <w:t>Cyrba</w:t>
            </w:r>
            <w:proofErr w:type="spellEnd"/>
            <w:r w:rsidRPr="002B1313">
              <w:rPr>
                <w:rFonts w:asciiTheme="minorHAnsi" w:hAnsiTheme="minorHAnsi" w:cstheme="minorHAnsi"/>
                <w:i/>
                <w:sz w:val="20"/>
                <w:szCs w:val="20"/>
              </w:rPr>
              <w:t xml:space="preserve"> ocellata</w:t>
            </w:r>
            <w:r w:rsidRPr="002B1313">
              <w:rPr>
                <w:rFonts w:asciiTheme="minorHAnsi" w:hAnsiTheme="minorHAnsi" w:cstheme="minorHAnsi"/>
                <w:i/>
                <w:sz w:val="20"/>
                <w:szCs w:val="20"/>
                <w:vertAlign w:val="superscript"/>
              </w:rPr>
              <w:t>2</w:t>
            </w:r>
          </w:p>
        </w:tc>
        <w:tc>
          <w:tcPr>
            <w:tcW w:w="1513" w:type="dxa"/>
            <w:vAlign w:val="center"/>
          </w:tcPr>
          <w:p w14:paraId="68BA0C71"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121.5, </w:t>
            </w:r>
            <w:r w:rsidRPr="002B1313">
              <w:rPr>
                <w:rFonts w:asciiTheme="minorHAnsi" w:hAnsiTheme="minorHAnsi" w:cstheme="minorHAnsi"/>
                <w:b/>
                <w:sz w:val="20"/>
                <w:szCs w:val="20"/>
              </w:rPr>
              <w:t>&lt;0.0001</w:t>
            </w:r>
          </w:p>
        </w:tc>
        <w:tc>
          <w:tcPr>
            <w:tcW w:w="1506" w:type="dxa"/>
            <w:vAlign w:val="center"/>
          </w:tcPr>
          <w:p w14:paraId="447C391F"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214.0, 0.233</w:t>
            </w:r>
          </w:p>
        </w:tc>
        <w:tc>
          <w:tcPr>
            <w:tcW w:w="1574" w:type="dxa"/>
            <w:vAlign w:val="center"/>
          </w:tcPr>
          <w:p w14:paraId="6CA82D94"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139.0, </w:t>
            </w:r>
            <w:r w:rsidRPr="002B1313">
              <w:rPr>
                <w:rFonts w:asciiTheme="minorHAnsi" w:hAnsiTheme="minorHAnsi" w:cstheme="minorHAnsi"/>
                <w:b/>
                <w:sz w:val="20"/>
                <w:szCs w:val="20"/>
              </w:rPr>
              <w:t>0.005</w:t>
            </w:r>
          </w:p>
        </w:tc>
        <w:tc>
          <w:tcPr>
            <w:tcW w:w="1509" w:type="dxa"/>
            <w:vAlign w:val="center"/>
          </w:tcPr>
          <w:p w14:paraId="0AE9865F"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223.0, 0.178</w:t>
            </w:r>
          </w:p>
        </w:tc>
        <w:tc>
          <w:tcPr>
            <w:tcW w:w="1596" w:type="dxa"/>
            <w:vAlign w:val="center"/>
          </w:tcPr>
          <w:p w14:paraId="3BD4AAE0"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124.5, </w:t>
            </w:r>
            <w:r w:rsidRPr="002B1313">
              <w:rPr>
                <w:rFonts w:asciiTheme="minorHAnsi" w:hAnsiTheme="minorHAnsi" w:cstheme="minorHAnsi"/>
                <w:b/>
                <w:sz w:val="20"/>
                <w:szCs w:val="20"/>
              </w:rPr>
              <w:t>0.006</w:t>
            </w:r>
          </w:p>
        </w:tc>
      </w:tr>
      <w:tr w:rsidR="00330FC9" w:rsidRPr="002B1313" w14:paraId="3EFBD18C" w14:textId="77777777" w:rsidTr="00995F36">
        <w:tc>
          <w:tcPr>
            <w:tcW w:w="2121" w:type="dxa"/>
            <w:vAlign w:val="center"/>
          </w:tcPr>
          <w:p w14:paraId="307A86B7"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Dendryphantes</w:t>
            </w:r>
            <w:proofErr w:type="spellEnd"/>
            <w:r w:rsidRPr="002B1313">
              <w:rPr>
                <w:rFonts w:asciiTheme="minorHAnsi" w:hAnsiTheme="minorHAnsi" w:cstheme="minorHAnsi"/>
                <w:i/>
                <w:sz w:val="20"/>
                <w:szCs w:val="20"/>
              </w:rPr>
              <w:t xml:space="preserve"> hewitti</w:t>
            </w:r>
            <w:r w:rsidRPr="002B1313">
              <w:rPr>
                <w:rFonts w:asciiTheme="minorHAnsi" w:hAnsiTheme="minorHAnsi" w:cstheme="minorHAnsi"/>
                <w:sz w:val="20"/>
                <w:szCs w:val="20"/>
                <w:vertAlign w:val="superscript"/>
              </w:rPr>
              <w:t>3</w:t>
            </w:r>
          </w:p>
        </w:tc>
        <w:tc>
          <w:tcPr>
            <w:tcW w:w="1513" w:type="dxa"/>
            <w:vAlign w:val="center"/>
          </w:tcPr>
          <w:p w14:paraId="678EDC6A"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76.0, </w:t>
            </w:r>
            <w:r w:rsidRPr="002B1313">
              <w:rPr>
                <w:rFonts w:asciiTheme="minorHAnsi" w:hAnsiTheme="minorHAnsi" w:cstheme="minorHAnsi"/>
                <w:b/>
                <w:sz w:val="20"/>
                <w:szCs w:val="20"/>
              </w:rPr>
              <w:t>&lt;0.0001</w:t>
            </w:r>
          </w:p>
        </w:tc>
        <w:tc>
          <w:tcPr>
            <w:tcW w:w="1506" w:type="dxa"/>
            <w:vAlign w:val="center"/>
          </w:tcPr>
          <w:p w14:paraId="6EAAC8B7"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186.0, 0.289</w:t>
            </w:r>
          </w:p>
        </w:tc>
        <w:tc>
          <w:tcPr>
            <w:tcW w:w="1574" w:type="dxa"/>
            <w:vAlign w:val="center"/>
          </w:tcPr>
          <w:p w14:paraId="28E2F823"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100.0, </w:t>
            </w:r>
            <w:r w:rsidRPr="002B1313">
              <w:rPr>
                <w:rFonts w:asciiTheme="minorHAnsi" w:hAnsiTheme="minorHAnsi" w:cstheme="minorHAnsi"/>
                <w:b/>
                <w:sz w:val="20"/>
                <w:szCs w:val="20"/>
              </w:rPr>
              <w:t>0.002</w:t>
            </w:r>
          </w:p>
        </w:tc>
        <w:tc>
          <w:tcPr>
            <w:tcW w:w="1509" w:type="dxa"/>
            <w:vAlign w:val="center"/>
          </w:tcPr>
          <w:p w14:paraId="265620AC"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191.5, 0.222</w:t>
            </w:r>
          </w:p>
        </w:tc>
        <w:tc>
          <w:tcPr>
            <w:tcW w:w="1596" w:type="dxa"/>
            <w:vAlign w:val="center"/>
          </w:tcPr>
          <w:p w14:paraId="513024AD"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90.5, </w:t>
            </w:r>
            <w:r w:rsidRPr="002B1313">
              <w:rPr>
                <w:rFonts w:asciiTheme="minorHAnsi" w:hAnsiTheme="minorHAnsi" w:cstheme="minorHAnsi"/>
                <w:b/>
                <w:sz w:val="20"/>
                <w:szCs w:val="20"/>
              </w:rPr>
              <w:t>0.0003</w:t>
            </w:r>
          </w:p>
        </w:tc>
      </w:tr>
      <w:tr w:rsidR="00330FC9" w:rsidRPr="002B1313" w14:paraId="7F9D054C" w14:textId="77777777" w:rsidTr="00995F36">
        <w:tc>
          <w:tcPr>
            <w:tcW w:w="2121" w:type="dxa"/>
            <w:vAlign w:val="center"/>
          </w:tcPr>
          <w:p w14:paraId="5DA2B363" w14:textId="77777777" w:rsidR="0083796F" w:rsidRPr="002B1313" w:rsidRDefault="0083796F" w:rsidP="002B1313">
            <w:pPr>
              <w:spacing w:line="360" w:lineRule="auto"/>
              <w:ind w:right="-7"/>
              <w:rPr>
                <w:rFonts w:asciiTheme="minorHAnsi" w:hAnsiTheme="minorHAnsi" w:cstheme="minorHAnsi"/>
                <w:i/>
                <w:sz w:val="20"/>
                <w:szCs w:val="20"/>
                <w:vertAlign w:val="superscript"/>
              </w:rPr>
            </w:pPr>
            <w:proofErr w:type="spellStart"/>
            <w:r w:rsidRPr="002B1313">
              <w:rPr>
                <w:rFonts w:asciiTheme="minorHAnsi" w:hAnsiTheme="minorHAnsi" w:cstheme="minorHAnsi"/>
                <w:i/>
                <w:sz w:val="20"/>
                <w:szCs w:val="20"/>
              </w:rPr>
              <w:t>Evarcha</w:t>
            </w:r>
            <w:proofErr w:type="spellEnd"/>
            <w:r w:rsidRPr="002B1313">
              <w:rPr>
                <w:rFonts w:asciiTheme="minorHAnsi" w:hAnsiTheme="minorHAnsi" w:cstheme="minorHAnsi"/>
                <w:i/>
                <w:sz w:val="20"/>
                <w:szCs w:val="20"/>
              </w:rPr>
              <w:t xml:space="preserve"> culicivora</w:t>
            </w:r>
            <w:r w:rsidRPr="002B1313">
              <w:rPr>
                <w:rFonts w:asciiTheme="minorHAnsi" w:hAnsiTheme="minorHAnsi" w:cstheme="minorHAnsi"/>
                <w:sz w:val="20"/>
                <w:szCs w:val="20"/>
                <w:vertAlign w:val="superscript"/>
              </w:rPr>
              <w:t>3</w:t>
            </w:r>
          </w:p>
        </w:tc>
        <w:tc>
          <w:tcPr>
            <w:tcW w:w="1513" w:type="dxa"/>
            <w:vAlign w:val="center"/>
          </w:tcPr>
          <w:p w14:paraId="45C8BA67"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70.0, </w:t>
            </w:r>
            <w:r w:rsidRPr="002B1313">
              <w:rPr>
                <w:rFonts w:asciiTheme="minorHAnsi" w:hAnsiTheme="minorHAnsi" w:cstheme="minorHAnsi"/>
                <w:b/>
                <w:sz w:val="20"/>
                <w:szCs w:val="20"/>
              </w:rPr>
              <w:t>&lt;0.0001</w:t>
            </w:r>
          </w:p>
        </w:tc>
        <w:tc>
          <w:tcPr>
            <w:tcW w:w="1506" w:type="dxa"/>
            <w:vAlign w:val="center"/>
          </w:tcPr>
          <w:p w14:paraId="40A3C84D"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238.5, 0.223</w:t>
            </w:r>
          </w:p>
        </w:tc>
        <w:tc>
          <w:tcPr>
            <w:tcW w:w="1574" w:type="dxa"/>
            <w:vAlign w:val="center"/>
          </w:tcPr>
          <w:p w14:paraId="6648055E"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134.0, </w:t>
            </w:r>
            <w:r w:rsidRPr="002B1313">
              <w:rPr>
                <w:rFonts w:asciiTheme="minorHAnsi" w:hAnsiTheme="minorHAnsi" w:cstheme="minorHAnsi"/>
                <w:b/>
                <w:sz w:val="20"/>
                <w:szCs w:val="20"/>
              </w:rPr>
              <w:t>0.0003</w:t>
            </w:r>
          </w:p>
        </w:tc>
        <w:tc>
          <w:tcPr>
            <w:tcW w:w="1509" w:type="dxa"/>
            <w:vAlign w:val="center"/>
          </w:tcPr>
          <w:p w14:paraId="7402C75A"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293.0, 0.891</w:t>
            </w:r>
          </w:p>
        </w:tc>
        <w:tc>
          <w:tcPr>
            <w:tcW w:w="1596" w:type="dxa"/>
            <w:vAlign w:val="center"/>
          </w:tcPr>
          <w:p w14:paraId="29A6D097"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91.0, </w:t>
            </w:r>
            <w:r w:rsidRPr="002B1313">
              <w:rPr>
                <w:rFonts w:asciiTheme="minorHAnsi" w:hAnsiTheme="minorHAnsi" w:cstheme="minorHAnsi"/>
                <w:b/>
                <w:sz w:val="20"/>
                <w:szCs w:val="20"/>
              </w:rPr>
              <w:t>&lt;0.0001</w:t>
            </w:r>
          </w:p>
        </w:tc>
      </w:tr>
      <w:tr w:rsidR="00330FC9" w:rsidRPr="002B1313" w14:paraId="1782DF6F" w14:textId="77777777" w:rsidTr="00995F36">
        <w:tc>
          <w:tcPr>
            <w:tcW w:w="2121" w:type="dxa"/>
            <w:vAlign w:val="center"/>
          </w:tcPr>
          <w:p w14:paraId="45E129A6" w14:textId="77777777" w:rsidR="0083796F" w:rsidRPr="002B1313" w:rsidRDefault="0083796F" w:rsidP="002B1313">
            <w:pPr>
              <w:spacing w:line="360" w:lineRule="auto"/>
              <w:ind w:right="-7"/>
              <w:rPr>
                <w:rFonts w:asciiTheme="minorHAnsi" w:hAnsiTheme="minorHAnsi" w:cstheme="minorHAnsi"/>
                <w:i/>
                <w:sz w:val="20"/>
                <w:szCs w:val="20"/>
                <w:vertAlign w:val="superscript"/>
              </w:rPr>
            </w:pPr>
            <w:proofErr w:type="spellStart"/>
            <w:r w:rsidRPr="002B1313">
              <w:rPr>
                <w:rFonts w:asciiTheme="minorHAnsi" w:hAnsiTheme="minorHAnsi" w:cstheme="minorHAnsi"/>
                <w:i/>
                <w:sz w:val="20"/>
                <w:szCs w:val="20"/>
              </w:rPr>
              <w:t>Evarcha</w:t>
            </w:r>
            <w:proofErr w:type="spellEnd"/>
            <w:r w:rsidRPr="002B1313">
              <w:rPr>
                <w:rFonts w:asciiTheme="minorHAnsi" w:hAnsiTheme="minorHAnsi" w:cstheme="minorHAnsi"/>
                <w:i/>
                <w:sz w:val="20"/>
                <w:szCs w:val="20"/>
              </w:rPr>
              <w:t xml:space="preserve"> ignea</w:t>
            </w:r>
            <w:r w:rsidRPr="002B1313">
              <w:rPr>
                <w:rFonts w:asciiTheme="minorHAnsi" w:hAnsiTheme="minorHAnsi" w:cstheme="minorHAnsi"/>
                <w:sz w:val="20"/>
                <w:szCs w:val="20"/>
                <w:vertAlign w:val="superscript"/>
              </w:rPr>
              <w:t>3</w:t>
            </w:r>
          </w:p>
        </w:tc>
        <w:tc>
          <w:tcPr>
            <w:tcW w:w="1513" w:type="dxa"/>
            <w:vAlign w:val="center"/>
          </w:tcPr>
          <w:p w14:paraId="6A0794A7"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90.0, </w:t>
            </w:r>
            <w:r w:rsidRPr="002B1313">
              <w:rPr>
                <w:rFonts w:asciiTheme="minorHAnsi" w:hAnsiTheme="minorHAnsi" w:cstheme="minorHAnsi"/>
                <w:b/>
                <w:sz w:val="20"/>
                <w:szCs w:val="20"/>
              </w:rPr>
              <w:t>0.0002</w:t>
            </w:r>
          </w:p>
        </w:tc>
        <w:tc>
          <w:tcPr>
            <w:tcW w:w="1506" w:type="dxa"/>
            <w:vAlign w:val="center"/>
          </w:tcPr>
          <w:p w14:paraId="3FDEB238"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193.0, 0.273</w:t>
            </w:r>
          </w:p>
        </w:tc>
        <w:tc>
          <w:tcPr>
            <w:tcW w:w="1574" w:type="dxa"/>
            <w:vAlign w:val="center"/>
          </w:tcPr>
          <w:p w14:paraId="5D67E93B"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146.5, </w:t>
            </w:r>
            <w:r w:rsidRPr="002B1313">
              <w:rPr>
                <w:rFonts w:asciiTheme="minorHAnsi" w:hAnsiTheme="minorHAnsi" w:cstheme="minorHAnsi"/>
                <w:b/>
                <w:sz w:val="20"/>
                <w:szCs w:val="20"/>
              </w:rPr>
              <w:t>0.005</w:t>
            </w:r>
          </w:p>
        </w:tc>
        <w:tc>
          <w:tcPr>
            <w:tcW w:w="1509" w:type="dxa"/>
            <w:vAlign w:val="center"/>
          </w:tcPr>
          <w:p w14:paraId="766B62EF"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232.5, 0.863</w:t>
            </w:r>
          </w:p>
        </w:tc>
        <w:tc>
          <w:tcPr>
            <w:tcW w:w="1596" w:type="dxa"/>
            <w:vAlign w:val="center"/>
          </w:tcPr>
          <w:p w14:paraId="10BF5740"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81.5, </w:t>
            </w:r>
            <w:r w:rsidRPr="002B1313">
              <w:rPr>
                <w:rFonts w:asciiTheme="minorHAnsi" w:hAnsiTheme="minorHAnsi" w:cstheme="minorHAnsi"/>
                <w:b/>
                <w:sz w:val="20"/>
                <w:szCs w:val="20"/>
              </w:rPr>
              <w:t>0.0009</w:t>
            </w:r>
          </w:p>
        </w:tc>
      </w:tr>
      <w:tr w:rsidR="00330FC9" w:rsidRPr="002B1313" w14:paraId="326CAE20" w14:textId="77777777" w:rsidTr="00995F36">
        <w:tc>
          <w:tcPr>
            <w:tcW w:w="2121" w:type="dxa"/>
            <w:vAlign w:val="center"/>
          </w:tcPr>
          <w:p w14:paraId="12C26D1C"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Goleba</w:t>
            </w:r>
            <w:proofErr w:type="spellEnd"/>
            <w:r w:rsidRPr="002B1313">
              <w:rPr>
                <w:rFonts w:asciiTheme="minorHAnsi" w:hAnsiTheme="minorHAnsi" w:cstheme="minorHAnsi"/>
                <w:i/>
                <w:sz w:val="20"/>
                <w:szCs w:val="20"/>
              </w:rPr>
              <w:t xml:space="preserve"> puella</w:t>
            </w:r>
            <w:r w:rsidRPr="002B1313">
              <w:rPr>
                <w:rFonts w:asciiTheme="minorHAnsi" w:hAnsiTheme="minorHAnsi" w:cstheme="minorHAnsi"/>
                <w:i/>
                <w:sz w:val="20"/>
                <w:szCs w:val="20"/>
                <w:vertAlign w:val="superscript"/>
              </w:rPr>
              <w:t>1</w:t>
            </w:r>
          </w:p>
        </w:tc>
        <w:tc>
          <w:tcPr>
            <w:tcW w:w="1513" w:type="dxa"/>
            <w:vAlign w:val="center"/>
          </w:tcPr>
          <w:p w14:paraId="47E07F19"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67.0, </w:t>
            </w:r>
            <w:r w:rsidRPr="002B1313">
              <w:rPr>
                <w:rFonts w:asciiTheme="minorHAnsi" w:hAnsiTheme="minorHAnsi" w:cstheme="minorHAnsi"/>
                <w:b/>
                <w:sz w:val="20"/>
                <w:szCs w:val="20"/>
              </w:rPr>
              <w:t>&lt;0.0001</w:t>
            </w:r>
          </w:p>
        </w:tc>
        <w:tc>
          <w:tcPr>
            <w:tcW w:w="1506" w:type="dxa"/>
            <w:vAlign w:val="center"/>
          </w:tcPr>
          <w:p w14:paraId="0A78B734"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205.0, 0.06</w:t>
            </w:r>
          </w:p>
        </w:tc>
        <w:tc>
          <w:tcPr>
            <w:tcW w:w="1574" w:type="dxa"/>
            <w:vAlign w:val="center"/>
          </w:tcPr>
          <w:p w14:paraId="5419068E"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195.0, 0.899</w:t>
            </w:r>
          </w:p>
        </w:tc>
        <w:tc>
          <w:tcPr>
            <w:tcW w:w="1509" w:type="dxa"/>
            <w:vAlign w:val="center"/>
          </w:tcPr>
          <w:p w14:paraId="5F1D460F"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89.5, </w:t>
            </w:r>
            <w:r w:rsidRPr="002B1313">
              <w:rPr>
                <w:rFonts w:asciiTheme="minorHAnsi" w:hAnsiTheme="minorHAnsi" w:cstheme="minorHAnsi"/>
                <w:b/>
                <w:sz w:val="20"/>
                <w:szCs w:val="20"/>
              </w:rPr>
              <w:t>0.0007</w:t>
            </w:r>
          </w:p>
        </w:tc>
        <w:tc>
          <w:tcPr>
            <w:tcW w:w="1596" w:type="dxa"/>
            <w:vAlign w:val="center"/>
          </w:tcPr>
          <w:p w14:paraId="01158A70"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103.0, </w:t>
            </w:r>
            <w:r w:rsidRPr="002B1313">
              <w:rPr>
                <w:rFonts w:asciiTheme="minorHAnsi" w:hAnsiTheme="minorHAnsi" w:cstheme="minorHAnsi"/>
                <w:b/>
                <w:sz w:val="20"/>
                <w:szCs w:val="20"/>
              </w:rPr>
              <w:t>0.0004</w:t>
            </w:r>
          </w:p>
        </w:tc>
      </w:tr>
      <w:tr w:rsidR="00330FC9" w:rsidRPr="002B1313" w14:paraId="76E6A67B" w14:textId="77777777" w:rsidTr="00995F36">
        <w:tc>
          <w:tcPr>
            <w:tcW w:w="2121" w:type="dxa"/>
            <w:vAlign w:val="center"/>
          </w:tcPr>
          <w:p w14:paraId="0E60C763"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Harmochirus</w:t>
            </w:r>
            <w:proofErr w:type="spellEnd"/>
            <w:r w:rsidRPr="002B1313">
              <w:rPr>
                <w:rFonts w:asciiTheme="minorHAnsi" w:hAnsiTheme="minorHAnsi" w:cstheme="minorHAnsi"/>
                <w:i/>
                <w:sz w:val="20"/>
                <w:szCs w:val="20"/>
              </w:rPr>
              <w:t xml:space="preserve"> bianoriformis</w:t>
            </w:r>
            <w:r w:rsidRPr="002B1313">
              <w:rPr>
                <w:rFonts w:asciiTheme="minorHAnsi" w:hAnsiTheme="minorHAnsi" w:cstheme="minorHAnsi"/>
                <w:sz w:val="20"/>
                <w:szCs w:val="20"/>
                <w:vertAlign w:val="superscript"/>
              </w:rPr>
              <w:t>3</w:t>
            </w:r>
          </w:p>
        </w:tc>
        <w:tc>
          <w:tcPr>
            <w:tcW w:w="1513" w:type="dxa"/>
            <w:vAlign w:val="center"/>
          </w:tcPr>
          <w:p w14:paraId="31CDE410"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81.5, </w:t>
            </w:r>
            <w:r w:rsidRPr="002B1313">
              <w:rPr>
                <w:rFonts w:asciiTheme="minorHAnsi" w:hAnsiTheme="minorHAnsi" w:cstheme="minorHAnsi"/>
                <w:b/>
                <w:sz w:val="20"/>
                <w:szCs w:val="20"/>
              </w:rPr>
              <w:t>&lt;0.0001</w:t>
            </w:r>
          </w:p>
        </w:tc>
        <w:tc>
          <w:tcPr>
            <w:tcW w:w="1506" w:type="dxa"/>
            <w:vAlign w:val="center"/>
          </w:tcPr>
          <w:p w14:paraId="42B319C2"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205.0, 0.392</w:t>
            </w:r>
          </w:p>
        </w:tc>
        <w:tc>
          <w:tcPr>
            <w:tcW w:w="1574" w:type="dxa"/>
            <w:vAlign w:val="center"/>
          </w:tcPr>
          <w:p w14:paraId="6BF004CC"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98.0, </w:t>
            </w:r>
            <w:r w:rsidRPr="002B1313">
              <w:rPr>
                <w:rFonts w:asciiTheme="minorHAnsi" w:hAnsiTheme="minorHAnsi" w:cstheme="minorHAnsi"/>
                <w:b/>
                <w:sz w:val="20"/>
                <w:szCs w:val="20"/>
              </w:rPr>
              <w:t>0.005</w:t>
            </w:r>
          </w:p>
        </w:tc>
        <w:tc>
          <w:tcPr>
            <w:tcW w:w="1509" w:type="dxa"/>
            <w:vAlign w:val="center"/>
          </w:tcPr>
          <w:p w14:paraId="71F4FC0B"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186.0, 0.362</w:t>
            </w:r>
          </w:p>
        </w:tc>
        <w:tc>
          <w:tcPr>
            <w:tcW w:w="1596" w:type="dxa"/>
            <w:vAlign w:val="center"/>
          </w:tcPr>
          <w:p w14:paraId="5E762E9A"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86.5, </w:t>
            </w:r>
            <w:r w:rsidRPr="002B1313">
              <w:rPr>
                <w:rFonts w:asciiTheme="minorHAnsi" w:hAnsiTheme="minorHAnsi" w:cstheme="minorHAnsi"/>
                <w:b/>
                <w:sz w:val="20"/>
                <w:szCs w:val="20"/>
              </w:rPr>
              <w:t>&lt;0.0001</w:t>
            </w:r>
          </w:p>
        </w:tc>
      </w:tr>
      <w:tr w:rsidR="00330FC9" w:rsidRPr="002B1313" w14:paraId="7BE77AEF" w14:textId="77777777" w:rsidTr="00995F36">
        <w:tc>
          <w:tcPr>
            <w:tcW w:w="2121" w:type="dxa"/>
            <w:vAlign w:val="center"/>
          </w:tcPr>
          <w:p w14:paraId="098DA30A"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Hasarius</w:t>
            </w:r>
            <w:proofErr w:type="spellEnd"/>
            <w:r w:rsidRPr="002B1313">
              <w:rPr>
                <w:rFonts w:asciiTheme="minorHAnsi" w:hAnsiTheme="minorHAnsi" w:cstheme="minorHAnsi"/>
                <w:i/>
                <w:sz w:val="20"/>
                <w:szCs w:val="20"/>
              </w:rPr>
              <w:t xml:space="preserve"> adansoni</w:t>
            </w:r>
            <w:r w:rsidRPr="002B1313">
              <w:rPr>
                <w:rFonts w:asciiTheme="minorHAnsi" w:hAnsiTheme="minorHAnsi" w:cstheme="minorHAnsi"/>
                <w:sz w:val="20"/>
                <w:szCs w:val="20"/>
                <w:vertAlign w:val="superscript"/>
              </w:rPr>
              <w:t>3</w:t>
            </w:r>
          </w:p>
        </w:tc>
        <w:tc>
          <w:tcPr>
            <w:tcW w:w="1513" w:type="dxa"/>
            <w:vAlign w:val="center"/>
          </w:tcPr>
          <w:p w14:paraId="19B46EE8"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72.5, </w:t>
            </w:r>
            <w:r w:rsidRPr="002B1313">
              <w:rPr>
                <w:rFonts w:asciiTheme="minorHAnsi" w:hAnsiTheme="minorHAnsi" w:cstheme="minorHAnsi"/>
                <w:b/>
                <w:sz w:val="20"/>
                <w:szCs w:val="20"/>
              </w:rPr>
              <w:t>0.0003</w:t>
            </w:r>
          </w:p>
        </w:tc>
        <w:tc>
          <w:tcPr>
            <w:tcW w:w="1506" w:type="dxa"/>
            <w:vAlign w:val="center"/>
          </w:tcPr>
          <w:p w14:paraId="3A0F7D91"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145.5, 0.143</w:t>
            </w:r>
          </w:p>
        </w:tc>
        <w:tc>
          <w:tcPr>
            <w:tcW w:w="1574" w:type="dxa"/>
            <w:vAlign w:val="center"/>
          </w:tcPr>
          <w:p w14:paraId="7F5101DB"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89.0, </w:t>
            </w:r>
            <w:r w:rsidRPr="002B1313">
              <w:rPr>
                <w:rFonts w:asciiTheme="minorHAnsi" w:hAnsiTheme="minorHAnsi" w:cstheme="minorHAnsi"/>
                <w:b/>
                <w:sz w:val="20"/>
                <w:szCs w:val="20"/>
              </w:rPr>
              <w:t>0.0002</w:t>
            </w:r>
          </w:p>
        </w:tc>
        <w:tc>
          <w:tcPr>
            <w:tcW w:w="1509" w:type="dxa"/>
            <w:vAlign w:val="center"/>
          </w:tcPr>
          <w:p w14:paraId="61C13B1F"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174.0, 0.243</w:t>
            </w:r>
          </w:p>
        </w:tc>
        <w:tc>
          <w:tcPr>
            <w:tcW w:w="1596" w:type="dxa"/>
            <w:vAlign w:val="center"/>
          </w:tcPr>
          <w:p w14:paraId="4D060B2C"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82.5, </w:t>
            </w:r>
            <w:r w:rsidRPr="002B1313">
              <w:rPr>
                <w:rFonts w:asciiTheme="minorHAnsi" w:hAnsiTheme="minorHAnsi" w:cstheme="minorHAnsi"/>
                <w:b/>
                <w:sz w:val="20"/>
                <w:szCs w:val="20"/>
              </w:rPr>
              <w:t>0.001</w:t>
            </w:r>
          </w:p>
        </w:tc>
      </w:tr>
      <w:tr w:rsidR="00330FC9" w:rsidRPr="002B1313" w14:paraId="0BD526E4" w14:textId="77777777" w:rsidTr="00995F36">
        <w:tc>
          <w:tcPr>
            <w:tcW w:w="2121" w:type="dxa"/>
            <w:vAlign w:val="center"/>
          </w:tcPr>
          <w:p w14:paraId="7A642EDD"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Heliophanus</w:t>
            </w:r>
            <w:proofErr w:type="spellEnd"/>
            <w:r w:rsidRPr="002B1313">
              <w:rPr>
                <w:rFonts w:asciiTheme="minorHAnsi" w:hAnsiTheme="minorHAnsi" w:cstheme="minorHAnsi"/>
                <w:i/>
                <w:sz w:val="20"/>
                <w:szCs w:val="20"/>
              </w:rPr>
              <w:t xml:space="preserve"> jacksoni</w:t>
            </w:r>
            <w:r w:rsidRPr="002B1313">
              <w:rPr>
                <w:rFonts w:asciiTheme="minorHAnsi" w:hAnsiTheme="minorHAnsi" w:cstheme="minorHAnsi"/>
                <w:sz w:val="20"/>
                <w:szCs w:val="20"/>
                <w:vertAlign w:val="superscript"/>
              </w:rPr>
              <w:t>3</w:t>
            </w:r>
          </w:p>
        </w:tc>
        <w:tc>
          <w:tcPr>
            <w:tcW w:w="1513" w:type="dxa"/>
            <w:vAlign w:val="center"/>
          </w:tcPr>
          <w:p w14:paraId="7066C0DB"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74.5, </w:t>
            </w:r>
            <w:r w:rsidRPr="002B1313">
              <w:rPr>
                <w:rFonts w:asciiTheme="minorHAnsi" w:hAnsiTheme="minorHAnsi" w:cstheme="minorHAnsi"/>
                <w:b/>
                <w:sz w:val="20"/>
                <w:szCs w:val="20"/>
              </w:rPr>
              <w:t>&lt;0.0001</w:t>
            </w:r>
          </w:p>
        </w:tc>
        <w:tc>
          <w:tcPr>
            <w:tcW w:w="1506" w:type="dxa"/>
            <w:vAlign w:val="center"/>
          </w:tcPr>
          <w:p w14:paraId="3101730B"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209.5, 0.231</w:t>
            </w:r>
          </w:p>
        </w:tc>
        <w:tc>
          <w:tcPr>
            <w:tcW w:w="1574" w:type="dxa"/>
            <w:vAlign w:val="center"/>
          </w:tcPr>
          <w:p w14:paraId="1FA72C9D"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144.5, </w:t>
            </w:r>
            <w:r w:rsidRPr="002B1313">
              <w:rPr>
                <w:rFonts w:asciiTheme="minorHAnsi" w:hAnsiTheme="minorHAnsi" w:cstheme="minorHAnsi"/>
                <w:b/>
                <w:sz w:val="20"/>
                <w:szCs w:val="20"/>
              </w:rPr>
              <w:t>0.0008</w:t>
            </w:r>
          </w:p>
        </w:tc>
        <w:tc>
          <w:tcPr>
            <w:tcW w:w="1509" w:type="dxa"/>
            <w:vAlign w:val="center"/>
          </w:tcPr>
          <w:p w14:paraId="6B673EAD"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277.5, 0.499</w:t>
            </w:r>
          </w:p>
        </w:tc>
        <w:tc>
          <w:tcPr>
            <w:tcW w:w="1596" w:type="dxa"/>
            <w:vAlign w:val="center"/>
          </w:tcPr>
          <w:p w14:paraId="72DC632A"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101.0, </w:t>
            </w:r>
            <w:r w:rsidRPr="002B1313">
              <w:rPr>
                <w:rFonts w:asciiTheme="minorHAnsi" w:hAnsiTheme="minorHAnsi" w:cstheme="minorHAnsi"/>
                <w:b/>
                <w:sz w:val="20"/>
                <w:szCs w:val="20"/>
              </w:rPr>
              <w:t>&lt;0.0001</w:t>
            </w:r>
          </w:p>
        </w:tc>
      </w:tr>
      <w:tr w:rsidR="00330FC9" w:rsidRPr="002B1313" w14:paraId="5AC987BD" w14:textId="77777777" w:rsidTr="00995F36">
        <w:tc>
          <w:tcPr>
            <w:tcW w:w="2121" w:type="dxa"/>
            <w:vAlign w:val="center"/>
          </w:tcPr>
          <w:p w14:paraId="0B41AA36"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Holcolaetis</w:t>
            </w:r>
            <w:proofErr w:type="spellEnd"/>
            <w:r w:rsidRPr="002B1313">
              <w:rPr>
                <w:rFonts w:asciiTheme="minorHAnsi" w:hAnsiTheme="minorHAnsi" w:cstheme="minorHAnsi"/>
                <w:i/>
                <w:sz w:val="20"/>
                <w:szCs w:val="20"/>
              </w:rPr>
              <w:t xml:space="preserve"> vellerea</w:t>
            </w:r>
            <w:r w:rsidRPr="002B1313">
              <w:rPr>
                <w:rFonts w:asciiTheme="minorHAnsi" w:hAnsiTheme="minorHAnsi" w:cstheme="minorHAnsi"/>
                <w:i/>
                <w:sz w:val="20"/>
                <w:szCs w:val="20"/>
                <w:vertAlign w:val="superscript"/>
              </w:rPr>
              <w:t>2</w:t>
            </w:r>
          </w:p>
        </w:tc>
        <w:tc>
          <w:tcPr>
            <w:tcW w:w="1513" w:type="dxa"/>
            <w:vAlign w:val="center"/>
          </w:tcPr>
          <w:p w14:paraId="712B81A0"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114.0, </w:t>
            </w:r>
            <w:r w:rsidRPr="002B1313">
              <w:rPr>
                <w:rFonts w:asciiTheme="minorHAnsi" w:hAnsiTheme="minorHAnsi" w:cstheme="minorHAnsi"/>
                <w:b/>
                <w:sz w:val="20"/>
                <w:szCs w:val="20"/>
              </w:rPr>
              <w:t>0.0006</w:t>
            </w:r>
          </w:p>
        </w:tc>
        <w:tc>
          <w:tcPr>
            <w:tcW w:w="1506" w:type="dxa"/>
            <w:vAlign w:val="center"/>
          </w:tcPr>
          <w:p w14:paraId="2D18D72E"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214.5, 0.277</w:t>
            </w:r>
          </w:p>
        </w:tc>
        <w:tc>
          <w:tcPr>
            <w:tcW w:w="1574" w:type="dxa"/>
            <w:vAlign w:val="center"/>
          </w:tcPr>
          <w:p w14:paraId="2D03C386"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131.0, </w:t>
            </w:r>
            <w:r w:rsidRPr="002B1313">
              <w:rPr>
                <w:rFonts w:asciiTheme="minorHAnsi" w:hAnsiTheme="minorHAnsi" w:cstheme="minorHAnsi"/>
                <w:b/>
                <w:sz w:val="20"/>
                <w:szCs w:val="20"/>
              </w:rPr>
              <w:t>0.002</w:t>
            </w:r>
          </w:p>
        </w:tc>
        <w:tc>
          <w:tcPr>
            <w:tcW w:w="1509" w:type="dxa"/>
            <w:vAlign w:val="center"/>
          </w:tcPr>
          <w:p w14:paraId="0470ADEC"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240.5, 0.428</w:t>
            </w:r>
          </w:p>
        </w:tc>
        <w:tc>
          <w:tcPr>
            <w:tcW w:w="1596" w:type="dxa"/>
            <w:vAlign w:val="center"/>
          </w:tcPr>
          <w:p w14:paraId="71CCD9B9"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126.0, </w:t>
            </w:r>
            <w:r w:rsidRPr="002B1313">
              <w:rPr>
                <w:rFonts w:asciiTheme="minorHAnsi" w:hAnsiTheme="minorHAnsi" w:cstheme="minorHAnsi"/>
                <w:b/>
                <w:sz w:val="20"/>
                <w:szCs w:val="20"/>
              </w:rPr>
              <w:t>0.002</w:t>
            </w:r>
          </w:p>
        </w:tc>
      </w:tr>
      <w:tr w:rsidR="00330FC9" w:rsidRPr="002B1313" w14:paraId="5BDDCC1A" w14:textId="77777777" w:rsidTr="00995F36">
        <w:tc>
          <w:tcPr>
            <w:tcW w:w="2121" w:type="dxa"/>
            <w:vAlign w:val="center"/>
          </w:tcPr>
          <w:p w14:paraId="00694F7B" w14:textId="77777777" w:rsidR="0083796F" w:rsidRPr="002B1313" w:rsidRDefault="0083796F" w:rsidP="002B1313">
            <w:pPr>
              <w:spacing w:line="360" w:lineRule="auto"/>
              <w:ind w:right="-7"/>
              <w:rPr>
                <w:rFonts w:asciiTheme="minorHAnsi" w:hAnsiTheme="minorHAnsi" w:cstheme="minorHAnsi"/>
                <w:i/>
                <w:sz w:val="20"/>
                <w:szCs w:val="20"/>
              </w:rPr>
            </w:pPr>
            <w:r w:rsidRPr="002B1313">
              <w:rPr>
                <w:rFonts w:asciiTheme="minorHAnsi" w:hAnsiTheme="minorHAnsi" w:cstheme="minorHAnsi"/>
                <w:i/>
                <w:sz w:val="20"/>
                <w:szCs w:val="20"/>
              </w:rPr>
              <w:t>Hyllus deyrollei</w:t>
            </w:r>
            <w:r w:rsidRPr="002B1313">
              <w:rPr>
                <w:rFonts w:asciiTheme="minorHAnsi" w:hAnsiTheme="minorHAnsi" w:cstheme="minorHAnsi"/>
                <w:sz w:val="20"/>
                <w:szCs w:val="20"/>
                <w:vertAlign w:val="superscript"/>
              </w:rPr>
              <w:t>3</w:t>
            </w:r>
          </w:p>
        </w:tc>
        <w:tc>
          <w:tcPr>
            <w:tcW w:w="1513" w:type="dxa"/>
            <w:vAlign w:val="center"/>
          </w:tcPr>
          <w:p w14:paraId="631AD1C9"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75.0, </w:t>
            </w:r>
            <w:r w:rsidRPr="002B1313">
              <w:rPr>
                <w:rFonts w:asciiTheme="minorHAnsi" w:hAnsiTheme="minorHAnsi" w:cstheme="minorHAnsi"/>
                <w:b/>
                <w:sz w:val="20"/>
                <w:szCs w:val="20"/>
              </w:rPr>
              <w:t>&lt;0.0001</w:t>
            </w:r>
          </w:p>
        </w:tc>
        <w:tc>
          <w:tcPr>
            <w:tcW w:w="1506" w:type="dxa"/>
            <w:vAlign w:val="center"/>
          </w:tcPr>
          <w:p w14:paraId="16EEFD64"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203.0, 0.677</w:t>
            </w:r>
          </w:p>
        </w:tc>
        <w:tc>
          <w:tcPr>
            <w:tcW w:w="1574" w:type="dxa"/>
            <w:vAlign w:val="center"/>
          </w:tcPr>
          <w:p w14:paraId="697BA05F"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118.5, </w:t>
            </w:r>
            <w:r w:rsidRPr="002B1313">
              <w:rPr>
                <w:rFonts w:asciiTheme="minorHAnsi" w:hAnsiTheme="minorHAnsi" w:cstheme="minorHAnsi"/>
                <w:b/>
                <w:sz w:val="20"/>
                <w:szCs w:val="20"/>
              </w:rPr>
              <w:t>0.002</w:t>
            </w:r>
          </w:p>
        </w:tc>
        <w:tc>
          <w:tcPr>
            <w:tcW w:w="1509" w:type="dxa"/>
            <w:vAlign w:val="center"/>
          </w:tcPr>
          <w:p w14:paraId="46C43B72"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190.0, 0.151</w:t>
            </w:r>
          </w:p>
        </w:tc>
        <w:tc>
          <w:tcPr>
            <w:tcW w:w="1596" w:type="dxa"/>
            <w:vAlign w:val="center"/>
          </w:tcPr>
          <w:p w14:paraId="71296392"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66.5, </w:t>
            </w:r>
            <w:r w:rsidRPr="002B1313">
              <w:rPr>
                <w:rFonts w:asciiTheme="minorHAnsi" w:hAnsiTheme="minorHAnsi" w:cstheme="minorHAnsi"/>
                <w:b/>
                <w:sz w:val="20"/>
                <w:szCs w:val="20"/>
              </w:rPr>
              <w:t>&lt;0.0001</w:t>
            </w:r>
          </w:p>
        </w:tc>
      </w:tr>
      <w:tr w:rsidR="00330FC9" w:rsidRPr="002B1313" w14:paraId="3D9432E3" w14:textId="77777777" w:rsidTr="00995F36">
        <w:tc>
          <w:tcPr>
            <w:tcW w:w="2121" w:type="dxa"/>
            <w:vAlign w:val="center"/>
          </w:tcPr>
          <w:p w14:paraId="66EBE938"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Icius</w:t>
            </w:r>
            <w:proofErr w:type="spellEnd"/>
            <w:r w:rsidRPr="002B1313">
              <w:rPr>
                <w:rFonts w:asciiTheme="minorHAnsi" w:hAnsiTheme="minorHAnsi" w:cstheme="minorHAnsi"/>
                <w:i/>
                <w:sz w:val="20"/>
                <w:szCs w:val="20"/>
              </w:rPr>
              <w:t xml:space="preserve"> mbitaensis</w:t>
            </w:r>
            <w:r w:rsidRPr="002B1313">
              <w:rPr>
                <w:rFonts w:asciiTheme="minorHAnsi" w:hAnsiTheme="minorHAnsi" w:cstheme="minorHAnsi"/>
                <w:sz w:val="20"/>
                <w:szCs w:val="20"/>
                <w:vertAlign w:val="superscript"/>
              </w:rPr>
              <w:t>3</w:t>
            </w:r>
          </w:p>
        </w:tc>
        <w:tc>
          <w:tcPr>
            <w:tcW w:w="1513" w:type="dxa"/>
            <w:vAlign w:val="center"/>
          </w:tcPr>
          <w:p w14:paraId="035EF924"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81.5, </w:t>
            </w:r>
            <w:r w:rsidRPr="002B1313">
              <w:rPr>
                <w:rFonts w:asciiTheme="minorHAnsi" w:hAnsiTheme="minorHAnsi" w:cstheme="minorHAnsi"/>
                <w:b/>
                <w:sz w:val="20"/>
                <w:szCs w:val="20"/>
              </w:rPr>
              <w:t>&lt;0.0001</w:t>
            </w:r>
          </w:p>
        </w:tc>
        <w:tc>
          <w:tcPr>
            <w:tcW w:w="1506" w:type="dxa"/>
            <w:vAlign w:val="center"/>
          </w:tcPr>
          <w:p w14:paraId="6D888DDA"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268.5, 0.879</w:t>
            </w:r>
          </w:p>
        </w:tc>
        <w:tc>
          <w:tcPr>
            <w:tcW w:w="1574" w:type="dxa"/>
            <w:vAlign w:val="center"/>
          </w:tcPr>
          <w:p w14:paraId="2AB6D1BE"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124.0, </w:t>
            </w:r>
            <w:r w:rsidRPr="002B1313">
              <w:rPr>
                <w:rFonts w:asciiTheme="minorHAnsi" w:hAnsiTheme="minorHAnsi" w:cstheme="minorHAnsi"/>
                <w:b/>
                <w:sz w:val="20"/>
                <w:szCs w:val="20"/>
              </w:rPr>
              <w:t>0.0005</w:t>
            </w:r>
          </w:p>
        </w:tc>
        <w:tc>
          <w:tcPr>
            <w:tcW w:w="1509" w:type="dxa"/>
            <w:vAlign w:val="center"/>
          </w:tcPr>
          <w:p w14:paraId="42992F14"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248.0, 0.913</w:t>
            </w:r>
          </w:p>
        </w:tc>
        <w:tc>
          <w:tcPr>
            <w:tcW w:w="1596" w:type="dxa"/>
            <w:vAlign w:val="center"/>
          </w:tcPr>
          <w:p w14:paraId="09AFEFEE"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76.0, </w:t>
            </w:r>
            <w:r w:rsidRPr="002B1313">
              <w:rPr>
                <w:rFonts w:asciiTheme="minorHAnsi" w:hAnsiTheme="minorHAnsi" w:cstheme="minorHAnsi"/>
                <w:b/>
                <w:sz w:val="20"/>
                <w:szCs w:val="20"/>
              </w:rPr>
              <w:t>&lt;0.0001</w:t>
            </w:r>
          </w:p>
        </w:tc>
      </w:tr>
      <w:tr w:rsidR="00330FC9" w:rsidRPr="002B1313" w14:paraId="33B6F8AB" w14:textId="77777777" w:rsidTr="00995F36">
        <w:tc>
          <w:tcPr>
            <w:tcW w:w="2121" w:type="dxa"/>
            <w:vAlign w:val="center"/>
          </w:tcPr>
          <w:p w14:paraId="7970F57E"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Meleon</w:t>
            </w:r>
            <w:proofErr w:type="spellEnd"/>
            <w:r w:rsidRPr="002B1313">
              <w:rPr>
                <w:rFonts w:asciiTheme="minorHAnsi" w:hAnsiTheme="minorHAnsi" w:cstheme="minorHAnsi"/>
                <w:i/>
                <w:sz w:val="20"/>
                <w:szCs w:val="20"/>
              </w:rPr>
              <w:t xml:space="preserve"> solitaria</w:t>
            </w:r>
            <w:r w:rsidRPr="002B1313">
              <w:rPr>
                <w:rFonts w:asciiTheme="minorHAnsi" w:hAnsiTheme="minorHAnsi" w:cstheme="minorHAnsi"/>
                <w:i/>
                <w:sz w:val="20"/>
                <w:szCs w:val="20"/>
                <w:vertAlign w:val="superscript"/>
              </w:rPr>
              <w:t>2</w:t>
            </w:r>
          </w:p>
        </w:tc>
        <w:tc>
          <w:tcPr>
            <w:tcW w:w="1513" w:type="dxa"/>
            <w:vAlign w:val="center"/>
          </w:tcPr>
          <w:p w14:paraId="7D86EA77"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89.5, </w:t>
            </w:r>
            <w:r w:rsidRPr="002B1313">
              <w:rPr>
                <w:rFonts w:asciiTheme="minorHAnsi" w:hAnsiTheme="minorHAnsi" w:cstheme="minorHAnsi"/>
                <w:b/>
                <w:sz w:val="20"/>
                <w:szCs w:val="20"/>
              </w:rPr>
              <w:t>&lt;0.0001</w:t>
            </w:r>
          </w:p>
        </w:tc>
        <w:tc>
          <w:tcPr>
            <w:tcW w:w="1506" w:type="dxa"/>
            <w:vAlign w:val="center"/>
          </w:tcPr>
          <w:p w14:paraId="3BDDD5A3"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190.0, 0.336</w:t>
            </w:r>
          </w:p>
        </w:tc>
        <w:tc>
          <w:tcPr>
            <w:tcW w:w="1574" w:type="dxa"/>
            <w:vAlign w:val="center"/>
          </w:tcPr>
          <w:p w14:paraId="4859922D"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128.0, </w:t>
            </w:r>
            <w:r w:rsidRPr="002B1313">
              <w:rPr>
                <w:rFonts w:asciiTheme="minorHAnsi" w:hAnsiTheme="minorHAnsi" w:cstheme="minorHAnsi"/>
                <w:b/>
                <w:sz w:val="20"/>
                <w:szCs w:val="20"/>
              </w:rPr>
              <w:t>0.001</w:t>
            </w:r>
          </w:p>
        </w:tc>
        <w:tc>
          <w:tcPr>
            <w:tcW w:w="1509" w:type="dxa"/>
            <w:vAlign w:val="center"/>
          </w:tcPr>
          <w:p w14:paraId="2F499886"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262.0, 0.974</w:t>
            </w:r>
          </w:p>
        </w:tc>
        <w:tc>
          <w:tcPr>
            <w:tcW w:w="1596" w:type="dxa"/>
            <w:vAlign w:val="center"/>
          </w:tcPr>
          <w:p w14:paraId="356D0DCB"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87.00, </w:t>
            </w:r>
            <w:r w:rsidRPr="002B1313">
              <w:rPr>
                <w:rFonts w:asciiTheme="minorHAnsi" w:hAnsiTheme="minorHAnsi" w:cstheme="minorHAnsi"/>
                <w:b/>
                <w:sz w:val="20"/>
                <w:szCs w:val="20"/>
              </w:rPr>
              <w:t>0.0005</w:t>
            </w:r>
          </w:p>
        </w:tc>
      </w:tr>
      <w:tr w:rsidR="00330FC9" w:rsidRPr="002B1313" w14:paraId="37ACFCC9" w14:textId="77777777" w:rsidTr="00995F36">
        <w:tc>
          <w:tcPr>
            <w:tcW w:w="2121" w:type="dxa"/>
            <w:vAlign w:val="center"/>
          </w:tcPr>
          <w:p w14:paraId="0D6E7C62"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Menemerus</w:t>
            </w:r>
            <w:proofErr w:type="spellEnd"/>
            <w:r w:rsidRPr="002B1313">
              <w:rPr>
                <w:rFonts w:asciiTheme="minorHAnsi" w:hAnsiTheme="minorHAnsi" w:cstheme="minorHAnsi"/>
                <w:i/>
                <w:sz w:val="20"/>
                <w:szCs w:val="20"/>
              </w:rPr>
              <w:t xml:space="preserve"> congoensis</w:t>
            </w:r>
            <w:r w:rsidRPr="002B1313">
              <w:rPr>
                <w:rFonts w:asciiTheme="minorHAnsi" w:hAnsiTheme="minorHAnsi" w:cstheme="minorHAnsi"/>
                <w:sz w:val="20"/>
                <w:szCs w:val="20"/>
                <w:vertAlign w:val="superscript"/>
              </w:rPr>
              <w:t>3</w:t>
            </w:r>
          </w:p>
        </w:tc>
        <w:tc>
          <w:tcPr>
            <w:tcW w:w="1513" w:type="dxa"/>
            <w:vAlign w:val="center"/>
          </w:tcPr>
          <w:p w14:paraId="62A68148"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97.0, </w:t>
            </w:r>
            <w:r w:rsidRPr="002B1313">
              <w:rPr>
                <w:rFonts w:asciiTheme="minorHAnsi" w:hAnsiTheme="minorHAnsi" w:cstheme="minorHAnsi"/>
                <w:b/>
                <w:sz w:val="20"/>
                <w:szCs w:val="20"/>
              </w:rPr>
              <w:t>0.0003</w:t>
            </w:r>
          </w:p>
        </w:tc>
        <w:tc>
          <w:tcPr>
            <w:tcW w:w="1506" w:type="dxa"/>
            <w:vAlign w:val="center"/>
          </w:tcPr>
          <w:p w14:paraId="28BAA483"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224.0, 0.194</w:t>
            </w:r>
          </w:p>
        </w:tc>
        <w:tc>
          <w:tcPr>
            <w:tcW w:w="1574" w:type="dxa"/>
            <w:vAlign w:val="center"/>
          </w:tcPr>
          <w:p w14:paraId="1B460B03"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160.0, </w:t>
            </w:r>
            <w:r w:rsidRPr="002B1313">
              <w:rPr>
                <w:rFonts w:asciiTheme="minorHAnsi" w:hAnsiTheme="minorHAnsi" w:cstheme="minorHAnsi"/>
                <w:b/>
                <w:sz w:val="20"/>
                <w:szCs w:val="20"/>
              </w:rPr>
              <w:t>0.005</w:t>
            </w:r>
          </w:p>
        </w:tc>
        <w:tc>
          <w:tcPr>
            <w:tcW w:w="1509" w:type="dxa"/>
            <w:vAlign w:val="center"/>
          </w:tcPr>
          <w:p w14:paraId="69212843"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227.0, 0.603</w:t>
            </w:r>
          </w:p>
        </w:tc>
        <w:tc>
          <w:tcPr>
            <w:tcW w:w="1596" w:type="dxa"/>
            <w:vAlign w:val="center"/>
          </w:tcPr>
          <w:p w14:paraId="381278B1"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106.5, </w:t>
            </w:r>
            <w:r w:rsidRPr="002B1313">
              <w:rPr>
                <w:rFonts w:asciiTheme="minorHAnsi" w:hAnsiTheme="minorHAnsi" w:cstheme="minorHAnsi"/>
                <w:b/>
                <w:sz w:val="20"/>
                <w:szCs w:val="20"/>
              </w:rPr>
              <w:t>0.002</w:t>
            </w:r>
          </w:p>
        </w:tc>
      </w:tr>
      <w:tr w:rsidR="00330FC9" w:rsidRPr="002B1313" w14:paraId="4403B3D7" w14:textId="77777777" w:rsidTr="00995F36">
        <w:tc>
          <w:tcPr>
            <w:tcW w:w="2121" w:type="dxa"/>
            <w:vAlign w:val="center"/>
          </w:tcPr>
          <w:p w14:paraId="026A86BC" w14:textId="77777777" w:rsidR="0083796F" w:rsidRPr="002B1313" w:rsidRDefault="0083796F" w:rsidP="002B1313">
            <w:pPr>
              <w:spacing w:line="360" w:lineRule="auto"/>
              <w:ind w:right="-7"/>
              <w:rPr>
                <w:rFonts w:asciiTheme="minorHAnsi" w:hAnsiTheme="minorHAnsi" w:cstheme="minorHAnsi"/>
                <w:i/>
                <w:sz w:val="20"/>
                <w:szCs w:val="20"/>
              </w:rPr>
            </w:pPr>
            <w:r w:rsidRPr="002B1313">
              <w:rPr>
                <w:rFonts w:asciiTheme="minorHAnsi" w:hAnsiTheme="minorHAnsi" w:cstheme="minorHAnsi"/>
                <w:i/>
                <w:sz w:val="20"/>
                <w:szCs w:val="20"/>
              </w:rPr>
              <w:t>Natta horizontalis</w:t>
            </w:r>
            <w:r w:rsidRPr="002B1313">
              <w:rPr>
                <w:rFonts w:asciiTheme="minorHAnsi" w:hAnsiTheme="minorHAnsi" w:cstheme="minorHAnsi"/>
                <w:sz w:val="20"/>
                <w:szCs w:val="20"/>
                <w:vertAlign w:val="superscript"/>
              </w:rPr>
              <w:t>3</w:t>
            </w:r>
          </w:p>
        </w:tc>
        <w:tc>
          <w:tcPr>
            <w:tcW w:w="1513" w:type="dxa"/>
            <w:vAlign w:val="center"/>
          </w:tcPr>
          <w:p w14:paraId="4BBF9A5C"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83.0, </w:t>
            </w:r>
            <w:r w:rsidRPr="002B1313">
              <w:rPr>
                <w:rFonts w:asciiTheme="minorHAnsi" w:hAnsiTheme="minorHAnsi" w:cstheme="minorHAnsi"/>
                <w:b/>
                <w:sz w:val="20"/>
                <w:szCs w:val="20"/>
              </w:rPr>
              <w:t>0.001</w:t>
            </w:r>
          </w:p>
        </w:tc>
        <w:tc>
          <w:tcPr>
            <w:tcW w:w="1506" w:type="dxa"/>
            <w:vAlign w:val="center"/>
          </w:tcPr>
          <w:p w14:paraId="1091A0E1"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142.5, 0.122</w:t>
            </w:r>
          </w:p>
        </w:tc>
        <w:tc>
          <w:tcPr>
            <w:tcW w:w="1574" w:type="dxa"/>
            <w:vAlign w:val="center"/>
          </w:tcPr>
          <w:p w14:paraId="3DD59FF8"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48.0, </w:t>
            </w:r>
            <w:r w:rsidRPr="002B1313">
              <w:rPr>
                <w:rFonts w:asciiTheme="minorHAnsi" w:hAnsiTheme="minorHAnsi" w:cstheme="minorHAnsi"/>
                <w:b/>
                <w:sz w:val="20"/>
                <w:szCs w:val="20"/>
              </w:rPr>
              <w:t>&lt;0.0001</w:t>
            </w:r>
          </w:p>
        </w:tc>
        <w:tc>
          <w:tcPr>
            <w:tcW w:w="1509" w:type="dxa"/>
            <w:vAlign w:val="center"/>
          </w:tcPr>
          <w:p w14:paraId="4766CAD4"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165.0, 0.344</w:t>
            </w:r>
          </w:p>
        </w:tc>
        <w:tc>
          <w:tcPr>
            <w:tcW w:w="1596" w:type="dxa"/>
            <w:vAlign w:val="center"/>
          </w:tcPr>
          <w:p w14:paraId="4D8009C5"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46.5, </w:t>
            </w:r>
            <w:r w:rsidRPr="002B1313">
              <w:rPr>
                <w:rFonts w:asciiTheme="minorHAnsi" w:hAnsiTheme="minorHAnsi" w:cstheme="minorHAnsi"/>
                <w:b/>
                <w:sz w:val="20"/>
                <w:szCs w:val="20"/>
              </w:rPr>
              <w:t>&lt;0.0001</w:t>
            </w:r>
          </w:p>
        </w:tc>
      </w:tr>
      <w:tr w:rsidR="00330FC9" w:rsidRPr="002B1313" w14:paraId="5095E818" w14:textId="77777777" w:rsidTr="00995F36">
        <w:tc>
          <w:tcPr>
            <w:tcW w:w="2121" w:type="dxa"/>
            <w:vAlign w:val="center"/>
          </w:tcPr>
          <w:p w14:paraId="5D1720CF"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Pachyballus</w:t>
            </w:r>
            <w:proofErr w:type="spellEnd"/>
            <w:r w:rsidRPr="002B1313">
              <w:rPr>
                <w:rFonts w:asciiTheme="minorHAnsi" w:hAnsiTheme="minorHAnsi" w:cstheme="minorHAnsi"/>
                <w:i/>
                <w:sz w:val="20"/>
                <w:szCs w:val="20"/>
              </w:rPr>
              <w:t xml:space="preserve"> cordiformis</w:t>
            </w:r>
            <w:r w:rsidRPr="002B1313">
              <w:rPr>
                <w:rFonts w:asciiTheme="minorHAnsi" w:hAnsiTheme="minorHAnsi" w:cstheme="minorHAnsi"/>
                <w:sz w:val="20"/>
                <w:szCs w:val="20"/>
                <w:vertAlign w:val="superscript"/>
              </w:rPr>
              <w:t>3</w:t>
            </w:r>
          </w:p>
        </w:tc>
        <w:tc>
          <w:tcPr>
            <w:tcW w:w="1513" w:type="dxa"/>
            <w:vAlign w:val="center"/>
          </w:tcPr>
          <w:p w14:paraId="5B52A001"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93.0, </w:t>
            </w:r>
            <w:r w:rsidRPr="002B1313">
              <w:rPr>
                <w:rFonts w:asciiTheme="minorHAnsi" w:hAnsiTheme="minorHAnsi" w:cstheme="minorHAnsi"/>
                <w:b/>
                <w:sz w:val="20"/>
                <w:szCs w:val="20"/>
              </w:rPr>
              <w:t>0.0003</w:t>
            </w:r>
          </w:p>
        </w:tc>
        <w:tc>
          <w:tcPr>
            <w:tcW w:w="1506" w:type="dxa"/>
            <w:vAlign w:val="center"/>
          </w:tcPr>
          <w:p w14:paraId="0BD13B68"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224.0, 0.713</w:t>
            </w:r>
          </w:p>
        </w:tc>
        <w:tc>
          <w:tcPr>
            <w:tcW w:w="1574" w:type="dxa"/>
            <w:vAlign w:val="center"/>
          </w:tcPr>
          <w:p w14:paraId="74E0AD9D"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139.0, </w:t>
            </w:r>
            <w:r w:rsidRPr="002B1313">
              <w:rPr>
                <w:rFonts w:asciiTheme="minorHAnsi" w:hAnsiTheme="minorHAnsi" w:cstheme="minorHAnsi"/>
                <w:b/>
                <w:sz w:val="20"/>
                <w:szCs w:val="20"/>
              </w:rPr>
              <w:t>0.0003</w:t>
            </w:r>
          </w:p>
        </w:tc>
        <w:tc>
          <w:tcPr>
            <w:tcW w:w="1509" w:type="dxa"/>
            <w:vAlign w:val="center"/>
          </w:tcPr>
          <w:p w14:paraId="6A716003"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188.5, 0.113</w:t>
            </w:r>
          </w:p>
        </w:tc>
        <w:tc>
          <w:tcPr>
            <w:tcW w:w="1596" w:type="dxa"/>
            <w:vAlign w:val="center"/>
          </w:tcPr>
          <w:p w14:paraId="1A7D3639"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94.5, </w:t>
            </w:r>
            <w:r w:rsidRPr="002B1313">
              <w:rPr>
                <w:rFonts w:asciiTheme="minorHAnsi" w:hAnsiTheme="minorHAnsi" w:cstheme="minorHAnsi"/>
                <w:b/>
                <w:sz w:val="20"/>
                <w:szCs w:val="20"/>
              </w:rPr>
              <w:t>0.004</w:t>
            </w:r>
          </w:p>
        </w:tc>
      </w:tr>
      <w:tr w:rsidR="00330FC9" w:rsidRPr="002B1313" w14:paraId="75B6753C" w14:textId="77777777" w:rsidTr="00995F36">
        <w:tc>
          <w:tcPr>
            <w:tcW w:w="2121" w:type="dxa"/>
            <w:vAlign w:val="center"/>
          </w:tcPr>
          <w:p w14:paraId="21F5D42F"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Parajotus</w:t>
            </w:r>
            <w:proofErr w:type="spellEnd"/>
            <w:r w:rsidRPr="002B1313">
              <w:rPr>
                <w:rFonts w:asciiTheme="minorHAnsi" w:hAnsiTheme="minorHAnsi" w:cstheme="minorHAnsi"/>
                <w:i/>
                <w:sz w:val="20"/>
                <w:szCs w:val="20"/>
              </w:rPr>
              <w:t xml:space="preserve"> cinereus</w:t>
            </w:r>
            <w:r w:rsidRPr="002B1313">
              <w:rPr>
                <w:rFonts w:asciiTheme="minorHAnsi" w:hAnsiTheme="minorHAnsi" w:cstheme="minorHAnsi"/>
                <w:sz w:val="20"/>
                <w:szCs w:val="20"/>
                <w:vertAlign w:val="superscript"/>
              </w:rPr>
              <w:t>3</w:t>
            </w:r>
          </w:p>
        </w:tc>
        <w:tc>
          <w:tcPr>
            <w:tcW w:w="1513" w:type="dxa"/>
            <w:vAlign w:val="center"/>
          </w:tcPr>
          <w:p w14:paraId="6ED9E564"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79.0, </w:t>
            </w:r>
            <w:r w:rsidRPr="002B1313">
              <w:rPr>
                <w:rFonts w:asciiTheme="minorHAnsi" w:hAnsiTheme="minorHAnsi" w:cstheme="minorHAnsi"/>
                <w:b/>
                <w:sz w:val="20"/>
                <w:szCs w:val="20"/>
              </w:rPr>
              <w:t>&lt;0.0001</w:t>
            </w:r>
          </w:p>
        </w:tc>
        <w:tc>
          <w:tcPr>
            <w:tcW w:w="1506" w:type="dxa"/>
            <w:vAlign w:val="center"/>
          </w:tcPr>
          <w:p w14:paraId="384210C2"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200.5, 0.336</w:t>
            </w:r>
          </w:p>
        </w:tc>
        <w:tc>
          <w:tcPr>
            <w:tcW w:w="1574" w:type="dxa"/>
            <w:vAlign w:val="center"/>
          </w:tcPr>
          <w:p w14:paraId="5989BDD0"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73.00, </w:t>
            </w:r>
            <w:r w:rsidRPr="002B1313">
              <w:rPr>
                <w:rFonts w:asciiTheme="minorHAnsi" w:hAnsiTheme="minorHAnsi" w:cstheme="minorHAnsi"/>
                <w:b/>
                <w:sz w:val="20"/>
                <w:szCs w:val="20"/>
              </w:rPr>
              <w:t>&lt;0.0001</w:t>
            </w:r>
          </w:p>
        </w:tc>
        <w:tc>
          <w:tcPr>
            <w:tcW w:w="1509" w:type="dxa"/>
            <w:vAlign w:val="center"/>
          </w:tcPr>
          <w:p w14:paraId="1443BE84"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211.0, 0.443</w:t>
            </w:r>
          </w:p>
        </w:tc>
        <w:tc>
          <w:tcPr>
            <w:tcW w:w="1596" w:type="dxa"/>
            <w:vAlign w:val="center"/>
          </w:tcPr>
          <w:p w14:paraId="05F07B4A"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106.5, </w:t>
            </w:r>
            <w:r w:rsidRPr="002B1313">
              <w:rPr>
                <w:rFonts w:asciiTheme="minorHAnsi" w:hAnsiTheme="minorHAnsi" w:cstheme="minorHAnsi"/>
                <w:b/>
                <w:sz w:val="20"/>
                <w:szCs w:val="20"/>
              </w:rPr>
              <w:t>0.0009</w:t>
            </w:r>
          </w:p>
        </w:tc>
      </w:tr>
      <w:tr w:rsidR="00330FC9" w:rsidRPr="002B1313" w14:paraId="6A047975" w14:textId="77777777" w:rsidTr="00995F36">
        <w:tc>
          <w:tcPr>
            <w:tcW w:w="2121" w:type="dxa"/>
            <w:vAlign w:val="center"/>
          </w:tcPr>
          <w:p w14:paraId="73BC7734"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Pellenes</w:t>
            </w:r>
            <w:proofErr w:type="spellEnd"/>
            <w:r w:rsidRPr="002B1313">
              <w:rPr>
                <w:rFonts w:asciiTheme="minorHAnsi" w:hAnsiTheme="minorHAnsi" w:cstheme="minorHAnsi"/>
                <w:i/>
                <w:sz w:val="20"/>
                <w:szCs w:val="20"/>
              </w:rPr>
              <w:t xml:space="preserve"> rufoclypeata</w:t>
            </w:r>
            <w:r w:rsidRPr="002B1313">
              <w:rPr>
                <w:rFonts w:asciiTheme="minorHAnsi" w:hAnsiTheme="minorHAnsi" w:cstheme="minorHAnsi"/>
                <w:sz w:val="20"/>
                <w:szCs w:val="20"/>
                <w:vertAlign w:val="superscript"/>
              </w:rPr>
              <w:t>3</w:t>
            </w:r>
          </w:p>
        </w:tc>
        <w:tc>
          <w:tcPr>
            <w:tcW w:w="1513" w:type="dxa"/>
            <w:vAlign w:val="center"/>
          </w:tcPr>
          <w:p w14:paraId="20360233"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90.5, </w:t>
            </w:r>
            <w:r w:rsidRPr="002B1313">
              <w:rPr>
                <w:rFonts w:asciiTheme="minorHAnsi" w:hAnsiTheme="minorHAnsi" w:cstheme="minorHAnsi"/>
                <w:b/>
                <w:sz w:val="20"/>
                <w:szCs w:val="20"/>
              </w:rPr>
              <w:t>0.0006</w:t>
            </w:r>
          </w:p>
        </w:tc>
        <w:tc>
          <w:tcPr>
            <w:tcW w:w="1506" w:type="dxa"/>
            <w:vAlign w:val="center"/>
          </w:tcPr>
          <w:p w14:paraId="52FF1F31"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219.0, 0.995</w:t>
            </w:r>
          </w:p>
        </w:tc>
        <w:tc>
          <w:tcPr>
            <w:tcW w:w="1574" w:type="dxa"/>
            <w:vAlign w:val="center"/>
          </w:tcPr>
          <w:p w14:paraId="205C6B47"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102.5, </w:t>
            </w:r>
            <w:r w:rsidRPr="002B1313">
              <w:rPr>
                <w:rFonts w:asciiTheme="minorHAnsi" w:hAnsiTheme="minorHAnsi" w:cstheme="minorHAnsi"/>
                <w:b/>
                <w:sz w:val="20"/>
                <w:szCs w:val="20"/>
              </w:rPr>
              <w:t>0.0004</w:t>
            </w:r>
          </w:p>
        </w:tc>
        <w:tc>
          <w:tcPr>
            <w:tcW w:w="1509" w:type="dxa"/>
            <w:vAlign w:val="center"/>
          </w:tcPr>
          <w:p w14:paraId="148C396B"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177.0, 0.177</w:t>
            </w:r>
          </w:p>
        </w:tc>
        <w:tc>
          <w:tcPr>
            <w:tcW w:w="1596" w:type="dxa"/>
            <w:vAlign w:val="center"/>
          </w:tcPr>
          <w:p w14:paraId="6283814E"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75.5, </w:t>
            </w:r>
            <w:r w:rsidRPr="002B1313">
              <w:rPr>
                <w:rFonts w:asciiTheme="minorHAnsi" w:hAnsiTheme="minorHAnsi" w:cstheme="minorHAnsi"/>
                <w:b/>
                <w:sz w:val="20"/>
                <w:szCs w:val="20"/>
              </w:rPr>
              <w:t>0.0003</w:t>
            </w:r>
          </w:p>
        </w:tc>
      </w:tr>
      <w:tr w:rsidR="00330FC9" w:rsidRPr="002B1313" w14:paraId="3E9A1814" w14:textId="77777777" w:rsidTr="00995F36">
        <w:tc>
          <w:tcPr>
            <w:tcW w:w="2121" w:type="dxa"/>
            <w:vAlign w:val="center"/>
          </w:tcPr>
          <w:p w14:paraId="48B45B77"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Phintella</w:t>
            </w:r>
            <w:proofErr w:type="spellEnd"/>
            <w:r w:rsidRPr="002B1313">
              <w:rPr>
                <w:rFonts w:asciiTheme="minorHAnsi" w:hAnsiTheme="minorHAnsi" w:cstheme="minorHAnsi"/>
                <w:i/>
                <w:sz w:val="20"/>
                <w:szCs w:val="20"/>
              </w:rPr>
              <w:t xml:space="preserve"> aequipes</w:t>
            </w:r>
            <w:r w:rsidRPr="002B1313">
              <w:rPr>
                <w:rFonts w:asciiTheme="minorHAnsi" w:hAnsiTheme="minorHAnsi" w:cstheme="minorHAnsi"/>
                <w:sz w:val="20"/>
                <w:szCs w:val="20"/>
                <w:vertAlign w:val="superscript"/>
              </w:rPr>
              <w:t>3</w:t>
            </w:r>
          </w:p>
        </w:tc>
        <w:tc>
          <w:tcPr>
            <w:tcW w:w="1513" w:type="dxa"/>
            <w:vAlign w:val="center"/>
          </w:tcPr>
          <w:p w14:paraId="4A25B587"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107.0, </w:t>
            </w:r>
            <w:r w:rsidRPr="002B1313">
              <w:rPr>
                <w:rFonts w:asciiTheme="minorHAnsi" w:hAnsiTheme="minorHAnsi" w:cstheme="minorHAnsi"/>
                <w:b/>
                <w:sz w:val="20"/>
                <w:szCs w:val="20"/>
              </w:rPr>
              <w:t>0.0004</w:t>
            </w:r>
          </w:p>
        </w:tc>
        <w:tc>
          <w:tcPr>
            <w:tcW w:w="1506" w:type="dxa"/>
            <w:vAlign w:val="center"/>
          </w:tcPr>
          <w:p w14:paraId="23B1D8F5"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229.0, 0.448</w:t>
            </w:r>
          </w:p>
        </w:tc>
        <w:tc>
          <w:tcPr>
            <w:tcW w:w="1574" w:type="dxa"/>
            <w:vAlign w:val="center"/>
          </w:tcPr>
          <w:p w14:paraId="78DCEB78"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112.5, </w:t>
            </w:r>
            <w:r w:rsidRPr="002B1313">
              <w:rPr>
                <w:rFonts w:asciiTheme="minorHAnsi" w:hAnsiTheme="minorHAnsi" w:cstheme="minorHAnsi"/>
                <w:b/>
                <w:sz w:val="20"/>
                <w:szCs w:val="20"/>
              </w:rPr>
              <w:t>0.0003</w:t>
            </w:r>
          </w:p>
        </w:tc>
        <w:tc>
          <w:tcPr>
            <w:tcW w:w="1509" w:type="dxa"/>
            <w:vAlign w:val="center"/>
          </w:tcPr>
          <w:p w14:paraId="4E424AD6"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254.0, 0.669</w:t>
            </w:r>
          </w:p>
        </w:tc>
        <w:tc>
          <w:tcPr>
            <w:tcW w:w="1596" w:type="dxa"/>
            <w:vAlign w:val="center"/>
          </w:tcPr>
          <w:p w14:paraId="603DD17A"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117.0, </w:t>
            </w:r>
            <w:r w:rsidRPr="002B1313">
              <w:rPr>
                <w:rFonts w:asciiTheme="minorHAnsi" w:hAnsiTheme="minorHAnsi" w:cstheme="minorHAnsi"/>
                <w:b/>
                <w:sz w:val="20"/>
                <w:szCs w:val="20"/>
              </w:rPr>
              <w:t>0.003</w:t>
            </w:r>
          </w:p>
        </w:tc>
      </w:tr>
      <w:tr w:rsidR="00330FC9" w:rsidRPr="002B1313" w14:paraId="110A749F" w14:textId="77777777" w:rsidTr="00995F36">
        <w:tc>
          <w:tcPr>
            <w:tcW w:w="2121" w:type="dxa"/>
            <w:vAlign w:val="center"/>
          </w:tcPr>
          <w:p w14:paraId="389A7A2D" w14:textId="77777777" w:rsidR="0083796F" w:rsidRPr="002B1313" w:rsidRDefault="0083796F" w:rsidP="002B1313">
            <w:pPr>
              <w:spacing w:line="360" w:lineRule="auto"/>
              <w:ind w:right="-7"/>
              <w:rPr>
                <w:rFonts w:asciiTheme="minorHAnsi" w:hAnsiTheme="minorHAnsi" w:cstheme="minorHAnsi"/>
                <w:sz w:val="20"/>
                <w:szCs w:val="20"/>
              </w:rPr>
            </w:pPr>
            <w:proofErr w:type="spellStart"/>
            <w:r w:rsidRPr="002B1313">
              <w:rPr>
                <w:rFonts w:asciiTheme="minorHAnsi" w:hAnsiTheme="minorHAnsi" w:cstheme="minorHAnsi"/>
                <w:i/>
                <w:sz w:val="20"/>
                <w:szCs w:val="20"/>
              </w:rPr>
              <w:t>Phlegra</w:t>
            </w:r>
            <w:proofErr w:type="spellEnd"/>
            <w:r w:rsidRPr="002B1313">
              <w:rPr>
                <w:rFonts w:asciiTheme="minorHAnsi" w:hAnsiTheme="minorHAnsi" w:cstheme="minorHAnsi"/>
                <w:sz w:val="20"/>
                <w:szCs w:val="20"/>
              </w:rPr>
              <w:t xml:space="preserve"> sp.</w:t>
            </w:r>
            <w:r w:rsidRPr="002B1313">
              <w:rPr>
                <w:rFonts w:asciiTheme="minorHAnsi" w:hAnsiTheme="minorHAnsi" w:cstheme="minorHAnsi"/>
                <w:sz w:val="20"/>
                <w:szCs w:val="20"/>
                <w:vertAlign w:val="superscript"/>
              </w:rPr>
              <w:t>3</w:t>
            </w:r>
          </w:p>
        </w:tc>
        <w:tc>
          <w:tcPr>
            <w:tcW w:w="1513" w:type="dxa"/>
            <w:vAlign w:val="center"/>
          </w:tcPr>
          <w:p w14:paraId="194DF20F"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45.0, </w:t>
            </w:r>
            <w:r w:rsidRPr="002B1313">
              <w:rPr>
                <w:rFonts w:asciiTheme="minorHAnsi" w:hAnsiTheme="minorHAnsi" w:cstheme="minorHAnsi"/>
                <w:b/>
                <w:sz w:val="20"/>
                <w:szCs w:val="20"/>
              </w:rPr>
              <w:t>&lt;0.0001</w:t>
            </w:r>
          </w:p>
        </w:tc>
        <w:tc>
          <w:tcPr>
            <w:tcW w:w="1506" w:type="dxa"/>
            <w:vAlign w:val="center"/>
          </w:tcPr>
          <w:p w14:paraId="5E4BD787"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183.0, 0.358</w:t>
            </w:r>
          </w:p>
        </w:tc>
        <w:tc>
          <w:tcPr>
            <w:tcW w:w="1574" w:type="dxa"/>
            <w:vAlign w:val="center"/>
          </w:tcPr>
          <w:p w14:paraId="1E984B15"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79.0, </w:t>
            </w:r>
            <w:r w:rsidRPr="002B1313">
              <w:rPr>
                <w:rFonts w:asciiTheme="minorHAnsi" w:hAnsiTheme="minorHAnsi" w:cstheme="minorHAnsi"/>
                <w:b/>
                <w:sz w:val="20"/>
                <w:szCs w:val="20"/>
              </w:rPr>
              <w:t>0.0007</w:t>
            </w:r>
          </w:p>
        </w:tc>
        <w:tc>
          <w:tcPr>
            <w:tcW w:w="1509" w:type="dxa"/>
            <w:vAlign w:val="center"/>
          </w:tcPr>
          <w:p w14:paraId="538533D4"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141.0, 0.082</w:t>
            </w:r>
          </w:p>
        </w:tc>
        <w:tc>
          <w:tcPr>
            <w:tcW w:w="1596" w:type="dxa"/>
            <w:vAlign w:val="center"/>
          </w:tcPr>
          <w:p w14:paraId="382225A1"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51.0, </w:t>
            </w:r>
            <w:r w:rsidRPr="002B1313">
              <w:rPr>
                <w:rFonts w:asciiTheme="minorHAnsi" w:hAnsiTheme="minorHAnsi" w:cstheme="minorHAnsi"/>
                <w:b/>
                <w:sz w:val="20"/>
                <w:szCs w:val="20"/>
              </w:rPr>
              <w:t>&lt;0.0001</w:t>
            </w:r>
          </w:p>
        </w:tc>
      </w:tr>
      <w:tr w:rsidR="00330FC9" w:rsidRPr="002B1313" w14:paraId="7081A9C2" w14:textId="77777777" w:rsidTr="00995F36">
        <w:tc>
          <w:tcPr>
            <w:tcW w:w="2121" w:type="dxa"/>
            <w:vAlign w:val="center"/>
          </w:tcPr>
          <w:p w14:paraId="5928B726"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Plexippus</w:t>
            </w:r>
            <w:proofErr w:type="spellEnd"/>
            <w:r w:rsidRPr="002B1313">
              <w:rPr>
                <w:rFonts w:asciiTheme="minorHAnsi" w:hAnsiTheme="minorHAnsi" w:cstheme="minorHAnsi"/>
                <w:i/>
                <w:sz w:val="20"/>
                <w:szCs w:val="20"/>
              </w:rPr>
              <w:t xml:space="preserve"> auberti</w:t>
            </w:r>
            <w:r w:rsidRPr="002B1313">
              <w:rPr>
                <w:rFonts w:asciiTheme="minorHAnsi" w:hAnsiTheme="minorHAnsi" w:cstheme="minorHAnsi"/>
                <w:sz w:val="20"/>
                <w:szCs w:val="20"/>
                <w:vertAlign w:val="superscript"/>
              </w:rPr>
              <w:t>3</w:t>
            </w:r>
          </w:p>
        </w:tc>
        <w:tc>
          <w:tcPr>
            <w:tcW w:w="1513" w:type="dxa"/>
            <w:vAlign w:val="center"/>
          </w:tcPr>
          <w:p w14:paraId="0A072046"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70.5, </w:t>
            </w:r>
            <w:r w:rsidRPr="002B1313">
              <w:rPr>
                <w:rFonts w:asciiTheme="minorHAnsi" w:hAnsiTheme="minorHAnsi" w:cstheme="minorHAnsi"/>
                <w:b/>
                <w:sz w:val="20"/>
                <w:szCs w:val="20"/>
              </w:rPr>
              <w:t>&lt;0.0001</w:t>
            </w:r>
          </w:p>
        </w:tc>
        <w:tc>
          <w:tcPr>
            <w:tcW w:w="1506" w:type="dxa"/>
            <w:vAlign w:val="center"/>
          </w:tcPr>
          <w:p w14:paraId="4E6DCD62"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244.5, 0.509</w:t>
            </w:r>
          </w:p>
        </w:tc>
        <w:tc>
          <w:tcPr>
            <w:tcW w:w="1574" w:type="dxa"/>
            <w:vAlign w:val="center"/>
          </w:tcPr>
          <w:p w14:paraId="656D0C08"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89.0, </w:t>
            </w:r>
            <w:r w:rsidRPr="002B1313">
              <w:rPr>
                <w:rFonts w:asciiTheme="minorHAnsi" w:hAnsiTheme="minorHAnsi" w:cstheme="minorHAnsi"/>
                <w:b/>
                <w:sz w:val="20"/>
                <w:szCs w:val="20"/>
              </w:rPr>
              <w:t>&lt;0.0001</w:t>
            </w:r>
          </w:p>
        </w:tc>
        <w:tc>
          <w:tcPr>
            <w:tcW w:w="1509" w:type="dxa"/>
            <w:vAlign w:val="center"/>
          </w:tcPr>
          <w:p w14:paraId="23736A2C"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238.5, 0.148</w:t>
            </w:r>
          </w:p>
        </w:tc>
        <w:tc>
          <w:tcPr>
            <w:tcW w:w="1596" w:type="dxa"/>
            <w:vAlign w:val="center"/>
          </w:tcPr>
          <w:p w14:paraId="1DBCD69B" w14:textId="77777777" w:rsidR="0083796F" w:rsidRPr="002B1313" w:rsidRDefault="0083796F" w:rsidP="002B1313">
            <w:pPr>
              <w:spacing w:line="360" w:lineRule="auto"/>
              <w:ind w:left="720" w:right="-7" w:hanging="720"/>
              <w:jc w:val="center"/>
              <w:rPr>
                <w:rFonts w:asciiTheme="minorHAnsi" w:hAnsiTheme="minorHAnsi" w:cstheme="minorHAnsi"/>
                <w:b/>
                <w:sz w:val="20"/>
                <w:szCs w:val="20"/>
              </w:rPr>
            </w:pPr>
            <w:r w:rsidRPr="002B1313">
              <w:rPr>
                <w:rFonts w:asciiTheme="minorHAnsi" w:hAnsiTheme="minorHAnsi" w:cstheme="minorHAnsi"/>
                <w:sz w:val="20"/>
                <w:szCs w:val="20"/>
              </w:rPr>
              <w:t xml:space="preserve">59.0, </w:t>
            </w:r>
            <w:r w:rsidRPr="002B1313">
              <w:rPr>
                <w:rFonts w:asciiTheme="minorHAnsi" w:hAnsiTheme="minorHAnsi" w:cstheme="minorHAnsi"/>
                <w:b/>
                <w:sz w:val="20"/>
                <w:szCs w:val="20"/>
              </w:rPr>
              <w:t>&lt;0.0001</w:t>
            </w:r>
          </w:p>
        </w:tc>
      </w:tr>
      <w:tr w:rsidR="00330FC9" w:rsidRPr="002B1313" w14:paraId="0D8E8E24" w14:textId="77777777" w:rsidTr="00995F36">
        <w:tc>
          <w:tcPr>
            <w:tcW w:w="2121" w:type="dxa"/>
            <w:vAlign w:val="center"/>
          </w:tcPr>
          <w:p w14:paraId="395A732F"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Pseudicius</w:t>
            </w:r>
            <w:proofErr w:type="spellEnd"/>
            <w:r w:rsidRPr="002B1313">
              <w:rPr>
                <w:rFonts w:asciiTheme="minorHAnsi" w:hAnsiTheme="minorHAnsi" w:cstheme="minorHAnsi"/>
                <w:i/>
                <w:sz w:val="20"/>
                <w:szCs w:val="20"/>
              </w:rPr>
              <w:t xml:space="preserve"> roberti</w:t>
            </w:r>
            <w:r w:rsidRPr="002B1313">
              <w:rPr>
                <w:rFonts w:asciiTheme="minorHAnsi" w:hAnsiTheme="minorHAnsi" w:cstheme="minorHAnsi"/>
                <w:sz w:val="20"/>
                <w:szCs w:val="20"/>
                <w:vertAlign w:val="superscript"/>
              </w:rPr>
              <w:t>3</w:t>
            </w:r>
          </w:p>
        </w:tc>
        <w:tc>
          <w:tcPr>
            <w:tcW w:w="1513" w:type="dxa"/>
            <w:vAlign w:val="center"/>
          </w:tcPr>
          <w:p w14:paraId="5E01A7B7"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111.0, </w:t>
            </w:r>
            <w:r w:rsidRPr="002B1313">
              <w:rPr>
                <w:rFonts w:asciiTheme="minorHAnsi" w:hAnsiTheme="minorHAnsi" w:cstheme="minorHAnsi"/>
                <w:b/>
                <w:sz w:val="20"/>
                <w:szCs w:val="20"/>
              </w:rPr>
              <w:t>&lt;0.0001</w:t>
            </w:r>
          </w:p>
        </w:tc>
        <w:tc>
          <w:tcPr>
            <w:tcW w:w="1506" w:type="dxa"/>
            <w:vAlign w:val="center"/>
          </w:tcPr>
          <w:p w14:paraId="008C08ED"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223.0, 0.272</w:t>
            </w:r>
          </w:p>
        </w:tc>
        <w:tc>
          <w:tcPr>
            <w:tcW w:w="1574" w:type="dxa"/>
            <w:vAlign w:val="center"/>
          </w:tcPr>
          <w:p w14:paraId="173F1FBA"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95.5, </w:t>
            </w:r>
            <w:r w:rsidRPr="002B1313">
              <w:rPr>
                <w:rFonts w:asciiTheme="minorHAnsi" w:hAnsiTheme="minorHAnsi" w:cstheme="minorHAnsi"/>
                <w:b/>
                <w:sz w:val="20"/>
                <w:szCs w:val="20"/>
              </w:rPr>
              <w:t>0.0004</w:t>
            </w:r>
          </w:p>
        </w:tc>
        <w:tc>
          <w:tcPr>
            <w:tcW w:w="1509" w:type="dxa"/>
            <w:vAlign w:val="center"/>
          </w:tcPr>
          <w:p w14:paraId="6BB0DBD0"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249.0, 0.381</w:t>
            </w:r>
          </w:p>
        </w:tc>
        <w:tc>
          <w:tcPr>
            <w:tcW w:w="1596" w:type="dxa"/>
            <w:vAlign w:val="center"/>
          </w:tcPr>
          <w:p w14:paraId="7AEDBD92"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120.5, </w:t>
            </w:r>
            <w:r w:rsidRPr="002B1313">
              <w:rPr>
                <w:rFonts w:asciiTheme="minorHAnsi" w:hAnsiTheme="minorHAnsi" w:cstheme="minorHAnsi"/>
                <w:b/>
                <w:sz w:val="20"/>
                <w:szCs w:val="20"/>
              </w:rPr>
              <w:t>0.0004</w:t>
            </w:r>
          </w:p>
        </w:tc>
      </w:tr>
      <w:tr w:rsidR="00330FC9" w:rsidRPr="002B1313" w14:paraId="3DDAD6DA" w14:textId="77777777" w:rsidTr="00995F36">
        <w:tc>
          <w:tcPr>
            <w:tcW w:w="2121" w:type="dxa"/>
            <w:vAlign w:val="center"/>
          </w:tcPr>
          <w:p w14:paraId="30EFB78C" w14:textId="77777777" w:rsidR="0083796F" w:rsidRPr="002B1313" w:rsidRDefault="0083796F" w:rsidP="002B1313">
            <w:pPr>
              <w:spacing w:line="360" w:lineRule="auto"/>
              <w:ind w:right="-7"/>
              <w:rPr>
                <w:rFonts w:asciiTheme="minorHAnsi" w:hAnsiTheme="minorHAnsi" w:cstheme="minorHAnsi"/>
                <w:i/>
                <w:sz w:val="20"/>
                <w:szCs w:val="20"/>
              </w:rPr>
            </w:pPr>
            <w:r w:rsidRPr="002B1313">
              <w:rPr>
                <w:rFonts w:asciiTheme="minorHAnsi" w:hAnsiTheme="minorHAnsi" w:cstheme="minorHAnsi"/>
                <w:i/>
                <w:sz w:val="20"/>
                <w:szCs w:val="20"/>
              </w:rPr>
              <w:t>Portia africana</w:t>
            </w:r>
            <w:r w:rsidRPr="002B1313">
              <w:rPr>
                <w:rFonts w:asciiTheme="minorHAnsi" w:hAnsiTheme="minorHAnsi" w:cstheme="minorHAnsi"/>
                <w:i/>
                <w:sz w:val="20"/>
                <w:szCs w:val="20"/>
                <w:vertAlign w:val="superscript"/>
              </w:rPr>
              <w:t>2</w:t>
            </w:r>
          </w:p>
        </w:tc>
        <w:tc>
          <w:tcPr>
            <w:tcW w:w="1513" w:type="dxa"/>
            <w:vAlign w:val="center"/>
          </w:tcPr>
          <w:p w14:paraId="77613FBC"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149.5, </w:t>
            </w:r>
            <w:r w:rsidRPr="002B1313">
              <w:rPr>
                <w:rFonts w:asciiTheme="minorHAnsi" w:hAnsiTheme="minorHAnsi" w:cstheme="minorHAnsi"/>
                <w:b/>
                <w:sz w:val="20"/>
                <w:szCs w:val="20"/>
              </w:rPr>
              <w:t>0.002</w:t>
            </w:r>
          </w:p>
        </w:tc>
        <w:tc>
          <w:tcPr>
            <w:tcW w:w="1506" w:type="dxa"/>
            <w:vAlign w:val="center"/>
          </w:tcPr>
          <w:p w14:paraId="68D7133E"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254.5, 0.265</w:t>
            </w:r>
          </w:p>
        </w:tc>
        <w:tc>
          <w:tcPr>
            <w:tcW w:w="1574" w:type="dxa"/>
            <w:vAlign w:val="center"/>
          </w:tcPr>
          <w:p w14:paraId="1E0A2CC8"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99.5, </w:t>
            </w:r>
            <w:r w:rsidRPr="002B1313">
              <w:rPr>
                <w:rFonts w:asciiTheme="minorHAnsi" w:hAnsiTheme="minorHAnsi" w:cstheme="minorHAnsi"/>
                <w:b/>
                <w:sz w:val="20"/>
                <w:szCs w:val="20"/>
              </w:rPr>
              <w:t>0.0002</w:t>
            </w:r>
          </w:p>
        </w:tc>
        <w:tc>
          <w:tcPr>
            <w:tcW w:w="1509" w:type="dxa"/>
            <w:vAlign w:val="center"/>
          </w:tcPr>
          <w:p w14:paraId="0764C6C8"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301.0, 0.831</w:t>
            </w:r>
          </w:p>
        </w:tc>
        <w:tc>
          <w:tcPr>
            <w:tcW w:w="1596" w:type="dxa"/>
            <w:vAlign w:val="center"/>
          </w:tcPr>
          <w:p w14:paraId="402A9D21"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147.0, </w:t>
            </w:r>
            <w:r w:rsidRPr="002B1313">
              <w:rPr>
                <w:rFonts w:asciiTheme="minorHAnsi" w:hAnsiTheme="minorHAnsi" w:cstheme="minorHAnsi"/>
                <w:b/>
                <w:sz w:val="20"/>
                <w:szCs w:val="20"/>
              </w:rPr>
              <w:t>0.0016</w:t>
            </w:r>
          </w:p>
        </w:tc>
      </w:tr>
      <w:tr w:rsidR="00330FC9" w:rsidRPr="002B1313" w14:paraId="3D384BB9" w14:textId="77777777" w:rsidTr="00995F36">
        <w:tc>
          <w:tcPr>
            <w:tcW w:w="2121" w:type="dxa"/>
            <w:vAlign w:val="center"/>
          </w:tcPr>
          <w:p w14:paraId="0F713733" w14:textId="77777777" w:rsidR="0083796F" w:rsidRPr="002B1313" w:rsidRDefault="0083796F" w:rsidP="002B1313">
            <w:pPr>
              <w:spacing w:line="360" w:lineRule="auto"/>
              <w:ind w:right="-7"/>
              <w:rPr>
                <w:rFonts w:asciiTheme="minorHAnsi" w:hAnsiTheme="minorHAnsi" w:cstheme="minorHAnsi"/>
                <w:i/>
                <w:sz w:val="20"/>
                <w:szCs w:val="20"/>
              </w:rPr>
            </w:pPr>
            <w:r w:rsidRPr="002B1313">
              <w:rPr>
                <w:rFonts w:asciiTheme="minorHAnsi" w:hAnsiTheme="minorHAnsi" w:cstheme="minorHAnsi"/>
                <w:i/>
                <w:sz w:val="20"/>
                <w:szCs w:val="20"/>
              </w:rPr>
              <w:t>Portia schulzi</w:t>
            </w:r>
            <w:r w:rsidRPr="002B1313">
              <w:rPr>
                <w:rFonts w:asciiTheme="minorHAnsi" w:hAnsiTheme="minorHAnsi" w:cstheme="minorHAnsi"/>
                <w:i/>
                <w:sz w:val="20"/>
                <w:szCs w:val="20"/>
                <w:vertAlign w:val="superscript"/>
              </w:rPr>
              <w:t>2</w:t>
            </w:r>
          </w:p>
        </w:tc>
        <w:tc>
          <w:tcPr>
            <w:tcW w:w="1513" w:type="dxa"/>
            <w:vAlign w:val="center"/>
          </w:tcPr>
          <w:p w14:paraId="055F5661"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104, </w:t>
            </w:r>
            <w:r w:rsidRPr="002B1313">
              <w:rPr>
                <w:rFonts w:asciiTheme="minorHAnsi" w:hAnsiTheme="minorHAnsi" w:cstheme="minorHAnsi"/>
                <w:b/>
                <w:sz w:val="20"/>
                <w:szCs w:val="20"/>
              </w:rPr>
              <w:t>&lt;0.0001</w:t>
            </w:r>
          </w:p>
        </w:tc>
        <w:tc>
          <w:tcPr>
            <w:tcW w:w="1506" w:type="dxa"/>
            <w:vAlign w:val="center"/>
          </w:tcPr>
          <w:p w14:paraId="35817937"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191.0, 0.168</w:t>
            </w:r>
          </w:p>
        </w:tc>
        <w:tc>
          <w:tcPr>
            <w:tcW w:w="1574" w:type="dxa"/>
            <w:vAlign w:val="center"/>
          </w:tcPr>
          <w:p w14:paraId="431412BD"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106.0, </w:t>
            </w:r>
            <w:r w:rsidRPr="002B1313">
              <w:rPr>
                <w:rFonts w:asciiTheme="minorHAnsi" w:hAnsiTheme="minorHAnsi" w:cstheme="minorHAnsi"/>
                <w:b/>
                <w:sz w:val="20"/>
                <w:szCs w:val="20"/>
              </w:rPr>
              <w:t>0.0002</w:t>
            </w:r>
          </w:p>
        </w:tc>
        <w:tc>
          <w:tcPr>
            <w:tcW w:w="1509" w:type="dxa"/>
            <w:vAlign w:val="center"/>
          </w:tcPr>
          <w:p w14:paraId="741FBBBE"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271.5, 0.747</w:t>
            </w:r>
          </w:p>
        </w:tc>
        <w:tc>
          <w:tcPr>
            <w:tcW w:w="1596" w:type="dxa"/>
            <w:vAlign w:val="center"/>
          </w:tcPr>
          <w:p w14:paraId="00725520"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63.0, </w:t>
            </w:r>
            <w:r w:rsidRPr="002B1313">
              <w:rPr>
                <w:rFonts w:asciiTheme="minorHAnsi" w:hAnsiTheme="minorHAnsi" w:cstheme="minorHAnsi"/>
                <w:b/>
                <w:sz w:val="20"/>
                <w:szCs w:val="20"/>
              </w:rPr>
              <w:t>&lt;0.0001</w:t>
            </w:r>
          </w:p>
        </w:tc>
      </w:tr>
      <w:tr w:rsidR="00330FC9" w:rsidRPr="002B1313" w14:paraId="02679341" w14:textId="77777777" w:rsidTr="00995F36">
        <w:tc>
          <w:tcPr>
            <w:tcW w:w="2121" w:type="dxa"/>
            <w:vAlign w:val="center"/>
          </w:tcPr>
          <w:p w14:paraId="33BDBA4C" w14:textId="77777777" w:rsidR="0083796F" w:rsidRPr="002B1313" w:rsidRDefault="0083796F" w:rsidP="002B1313">
            <w:pPr>
              <w:spacing w:line="360" w:lineRule="auto"/>
              <w:ind w:right="-7"/>
              <w:rPr>
                <w:rFonts w:asciiTheme="minorHAnsi" w:hAnsiTheme="minorHAnsi" w:cstheme="minorHAnsi"/>
                <w:sz w:val="20"/>
                <w:szCs w:val="20"/>
              </w:rPr>
            </w:pPr>
            <w:proofErr w:type="spellStart"/>
            <w:r w:rsidRPr="002B1313">
              <w:rPr>
                <w:rFonts w:asciiTheme="minorHAnsi" w:hAnsiTheme="minorHAnsi" w:cstheme="minorHAnsi"/>
                <w:i/>
                <w:sz w:val="20"/>
                <w:szCs w:val="20"/>
              </w:rPr>
              <w:t>Rhene</w:t>
            </w:r>
            <w:proofErr w:type="spellEnd"/>
            <w:r w:rsidRPr="002B1313">
              <w:rPr>
                <w:rFonts w:asciiTheme="minorHAnsi" w:hAnsiTheme="minorHAnsi" w:cstheme="minorHAnsi"/>
                <w:sz w:val="20"/>
                <w:szCs w:val="20"/>
              </w:rPr>
              <w:t xml:space="preserve"> sp.</w:t>
            </w:r>
            <w:r w:rsidRPr="002B1313">
              <w:rPr>
                <w:rFonts w:asciiTheme="minorHAnsi" w:hAnsiTheme="minorHAnsi" w:cstheme="minorHAnsi"/>
                <w:sz w:val="20"/>
                <w:szCs w:val="20"/>
                <w:vertAlign w:val="superscript"/>
              </w:rPr>
              <w:t>3</w:t>
            </w:r>
          </w:p>
        </w:tc>
        <w:tc>
          <w:tcPr>
            <w:tcW w:w="1513" w:type="dxa"/>
            <w:vAlign w:val="center"/>
          </w:tcPr>
          <w:p w14:paraId="10A0BC7F"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92.0, </w:t>
            </w:r>
            <w:r w:rsidRPr="002B1313">
              <w:rPr>
                <w:rFonts w:asciiTheme="minorHAnsi" w:hAnsiTheme="minorHAnsi" w:cstheme="minorHAnsi"/>
                <w:b/>
                <w:sz w:val="20"/>
                <w:szCs w:val="20"/>
              </w:rPr>
              <w:t>&lt;0.0001</w:t>
            </w:r>
          </w:p>
        </w:tc>
        <w:tc>
          <w:tcPr>
            <w:tcW w:w="1506" w:type="dxa"/>
            <w:vAlign w:val="center"/>
          </w:tcPr>
          <w:p w14:paraId="016C012C"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201.0, 0.074</w:t>
            </w:r>
          </w:p>
        </w:tc>
        <w:tc>
          <w:tcPr>
            <w:tcW w:w="1574" w:type="dxa"/>
            <w:vAlign w:val="center"/>
          </w:tcPr>
          <w:p w14:paraId="2775AED5"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94.0, </w:t>
            </w:r>
            <w:r w:rsidRPr="002B1313">
              <w:rPr>
                <w:rFonts w:asciiTheme="minorHAnsi" w:hAnsiTheme="minorHAnsi" w:cstheme="minorHAnsi"/>
                <w:b/>
                <w:sz w:val="20"/>
                <w:szCs w:val="20"/>
              </w:rPr>
              <w:t>0.0006</w:t>
            </w:r>
          </w:p>
        </w:tc>
        <w:tc>
          <w:tcPr>
            <w:tcW w:w="1509" w:type="dxa"/>
            <w:vAlign w:val="center"/>
          </w:tcPr>
          <w:p w14:paraId="68C0DD8C"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274.0, 0.971</w:t>
            </w:r>
          </w:p>
        </w:tc>
        <w:tc>
          <w:tcPr>
            <w:tcW w:w="1596" w:type="dxa"/>
            <w:vAlign w:val="center"/>
          </w:tcPr>
          <w:p w14:paraId="4A0023BB"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105.0, </w:t>
            </w:r>
            <w:r w:rsidRPr="002B1313">
              <w:rPr>
                <w:rFonts w:asciiTheme="minorHAnsi" w:hAnsiTheme="minorHAnsi" w:cstheme="minorHAnsi"/>
                <w:b/>
                <w:sz w:val="20"/>
                <w:szCs w:val="20"/>
              </w:rPr>
              <w:t>0.0002</w:t>
            </w:r>
          </w:p>
        </w:tc>
      </w:tr>
      <w:tr w:rsidR="00330FC9" w:rsidRPr="002B1313" w14:paraId="47F82C8B" w14:textId="77777777" w:rsidTr="00995F36">
        <w:tc>
          <w:tcPr>
            <w:tcW w:w="2121" w:type="dxa"/>
            <w:vAlign w:val="center"/>
          </w:tcPr>
          <w:p w14:paraId="5A88E1AE"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Schenkelia</w:t>
            </w:r>
            <w:proofErr w:type="spellEnd"/>
            <w:r w:rsidRPr="002B1313">
              <w:rPr>
                <w:rFonts w:asciiTheme="minorHAnsi" w:hAnsiTheme="minorHAnsi" w:cstheme="minorHAnsi"/>
                <w:i/>
                <w:sz w:val="20"/>
                <w:szCs w:val="20"/>
              </w:rPr>
              <w:t xml:space="preserve"> modesta</w:t>
            </w:r>
            <w:r w:rsidRPr="002B1313">
              <w:rPr>
                <w:rFonts w:asciiTheme="minorHAnsi" w:hAnsiTheme="minorHAnsi" w:cstheme="minorHAnsi"/>
                <w:sz w:val="20"/>
                <w:szCs w:val="20"/>
                <w:vertAlign w:val="superscript"/>
              </w:rPr>
              <w:t>3</w:t>
            </w:r>
            <w:r w:rsidRPr="002B1313">
              <w:rPr>
                <w:rFonts w:asciiTheme="minorHAnsi" w:hAnsiTheme="minorHAnsi" w:cstheme="minorHAnsi"/>
                <w:i/>
                <w:sz w:val="20"/>
                <w:szCs w:val="20"/>
              </w:rPr>
              <w:t xml:space="preserve"> </w:t>
            </w:r>
          </w:p>
        </w:tc>
        <w:tc>
          <w:tcPr>
            <w:tcW w:w="1513" w:type="dxa"/>
            <w:vAlign w:val="center"/>
          </w:tcPr>
          <w:p w14:paraId="5046AB7A"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90.5, </w:t>
            </w:r>
            <w:r w:rsidRPr="002B1313">
              <w:rPr>
                <w:rFonts w:asciiTheme="minorHAnsi" w:hAnsiTheme="minorHAnsi" w:cstheme="minorHAnsi"/>
                <w:b/>
                <w:sz w:val="20"/>
                <w:szCs w:val="20"/>
              </w:rPr>
              <w:t>0.0004</w:t>
            </w:r>
          </w:p>
        </w:tc>
        <w:tc>
          <w:tcPr>
            <w:tcW w:w="1506" w:type="dxa"/>
            <w:vAlign w:val="center"/>
          </w:tcPr>
          <w:p w14:paraId="422D3AF1"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205.0, 0.550</w:t>
            </w:r>
          </w:p>
        </w:tc>
        <w:tc>
          <w:tcPr>
            <w:tcW w:w="1574" w:type="dxa"/>
            <w:vAlign w:val="center"/>
          </w:tcPr>
          <w:p w14:paraId="5C3AFE4D"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67.0, </w:t>
            </w:r>
            <w:r w:rsidRPr="002B1313">
              <w:rPr>
                <w:rFonts w:asciiTheme="minorHAnsi" w:hAnsiTheme="minorHAnsi" w:cstheme="minorHAnsi"/>
                <w:b/>
                <w:sz w:val="20"/>
                <w:szCs w:val="20"/>
              </w:rPr>
              <w:t>&lt;0.0001</w:t>
            </w:r>
          </w:p>
        </w:tc>
        <w:tc>
          <w:tcPr>
            <w:tcW w:w="1509" w:type="dxa"/>
            <w:vAlign w:val="center"/>
          </w:tcPr>
          <w:p w14:paraId="5E3AA624"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195.0, 0.532</w:t>
            </w:r>
          </w:p>
        </w:tc>
        <w:tc>
          <w:tcPr>
            <w:tcW w:w="1596" w:type="dxa"/>
            <w:vAlign w:val="center"/>
          </w:tcPr>
          <w:p w14:paraId="0B048893"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89.0, </w:t>
            </w:r>
            <w:r w:rsidRPr="002B1313">
              <w:rPr>
                <w:rFonts w:asciiTheme="minorHAnsi" w:hAnsiTheme="minorHAnsi" w:cstheme="minorHAnsi"/>
                <w:b/>
                <w:sz w:val="20"/>
                <w:szCs w:val="20"/>
              </w:rPr>
              <w:t>0.002</w:t>
            </w:r>
          </w:p>
        </w:tc>
      </w:tr>
      <w:tr w:rsidR="00330FC9" w:rsidRPr="002B1313" w14:paraId="20777BD1" w14:textId="77777777" w:rsidTr="00995F36">
        <w:tc>
          <w:tcPr>
            <w:tcW w:w="2121" w:type="dxa"/>
            <w:vAlign w:val="center"/>
          </w:tcPr>
          <w:p w14:paraId="16D1B2BB"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Thyene</w:t>
            </w:r>
            <w:proofErr w:type="spellEnd"/>
            <w:r w:rsidRPr="002B1313">
              <w:rPr>
                <w:rFonts w:asciiTheme="minorHAnsi" w:hAnsiTheme="minorHAnsi" w:cstheme="minorHAnsi"/>
                <w:i/>
                <w:sz w:val="20"/>
                <w:szCs w:val="20"/>
              </w:rPr>
              <w:t xml:space="preserve"> inflata</w:t>
            </w:r>
            <w:r w:rsidRPr="002B1313">
              <w:rPr>
                <w:rFonts w:asciiTheme="minorHAnsi" w:hAnsiTheme="minorHAnsi" w:cstheme="minorHAnsi"/>
                <w:sz w:val="20"/>
                <w:szCs w:val="20"/>
                <w:vertAlign w:val="superscript"/>
              </w:rPr>
              <w:t>3</w:t>
            </w:r>
          </w:p>
        </w:tc>
        <w:tc>
          <w:tcPr>
            <w:tcW w:w="1513" w:type="dxa"/>
            <w:vAlign w:val="center"/>
          </w:tcPr>
          <w:p w14:paraId="05C2686F"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71.5, </w:t>
            </w:r>
            <w:r w:rsidRPr="002B1313">
              <w:rPr>
                <w:rFonts w:asciiTheme="minorHAnsi" w:hAnsiTheme="minorHAnsi" w:cstheme="minorHAnsi"/>
                <w:b/>
                <w:sz w:val="20"/>
                <w:szCs w:val="20"/>
              </w:rPr>
              <w:t>&lt;0.0001</w:t>
            </w:r>
          </w:p>
        </w:tc>
        <w:tc>
          <w:tcPr>
            <w:tcW w:w="1506" w:type="dxa"/>
            <w:vAlign w:val="center"/>
          </w:tcPr>
          <w:p w14:paraId="0E2D1C28"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211.5, </w:t>
            </w:r>
            <w:r w:rsidRPr="002B1313">
              <w:rPr>
                <w:rFonts w:asciiTheme="minorHAnsi" w:hAnsiTheme="minorHAnsi" w:cstheme="minorHAnsi"/>
                <w:b/>
                <w:sz w:val="20"/>
                <w:szCs w:val="20"/>
              </w:rPr>
              <w:t>0.01</w:t>
            </w:r>
          </w:p>
        </w:tc>
        <w:tc>
          <w:tcPr>
            <w:tcW w:w="1574" w:type="dxa"/>
            <w:vAlign w:val="center"/>
          </w:tcPr>
          <w:p w14:paraId="739DD5FD"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97.0, </w:t>
            </w:r>
            <w:r w:rsidRPr="002B1313">
              <w:rPr>
                <w:rFonts w:asciiTheme="minorHAnsi" w:hAnsiTheme="minorHAnsi" w:cstheme="minorHAnsi"/>
                <w:b/>
                <w:sz w:val="20"/>
                <w:szCs w:val="20"/>
              </w:rPr>
              <w:t>&lt;0.0001</w:t>
            </w:r>
          </w:p>
        </w:tc>
        <w:tc>
          <w:tcPr>
            <w:tcW w:w="1509" w:type="dxa"/>
            <w:vAlign w:val="center"/>
          </w:tcPr>
          <w:p w14:paraId="0927323D"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275.0, 0.331</w:t>
            </w:r>
          </w:p>
        </w:tc>
        <w:tc>
          <w:tcPr>
            <w:tcW w:w="1596" w:type="dxa"/>
            <w:vAlign w:val="center"/>
          </w:tcPr>
          <w:p w14:paraId="3FBF1438"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79.0, </w:t>
            </w:r>
            <w:r w:rsidRPr="002B1313">
              <w:rPr>
                <w:rFonts w:asciiTheme="minorHAnsi" w:hAnsiTheme="minorHAnsi" w:cstheme="minorHAnsi"/>
                <w:b/>
                <w:sz w:val="20"/>
                <w:szCs w:val="20"/>
              </w:rPr>
              <w:t>&lt;0.0001</w:t>
            </w:r>
          </w:p>
        </w:tc>
      </w:tr>
      <w:tr w:rsidR="00330FC9" w:rsidRPr="002B1313" w14:paraId="1A824201" w14:textId="77777777" w:rsidTr="00995F36">
        <w:tc>
          <w:tcPr>
            <w:tcW w:w="2121" w:type="dxa"/>
            <w:vAlign w:val="center"/>
          </w:tcPr>
          <w:p w14:paraId="22D5C1BE" w14:textId="77777777" w:rsidR="0083796F" w:rsidRPr="002B1313" w:rsidRDefault="0083796F" w:rsidP="002B1313">
            <w:pPr>
              <w:spacing w:line="360" w:lineRule="auto"/>
              <w:ind w:right="-7"/>
              <w:rPr>
                <w:rFonts w:asciiTheme="minorHAnsi" w:hAnsiTheme="minorHAnsi" w:cstheme="minorHAnsi"/>
                <w:i/>
                <w:sz w:val="20"/>
                <w:szCs w:val="20"/>
              </w:rPr>
            </w:pPr>
            <w:proofErr w:type="spellStart"/>
            <w:r w:rsidRPr="002B1313">
              <w:rPr>
                <w:rFonts w:asciiTheme="minorHAnsi" w:hAnsiTheme="minorHAnsi" w:cstheme="minorHAnsi"/>
                <w:i/>
                <w:sz w:val="20"/>
                <w:szCs w:val="20"/>
              </w:rPr>
              <w:t>Tusitala</w:t>
            </w:r>
            <w:proofErr w:type="spellEnd"/>
            <w:r w:rsidRPr="002B1313">
              <w:rPr>
                <w:rFonts w:asciiTheme="minorHAnsi" w:hAnsiTheme="minorHAnsi" w:cstheme="minorHAnsi"/>
                <w:i/>
                <w:sz w:val="20"/>
                <w:szCs w:val="20"/>
              </w:rPr>
              <w:t xml:space="preserve"> lyrata</w:t>
            </w:r>
            <w:r w:rsidRPr="002B1313">
              <w:rPr>
                <w:rFonts w:asciiTheme="minorHAnsi" w:hAnsiTheme="minorHAnsi" w:cstheme="minorHAnsi"/>
                <w:sz w:val="20"/>
                <w:szCs w:val="20"/>
                <w:vertAlign w:val="superscript"/>
              </w:rPr>
              <w:t>3</w:t>
            </w:r>
          </w:p>
        </w:tc>
        <w:tc>
          <w:tcPr>
            <w:tcW w:w="1513" w:type="dxa"/>
            <w:vAlign w:val="center"/>
          </w:tcPr>
          <w:p w14:paraId="7D764E11"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30.0, </w:t>
            </w:r>
            <w:r w:rsidRPr="002B1313">
              <w:rPr>
                <w:rFonts w:asciiTheme="minorHAnsi" w:hAnsiTheme="minorHAnsi" w:cstheme="minorHAnsi"/>
                <w:b/>
                <w:sz w:val="20"/>
                <w:szCs w:val="20"/>
              </w:rPr>
              <w:t>&lt;0.0001</w:t>
            </w:r>
          </w:p>
        </w:tc>
        <w:tc>
          <w:tcPr>
            <w:tcW w:w="1506" w:type="dxa"/>
            <w:vAlign w:val="center"/>
          </w:tcPr>
          <w:p w14:paraId="3E9DDD49"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167.0, 0.186</w:t>
            </w:r>
          </w:p>
        </w:tc>
        <w:tc>
          <w:tcPr>
            <w:tcW w:w="1574" w:type="dxa"/>
            <w:vAlign w:val="center"/>
          </w:tcPr>
          <w:p w14:paraId="493EFDC7" w14:textId="77777777" w:rsidR="0083796F" w:rsidRPr="002B1313" w:rsidRDefault="0083796F" w:rsidP="002B1313">
            <w:pPr>
              <w:spacing w:line="360" w:lineRule="auto"/>
              <w:ind w:right="-7"/>
              <w:jc w:val="center"/>
              <w:rPr>
                <w:rFonts w:asciiTheme="minorHAnsi" w:hAnsiTheme="minorHAnsi" w:cstheme="minorHAnsi"/>
                <w:b/>
                <w:sz w:val="20"/>
                <w:szCs w:val="20"/>
              </w:rPr>
            </w:pPr>
            <w:r w:rsidRPr="002B1313">
              <w:rPr>
                <w:rFonts w:asciiTheme="minorHAnsi" w:hAnsiTheme="minorHAnsi" w:cstheme="minorHAnsi"/>
                <w:sz w:val="20"/>
                <w:szCs w:val="20"/>
              </w:rPr>
              <w:t xml:space="preserve">126.0, </w:t>
            </w:r>
            <w:r w:rsidRPr="002B1313">
              <w:rPr>
                <w:rFonts w:asciiTheme="minorHAnsi" w:hAnsiTheme="minorHAnsi" w:cstheme="minorHAnsi"/>
                <w:b/>
                <w:sz w:val="20"/>
                <w:szCs w:val="20"/>
              </w:rPr>
              <w:t>0.0006</w:t>
            </w:r>
          </w:p>
        </w:tc>
        <w:tc>
          <w:tcPr>
            <w:tcW w:w="1509" w:type="dxa"/>
            <w:vAlign w:val="center"/>
          </w:tcPr>
          <w:p w14:paraId="109AA758"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239.5, 0.05</w:t>
            </w:r>
            <w:r w:rsidRPr="002B1313">
              <w:rPr>
                <w:rFonts w:asciiTheme="minorHAnsi" w:hAnsiTheme="minorHAnsi" w:cstheme="minorHAnsi"/>
                <w:sz w:val="20"/>
                <w:szCs w:val="20"/>
                <w:vertAlign w:val="superscript"/>
              </w:rPr>
              <w:t>#</w:t>
            </w:r>
          </w:p>
        </w:tc>
        <w:tc>
          <w:tcPr>
            <w:tcW w:w="1596" w:type="dxa"/>
            <w:vAlign w:val="center"/>
          </w:tcPr>
          <w:p w14:paraId="18128B9A" w14:textId="77777777" w:rsidR="0083796F" w:rsidRPr="002B1313" w:rsidRDefault="0083796F" w:rsidP="002B1313">
            <w:pPr>
              <w:spacing w:line="360" w:lineRule="auto"/>
              <w:ind w:right="-7"/>
              <w:jc w:val="center"/>
              <w:rPr>
                <w:rFonts w:asciiTheme="minorHAnsi" w:hAnsiTheme="minorHAnsi" w:cstheme="minorHAnsi"/>
                <w:sz w:val="20"/>
                <w:szCs w:val="20"/>
              </w:rPr>
            </w:pPr>
            <w:r w:rsidRPr="002B1313">
              <w:rPr>
                <w:rFonts w:asciiTheme="minorHAnsi" w:hAnsiTheme="minorHAnsi" w:cstheme="minorHAnsi"/>
                <w:sz w:val="20"/>
                <w:szCs w:val="20"/>
              </w:rPr>
              <w:t xml:space="preserve">34.0, </w:t>
            </w:r>
            <w:r w:rsidRPr="002B1313">
              <w:rPr>
                <w:rFonts w:asciiTheme="minorHAnsi" w:hAnsiTheme="minorHAnsi" w:cstheme="minorHAnsi"/>
                <w:b/>
                <w:sz w:val="20"/>
                <w:szCs w:val="20"/>
              </w:rPr>
              <w:t>&lt;0.0001</w:t>
            </w:r>
          </w:p>
        </w:tc>
      </w:tr>
    </w:tbl>
    <w:p w14:paraId="7A2A7FBE" w14:textId="77777777" w:rsidR="0083796F" w:rsidRPr="002B1313" w:rsidRDefault="0083796F" w:rsidP="002B1313">
      <w:pPr>
        <w:spacing w:line="360" w:lineRule="auto"/>
        <w:rPr>
          <w:rFonts w:asciiTheme="minorHAnsi" w:hAnsiTheme="minorHAnsi" w:cstheme="minorHAnsi"/>
          <w:color w:val="808080" w:themeColor="background1" w:themeShade="80"/>
          <w:lang w:val="en-US"/>
        </w:rPr>
      </w:pPr>
    </w:p>
    <w:p w14:paraId="49C7961E" w14:textId="77777777" w:rsidR="0083796F" w:rsidRPr="002B1313" w:rsidRDefault="0083796F" w:rsidP="002B1313">
      <w:pPr>
        <w:spacing w:line="360" w:lineRule="auto"/>
        <w:rPr>
          <w:rFonts w:asciiTheme="minorHAnsi" w:hAnsiTheme="minorHAnsi" w:cstheme="minorHAnsi"/>
          <w:color w:val="808080" w:themeColor="background1" w:themeShade="80"/>
          <w:lang w:val="en-US"/>
        </w:rPr>
        <w:sectPr w:rsidR="0083796F" w:rsidRPr="002B1313" w:rsidSect="00330FC9">
          <w:footerReference w:type="even" r:id="rId6"/>
          <w:footerReference w:type="default" r:id="rId7"/>
          <w:pgSz w:w="11900" w:h="16840"/>
          <w:pgMar w:top="1134" w:right="1134" w:bottom="1134" w:left="1134" w:header="709" w:footer="709" w:gutter="0"/>
          <w:cols w:space="708"/>
          <w:docGrid w:linePitch="360"/>
        </w:sectPr>
      </w:pPr>
    </w:p>
    <w:p w14:paraId="5749F507" w14:textId="323BCFE0" w:rsidR="00855B2A" w:rsidRPr="00741E19" w:rsidRDefault="00894037" w:rsidP="002B1313">
      <w:pPr>
        <w:spacing w:line="360" w:lineRule="auto"/>
        <w:rPr>
          <w:rFonts w:asciiTheme="minorHAnsi" w:hAnsiTheme="minorHAnsi" w:cstheme="minorHAnsi"/>
          <w:color w:val="808080" w:themeColor="background1" w:themeShade="80"/>
          <w:lang w:val="en-US"/>
        </w:rPr>
      </w:pPr>
      <w:r>
        <w:rPr>
          <w:rFonts w:asciiTheme="minorHAnsi" w:hAnsiTheme="minorHAnsi" w:cstheme="minorHAnsi"/>
          <w:noProof/>
          <w:color w:val="808080" w:themeColor="background1" w:themeShade="80"/>
          <w:lang w:val="en-US"/>
        </w:rPr>
        <w:lastRenderedPageBreak/>
        <w:drawing>
          <wp:inline distT="0" distB="0" distL="0" distR="0" wp14:anchorId="3BA285A3" wp14:editId="4A0BA992">
            <wp:extent cx="9253220" cy="46228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1.eps"/>
                    <pic:cNvPicPr/>
                  </pic:nvPicPr>
                  <pic:blipFill>
                    <a:blip r:embed="rId8">
                      <a:extLst>
                        <a:ext uri="{28A0092B-C50C-407E-A947-70E740481C1C}">
                          <a14:useLocalDpi xmlns:a14="http://schemas.microsoft.com/office/drawing/2010/main" val="0"/>
                        </a:ext>
                      </a:extLst>
                    </a:blip>
                    <a:stretch>
                      <a:fillRect/>
                    </a:stretch>
                  </pic:blipFill>
                  <pic:spPr>
                    <a:xfrm>
                      <a:off x="0" y="0"/>
                      <a:ext cx="9253220" cy="4622800"/>
                    </a:xfrm>
                    <a:prstGeom prst="rect">
                      <a:avLst/>
                    </a:prstGeom>
                  </pic:spPr>
                </pic:pic>
              </a:graphicData>
            </a:graphic>
          </wp:inline>
        </w:drawing>
      </w:r>
    </w:p>
    <w:p w14:paraId="4128EE84" w14:textId="3431BBBA" w:rsidR="00330FC9" w:rsidRDefault="001528DE" w:rsidP="002B1313">
      <w:pPr>
        <w:spacing w:line="360" w:lineRule="auto"/>
        <w:ind w:right="-7"/>
        <w:jc w:val="both"/>
        <w:rPr>
          <w:rFonts w:asciiTheme="minorHAnsi" w:hAnsiTheme="minorHAnsi" w:cstheme="minorHAnsi"/>
          <w:lang w:val="en-US"/>
        </w:rPr>
        <w:sectPr w:rsidR="00330FC9" w:rsidSect="00330FC9">
          <w:pgSz w:w="16840" w:h="11900" w:orient="landscape"/>
          <w:pgMar w:top="1134" w:right="1134" w:bottom="1134" w:left="1134" w:header="709" w:footer="709" w:gutter="0"/>
          <w:cols w:space="708"/>
          <w:docGrid w:linePitch="360"/>
        </w:sectPr>
      </w:pPr>
      <w:r>
        <w:rPr>
          <w:rFonts w:asciiTheme="minorHAnsi" w:hAnsiTheme="minorHAnsi" w:cstheme="minorHAnsi"/>
          <w:b/>
          <w:color w:val="000000" w:themeColor="text1"/>
          <w:lang w:val="en-US"/>
        </w:rPr>
        <w:t>Fig.</w:t>
      </w:r>
      <w:r w:rsidR="00FA1469" w:rsidRPr="006F4912">
        <w:rPr>
          <w:rFonts w:asciiTheme="minorHAnsi" w:hAnsiTheme="minorHAnsi" w:cstheme="minorHAnsi"/>
          <w:b/>
          <w:color w:val="000000" w:themeColor="text1"/>
          <w:lang w:val="en-US"/>
        </w:rPr>
        <w:t xml:space="preserve"> S1</w:t>
      </w:r>
      <w:r>
        <w:rPr>
          <w:rFonts w:asciiTheme="minorHAnsi" w:hAnsiTheme="minorHAnsi" w:cstheme="minorHAnsi"/>
          <w:b/>
          <w:color w:val="000000" w:themeColor="text1"/>
          <w:lang w:val="en-US"/>
        </w:rPr>
        <w:t xml:space="preserve"> </w:t>
      </w:r>
      <w:r w:rsidR="00741E19" w:rsidRPr="006F4912">
        <w:rPr>
          <w:rFonts w:asciiTheme="minorHAnsi" w:hAnsiTheme="minorHAnsi" w:cstheme="minorHAnsi"/>
          <w:color w:val="000000" w:themeColor="text1"/>
          <w:lang w:val="en-US"/>
        </w:rPr>
        <w:t xml:space="preserve">Mean </w:t>
      </w:r>
      <w:r w:rsidR="0009258A" w:rsidRPr="00026E6D">
        <w:rPr>
          <w:rFonts w:asciiTheme="minorHAnsi" w:hAnsiTheme="minorHAnsi" w:cstheme="minorHAnsi"/>
          <w:lang w:val="en-US"/>
        </w:rPr>
        <w:t>±</w:t>
      </w:r>
      <w:r w:rsidR="00741E19" w:rsidRPr="00026E6D">
        <w:rPr>
          <w:rFonts w:asciiTheme="minorHAnsi" w:hAnsiTheme="minorHAnsi" w:cstheme="minorHAnsi"/>
          <w:lang w:val="en-US"/>
        </w:rPr>
        <w:t xml:space="preserve"> </w:t>
      </w:r>
      <w:r w:rsidR="00894037">
        <w:rPr>
          <w:rFonts w:asciiTheme="minorHAnsi" w:hAnsiTheme="minorHAnsi" w:cstheme="minorHAnsi"/>
          <w:lang w:val="en-US"/>
        </w:rPr>
        <w:t>SD</w:t>
      </w:r>
      <w:r w:rsidR="00C645F8">
        <w:rPr>
          <w:rFonts w:asciiTheme="minorHAnsi" w:hAnsiTheme="minorHAnsi" w:cstheme="minorHAnsi"/>
          <w:lang w:val="en-US"/>
        </w:rPr>
        <w:t xml:space="preserve"> </w:t>
      </w:r>
      <w:r w:rsidR="00741E19" w:rsidRPr="00741E19">
        <w:rPr>
          <w:rFonts w:asciiTheme="minorHAnsi" w:hAnsiTheme="minorHAnsi" w:cstheme="minorHAnsi"/>
          <w:lang w:val="en-US"/>
        </w:rPr>
        <w:t xml:space="preserve">of </w:t>
      </w:r>
      <w:r w:rsidR="0009258A">
        <w:rPr>
          <w:rFonts w:asciiTheme="minorHAnsi" w:hAnsiTheme="minorHAnsi" w:cstheme="minorHAnsi"/>
          <w:lang w:val="en-US"/>
        </w:rPr>
        <w:t xml:space="preserve">log-transformed </w:t>
      </w:r>
      <w:r w:rsidR="0009258A" w:rsidRPr="00741E19">
        <w:rPr>
          <w:rFonts w:asciiTheme="minorHAnsi" w:hAnsiTheme="minorHAnsi" w:cstheme="minorHAnsi"/>
          <w:lang w:val="en-US"/>
        </w:rPr>
        <w:t xml:space="preserve">entry </w:t>
      </w:r>
      <w:r w:rsidR="00741E19" w:rsidRPr="00741E19">
        <w:rPr>
          <w:rFonts w:asciiTheme="minorHAnsi" w:hAnsiTheme="minorHAnsi" w:cstheme="minorHAnsi"/>
          <w:lang w:val="en-US"/>
        </w:rPr>
        <w:t xml:space="preserve">latencies (s) </w:t>
      </w:r>
      <w:r w:rsidR="00330FC9">
        <w:rPr>
          <w:rFonts w:asciiTheme="minorHAnsi" w:hAnsiTheme="minorHAnsi" w:cstheme="minorHAnsi"/>
          <w:lang w:val="en-US"/>
        </w:rPr>
        <w:t xml:space="preserve">for spiders </w:t>
      </w:r>
      <w:r w:rsidR="0009258A" w:rsidRPr="00741E19">
        <w:rPr>
          <w:rFonts w:asciiTheme="minorHAnsi" w:hAnsiTheme="minorHAnsi" w:cstheme="minorHAnsi"/>
          <w:lang w:val="en-US"/>
        </w:rPr>
        <w:t xml:space="preserve">to enter the testing chamber flanked by different </w:t>
      </w:r>
      <w:r w:rsidR="0009258A" w:rsidRPr="00894037">
        <w:rPr>
          <w:rFonts w:asciiTheme="minorHAnsi" w:hAnsiTheme="minorHAnsi" w:cstheme="minorHAnsi"/>
          <w:lang w:val="en-US"/>
        </w:rPr>
        <w:t xml:space="preserve">stimuli for 28 </w:t>
      </w:r>
      <w:r w:rsidR="00741E19" w:rsidRPr="00894037">
        <w:rPr>
          <w:rFonts w:asciiTheme="minorHAnsi" w:hAnsiTheme="minorHAnsi" w:cstheme="minorHAnsi"/>
          <w:lang w:val="en-US"/>
        </w:rPr>
        <w:t xml:space="preserve">salticid species. </w:t>
      </w:r>
      <w:r w:rsidR="00894037" w:rsidRPr="00894037">
        <w:rPr>
          <w:rFonts w:asciiTheme="minorHAnsi" w:hAnsiTheme="minorHAnsi" w:cstheme="minorHAnsi"/>
          <w:lang w:val="en-US"/>
        </w:rPr>
        <w:t xml:space="preserve">   </w:t>
      </w:r>
      <w:r w:rsidR="00894037" w:rsidRPr="00894037">
        <w:rPr>
          <w:rFonts w:asciiTheme="minorHAnsi" w:hAnsiTheme="minorHAnsi" w:cstheme="minorHAnsi"/>
          <w:lang w:val="en-US"/>
        </w:rPr>
        <w:t>Individual data points</w:t>
      </w:r>
      <w:r w:rsidR="00A2362B">
        <w:rPr>
          <w:rFonts w:asciiTheme="minorHAnsi" w:hAnsiTheme="minorHAnsi" w:cstheme="minorHAnsi"/>
          <w:lang w:val="en-US"/>
        </w:rPr>
        <w:t xml:space="preserve"> in gra</w:t>
      </w:r>
      <w:r w:rsidR="00894037" w:rsidRPr="00894037">
        <w:rPr>
          <w:rFonts w:asciiTheme="minorHAnsi" w:hAnsiTheme="minorHAnsi" w:cstheme="minorHAnsi"/>
          <w:lang w:val="en-US"/>
        </w:rPr>
        <w:t>y.</w:t>
      </w:r>
    </w:p>
    <w:p w14:paraId="362593A0" w14:textId="2705D1B7" w:rsidR="001F3525" w:rsidRPr="00741E19" w:rsidRDefault="001F3525" w:rsidP="001F3525">
      <w:pPr>
        <w:spacing w:line="360" w:lineRule="auto"/>
        <w:rPr>
          <w:rFonts w:asciiTheme="minorHAnsi" w:hAnsiTheme="minorHAnsi" w:cstheme="minorHAnsi"/>
          <w:color w:val="000000" w:themeColor="text1"/>
          <w:lang w:val="en-US"/>
        </w:rPr>
      </w:pPr>
      <w:r w:rsidRPr="006F4912">
        <w:rPr>
          <w:rFonts w:asciiTheme="minorHAnsi" w:hAnsiTheme="minorHAnsi" w:cstheme="minorHAnsi"/>
          <w:b/>
          <w:color w:val="000000" w:themeColor="text1"/>
          <w:lang w:val="en-US"/>
        </w:rPr>
        <w:lastRenderedPageBreak/>
        <w:t>Table S</w:t>
      </w:r>
      <w:r>
        <w:rPr>
          <w:rFonts w:asciiTheme="minorHAnsi" w:hAnsiTheme="minorHAnsi" w:cstheme="minorHAnsi"/>
          <w:b/>
          <w:color w:val="000000" w:themeColor="text1"/>
          <w:lang w:val="en-US"/>
        </w:rPr>
        <w:t>2</w:t>
      </w:r>
      <w:r w:rsidRPr="00741E19">
        <w:rPr>
          <w:rFonts w:asciiTheme="minorHAnsi" w:hAnsiTheme="minorHAnsi" w:cstheme="minorHAnsi"/>
          <w:color w:val="000000" w:themeColor="text1"/>
          <w:lang w:val="en-US"/>
        </w:rPr>
        <w:t xml:space="preserve">. Results of the </w:t>
      </w:r>
      <w:r w:rsidR="003C3597">
        <w:rPr>
          <w:rFonts w:asciiTheme="minorHAnsi" w:hAnsiTheme="minorHAnsi" w:cstheme="minorHAnsi"/>
          <w:color w:val="000000" w:themeColor="text1"/>
          <w:lang w:val="en-US"/>
        </w:rPr>
        <w:t xml:space="preserve">Linear </w:t>
      </w:r>
      <w:r w:rsidRPr="00741E19">
        <w:rPr>
          <w:rFonts w:asciiTheme="minorHAnsi" w:hAnsiTheme="minorHAnsi" w:cstheme="minorHAnsi"/>
          <w:color w:val="000000" w:themeColor="text1"/>
          <w:lang w:val="en-US"/>
        </w:rPr>
        <w:t xml:space="preserve">Mixed Effects Model </w:t>
      </w:r>
      <w:r>
        <w:rPr>
          <w:rFonts w:asciiTheme="minorHAnsi" w:hAnsiTheme="minorHAnsi" w:cstheme="minorHAnsi"/>
          <w:color w:val="000000" w:themeColor="text1"/>
          <w:lang w:val="en-US"/>
        </w:rPr>
        <w:t>incorporating</w:t>
      </w:r>
      <w:r w:rsidRPr="00741E19">
        <w:rPr>
          <w:rFonts w:asciiTheme="minorHAnsi" w:hAnsiTheme="minorHAnsi" w:cstheme="minorHAnsi"/>
          <w:color w:val="000000" w:themeColor="text1"/>
          <w:lang w:val="en-US"/>
        </w:rPr>
        <w:t xml:space="preserve"> all data</w:t>
      </w:r>
      <w:r w:rsidR="003C3597">
        <w:rPr>
          <w:rFonts w:asciiTheme="minorHAnsi" w:hAnsiTheme="minorHAnsi" w:cstheme="minorHAnsi"/>
          <w:color w:val="000000" w:themeColor="text1"/>
          <w:lang w:val="en-US"/>
        </w:rPr>
        <w:t xml:space="preserve"> (including</w:t>
      </w:r>
      <w:r>
        <w:rPr>
          <w:rFonts w:asciiTheme="minorHAnsi" w:hAnsiTheme="minorHAnsi" w:cstheme="minorHAnsi"/>
          <w:color w:val="000000" w:themeColor="text1"/>
          <w:lang w:val="en-US"/>
        </w:rPr>
        <w:t xml:space="preserve"> censored data)</w:t>
      </w:r>
      <w:r w:rsidRPr="00741E19">
        <w:rPr>
          <w:rFonts w:asciiTheme="minorHAnsi" w:hAnsiTheme="minorHAnsi" w:cstheme="minorHAnsi"/>
          <w:color w:val="000000" w:themeColor="text1"/>
          <w:lang w:val="en-US"/>
        </w:rPr>
        <w:t>. Response variable= latency (log(s)), fixed effect</w:t>
      </w:r>
      <w:r w:rsidR="00E03336">
        <w:rPr>
          <w:rFonts w:asciiTheme="minorHAnsi" w:hAnsiTheme="minorHAnsi" w:cstheme="minorHAnsi"/>
          <w:color w:val="000000" w:themeColor="text1"/>
          <w:lang w:val="en-US"/>
        </w:rPr>
        <w:t xml:space="preserve"> = treatment</w:t>
      </w:r>
      <w:r>
        <w:rPr>
          <w:rFonts w:asciiTheme="minorHAnsi" w:hAnsiTheme="minorHAnsi" w:cstheme="minorHAnsi"/>
          <w:color w:val="000000" w:themeColor="text1"/>
          <w:lang w:val="en-US"/>
        </w:rPr>
        <w:t>, random effect = s</w:t>
      </w:r>
      <w:r w:rsidRPr="00741E19">
        <w:rPr>
          <w:rFonts w:asciiTheme="minorHAnsi" w:hAnsiTheme="minorHAnsi" w:cstheme="minorHAnsi"/>
          <w:color w:val="000000" w:themeColor="text1"/>
          <w:lang w:val="en-US"/>
        </w:rPr>
        <w:t>pecies. ‘Spec</w:t>
      </w:r>
      <w:r>
        <w:rPr>
          <w:rFonts w:asciiTheme="minorHAnsi" w:hAnsiTheme="minorHAnsi" w:cstheme="minorHAnsi"/>
          <w:color w:val="000000" w:themeColor="text1"/>
          <w:lang w:val="en-US"/>
        </w:rPr>
        <w:t>i</w:t>
      </w:r>
      <w:r w:rsidR="00E03336">
        <w:rPr>
          <w:rFonts w:asciiTheme="minorHAnsi" w:hAnsiTheme="minorHAnsi" w:cstheme="minorHAnsi"/>
          <w:color w:val="000000" w:themeColor="text1"/>
          <w:lang w:val="en-US"/>
        </w:rPr>
        <w:t>es’ as a random effect explains</w:t>
      </w:r>
      <w:r w:rsidRPr="00741E19">
        <w:rPr>
          <w:rFonts w:asciiTheme="minorHAnsi" w:hAnsiTheme="minorHAnsi" w:cstheme="minorHAnsi"/>
          <w:color w:val="000000" w:themeColor="text1"/>
          <w:lang w:val="en-US"/>
        </w:rPr>
        <w:t xml:space="preserve"> 3.6% of the overall varia</w:t>
      </w:r>
      <w:r>
        <w:rPr>
          <w:rFonts w:asciiTheme="minorHAnsi" w:hAnsiTheme="minorHAnsi" w:cstheme="minorHAnsi"/>
          <w:color w:val="000000" w:themeColor="text1"/>
          <w:lang w:val="en-US"/>
        </w:rPr>
        <w:t xml:space="preserve">nce of the data. Estimates and </w:t>
      </w:r>
      <w:r w:rsidRPr="00330FC9">
        <w:rPr>
          <w:rFonts w:ascii="Calibri" w:hAnsi="Calibri" w:cs="Calibri"/>
          <w:color w:val="000000" w:themeColor="text1"/>
          <w:lang w:val="en-US"/>
        </w:rPr>
        <w:t xml:space="preserve">95% </w:t>
      </w:r>
      <w:r w:rsidRPr="00330FC9">
        <w:rPr>
          <w:rFonts w:asciiTheme="minorHAnsi" w:hAnsiTheme="minorHAnsi" w:cstheme="minorHAnsi"/>
          <w:color w:val="000000" w:themeColor="text1"/>
          <w:lang w:val="en-US"/>
        </w:rPr>
        <w:t xml:space="preserve">confidence </w:t>
      </w:r>
      <w:r>
        <w:rPr>
          <w:rFonts w:asciiTheme="minorHAnsi" w:hAnsiTheme="minorHAnsi" w:cstheme="minorHAnsi"/>
          <w:color w:val="000000" w:themeColor="text1"/>
          <w:lang w:val="en-US"/>
        </w:rPr>
        <w:t>i</w:t>
      </w:r>
      <w:r w:rsidRPr="00741E19">
        <w:rPr>
          <w:rFonts w:asciiTheme="minorHAnsi" w:hAnsiTheme="minorHAnsi" w:cstheme="minorHAnsi"/>
          <w:color w:val="000000" w:themeColor="text1"/>
          <w:lang w:val="en-US"/>
        </w:rPr>
        <w:t xml:space="preserve">ntervals (CI) </w:t>
      </w:r>
      <w:r w:rsidR="007F3BF0">
        <w:rPr>
          <w:rFonts w:asciiTheme="minorHAnsi" w:hAnsiTheme="minorHAnsi" w:cstheme="minorHAnsi"/>
          <w:color w:val="000000" w:themeColor="text1"/>
          <w:lang w:val="en-US"/>
        </w:rPr>
        <w:t>were</w:t>
      </w:r>
      <w:r w:rsidRPr="00741E19">
        <w:rPr>
          <w:rFonts w:asciiTheme="minorHAnsi" w:hAnsiTheme="minorHAnsi" w:cstheme="minorHAnsi"/>
          <w:color w:val="000000" w:themeColor="text1"/>
          <w:lang w:val="en-US"/>
        </w:rPr>
        <w:t xml:space="preserve"> </w:t>
      </w:r>
      <w:r w:rsidR="007F3BF0">
        <w:rPr>
          <w:rFonts w:asciiTheme="minorHAnsi" w:hAnsiTheme="minorHAnsi" w:cstheme="minorHAnsi"/>
          <w:color w:val="000000" w:themeColor="text1"/>
          <w:lang w:val="en-US"/>
        </w:rPr>
        <w:t>back</w:t>
      </w:r>
      <w:r w:rsidRPr="00741E19">
        <w:rPr>
          <w:rFonts w:asciiTheme="minorHAnsi" w:hAnsiTheme="minorHAnsi" w:cstheme="minorHAnsi"/>
          <w:color w:val="000000" w:themeColor="text1"/>
          <w:lang w:val="en-US"/>
        </w:rPr>
        <w:t>-transformed from the log scale.</w:t>
      </w:r>
    </w:p>
    <w:tbl>
      <w:tblPr>
        <w:tblStyle w:val="TableGrid"/>
        <w:tblW w:w="0" w:type="auto"/>
        <w:tblLook w:val="04A0" w:firstRow="1" w:lastRow="0" w:firstColumn="1" w:lastColumn="0" w:noHBand="0" w:noVBand="1"/>
      </w:tblPr>
      <w:tblGrid>
        <w:gridCol w:w="2661"/>
        <w:gridCol w:w="1270"/>
        <w:gridCol w:w="1876"/>
        <w:gridCol w:w="1275"/>
        <w:gridCol w:w="1134"/>
        <w:gridCol w:w="1276"/>
      </w:tblGrid>
      <w:tr w:rsidR="002C41D5" w:rsidRPr="00741E19" w14:paraId="12FB4198" w14:textId="77777777" w:rsidTr="00750856">
        <w:tc>
          <w:tcPr>
            <w:tcW w:w="2661" w:type="dxa"/>
          </w:tcPr>
          <w:p w14:paraId="5A9D3DF6" w14:textId="77777777" w:rsidR="001F3525" w:rsidRPr="006038CF" w:rsidRDefault="001F3525" w:rsidP="00750856">
            <w:pPr>
              <w:spacing w:line="360" w:lineRule="auto"/>
              <w:rPr>
                <w:rFonts w:asciiTheme="minorHAnsi" w:hAnsiTheme="minorHAnsi" w:cstheme="minorHAnsi"/>
                <w:color w:val="000000" w:themeColor="text1"/>
                <w:sz w:val="20"/>
                <w:szCs w:val="20"/>
                <w:lang w:val="en-US"/>
              </w:rPr>
            </w:pPr>
            <w:r w:rsidRPr="006038CF">
              <w:rPr>
                <w:rFonts w:asciiTheme="minorHAnsi" w:hAnsiTheme="minorHAnsi" w:cstheme="minorHAnsi"/>
                <w:color w:val="000000" w:themeColor="text1"/>
                <w:sz w:val="20"/>
                <w:szCs w:val="20"/>
                <w:lang w:val="en-US"/>
              </w:rPr>
              <w:t>Comparisons</w:t>
            </w:r>
          </w:p>
        </w:tc>
        <w:tc>
          <w:tcPr>
            <w:tcW w:w="1270" w:type="dxa"/>
          </w:tcPr>
          <w:p w14:paraId="5D5EE23A" w14:textId="77777777" w:rsidR="001F3525" w:rsidRPr="006038CF" w:rsidRDefault="001F3525" w:rsidP="00900E14">
            <w:pPr>
              <w:spacing w:line="360" w:lineRule="auto"/>
              <w:jc w:val="center"/>
              <w:rPr>
                <w:rFonts w:asciiTheme="minorHAnsi" w:hAnsiTheme="minorHAnsi" w:cstheme="minorHAnsi"/>
                <w:color w:val="000000" w:themeColor="text1"/>
                <w:sz w:val="20"/>
                <w:szCs w:val="20"/>
                <w:lang w:val="en-US"/>
              </w:rPr>
            </w:pPr>
            <w:r w:rsidRPr="006038CF">
              <w:rPr>
                <w:rFonts w:asciiTheme="minorHAnsi" w:hAnsiTheme="minorHAnsi" w:cstheme="minorHAnsi"/>
                <w:color w:val="000000" w:themeColor="text1"/>
                <w:sz w:val="20"/>
                <w:szCs w:val="20"/>
                <w:lang w:val="en-US"/>
              </w:rPr>
              <w:t>Estimate</w:t>
            </w:r>
          </w:p>
        </w:tc>
        <w:tc>
          <w:tcPr>
            <w:tcW w:w="1876" w:type="dxa"/>
          </w:tcPr>
          <w:p w14:paraId="1C19BF70" w14:textId="77777777" w:rsidR="001F3525" w:rsidRPr="006038CF" w:rsidRDefault="001F3525" w:rsidP="00900E14">
            <w:pPr>
              <w:spacing w:line="360" w:lineRule="auto"/>
              <w:jc w:val="center"/>
              <w:rPr>
                <w:rFonts w:asciiTheme="minorHAnsi" w:hAnsiTheme="minorHAnsi" w:cstheme="minorHAnsi"/>
                <w:color w:val="000000" w:themeColor="text1"/>
                <w:sz w:val="20"/>
                <w:szCs w:val="20"/>
                <w:lang w:val="en-US"/>
              </w:rPr>
            </w:pPr>
            <w:r w:rsidRPr="006038CF">
              <w:rPr>
                <w:rFonts w:asciiTheme="minorHAnsi" w:hAnsiTheme="minorHAnsi" w:cstheme="minorHAnsi"/>
                <w:color w:val="000000" w:themeColor="text1"/>
                <w:sz w:val="20"/>
                <w:szCs w:val="20"/>
                <w:lang w:val="en-US"/>
              </w:rPr>
              <w:t>CI</w:t>
            </w:r>
          </w:p>
        </w:tc>
        <w:tc>
          <w:tcPr>
            <w:tcW w:w="1275" w:type="dxa"/>
          </w:tcPr>
          <w:p w14:paraId="22D1E28A" w14:textId="07DA1418" w:rsidR="001F3525" w:rsidRPr="006038CF" w:rsidRDefault="001F3525" w:rsidP="00900E14">
            <w:pPr>
              <w:spacing w:line="360" w:lineRule="auto"/>
              <w:jc w:val="center"/>
              <w:rPr>
                <w:rFonts w:asciiTheme="minorHAnsi" w:hAnsiTheme="minorHAnsi" w:cstheme="minorHAnsi"/>
                <w:color w:val="000000" w:themeColor="text1"/>
                <w:sz w:val="20"/>
                <w:szCs w:val="20"/>
                <w:lang w:val="en-US"/>
              </w:rPr>
            </w:pPr>
            <w:r w:rsidRPr="006038CF">
              <w:rPr>
                <w:rFonts w:asciiTheme="minorHAnsi" w:hAnsiTheme="minorHAnsi" w:cstheme="minorHAnsi"/>
                <w:i/>
                <w:color w:val="000000" w:themeColor="text1"/>
                <w:sz w:val="20"/>
                <w:szCs w:val="20"/>
                <w:lang w:val="en-US"/>
              </w:rPr>
              <w:t>t</w:t>
            </w:r>
          </w:p>
        </w:tc>
        <w:tc>
          <w:tcPr>
            <w:tcW w:w="1134" w:type="dxa"/>
          </w:tcPr>
          <w:p w14:paraId="68EC7A1C" w14:textId="77777777" w:rsidR="001F3525" w:rsidRPr="006038CF" w:rsidRDefault="001F3525" w:rsidP="00900E14">
            <w:pPr>
              <w:spacing w:line="360" w:lineRule="auto"/>
              <w:jc w:val="center"/>
              <w:rPr>
                <w:rFonts w:asciiTheme="minorHAnsi" w:hAnsiTheme="minorHAnsi" w:cstheme="minorHAnsi"/>
                <w:color w:val="000000" w:themeColor="text1"/>
                <w:sz w:val="20"/>
                <w:szCs w:val="20"/>
                <w:lang w:val="en-US"/>
              </w:rPr>
            </w:pPr>
            <w:r w:rsidRPr="006038CF">
              <w:rPr>
                <w:rFonts w:asciiTheme="minorHAnsi" w:hAnsiTheme="minorHAnsi" w:cstheme="minorHAnsi"/>
                <w:color w:val="000000" w:themeColor="text1"/>
                <w:sz w:val="20"/>
                <w:szCs w:val="20"/>
                <w:lang w:val="en-US"/>
              </w:rPr>
              <w:t>DF</w:t>
            </w:r>
          </w:p>
        </w:tc>
        <w:tc>
          <w:tcPr>
            <w:tcW w:w="1276" w:type="dxa"/>
          </w:tcPr>
          <w:p w14:paraId="76A7808B" w14:textId="5D3FF295" w:rsidR="001F3525" w:rsidRPr="006038CF" w:rsidRDefault="001F3525" w:rsidP="002C41D5">
            <w:pPr>
              <w:spacing w:line="360" w:lineRule="auto"/>
              <w:jc w:val="center"/>
              <w:rPr>
                <w:rFonts w:asciiTheme="minorHAnsi" w:hAnsiTheme="minorHAnsi" w:cstheme="minorHAnsi"/>
                <w:color w:val="000000" w:themeColor="text1"/>
                <w:sz w:val="20"/>
                <w:szCs w:val="20"/>
                <w:lang w:val="en-US"/>
              </w:rPr>
            </w:pPr>
            <w:r w:rsidRPr="006038CF">
              <w:rPr>
                <w:rFonts w:asciiTheme="minorHAnsi" w:hAnsiTheme="minorHAnsi" w:cstheme="minorHAnsi"/>
                <w:i/>
                <w:color w:val="000000" w:themeColor="text1"/>
                <w:sz w:val="20"/>
                <w:szCs w:val="20"/>
                <w:lang w:val="en-US"/>
              </w:rPr>
              <w:t>P</w:t>
            </w:r>
            <w:r w:rsidRPr="006038CF">
              <w:rPr>
                <w:rFonts w:asciiTheme="minorHAnsi" w:hAnsiTheme="minorHAnsi" w:cstheme="minorHAnsi"/>
                <w:color w:val="000000" w:themeColor="text1"/>
                <w:sz w:val="20"/>
                <w:szCs w:val="20"/>
                <w:lang w:val="en-US"/>
              </w:rPr>
              <w:t xml:space="preserve"> </w:t>
            </w:r>
          </w:p>
        </w:tc>
      </w:tr>
      <w:tr w:rsidR="002C41D5" w:rsidRPr="00741E19" w14:paraId="37941DB3" w14:textId="77777777" w:rsidTr="00750856">
        <w:tc>
          <w:tcPr>
            <w:tcW w:w="2661" w:type="dxa"/>
          </w:tcPr>
          <w:p w14:paraId="4C1029AD" w14:textId="77777777" w:rsidR="001F3525" w:rsidRPr="00741E19" w:rsidRDefault="001F3525" w:rsidP="002C41D5">
            <w:pPr>
              <w:spacing w:line="360" w:lineRule="auto"/>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Dead ants – Live ants</w:t>
            </w:r>
          </w:p>
        </w:tc>
        <w:tc>
          <w:tcPr>
            <w:tcW w:w="1270" w:type="dxa"/>
          </w:tcPr>
          <w:p w14:paraId="231BBA4D"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0.748</w:t>
            </w:r>
          </w:p>
        </w:tc>
        <w:tc>
          <w:tcPr>
            <w:tcW w:w="1876" w:type="dxa"/>
          </w:tcPr>
          <w:p w14:paraId="79C6D763"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0.662 – 0.847</w:t>
            </w:r>
          </w:p>
        </w:tc>
        <w:tc>
          <w:tcPr>
            <w:tcW w:w="1275" w:type="dxa"/>
          </w:tcPr>
          <w:p w14:paraId="5C41F2BD"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-4.694</w:t>
            </w:r>
          </w:p>
        </w:tc>
        <w:tc>
          <w:tcPr>
            <w:tcW w:w="1134" w:type="dxa"/>
          </w:tcPr>
          <w:p w14:paraId="690A2D93"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3138</w:t>
            </w:r>
          </w:p>
        </w:tc>
        <w:tc>
          <w:tcPr>
            <w:tcW w:w="1276" w:type="dxa"/>
          </w:tcPr>
          <w:p w14:paraId="46835657"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&lt;0.0001</w:t>
            </w:r>
          </w:p>
        </w:tc>
      </w:tr>
      <w:tr w:rsidR="002C41D5" w:rsidRPr="00741E19" w14:paraId="77F1F401" w14:textId="77777777" w:rsidTr="00750856">
        <w:tc>
          <w:tcPr>
            <w:tcW w:w="2661" w:type="dxa"/>
          </w:tcPr>
          <w:p w14:paraId="48442A8D" w14:textId="77777777" w:rsidR="001F3525" w:rsidRPr="00741E19" w:rsidRDefault="001F3525" w:rsidP="002C41D5">
            <w:pPr>
              <w:spacing w:line="360" w:lineRule="auto"/>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Dead ants – Empty</w:t>
            </w:r>
          </w:p>
        </w:tc>
        <w:tc>
          <w:tcPr>
            <w:tcW w:w="1270" w:type="dxa"/>
          </w:tcPr>
          <w:p w14:paraId="7A214AD8"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4.975</w:t>
            </w:r>
          </w:p>
        </w:tc>
        <w:tc>
          <w:tcPr>
            <w:tcW w:w="1876" w:type="dxa"/>
          </w:tcPr>
          <w:p w14:paraId="6A4148B0"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4.407 – 5.617</w:t>
            </w:r>
          </w:p>
        </w:tc>
        <w:tc>
          <w:tcPr>
            <w:tcW w:w="1275" w:type="dxa"/>
          </w:tcPr>
          <w:p w14:paraId="658E6A77"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26.457</w:t>
            </w:r>
          </w:p>
        </w:tc>
        <w:tc>
          <w:tcPr>
            <w:tcW w:w="1134" w:type="dxa"/>
          </w:tcPr>
          <w:p w14:paraId="239751F7"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3138</w:t>
            </w:r>
          </w:p>
        </w:tc>
        <w:tc>
          <w:tcPr>
            <w:tcW w:w="1276" w:type="dxa"/>
          </w:tcPr>
          <w:p w14:paraId="7F30386F"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&lt;0.0001</w:t>
            </w:r>
          </w:p>
        </w:tc>
      </w:tr>
      <w:tr w:rsidR="002C41D5" w:rsidRPr="00741E19" w14:paraId="73F24BF7" w14:textId="77777777" w:rsidTr="00750856">
        <w:tc>
          <w:tcPr>
            <w:tcW w:w="2661" w:type="dxa"/>
          </w:tcPr>
          <w:p w14:paraId="182AC9F8" w14:textId="77777777" w:rsidR="001F3525" w:rsidRPr="00741E19" w:rsidRDefault="001F3525" w:rsidP="002C41D5">
            <w:pPr>
              <w:spacing w:line="360" w:lineRule="auto"/>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Dead ants – Dead flies</w:t>
            </w:r>
          </w:p>
        </w:tc>
        <w:tc>
          <w:tcPr>
            <w:tcW w:w="1270" w:type="dxa"/>
          </w:tcPr>
          <w:p w14:paraId="3C92EF75"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4.321</w:t>
            </w:r>
          </w:p>
        </w:tc>
        <w:tc>
          <w:tcPr>
            <w:tcW w:w="1876" w:type="dxa"/>
          </w:tcPr>
          <w:p w14:paraId="6BF93677"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3.818 – 4.889</w:t>
            </w:r>
          </w:p>
        </w:tc>
        <w:tc>
          <w:tcPr>
            <w:tcW w:w="1275" w:type="dxa"/>
          </w:tcPr>
          <w:p w14:paraId="52AB60B3"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23.681</w:t>
            </w:r>
          </w:p>
        </w:tc>
        <w:tc>
          <w:tcPr>
            <w:tcW w:w="1134" w:type="dxa"/>
          </w:tcPr>
          <w:p w14:paraId="13A99B68"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3138</w:t>
            </w:r>
          </w:p>
        </w:tc>
        <w:tc>
          <w:tcPr>
            <w:tcW w:w="1276" w:type="dxa"/>
          </w:tcPr>
          <w:p w14:paraId="6CBB993B"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&lt;0.0001</w:t>
            </w:r>
          </w:p>
        </w:tc>
      </w:tr>
      <w:tr w:rsidR="002C41D5" w:rsidRPr="00741E19" w14:paraId="73E84E41" w14:textId="77777777" w:rsidTr="00750856">
        <w:tc>
          <w:tcPr>
            <w:tcW w:w="2661" w:type="dxa"/>
          </w:tcPr>
          <w:p w14:paraId="31593359" w14:textId="77777777" w:rsidR="001F3525" w:rsidRPr="00741E19" w:rsidRDefault="001F3525" w:rsidP="002C41D5">
            <w:pPr>
              <w:spacing w:line="360" w:lineRule="auto"/>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Dead ants – Live flies</w:t>
            </w:r>
          </w:p>
        </w:tc>
        <w:tc>
          <w:tcPr>
            <w:tcW w:w="1270" w:type="dxa"/>
          </w:tcPr>
          <w:p w14:paraId="4613B779"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4.205</w:t>
            </w:r>
          </w:p>
        </w:tc>
        <w:tc>
          <w:tcPr>
            <w:tcW w:w="1876" w:type="dxa"/>
          </w:tcPr>
          <w:p w14:paraId="7D726423"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3.714 – 4.762</w:t>
            </w:r>
          </w:p>
        </w:tc>
        <w:tc>
          <w:tcPr>
            <w:tcW w:w="1275" w:type="dxa"/>
          </w:tcPr>
          <w:p w14:paraId="287881FC"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23.133</w:t>
            </w:r>
          </w:p>
        </w:tc>
        <w:tc>
          <w:tcPr>
            <w:tcW w:w="1134" w:type="dxa"/>
          </w:tcPr>
          <w:p w14:paraId="321F7059"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3138</w:t>
            </w:r>
          </w:p>
        </w:tc>
        <w:tc>
          <w:tcPr>
            <w:tcW w:w="1276" w:type="dxa"/>
          </w:tcPr>
          <w:p w14:paraId="7B25CAF7"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&lt;0.0001</w:t>
            </w:r>
          </w:p>
        </w:tc>
      </w:tr>
      <w:tr w:rsidR="002C41D5" w:rsidRPr="00741E19" w14:paraId="6E16DA72" w14:textId="77777777" w:rsidTr="00750856">
        <w:tc>
          <w:tcPr>
            <w:tcW w:w="2661" w:type="dxa"/>
          </w:tcPr>
          <w:p w14:paraId="320EFC70" w14:textId="77777777" w:rsidR="001F3525" w:rsidRPr="00741E19" w:rsidRDefault="001F3525" w:rsidP="002C41D5">
            <w:pPr>
              <w:spacing w:line="360" w:lineRule="auto"/>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Live ants – Empty</w:t>
            </w:r>
          </w:p>
        </w:tc>
        <w:tc>
          <w:tcPr>
            <w:tcW w:w="1270" w:type="dxa"/>
          </w:tcPr>
          <w:p w14:paraId="03F73307"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6.643</w:t>
            </w:r>
          </w:p>
        </w:tc>
        <w:tc>
          <w:tcPr>
            <w:tcW w:w="1876" w:type="dxa"/>
          </w:tcPr>
          <w:p w14:paraId="3D6D3AF5"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5.876 – 7.511</w:t>
            </w:r>
          </w:p>
        </w:tc>
        <w:tc>
          <w:tcPr>
            <w:tcW w:w="1275" w:type="dxa"/>
          </w:tcPr>
          <w:p w14:paraId="227B9150"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30.856</w:t>
            </w:r>
          </w:p>
        </w:tc>
        <w:tc>
          <w:tcPr>
            <w:tcW w:w="1134" w:type="dxa"/>
          </w:tcPr>
          <w:p w14:paraId="79826866"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3138</w:t>
            </w:r>
          </w:p>
        </w:tc>
        <w:tc>
          <w:tcPr>
            <w:tcW w:w="1276" w:type="dxa"/>
          </w:tcPr>
          <w:p w14:paraId="1AEC160E"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&lt;0.0001</w:t>
            </w:r>
          </w:p>
        </w:tc>
      </w:tr>
      <w:tr w:rsidR="002C41D5" w:rsidRPr="00741E19" w14:paraId="02B9CC1A" w14:textId="77777777" w:rsidTr="00750856">
        <w:tc>
          <w:tcPr>
            <w:tcW w:w="2661" w:type="dxa"/>
          </w:tcPr>
          <w:p w14:paraId="7DC72C90" w14:textId="77777777" w:rsidR="001F3525" w:rsidRPr="00741E19" w:rsidRDefault="001F3525" w:rsidP="002C41D5">
            <w:pPr>
              <w:spacing w:line="360" w:lineRule="auto"/>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Live ants – Dead flies</w:t>
            </w:r>
          </w:p>
        </w:tc>
        <w:tc>
          <w:tcPr>
            <w:tcW w:w="1270" w:type="dxa"/>
          </w:tcPr>
          <w:p w14:paraId="5D0598E8"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5.769</w:t>
            </w:r>
          </w:p>
        </w:tc>
        <w:tc>
          <w:tcPr>
            <w:tcW w:w="1876" w:type="dxa"/>
          </w:tcPr>
          <w:p w14:paraId="3AC7DB37"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5.091 – 5.769</w:t>
            </w:r>
          </w:p>
        </w:tc>
        <w:tc>
          <w:tcPr>
            <w:tcW w:w="1275" w:type="dxa"/>
          </w:tcPr>
          <w:p w14:paraId="2031AC24"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28.029</w:t>
            </w:r>
          </w:p>
        </w:tc>
        <w:tc>
          <w:tcPr>
            <w:tcW w:w="1134" w:type="dxa"/>
          </w:tcPr>
          <w:p w14:paraId="2CA5AEC8"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3138</w:t>
            </w:r>
          </w:p>
        </w:tc>
        <w:tc>
          <w:tcPr>
            <w:tcW w:w="1276" w:type="dxa"/>
          </w:tcPr>
          <w:p w14:paraId="6B2EEFFE"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&lt;0.0001</w:t>
            </w:r>
          </w:p>
        </w:tc>
      </w:tr>
      <w:tr w:rsidR="002C41D5" w:rsidRPr="00741E19" w14:paraId="2A3EC2D8" w14:textId="77777777" w:rsidTr="00750856">
        <w:tc>
          <w:tcPr>
            <w:tcW w:w="2661" w:type="dxa"/>
          </w:tcPr>
          <w:p w14:paraId="2CD7B96B" w14:textId="77777777" w:rsidR="001F3525" w:rsidRPr="00741E19" w:rsidRDefault="001F3525" w:rsidP="002C41D5">
            <w:pPr>
              <w:spacing w:line="360" w:lineRule="auto"/>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Live ants – Live flies</w:t>
            </w:r>
          </w:p>
        </w:tc>
        <w:tc>
          <w:tcPr>
            <w:tcW w:w="1270" w:type="dxa"/>
          </w:tcPr>
          <w:p w14:paraId="6AF10BA6"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5.615</w:t>
            </w:r>
          </w:p>
        </w:tc>
        <w:tc>
          <w:tcPr>
            <w:tcW w:w="1876" w:type="dxa"/>
          </w:tcPr>
          <w:p w14:paraId="3C58BE9D"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4.952 – 6.367</w:t>
            </w:r>
          </w:p>
        </w:tc>
        <w:tc>
          <w:tcPr>
            <w:tcW w:w="1275" w:type="dxa"/>
          </w:tcPr>
          <w:p w14:paraId="339568AC" w14:textId="77777777" w:rsidR="001F3525" w:rsidRPr="00741E19" w:rsidRDefault="001F3525" w:rsidP="00900E14">
            <w:pPr>
              <w:tabs>
                <w:tab w:val="left" w:pos="415"/>
              </w:tabs>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27.477</w:t>
            </w:r>
          </w:p>
        </w:tc>
        <w:tc>
          <w:tcPr>
            <w:tcW w:w="1134" w:type="dxa"/>
          </w:tcPr>
          <w:p w14:paraId="05DD6DF2"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3138</w:t>
            </w:r>
          </w:p>
        </w:tc>
        <w:tc>
          <w:tcPr>
            <w:tcW w:w="1276" w:type="dxa"/>
          </w:tcPr>
          <w:p w14:paraId="1ACFA021"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&lt;0.0001</w:t>
            </w:r>
          </w:p>
        </w:tc>
      </w:tr>
      <w:tr w:rsidR="002C41D5" w:rsidRPr="00741E19" w14:paraId="3AADC510" w14:textId="77777777" w:rsidTr="00750856">
        <w:tc>
          <w:tcPr>
            <w:tcW w:w="2661" w:type="dxa"/>
          </w:tcPr>
          <w:p w14:paraId="44C59C6E" w14:textId="77777777" w:rsidR="001F3525" w:rsidRPr="00741E19" w:rsidRDefault="001F3525" w:rsidP="002C41D5">
            <w:pPr>
              <w:spacing w:line="360" w:lineRule="auto"/>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Empty – Dead flies</w:t>
            </w:r>
          </w:p>
        </w:tc>
        <w:tc>
          <w:tcPr>
            <w:tcW w:w="1270" w:type="dxa"/>
          </w:tcPr>
          <w:p w14:paraId="6C0EF822"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0.868</w:t>
            </w:r>
          </w:p>
        </w:tc>
        <w:tc>
          <w:tcPr>
            <w:tcW w:w="1876" w:type="dxa"/>
          </w:tcPr>
          <w:p w14:paraId="155217D5"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0.767 – 0.982</w:t>
            </w:r>
          </w:p>
        </w:tc>
        <w:tc>
          <w:tcPr>
            <w:tcW w:w="1275" w:type="dxa"/>
          </w:tcPr>
          <w:p w14:paraId="0968F404"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-2.290</w:t>
            </w:r>
          </w:p>
        </w:tc>
        <w:tc>
          <w:tcPr>
            <w:tcW w:w="1134" w:type="dxa"/>
          </w:tcPr>
          <w:p w14:paraId="1A65E252"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3138</w:t>
            </w:r>
          </w:p>
        </w:tc>
        <w:tc>
          <w:tcPr>
            <w:tcW w:w="1276" w:type="dxa"/>
          </w:tcPr>
          <w:p w14:paraId="51A8255A"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0.002</w:t>
            </w:r>
          </w:p>
        </w:tc>
      </w:tr>
      <w:tr w:rsidR="002C41D5" w:rsidRPr="00741E19" w14:paraId="533F882E" w14:textId="77777777" w:rsidTr="00750856">
        <w:tc>
          <w:tcPr>
            <w:tcW w:w="2661" w:type="dxa"/>
          </w:tcPr>
          <w:p w14:paraId="376DC8B6" w14:textId="2F6F55EB" w:rsidR="001F3525" w:rsidRPr="00741E19" w:rsidRDefault="002C41D5" w:rsidP="002C41D5">
            <w:pPr>
              <w:spacing w:line="360" w:lineRule="auto"/>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 xml:space="preserve">Empty – </w:t>
            </w:r>
            <w:r w:rsidR="001F3525" w:rsidRPr="00741E19">
              <w:rPr>
                <w:rFonts w:asciiTheme="minorHAnsi" w:hAnsiTheme="minorHAnsi" w:cstheme="minorHAnsi"/>
                <w:color w:val="000000" w:themeColor="text1"/>
                <w:sz w:val="20"/>
                <w:szCs w:val="20"/>
                <w:lang w:val="en-US"/>
              </w:rPr>
              <w:t>Live flies</w:t>
            </w:r>
          </w:p>
        </w:tc>
        <w:tc>
          <w:tcPr>
            <w:tcW w:w="1270" w:type="dxa"/>
          </w:tcPr>
          <w:p w14:paraId="09B9B60D"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0.845</w:t>
            </w:r>
          </w:p>
        </w:tc>
        <w:tc>
          <w:tcPr>
            <w:tcW w:w="1876" w:type="dxa"/>
          </w:tcPr>
          <w:p w14:paraId="3489D296"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0.746 – 0.956</w:t>
            </w:r>
          </w:p>
        </w:tc>
        <w:tc>
          <w:tcPr>
            <w:tcW w:w="1275" w:type="dxa"/>
          </w:tcPr>
          <w:p w14:paraId="2660915F"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-2.716</w:t>
            </w:r>
          </w:p>
        </w:tc>
        <w:tc>
          <w:tcPr>
            <w:tcW w:w="1134" w:type="dxa"/>
          </w:tcPr>
          <w:p w14:paraId="61B5AAEC"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3138</w:t>
            </w:r>
          </w:p>
        </w:tc>
        <w:tc>
          <w:tcPr>
            <w:tcW w:w="1276" w:type="dxa"/>
          </w:tcPr>
          <w:p w14:paraId="116B0F88"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0.0006</w:t>
            </w:r>
          </w:p>
        </w:tc>
      </w:tr>
      <w:tr w:rsidR="002C41D5" w:rsidRPr="00741E19" w14:paraId="1853C4B7" w14:textId="77777777" w:rsidTr="00750856">
        <w:tc>
          <w:tcPr>
            <w:tcW w:w="2661" w:type="dxa"/>
          </w:tcPr>
          <w:p w14:paraId="47583A42" w14:textId="77777777" w:rsidR="001F3525" w:rsidRPr="00741E19" w:rsidRDefault="001F3525" w:rsidP="002C41D5">
            <w:pPr>
              <w:spacing w:line="360" w:lineRule="auto"/>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Dead Flies – Live flies</w:t>
            </w:r>
          </w:p>
        </w:tc>
        <w:tc>
          <w:tcPr>
            <w:tcW w:w="1270" w:type="dxa"/>
          </w:tcPr>
          <w:p w14:paraId="1EBFBEE2"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0.973</w:t>
            </w:r>
          </w:p>
        </w:tc>
        <w:tc>
          <w:tcPr>
            <w:tcW w:w="1876" w:type="dxa"/>
          </w:tcPr>
          <w:p w14:paraId="3D0AB3D3"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0.858 – 1.104</w:t>
            </w:r>
          </w:p>
        </w:tc>
        <w:tc>
          <w:tcPr>
            <w:tcW w:w="1275" w:type="dxa"/>
          </w:tcPr>
          <w:p w14:paraId="5EA189AE"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-0.429</w:t>
            </w:r>
          </w:p>
        </w:tc>
        <w:tc>
          <w:tcPr>
            <w:tcW w:w="1134" w:type="dxa"/>
          </w:tcPr>
          <w:p w14:paraId="762BC4DB"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3138</w:t>
            </w:r>
          </w:p>
        </w:tc>
        <w:tc>
          <w:tcPr>
            <w:tcW w:w="1276" w:type="dxa"/>
          </w:tcPr>
          <w:p w14:paraId="082BEDF0" w14:textId="77777777" w:rsidR="001F3525" w:rsidRPr="00741E19" w:rsidRDefault="001F3525" w:rsidP="00900E14">
            <w:pPr>
              <w:spacing w:line="360" w:lineRule="auto"/>
              <w:jc w:val="center"/>
              <w:rPr>
                <w:rFonts w:asciiTheme="minorHAnsi" w:hAnsiTheme="minorHAnsi" w:cstheme="minorHAnsi"/>
                <w:color w:val="000000" w:themeColor="text1"/>
                <w:sz w:val="20"/>
                <w:szCs w:val="20"/>
                <w:lang w:val="en-US"/>
              </w:rPr>
            </w:pPr>
            <w:r w:rsidRPr="00741E19">
              <w:rPr>
                <w:rFonts w:asciiTheme="minorHAnsi" w:hAnsiTheme="minorHAnsi" w:cstheme="minorHAnsi"/>
                <w:color w:val="000000" w:themeColor="text1"/>
                <w:sz w:val="20"/>
                <w:szCs w:val="20"/>
                <w:lang w:val="en-US"/>
              </w:rPr>
              <w:t>0.668</w:t>
            </w:r>
          </w:p>
        </w:tc>
      </w:tr>
    </w:tbl>
    <w:p w14:paraId="60AE609E" w14:textId="77777777" w:rsidR="001F3525" w:rsidRPr="00741E19" w:rsidRDefault="001F3525" w:rsidP="001F3525">
      <w:pPr>
        <w:spacing w:line="360" w:lineRule="auto"/>
        <w:rPr>
          <w:rFonts w:asciiTheme="minorHAnsi" w:hAnsiTheme="minorHAnsi" w:cstheme="minorHAnsi"/>
        </w:rPr>
      </w:pPr>
    </w:p>
    <w:p w14:paraId="4BA9EFC3" w14:textId="77777777" w:rsidR="006902EC" w:rsidRDefault="006902EC" w:rsidP="007F74CE">
      <w:pPr>
        <w:spacing w:line="360" w:lineRule="auto"/>
        <w:ind w:right="-7"/>
        <w:jc w:val="both"/>
        <w:rPr>
          <w:rFonts w:asciiTheme="minorHAnsi" w:hAnsiTheme="minorHAnsi" w:cstheme="minorHAnsi"/>
          <w:b/>
          <w:lang w:val="en-US"/>
        </w:rPr>
      </w:pPr>
      <w:r>
        <w:rPr>
          <w:rFonts w:asciiTheme="minorHAnsi" w:hAnsiTheme="minorHAnsi" w:cstheme="minorHAnsi"/>
          <w:b/>
          <w:noProof/>
          <w:lang w:val="en-US"/>
        </w:rPr>
        <w:drawing>
          <wp:inline distT="0" distB="0" distL="0" distR="0" wp14:anchorId="11694E67" wp14:editId="6968C4D0">
            <wp:extent cx="4484451" cy="43713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2b.eps"/>
                    <pic:cNvPicPr/>
                  </pic:nvPicPr>
                  <pic:blipFill>
                    <a:blip r:embed="rId9">
                      <a:extLst>
                        <a:ext uri="{28A0092B-C50C-407E-A947-70E740481C1C}">
                          <a14:useLocalDpi xmlns:a14="http://schemas.microsoft.com/office/drawing/2010/main" val="0"/>
                        </a:ext>
                      </a:extLst>
                    </a:blip>
                    <a:stretch>
                      <a:fillRect/>
                    </a:stretch>
                  </pic:blipFill>
                  <pic:spPr>
                    <a:xfrm>
                      <a:off x="0" y="0"/>
                      <a:ext cx="4507896" cy="4394251"/>
                    </a:xfrm>
                    <a:prstGeom prst="rect">
                      <a:avLst/>
                    </a:prstGeom>
                  </pic:spPr>
                </pic:pic>
              </a:graphicData>
            </a:graphic>
          </wp:inline>
        </w:drawing>
      </w:r>
    </w:p>
    <w:p w14:paraId="6C4B29A5" w14:textId="39D3F145" w:rsidR="00741E19" w:rsidRPr="007F74CE" w:rsidRDefault="001528DE" w:rsidP="007F74CE">
      <w:pPr>
        <w:spacing w:line="360" w:lineRule="auto"/>
        <w:ind w:right="-7"/>
        <w:jc w:val="both"/>
        <w:rPr>
          <w:rFonts w:asciiTheme="minorHAnsi" w:hAnsiTheme="minorHAnsi" w:cstheme="minorHAnsi"/>
          <w:lang w:val="en-US"/>
        </w:rPr>
      </w:pPr>
      <w:r>
        <w:rPr>
          <w:rFonts w:asciiTheme="minorHAnsi" w:hAnsiTheme="minorHAnsi" w:cstheme="minorHAnsi"/>
          <w:b/>
          <w:lang w:val="en-US"/>
        </w:rPr>
        <w:t>Fig.</w:t>
      </w:r>
      <w:r w:rsidR="00FA1469" w:rsidRPr="006F4912">
        <w:rPr>
          <w:rFonts w:asciiTheme="minorHAnsi" w:hAnsiTheme="minorHAnsi" w:cstheme="minorHAnsi"/>
          <w:b/>
          <w:lang w:val="en-US"/>
        </w:rPr>
        <w:t xml:space="preserve"> S2</w:t>
      </w:r>
      <w:r w:rsidR="00330FC9">
        <w:rPr>
          <w:rFonts w:asciiTheme="minorHAnsi" w:hAnsiTheme="minorHAnsi" w:cstheme="minorHAnsi"/>
          <w:lang w:val="en-US"/>
        </w:rPr>
        <w:t xml:space="preserve"> </w:t>
      </w:r>
      <w:r w:rsidR="00330FC9" w:rsidRPr="006F4912">
        <w:rPr>
          <w:rFonts w:asciiTheme="minorHAnsi" w:hAnsiTheme="minorHAnsi" w:cstheme="minorHAnsi"/>
          <w:color w:val="000000" w:themeColor="text1"/>
          <w:lang w:val="en-US"/>
        </w:rPr>
        <w:t>Mean</w:t>
      </w:r>
      <w:r w:rsidR="00330FC9" w:rsidRPr="00741E19">
        <w:rPr>
          <w:rFonts w:asciiTheme="minorHAnsi" w:hAnsiTheme="minorHAnsi" w:cstheme="minorHAnsi"/>
          <w:lang w:val="en-US"/>
        </w:rPr>
        <w:t xml:space="preserve"> </w:t>
      </w:r>
      <w:r w:rsidR="00330FC9" w:rsidRPr="0009258A">
        <w:rPr>
          <w:rFonts w:asciiTheme="minorHAnsi" w:hAnsiTheme="minorHAnsi" w:cstheme="minorHAnsi"/>
          <w:lang w:val="en-US"/>
        </w:rPr>
        <w:t>±</w:t>
      </w:r>
      <w:r w:rsidR="00330FC9" w:rsidRPr="00741E19">
        <w:rPr>
          <w:rFonts w:asciiTheme="minorHAnsi" w:hAnsiTheme="minorHAnsi" w:cstheme="minorHAnsi"/>
          <w:lang w:val="en-US"/>
        </w:rPr>
        <w:t xml:space="preserve"> </w:t>
      </w:r>
      <w:r w:rsidR="00894037">
        <w:rPr>
          <w:rFonts w:asciiTheme="minorHAnsi" w:hAnsiTheme="minorHAnsi" w:cstheme="minorHAnsi"/>
          <w:lang w:val="en-US"/>
        </w:rPr>
        <w:t>SD</w:t>
      </w:r>
      <w:r w:rsidR="00330FC9">
        <w:rPr>
          <w:rFonts w:asciiTheme="minorHAnsi" w:hAnsiTheme="minorHAnsi" w:cstheme="minorHAnsi"/>
          <w:lang w:val="en-US"/>
        </w:rPr>
        <w:t xml:space="preserve"> </w:t>
      </w:r>
      <w:r w:rsidR="00330FC9" w:rsidRPr="00741E19">
        <w:rPr>
          <w:rFonts w:asciiTheme="minorHAnsi" w:hAnsiTheme="minorHAnsi" w:cstheme="minorHAnsi"/>
          <w:lang w:val="en-US"/>
        </w:rPr>
        <w:t xml:space="preserve">of </w:t>
      </w:r>
      <w:r w:rsidR="00330FC9">
        <w:rPr>
          <w:rFonts w:asciiTheme="minorHAnsi" w:hAnsiTheme="minorHAnsi" w:cstheme="minorHAnsi"/>
          <w:lang w:val="en-US"/>
        </w:rPr>
        <w:t xml:space="preserve">log-transformed </w:t>
      </w:r>
      <w:r w:rsidR="00330FC9" w:rsidRPr="00741E19">
        <w:rPr>
          <w:rFonts w:asciiTheme="minorHAnsi" w:hAnsiTheme="minorHAnsi" w:cstheme="minorHAnsi"/>
          <w:lang w:val="en-US"/>
        </w:rPr>
        <w:t xml:space="preserve">entry latencies (s) </w:t>
      </w:r>
      <w:r w:rsidR="00330FC9">
        <w:rPr>
          <w:rFonts w:asciiTheme="minorHAnsi" w:hAnsiTheme="minorHAnsi" w:cstheme="minorHAnsi"/>
          <w:lang w:val="en-US"/>
        </w:rPr>
        <w:t xml:space="preserve">for spiders </w:t>
      </w:r>
      <w:r w:rsidR="00330FC9" w:rsidRPr="00741E19">
        <w:rPr>
          <w:rFonts w:asciiTheme="minorHAnsi" w:hAnsiTheme="minorHAnsi" w:cstheme="minorHAnsi"/>
          <w:lang w:val="en-US"/>
        </w:rPr>
        <w:t xml:space="preserve">to enter the testing chamber flanked by different </w:t>
      </w:r>
      <w:r w:rsidR="00330FC9" w:rsidRPr="006902EC">
        <w:rPr>
          <w:rFonts w:asciiTheme="minorHAnsi" w:hAnsiTheme="minorHAnsi" w:cstheme="minorHAnsi"/>
          <w:lang w:val="en-US"/>
        </w:rPr>
        <w:t>stimuli.</w:t>
      </w:r>
      <w:r w:rsidR="00FA1469" w:rsidRPr="006902EC">
        <w:rPr>
          <w:rFonts w:asciiTheme="minorHAnsi" w:hAnsiTheme="minorHAnsi" w:cstheme="minorHAnsi"/>
          <w:lang w:val="en-US"/>
        </w:rPr>
        <w:t xml:space="preserve"> </w:t>
      </w:r>
      <w:r w:rsidR="006902EC" w:rsidRPr="006902EC">
        <w:rPr>
          <w:rFonts w:asciiTheme="minorHAnsi" w:hAnsiTheme="minorHAnsi" w:cstheme="minorHAnsi"/>
          <w:lang w:val="en-US"/>
        </w:rPr>
        <w:t xml:space="preserve">Individual data points </w:t>
      </w:r>
      <w:r w:rsidR="006902EC">
        <w:rPr>
          <w:rFonts w:asciiTheme="minorHAnsi" w:hAnsiTheme="minorHAnsi" w:cstheme="minorHAnsi"/>
          <w:lang w:val="en-US"/>
        </w:rPr>
        <w:t xml:space="preserve">(including censored data) </w:t>
      </w:r>
      <w:r w:rsidR="006902EC" w:rsidRPr="006902EC">
        <w:rPr>
          <w:rFonts w:asciiTheme="minorHAnsi" w:hAnsiTheme="minorHAnsi" w:cstheme="minorHAnsi"/>
          <w:lang w:val="en-US"/>
        </w:rPr>
        <w:t xml:space="preserve">outlined in gray. </w:t>
      </w:r>
      <w:r w:rsidR="00FA1469" w:rsidRPr="006902EC">
        <w:rPr>
          <w:rFonts w:asciiTheme="minorHAnsi" w:hAnsiTheme="minorHAnsi" w:cstheme="minorHAnsi"/>
          <w:lang w:val="en-US"/>
        </w:rPr>
        <w:t>Different</w:t>
      </w:r>
      <w:r w:rsidR="00FA1469" w:rsidRPr="00741E19">
        <w:rPr>
          <w:rFonts w:asciiTheme="minorHAnsi" w:hAnsiTheme="minorHAnsi" w:cstheme="minorHAnsi"/>
          <w:lang w:val="en-US"/>
        </w:rPr>
        <w:t xml:space="preserve"> letters represent </w:t>
      </w:r>
      <w:r w:rsidR="00330FC9">
        <w:rPr>
          <w:rFonts w:asciiTheme="minorHAnsi" w:hAnsiTheme="minorHAnsi" w:cstheme="minorHAnsi"/>
          <w:lang w:val="en-US"/>
        </w:rPr>
        <w:t>significant differences be</w:t>
      </w:r>
      <w:bookmarkStart w:id="0" w:name="_GoBack"/>
      <w:bookmarkEnd w:id="0"/>
      <w:r w:rsidR="00330FC9">
        <w:rPr>
          <w:rFonts w:asciiTheme="minorHAnsi" w:hAnsiTheme="minorHAnsi" w:cstheme="minorHAnsi"/>
          <w:lang w:val="en-US"/>
        </w:rPr>
        <w:t>tween treatments</w:t>
      </w:r>
      <w:r w:rsidR="00FA1469" w:rsidRPr="00741E19">
        <w:rPr>
          <w:rFonts w:asciiTheme="minorHAnsi" w:hAnsiTheme="minorHAnsi" w:cstheme="minorHAnsi"/>
          <w:lang w:val="en-US"/>
        </w:rPr>
        <w:t>.</w:t>
      </w:r>
    </w:p>
    <w:sectPr w:rsidR="00741E19" w:rsidRPr="007F74CE" w:rsidSect="00330FC9">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0E8CB" w14:textId="77777777" w:rsidR="00B360CA" w:rsidRDefault="00B360CA" w:rsidP="00750A64">
      <w:r>
        <w:separator/>
      </w:r>
    </w:p>
  </w:endnote>
  <w:endnote w:type="continuationSeparator" w:id="0">
    <w:p w14:paraId="0D598D63" w14:textId="77777777" w:rsidR="00B360CA" w:rsidRDefault="00B360CA" w:rsidP="0075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96055018"/>
      <w:docPartObj>
        <w:docPartGallery w:val="Page Numbers (Bottom of Page)"/>
        <w:docPartUnique/>
      </w:docPartObj>
    </w:sdtPr>
    <w:sdtEndPr>
      <w:rPr>
        <w:rStyle w:val="PageNumber"/>
      </w:rPr>
    </w:sdtEndPr>
    <w:sdtContent>
      <w:p w14:paraId="71973297" w14:textId="59E3A5AE" w:rsidR="00750A64" w:rsidRDefault="00750A64" w:rsidP="005C74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D871EC" w14:textId="77777777" w:rsidR="00750A64" w:rsidRDefault="00750A64" w:rsidP="00750A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94315092"/>
      <w:docPartObj>
        <w:docPartGallery w:val="Page Numbers (Bottom of Page)"/>
        <w:docPartUnique/>
      </w:docPartObj>
    </w:sdtPr>
    <w:sdtEndPr>
      <w:rPr>
        <w:rStyle w:val="PageNumber"/>
      </w:rPr>
    </w:sdtEndPr>
    <w:sdtContent>
      <w:p w14:paraId="68B58066" w14:textId="3327FA67" w:rsidR="00750A64" w:rsidRDefault="00750A64" w:rsidP="005C74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CE057E" w14:textId="77777777" w:rsidR="00750A64" w:rsidRDefault="00750A64" w:rsidP="00750A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3459C" w14:textId="77777777" w:rsidR="00B360CA" w:rsidRDefault="00B360CA" w:rsidP="00750A64">
      <w:r>
        <w:separator/>
      </w:r>
    </w:p>
  </w:footnote>
  <w:footnote w:type="continuationSeparator" w:id="0">
    <w:p w14:paraId="64A7E205" w14:textId="77777777" w:rsidR="00B360CA" w:rsidRDefault="00B360CA" w:rsidP="00750A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B2A"/>
    <w:rsid w:val="00003BE9"/>
    <w:rsid w:val="000111B2"/>
    <w:rsid w:val="000163A9"/>
    <w:rsid w:val="00026E6D"/>
    <w:rsid w:val="00053BC8"/>
    <w:rsid w:val="00060A0A"/>
    <w:rsid w:val="0006699C"/>
    <w:rsid w:val="0009258A"/>
    <w:rsid w:val="000A1AF1"/>
    <w:rsid w:val="000A2D42"/>
    <w:rsid w:val="000B59C5"/>
    <w:rsid w:val="000C15A7"/>
    <w:rsid w:val="000C1BAE"/>
    <w:rsid w:val="000C4D3E"/>
    <w:rsid w:val="000D1C73"/>
    <w:rsid w:val="000E02CB"/>
    <w:rsid w:val="000E2E64"/>
    <w:rsid w:val="000E6740"/>
    <w:rsid w:val="001246DA"/>
    <w:rsid w:val="0013662F"/>
    <w:rsid w:val="00141CAD"/>
    <w:rsid w:val="001528DE"/>
    <w:rsid w:val="0015567B"/>
    <w:rsid w:val="0016071B"/>
    <w:rsid w:val="001642BC"/>
    <w:rsid w:val="00196A33"/>
    <w:rsid w:val="001D05AF"/>
    <w:rsid w:val="001F3525"/>
    <w:rsid w:val="002102C9"/>
    <w:rsid w:val="0021050A"/>
    <w:rsid w:val="0021481C"/>
    <w:rsid w:val="00231083"/>
    <w:rsid w:val="00232A4B"/>
    <w:rsid w:val="00232ECA"/>
    <w:rsid w:val="00233B10"/>
    <w:rsid w:val="002378CC"/>
    <w:rsid w:val="00244F85"/>
    <w:rsid w:val="00256138"/>
    <w:rsid w:val="00257784"/>
    <w:rsid w:val="00277C0B"/>
    <w:rsid w:val="00285AF9"/>
    <w:rsid w:val="002970B2"/>
    <w:rsid w:val="002A1099"/>
    <w:rsid w:val="002A1E3E"/>
    <w:rsid w:val="002B0414"/>
    <w:rsid w:val="002B1313"/>
    <w:rsid w:val="002B625D"/>
    <w:rsid w:val="002C41D5"/>
    <w:rsid w:val="002C5C36"/>
    <w:rsid w:val="002D4ACD"/>
    <w:rsid w:val="002D571F"/>
    <w:rsid w:val="002D625E"/>
    <w:rsid w:val="002F215A"/>
    <w:rsid w:val="0030690F"/>
    <w:rsid w:val="00315E2B"/>
    <w:rsid w:val="00322334"/>
    <w:rsid w:val="00330FC9"/>
    <w:rsid w:val="00332E6C"/>
    <w:rsid w:val="00335DB0"/>
    <w:rsid w:val="00337D3E"/>
    <w:rsid w:val="0038305D"/>
    <w:rsid w:val="003A1D5B"/>
    <w:rsid w:val="003A4B7B"/>
    <w:rsid w:val="003A5424"/>
    <w:rsid w:val="003B0388"/>
    <w:rsid w:val="003B32BD"/>
    <w:rsid w:val="003B523C"/>
    <w:rsid w:val="003C016B"/>
    <w:rsid w:val="003C3597"/>
    <w:rsid w:val="003C6693"/>
    <w:rsid w:val="003F201A"/>
    <w:rsid w:val="003F2F91"/>
    <w:rsid w:val="003F3696"/>
    <w:rsid w:val="004044CB"/>
    <w:rsid w:val="00405DDA"/>
    <w:rsid w:val="0041064B"/>
    <w:rsid w:val="00413D28"/>
    <w:rsid w:val="00415E1E"/>
    <w:rsid w:val="00417C48"/>
    <w:rsid w:val="00432C84"/>
    <w:rsid w:val="00437B62"/>
    <w:rsid w:val="00454C64"/>
    <w:rsid w:val="00460F42"/>
    <w:rsid w:val="0047046E"/>
    <w:rsid w:val="00475C3C"/>
    <w:rsid w:val="0049156C"/>
    <w:rsid w:val="004A794E"/>
    <w:rsid w:val="004C16FF"/>
    <w:rsid w:val="004C337C"/>
    <w:rsid w:val="004C646E"/>
    <w:rsid w:val="004D25EF"/>
    <w:rsid w:val="004E75A9"/>
    <w:rsid w:val="004F1EF4"/>
    <w:rsid w:val="004F3271"/>
    <w:rsid w:val="004F5451"/>
    <w:rsid w:val="00522ED5"/>
    <w:rsid w:val="00530339"/>
    <w:rsid w:val="00534F79"/>
    <w:rsid w:val="00546587"/>
    <w:rsid w:val="00551E62"/>
    <w:rsid w:val="00584367"/>
    <w:rsid w:val="005A0CC6"/>
    <w:rsid w:val="005B4A05"/>
    <w:rsid w:val="005B5F26"/>
    <w:rsid w:val="005C1A58"/>
    <w:rsid w:val="005C212F"/>
    <w:rsid w:val="005C74AB"/>
    <w:rsid w:val="005D28E7"/>
    <w:rsid w:val="006038CF"/>
    <w:rsid w:val="0060690E"/>
    <w:rsid w:val="00610561"/>
    <w:rsid w:val="00611E88"/>
    <w:rsid w:val="00617BDD"/>
    <w:rsid w:val="00624591"/>
    <w:rsid w:val="00634858"/>
    <w:rsid w:val="00643FF0"/>
    <w:rsid w:val="006450A4"/>
    <w:rsid w:val="00653D6E"/>
    <w:rsid w:val="0065562E"/>
    <w:rsid w:val="006644FD"/>
    <w:rsid w:val="00667035"/>
    <w:rsid w:val="00676EB4"/>
    <w:rsid w:val="00684EDB"/>
    <w:rsid w:val="006851A3"/>
    <w:rsid w:val="006902EC"/>
    <w:rsid w:val="006A2728"/>
    <w:rsid w:val="006A3694"/>
    <w:rsid w:val="006A501B"/>
    <w:rsid w:val="006B5044"/>
    <w:rsid w:val="006B6C21"/>
    <w:rsid w:val="006D426F"/>
    <w:rsid w:val="006D572C"/>
    <w:rsid w:val="006E5A25"/>
    <w:rsid w:val="006F0D0B"/>
    <w:rsid w:val="006F13E0"/>
    <w:rsid w:val="006F4912"/>
    <w:rsid w:val="006F648C"/>
    <w:rsid w:val="00703ABF"/>
    <w:rsid w:val="0072657C"/>
    <w:rsid w:val="0073426F"/>
    <w:rsid w:val="00741E19"/>
    <w:rsid w:val="00750856"/>
    <w:rsid w:val="00750A64"/>
    <w:rsid w:val="00750BF1"/>
    <w:rsid w:val="00763AEE"/>
    <w:rsid w:val="00766E8A"/>
    <w:rsid w:val="007725EC"/>
    <w:rsid w:val="00786154"/>
    <w:rsid w:val="00796D68"/>
    <w:rsid w:val="00797C8C"/>
    <w:rsid w:val="007A76EA"/>
    <w:rsid w:val="007C320A"/>
    <w:rsid w:val="007C63CD"/>
    <w:rsid w:val="007C654C"/>
    <w:rsid w:val="007D52ED"/>
    <w:rsid w:val="007E7C3B"/>
    <w:rsid w:val="007F3BF0"/>
    <w:rsid w:val="007F42A0"/>
    <w:rsid w:val="007F49BD"/>
    <w:rsid w:val="007F74CE"/>
    <w:rsid w:val="008066BC"/>
    <w:rsid w:val="008123FC"/>
    <w:rsid w:val="00812D23"/>
    <w:rsid w:val="008131A8"/>
    <w:rsid w:val="008139A0"/>
    <w:rsid w:val="008303EC"/>
    <w:rsid w:val="0083796F"/>
    <w:rsid w:val="008476E7"/>
    <w:rsid w:val="008525C4"/>
    <w:rsid w:val="00855B2A"/>
    <w:rsid w:val="00857CC3"/>
    <w:rsid w:val="00875B4B"/>
    <w:rsid w:val="00887488"/>
    <w:rsid w:val="00894037"/>
    <w:rsid w:val="008A489C"/>
    <w:rsid w:val="008A4D38"/>
    <w:rsid w:val="008B108F"/>
    <w:rsid w:val="008C4B71"/>
    <w:rsid w:val="008D08FF"/>
    <w:rsid w:val="008E3D3D"/>
    <w:rsid w:val="008E75AC"/>
    <w:rsid w:val="0090273E"/>
    <w:rsid w:val="009066F5"/>
    <w:rsid w:val="00906FF9"/>
    <w:rsid w:val="00911DF3"/>
    <w:rsid w:val="009143D8"/>
    <w:rsid w:val="00920C67"/>
    <w:rsid w:val="00931881"/>
    <w:rsid w:val="00932C53"/>
    <w:rsid w:val="00935AB4"/>
    <w:rsid w:val="0094563E"/>
    <w:rsid w:val="0095083F"/>
    <w:rsid w:val="00950849"/>
    <w:rsid w:val="00950EA5"/>
    <w:rsid w:val="0095318F"/>
    <w:rsid w:val="00973B30"/>
    <w:rsid w:val="00982E71"/>
    <w:rsid w:val="009839D0"/>
    <w:rsid w:val="00995F36"/>
    <w:rsid w:val="009A06CA"/>
    <w:rsid w:val="009B66D8"/>
    <w:rsid w:val="009B788E"/>
    <w:rsid w:val="009C6D41"/>
    <w:rsid w:val="009E004C"/>
    <w:rsid w:val="00A15C7C"/>
    <w:rsid w:val="00A2362B"/>
    <w:rsid w:val="00A51001"/>
    <w:rsid w:val="00A60EE6"/>
    <w:rsid w:val="00A70FE0"/>
    <w:rsid w:val="00A75546"/>
    <w:rsid w:val="00AA4456"/>
    <w:rsid w:val="00AC5F6C"/>
    <w:rsid w:val="00AD3CD0"/>
    <w:rsid w:val="00AD4FF7"/>
    <w:rsid w:val="00AE6149"/>
    <w:rsid w:val="00B15646"/>
    <w:rsid w:val="00B16605"/>
    <w:rsid w:val="00B23CEC"/>
    <w:rsid w:val="00B360CA"/>
    <w:rsid w:val="00B57602"/>
    <w:rsid w:val="00B57743"/>
    <w:rsid w:val="00B74E04"/>
    <w:rsid w:val="00B803A8"/>
    <w:rsid w:val="00B81A94"/>
    <w:rsid w:val="00B84E8A"/>
    <w:rsid w:val="00BA2D34"/>
    <w:rsid w:val="00BA4AA1"/>
    <w:rsid w:val="00BB4CD7"/>
    <w:rsid w:val="00BE29E6"/>
    <w:rsid w:val="00BF7048"/>
    <w:rsid w:val="00C10CFF"/>
    <w:rsid w:val="00C11BD4"/>
    <w:rsid w:val="00C1371D"/>
    <w:rsid w:val="00C17592"/>
    <w:rsid w:val="00C271CC"/>
    <w:rsid w:val="00C334A1"/>
    <w:rsid w:val="00C52101"/>
    <w:rsid w:val="00C551C2"/>
    <w:rsid w:val="00C645F8"/>
    <w:rsid w:val="00C70748"/>
    <w:rsid w:val="00C910B3"/>
    <w:rsid w:val="00C92FE8"/>
    <w:rsid w:val="00CD74EB"/>
    <w:rsid w:val="00CF7A7B"/>
    <w:rsid w:val="00D00012"/>
    <w:rsid w:val="00D054DC"/>
    <w:rsid w:val="00D05DCA"/>
    <w:rsid w:val="00D14EF4"/>
    <w:rsid w:val="00D26F40"/>
    <w:rsid w:val="00D31CF9"/>
    <w:rsid w:val="00D45BF8"/>
    <w:rsid w:val="00D67BB8"/>
    <w:rsid w:val="00D766A8"/>
    <w:rsid w:val="00D875EA"/>
    <w:rsid w:val="00DA0047"/>
    <w:rsid w:val="00DA7CD7"/>
    <w:rsid w:val="00DD3CCF"/>
    <w:rsid w:val="00DE512F"/>
    <w:rsid w:val="00E03336"/>
    <w:rsid w:val="00E16894"/>
    <w:rsid w:val="00E22DCE"/>
    <w:rsid w:val="00E3412F"/>
    <w:rsid w:val="00E5502B"/>
    <w:rsid w:val="00E60871"/>
    <w:rsid w:val="00E71FE1"/>
    <w:rsid w:val="00E72271"/>
    <w:rsid w:val="00E84834"/>
    <w:rsid w:val="00E873C7"/>
    <w:rsid w:val="00E9067D"/>
    <w:rsid w:val="00E92CA2"/>
    <w:rsid w:val="00EB7A99"/>
    <w:rsid w:val="00EC195C"/>
    <w:rsid w:val="00ED0925"/>
    <w:rsid w:val="00ED5B44"/>
    <w:rsid w:val="00ED7933"/>
    <w:rsid w:val="00EE0F75"/>
    <w:rsid w:val="00EE3375"/>
    <w:rsid w:val="00EE6D41"/>
    <w:rsid w:val="00EF19DF"/>
    <w:rsid w:val="00EF358D"/>
    <w:rsid w:val="00EF3717"/>
    <w:rsid w:val="00F00B0D"/>
    <w:rsid w:val="00F1322F"/>
    <w:rsid w:val="00F15C28"/>
    <w:rsid w:val="00F17E6F"/>
    <w:rsid w:val="00F41867"/>
    <w:rsid w:val="00F42B5B"/>
    <w:rsid w:val="00F43BA6"/>
    <w:rsid w:val="00F45508"/>
    <w:rsid w:val="00F459BC"/>
    <w:rsid w:val="00F47BA9"/>
    <w:rsid w:val="00F5244E"/>
    <w:rsid w:val="00F5359F"/>
    <w:rsid w:val="00F5780F"/>
    <w:rsid w:val="00F64B90"/>
    <w:rsid w:val="00F67CBE"/>
    <w:rsid w:val="00F8391E"/>
    <w:rsid w:val="00FA1469"/>
    <w:rsid w:val="00FB4795"/>
    <w:rsid w:val="00FC1421"/>
    <w:rsid w:val="00FC73FC"/>
    <w:rsid w:val="00FF33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E31FD05"/>
  <w15:chartTrackingRefBased/>
  <w15:docId w15:val="{AD6F9BC1-19BF-A94F-8119-FBA09CCA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5B2A"/>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5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41E19"/>
    <w:rPr>
      <w:sz w:val="16"/>
      <w:szCs w:val="16"/>
    </w:rPr>
  </w:style>
  <w:style w:type="paragraph" w:styleId="CommentText">
    <w:name w:val="annotation text"/>
    <w:basedOn w:val="Normal"/>
    <w:link w:val="CommentTextChar"/>
    <w:uiPriority w:val="99"/>
    <w:semiHidden/>
    <w:unhideWhenUsed/>
    <w:rsid w:val="00741E19"/>
    <w:rPr>
      <w:sz w:val="20"/>
      <w:szCs w:val="20"/>
    </w:rPr>
  </w:style>
  <w:style w:type="character" w:customStyle="1" w:styleId="CommentTextChar">
    <w:name w:val="Comment Text Char"/>
    <w:basedOn w:val="DefaultParagraphFont"/>
    <w:link w:val="CommentText"/>
    <w:uiPriority w:val="99"/>
    <w:semiHidden/>
    <w:rsid w:val="00741E19"/>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741E19"/>
    <w:rPr>
      <w:sz w:val="18"/>
      <w:szCs w:val="18"/>
    </w:rPr>
  </w:style>
  <w:style w:type="character" w:customStyle="1" w:styleId="BalloonTextChar">
    <w:name w:val="Balloon Text Char"/>
    <w:basedOn w:val="DefaultParagraphFont"/>
    <w:link w:val="BalloonText"/>
    <w:uiPriority w:val="99"/>
    <w:semiHidden/>
    <w:rsid w:val="00741E19"/>
    <w:rPr>
      <w:rFonts w:ascii="Times New Roman" w:eastAsia="Times New Roman" w:hAnsi="Times New Roman" w:cs="Times New Roman"/>
      <w:sz w:val="18"/>
      <w:szCs w:val="18"/>
      <w:lang w:val="en-GB"/>
    </w:rPr>
  </w:style>
  <w:style w:type="paragraph" w:styleId="Footer">
    <w:name w:val="footer"/>
    <w:basedOn w:val="Normal"/>
    <w:link w:val="FooterChar"/>
    <w:uiPriority w:val="99"/>
    <w:unhideWhenUsed/>
    <w:rsid w:val="00750A64"/>
    <w:pPr>
      <w:tabs>
        <w:tab w:val="center" w:pos="4680"/>
        <w:tab w:val="right" w:pos="9360"/>
      </w:tabs>
    </w:pPr>
  </w:style>
  <w:style w:type="character" w:customStyle="1" w:styleId="FooterChar">
    <w:name w:val="Footer Char"/>
    <w:basedOn w:val="DefaultParagraphFont"/>
    <w:link w:val="Footer"/>
    <w:uiPriority w:val="99"/>
    <w:rsid w:val="00750A64"/>
    <w:rPr>
      <w:rFonts w:ascii="Times New Roman" w:eastAsia="Times New Roman" w:hAnsi="Times New Roman" w:cs="Times New Roman"/>
      <w:lang w:val="en-GB"/>
    </w:rPr>
  </w:style>
  <w:style w:type="character" w:styleId="PageNumber">
    <w:name w:val="page number"/>
    <w:basedOn w:val="DefaultParagraphFont"/>
    <w:uiPriority w:val="99"/>
    <w:semiHidden/>
    <w:unhideWhenUsed/>
    <w:rsid w:val="00750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Aguilar</dc:creator>
  <cp:keywords/>
  <dc:description/>
  <cp:lastModifiedBy>Microsoft Office User</cp:lastModifiedBy>
  <cp:revision>27</cp:revision>
  <dcterms:created xsi:type="dcterms:W3CDTF">2019-10-16T11:47:00Z</dcterms:created>
  <dcterms:modified xsi:type="dcterms:W3CDTF">2019-10-17T07:01:00Z</dcterms:modified>
</cp:coreProperties>
</file>