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7C8" w:rsidRPr="00E07FE8" w:rsidRDefault="004647C8" w:rsidP="007B1BD8">
      <w:pPr>
        <w:spacing w:line="240" w:lineRule="auto"/>
        <w:rPr>
          <w:rFonts w:ascii="Arial" w:hAnsi="Arial" w:cs="Arial"/>
          <w:sz w:val="20"/>
          <w:szCs w:val="20"/>
          <w:lang w:val="en-CA"/>
        </w:rPr>
      </w:pPr>
      <w:bookmarkStart w:id="0" w:name="_GoBack"/>
      <w:bookmarkEnd w:id="0"/>
      <w:r w:rsidRPr="00E07FE8">
        <w:rPr>
          <w:rFonts w:ascii="Arial" w:hAnsi="Arial" w:cs="Arial"/>
          <w:b/>
          <w:sz w:val="20"/>
          <w:szCs w:val="20"/>
          <w:lang w:val="en-CA"/>
        </w:rPr>
        <w:t>Supplementary Table 1: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 Socio-demographic and clinical characteristics of the patients with complete data in the trial (n=</w:t>
      </w:r>
      <w:r w:rsidR="00CE06AE" w:rsidRPr="00E07FE8">
        <w:rPr>
          <w:rFonts w:ascii="Arial" w:hAnsi="Arial" w:cs="Arial"/>
          <w:sz w:val="20"/>
          <w:szCs w:val="20"/>
          <w:lang w:val="en-CA"/>
        </w:rPr>
        <w:t>289</w:t>
      </w:r>
      <w:r w:rsidRPr="00E07FE8">
        <w:rPr>
          <w:rFonts w:ascii="Arial" w:hAnsi="Arial" w:cs="Arial"/>
          <w:sz w:val="20"/>
          <w:szCs w:val="20"/>
          <w:lang w:val="en-CA"/>
        </w:rPr>
        <w:t>)</w:t>
      </w:r>
    </w:p>
    <w:tbl>
      <w:tblPr>
        <w:tblStyle w:val="HelleSchattierung1"/>
        <w:tblW w:w="8472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6"/>
        <w:gridCol w:w="3065"/>
        <w:gridCol w:w="2023"/>
        <w:gridCol w:w="1948"/>
        <w:gridCol w:w="1132"/>
      </w:tblGrid>
      <w:tr w:rsidR="004647C8" w:rsidRPr="00E07FE8" w:rsidTr="002210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7C8" w:rsidRPr="00E07FE8" w:rsidRDefault="004647C8" w:rsidP="00CE699F">
            <w:pPr>
              <w:rPr>
                <w:rFonts w:ascii="Arial" w:eastAsia="Times New Roman" w:hAnsi="Arial" w:cs="Arial"/>
                <w:b w:val="0"/>
                <w:color w:val="FFFFFF"/>
                <w:sz w:val="20"/>
                <w:szCs w:val="20"/>
                <w:lang w:val="en-US" w:eastAsia="de-DE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7C8" w:rsidRPr="00E07FE8" w:rsidRDefault="004647C8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Intervention (n=</w:t>
            </w:r>
            <w:r w:rsidR="00CE06AE" w:rsidRPr="00E07FE8">
              <w:rPr>
                <w:rFonts w:cs="Arial"/>
                <w:sz w:val="20"/>
                <w:szCs w:val="20"/>
                <w:lang w:val="en-US"/>
              </w:rPr>
              <w:t>199</w:t>
            </w:r>
            <w:r w:rsidRPr="00E07FE8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7C8" w:rsidRPr="00E07FE8" w:rsidRDefault="004647C8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Control (n=9</w:t>
            </w:r>
            <w:r w:rsidR="00CE06AE" w:rsidRPr="00E07FE8">
              <w:rPr>
                <w:rFonts w:cs="Arial"/>
                <w:sz w:val="20"/>
                <w:szCs w:val="20"/>
                <w:lang w:val="en-US"/>
              </w:rPr>
              <w:t>0</w:t>
            </w:r>
            <w:r w:rsidRPr="00E07FE8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47C8" w:rsidRPr="00E07FE8" w:rsidRDefault="004647C8" w:rsidP="00CE69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de-DE"/>
              </w:rPr>
              <w:t>p-value</w:t>
            </w:r>
          </w:p>
        </w:tc>
      </w:tr>
      <w:tr w:rsidR="004647C8" w:rsidRPr="00E07FE8" w:rsidTr="00221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Age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4647C8" w:rsidRPr="00E07FE8" w:rsidTr="00221071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" w:type="dxa"/>
            <w:shd w:val="clear" w:color="auto" w:fill="auto"/>
            <w:noWrap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</w:t>
            </w:r>
          </w:p>
        </w:tc>
        <w:tc>
          <w:tcPr>
            <w:tcW w:w="3081" w:type="dxa"/>
            <w:gridSpan w:val="2"/>
            <w:shd w:val="clear" w:color="auto" w:fill="auto"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Mean (SD)</w:t>
            </w:r>
          </w:p>
        </w:tc>
        <w:tc>
          <w:tcPr>
            <w:tcW w:w="2023" w:type="dxa"/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80.2 (5.5)</w:t>
            </w:r>
          </w:p>
        </w:tc>
        <w:tc>
          <w:tcPr>
            <w:tcW w:w="1948" w:type="dxa"/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79.6 (4.7)</w:t>
            </w:r>
          </w:p>
        </w:tc>
        <w:tc>
          <w:tcPr>
            <w:tcW w:w="1132" w:type="dxa"/>
            <w:shd w:val="clear" w:color="auto" w:fill="FFFFFF" w:themeFill="background1"/>
          </w:tcPr>
          <w:p w:rsidR="004647C8" w:rsidRPr="00E07FE8" w:rsidRDefault="004647C8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0.295</w:t>
            </w: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 w:eastAsia="de-DE"/>
              </w:rPr>
              <w:t>‡</w:t>
            </w:r>
          </w:p>
        </w:tc>
      </w:tr>
      <w:tr w:rsidR="004647C8" w:rsidRPr="00E07FE8" w:rsidTr="00221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gridSpan w:val="3"/>
            <w:shd w:val="clear" w:color="auto" w:fill="auto"/>
            <w:noWrap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Sex, n (%)</w:t>
            </w:r>
          </w:p>
        </w:tc>
        <w:tc>
          <w:tcPr>
            <w:tcW w:w="2023" w:type="dxa"/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948" w:type="dxa"/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132" w:type="dxa"/>
            <w:shd w:val="clear" w:color="auto" w:fill="FFFFFF" w:themeFill="background1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4647C8" w:rsidRPr="00E07FE8" w:rsidTr="00221071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" w:type="dxa"/>
            <w:shd w:val="clear" w:color="auto" w:fill="auto"/>
            <w:noWrap/>
            <w:vAlign w:val="center"/>
          </w:tcPr>
          <w:p w:rsidR="004647C8" w:rsidRPr="00E07FE8" w:rsidRDefault="004647C8" w:rsidP="00CE699F">
            <w:pPr>
              <w:tabs>
                <w:tab w:val="left" w:pos="175"/>
                <w:tab w:val="left" w:pos="229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3081" w:type="dxa"/>
            <w:gridSpan w:val="2"/>
            <w:shd w:val="clear" w:color="auto" w:fill="auto"/>
            <w:vAlign w:val="center"/>
          </w:tcPr>
          <w:p w:rsidR="004647C8" w:rsidRPr="00E07FE8" w:rsidRDefault="004647C8" w:rsidP="00CE699F">
            <w:pPr>
              <w:tabs>
                <w:tab w:val="left" w:pos="175"/>
                <w:tab w:val="left" w:pos="22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Female</w:t>
            </w:r>
          </w:p>
        </w:tc>
        <w:tc>
          <w:tcPr>
            <w:tcW w:w="2023" w:type="dxa"/>
            <w:shd w:val="clear" w:color="auto" w:fill="auto"/>
          </w:tcPr>
          <w:p w:rsidR="004647C8" w:rsidRPr="00E07FE8" w:rsidRDefault="003276F4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127 (63.8</w:t>
            </w:r>
            <w:r w:rsidR="004647C8"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)</w:t>
            </w:r>
          </w:p>
        </w:tc>
        <w:tc>
          <w:tcPr>
            <w:tcW w:w="1948" w:type="dxa"/>
            <w:shd w:val="clear" w:color="auto" w:fill="auto"/>
          </w:tcPr>
          <w:p w:rsidR="004647C8" w:rsidRPr="00E07FE8" w:rsidRDefault="003276F4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55 (61.1</w:t>
            </w:r>
            <w:r w:rsidR="004647C8"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)</w:t>
            </w:r>
          </w:p>
        </w:tc>
        <w:tc>
          <w:tcPr>
            <w:tcW w:w="1132" w:type="dxa"/>
            <w:shd w:val="clear" w:color="auto" w:fill="FFFFFF" w:themeFill="background1"/>
          </w:tcPr>
          <w:p w:rsidR="004647C8" w:rsidRPr="00E07FE8" w:rsidRDefault="004647C8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0.902</w:t>
            </w: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 w:eastAsia="de-DE"/>
              </w:rPr>
              <w:t>†</w:t>
            </w:r>
          </w:p>
        </w:tc>
      </w:tr>
      <w:tr w:rsidR="004647C8" w:rsidRPr="00E07FE8" w:rsidTr="00221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gridSpan w:val="3"/>
            <w:shd w:val="clear" w:color="auto" w:fill="auto"/>
            <w:noWrap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Living situation, n (%)</w:t>
            </w:r>
          </w:p>
        </w:tc>
        <w:tc>
          <w:tcPr>
            <w:tcW w:w="2023" w:type="dxa"/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948" w:type="dxa"/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132" w:type="dxa"/>
            <w:shd w:val="clear" w:color="auto" w:fill="FFFFFF" w:themeFill="background1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4647C8" w:rsidRPr="00E07FE8" w:rsidTr="00221071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dxa"/>
            <w:gridSpan w:val="2"/>
            <w:shd w:val="clear" w:color="auto" w:fill="auto"/>
            <w:noWrap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3065" w:type="dxa"/>
            <w:shd w:val="clear" w:color="auto" w:fill="auto"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Alone</w:t>
            </w:r>
          </w:p>
        </w:tc>
        <w:tc>
          <w:tcPr>
            <w:tcW w:w="2023" w:type="dxa"/>
            <w:shd w:val="clear" w:color="auto" w:fill="auto"/>
          </w:tcPr>
          <w:p w:rsidR="004647C8" w:rsidRPr="00E07FE8" w:rsidRDefault="003276F4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106 (53.2</w:t>
            </w:r>
            <w:r w:rsidR="004647C8"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)</w:t>
            </w:r>
          </w:p>
        </w:tc>
        <w:tc>
          <w:tcPr>
            <w:tcW w:w="1948" w:type="dxa"/>
            <w:shd w:val="clear" w:color="auto" w:fill="auto"/>
          </w:tcPr>
          <w:p w:rsidR="004647C8" w:rsidRPr="00E07FE8" w:rsidRDefault="003276F4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41 (45.6</w:t>
            </w:r>
            <w:r w:rsidR="004647C8"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)</w:t>
            </w:r>
          </w:p>
        </w:tc>
        <w:tc>
          <w:tcPr>
            <w:tcW w:w="1132" w:type="dxa"/>
            <w:shd w:val="clear" w:color="auto" w:fill="FFFFFF" w:themeFill="background1"/>
          </w:tcPr>
          <w:p w:rsidR="004647C8" w:rsidRPr="00E07FE8" w:rsidRDefault="004647C8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0.332</w:t>
            </w: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 w:eastAsia="de-DE"/>
              </w:rPr>
              <w:t>†</w:t>
            </w:r>
          </w:p>
        </w:tc>
      </w:tr>
      <w:tr w:rsidR="004647C8" w:rsidRPr="00E07FE8" w:rsidTr="00221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gridSpan w:val="3"/>
            <w:shd w:val="clear" w:color="auto" w:fill="auto"/>
            <w:noWrap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B-ADL</w:t>
            </w:r>
          </w:p>
        </w:tc>
        <w:tc>
          <w:tcPr>
            <w:tcW w:w="2023" w:type="dxa"/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948" w:type="dxa"/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132" w:type="dxa"/>
            <w:shd w:val="clear" w:color="auto" w:fill="FFFFFF" w:themeFill="background1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4647C8" w:rsidRPr="00E07FE8" w:rsidTr="00221071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dxa"/>
            <w:gridSpan w:val="2"/>
            <w:shd w:val="clear" w:color="auto" w:fill="auto"/>
            <w:noWrap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3065" w:type="dxa"/>
            <w:shd w:val="clear" w:color="auto" w:fill="auto"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Mean (SD)</w:t>
            </w:r>
          </w:p>
        </w:tc>
        <w:tc>
          <w:tcPr>
            <w:tcW w:w="2023" w:type="dxa"/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3.4 (2.4)</w:t>
            </w:r>
          </w:p>
        </w:tc>
        <w:tc>
          <w:tcPr>
            <w:tcW w:w="1948" w:type="dxa"/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3.1 (2.3)</w:t>
            </w:r>
          </w:p>
        </w:tc>
        <w:tc>
          <w:tcPr>
            <w:tcW w:w="1132" w:type="dxa"/>
            <w:shd w:val="clear" w:color="auto" w:fill="FFFFFF" w:themeFill="background1"/>
          </w:tcPr>
          <w:p w:rsidR="004647C8" w:rsidRPr="00E07FE8" w:rsidRDefault="004647C8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0.283</w:t>
            </w: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 w:eastAsia="de-DE"/>
              </w:rPr>
              <w:t>‡</w:t>
            </w:r>
          </w:p>
        </w:tc>
      </w:tr>
      <w:tr w:rsidR="004647C8" w:rsidRPr="00E07FE8" w:rsidTr="00221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gridSpan w:val="3"/>
            <w:shd w:val="clear" w:color="auto" w:fill="auto"/>
            <w:noWrap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Number of ICD-10 Diagnoses</w:t>
            </w:r>
          </w:p>
        </w:tc>
        <w:tc>
          <w:tcPr>
            <w:tcW w:w="2023" w:type="dxa"/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948" w:type="dxa"/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132" w:type="dxa"/>
            <w:shd w:val="clear" w:color="auto" w:fill="FFFFFF" w:themeFill="background1"/>
          </w:tcPr>
          <w:p w:rsidR="004647C8" w:rsidRPr="00E07FE8" w:rsidRDefault="004647C8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4647C8" w:rsidRPr="00E07FE8" w:rsidTr="00221071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30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47C8" w:rsidRPr="00E07FE8" w:rsidRDefault="004647C8" w:rsidP="00CE699F">
            <w:pPr>
              <w:tabs>
                <w:tab w:val="left" w:pos="22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Mean (SD)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13.8 (8.3)</w:t>
            </w:r>
          </w:p>
        </w:tc>
        <w:tc>
          <w:tcPr>
            <w:tcW w:w="1948" w:type="dxa"/>
            <w:tcBorders>
              <w:bottom w:val="single" w:sz="4" w:space="0" w:color="auto"/>
            </w:tcBorders>
            <w:shd w:val="clear" w:color="auto" w:fill="auto"/>
          </w:tcPr>
          <w:p w:rsidR="004647C8" w:rsidRPr="00E07FE8" w:rsidRDefault="004647C8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14.2 (6.8)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647C8" w:rsidRPr="00E07FE8" w:rsidRDefault="004647C8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0.687</w:t>
            </w:r>
            <w:r w:rsidRPr="00E07FE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 w:eastAsia="de-DE"/>
              </w:rPr>
              <w:t>‡</w:t>
            </w:r>
          </w:p>
        </w:tc>
      </w:tr>
    </w:tbl>
    <w:p w:rsidR="004647C8" w:rsidRDefault="004647C8" w:rsidP="007B1BD8">
      <w:pPr>
        <w:pStyle w:val="KeinLeerraum"/>
        <w:ind w:right="1701"/>
        <w:jc w:val="both"/>
        <w:rPr>
          <w:rFonts w:cs="Arial"/>
          <w:sz w:val="20"/>
          <w:szCs w:val="20"/>
          <w:lang w:val="en-US"/>
        </w:rPr>
      </w:pPr>
      <w:r w:rsidRPr="00E07FE8">
        <w:rPr>
          <w:rFonts w:cs="Arial"/>
          <w:sz w:val="20"/>
          <w:szCs w:val="20"/>
          <w:lang w:val="en-US"/>
        </w:rPr>
        <w:t xml:space="preserve">B-ADL, Bayer-Activities of Daily Living Scale, range 0-10, lower score indicates better performance; ICD, International Statistical Classification of Diseases and Related Health Problems, SD, standard deviation; </w:t>
      </w:r>
      <w:r w:rsidRPr="00E07FE8">
        <w:rPr>
          <w:rFonts w:cs="Arial"/>
          <w:sz w:val="20"/>
          <w:szCs w:val="20"/>
          <w:vertAlign w:val="superscript"/>
          <w:lang w:val="en-US"/>
        </w:rPr>
        <w:t xml:space="preserve">‡ </w:t>
      </w:r>
      <w:r w:rsidRPr="00E07FE8">
        <w:rPr>
          <w:rFonts w:cs="Arial"/>
          <w:sz w:val="20"/>
          <w:szCs w:val="20"/>
          <w:lang w:val="en-US"/>
        </w:rPr>
        <w:t xml:space="preserve">t-test; </w:t>
      </w:r>
      <w:r w:rsidRPr="00E07FE8">
        <w:rPr>
          <w:rFonts w:cs="Arial"/>
          <w:sz w:val="20"/>
          <w:szCs w:val="20"/>
          <w:vertAlign w:val="superscript"/>
          <w:lang w:val="en-US"/>
        </w:rPr>
        <w:t xml:space="preserve">† </w:t>
      </w:r>
      <w:r w:rsidRPr="00E07FE8">
        <w:rPr>
          <w:rFonts w:cs="Arial"/>
          <w:sz w:val="20"/>
          <w:szCs w:val="20"/>
          <w:lang w:val="en-US"/>
        </w:rPr>
        <w:t>Fisher’s exact test.</w:t>
      </w:r>
    </w:p>
    <w:p w:rsidR="002B06C5" w:rsidRDefault="002B06C5" w:rsidP="00E07FE8">
      <w:pPr>
        <w:pStyle w:val="Beschriftung"/>
        <w:keepNext/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p w:rsidR="00075D09" w:rsidRPr="00E07FE8" w:rsidRDefault="00075D09" w:rsidP="00E07FE8">
      <w:pPr>
        <w:pStyle w:val="Beschriftung"/>
        <w:keepNext/>
        <w:spacing w:line="480" w:lineRule="auto"/>
        <w:rPr>
          <w:rFonts w:ascii="Arial" w:hAnsi="Arial" w:cs="Arial"/>
          <w:b w:val="0"/>
          <w:color w:val="000000" w:themeColor="text1"/>
          <w:sz w:val="20"/>
          <w:szCs w:val="20"/>
          <w:lang w:val="en-GB"/>
        </w:rPr>
      </w:pPr>
      <w:r w:rsidRPr="00E07FE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Supplementary Table </w:t>
      </w:r>
      <w:r w:rsidR="006C4E16" w:rsidRPr="00E07FE8">
        <w:rPr>
          <w:rFonts w:ascii="Arial" w:hAnsi="Arial" w:cs="Arial"/>
          <w:color w:val="000000" w:themeColor="text1"/>
          <w:sz w:val="20"/>
          <w:szCs w:val="20"/>
          <w:lang w:val="en-GB"/>
        </w:rPr>
        <w:t>2</w:t>
      </w:r>
      <w:r w:rsidRPr="00E07FE8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: </w:t>
      </w:r>
      <w:r w:rsidRPr="00E07FE8">
        <w:rPr>
          <w:rFonts w:ascii="Arial" w:hAnsi="Arial" w:cs="Arial"/>
          <w:b w:val="0"/>
          <w:color w:val="000000" w:themeColor="text1"/>
          <w:sz w:val="20"/>
          <w:szCs w:val="20"/>
          <w:lang w:val="en-GB"/>
        </w:rPr>
        <w:t>Methods for monetary valuation of medical and formal healthcare resources and services</w:t>
      </w:r>
    </w:p>
    <w:tbl>
      <w:tblPr>
        <w:tblStyle w:val="HelleSchattierung"/>
        <w:tblW w:w="14142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137"/>
        <w:gridCol w:w="1083"/>
        <w:gridCol w:w="2551"/>
        <w:gridCol w:w="4253"/>
      </w:tblGrid>
      <w:tr w:rsidR="00075D09" w:rsidRPr="00E07FE8" w:rsidTr="00CE6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Cost categories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Services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Units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5D09" w:rsidRPr="00E07FE8" w:rsidRDefault="00075D09" w:rsidP="00CE69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Unit costs</w:t>
            </w:r>
            <w:r w:rsidRPr="00E07FE8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Unit cost &amp; source for monetary valuation</w:t>
            </w:r>
          </w:p>
        </w:tc>
      </w:tr>
      <w:tr w:rsidR="00075D09" w:rsidRPr="00E07FE8" w:rsidTr="00CE6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075D09" w:rsidRPr="00E07FE8" w:rsidRDefault="00075D09" w:rsidP="00CE699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Medical care</w:t>
            </w:r>
          </w:p>
        </w:tc>
        <w:tc>
          <w:tcPr>
            <w:tcW w:w="3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075D09" w:rsidRPr="00E07FE8" w:rsidRDefault="00075D09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75D09" w:rsidRPr="00E07FE8" w:rsidTr="00CE699F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075D09" w:rsidRPr="007B1BD8" w:rsidRDefault="00075D09" w:rsidP="00CE699F">
            <w:pPr>
              <w:ind w:left="142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Out-patient physician treatment</w:t>
            </w:r>
          </w:p>
        </w:tc>
        <w:tc>
          <w:tcPr>
            <w:tcW w:w="3137" w:type="dxa"/>
            <w:shd w:val="clear" w:color="auto" w:fill="auto"/>
          </w:tcPr>
          <w:p w:rsidR="00075D09" w:rsidRPr="00E07FE8" w:rsidRDefault="00075D09" w:rsidP="00CE69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 xml:space="preserve">GP or specialists </w:t>
            </w:r>
          </w:p>
          <w:p w:rsidR="00075D09" w:rsidRPr="00E07FE8" w:rsidRDefault="00075D09" w:rsidP="00CE69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3" w:type="dxa"/>
            <w:shd w:val="clear" w:color="auto" w:fill="auto"/>
          </w:tcPr>
          <w:p w:rsidR="00075D09" w:rsidRPr="00E07FE8" w:rsidRDefault="00075D09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Contact</w:t>
            </w:r>
          </w:p>
        </w:tc>
        <w:tc>
          <w:tcPr>
            <w:tcW w:w="2551" w:type="dxa"/>
            <w:shd w:val="clear" w:color="auto" w:fill="auto"/>
          </w:tcPr>
          <w:p w:rsidR="00075D09" w:rsidRDefault="00075D09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20.95€ - 81.56€, depending on specialization</w:t>
            </w:r>
          </w:p>
          <w:p w:rsidR="007B1BD8" w:rsidRPr="00E07FE8" w:rsidRDefault="007B1BD8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:rsidR="00075D09" w:rsidRPr="00E07FE8" w:rsidRDefault="00075D09" w:rsidP="00641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 xml:space="preserve">Cost per contact </w:t>
            </w:r>
            <w:r w:rsidR="00641251" w:rsidRPr="00E07FE8"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PEVuZE5vdGU+PENpdGU+PEF1dGhvcj5Cb2NrPC9BdXRob3I+PFllYXI+MjAxNTwvWWVhcj48UmVj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</w:fldData>
              </w:fldChar>
            </w:r>
            <w:r w:rsidR="00641251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</w:instrText>
            </w:r>
            <w:r w:rsidR="00641251"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PEVuZE5vdGU+PENpdGU+PEF1dGhvcj5Cb2NrPC9BdXRob3I+PFllYXI+MjAxNTwvWWVhcj48UmVj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</w:fldData>
              </w:fldChar>
            </w:r>
            <w:r w:rsidR="00641251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EN.CITE.DATA </w:instrText>
            </w:r>
            <w:r w:rsidR="00641251">
              <w:rPr>
                <w:rFonts w:ascii="Arial" w:hAnsi="Arial" w:cs="Arial"/>
                <w:sz w:val="20"/>
                <w:szCs w:val="20"/>
                <w:lang w:val="en-US"/>
              </w:rPr>
            </w:r>
            <w:r w:rsidR="00641251"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 w:rsidR="00641251" w:rsidRPr="00E07FE8"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="00641251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[</w:t>
            </w:r>
            <w:hyperlink w:anchor="_ENREF_1" w:tooltip="Bock, 2015 #306" w:history="1">
              <w:r w:rsidR="00641251">
                <w:rPr>
                  <w:rFonts w:ascii="Arial" w:hAnsi="Arial" w:cs="Arial"/>
                  <w:noProof/>
                  <w:sz w:val="20"/>
                  <w:szCs w:val="20"/>
                  <w:lang w:val="en-US"/>
                </w:rPr>
                <w:t>1</w:t>
              </w:r>
            </w:hyperlink>
            <w:r w:rsidR="00641251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]</w:t>
            </w:r>
            <w:r w:rsidR="00641251" w:rsidRPr="00E07FE8"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075D09" w:rsidRPr="00E07FE8" w:rsidTr="00CE6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075D09" w:rsidRPr="007B1BD8" w:rsidRDefault="00075D09" w:rsidP="00CE699F">
            <w:pPr>
              <w:ind w:left="142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In-patient treatment</w:t>
            </w:r>
          </w:p>
        </w:tc>
        <w:tc>
          <w:tcPr>
            <w:tcW w:w="3137" w:type="dxa"/>
            <w:shd w:val="clear" w:color="auto" w:fill="auto"/>
          </w:tcPr>
          <w:p w:rsidR="00075D09" w:rsidRPr="00E07FE8" w:rsidRDefault="00075D09" w:rsidP="00CE6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In-hospital treatment and rehabilitation</w:t>
            </w:r>
          </w:p>
        </w:tc>
        <w:tc>
          <w:tcPr>
            <w:tcW w:w="1083" w:type="dxa"/>
            <w:shd w:val="clear" w:color="auto" w:fill="auto"/>
          </w:tcPr>
          <w:p w:rsidR="00075D09" w:rsidRPr="00E07FE8" w:rsidRDefault="00075D09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Days</w:t>
            </w:r>
          </w:p>
        </w:tc>
        <w:tc>
          <w:tcPr>
            <w:tcW w:w="2551" w:type="dxa"/>
            <w:shd w:val="clear" w:color="auto" w:fill="auto"/>
          </w:tcPr>
          <w:p w:rsidR="00075D09" w:rsidRPr="00E07FE8" w:rsidRDefault="00075D09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593.04€ and 121.85, respectively</w:t>
            </w:r>
          </w:p>
        </w:tc>
        <w:tc>
          <w:tcPr>
            <w:tcW w:w="4253" w:type="dxa"/>
            <w:shd w:val="clear" w:color="auto" w:fill="auto"/>
          </w:tcPr>
          <w:p w:rsidR="00075D09" w:rsidRPr="00E07FE8" w:rsidRDefault="00075D09" w:rsidP="00CE6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 xml:space="preserve">Average per diem cost for in-hospital treatment in Mecklenburg-Western Pomerania &amp; for specialization of rehabilitation </w:t>
            </w:r>
            <w:r w:rsidR="00641251" w:rsidRPr="00E07FE8"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PEVuZE5vdGU+PENpdGU+PEF1dGhvcj5Cb2NrPC9BdXRob3I+PFllYXI+MjAxNTwvWWVhcj48UmVj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</w:fldData>
              </w:fldChar>
            </w:r>
            <w:r w:rsidR="00641251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</w:instrText>
            </w:r>
            <w:r w:rsidR="00641251"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PEVuZE5vdGU+PENpdGU+PEF1dGhvcj5Cb2NrPC9BdXRob3I+PFllYXI+MjAxNTwvWWVhcj48UmVj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</w:fldData>
              </w:fldChar>
            </w:r>
            <w:r w:rsidR="00641251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EN.CITE.DATA </w:instrText>
            </w:r>
            <w:r w:rsidR="00641251">
              <w:rPr>
                <w:rFonts w:ascii="Arial" w:hAnsi="Arial" w:cs="Arial"/>
                <w:sz w:val="20"/>
                <w:szCs w:val="20"/>
                <w:lang w:val="en-US"/>
              </w:rPr>
            </w:r>
            <w:r w:rsidR="00641251"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 w:rsidR="00641251" w:rsidRPr="00E07FE8"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="00641251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[</w:t>
            </w:r>
            <w:hyperlink w:anchor="_ENREF_1" w:tooltip="Bock, 2015 #306" w:history="1">
              <w:r w:rsidR="00641251">
                <w:rPr>
                  <w:rFonts w:ascii="Arial" w:hAnsi="Arial" w:cs="Arial"/>
                  <w:noProof/>
                  <w:sz w:val="20"/>
                  <w:szCs w:val="20"/>
                  <w:lang w:val="en-US"/>
                </w:rPr>
                <w:t>1</w:t>
              </w:r>
            </w:hyperlink>
            <w:r w:rsidR="00641251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]</w:t>
            </w:r>
            <w:r w:rsidR="00641251" w:rsidRPr="00E07FE8"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</w:p>
          <w:p w:rsidR="00075D09" w:rsidRPr="00E07FE8" w:rsidRDefault="00075D09" w:rsidP="00CE6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75D09" w:rsidRPr="00E07FE8" w:rsidTr="00CE699F">
        <w:trPr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075D09" w:rsidRPr="007B1BD8" w:rsidRDefault="00075D09" w:rsidP="00CE699F">
            <w:pPr>
              <w:ind w:left="142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Medications</w:t>
            </w:r>
          </w:p>
        </w:tc>
        <w:tc>
          <w:tcPr>
            <w:tcW w:w="3137" w:type="dxa"/>
            <w:shd w:val="clear" w:color="auto" w:fill="auto"/>
          </w:tcPr>
          <w:p w:rsidR="00075D09" w:rsidRPr="00E07FE8" w:rsidRDefault="00075D09" w:rsidP="00CE69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Regularly prescribed drugs (Rx-drugs)</w:t>
            </w:r>
          </w:p>
        </w:tc>
        <w:tc>
          <w:tcPr>
            <w:tcW w:w="1083" w:type="dxa"/>
            <w:shd w:val="clear" w:color="auto" w:fill="auto"/>
          </w:tcPr>
          <w:p w:rsidR="00075D09" w:rsidRPr="00E07FE8" w:rsidRDefault="00075D09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Quantity</w:t>
            </w:r>
          </w:p>
        </w:tc>
        <w:tc>
          <w:tcPr>
            <w:tcW w:w="2551" w:type="dxa"/>
            <w:shd w:val="clear" w:color="auto" w:fill="auto"/>
          </w:tcPr>
          <w:p w:rsidR="00075D09" w:rsidRPr="00E07FE8" w:rsidRDefault="00075D09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Market prices, 253.58€</w:t>
            </w:r>
            <w:r w:rsidRPr="00E07FE8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‡</w:t>
            </w:r>
          </w:p>
        </w:tc>
        <w:tc>
          <w:tcPr>
            <w:tcW w:w="4253" w:type="dxa"/>
            <w:shd w:val="clear" w:color="auto" w:fill="auto"/>
          </w:tcPr>
          <w:p w:rsidR="00075D09" w:rsidRPr="00E07FE8" w:rsidRDefault="00075D09" w:rsidP="00641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 xml:space="preserve">Pharmaceutical Index of the Scientific Institute of the AOK </w:t>
            </w:r>
            <w:r w:rsidR="00641251" w:rsidRPr="00E07FE8">
              <w:rPr>
                <w:rFonts w:ascii="Arial" w:hAnsi="Arial" w:cs="Arial"/>
                <w:sz w:val="20"/>
                <w:szCs w:val="20"/>
                <w:lang w:val="en-US"/>
              </w:rPr>
              <w:fldChar w:fldCharType="begin"/>
            </w:r>
            <w:r w:rsidR="00641251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&lt;EndNote&gt;&lt;Cite&gt;&lt;Author&gt;WIdO (Wissenschaftliches Institut der AOK)&lt;/Author&gt;&lt;Year&gt;2016&lt;/Year&gt;&lt;RecNum&gt;17500&lt;/RecNum&gt;&lt;DisplayText&gt;[2]&lt;/DisplayText&gt;&lt;record&gt;&lt;rec-number&gt;17500&lt;/rec-number&gt;&lt;foreign-keys&gt;&lt;key app="EN" db-id="0509xwezn2zseoe9xspvr0djvps05drar9s0"&gt;17500&lt;/key&gt;&lt;/foreign-keys&gt;&lt;ref-type name="Electronic Article"&gt;43&lt;/ref-type&gt;&lt;contributors&gt;&lt;authors&gt;&lt;author&gt;WIdO (Wissenschaftliches Institut der AOK),&lt;/author&gt;&lt;/authors&gt;&lt;/contributors&gt;&lt;titles&gt;&lt;title&gt;GKV-Arzneimittelindex&lt;/title&gt;&lt;secondary-title&gt;http://www.wido.de/amtl_atc-code.html&lt;/secondary-title&gt;&lt;/titles&gt;&lt;section&gt;2016&lt;/section&gt;&lt;reprint-edition&gt;Not in File&lt;/reprint-edition&gt;&lt;dates&gt;&lt;year&gt;2016&lt;/year&gt;&lt;pub-dates&gt;&lt;date&gt;16.09.2016&lt;/date&gt;&lt;/pub-dates&gt;&lt;/dates&gt;&lt;label&gt;17500&lt;/label&gt;&lt;urls&gt;&lt;/urls&gt;&lt;/record&gt;&lt;/Cite&gt;&lt;/EndNote&gt;</w:instrText>
            </w:r>
            <w:r w:rsidR="00641251" w:rsidRPr="00E07FE8"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="00641251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[</w:t>
            </w:r>
            <w:hyperlink w:anchor="_ENREF_2" w:tooltip="WIdO (Wissenschaftliches Institut der AOK), 2016 #17500" w:history="1">
              <w:r w:rsidR="00641251">
                <w:rPr>
                  <w:rFonts w:ascii="Arial" w:hAnsi="Arial" w:cs="Arial"/>
                  <w:noProof/>
                  <w:sz w:val="20"/>
                  <w:szCs w:val="20"/>
                  <w:lang w:val="en-US"/>
                </w:rPr>
                <w:t>2</w:t>
              </w:r>
            </w:hyperlink>
            <w:r w:rsidR="00641251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]</w:t>
            </w:r>
            <w:r w:rsidR="00641251" w:rsidRPr="00E07FE8"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075D09" w:rsidRPr="00E07FE8" w:rsidTr="00CE6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075D09" w:rsidRPr="007B1BD8" w:rsidRDefault="00075D09" w:rsidP="00CE699F">
            <w:pPr>
              <w:ind w:left="142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Medical aids</w:t>
            </w:r>
          </w:p>
        </w:tc>
        <w:tc>
          <w:tcPr>
            <w:tcW w:w="3137" w:type="dxa"/>
            <w:shd w:val="clear" w:color="auto" w:fill="auto"/>
          </w:tcPr>
          <w:p w:rsidR="00075D09" w:rsidRPr="00E07FE8" w:rsidRDefault="00075D09" w:rsidP="00CE6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Aids such as tub-lifts, tub-seats, walking sticks, walkers and others</w:t>
            </w:r>
          </w:p>
        </w:tc>
        <w:tc>
          <w:tcPr>
            <w:tcW w:w="1083" w:type="dxa"/>
            <w:shd w:val="clear" w:color="auto" w:fill="auto"/>
          </w:tcPr>
          <w:p w:rsidR="00075D09" w:rsidRPr="00E07FE8" w:rsidRDefault="00075D09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Quantity</w:t>
            </w:r>
          </w:p>
        </w:tc>
        <w:tc>
          <w:tcPr>
            <w:tcW w:w="2551" w:type="dxa"/>
            <w:shd w:val="clear" w:color="auto" w:fill="auto"/>
          </w:tcPr>
          <w:p w:rsidR="00075D09" w:rsidRPr="00E07FE8" w:rsidRDefault="00075D09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Market prices, 168.92€</w:t>
            </w:r>
            <w:r w:rsidRPr="00E07FE8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‡</w:t>
            </w:r>
          </w:p>
        </w:tc>
        <w:tc>
          <w:tcPr>
            <w:tcW w:w="4253" w:type="dxa"/>
            <w:shd w:val="clear" w:color="auto" w:fill="auto"/>
          </w:tcPr>
          <w:p w:rsidR="00075D09" w:rsidRPr="00E07FE8" w:rsidRDefault="00075D09" w:rsidP="00CE6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Market prices</w:t>
            </w:r>
          </w:p>
          <w:p w:rsidR="00075D09" w:rsidRPr="00E07FE8" w:rsidRDefault="00075D09" w:rsidP="00CE6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75D09" w:rsidRPr="00E07FE8" w:rsidTr="00CE699F">
        <w:trPr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auto"/>
          </w:tcPr>
          <w:p w:rsidR="00075D09" w:rsidRPr="00E07FE8" w:rsidRDefault="00075D09" w:rsidP="00CE699F">
            <w:pPr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Formal care</w:t>
            </w:r>
          </w:p>
        </w:tc>
        <w:tc>
          <w:tcPr>
            <w:tcW w:w="3137" w:type="dxa"/>
            <w:shd w:val="clear" w:color="auto" w:fill="auto"/>
          </w:tcPr>
          <w:p w:rsidR="00075D09" w:rsidRPr="00E07FE8" w:rsidRDefault="00075D09" w:rsidP="00CE69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3" w:type="dxa"/>
            <w:shd w:val="clear" w:color="auto" w:fill="auto"/>
          </w:tcPr>
          <w:p w:rsidR="00075D09" w:rsidRPr="00E07FE8" w:rsidRDefault="00075D09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:rsidR="00075D09" w:rsidRPr="00E07FE8" w:rsidRDefault="00075D09" w:rsidP="00CE6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auto"/>
          </w:tcPr>
          <w:p w:rsidR="00075D09" w:rsidRPr="00E07FE8" w:rsidRDefault="00075D09" w:rsidP="00CE69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75D09" w:rsidRPr="00E07FE8" w:rsidTr="00CE6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075D09" w:rsidRPr="007B1BD8" w:rsidRDefault="00075D09" w:rsidP="00CE699F">
            <w:pPr>
              <w:ind w:left="142"/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Ambulatory care</w:t>
            </w:r>
          </w:p>
        </w:tc>
        <w:tc>
          <w:tcPr>
            <w:tcW w:w="3137" w:type="dxa"/>
            <w:tcBorders>
              <w:bottom w:val="single" w:sz="4" w:space="0" w:color="auto"/>
            </w:tcBorders>
            <w:shd w:val="clear" w:color="auto" w:fill="auto"/>
          </w:tcPr>
          <w:p w:rsidR="00075D09" w:rsidRPr="00E07FE8" w:rsidRDefault="00075D09" w:rsidP="00CE6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Home care provided by professionals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shd w:val="clear" w:color="auto" w:fill="auto"/>
          </w:tcPr>
          <w:p w:rsidR="00075D09" w:rsidRPr="00E07FE8" w:rsidRDefault="00075D09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Quantity/ Contacts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075D09" w:rsidRPr="00E07FE8" w:rsidRDefault="00075D09" w:rsidP="00CE69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Market prices, 11.48€</w:t>
            </w:r>
            <w:r w:rsidRPr="00E07FE8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‡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075D09" w:rsidRPr="00E07FE8" w:rsidRDefault="00075D09" w:rsidP="00CE6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Market prices for Mecklenburg Western-Pomerania</w:t>
            </w:r>
          </w:p>
        </w:tc>
      </w:tr>
    </w:tbl>
    <w:p w:rsidR="00075D09" w:rsidRPr="00E07FE8" w:rsidRDefault="00075D09" w:rsidP="007B1BD8">
      <w:pPr>
        <w:spacing w:line="240" w:lineRule="auto"/>
        <w:rPr>
          <w:rFonts w:ascii="Arial" w:hAnsi="Arial" w:cs="Arial"/>
          <w:sz w:val="20"/>
          <w:szCs w:val="20"/>
          <w:lang w:val="en-US"/>
        </w:rPr>
      </w:pPr>
      <w:r w:rsidRPr="00E07FE8">
        <w:rPr>
          <w:rFonts w:ascii="Arial" w:hAnsi="Arial" w:cs="Arial"/>
          <w:sz w:val="20"/>
          <w:szCs w:val="20"/>
          <w:lang w:val="en-US"/>
        </w:rPr>
        <w:t xml:space="preserve">GP, general practitioner; AOK, </w:t>
      </w:r>
      <w:proofErr w:type="spellStart"/>
      <w:r w:rsidRPr="00E07FE8">
        <w:rPr>
          <w:rFonts w:ascii="Arial" w:hAnsi="Arial" w:cs="Arial"/>
          <w:sz w:val="20"/>
          <w:szCs w:val="20"/>
          <w:lang w:val="en-US"/>
        </w:rPr>
        <w:t>allgemeine</w:t>
      </w:r>
      <w:proofErr w:type="spellEnd"/>
      <w:r w:rsidRPr="00E07FE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07FE8">
        <w:rPr>
          <w:rFonts w:ascii="Arial" w:hAnsi="Arial" w:cs="Arial"/>
          <w:sz w:val="20"/>
          <w:szCs w:val="20"/>
          <w:lang w:val="en-US"/>
        </w:rPr>
        <w:t>Ortskrankenkasse</w:t>
      </w:r>
      <w:proofErr w:type="spellEnd"/>
      <w:r w:rsidRPr="00E07FE8">
        <w:rPr>
          <w:rFonts w:ascii="Arial" w:hAnsi="Arial" w:cs="Arial"/>
          <w:sz w:val="20"/>
          <w:szCs w:val="20"/>
          <w:lang w:val="en-US"/>
        </w:rPr>
        <w:t xml:space="preserve">; ADL, activities of daily living; IADL, instrumental activities of daily living; </w:t>
      </w:r>
      <w:r w:rsidRPr="00E07FE8">
        <w:rPr>
          <w:rFonts w:ascii="Arial" w:hAnsi="Arial" w:cs="Arial"/>
          <w:sz w:val="20"/>
          <w:szCs w:val="20"/>
          <w:vertAlign w:val="superscript"/>
          <w:lang w:val="en-US"/>
        </w:rPr>
        <w:t>‡</w:t>
      </w:r>
      <w:r w:rsidRPr="00E07FE8">
        <w:rPr>
          <w:rFonts w:ascii="Arial" w:hAnsi="Arial" w:cs="Arial"/>
          <w:sz w:val="20"/>
          <w:szCs w:val="20"/>
          <w:lang w:val="en-US"/>
        </w:rPr>
        <w:t xml:space="preserve"> when drugs, aids or services were unknown or market prices were not available; </w:t>
      </w:r>
      <w:r w:rsidRPr="00E07FE8">
        <w:rPr>
          <w:rFonts w:ascii="Arial" w:hAnsi="Arial" w:cs="Arial"/>
          <w:sz w:val="20"/>
          <w:szCs w:val="20"/>
          <w:vertAlign w:val="superscript"/>
          <w:lang w:val="en-US"/>
        </w:rPr>
        <w:t>†</w:t>
      </w:r>
      <w:r w:rsidRPr="00E07FE8">
        <w:rPr>
          <w:rFonts w:ascii="Arial" w:hAnsi="Arial" w:cs="Arial"/>
          <w:sz w:val="20"/>
          <w:szCs w:val="20"/>
          <w:lang w:val="en-US"/>
        </w:rPr>
        <w:t xml:space="preserve"> inflation included.</w:t>
      </w:r>
    </w:p>
    <w:p w:rsidR="00075D09" w:rsidRPr="00E07FE8" w:rsidRDefault="00075D09" w:rsidP="007B1BD8">
      <w:pPr>
        <w:pStyle w:val="Beschriftung"/>
        <w:keepNext/>
        <w:rPr>
          <w:rFonts w:ascii="Arial" w:hAnsi="Arial" w:cs="Arial"/>
          <w:color w:val="auto"/>
          <w:sz w:val="20"/>
          <w:szCs w:val="20"/>
          <w:lang w:val="en-CA"/>
        </w:rPr>
      </w:pPr>
      <w:r w:rsidRPr="00E07FE8">
        <w:rPr>
          <w:rFonts w:ascii="Arial" w:hAnsi="Arial" w:cs="Arial"/>
          <w:color w:val="auto"/>
          <w:sz w:val="20"/>
          <w:szCs w:val="20"/>
          <w:lang w:val="en-CA"/>
        </w:rPr>
        <w:t xml:space="preserve">Supplementary Table </w:t>
      </w:r>
      <w:r w:rsidR="006C4E16" w:rsidRPr="00E07FE8">
        <w:rPr>
          <w:rFonts w:ascii="Arial" w:hAnsi="Arial" w:cs="Arial"/>
          <w:color w:val="auto"/>
          <w:sz w:val="20"/>
          <w:szCs w:val="20"/>
          <w:lang w:val="en-CA"/>
        </w:rPr>
        <w:t>3</w:t>
      </w:r>
      <w:r w:rsidRPr="00E07FE8">
        <w:rPr>
          <w:rFonts w:ascii="Arial" w:hAnsi="Arial" w:cs="Arial"/>
          <w:color w:val="auto"/>
          <w:sz w:val="20"/>
          <w:szCs w:val="20"/>
          <w:lang w:val="en-CA"/>
        </w:rPr>
        <w:t>:</w:t>
      </w:r>
      <w:r w:rsidRPr="00E07FE8">
        <w:rPr>
          <w:rFonts w:ascii="Arial" w:hAnsi="Arial" w:cs="Arial"/>
          <w:b w:val="0"/>
          <w:color w:val="auto"/>
          <w:sz w:val="20"/>
          <w:szCs w:val="20"/>
          <w:lang w:val="en-CA"/>
        </w:rPr>
        <w:t xml:space="preserve"> Healthcare resource utilization, cost and quality-adjusted life</w:t>
      </w:r>
      <w:r w:rsidR="00CE699F">
        <w:rPr>
          <w:rFonts w:ascii="Arial" w:hAnsi="Arial" w:cs="Arial"/>
          <w:b w:val="0"/>
          <w:color w:val="auto"/>
          <w:sz w:val="20"/>
          <w:szCs w:val="20"/>
          <w:lang w:val="en-CA"/>
        </w:rPr>
        <w:t xml:space="preserve"> of the complete data set (n=289</w:t>
      </w:r>
      <w:r w:rsidRPr="00E07FE8">
        <w:rPr>
          <w:rFonts w:ascii="Arial" w:hAnsi="Arial" w:cs="Arial"/>
          <w:b w:val="0"/>
          <w:color w:val="auto"/>
          <w:sz w:val="20"/>
          <w:szCs w:val="20"/>
          <w:lang w:val="en-CA"/>
        </w:rPr>
        <w:t>)</w:t>
      </w:r>
    </w:p>
    <w:tbl>
      <w:tblPr>
        <w:tblStyle w:val="HelleSchattierung"/>
        <w:tblW w:w="9785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2398"/>
        <w:gridCol w:w="2398"/>
        <w:gridCol w:w="1134"/>
      </w:tblGrid>
      <w:tr w:rsidR="00075D09" w:rsidRPr="00E07FE8" w:rsidTr="007B1B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ind w:right="-47"/>
              <w:jc w:val="both"/>
              <w:rPr>
                <w:rFonts w:cs="Arial"/>
                <w:b w:val="0"/>
                <w:i/>
                <w:sz w:val="20"/>
                <w:szCs w:val="20"/>
                <w:lang w:val="en-US"/>
              </w:rPr>
            </w:pPr>
          </w:p>
        </w:tc>
        <w:tc>
          <w:tcPr>
            <w:tcW w:w="2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Intervention (n=</w:t>
            </w:r>
            <w:r w:rsidR="00971073" w:rsidRPr="00E07FE8">
              <w:rPr>
                <w:rFonts w:cs="Arial"/>
                <w:sz w:val="20"/>
                <w:szCs w:val="20"/>
                <w:lang w:val="en-US"/>
              </w:rPr>
              <w:t>199</w:t>
            </w:r>
            <w:r w:rsidRPr="00E07FE8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2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Control (n=9</w:t>
            </w:r>
            <w:r w:rsidR="00971073" w:rsidRPr="00E07FE8">
              <w:rPr>
                <w:rFonts w:cs="Arial"/>
                <w:sz w:val="20"/>
                <w:szCs w:val="20"/>
                <w:lang w:val="en-US"/>
              </w:rPr>
              <w:t>0</w:t>
            </w:r>
            <w:r w:rsidRPr="00E07FE8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075D09" w:rsidRPr="00E07FE8" w:rsidTr="007B1B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ind w:right="-47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 xml:space="preserve">Healthcare resource use, </w:t>
            </w: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23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23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i/>
                <w:sz w:val="20"/>
                <w:szCs w:val="20"/>
                <w:lang w:val="en-US"/>
              </w:rPr>
              <w:t>p value</w:t>
            </w:r>
          </w:p>
        </w:tc>
      </w:tr>
      <w:tr w:rsidR="00075D09" w:rsidRPr="00E07FE8" w:rsidTr="007B1BD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7B1BD8" w:rsidRDefault="00075D09" w:rsidP="00CE699F">
            <w:pPr>
              <w:pStyle w:val="KeinLeerraum"/>
              <w:ind w:left="284" w:right="-47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In-hospital, days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4.1 (14.8)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3.2 (6.6)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0.562</w:t>
            </w:r>
          </w:p>
        </w:tc>
      </w:tr>
      <w:tr w:rsidR="00075D09" w:rsidRPr="00E07FE8" w:rsidTr="007B1B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7B1BD8" w:rsidRDefault="00075D09" w:rsidP="00CE699F">
            <w:pPr>
              <w:pStyle w:val="KeinLeerraum"/>
              <w:ind w:left="284" w:right="-47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Medications, number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7.0 (3.5)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6.4 (2.9)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0.076</w:t>
            </w:r>
          </w:p>
        </w:tc>
      </w:tr>
      <w:tr w:rsidR="00075D09" w:rsidRPr="00E07FE8" w:rsidTr="007B1BD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7B1BD8" w:rsidRDefault="00075D09" w:rsidP="00CE699F">
            <w:pPr>
              <w:pStyle w:val="KeinLeerraum"/>
              <w:ind w:left="284" w:right="-47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Ambulatory care, visits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173.3 (377.5)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138.3 (351.7)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0.437</w:t>
            </w:r>
          </w:p>
        </w:tc>
      </w:tr>
      <w:tr w:rsidR="00075D09" w:rsidRPr="00E07FE8" w:rsidTr="007B1B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7B1BD8" w:rsidRDefault="00075D09" w:rsidP="00CE699F">
            <w:pPr>
              <w:pStyle w:val="KeinLeerraum"/>
              <w:ind w:left="284" w:right="-47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Medical aids, number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5.5 (2.7)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5.2 (2.75)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0.225</w:t>
            </w:r>
          </w:p>
        </w:tc>
      </w:tr>
      <w:tr w:rsidR="00075D09" w:rsidRPr="00E07FE8" w:rsidTr="007B1BD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7B1BD8" w:rsidRDefault="00075D09" w:rsidP="00CE699F">
            <w:pPr>
              <w:pStyle w:val="KeinLeerraum"/>
              <w:ind w:left="284" w:right="-47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Physician, visits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6.2 (3.8)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6.3 (5.0)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0.749</w:t>
            </w:r>
          </w:p>
        </w:tc>
      </w:tr>
      <w:tr w:rsidR="00075D09" w:rsidRPr="00E07FE8" w:rsidTr="007B1B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ind w:right="-47"/>
              <w:jc w:val="both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075D09" w:rsidRPr="00E07FE8" w:rsidTr="007B1BD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ind w:right="-47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 xml:space="preserve">Costs in Euros, </w:t>
            </w: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sz w:val="20"/>
                <w:szCs w:val="20"/>
                <w:lang w:val="en-US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sz w:val="20"/>
                <w:szCs w:val="20"/>
                <w:lang w:val="en-US"/>
              </w:rPr>
            </w:pPr>
          </w:p>
        </w:tc>
      </w:tr>
      <w:tr w:rsidR="00075D09" w:rsidRPr="00E07FE8" w:rsidTr="007B1B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7B1BD8" w:rsidRDefault="00075D09" w:rsidP="00CE699F">
            <w:pPr>
              <w:pStyle w:val="KeinLeerraum"/>
              <w:ind w:left="284" w:right="-47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In-hospital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2,567 (9,182)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1,953 (4,092)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0.526</w:t>
            </w:r>
          </w:p>
        </w:tc>
      </w:tr>
      <w:tr w:rsidR="00075D09" w:rsidRPr="00E07FE8" w:rsidTr="007B1BD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7B1BD8" w:rsidRDefault="00075D09" w:rsidP="00CE699F">
            <w:pPr>
              <w:pStyle w:val="KeinLeerraum"/>
              <w:ind w:left="284" w:right="-47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Medications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2,282 (1,124)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2,051 (922)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0.076</w:t>
            </w:r>
          </w:p>
        </w:tc>
      </w:tr>
      <w:tr w:rsidR="00075D09" w:rsidRPr="00E07FE8" w:rsidTr="007B1B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7B1BD8" w:rsidRDefault="00075D09" w:rsidP="00CE699F">
            <w:pPr>
              <w:pStyle w:val="KeinLeerraum"/>
              <w:ind w:left="284" w:right="-47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Ambulatory care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1,989 (4,334)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1,588 (4,038)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0.437</w:t>
            </w:r>
          </w:p>
        </w:tc>
      </w:tr>
      <w:tr w:rsidR="00075D09" w:rsidRPr="00E07FE8" w:rsidTr="007B1BD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7B1BD8" w:rsidRDefault="00075D09" w:rsidP="00CE699F">
            <w:pPr>
              <w:pStyle w:val="KeinLeerraum"/>
              <w:ind w:left="284" w:right="-47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Medical aids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939 (469)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870 (464)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0.225</w:t>
            </w:r>
          </w:p>
        </w:tc>
      </w:tr>
      <w:tr w:rsidR="00075D09" w:rsidRPr="00E07FE8" w:rsidTr="007B1B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7B1BD8" w:rsidRDefault="00075D09" w:rsidP="00CE699F">
            <w:pPr>
              <w:pStyle w:val="KeinLeerraum"/>
              <w:ind w:left="284" w:right="-47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Physicians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163 (100)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168 (132)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0.749</w:t>
            </w:r>
          </w:p>
        </w:tc>
      </w:tr>
      <w:tr w:rsidR="00075D09" w:rsidRPr="00E07FE8" w:rsidTr="007B1BD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7B1BD8" w:rsidRDefault="00075D09" w:rsidP="00CE699F">
            <w:pPr>
              <w:pStyle w:val="KeinLeerraum"/>
              <w:ind w:left="284" w:right="-47"/>
              <w:jc w:val="both"/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Total cost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7,942 (10,930)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6,632(6,378)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0.269</w:t>
            </w:r>
          </w:p>
        </w:tc>
      </w:tr>
      <w:tr w:rsidR="00075D09" w:rsidRPr="00E07FE8" w:rsidTr="007B1B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ind w:right="-47"/>
              <w:jc w:val="both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075D09" w:rsidRPr="00E07FE8" w:rsidTr="007B1BD8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ind w:right="-47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 xml:space="preserve">Quality adjusted life years, </w:t>
            </w:r>
            <w:r w:rsidRPr="007B1BD8">
              <w:rPr>
                <w:rFonts w:cs="Arial"/>
                <w:b w:val="0"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666"/>
              </w:tabs>
              <w:ind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0.771 (0.13)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0.761(0.12)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sz w:val="20"/>
                <w:szCs w:val="20"/>
                <w:lang w:val="en-US"/>
              </w:rPr>
              <w:t>0.056</w:t>
            </w:r>
          </w:p>
        </w:tc>
      </w:tr>
      <w:tr w:rsidR="00075D09" w:rsidRPr="00E07FE8" w:rsidTr="007B1B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 xml:space="preserve">Incremental costs, </w:t>
            </w:r>
            <w:r w:rsidRPr="007B1BD8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mean (SE)</w:t>
            </w: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7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b/>
                <w:sz w:val="20"/>
                <w:szCs w:val="20"/>
                <w:lang w:val="en-US"/>
              </w:rPr>
              <w:t xml:space="preserve">1,311 € </w:t>
            </w:r>
            <w:r w:rsidRPr="00E07FE8">
              <w:rPr>
                <w:rFonts w:cs="Arial"/>
                <w:sz w:val="20"/>
                <w:szCs w:val="20"/>
                <w:lang w:val="en-US"/>
              </w:rPr>
              <w:t xml:space="preserve">(1,185)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075D09" w:rsidRPr="00E07FE8" w:rsidTr="007B1BD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shd w:val="clear" w:color="auto" w:fill="auto"/>
            <w:vAlign w:val="center"/>
          </w:tcPr>
          <w:p w:rsidR="00075D09" w:rsidRPr="00E07FE8" w:rsidRDefault="00075D09" w:rsidP="00CE699F">
            <w:pPr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 xml:space="preserve">Incremental QALY, </w:t>
            </w:r>
            <w:r w:rsidRPr="007B1BD8">
              <w:rPr>
                <w:rFonts w:ascii="Arial" w:hAnsi="Arial" w:cs="Arial"/>
                <w:b w:val="0"/>
                <w:sz w:val="20"/>
                <w:szCs w:val="20"/>
                <w:lang w:val="en-US"/>
              </w:rPr>
              <w:t>mean (SE)</w:t>
            </w:r>
          </w:p>
        </w:tc>
        <w:tc>
          <w:tcPr>
            <w:tcW w:w="4796" w:type="dxa"/>
            <w:gridSpan w:val="2"/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b/>
                <w:sz w:val="20"/>
                <w:szCs w:val="20"/>
                <w:lang w:val="en-US"/>
              </w:rPr>
              <w:t xml:space="preserve">+0.010 QALY </w:t>
            </w:r>
            <w:r w:rsidRPr="00E07FE8">
              <w:rPr>
                <w:rFonts w:cs="Arial"/>
                <w:sz w:val="20"/>
                <w:szCs w:val="20"/>
                <w:lang w:val="en-US"/>
              </w:rPr>
              <w:t xml:space="preserve">(0.02) </w:t>
            </w:r>
          </w:p>
        </w:tc>
        <w:tc>
          <w:tcPr>
            <w:tcW w:w="1134" w:type="dxa"/>
            <w:shd w:val="clear" w:color="auto" w:fill="auto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075D09" w:rsidRPr="00E07FE8" w:rsidTr="007B1B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rPr>
                <w:rFonts w:ascii="Arial" w:hAnsi="Arial" w:cs="Arial"/>
                <w:b w:val="0"/>
                <w:sz w:val="20"/>
                <w:szCs w:val="20"/>
                <w:lang w:val="en-US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US"/>
              </w:rPr>
              <w:t>Incremental cost per QALY</w:t>
            </w:r>
          </w:p>
        </w:tc>
        <w:tc>
          <w:tcPr>
            <w:tcW w:w="47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0"/>
                <w:szCs w:val="20"/>
                <w:lang w:val="en-US"/>
              </w:rPr>
            </w:pPr>
            <w:r w:rsidRPr="00E07FE8">
              <w:rPr>
                <w:rFonts w:cs="Arial"/>
                <w:b/>
                <w:sz w:val="20"/>
                <w:szCs w:val="20"/>
                <w:lang w:val="en-US"/>
              </w:rPr>
              <w:t>129,002 €/ QALY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075D09" w:rsidRPr="00E07FE8" w:rsidRDefault="00075D09" w:rsidP="00CE699F">
            <w:pPr>
              <w:pStyle w:val="KeinLeerraum"/>
              <w:tabs>
                <w:tab w:val="left" w:pos="2298"/>
                <w:tab w:val="left" w:pos="2845"/>
              </w:tabs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</w:tbl>
    <w:p w:rsidR="00075D09" w:rsidRPr="00E07FE8" w:rsidRDefault="007B1BD8" w:rsidP="00E07FE8">
      <w:pPr>
        <w:pStyle w:val="KeinLeerraum"/>
        <w:spacing w:line="480" w:lineRule="auto"/>
        <w:ind w:right="1701"/>
        <w:jc w:val="both"/>
        <w:rPr>
          <w:rFonts w:cs="Arial"/>
          <w:sz w:val="20"/>
          <w:szCs w:val="20"/>
          <w:lang w:val="en-US"/>
        </w:rPr>
      </w:pPr>
      <w:proofErr w:type="gramStart"/>
      <w:r>
        <w:rPr>
          <w:rFonts w:cs="Arial"/>
          <w:sz w:val="20"/>
          <w:szCs w:val="20"/>
          <w:lang w:val="en-US"/>
        </w:rPr>
        <w:t>SD, standard deviation; SE, standard error; QALY, quality-adjusted life years.</w:t>
      </w:r>
      <w:proofErr w:type="gramEnd"/>
    </w:p>
    <w:p w:rsidR="0002276B" w:rsidRPr="00E07FE8" w:rsidRDefault="0002276B" w:rsidP="00E07FE8">
      <w:pPr>
        <w:spacing w:line="480" w:lineRule="auto"/>
        <w:rPr>
          <w:rFonts w:ascii="Arial" w:hAnsi="Arial" w:cs="Arial"/>
          <w:sz w:val="20"/>
          <w:szCs w:val="20"/>
          <w:lang w:val="en-US"/>
        </w:rPr>
      </w:pPr>
      <w:r w:rsidRPr="00E07FE8">
        <w:rPr>
          <w:rFonts w:ascii="Arial" w:hAnsi="Arial" w:cs="Arial"/>
          <w:b/>
          <w:sz w:val="20"/>
          <w:szCs w:val="20"/>
          <w:lang w:val="en-US"/>
        </w:rPr>
        <w:t>Supplementary Document 1:</w:t>
      </w:r>
      <w:r w:rsidRPr="00E07FE8">
        <w:rPr>
          <w:rFonts w:ascii="Arial" w:hAnsi="Arial" w:cs="Arial"/>
          <w:sz w:val="20"/>
          <w:szCs w:val="20"/>
          <w:lang w:val="en-US"/>
        </w:rPr>
        <w:t xml:space="preserve"> Methods used to handle missing data and used STATA code</w:t>
      </w:r>
    </w:p>
    <w:p w:rsidR="0002276B" w:rsidRPr="00E07FE8" w:rsidRDefault="0002276B" w:rsidP="00E07FE8">
      <w:pPr>
        <w:spacing w:before="120" w:after="120"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E07FE8">
        <w:rPr>
          <w:rFonts w:ascii="Arial" w:hAnsi="Arial" w:cs="Arial"/>
          <w:sz w:val="20"/>
          <w:szCs w:val="20"/>
          <w:lang w:val="en-US"/>
        </w:rPr>
        <w:t xml:space="preserve">To handle missing data at random, we used multiple Imputation by Chained Equations (MICE) </w: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begin">
          <w:fldData xml:space="preserve">PEVuZE5vdGU+PENpdGU+PEF1dGhvcj52YW4gQnV1cmVuPC9BdXRob3I+PFllYXI+MjAwNzwvWWVh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</w:fldData>
        </w:fldChar>
      </w:r>
      <w:r w:rsidR="00641251">
        <w:rPr>
          <w:rFonts w:ascii="Arial" w:hAnsi="Arial" w:cs="Arial"/>
          <w:sz w:val="20"/>
          <w:szCs w:val="20"/>
          <w:lang w:val="en-US"/>
        </w:rPr>
        <w:instrText xml:space="preserve"> ADDIN EN.CITE </w:instrText>
      </w:r>
      <w:r w:rsidR="00641251">
        <w:rPr>
          <w:rFonts w:ascii="Arial" w:hAnsi="Arial" w:cs="Arial"/>
          <w:sz w:val="20"/>
          <w:szCs w:val="20"/>
          <w:lang w:val="en-US"/>
        </w:rPr>
        <w:fldChar w:fldCharType="begin">
          <w:fldData xml:space="preserve">PEVuZE5vdGU+PENpdGU+PEF1dGhvcj52YW4gQnV1cmVuPC9BdXRob3I+PFllYXI+MjAwNzwvWWVh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</w:fldData>
        </w:fldChar>
      </w:r>
      <w:r w:rsidR="00641251">
        <w:rPr>
          <w:rFonts w:ascii="Arial" w:hAnsi="Arial" w:cs="Arial"/>
          <w:sz w:val="20"/>
          <w:szCs w:val="20"/>
          <w:lang w:val="en-US"/>
        </w:rPr>
        <w:instrText xml:space="preserve"> ADDIN EN.CITE.DATA </w:instrText>
      </w:r>
      <w:r w:rsidR="00641251">
        <w:rPr>
          <w:rFonts w:ascii="Arial" w:hAnsi="Arial" w:cs="Arial"/>
          <w:sz w:val="20"/>
          <w:szCs w:val="20"/>
          <w:lang w:val="en-US"/>
        </w:rPr>
      </w:r>
      <w:r w:rsidR="00641251">
        <w:rPr>
          <w:rFonts w:ascii="Arial" w:hAnsi="Arial" w:cs="Arial"/>
          <w:sz w:val="20"/>
          <w:szCs w:val="20"/>
          <w:lang w:val="en-US"/>
        </w:rPr>
        <w:fldChar w:fldCharType="end"/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separate"/>
      </w:r>
      <w:r w:rsidR="00641251">
        <w:rPr>
          <w:rFonts w:ascii="Arial" w:hAnsi="Arial" w:cs="Arial"/>
          <w:noProof/>
          <w:sz w:val="20"/>
          <w:szCs w:val="20"/>
          <w:lang w:val="en-US"/>
        </w:rPr>
        <w:t>[</w:t>
      </w:r>
      <w:hyperlink w:anchor="_ENREF_3" w:tooltip="van Buuren, 2007 #328" w:history="1">
        <w:r w:rsidR="00641251">
          <w:rPr>
            <w:rFonts w:ascii="Arial" w:hAnsi="Arial" w:cs="Arial"/>
            <w:noProof/>
            <w:sz w:val="20"/>
            <w:szCs w:val="20"/>
            <w:lang w:val="en-US"/>
          </w:rPr>
          <w:t>3-5</w:t>
        </w:r>
      </w:hyperlink>
      <w:r w:rsidR="00641251">
        <w:rPr>
          <w:rFonts w:ascii="Arial" w:hAnsi="Arial" w:cs="Arial"/>
          <w:noProof/>
          <w:sz w:val="20"/>
          <w:szCs w:val="20"/>
          <w:lang w:val="en-US"/>
        </w:rPr>
        <w:t>]</w: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end"/>
      </w:r>
      <w:r w:rsidRPr="00E07FE8">
        <w:rPr>
          <w:rFonts w:ascii="Arial" w:hAnsi="Arial" w:cs="Arial"/>
          <w:sz w:val="20"/>
          <w:szCs w:val="20"/>
          <w:lang w:val="en-US"/>
        </w:rPr>
        <w:t xml:space="preserve">. Mechanism of Multiple Imputations is described in detail by Little &amp; Rubin </w: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begin"/>
      </w:r>
      <w:r w:rsidR="00641251">
        <w:rPr>
          <w:rFonts w:ascii="Arial" w:hAnsi="Arial" w:cs="Arial"/>
          <w:sz w:val="20"/>
          <w:szCs w:val="20"/>
          <w:lang w:val="en-US"/>
        </w:rPr>
        <w:instrText xml:space="preserve"> ADDIN EN.CITE &lt;EndNote&gt;&lt;Cite&gt;&lt;Author&gt;Rubin&lt;/Author&gt;&lt;Year&gt;1991&lt;/Year&gt;&lt;RecNum&gt;305&lt;/RecNum&gt;&lt;DisplayText&gt;[6]&lt;/DisplayText&gt;&lt;record&gt;&lt;rec-number&gt;305&lt;/rec-number&gt;&lt;foreign-keys&gt;&lt;key app="EN" db-id="9x0tr9st55w00xez5ecv59rqavvw05v2ed0x"&gt;305&lt;/key&gt;&lt;/foreign-keys&gt;&lt;ref-type name="Journal Article"&gt;17&lt;/ref-type&gt;&lt;contributors&gt;&lt;authors&gt;&lt;author&gt;Rubin, D. B.&lt;/author&gt;&lt;author&gt;Schenker, N.&lt;/author&gt;&lt;/authors&gt;&lt;/contributors&gt;&lt;auth-address&gt;Department of Statistics, Harvard University, Cambridge, MA 02138.&lt;/auth-address&gt;&lt;titles&gt;&lt;title&gt;Multiple imputation in health-care databases: an overview and some applications&lt;/title&gt;&lt;secondary-title&gt;Stat Med&lt;/secondary-title&gt;&lt;alt-title&gt;Statistics in medicine&lt;/alt-title&gt;&lt;/titles&gt;&lt;periodical&gt;&lt;full-title&gt;Stat Med&lt;/full-title&gt;&lt;abbr-1&gt;Statistics in medicine&lt;/abbr-1&gt;&lt;/periodical&gt;&lt;alt-periodical&gt;&lt;full-title&gt;Stat Med&lt;/full-title&gt;&lt;abbr-1&gt;Statistics in medicine&lt;/abbr-1&gt;&lt;/alt-periodical&gt;&lt;pages&gt;585-98&lt;/pages&gt;&lt;volume&gt;10&lt;/volume&gt;&lt;number&gt;4&lt;/number&gt;&lt;keywords&gt;&lt;keyword&gt;Databases, Factual/*standards&lt;/keyword&gt;&lt;keyword&gt;Demography&lt;/keyword&gt;&lt;keyword&gt;Epidemiologic Methods&lt;/keyword&gt;&lt;keyword&gt;*Health Services Research&lt;/keyword&gt;&lt;keyword&gt;Information Systems/*standards&lt;/keyword&gt;&lt;keyword&gt;Models, Statistical&lt;/keyword&gt;&lt;keyword&gt;*Statistics as Topic&lt;/keyword&gt;&lt;/keywords&gt;&lt;dates&gt;&lt;year&gt;1991&lt;/year&gt;&lt;pub-dates&gt;&lt;date&gt;Apr&lt;/date&gt;&lt;/pub-dates&gt;&lt;/dates&gt;&lt;isbn&gt;0277-6715 (Print)&amp;#xD;0277-6715 (Linking)&lt;/isbn&gt;&lt;accession-num&gt;2057657&lt;/accession-num&gt;&lt;urls&gt;&lt;related-urls&gt;&lt;url&gt;http://www.ncbi.nlm.nih.gov/pubmed/2057657&lt;/url&gt;&lt;/related-urls&gt;&lt;/urls&gt;&lt;/record&gt;&lt;/Cite&gt;&lt;/EndNote&gt;</w:instrTex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separate"/>
      </w:r>
      <w:r w:rsidR="00641251">
        <w:rPr>
          <w:rFonts w:ascii="Arial" w:hAnsi="Arial" w:cs="Arial"/>
          <w:noProof/>
          <w:sz w:val="20"/>
          <w:szCs w:val="20"/>
          <w:lang w:val="en-US"/>
        </w:rPr>
        <w:t>[</w:t>
      </w:r>
      <w:hyperlink w:anchor="_ENREF_6" w:tooltip="Rubin, 1991 #305" w:history="1">
        <w:r w:rsidR="00641251">
          <w:rPr>
            <w:rFonts w:ascii="Arial" w:hAnsi="Arial" w:cs="Arial"/>
            <w:noProof/>
            <w:sz w:val="20"/>
            <w:szCs w:val="20"/>
            <w:lang w:val="en-US"/>
          </w:rPr>
          <w:t>6</w:t>
        </w:r>
      </w:hyperlink>
      <w:r w:rsidR="00641251">
        <w:rPr>
          <w:rFonts w:ascii="Arial" w:hAnsi="Arial" w:cs="Arial"/>
          <w:noProof/>
          <w:sz w:val="20"/>
          <w:szCs w:val="20"/>
          <w:lang w:val="en-US"/>
        </w:rPr>
        <w:t>]</w: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end"/>
      </w:r>
      <w:r w:rsidRPr="00E07FE8">
        <w:rPr>
          <w:rFonts w:ascii="Arial" w:hAnsi="Arial" w:cs="Arial"/>
          <w:sz w:val="20"/>
          <w:szCs w:val="20"/>
          <w:lang w:val="en-US"/>
        </w:rPr>
        <w:t xml:space="preserve">. Using MICE, we specify one imputation model for each variable. For each resource utilization item we used a Poisson regression and for domains of </w:t>
      </w:r>
      <w:proofErr w:type="spellStart"/>
      <w:r w:rsidRPr="00E07FE8">
        <w:rPr>
          <w:rFonts w:ascii="Arial" w:hAnsi="Arial" w:cs="Arial"/>
          <w:sz w:val="20"/>
          <w:szCs w:val="20"/>
          <w:lang w:val="en-US"/>
        </w:rPr>
        <w:t>HRQoL</w:t>
      </w:r>
      <w:proofErr w:type="spellEnd"/>
      <w:r w:rsidRPr="00E07FE8">
        <w:rPr>
          <w:rFonts w:ascii="Arial" w:hAnsi="Arial" w:cs="Arial"/>
          <w:sz w:val="20"/>
          <w:szCs w:val="20"/>
          <w:lang w:val="en-US"/>
        </w:rPr>
        <w:t xml:space="preserve"> an ordered logistic regression (non-aggregated level). Aggregated health utilities and total cost were imputed using a linear regression (aggregated level). We further adjusted each model for age, sex, living situation (alone vs. not alone), comorbidity (number of ICD-10 diagnoses) and functional impairment (</w:t>
      </w:r>
      <w:proofErr w:type="spellStart"/>
      <w:r w:rsidRPr="00E07FE8">
        <w:rPr>
          <w:rFonts w:ascii="Arial" w:hAnsi="Arial" w:cs="Arial"/>
          <w:sz w:val="20"/>
          <w:szCs w:val="20"/>
          <w:lang w:val="en-US"/>
        </w:rPr>
        <w:t>bayer</w:t>
      </w:r>
      <w:proofErr w:type="spellEnd"/>
      <w:r w:rsidRPr="00E07FE8">
        <w:rPr>
          <w:rFonts w:ascii="Arial" w:hAnsi="Arial" w:cs="Arial"/>
          <w:sz w:val="20"/>
          <w:szCs w:val="20"/>
          <w:lang w:val="en-US"/>
        </w:rPr>
        <w:t xml:space="preserve"> activities of daily living). For the imputation of missing domains of </w:t>
      </w:r>
      <w:proofErr w:type="spellStart"/>
      <w:r w:rsidRPr="00E07FE8">
        <w:rPr>
          <w:rFonts w:ascii="Arial" w:hAnsi="Arial" w:cs="Arial"/>
          <w:sz w:val="20"/>
          <w:szCs w:val="20"/>
          <w:lang w:val="en-US"/>
        </w:rPr>
        <w:t>HRQoL</w:t>
      </w:r>
      <w:proofErr w:type="spellEnd"/>
      <w:r w:rsidRPr="00E07FE8">
        <w:rPr>
          <w:rFonts w:ascii="Arial" w:hAnsi="Arial" w:cs="Arial"/>
          <w:sz w:val="20"/>
          <w:szCs w:val="20"/>
          <w:lang w:val="en-US"/>
        </w:rPr>
        <w:t xml:space="preserve"> and utility values, we further adjusted for baseline value. Due to the fact that health resource utilization was assessed retrospective for a period of 12 months, we only imputed missing values at the first follow-up and not for baseline. </w:t>
      </w:r>
    </w:p>
    <w:p w:rsidR="0002276B" w:rsidRPr="00E07FE8" w:rsidRDefault="0002276B" w:rsidP="00E07FE8">
      <w:pPr>
        <w:spacing w:before="120" w:after="120"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E07FE8">
        <w:rPr>
          <w:rFonts w:ascii="Arial" w:hAnsi="Arial" w:cs="Arial"/>
          <w:sz w:val="20"/>
          <w:szCs w:val="20"/>
          <w:lang w:val="en-US"/>
        </w:rPr>
        <w:t xml:space="preserve">An imputation model for the intervention and control group together would only recognize differential means by the study group but not a differential covariance structure. Therefore, MICE were implemented separately by randomization treatment allocation for all missing values of the first and second follow-ups. Missing values of the baseline were imputed without any stratification for study groups </w: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begin"/>
      </w:r>
      <w:r w:rsidR="00641251">
        <w:rPr>
          <w:rFonts w:ascii="Arial" w:hAnsi="Arial" w:cs="Arial"/>
          <w:sz w:val="20"/>
          <w:szCs w:val="20"/>
          <w:lang w:val="en-US"/>
        </w:rPr>
        <w:instrText xml:space="preserve"> ADDIN EN.CITE &lt;EndNote&gt;&lt;Cite&gt;&lt;Author&gt;Faria&lt;/Author&gt;&lt;Year&gt;2014&lt;/Year&gt;&lt;RecNum&gt;291&lt;/RecNum&gt;&lt;DisplayText&gt;[5]&lt;/DisplayText&gt;&lt;record&gt;&lt;rec-number&gt;291&lt;/rec-number&gt;&lt;foreign-keys&gt;&lt;key app="EN" db-id="9x0tr9st55w00xez5ecv59rqavvw05v2ed0x"&gt;291&lt;/key&gt;&lt;/foreign-keys&gt;&lt;ref-type name="Journal Article"&gt;17&lt;/ref-type&gt;&lt;contributors&gt;&lt;authors&gt;&lt;author&gt;Faria, R.&lt;/author&gt;&lt;author&gt;Gomes, M.&lt;/author&gt;&lt;author&gt;Epstein, D.&lt;/author&gt;&lt;author&gt;White, I. R.&lt;/author&gt;&lt;/authors&gt;&lt;/contributors&gt;&lt;auth-address&gt;Centre for Health Economics, University of York, Heslington, York, YO10 5DD, UK, rita.nevesdefaria@york.ac.uk.&lt;/auth-address&gt;&lt;titles&gt;&lt;title&gt;A guide to handling missing data in cost-effectiveness analysis conducted within randomised controlled trials&lt;/title&gt;&lt;secondary-title&gt;Pharmacoeconomics&lt;/secondary-title&gt;&lt;alt-title&gt;PharmacoEconomics&lt;/alt-title&gt;&lt;/titles&gt;&lt;periodical&gt;&lt;full-title&gt;Pharmacoeconomics&lt;/full-title&gt;&lt;abbr-1&gt;PharmacoEconomics&lt;/abbr-1&gt;&lt;/periodical&gt;&lt;alt-periodical&gt;&lt;full-title&gt;Pharmacoeconomics&lt;/full-title&gt;&lt;abbr-1&gt;PharmacoEconomics&lt;/abbr-1&gt;&lt;/alt-periodical&gt;&lt;pages&gt;1157-70&lt;/pages&gt;&lt;volume&gt;32&lt;/volume&gt;&lt;number&gt;12&lt;/number&gt;&lt;keywords&gt;&lt;keyword&gt;Cost-Benefit Analysis/*methods&lt;/keyword&gt;&lt;keyword&gt;Humans&lt;/keyword&gt;&lt;keyword&gt;Randomized Controlled Trials as Topic/*methods&lt;/keyword&gt;&lt;keyword&gt;Statistics as Topic/*standards&lt;/keyword&gt;&lt;/keywords&gt;&lt;dates&gt;&lt;year&gt;2014&lt;/year&gt;&lt;pub-dates&gt;&lt;date&gt;Dec&lt;/date&gt;&lt;/pub-dates&gt;&lt;/dates&gt;&lt;isbn&gt;1179-2027 (Electronic)&amp;#xD;1170-7690 (Linking)&lt;/isbn&gt;&lt;accession-num&gt;25069632&lt;/accession-num&gt;&lt;urls&gt;&lt;related-urls&gt;&lt;url&gt;http://www.ncbi.nlm.nih.gov/pubmed/25069632&lt;/url&gt;&lt;/related-urls&gt;&lt;/urls&gt;&lt;custom2&gt;4244574&lt;/custom2&gt;&lt;electronic-resource-num&gt;10.1007/s40273-014-0193-3&lt;/electronic-resource-num&gt;&lt;/record&gt;&lt;/Cite&gt;&lt;/EndNote&gt;</w:instrTex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separate"/>
      </w:r>
      <w:r w:rsidR="00641251">
        <w:rPr>
          <w:rFonts w:ascii="Arial" w:hAnsi="Arial" w:cs="Arial"/>
          <w:noProof/>
          <w:sz w:val="20"/>
          <w:szCs w:val="20"/>
          <w:lang w:val="en-US"/>
        </w:rPr>
        <w:t>[</w:t>
      </w:r>
      <w:hyperlink w:anchor="_ENREF_5" w:tooltip="Faria, 2014 #291" w:history="1">
        <w:r w:rsidR="00641251">
          <w:rPr>
            <w:rFonts w:ascii="Arial" w:hAnsi="Arial" w:cs="Arial"/>
            <w:noProof/>
            <w:sz w:val="20"/>
            <w:szCs w:val="20"/>
            <w:lang w:val="en-US"/>
          </w:rPr>
          <w:t>5</w:t>
        </w:r>
      </w:hyperlink>
      <w:r w:rsidR="00641251">
        <w:rPr>
          <w:rFonts w:ascii="Arial" w:hAnsi="Arial" w:cs="Arial"/>
          <w:noProof/>
          <w:sz w:val="20"/>
          <w:szCs w:val="20"/>
          <w:lang w:val="en-US"/>
        </w:rPr>
        <w:t>]</w: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end"/>
      </w:r>
      <w:r w:rsidRPr="00E07FE8">
        <w:rPr>
          <w:rFonts w:ascii="Arial" w:hAnsi="Arial" w:cs="Arial"/>
          <w:sz w:val="20"/>
          <w:szCs w:val="20"/>
          <w:lang w:val="en-US"/>
        </w:rPr>
        <w:t xml:space="preserve">. 50 additional data sets for each missing variable were generated. Estimates obtained from each imputed data set were combined using Rubin´s Rule </w: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begin"/>
      </w:r>
      <w:r w:rsidR="00641251">
        <w:rPr>
          <w:rFonts w:ascii="Arial" w:hAnsi="Arial" w:cs="Arial"/>
          <w:sz w:val="20"/>
          <w:szCs w:val="20"/>
          <w:lang w:val="en-US"/>
        </w:rPr>
        <w:instrText xml:space="preserve"> ADDIN EN.CITE &lt;EndNote&gt;&lt;Cite&gt;&lt;Author&gt;Rubin&lt;/Author&gt;&lt;Year&gt;1991&lt;/Year&gt;&lt;RecNum&gt;305&lt;/RecNum&gt;&lt;DisplayText&gt;[6]&lt;/DisplayText&gt;&lt;record&gt;&lt;rec-number&gt;305&lt;/rec-number&gt;&lt;foreign-keys&gt;&lt;key app="EN" db-id="9x0tr9st55w00xez5ecv59rqavvw05v2ed0x"&gt;305&lt;/key&gt;&lt;/foreign-keys&gt;&lt;ref-type name="Journal Article"&gt;17&lt;/ref-type&gt;&lt;contributors&gt;&lt;authors&gt;&lt;author&gt;Rubin, D. B.&lt;/author&gt;&lt;author&gt;Schenker, N.&lt;/author&gt;&lt;/authors&gt;&lt;/contributors&gt;&lt;auth-address&gt;Department of Statistics, Harvard University, Cambridge, MA 02138.&lt;/auth-address&gt;&lt;titles&gt;&lt;title&gt;Multiple imputation in health-care databases: an overview and some applications&lt;/title&gt;&lt;secondary-title&gt;Stat Med&lt;/secondary-title&gt;&lt;alt-title&gt;Statistics in medicine&lt;/alt-title&gt;&lt;/titles&gt;&lt;periodical&gt;&lt;full-title&gt;Stat Med&lt;/full-title&gt;&lt;abbr-1&gt;Statistics in medicine&lt;/abbr-1&gt;&lt;/periodical&gt;&lt;alt-periodical&gt;&lt;full-title&gt;Stat Med&lt;/full-title&gt;&lt;abbr-1&gt;Statistics in medicine&lt;/abbr-1&gt;&lt;/alt-periodical&gt;&lt;pages&gt;585-98&lt;/pages&gt;&lt;volume&gt;10&lt;/volume&gt;&lt;number&gt;4&lt;/number&gt;&lt;keywords&gt;&lt;keyword&gt;Databases, Factual/*standards&lt;/keyword&gt;&lt;keyword&gt;Demography&lt;/keyword&gt;&lt;keyword&gt;Epidemiologic Methods&lt;/keyword&gt;&lt;keyword&gt;*Health Services Research&lt;/keyword&gt;&lt;keyword&gt;Information Systems/*standards&lt;/keyword&gt;&lt;keyword&gt;Models, Statistical&lt;/keyword&gt;&lt;keyword&gt;*Statistics as Topic&lt;/keyword&gt;&lt;/keywords&gt;&lt;dates&gt;&lt;year&gt;1991&lt;/year&gt;&lt;pub-dates&gt;&lt;date&gt;Apr&lt;/date&gt;&lt;/pub-dates&gt;&lt;/dates&gt;&lt;isbn&gt;0277-6715 (Print)&amp;#xD;0277-6715 (Linking)&lt;/isbn&gt;&lt;accession-num&gt;2057657&lt;/accession-num&gt;&lt;urls&gt;&lt;related-urls&gt;&lt;url&gt;http://www.ncbi.nlm.nih.gov/pubmed/2057657&lt;/url&gt;&lt;/related-urls&gt;&lt;/urls&gt;&lt;/record&gt;&lt;/Cite&gt;&lt;/EndNote&gt;</w:instrTex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separate"/>
      </w:r>
      <w:r w:rsidR="00641251">
        <w:rPr>
          <w:rFonts w:ascii="Arial" w:hAnsi="Arial" w:cs="Arial"/>
          <w:noProof/>
          <w:sz w:val="20"/>
          <w:szCs w:val="20"/>
          <w:lang w:val="en-US"/>
        </w:rPr>
        <w:t>[</w:t>
      </w:r>
      <w:hyperlink w:anchor="_ENREF_6" w:tooltip="Rubin, 1991 #305" w:history="1">
        <w:r w:rsidR="00641251">
          <w:rPr>
            <w:rFonts w:ascii="Arial" w:hAnsi="Arial" w:cs="Arial"/>
            <w:noProof/>
            <w:sz w:val="20"/>
            <w:szCs w:val="20"/>
            <w:lang w:val="en-US"/>
          </w:rPr>
          <w:t>6</w:t>
        </w:r>
      </w:hyperlink>
      <w:r w:rsidR="00641251">
        <w:rPr>
          <w:rFonts w:ascii="Arial" w:hAnsi="Arial" w:cs="Arial"/>
          <w:noProof/>
          <w:sz w:val="20"/>
          <w:szCs w:val="20"/>
          <w:lang w:val="en-US"/>
        </w:rPr>
        <w:t>]</w: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end"/>
      </w:r>
      <w:r w:rsidRPr="00E07FE8">
        <w:rPr>
          <w:rFonts w:ascii="Arial" w:hAnsi="Arial" w:cs="Arial"/>
          <w:sz w:val="20"/>
          <w:szCs w:val="20"/>
          <w:lang w:val="en-US"/>
        </w:rPr>
        <w:t xml:space="preserve"> to generate an overall mean estimate together with its standard error </w: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begin">
          <w:fldData xml:space="preserve">PEVuZE5vdGU+PENpdGU+PEF1dGhvcj5NaWNoYWxvd3NreTwvQXV0aG9yPjxZZWFyPjIwMTY8L1ll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</w:fldData>
        </w:fldChar>
      </w:r>
      <w:r w:rsidR="00641251">
        <w:rPr>
          <w:rFonts w:ascii="Arial" w:hAnsi="Arial" w:cs="Arial"/>
          <w:sz w:val="20"/>
          <w:szCs w:val="20"/>
          <w:lang w:val="en-US"/>
        </w:rPr>
        <w:instrText xml:space="preserve"> ADDIN EN.CITE </w:instrText>
      </w:r>
      <w:r w:rsidR="00641251">
        <w:rPr>
          <w:rFonts w:ascii="Arial" w:hAnsi="Arial" w:cs="Arial"/>
          <w:sz w:val="20"/>
          <w:szCs w:val="20"/>
          <w:lang w:val="en-US"/>
        </w:rPr>
        <w:fldChar w:fldCharType="begin">
          <w:fldData xml:space="preserve">PEVuZE5vdGU+PENpdGU+PEF1dGhvcj5NaWNoYWxvd3NreTwvQXV0aG9yPjxZZWFyPjIwMTY8L1ll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</w:fldData>
        </w:fldChar>
      </w:r>
      <w:r w:rsidR="00641251">
        <w:rPr>
          <w:rFonts w:ascii="Arial" w:hAnsi="Arial" w:cs="Arial"/>
          <w:sz w:val="20"/>
          <w:szCs w:val="20"/>
          <w:lang w:val="en-US"/>
        </w:rPr>
        <w:instrText xml:space="preserve"> ADDIN EN.CITE.DATA </w:instrText>
      </w:r>
      <w:r w:rsidR="00641251">
        <w:rPr>
          <w:rFonts w:ascii="Arial" w:hAnsi="Arial" w:cs="Arial"/>
          <w:sz w:val="20"/>
          <w:szCs w:val="20"/>
          <w:lang w:val="en-US"/>
        </w:rPr>
      </w:r>
      <w:r w:rsidR="00641251">
        <w:rPr>
          <w:rFonts w:ascii="Arial" w:hAnsi="Arial" w:cs="Arial"/>
          <w:sz w:val="20"/>
          <w:szCs w:val="20"/>
          <w:lang w:val="en-US"/>
        </w:rPr>
        <w:fldChar w:fldCharType="end"/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separate"/>
      </w:r>
      <w:r w:rsidR="00641251">
        <w:rPr>
          <w:rFonts w:ascii="Arial" w:hAnsi="Arial" w:cs="Arial"/>
          <w:noProof/>
          <w:sz w:val="20"/>
          <w:szCs w:val="20"/>
          <w:lang w:val="en-US"/>
        </w:rPr>
        <w:t>[</w:t>
      </w:r>
      <w:hyperlink w:anchor="_ENREF_7" w:tooltip="Michalowsky, 2016 #285" w:history="1">
        <w:r w:rsidR="00641251">
          <w:rPr>
            <w:rFonts w:ascii="Arial" w:hAnsi="Arial" w:cs="Arial"/>
            <w:noProof/>
            <w:sz w:val="20"/>
            <w:szCs w:val="20"/>
            <w:lang w:val="en-US"/>
          </w:rPr>
          <w:t>7</w:t>
        </w:r>
      </w:hyperlink>
      <w:r w:rsidR="00641251">
        <w:rPr>
          <w:rFonts w:ascii="Arial" w:hAnsi="Arial" w:cs="Arial"/>
          <w:noProof/>
          <w:sz w:val="20"/>
          <w:szCs w:val="20"/>
          <w:lang w:val="en-US"/>
        </w:rPr>
        <w:t>]</w:t>
      </w:r>
      <w:r w:rsidR="00641251" w:rsidRPr="00E07FE8">
        <w:rPr>
          <w:rFonts w:ascii="Arial" w:hAnsi="Arial" w:cs="Arial"/>
          <w:sz w:val="20"/>
          <w:szCs w:val="20"/>
          <w:lang w:val="en-US"/>
        </w:rPr>
        <w:fldChar w:fldCharType="end"/>
      </w:r>
      <w:r w:rsidRPr="00E07FE8">
        <w:rPr>
          <w:rFonts w:ascii="Arial" w:hAnsi="Arial" w:cs="Arial"/>
          <w:sz w:val="20"/>
          <w:szCs w:val="20"/>
          <w:lang w:val="en-US"/>
        </w:rPr>
        <w:t>. The used STATA code was as follows:</w:t>
      </w:r>
    </w:p>
    <w:p w:rsidR="0002276B" w:rsidRPr="00E07FE8" w:rsidRDefault="0002276B" w:rsidP="00E07FE8">
      <w:pPr>
        <w:spacing w:after="120" w:line="480" w:lineRule="auto"/>
        <w:rPr>
          <w:rFonts w:ascii="Arial" w:hAnsi="Arial" w:cs="Arial"/>
          <w:b/>
          <w:sz w:val="20"/>
          <w:szCs w:val="20"/>
          <w:lang w:val="en-US"/>
        </w:rPr>
      </w:pPr>
      <w:r w:rsidRPr="00E07FE8">
        <w:rPr>
          <w:rFonts w:ascii="Arial" w:hAnsi="Arial" w:cs="Arial"/>
          <w:b/>
          <w:sz w:val="20"/>
          <w:szCs w:val="20"/>
          <w:lang w:val="en-US"/>
        </w:rPr>
        <w:t>Imputation of domains of health related quality of life (</w:t>
      </w:r>
      <w:r w:rsidRPr="00E07FE8">
        <w:rPr>
          <w:rFonts w:ascii="Arial" w:hAnsi="Arial" w:cs="Arial"/>
          <w:b/>
          <w:i/>
          <w:sz w:val="20"/>
          <w:szCs w:val="20"/>
          <w:lang w:val="en-US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US"/>
        </w:rPr>
        <w:t>i</w:t>
      </w:r>
      <w:r w:rsidRPr="00E07FE8">
        <w:rPr>
          <w:rFonts w:ascii="Arial" w:hAnsi="Arial" w:cs="Arial"/>
          <w:b/>
          <w:sz w:val="20"/>
          <w:szCs w:val="20"/>
          <w:lang w:val="en-US"/>
        </w:rPr>
        <w:t>):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set </w:t>
      </w:r>
      <w:proofErr w:type="spellStart"/>
      <w:r w:rsidRPr="00E07FE8">
        <w:rPr>
          <w:rFonts w:ascii="Arial" w:hAnsi="Arial" w:cs="Arial"/>
          <w:sz w:val="20"/>
          <w:szCs w:val="20"/>
          <w:lang w:val="en-CA"/>
        </w:rPr>
        <w:t>flong</w:t>
      </w:r>
      <w:proofErr w:type="spellEnd"/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register imputed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sz w:val="20"/>
          <w:szCs w:val="20"/>
          <w:lang w:val="en-CA"/>
        </w:rPr>
        <w:t>xtset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cluster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j</w:t>
      </w:r>
      <w:proofErr w:type="spellEnd"/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impute chained (</w:t>
      </w:r>
      <w:proofErr w:type="spellStart"/>
      <w:r w:rsidRPr="00E07FE8">
        <w:rPr>
          <w:rFonts w:ascii="Arial" w:hAnsi="Arial" w:cs="Arial"/>
          <w:sz w:val="20"/>
          <w:szCs w:val="20"/>
          <w:lang w:val="en-CA"/>
        </w:rPr>
        <w:t>ologit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)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 xml:space="preserve">i 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=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baseline</w:t>
      </w:r>
      <w:proofErr w:type="spellEnd"/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gender</w:t>
      </w:r>
      <w:proofErr w:type="spellEnd"/>
      <w:r w:rsidRPr="00E07FE8">
        <w:rPr>
          <w:rFonts w:ascii="Arial" w:hAnsi="Arial" w:cs="Arial"/>
          <w:b/>
          <w:i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age</w:t>
      </w:r>
      <w:proofErr w:type="spellEnd"/>
      <w:r w:rsidRPr="00E07FE8">
        <w:rPr>
          <w:rFonts w:ascii="Arial" w:hAnsi="Arial" w:cs="Arial"/>
          <w:i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living_situation</w:t>
      </w:r>
      <w:proofErr w:type="spellEnd"/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comorbidity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 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functional</w:t>
      </w:r>
      <w:proofErr w:type="spellEnd"/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 xml:space="preserve"> impairment</w:t>
      </w:r>
      <w:r w:rsidRPr="00E07FE8">
        <w:rPr>
          <w:rFonts w:ascii="Arial" w:hAnsi="Arial" w:cs="Arial"/>
          <w:sz w:val="20"/>
          <w:szCs w:val="20"/>
          <w:lang w:val="en-CA"/>
        </w:rPr>
        <w:t>, add(50)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spellStart"/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egen</w:t>
      </w:r>
      <w:proofErr w:type="spellEnd"/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i_mean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>= mean(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r w:rsidRPr="00E07FE8">
        <w:rPr>
          <w:rFonts w:ascii="Arial" w:hAnsi="Arial" w:cs="Arial"/>
          <w:sz w:val="20"/>
          <w:szCs w:val="20"/>
          <w:lang w:val="en-CA"/>
        </w:rPr>
        <w:t>)</w:t>
      </w:r>
      <w:r w:rsidRPr="00E07FE8">
        <w:rPr>
          <w:rFonts w:ascii="Arial" w:hAnsi="Arial" w:cs="Arial"/>
          <w:sz w:val="20"/>
          <w:szCs w:val="20"/>
        </w:rPr>
        <w:t xml:space="preserve"> </w:t>
      </w:r>
      <w:r w:rsidRPr="00E07FE8">
        <w:rPr>
          <w:rFonts w:ascii="Arial" w:hAnsi="Arial" w:cs="Arial"/>
          <w:sz w:val="20"/>
          <w:szCs w:val="20"/>
          <w:lang w:val="en-CA"/>
        </w:rPr>
        <w:t>by(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pat_id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>)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replace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=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i0_mean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 if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r w:rsidRPr="00E07FE8">
        <w:rPr>
          <w:rFonts w:ascii="Arial" w:hAnsi="Arial" w:cs="Arial"/>
          <w:sz w:val="20"/>
          <w:szCs w:val="20"/>
          <w:lang w:val="en-CA"/>
        </w:rPr>
        <w:t>==.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unregister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</w:p>
    <w:p w:rsidR="0002276B" w:rsidRPr="00E07FE8" w:rsidRDefault="0002276B" w:rsidP="00E07FE8">
      <w:pPr>
        <w:spacing w:before="120" w:after="120" w:line="480" w:lineRule="auto"/>
        <w:jc w:val="both"/>
        <w:rPr>
          <w:rFonts w:ascii="Arial" w:hAnsi="Arial" w:cs="Arial"/>
          <w:b/>
          <w:sz w:val="20"/>
          <w:szCs w:val="20"/>
          <w:lang w:val="en-CA"/>
        </w:rPr>
      </w:pPr>
      <w:r w:rsidRPr="00E07FE8">
        <w:rPr>
          <w:rFonts w:ascii="Arial" w:hAnsi="Arial" w:cs="Arial"/>
          <w:b/>
          <w:sz w:val="20"/>
          <w:szCs w:val="20"/>
          <w:lang w:val="en-CA"/>
        </w:rPr>
        <w:t>Imputation of health resource use items (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RU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proofErr w:type="spellEnd"/>
      <w:r w:rsidRPr="00E07FE8">
        <w:rPr>
          <w:rFonts w:ascii="Arial" w:hAnsi="Arial" w:cs="Arial"/>
          <w:b/>
          <w:sz w:val="20"/>
          <w:szCs w:val="20"/>
          <w:lang w:val="en-CA"/>
        </w:rPr>
        <w:t>):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set </w:t>
      </w:r>
      <w:proofErr w:type="spellStart"/>
      <w:r w:rsidRPr="00E07FE8">
        <w:rPr>
          <w:rFonts w:ascii="Arial" w:hAnsi="Arial" w:cs="Arial"/>
          <w:sz w:val="20"/>
          <w:szCs w:val="20"/>
          <w:lang w:val="en-CA"/>
        </w:rPr>
        <w:t>flong</w:t>
      </w:r>
      <w:proofErr w:type="spellEnd"/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register imputed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RU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item</w:t>
      </w:r>
      <w:proofErr w:type="spellEnd"/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sz w:val="20"/>
          <w:szCs w:val="20"/>
          <w:lang w:val="en-CA"/>
        </w:rPr>
        <w:t>xtset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cluster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j</w:t>
      </w:r>
      <w:proofErr w:type="spellEnd"/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impute chained (</w:t>
      </w:r>
      <w:proofErr w:type="spellStart"/>
      <w:r w:rsidRPr="00E07FE8">
        <w:rPr>
          <w:rFonts w:ascii="Arial" w:hAnsi="Arial" w:cs="Arial"/>
          <w:sz w:val="20"/>
          <w:szCs w:val="20"/>
          <w:lang w:val="en-CA"/>
        </w:rPr>
        <w:t>poisson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)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RU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=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gender</w:t>
      </w:r>
      <w:proofErr w:type="spellEnd"/>
      <w:r w:rsidRPr="00E07FE8">
        <w:rPr>
          <w:rFonts w:ascii="Arial" w:hAnsi="Arial" w:cs="Arial"/>
          <w:i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age</w:t>
      </w:r>
      <w:proofErr w:type="spellEnd"/>
      <w:r w:rsidRPr="00E07FE8">
        <w:rPr>
          <w:rFonts w:ascii="Arial" w:hAnsi="Arial" w:cs="Arial"/>
          <w:i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living_situation</w:t>
      </w:r>
      <w:proofErr w:type="spellEnd"/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comorbidity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functional</w:t>
      </w:r>
      <w:proofErr w:type="spellEnd"/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 xml:space="preserve"> impairment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  if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d</w:t>
      </w:r>
      <w:r w:rsidRPr="00E07FE8">
        <w:rPr>
          <w:rFonts w:ascii="Arial" w:hAnsi="Arial" w:cs="Arial"/>
          <w:sz w:val="20"/>
          <w:szCs w:val="20"/>
          <w:lang w:val="en-CA"/>
        </w:rPr>
        <w:t>==[0;1], add(50)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spellStart"/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egen</w:t>
      </w:r>
      <w:proofErr w:type="spellEnd"/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RU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i_mean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>= mean(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RU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i1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) if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d</w:t>
      </w:r>
      <w:r w:rsidRPr="00E07FE8">
        <w:rPr>
          <w:rFonts w:ascii="Arial" w:hAnsi="Arial" w:cs="Arial"/>
          <w:sz w:val="20"/>
          <w:szCs w:val="20"/>
          <w:lang w:val="en-CA"/>
        </w:rPr>
        <w:t>==[0;1], by(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pat_id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>)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replace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RU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=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RU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i_mean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 if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RU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==. &amp;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d</w:t>
      </w:r>
      <w:r w:rsidRPr="00E07FE8">
        <w:rPr>
          <w:rFonts w:ascii="Arial" w:hAnsi="Arial" w:cs="Arial"/>
          <w:sz w:val="20"/>
          <w:szCs w:val="20"/>
          <w:lang w:val="en-CA"/>
        </w:rPr>
        <w:t>=</w:t>
      </w: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=[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>0;1]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b/>
          <w:i/>
          <w:sz w:val="20"/>
          <w:szCs w:val="20"/>
          <w:vertAlign w:val="subscript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unregister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RU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item</w:t>
      </w:r>
      <w:proofErr w:type="spellEnd"/>
    </w:p>
    <w:p w:rsidR="0002276B" w:rsidRPr="00E07FE8" w:rsidRDefault="0002276B" w:rsidP="00E07FE8">
      <w:pPr>
        <w:spacing w:line="480" w:lineRule="auto"/>
        <w:rPr>
          <w:rFonts w:ascii="Arial" w:hAnsi="Arial" w:cs="Arial"/>
          <w:b/>
          <w:sz w:val="20"/>
          <w:szCs w:val="20"/>
          <w:lang w:val="en-CA"/>
        </w:rPr>
      </w:pPr>
    </w:p>
    <w:p w:rsidR="0002276B" w:rsidRPr="00E07FE8" w:rsidRDefault="0002276B" w:rsidP="00E07FE8">
      <w:pPr>
        <w:spacing w:after="120" w:line="480" w:lineRule="auto"/>
        <w:rPr>
          <w:rFonts w:ascii="Arial" w:hAnsi="Arial" w:cs="Arial"/>
          <w:b/>
          <w:sz w:val="20"/>
          <w:szCs w:val="20"/>
          <w:lang w:val="en-US"/>
        </w:rPr>
      </w:pPr>
      <w:r w:rsidRPr="00E07FE8">
        <w:rPr>
          <w:rFonts w:ascii="Arial" w:hAnsi="Arial" w:cs="Arial"/>
          <w:b/>
          <w:sz w:val="20"/>
          <w:szCs w:val="20"/>
          <w:lang w:val="en-US"/>
        </w:rPr>
        <w:t>Imputation of health utilities (</w:t>
      </w:r>
      <w:r w:rsidRPr="00E07FE8">
        <w:rPr>
          <w:rFonts w:ascii="Arial" w:hAnsi="Arial" w:cs="Arial"/>
          <w:b/>
          <w:i/>
          <w:sz w:val="20"/>
          <w:szCs w:val="20"/>
          <w:lang w:val="en-US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US"/>
        </w:rPr>
        <w:t>i</w:t>
      </w:r>
      <w:r w:rsidRPr="00E07FE8">
        <w:rPr>
          <w:rFonts w:ascii="Arial" w:hAnsi="Arial" w:cs="Arial"/>
          <w:b/>
          <w:sz w:val="20"/>
          <w:szCs w:val="20"/>
          <w:lang w:val="en-US"/>
        </w:rPr>
        <w:t>):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set </w:t>
      </w:r>
      <w:proofErr w:type="spellStart"/>
      <w:r w:rsidRPr="00E07FE8">
        <w:rPr>
          <w:rFonts w:ascii="Arial" w:hAnsi="Arial" w:cs="Arial"/>
          <w:sz w:val="20"/>
          <w:szCs w:val="20"/>
          <w:lang w:val="en-CA"/>
        </w:rPr>
        <w:t>flong</w:t>
      </w:r>
      <w:proofErr w:type="spellEnd"/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register imputed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sz w:val="20"/>
          <w:szCs w:val="20"/>
          <w:lang w:val="en-CA"/>
        </w:rPr>
        <w:t>xtset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cluster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j</w:t>
      </w:r>
      <w:proofErr w:type="spellEnd"/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impute chained (regress)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 xml:space="preserve">i 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=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baseline</w:t>
      </w:r>
      <w:proofErr w:type="spellEnd"/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gender</w:t>
      </w:r>
      <w:proofErr w:type="spellEnd"/>
      <w:r w:rsidRPr="00E07FE8">
        <w:rPr>
          <w:rFonts w:ascii="Arial" w:hAnsi="Arial" w:cs="Arial"/>
          <w:b/>
          <w:i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age</w:t>
      </w:r>
      <w:proofErr w:type="spellEnd"/>
      <w:r w:rsidRPr="00E07FE8">
        <w:rPr>
          <w:rFonts w:ascii="Arial" w:hAnsi="Arial" w:cs="Arial"/>
          <w:i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living_situation</w:t>
      </w:r>
      <w:proofErr w:type="spellEnd"/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comorbidity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 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functional</w:t>
      </w:r>
      <w:proofErr w:type="spellEnd"/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 xml:space="preserve"> impairment</w:t>
      </w:r>
      <w:r w:rsidRPr="00E07FE8">
        <w:rPr>
          <w:rFonts w:ascii="Arial" w:hAnsi="Arial" w:cs="Arial"/>
          <w:sz w:val="20"/>
          <w:szCs w:val="20"/>
          <w:lang w:val="en-CA"/>
        </w:rPr>
        <w:t>, add(50)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spellStart"/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egen</w:t>
      </w:r>
      <w:proofErr w:type="spellEnd"/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i_mean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>= mean(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r w:rsidRPr="00E07FE8">
        <w:rPr>
          <w:rFonts w:ascii="Arial" w:hAnsi="Arial" w:cs="Arial"/>
          <w:sz w:val="20"/>
          <w:szCs w:val="20"/>
          <w:lang w:val="en-CA"/>
        </w:rPr>
        <w:t>)</w:t>
      </w:r>
      <w:r w:rsidRPr="00E07FE8">
        <w:rPr>
          <w:rFonts w:ascii="Arial" w:hAnsi="Arial" w:cs="Arial"/>
          <w:sz w:val="20"/>
          <w:szCs w:val="20"/>
        </w:rPr>
        <w:t xml:space="preserve"> </w:t>
      </w:r>
      <w:r w:rsidRPr="00E07FE8">
        <w:rPr>
          <w:rFonts w:ascii="Arial" w:hAnsi="Arial" w:cs="Arial"/>
          <w:sz w:val="20"/>
          <w:szCs w:val="20"/>
          <w:lang w:val="en-CA"/>
        </w:rPr>
        <w:t>by(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pat_id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>)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replace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=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i0_mean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 if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r w:rsidRPr="00E07FE8">
        <w:rPr>
          <w:rFonts w:ascii="Arial" w:hAnsi="Arial" w:cs="Arial"/>
          <w:sz w:val="20"/>
          <w:szCs w:val="20"/>
          <w:lang w:val="en-CA"/>
        </w:rPr>
        <w:t>==.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unregister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Q</w:t>
      </w:r>
    </w:p>
    <w:p w:rsidR="0002276B" w:rsidRPr="00E07FE8" w:rsidRDefault="0002276B" w:rsidP="00E07FE8">
      <w:pPr>
        <w:spacing w:before="120" w:after="120" w:line="480" w:lineRule="auto"/>
        <w:jc w:val="both"/>
        <w:rPr>
          <w:rFonts w:ascii="Arial" w:hAnsi="Arial" w:cs="Arial"/>
          <w:b/>
          <w:sz w:val="20"/>
          <w:szCs w:val="20"/>
          <w:lang w:val="en-CA"/>
        </w:rPr>
      </w:pPr>
      <w:r w:rsidRPr="00E07FE8">
        <w:rPr>
          <w:rFonts w:ascii="Arial" w:hAnsi="Arial" w:cs="Arial"/>
          <w:b/>
          <w:sz w:val="20"/>
          <w:szCs w:val="20"/>
          <w:lang w:val="en-CA"/>
        </w:rPr>
        <w:t>Imputation of total cost (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C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r w:rsidRPr="00E07FE8">
        <w:rPr>
          <w:rFonts w:ascii="Arial" w:hAnsi="Arial" w:cs="Arial"/>
          <w:b/>
          <w:sz w:val="20"/>
          <w:szCs w:val="20"/>
          <w:lang w:val="en-CA"/>
        </w:rPr>
        <w:t>):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set </w:t>
      </w:r>
      <w:proofErr w:type="spellStart"/>
      <w:r w:rsidRPr="00E07FE8">
        <w:rPr>
          <w:rFonts w:ascii="Arial" w:hAnsi="Arial" w:cs="Arial"/>
          <w:sz w:val="20"/>
          <w:szCs w:val="20"/>
          <w:lang w:val="en-CA"/>
        </w:rPr>
        <w:t>flong</w:t>
      </w:r>
      <w:proofErr w:type="spellEnd"/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register imputed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C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sz w:val="20"/>
          <w:szCs w:val="20"/>
          <w:lang w:val="en-CA"/>
        </w:rPr>
        <w:t>xtset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cluster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j</w:t>
      </w:r>
      <w:proofErr w:type="spellEnd"/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impute chained (regress)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C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=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gender</w:t>
      </w:r>
      <w:proofErr w:type="spellEnd"/>
      <w:r w:rsidRPr="00E07FE8">
        <w:rPr>
          <w:rFonts w:ascii="Arial" w:hAnsi="Arial" w:cs="Arial"/>
          <w:i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age</w:t>
      </w:r>
      <w:proofErr w:type="spellEnd"/>
      <w:r w:rsidRPr="00E07FE8">
        <w:rPr>
          <w:rFonts w:ascii="Arial" w:hAnsi="Arial" w:cs="Arial"/>
          <w:i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living_situation</w:t>
      </w:r>
      <w:proofErr w:type="spellEnd"/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comorbidity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>functional</w:t>
      </w:r>
      <w:proofErr w:type="spellEnd"/>
      <w:r w:rsidRPr="00E07FE8">
        <w:rPr>
          <w:rFonts w:ascii="Arial" w:hAnsi="Arial" w:cs="Arial"/>
          <w:i/>
          <w:sz w:val="20"/>
          <w:szCs w:val="20"/>
          <w:vertAlign w:val="subscript"/>
          <w:lang w:val="en-CA"/>
        </w:rPr>
        <w:t xml:space="preserve"> impairment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  if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d</w:t>
      </w:r>
      <w:r w:rsidRPr="00E07FE8">
        <w:rPr>
          <w:rFonts w:ascii="Arial" w:hAnsi="Arial" w:cs="Arial"/>
          <w:sz w:val="20"/>
          <w:szCs w:val="20"/>
          <w:lang w:val="en-CA"/>
        </w:rPr>
        <w:t>==[0;1], add(50)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spellStart"/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egen</w:t>
      </w:r>
      <w:proofErr w:type="spellEnd"/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C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i_mean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>= mean(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C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i1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) if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d</w:t>
      </w:r>
      <w:r w:rsidRPr="00E07FE8">
        <w:rPr>
          <w:rFonts w:ascii="Arial" w:hAnsi="Arial" w:cs="Arial"/>
          <w:sz w:val="20"/>
          <w:szCs w:val="20"/>
          <w:lang w:val="en-CA"/>
        </w:rPr>
        <w:t>==[0;1], by(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var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pat_id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>)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sz w:val="20"/>
          <w:szCs w:val="20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replace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C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= </w:t>
      </w:r>
      <w:proofErr w:type="spellStart"/>
      <w:r w:rsidRPr="00E07FE8">
        <w:rPr>
          <w:rFonts w:ascii="Arial" w:hAnsi="Arial" w:cs="Arial"/>
          <w:b/>
          <w:i/>
          <w:sz w:val="20"/>
          <w:szCs w:val="20"/>
          <w:lang w:val="en-CA"/>
        </w:rPr>
        <w:t>C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i_mean</w:t>
      </w:r>
      <w:proofErr w:type="spellEnd"/>
      <w:r w:rsidRPr="00E07FE8">
        <w:rPr>
          <w:rFonts w:ascii="Arial" w:hAnsi="Arial" w:cs="Arial"/>
          <w:sz w:val="20"/>
          <w:szCs w:val="20"/>
          <w:lang w:val="en-CA"/>
        </w:rPr>
        <w:t xml:space="preserve"> if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C</w:t>
      </w:r>
      <w:r w:rsidRPr="00E07FE8">
        <w:rPr>
          <w:rFonts w:ascii="Arial" w:hAnsi="Arial" w:cs="Arial"/>
          <w:b/>
          <w:i/>
          <w:sz w:val="20"/>
          <w:szCs w:val="20"/>
          <w:vertAlign w:val="subscript"/>
          <w:lang w:val="en-CA"/>
        </w:rPr>
        <w:t>i</w:t>
      </w:r>
      <w:r w:rsidRPr="00E07FE8">
        <w:rPr>
          <w:rFonts w:ascii="Arial" w:hAnsi="Arial" w:cs="Arial"/>
          <w:sz w:val="20"/>
          <w:szCs w:val="20"/>
          <w:lang w:val="en-CA"/>
        </w:rPr>
        <w:t xml:space="preserve">==. &amp;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d</w:t>
      </w:r>
      <w:r w:rsidRPr="00E07FE8">
        <w:rPr>
          <w:rFonts w:ascii="Arial" w:hAnsi="Arial" w:cs="Arial"/>
          <w:sz w:val="20"/>
          <w:szCs w:val="20"/>
          <w:lang w:val="en-CA"/>
        </w:rPr>
        <w:t>=</w:t>
      </w: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=[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>0;1]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b/>
          <w:i/>
          <w:sz w:val="20"/>
          <w:szCs w:val="20"/>
          <w:vertAlign w:val="subscript"/>
          <w:lang w:val="en-CA"/>
        </w:rPr>
      </w:pPr>
      <w:proofErr w:type="gramStart"/>
      <w:r w:rsidRPr="00E07FE8">
        <w:rPr>
          <w:rFonts w:ascii="Arial" w:hAnsi="Arial" w:cs="Arial"/>
          <w:sz w:val="20"/>
          <w:szCs w:val="20"/>
          <w:lang w:val="en-CA"/>
        </w:rPr>
        <w:t>mi</w:t>
      </w:r>
      <w:proofErr w:type="gramEnd"/>
      <w:r w:rsidRPr="00E07FE8">
        <w:rPr>
          <w:rFonts w:ascii="Arial" w:hAnsi="Arial" w:cs="Arial"/>
          <w:sz w:val="20"/>
          <w:szCs w:val="20"/>
          <w:lang w:val="en-CA"/>
        </w:rPr>
        <w:t xml:space="preserve"> unregister </w:t>
      </w:r>
      <w:r w:rsidRPr="00E07FE8">
        <w:rPr>
          <w:rFonts w:ascii="Arial" w:hAnsi="Arial" w:cs="Arial"/>
          <w:b/>
          <w:i/>
          <w:sz w:val="20"/>
          <w:szCs w:val="20"/>
          <w:lang w:val="en-CA"/>
        </w:rPr>
        <w:t>C</w:t>
      </w:r>
    </w:p>
    <w:p w:rsidR="0002276B" w:rsidRPr="00E07FE8" w:rsidRDefault="0002276B" w:rsidP="00E07FE8">
      <w:pPr>
        <w:spacing w:after="0" w:line="480" w:lineRule="auto"/>
        <w:rPr>
          <w:rFonts w:ascii="Arial" w:hAnsi="Arial" w:cs="Arial"/>
          <w:b/>
          <w:i/>
          <w:sz w:val="20"/>
          <w:szCs w:val="20"/>
          <w:vertAlign w:val="subscript"/>
          <w:lang w:val="en-CA"/>
        </w:rPr>
      </w:pPr>
    </w:p>
    <w:p w:rsidR="0002276B" w:rsidRPr="00E07FE8" w:rsidRDefault="00DB1BB9" w:rsidP="00E07FE8">
      <w:pPr>
        <w:spacing w:after="0" w:line="480" w:lineRule="auto"/>
        <w:rPr>
          <w:rFonts w:ascii="Arial" w:eastAsiaTheme="minorEastAsia" w:hAnsi="Arial" w:cs="Arial"/>
          <w:b/>
          <w:i/>
          <w:sz w:val="2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b/>
                  <w:i/>
                  <w:sz w:val="20"/>
                  <w:szCs w:val="2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0"/>
                  <w:szCs w:val="20"/>
                </w:rPr>
                <m:t>q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0"/>
                  <w:szCs w:val="20"/>
                </w:rPr>
                <m:t>ij</m:t>
              </m:r>
            </m:sub>
          </m:sSub>
          <m:r>
            <w:rPr>
              <w:rFonts w:ascii="Cambria Math" w:eastAsiaTheme="minorEastAsia" w:hAnsi="Cambria Math" w:cs="Arial"/>
              <w:sz w:val="20"/>
              <w:szCs w:val="20"/>
            </w:rPr>
            <m:t xml:space="preserve">       =</m:t>
          </m:r>
          <m:r>
            <w:rPr>
              <w:rFonts w:ascii="Cambria Math" w:eastAsia="Calibri" w:hAnsi="Cambria Math" w:cs="Arial"/>
              <w:sz w:val="20"/>
              <w:szCs w:val="20"/>
            </w:rPr>
            <m:t xml:space="preserve">Value of the domain of HRQoL of patient </m:t>
          </m:r>
          <m:r>
            <m:rPr>
              <m:sty m:val="bi"/>
            </m:rPr>
            <w:rPr>
              <w:rFonts w:ascii="Cambria Math" w:eastAsia="Calibri" w:hAnsi="Cambria Math" w:cs="Arial"/>
              <w:sz w:val="20"/>
              <w:szCs w:val="20"/>
            </w:rPr>
            <m:t>i</m:t>
          </m:r>
          <m:r>
            <w:rPr>
              <w:rFonts w:ascii="Cambria Math" w:eastAsia="Calibri" w:hAnsi="Cambria Math" w:cs="Arial"/>
              <w:sz w:val="20"/>
              <w:szCs w:val="20"/>
            </w:rPr>
            <m:t xml:space="preserve"> </m:t>
          </m:r>
          <m:r>
            <m:rPr>
              <m:sty m:val="bi"/>
            </m:rPr>
            <w:rPr>
              <w:rFonts w:ascii="Cambria Math" w:eastAsia="Calibri" w:hAnsi="Cambria Math" w:cs="Arial"/>
              <w:sz w:val="20"/>
              <w:szCs w:val="20"/>
            </w:rPr>
            <m:t xml:space="preserve"> </m:t>
          </m:r>
          <m:r>
            <w:rPr>
              <w:rFonts w:ascii="Cambria Math" w:eastAsia="Calibri" w:hAnsi="Cambria Math" w:cs="Arial"/>
              <w:sz w:val="20"/>
              <w:szCs w:val="20"/>
            </w:rPr>
            <m:t>in cluster</m:t>
          </m:r>
          <m:r>
            <m:rPr>
              <m:sty m:val="bi"/>
            </m:rPr>
            <w:rPr>
              <w:rFonts w:ascii="Cambria Math" w:eastAsia="Calibri" w:hAnsi="Cambria Math" w:cs="Arial"/>
              <w:sz w:val="20"/>
              <w:szCs w:val="20"/>
            </w:rPr>
            <m:t xml:space="preserve"> j</m:t>
          </m:r>
        </m:oMath>
      </m:oMathPara>
    </w:p>
    <w:tbl>
      <w:tblPr>
        <w:tblStyle w:val="Tabellenraster"/>
        <w:tblW w:w="8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38"/>
      </w:tblGrid>
      <w:tr w:rsidR="0002276B" w:rsidRPr="00E07FE8" w:rsidTr="00672F5B">
        <w:tc>
          <w:tcPr>
            <w:tcW w:w="8138" w:type="dxa"/>
          </w:tcPr>
          <w:p w:rsidR="0002276B" w:rsidRPr="00E07FE8" w:rsidRDefault="00DB1BB9" w:rsidP="00E07FE8">
            <w:pPr>
              <w:spacing w:line="48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      =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Health utility of patient 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i 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>in cluster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j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</m:t>
                </m:r>
              </m:oMath>
            </m:oMathPara>
          </w:p>
        </w:tc>
      </w:tr>
      <w:tr w:rsidR="0002276B" w:rsidRPr="00E07FE8" w:rsidTr="00672F5B">
        <w:tc>
          <w:tcPr>
            <w:tcW w:w="8138" w:type="dxa"/>
          </w:tcPr>
          <w:p w:rsidR="0002276B" w:rsidRPr="00E07FE8" w:rsidRDefault="00DB1BB9" w:rsidP="00E07FE8">
            <w:pPr>
              <w:spacing w:line="48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RU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     =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Health utilization of patient 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>i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in cluster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j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</m:t>
                </m:r>
              </m:oMath>
            </m:oMathPara>
          </w:p>
          <w:p w:rsidR="0002276B" w:rsidRPr="00E07FE8" w:rsidRDefault="00DB1BB9" w:rsidP="00E07FE8">
            <w:pPr>
              <w:spacing w:line="48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     =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Total cost of patient 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>i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in cluster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j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</m:t>
                </m:r>
              </m:oMath>
            </m:oMathPara>
          </w:p>
          <w:p w:rsidR="0002276B" w:rsidRPr="00E07FE8" w:rsidRDefault="00DB1BB9" w:rsidP="00E07FE8">
            <w:pPr>
              <w:spacing w:line="48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ij_mean</m:t>
                    </m:r>
                  </m:sub>
                </m:sSub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 =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Mean estimated value of the domain of HRQoL of patient 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i 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>in cluster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j</m:t>
                </m:r>
              </m:oMath>
            </m:oMathPara>
          </w:p>
        </w:tc>
      </w:tr>
      <w:tr w:rsidR="0002276B" w:rsidRPr="00E07FE8" w:rsidTr="00672F5B">
        <w:tc>
          <w:tcPr>
            <w:tcW w:w="8138" w:type="dxa"/>
          </w:tcPr>
          <w:p w:rsidR="0002276B" w:rsidRPr="00E07FE8" w:rsidRDefault="00DB1BB9" w:rsidP="00E07FE8">
            <w:pPr>
              <w:spacing w:line="48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Q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ij_mean</m:t>
                    </m:r>
                  </m:sub>
                </m:sSub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 =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Mean estimated health utility of patient 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i 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>in cluster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j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</m:t>
                </m:r>
              </m:oMath>
            </m:oMathPara>
          </w:p>
        </w:tc>
      </w:tr>
      <w:tr w:rsidR="0002276B" w:rsidRPr="00E07FE8" w:rsidTr="00672F5B">
        <w:tc>
          <w:tcPr>
            <w:tcW w:w="8138" w:type="dxa"/>
          </w:tcPr>
          <w:p w:rsidR="0002276B" w:rsidRPr="00E07FE8" w:rsidRDefault="00DB1BB9" w:rsidP="00E07FE8">
            <w:pPr>
              <w:spacing w:line="48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RU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itj_mean</m:t>
                    </m:r>
                  </m:sub>
                </m:sSub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=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Mean estimated health utility of patient 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i 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>in cluster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j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</m:t>
                </m:r>
              </m:oMath>
            </m:oMathPara>
          </w:p>
          <w:p w:rsidR="0002276B" w:rsidRPr="00E07FE8" w:rsidRDefault="00DB1BB9" w:rsidP="00E07FE8">
            <w:pPr>
              <w:spacing w:line="48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RU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itj_mean</m:t>
                    </m:r>
                  </m:sub>
                </m:sSub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=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Mean total cost of patient 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i 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>in cluster</m:t>
                </m:r>
                <m:r>
                  <m:rPr>
                    <m:sty m:val="bi"/>
                  </m:rP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j</m:t>
                </m:r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</m:t>
                </m:r>
              </m:oMath>
            </m:oMathPara>
          </w:p>
        </w:tc>
      </w:tr>
      <w:tr w:rsidR="0002276B" w:rsidRPr="00E07FE8" w:rsidTr="00672F5B">
        <w:tc>
          <w:tcPr>
            <w:tcW w:w="8138" w:type="dxa"/>
          </w:tcPr>
          <w:p w:rsidR="0002276B" w:rsidRPr="00E07FE8" w:rsidRDefault="00DB1BB9" w:rsidP="00E07FE8">
            <w:pPr>
              <w:spacing w:line="480" w:lineRule="auto"/>
              <w:rPr>
                <w:rFonts w:ascii="Arial" w:eastAsia="Calibri" w:hAnsi="Arial" w:cs="Arial"/>
                <w:i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b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Arial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libri" w:hAnsi="Cambria Math" w:cs="Arial"/>
                        <w:sz w:val="20"/>
                        <w:szCs w:val="20"/>
                      </w:rPr>
                      <m:t>ij</m:t>
                    </m:r>
                  </m:sub>
                </m:sSub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       =Treatment dummy variable </m:t>
                </m:r>
                <m:d>
                  <m:dPr>
                    <m:ctrlPr>
                      <w:rPr>
                        <w:rFonts w:ascii="Cambria Math" w:eastAsia="Calibri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Arial"/>
                        <w:sz w:val="20"/>
                        <w:szCs w:val="20"/>
                      </w:rPr>
                      <m:t>0=control group; 1=intervention</m:t>
                    </m:r>
                  </m:e>
                </m:d>
                <m:r>
                  <w:rPr>
                    <w:rFonts w:ascii="Cambria Math" w:eastAsia="Calibri" w:hAnsi="Cambria Math" w:cs="Arial"/>
                    <w:sz w:val="20"/>
                    <w:szCs w:val="20"/>
                  </w:rPr>
                  <m:t xml:space="preserve"> </m:t>
                </m:r>
              </m:oMath>
            </m:oMathPara>
          </w:p>
        </w:tc>
      </w:tr>
    </w:tbl>
    <w:p w:rsidR="0002276B" w:rsidRPr="00E07FE8" w:rsidRDefault="0002276B" w:rsidP="00E07FE8">
      <w:pPr>
        <w:spacing w:line="48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02276B" w:rsidRPr="00E07FE8" w:rsidRDefault="0002276B" w:rsidP="00E07FE8">
      <w:pPr>
        <w:spacing w:line="480" w:lineRule="auto"/>
        <w:rPr>
          <w:rFonts w:ascii="Arial" w:hAnsi="Arial" w:cs="Arial"/>
          <w:b/>
          <w:sz w:val="20"/>
          <w:szCs w:val="20"/>
          <w:lang w:val="en-US"/>
        </w:rPr>
      </w:pPr>
    </w:p>
    <w:p w:rsidR="0076727B" w:rsidRPr="00A7099E" w:rsidRDefault="0076727B" w:rsidP="0076727B">
      <w:pPr>
        <w:rPr>
          <w:rFonts w:ascii="Times New Roman" w:eastAsiaTheme="minorEastAsia" w:hAnsi="Times New Roman" w:cs="Times New Roman"/>
          <w:lang w:val="en-US"/>
        </w:rPr>
      </w:pPr>
      <w:r>
        <w:rPr>
          <w:rFonts w:ascii="Times New Roman" w:eastAsiaTheme="minorEastAsia" w:hAnsi="Times New Roman" w:cs="Times New Roman"/>
          <w:b/>
          <w:lang w:val="en-US"/>
        </w:rPr>
        <w:t xml:space="preserve">Supplementary </w:t>
      </w:r>
      <w:r w:rsidRPr="00A7099E">
        <w:rPr>
          <w:rFonts w:ascii="Times New Roman" w:eastAsiaTheme="minorEastAsia" w:hAnsi="Times New Roman" w:cs="Times New Roman"/>
          <w:b/>
          <w:lang w:val="en-US"/>
        </w:rPr>
        <w:t xml:space="preserve">Table </w:t>
      </w:r>
      <w:r>
        <w:rPr>
          <w:rFonts w:ascii="Times New Roman" w:eastAsiaTheme="minorEastAsia" w:hAnsi="Times New Roman" w:cs="Times New Roman"/>
          <w:b/>
          <w:lang w:val="en-US"/>
        </w:rPr>
        <w:t>4</w:t>
      </w:r>
      <w:r w:rsidRPr="00A7099E">
        <w:rPr>
          <w:rFonts w:ascii="Times New Roman" w:eastAsiaTheme="minorEastAsia" w:hAnsi="Times New Roman" w:cs="Times New Roman"/>
          <w:b/>
          <w:lang w:val="en-US"/>
        </w:rPr>
        <w:t>:</w:t>
      </w:r>
      <w:r w:rsidRPr="00A7099E">
        <w:rPr>
          <w:rFonts w:ascii="Times New Roman" w:eastAsiaTheme="minorEastAsia" w:hAnsi="Times New Roman" w:cs="Times New Roman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lang w:val="en-US"/>
        </w:rPr>
        <w:t>Missing data analysis</w:t>
      </w:r>
    </w:p>
    <w:tbl>
      <w:tblPr>
        <w:tblStyle w:val="Tabellenraster1"/>
        <w:tblW w:w="6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1701"/>
        <w:gridCol w:w="992"/>
      </w:tblGrid>
      <w:tr w:rsidR="0076727B" w:rsidRPr="00A7099E" w:rsidTr="00820178"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76727B" w:rsidRPr="00A7099E" w:rsidRDefault="0076727B" w:rsidP="008201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6727B" w:rsidRPr="00A7099E" w:rsidRDefault="0076727B" w:rsidP="008201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099E">
              <w:rPr>
                <w:rFonts w:ascii="Times New Roman" w:hAnsi="Times New Roman" w:cs="Times New Roman"/>
                <w:b/>
              </w:rPr>
              <w:t>Drop-out/death overall</w:t>
            </w:r>
          </w:p>
          <w:p w:rsidR="0076727B" w:rsidRPr="00A7099E" w:rsidRDefault="0076727B" w:rsidP="008201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099E">
              <w:rPr>
                <w:rFonts w:ascii="Times New Roman" w:hAnsi="Times New Roman" w:cs="Times New Roman"/>
                <w:b/>
              </w:rPr>
              <w:t>(n=</w:t>
            </w:r>
            <w:r>
              <w:rPr>
                <w:rFonts w:ascii="Times New Roman" w:hAnsi="Times New Roman" w:cs="Times New Roman"/>
                <w:b/>
              </w:rPr>
              <w:t>118</w:t>
            </w:r>
            <w:r w:rsidRPr="00A7099E">
              <w:rPr>
                <w:rFonts w:ascii="Times New Roman" w:hAnsi="Times New Roman" w:cs="Times New Roman"/>
                <w:b/>
              </w:rPr>
              <w:t>, 28.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A7099E">
              <w:rPr>
                <w:rFonts w:ascii="Times New Roman" w:hAnsi="Times New Roman" w:cs="Times New Roman"/>
                <w:b/>
              </w:rPr>
              <w:t>%)</w:t>
            </w:r>
          </w:p>
        </w:tc>
      </w:tr>
      <w:tr w:rsidR="0076727B" w:rsidRPr="00A7099E" w:rsidTr="00820178">
        <w:tc>
          <w:tcPr>
            <w:tcW w:w="3572" w:type="dxa"/>
            <w:tcBorders>
              <w:top w:val="single" w:sz="4" w:space="0" w:color="auto"/>
            </w:tcBorders>
          </w:tcPr>
          <w:p w:rsidR="0076727B" w:rsidRPr="00A7099E" w:rsidRDefault="0076727B" w:rsidP="008201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6727B" w:rsidRPr="00A7099E" w:rsidRDefault="0076727B" w:rsidP="00820178">
            <w:pPr>
              <w:rPr>
                <w:rFonts w:ascii="Times New Roman" w:hAnsi="Times New Roman" w:cs="Times New Roman"/>
                <w:b/>
              </w:rPr>
            </w:pPr>
            <w:r w:rsidRPr="00A7099E">
              <w:rPr>
                <w:rFonts w:ascii="Times New Roman" w:hAnsi="Times New Roman" w:cs="Times New Roman"/>
                <w:b/>
              </w:rPr>
              <w:t xml:space="preserve">OR (CI)       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6727B" w:rsidRPr="00A7099E" w:rsidRDefault="0076727B" w:rsidP="00820178">
            <w:pPr>
              <w:rPr>
                <w:rFonts w:ascii="Times New Roman" w:hAnsi="Times New Roman" w:cs="Times New Roman"/>
                <w:b/>
              </w:rPr>
            </w:pPr>
            <w:r w:rsidRPr="00A7099E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76727B" w:rsidRPr="00A7099E" w:rsidTr="00820178">
        <w:tc>
          <w:tcPr>
            <w:tcW w:w="3572" w:type="dxa"/>
          </w:tcPr>
          <w:p w:rsidR="0076727B" w:rsidRPr="00A7099E" w:rsidRDefault="0076727B" w:rsidP="00820178">
            <w:pPr>
              <w:rPr>
                <w:rFonts w:ascii="Times New Roman" w:hAnsi="Times New Roman" w:cs="Times New Roman"/>
              </w:rPr>
            </w:pPr>
            <w:r w:rsidRPr="00A7099E">
              <w:rPr>
                <w:rFonts w:ascii="Times New Roman" w:hAnsi="Times New Roman" w:cs="Times New Roman"/>
              </w:rPr>
              <w:t>Study group (Ref. controls)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6727B" w:rsidRPr="005561EC" w:rsidRDefault="0076727B" w:rsidP="008201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0.51 (0.01 7.88</w:t>
            </w:r>
            <w:r w:rsidRPr="005561E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6727B" w:rsidRPr="005561EC" w:rsidRDefault="0076727B" w:rsidP="00820178">
            <w:pPr>
              <w:rPr>
                <w:rFonts w:ascii="Times New Roman" w:hAnsi="Times New Roman" w:cs="Times New Roman"/>
              </w:rPr>
            </w:pPr>
            <w:r w:rsidRPr="005561E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325</w:t>
            </w:r>
          </w:p>
        </w:tc>
      </w:tr>
      <w:tr w:rsidR="0076727B" w:rsidRPr="00A7099E" w:rsidTr="00820178">
        <w:tc>
          <w:tcPr>
            <w:tcW w:w="3572" w:type="dxa"/>
          </w:tcPr>
          <w:p w:rsidR="0076727B" w:rsidRPr="00A7099E" w:rsidRDefault="0076727B" w:rsidP="00820178">
            <w:pPr>
              <w:rPr>
                <w:rFonts w:ascii="Times New Roman" w:hAnsi="Times New Roman" w:cs="Times New Roman"/>
              </w:rPr>
            </w:pPr>
            <w:r w:rsidRPr="00A709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701" w:type="dxa"/>
          </w:tcPr>
          <w:p w:rsidR="0076727B" w:rsidRPr="005561EC" w:rsidRDefault="0076727B" w:rsidP="00820178">
            <w:pPr>
              <w:rPr>
                <w:rFonts w:ascii="Times New Roman" w:hAnsi="Times New Roman" w:cs="Times New Roman"/>
              </w:rPr>
            </w:pPr>
            <w:r w:rsidRPr="005561EC">
              <w:rPr>
                <w:rFonts w:ascii="Times New Roman" w:hAnsi="Times New Roman" w:cs="Times New Roman"/>
              </w:rPr>
              <w:t>1.01 (0.</w:t>
            </w:r>
            <w:r>
              <w:rPr>
                <w:rFonts w:ascii="Times New Roman" w:hAnsi="Times New Roman" w:cs="Times New Roman"/>
              </w:rPr>
              <w:t>96</w:t>
            </w:r>
            <w:r w:rsidRPr="005561EC">
              <w:rPr>
                <w:rFonts w:ascii="Times New Roman" w:hAnsi="Times New Roman" w:cs="Times New Roman"/>
              </w:rPr>
              <w:t xml:space="preserve"> 1.</w:t>
            </w:r>
            <w:r>
              <w:rPr>
                <w:rFonts w:ascii="Times New Roman" w:hAnsi="Times New Roman" w:cs="Times New Roman"/>
              </w:rPr>
              <w:t>05</w:t>
            </w:r>
            <w:r w:rsidRPr="005561E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76727B" w:rsidRPr="005561EC" w:rsidRDefault="0076727B" w:rsidP="00820178">
            <w:pPr>
              <w:rPr>
                <w:rFonts w:ascii="Times New Roman" w:hAnsi="Times New Roman" w:cs="Times New Roman"/>
              </w:rPr>
            </w:pPr>
            <w:r w:rsidRPr="005561E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714</w:t>
            </w:r>
          </w:p>
        </w:tc>
      </w:tr>
      <w:tr w:rsidR="0076727B" w:rsidRPr="00A7099E" w:rsidTr="00820178">
        <w:tc>
          <w:tcPr>
            <w:tcW w:w="3572" w:type="dxa"/>
          </w:tcPr>
          <w:p w:rsidR="0076727B" w:rsidRPr="00A7099E" w:rsidRDefault="0076727B" w:rsidP="00820178">
            <w:pPr>
              <w:rPr>
                <w:rFonts w:ascii="Times New Roman" w:hAnsi="Times New Roman" w:cs="Times New Roman"/>
              </w:rPr>
            </w:pPr>
            <w:r w:rsidRPr="00A7099E">
              <w:rPr>
                <w:rFonts w:ascii="Times New Roman" w:hAnsi="Times New Roman" w:cs="Times New Roman"/>
              </w:rPr>
              <w:t>Sex (Ref. female)</w:t>
            </w:r>
          </w:p>
        </w:tc>
        <w:tc>
          <w:tcPr>
            <w:tcW w:w="1701" w:type="dxa"/>
          </w:tcPr>
          <w:p w:rsidR="0076727B" w:rsidRPr="005561EC" w:rsidRDefault="0076727B" w:rsidP="008201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1.59 (0.92 2.74</w:t>
            </w:r>
            <w:r w:rsidRPr="005561E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76727B" w:rsidRPr="005561EC" w:rsidRDefault="0076727B" w:rsidP="00820178">
            <w:pPr>
              <w:rPr>
                <w:rFonts w:ascii="Times New Roman" w:hAnsi="Times New Roman" w:cs="Times New Roman"/>
              </w:rPr>
            </w:pPr>
            <w:r w:rsidRPr="005561EC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94</w:t>
            </w:r>
          </w:p>
        </w:tc>
      </w:tr>
      <w:tr w:rsidR="0076727B" w:rsidRPr="00A7099E" w:rsidTr="00820178">
        <w:tc>
          <w:tcPr>
            <w:tcW w:w="3572" w:type="dxa"/>
          </w:tcPr>
          <w:p w:rsidR="0076727B" w:rsidRPr="00A7099E" w:rsidRDefault="0076727B" w:rsidP="008201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Comorbidity</w:t>
            </w:r>
          </w:p>
        </w:tc>
        <w:tc>
          <w:tcPr>
            <w:tcW w:w="1701" w:type="dxa"/>
          </w:tcPr>
          <w:p w:rsidR="0076727B" w:rsidRPr="005561EC" w:rsidRDefault="0076727B" w:rsidP="00820178">
            <w:pPr>
              <w:rPr>
                <w:rFonts w:ascii="Times New Roman" w:hAnsi="Times New Roman" w:cs="Times New Roman"/>
              </w:rPr>
            </w:pPr>
            <w:r w:rsidRPr="005561EC">
              <w:rPr>
                <w:rFonts w:ascii="Times New Roman" w:hAnsi="Times New Roman" w:cs="Times New Roman"/>
              </w:rPr>
              <w:t>0.9</w:t>
            </w:r>
            <w:r>
              <w:rPr>
                <w:rFonts w:ascii="Times New Roman" w:hAnsi="Times New Roman" w:cs="Times New Roman"/>
              </w:rPr>
              <w:t>6</w:t>
            </w:r>
            <w:r w:rsidRPr="005561EC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92</w:t>
            </w:r>
            <w:r w:rsidRPr="005561EC">
              <w:rPr>
                <w:rFonts w:ascii="Times New Roman" w:hAnsi="Times New Roman" w:cs="Times New Roman"/>
              </w:rPr>
              <w:t xml:space="preserve"> 1.01)</w:t>
            </w:r>
          </w:p>
        </w:tc>
        <w:tc>
          <w:tcPr>
            <w:tcW w:w="992" w:type="dxa"/>
          </w:tcPr>
          <w:p w:rsidR="0076727B" w:rsidRPr="005561EC" w:rsidRDefault="0076727B" w:rsidP="00820178">
            <w:pPr>
              <w:rPr>
                <w:rFonts w:ascii="Times New Roman" w:hAnsi="Times New Roman" w:cs="Times New Roman"/>
              </w:rPr>
            </w:pPr>
            <w:r w:rsidRPr="005561EC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056</w:t>
            </w:r>
          </w:p>
        </w:tc>
      </w:tr>
      <w:tr w:rsidR="0076727B" w:rsidRPr="00A7099E" w:rsidTr="00820178">
        <w:tc>
          <w:tcPr>
            <w:tcW w:w="3572" w:type="dxa"/>
          </w:tcPr>
          <w:p w:rsidR="0076727B" w:rsidRPr="00A7099E" w:rsidRDefault="0076727B" w:rsidP="00820178">
            <w:pPr>
              <w:rPr>
                <w:rFonts w:ascii="Times New Roman" w:hAnsi="Times New Roman" w:cs="Times New Roman"/>
              </w:rPr>
            </w:pPr>
            <w:r w:rsidRPr="00A7099E">
              <w:rPr>
                <w:rFonts w:ascii="Times New Roman" w:hAnsi="Times New Roman" w:cs="Times New Roman"/>
              </w:rPr>
              <w:t>Depression (GDS)</w:t>
            </w:r>
          </w:p>
        </w:tc>
        <w:tc>
          <w:tcPr>
            <w:tcW w:w="1701" w:type="dxa"/>
          </w:tcPr>
          <w:p w:rsidR="0076727B" w:rsidRPr="005561EC" w:rsidRDefault="0076727B" w:rsidP="00820178">
            <w:pPr>
              <w:rPr>
                <w:rFonts w:ascii="Times New Roman" w:hAnsi="Times New Roman" w:cs="Times New Roman"/>
              </w:rPr>
            </w:pPr>
            <w:r w:rsidRPr="005561EC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6 (0.92 1.2</w:t>
            </w:r>
            <w:r w:rsidRPr="005561EC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992" w:type="dxa"/>
          </w:tcPr>
          <w:p w:rsidR="0076727B" w:rsidRPr="002B1AA0" w:rsidRDefault="0076727B" w:rsidP="00820178">
            <w:pPr>
              <w:rPr>
                <w:rFonts w:ascii="Times New Roman" w:hAnsi="Times New Roman" w:cs="Times New Roman"/>
              </w:rPr>
            </w:pPr>
            <w:r w:rsidRPr="002B1AA0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353</w:t>
            </w:r>
          </w:p>
        </w:tc>
      </w:tr>
      <w:tr w:rsidR="0076727B" w:rsidRPr="00A7099E" w:rsidTr="00820178">
        <w:tc>
          <w:tcPr>
            <w:tcW w:w="3572" w:type="dxa"/>
            <w:tcBorders>
              <w:bottom w:val="single" w:sz="4" w:space="0" w:color="auto"/>
            </w:tcBorders>
          </w:tcPr>
          <w:p w:rsidR="0076727B" w:rsidRPr="00A7099E" w:rsidRDefault="0076727B" w:rsidP="00820178">
            <w:pPr>
              <w:rPr>
                <w:rFonts w:ascii="Times New Roman" w:hAnsi="Times New Roman" w:cs="Times New Roman"/>
              </w:rPr>
            </w:pPr>
            <w:r w:rsidRPr="00A7099E">
              <w:rPr>
                <w:rFonts w:ascii="Times New Roman" w:hAnsi="Times New Roman" w:cs="Times New Roman"/>
              </w:rPr>
              <w:t>Activities in daily living (B-ADL)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727B" w:rsidRPr="002B1AA0" w:rsidRDefault="0076727B" w:rsidP="00820178">
            <w:pPr>
              <w:rPr>
                <w:rFonts w:ascii="Times New Roman" w:hAnsi="Times New Roman" w:cs="Times New Roman"/>
                <w:b/>
              </w:rPr>
            </w:pPr>
            <w:r w:rsidRPr="002B1AA0">
              <w:rPr>
                <w:rFonts w:ascii="Times New Roman" w:hAnsi="Times New Roman" w:cs="Times New Roman"/>
                <w:b/>
              </w:rPr>
              <w:t>1.</w:t>
            </w:r>
            <w:r>
              <w:rPr>
                <w:rFonts w:ascii="Times New Roman" w:hAnsi="Times New Roman" w:cs="Times New Roman"/>
                <w:b/>
              </w:rPr>
              <w:t>26</w:t>
            </w:r>
            <w:r w:rsidRPr="002B1AA0">
              <w:rPr>
                <w:rFonts w:ascii="Times New Roman" w:hAnsi="Times New Roman" w:cs="Times New Roman"/>
                <w:b/>
              </w:rPr>
              <w:t xml:space="preserve"> (1.</w:t>
            </w:r>
            <w:r>
              <w:rPr>
                <w:rFonts w:ascii="Times New Roman" w:hAnsi="Times New Roman" w:cs="Times New Roman"/>
                <w:b/>
              </w:rPr>
              <w:t>13</w:t>
            </w:r>
            <w:r w:rsidRPr="002B1AA0">
              <w:rPr>
                <w:rFonts w:ascii="Times New Roman" w:hAnsi="Times New Roman" w:cs="Times New Roman"/>
                <w:b/>
              </w:rPr>
              <w:t xml:space="preserve"> 1.</w:t>
            </w:r>
            <w:r>
              <w:rPr>
                <w:rFonts w:ascii="Times New Roman" w:hAnsi="Times New Roman" w:cs="Times New Roman"/>
                <w:b/>
              </w:rPr>
              <w:t>41</w:t>
            </w:r>
            <w:r w:rsidRPr="002B1AA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727B" w:rsidRPr="002B1AA0" w:rsidRDefault="0076727B" w:rsidP="00820178">
            <w:pPr>
              <w:rPr>
                <w:rFonts w:ascii="Times New Roman" w:hAnsi="Times New Roman" w:cs="Times New Roman"/>
                <w:b/>
              </w:rPr>
            </w:pPr>
            <w:r w:rsidRPr="002B1AA0">
              <w:rPr>
                <w:rFonts w:ascii="Times New Roman" w:hAnsi="Times New Roman" w:cs="Times New Roman"/>
                <w:b/>
              </w:rPr>
              <w:t>0.00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</w:tbl>
    <w:p w:rsidR="0076727B" w:rsidRPr="00A7099E" w:rsidRDefault="0076727B" w:rsidP="0076727B">
      <w:pPr>
        <w:rPr>
          <w:rFonts w:ascii="Times New Roman" w:eastAsiaTheme="minorEastAsia" w:hAnsi="Times New Roman" w:cs="Times New Roman"/>
          <w:sz w:val="20"/>
          <w:lang w:val="en-US"/>
        </w:rPr>
      </w:pPr>
      <w:r>
        <w:rPr>
          <w:rFonts w:ascii="Times New Roman" w:eastAsiaTheme="minorEastAsia" w:hAnsi="Times New Roman" w:cs="Times New Roman"/>
        </w:rPr>
        <w:t>M</w:t>
      </w:r>
      <w:proofErr w:type="spellStart"/>
      <w:r w:rsidRPr="00A7099E">
        <w:rPr>
          <w:rFonts w:ascii="Times New Roman" w:eastAsiaTheme="minorEastAsia" w:hAnsi="Times New Roman" w:cs="Times New Roman"/>
          <w:lang w:val="en-US"/>
        </w:rPr>
        <w:t>ultivariate</w:t>
      </w:r>
      <w:proofErr w:type="spellEnd"/>
      <w:r w:rsidRPr="00A7099E">
        <w:rPr>
          <w:rFonts w:ascii="Times New Roman" w:eastAsiaTheme="minorEastAsia" w:hAnsi="Times New Roman" w:cs="Times New Roman"/>
          <w:lang w:val="en-US"/>
        </w:rPr>
        <w:t xml:space="preserve"> logistic regression analysis with random effects for the general practitioner, univariate od</w:t>
      </w:r>
      <w:r>
        <w:rPr>
          <w:rFonts w:ascii="Times New Roman" w:eastAsiaTheme="minorEastAsia" w:hAnsi="Times New Roman" w:cs="Times New Roman"/>
          <w:lang w:val="en-US"/>
        </w:rPr>
        <w:t>ds ratios (OR) for the subsample of n=289 patients.;</w:t>
      </w:r>
      <w:r w:rsidRPr="00A7099E">
        <w:rPr>
          <w:rFonts w:ascii="Times New Roman" w:eastAsiaTheme="minorEastAsia" w:hAnsi="Times New Roman" w:cs="Times New Roman"/>
          <w:sz w:val="20"/>
          <w:szCs w:val="20"/>
          <w:lang w:val="en-US"/>
        </w:rPr>
        <w:t xml:space="preserve"> OR, odds ratios; Ref, reference; CI, confidence interval; </w:t>
      </w:r>
      <w:r w:rsidRPr="00A7099E">
        <w:rPr>
          <w:rFonts w:ascii="Times New Roman" w:eastAsiaTheme="minorEastAsia" w:hAnsi="Times New Roman" w:cs="Times New Roman"/>
          <w:sz w:val="20"/>
          <w:lang w:val="en-US"/>
        </w:rPr>
        <w:t>MMSE, Mini-Mental State Examination, Range 0-30, higher score indicates better cognitive function; B-ADL, Bayer-Activities of Daily Living Scale, range 0-10, lower score indicates better performance; GDS, Geriatric Depression Scale, sum score 0-15, score ≥ 6 indicates depre</w:t>
      </w:r>
      <w:r>
        <w:rPr>
          <w:rFonts w:ascii="Times New Roman" w:eastAsiaTheme="minorEastAsia" w:hAnsi="Times New Roman" w:cs="Times New Roman"/>
          <w:sz w:val="20"/>
          <w:lang w:val="en-US"/>
        </w:rPr>
        <w:t>ssion; comorbidity, number of ICD-10 diagnoses listed in the general practitioner files.</w:t>
      </w:r>
    </w:p>
    <w:p w:rsidR="002B06C5" w:rsidRDefault="002B06C5" w:rsidP="0076727B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76727B" w:rsidRPr="00E07FE8" w:rsidRDefault="0076727B" w:rsidP="0076727B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proofErr w:type="spellStart"/>
      <w:r w:rsidRPr="007D427F">
        <w:rPr>
          <w:rFonts w:ascii="Arial" w:hAnsi="Arial" w:cs="Arial"/>
          <w:b/>
          <w:color w:val="000000" w:themeColor="text1"/>
          <w:sz w:val="20"/>
          <w:szCs w:val="20"/>
        </w:rPr>
        <w:t>Supplementar</w:t>
      </w:r>
      <w:proofErr w:type="spellEnd"/>
      <w:r w:rsidRPr="007D427F">
        <w:rPr>
          <w:rFonts w:ascii="Arial" w:hAnsi="Arial" w:cs="Arial"/>
          <w:b/>
          <w:color w:val="000000" w:themeColor="text1"/>
          <w:sz w:val="20"/>
          <w:szCs w:val="20"/>
        </w:rPr>
        <w:t xml:space="preserve"> Table 5:</w:t>
      </w:r>
      <w:r w:rsidRPr="007D427F">
        <w:rPr>
          <w:rFonts w:ascii="Arial" w:hAnsi="Arial" w:cs="Arial"/>
          <w:color w:val="000000" w:themeColor="text1"/>
          <w:sz w:val="20"/>
          <w:szCs w:val="20"/>
        </w:rPr>
        <w:t xml:space="preserve"> Distribution of missing values (simulation study </w:t>
      </w:r>
      <w:r w:rsidRPr="007D427F">
        <w:rPr>
          <w:rFonts w:ascii="Arial" w:hAnsi="Arial" w:cs="Arial"/>
          <w:sz w:val="20"/>
          <w:szCs w:val="20"/>
          <w:lang w:val="en-US"/>
        </w:rPr>
        <w:t>based on n=289 patients</w:t>
      </w:r>
      <w:r w:rsidRPr="007D427F">
        <w:rPr>
          <w:rFonts w:ascii="Arial" w:hAnsi="Arial" w:cs="Arial"/>
          <w:color w:val="000000" w:themeColor="text1"/>
          <w:sz w:val="20"/>
          <w:szCs w:val="20"/>
        </w:rPr>
        <w:t>)</w:t>
      </w:r>
    </w:p>
    <w:tbl>
      <w:tblPr>
        <w:tblStyle w:val="Tabellenraster"/>
        <w:tblW w:w="1610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850"/>
        <w:gridCol w:w="1191"/>
        <w:gridCol w:w="1191"/>
        <w:gridCol w:w="794"/>
        <w:gridCol w:w="737"/>
        <w:gridCol w:w="737"/>
        <w:gridCol w:w="737"/>
        <w:gridCol w:w="737"/>
        <w:gridCol w:w="737"/>
        <w:gridCol w:w="737"/>
        <w:gridCol w:w="737"/>
        <w:gridCol w:w="1191"/>
        <w:gridCol w:w="794"/>
        <w:gridCol w:w="737"/>
        <w:gridCol w:w="737"/>
        <w:gridCol w:w="737"/>
        <w:gridCol w:w="737"/>
        <w:gridCol w:w="737"/>
      </w:tblGrid>
      <w:tr w:rsidR="00DA4F18" w:rsidRPr="00E07FE8" w:rsidTr="0029264A">
        <w:trPr>
          <w:trHeight w:val="227"/>
        </w:trPr>
        <w:tc>
          <w:tcPr>
            <w:tcW w:w="1247" w:type="dxa"/>
            <w:tcBorders>
              <w:bottom w:val="single" w:sz="4" w:space="0" w:color="auto"/>
            </w:tcBorders>
          </w:tcPr>
          <w:p w:rsidR="00DA4F18" w:rsidRPr="00E07FE8" w:rsidRDefault="00DA4F18" w:rsidP="0082017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204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A4F18" w:rsidRPr="004C1258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val="en-CA"/>
              </w:rPr>
              <w:t xml:space="preserve">BOTH </w:t>
            </w:r>
            <w:r w:rsidRPr="00DA4F18">
              <w:rPr>
                <w:rFonts w:ascii="Arial" w:hAnsi="Arial" w:cs="Arial"/>
                <w:b/>
                <w:i/>
                <w:sz w:val="20"/>
                <w:szCs w:val="20"/>
                <w:lang w:val="en-CA"/>
              </w:rPr>
              <w:t>QUESTIONNAIRE</w:t>
            </w:r>
            <w:r>
              <w:rPr>
                <w:rFonts w:ascii="Arial" w:hAnsi="Arial" w:cs="Arial"/>
                <w:b/>
                <w:i/>
                <w:sz w:val="20"/>
                <w:szCs w:val="20"/>
                <w:lang w:val="en-CA"/>
              </w:rPr>
              <w:t>S</w:t>
            </w:r>
          </w:p>
        </w:tc>
        <w:tc>
          <w:tcPr>
            <w:tcW w:w="714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F18" w:rsidRPr="00DA4F18" w:rsidRDefault="00DA4F18" w:rsidP="0029264A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n-CA"/>
              </w:rPr>
            </w:pPr>
            <w:r w:rsidRPr="00DA4F18">
              <w:rPr>
                <w:rFonts w:ascii="Arial" w:hAnsi="Arial" w:cs="Arial"/>
                <w:b/>
                <w:i/>
                <w:sz w:val="20"/>
                <w:szCs w:val="20"/>
                <w:lang w:val="en-CA"/>
              </w:rPr>
              <w:t>SF-6D QUESTIONNAIRE</w:t>
            </w:r>
          </w:p>
        </w:tc>
        <w:tc>
          <w:tcPr>
            <w:tcW w:w="5670" w:type="dxa"/>
            <w:gridSpan w:val="7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DA4F18" w:rsidRPr="00DA4F18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n-CA"/>
              </w:rPr>
            </w:pPr>
            <w:r w:rsidRPr="00DA4F18">
              <w:rPr>
                <w:rFonts w:ascii="Arial" w:hAnsi="Arial" w:cs="Arial"/>
                <w:b/>
                <w:i/>
                <w:sz w:val="20"/>
                <w:szCs w:val="20"/>
                <w:lang w:val="en-CA"/>
              </w:rPr>
              <w:t>RESOURCE UTILIZATION QUESTIONNAIRE</w:t>
            </w:r>
          </w:p>
        </w:tc>
      </w:tr>
      <w:tr w:rsidR="00470491" w:rsidRPr="00E07FE8" w:rsidTr="0029264A">
        <w:trPr>
          <w:trHeight w:val="227"/>
        </w:trPr>
        <w:tc>
          <w:tcPr>
            <w:tcW w:w="1247" w:type="dxa"/>
            <w:tcBorders>
              <w:bottom w:val="single" w:sz="4" w:space="0" w:color="auto"/>
            </w:tcBorders>
          </w:tcPr>
          <w:p w:rsidR="00470491" w:rsidRPr="007D427F" w:rsidRDefault="00470491" w:rsidP="0082017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204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DA4F18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i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  <w:lang w:val="en-CA"/>
              </w:rPr>
              <w:t>Missing Cases (aggregate level)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29264A">
            <w:pPr>
              <w:spacing w:before="120" w:after="120"/>
              <w:ind w:left="-21" w:right="-1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7D427F">
              <w:rPr>
                <w:rFonts w:ascii="Arial" w:hAnsi="Arial" w:cs="Arial"/>
                <w:i/>
                <w:sz w:val="20"/>
                <w:szCs w:val="20"/>
              </w:rPr>
              <w:t>Missing</w:t>
            </w:r>
            <w:proofErr w:type="spellEnd"/>
            <w:r w:rsidRPr="007D427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D427F">
              <w:rPr>
                <w:rFonts w:ascii="Arial" w:hAnsi="Arial" w:cs="Arial"/>
                <w:i/>
                <w:sz w:val="20"/>
                <w:szCs w:val="20"/>
              </w:rPr>
              <w:t>values</w:t>
            </w:r>
            <w:proofErr w:type="spellEnd"/>
            <w:r w:rsidRPr="007D427F">
              <w:rPr>
                <w:rFonts w:ascii="Arial" w:hAnsi="Arial" w:cs="Arial"/>
                <w:i/>
                <w:sz w:val="20"/>
                <w:szCs w:val="20"/>
              </w:rPr>
              <w:t xml:space="preserve"> per </w:t>
            </w:r>
            <w:proofErr w:type="spellStart"/>
            <w:r w:rsidRPr="007D427F">
              <w:rPr>
                <w:rFonts w:ascii="Arial" w:hAnsi="Arial" w:cs="Arial"/>
                <w:i/>
                <w:sz w:val="20"/>
                <w:szCs w:val="20"/>
              </w:rPr>
              <w:t>case</w:t>
            </w:r>
            <w:proofErr w:type="spellEnd"/>
          </w:p>
        </w:tc>
        <w:tc>
          <w:tcPr>
            <w:tcW w:w="515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DA4F1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i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  <w:lang w:val="en-CA"/>
              </w:rPr>
              <w:t xml:space="preserve">% of patients with 1 to </w:t>
            </w:r>
            <w:r w:rsidR="00DA4F18" w:rsidRPr="007D427F">
              <w:rPr>
                <w:rFonts w:ascii="Arial" w:hAnsi="Arial" w:cs="Arial"/>
                <w:i/>
                <w:sz w:val="20"/>
                <w:szCs w:val="20"/>
                <w:lang w:val="en-CA"/>
              </w:rPr>
              <w:t>7</w:t>
            </w:r>
            <w:r w:rsidRPr="007D427F">
              <w:rPr>
                <w:rFonts w:ascii="Arial" w:hAnsi="Arial" w:cs="Arial"/>
                <w:i/>
                <w:sz w:val="20"/>
                <w:szCs w:val="20"/>
                <w:lang w:val="en-CA"/>
              </w:rPr>
              <w:t xml:space="preserve"> items missing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29264A">
            <w:pPr>
              <w:spacing w:before="120" w:after="120"/>
              <w:ind w:left="-21" w:right="-13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7D427F">
              <w:rPr>
                <w:rFonts w:ascii="Arial" w:hAnsi="Arial" w:cs="Arial"/>
                <w:i/>
                <w:sz w:val="20"/>
                <w:szCs w:val="20"/>
              </w:rPr>
              <w:t>Missing</w:t>
            </w:r>
            <w:proofErr w:type="spellEnd"/>
            <w:r w:rsidRPr="007D427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D427F">
              <w:rPr>
                <w:rFonts w:ascii="Arial" w:hAnsi="Arial" w:cs="Arial"/>
                <w:i/>
                <w:sz w:val="20"/>
                <w:szCs w:val="20"/>
              </w:rPr>
              <w:t>values</w:t>
            </w:r>
            <w:proofErr w:type="spellEnd"/>
            <w:r w:rsidRPr="007D427F">
              <w:rPr>
                <w:rFonts w:ascii="Arial" w:hAnsi="Arial" w:cs="Arial"/>
                <w:i/>
                <w:sz w:val="20"/>
                <w:szCs w:val="20"/>
              </w:rPr>
              <w:t xml:space="preserve"> per </w:t>
            </w:r>
            <w:proofErr w:type="spellStart"/>
            <w:r w:rsidRPr="007D427F">
              <w:rPr>
                <w:rFonts w:ascii="Arial" w:hAnsi="Arial" w:cs="Arial"/>
                <w:i/>
                <w:sz w:val="20"/>
                <w:szCs w:val="20"/>
              </w:rPr>
              <w:t>case</w:t>
            </w:r>
            <w:proofErr w:type="spellEnd"/>
          </w:p>
        </w:tc>
        <w:tc>
          <w:tcPr>
            <w:tcW w:w="3685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70491" w:rsidRPr="007D427F" w:rsidRDefault="00470491" w:rsidP="00DA4F1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i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  <w:lang w:val="en-CA"/>
              </w:rPr>
              <w:t xml:space="preserve">% of patients with 1 to </w:t>
            </w:r>
            <w:r w:rsidR="00DA4F18" w:rsidRPr="007D427F">
              <w:rPr>
                <w:rFonts w:ascii="Arial" w:hAnsi="Arial" w:cs="Arial"/>
                <w:i/>
                <w:sz w:val="20"/>
                <w:szCs w:val="20"/>
                <w:lang w:val="en-CA"/>
              </w:rPr>
              <w:t>5</w:t>
            </w:r>
            <w:r w:rsidRPr="007D427F">
              <w:rPr>
                <w:rFonts w:ascii="Arial" w:hAnsi="Arial" w:cs="Arial"/>
                <w:i/>
                <w:sz w:val="20"/>
                <w:szCs w:val="20"/>
                <w:lang w:val="en-CA"/>
              </w:rPr>
              <w:t xml:space="preserve"> items missing</w:t>
            </w:r>
          </w:p>
        </w:tc>
      </w:tr>
      <w:tr w:rsidR="00470491" w:rsidRPr="00E07FE8" w:rsidTr="00470491">
        <w:trPr>
          <w:trHeight w:val="227"/>
        </w:trPr>
        <w:tc>
          <w:tcPr>
            <w:tcW w:w="1247" w:type="dxa"/>
            <w:tcBorders>
              <w:bottom w:val="single" w:sz="4" w:space="0" w:color="auto"/>
            </w:tcBorders>
          </w:tcPr>
          <w:p w:rsidR="00470491" w:rsidRPr="007D427F" w:rsidRDefault="00470491" w:rsidP="0082017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47049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mean</w:t>
            </w:r>
          </w:p>
        </w:tc>
        <w:tc>
          <w:tcPr>
            <w:tcW w:w="1191" w:type="dxa"/>
            <w:tcBorders>
              <w:bottom w:val="single" w:sz="4" w:space="0" w:color="auto"/>
              <w:right w:val="single" w:sz="4" w:space="0" w:color="auto"/>
            </w:tcBorders>
          </w:tcPr>
          <w:p w:rsidR="00470491" w:rsidRPr="007D427F" w:rsidRDefault="00470491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7D427F">
              <w:rPr>
                <w:rFonts w:ascii="Arial" w:hAnsi="Arial" w:cs="Arial"/>
                <w:i/>
                <w:sz w:val="20"/>
                <w:szCs w:val="20"/>
              </w:rPr>
              <w:t>range</w:t>
            </w:r>
            <w:proofErr w:type="spellEnd"/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mean</w:t>
            </w:r>
            <w:r w:rsidRPr="007D427F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1</w:t>
            </w:r>
            <w:r w:rsidRPr="007D427F">
              <w:rPr>
                <w:rFonts w:ascii="Arial" w:hAnsi="Arial" w:cs="Arial"/>
                <w:i/>
                <w:sz w:val="20"/>
                <w:szCs w:val="20"/>
              </w:rPr>
              <w:t xml:space="preserve"> (</w:t>
            </w:r>
            <w:proofErr w:type="spellStart"/>
            <w:r w:rsidRPr="007D427F">
              <w:rPr>
                <w:rFonts w:ascii="Arial" w:hAnsi="Arial" w:cs="Arial"/>
                <w:i/>
                <w:sz w:val="20"/>
                <w:szCs w:val="20"/>
              </w:rPr>
              <w:t>sd</w:t>
            </w:r>
            <w:proofErr w:type="spellEnd"/>
            <w:r w:rsidRPr="007D427F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470491">
            <w:pPr>
              <w:spacing w:before="120" w:after="120"/>
              <w:ind w:left="-21" w:right="-138" w:hanging="3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range</w:t>
            </w:r>
            <w:r w:rsidRPr="007D427F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820178">
            <w:pPr>
              <w:spacing w:before="120" w:after="120"/>
              <w:ind w:right="-81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820178">
            <w:pPr>
              <w:spacing w:before="120" w:after="120"/>
              <w:ind w:right="-165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491" w:rsidRPr="007D427F" w:rsidRDefault="00470491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491" w:rsidRPr="007D427F" w:rsidRDefault="00470491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491" w:rsidRPr="007D427F" w:rsidRDefault="00470491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5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6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491" w:rsidRPr="007D427F" w:rsidRDefault="00470491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7</w:t>
            </w:r>
          </w:p>
        </w:tc>
        <w:tc>
          <w:tcPr>
            <w:tcW w:w="1191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mean</w:t>
            </w:r>
            <w:r w:rsidRPr="007D427F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1</w:t>
            </w:r>
            <w:r w:rsidRPr="007D427F">
              <w:rPr>
                <w:rFonts w:ascii="Arial" w:hAnsi="Arial" w:cs="Arial"/>
                <w:i/>
                <w:sz w:val="20"/>
                <w:szCs w:val="20"/>
              </w:rPr>
              <w:t xml:space="preserve"> (</w:t>
            </w:r>
            <w:proofErr w:type="spellStart"/>
            <w:r w:rsidRPr="007D427F">
              <w:rPr>
                <w:rFonts w:ascii="Arial" w:hAnsi="Arial" w:cs="Arial"/>
                <w:i/>
                <w:sz w:val="20"/>
                <w:szCs w:val="20"/>
              </w:rPr>
              <w:t>sd</w:t>
            </w:r>
            <w:proofErr w:type="spellEnd"/>
            <w:r w:rsidRPr="007D427F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470491">
            <w:pPr>
              <w:spacing w:before="120" w:after="120"/>
              <w:ind w:left="-21" w:right="-138" w:hanging="8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range</w:t>
            </w:r>
            <w:r w:rsidRPr="007D427F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820178">
            <w:pPr>
              <w:spacing w:before="120" w:after="120"/>
              <w:ind w:left="-7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491" w:rsidRPr="007D427F" w:rsidRDefault="00470491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70491" w:rsidRPr="007D427F" w:rsidRDefault="00470491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</w:tcPr>
          <w:p w:rsidR="00470491" w:rsidRPr="007D427F" w:rsidRDefault="00470491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</w:tcPr>
          <w:p w:rsidR="00470491" w:rsidRPr="007D427F" w:rsidRDefault="00470491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427F">
              <w:rPr>
                <w:rFonts w:ascii="Arial" w:hAnsi="Arial" w:cs="Arial"/>
                <w:i/>
                <w:sz w:val="20"/>
                <w:szCs w:val="20"/>
              </w:rPr>
              <w:t>5</w:t>
            </w:r>
          </w:p>
        </w:tc>
      </w:tr>
      <w:tr w:rsidR="00DA4F18" w:rsidRPr="00E07FE8" w:rsidTr="0029264A">
        <w:trPr>
          <w:trHeight w:val="227"/>
        </w:trPr>
        <w:tc>
          <w:tcPr>
            <w:tcW w:w="1247" w:type="dxa"/>
            <w:vMerge w:val="restart"/>
            <w:tcBorders>
              <w:top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jc w:val="center"/>
              <w:rPr>
                <w:rFonts w:ascii="Arial" w:hAnsi="Arial" w:cs="Arial"/>
                <w:b/>
                <w:sz w:val="19"/>
                <w:szCs w:val="19"/>
                <w:lang w:val="en-CA"/>
              </w:rPr>
            </w:pPr>
            <w:r w:rsidRPr="007D427F">
              <w:rPr>
                <w:rFonts w:ascii="Arial" w:hAnsi="Arial" w:cs="Arial"/>
                <w:b/>
                <w:sz w:val="19"/>
                <w:szCs w:val="19"/>
                <w:lang w:val="en-CA"/>
              </w:rPr>
              <w:t>Missing completely at random</w:t>
            </w:r>
          </w:p>
          <w:p w:rsidR="00DA4F18" w:rsidRPr="007D427F" w:rsidRDefault="00DA4F18" w:rsidP="00820178">
            <w:pPr>
              <w:spacing w:before="120" w:after="120"/>
              <w:jc w:val="center"/>
              <w:rPr>
                <w:rFonts w:ascii="Arial" w:hAnsi="Arial" w:cs="Arial"/>
                <w:b/>
                <w:sz w:val="19"/>
                <w:szCs w:val="19"/>
                <w:lang w:val="en-CA"/>
              </w:rPr>
            </w:pPr>
            <w:r w:rsidRPr="007D427F">
              <w:rPr>
                <w:rFonts w:ascii="Arial" w:hAnsi="Arial" w:cs="Arial"/>
                <w:b/>
                <w:sz w:val="19"/>
                <w:szCs w:val="19"/>
                <w:lang w:val="en-CA"/>
              </w:rPr>
              <w:t>(MCAR)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DA4F1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11.7%</w:t>
            </w:r>
          </w:p>
        </w:tc>
        <w:tc>
          <w:tcPr>
            <w:tcW w:w="1191" w:type="dxa"/>
            <w:tcBorders>
              <w:top w:val="single" w:sz="4" w:space="0" w:color="auto"/>
              <w:right w:val="single" w:sz="4" w:space="0" w:color="auto"/>
            </w:tcBorders>
          </w:tcPr>
          <w:p w:rsidR="00DA4F18" w:rsidRPr="007D427F" w:rsidRDefault="00DA4F18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7% - 17%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1.09 (0.29)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DA4F18">
            <w:pPr>
              <w:spacing w:before="120" w:after="120"/>
              <w:ind w:left="-51" w:right="-80" w:hanging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 – 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6.8%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0.3%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F18" w:rsidRPr="007D427F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F18" w:rsidRPr="007D427F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F18" w:rsidRPr="007D427F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119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1.05 (0.19)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DA4F18">
            <w:pPr>
              <w:spacing w:before="120" w:after="120"/>
              <w:ind w:left="-21" w:right="-138" w:hanging="8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 – 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DA4F18">
            <w:pPr>
              <w:spacing w:before="120" w:after="120"/>
              <w:ind w:left="-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5.8%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DA4F1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0.1%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</w:tcPr>
          <w:p w:rsidR="00DA4F18" w:rsidRPr="007D427F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A4F18" w:rsidRPr="007D427F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</w:tcPr>
          <w:p w:rsidR="00DA4F18" w:rsidRPr="007D427F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</w:tr>
      <w:tr w:rsidR="00DA4F18" w:rsidRPr="00E07FE8" w:rsidTr="00470491">
        <w:trPr>
          <w:trHeight w:val="227"/>
        </w:trPr>
        <w:tc>
          <w:tcPr>
            <w:tcW w:w="1247" w:type="dxa"/>
            <w:vMerge/>
            <w:vAlign w:val="center"/>
          </w:tcPr>
          <w:p w:rsidR="00DA4F18" w:rsidRPr="007D427F" w:rsidRDefault="00DA4F18" w:rsidP="00820178">
            <w:pPr>
              <w:spacing w:before="120" w:after="120"/>
              <w:jc w:val="center"/>
              <w:rPr>
                <w:rFonts w:ascii="Arial" w:hAnsi="Arial" w:cs="Arial"/>
                <w:b/>
                <w:sz w:val="19"/>
                <w:szCs w:val="19"/>
                <w:lang w:val="en-C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DA4F18" w:rsidRPr="007D427F" w:rsidRDefault="00DA4F18" w:rsidP="00DA4F1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21.2%</w:t>
            </w: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DA4F18" w:rsidRPr="007D427F" w:rsidRDefault="00DA4F18" w:rsidP="00DA4F1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16% - 26%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1.16 (0.39)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DA4F18">
            <w:pPr>
              <w:spacing w:before="120" w:after="120"/>
              <w:ind w:left="-51" w:right="-80" w:hanging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 – 3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402541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</w:t>
            </w:r>
            <w:r w:rsidR="00402541" w:rsidRPr="007D427F">
              <w:rPr>
                <w:rFonts w:ascii="Arial" w:hAnsi="Arial" w:cs="Arial"/>
                <w:sz w:val="20"/>
                <w:szCs w:val="20"/>
              </w:rPr>
              <w:t>1</w:t>
            </w:r>
            <w:r w:rsidRPr="007D427F">
              <w:rPr>
                <w:rFonts w:ascii="Arial" w:hAnsi="Arial" w:cs="Arial"/>
                <w:sz w:val="20"/>
                <w:szCs w:val="20"/>
              </w:rPr>
              <w:t>.9%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1.3%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DA4F18" w:rsidRPr="007D427F" w:rsidRDefault="00DA4F18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0.1%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DA4F18" w:rsidRPr="007D427F" w:rsidRDefault="00DA4F18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DA4F18" w:rsidRPr="007D427F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DA4F18" w:rsidRPr="007D427F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11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1.11 (0.32)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DA4F18">
            <w:pPr>
              <w:spacing w:before="120" w:after="120"/>
              <w:ind w:left="-21" w:right="-138" w:hanging="8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 – 3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left="-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11.1%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0.5%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0.1%</w:t>
            </w:r>
          </w:p>
        </w:tc>
        <w:tc>
          <w:tcPr>
            <w:tcW w:w="737" w:type="dxa"/>
            <w:tcBorders>
              <w:left w:val="single" w:sz="4" w:space="0" w:color="auto"/>
            </w:tcBorders>
          </w:tcPr>
          <w:p w:rsidR="00DA4F18" w:rsidRPr="007D427F" w:rsidRDefault="00DA4F18" w:rsidP="00DA4F1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left w:val="single" w:sz="4" w:space="0" w:color="auto"/>
            </w:tcBorders>
          </w:tcPr>
          <w:p w:rsidR="00DA4F18" w:rsidRPr="007D427F" w:rsidRDefault="00DA4F18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</w:tr>
      <w:tr w:rsidR="00DA4F18" w:rsidRPr="00E07FE8" w:rsidTr="00470491">
        <w:trPr>
          <w:trHeight w:val="227"/>
        </w:trPr>
        <w:tc>
          <w:tcPr>
            <w:tcW w:w="1247" w:type="dxa"/>
            <w:vMerge/>
            <w:tcBorders>
              <w:bottom w:val="dotted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jc w:val="center"/>
              <w:rPr>
                <w:rFonts w:ascii="Arial" w:hAnsi="Arial" w:cs="Arial"/>
                <w:b/>
                <w:sz w:val="19"/>
                <w:szCs w:val="19"/>
                <w:lang w:val="en-CA"/>
              </w:rPr>
            </w:pPr>
          </w:p>
        </w:tc>
        <w:tc>
          <w:tcPr>
            <w:tcW w:w="850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47049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39.8%</w:t>
            </w:r>
          </w:p>
        </w:tc>
        <w:tc>
          <w:tcPr>
            <w:tcW w:w="1191" w:type="dxa"/>
            <w:tcBorders>
              <w:bottom w:val="dotted" w:sz="4" w:space="0" w:color="auto"/>
              <w:right w:val="single" w:sz="4" w:space="0" w:color="auto"/>
            </w:tcBorders>
          </w:tcPr>
          <w:p w:rsidR="00DA4F18" w:rsidRPr="007D427F" w:rsidRDefault="00DA4F18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32% - 47%</w:t>
            </w:r>
          </w:p>
        </w:tc>
        <w:tc>
          <w:tcPr>
            <w:tcW w:w="1191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1.39 (0.61)</w:t>
            </w:r>
          </w:p>
        </w:tc>
        <w:tc>
          <w:tcPr>
            <w:tcW w:w="79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DA4F18">
            <w:pPr>
              <w:spacing w:before="120" w:after="120"/>
              <w:ind w:left="-51" w:right="-80" w:hanging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 – 4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18.8%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3.2%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A4F18" w:rsidRPr="007D427F" w:rsidRDefault="00DA4F18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0.2%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A4F18" w:rsidRPr="007D427F" w:rsidRDefault="00DA4F18" w:rsidP="00DA4F1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0.1%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A4F18" w:rsidRPr="007D427F" w:rsidRDefault="00DA4F18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DA4F18" w:rsidRPr="007D427F" w:rsidRDefault="00DA4F18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1191" w:type="dxa"/>
            <w:tcBorders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1.22 (0.47)</w:t>
            </w:r>
          </w:p>
        </w:tc>
        <w:tc>
          <w:tcPr>
            <w:tcW w:w="79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4F18" w:rsidRPr="007D427F" w:rsidRDefault="00DA4F18" w:rsidP="00DA4F18">
            <w:pPr>
              <w:spacing w:before="120" w:after="120"/>
              <w:ind w:left="-21" w:right="-138" w:hanging="8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 – 3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4F18" w:rsidRPr="007D427F" w:rsidRDefault="00402541" w:rsidP="00820178">
            <w:pPr>
              <w:spacing w:before="120" w:after="120"/>
              <w:ind w:left="-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20.4</w:t>
            </w:r>
            <w:r w:rsidR="00DA4F18" w:rsidRPr="007D427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4F18" w:rsidRPr="007D427F" w:rsidRDefault="00402541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2.2</w:t>
            </w:r>
            <w:r w:rsidR="00DA4F18" w:rsidRPr="007D427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DA4F18" w:rsidRPr="007D427F" w:rsidRDefault="00402541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0.1</w:t>
            </w:r>
            <w:r w:rsidR="00DA4F18" w:rsidRPr="007D427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</w:tcBorders>
          </w:tcPr>
          <w:p w:rsidR="00DA4F18" w:rsidRPr="007D427F" w:rsidRDefault="00402541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</w:t>
            </w:r>
            <w:r w:rsidR="00DA4F18" w:rsidRPr="007D427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</w:tcBorders>
          </w:tcPr>
          <w:p w:rsidR="00DA4F18" w:rsidRPr="007D427F" w:rsidRDefault="00DA4F18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</w:tr>
      <w:tr w:rsidR="0059123A" w:rsidRPr="00E07FE8" w:rsidTr="00470491">
        <w:trPr>
          <w:trHeight w:val="227"/>
        </w:trPr>
        <w:tc>
          <w:tcPr>
            <w:tcW w:w="1247" w:type="dxa"/>
            <w:vMerge w:val="restart"/>
            <w:tcBorders>
              <w:top w:val="dotted" w:sz="4" w:space="0" w:color="auto"/>
            </w:tcBorders>
            <w:vAlign w:val="center"/>
          </w:tcPr>
          <w:p w:rsidR="0059123A" w:rsidRPr="007D427F" w:rsidRDefault="0059123A" w:rsidP="00820178">
            <w:pPr>
              <w:spacing w:before="120" w:after="120"/>
              <w:jc w:val="center"/>
              <w:rPr>
                <w:rFonts w:ascii="Arial" w:hAnsi="Arial" w:cs="Arial"/>
                <w:b/>
                <w:sz w:val="19"/>
                <w:szCs w:val="19"/>
                <w:lang w:val="en-CA"/>
              </w:rPr>
            </w:pPr>
            <w:r w:rsidRPr="007D427F">
              <w:rPr>
                <w:rFonts w:ascii="Arial" w:hAnsi="Arial" w:cs="Arial"/>
                <w:b/>
                <w:sz w:val="19"/>
                <w:szCs w:val="19"/>
                <w:lang w:val="en-CA"/>
              </w:rPr>
              <w:t>Missing at random</w:t>
            </w:r>
          </w:p>
          <w:p w:rsidR="0059123A" w:rsidRPr="007D427F" w:rsidRDefault="0059123A" w:rsidP="00820178">
            <w:pPr>
              <w:spacing w:before="120" w:after="120"/>
              <w:jc w:val="center"/>
              <w:rPr>
                <w:rFonts w:ascii="Arial" w:hAnsi="Arial" w:cs="Arial"/>
                <w:b/>
                <w:sz w:val="19"/>
                <w:szCs w:val="19"/>
                <w:lang w:val="en-CA"/>
              </w:rPr>
            </w:pPr>
            <w:r w:rsidRPr="007D427F">
              <w:rPr>
                <w:rFonts w:ascii="Arial" w:hAnsi="Arial" w:cs="Arial"/>
                <w:b/>
                <w:sz w:val="19"/>
                <w:szCs w:val="19"/>
                <w:lang w:val="en-CA"/>
              </w:rPr>
              <w:t>(MAR)</w:t>
            </w:r>
          </w:p>
        </w:tc>
        <w:tc>
          <w:tcPr>
            <w:tcW w:w="850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59123A" w:rsidRPr="007D427F" w:rsidRDefault="0059123A" w:rsidP="0047049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10.8%</w:t>
            </w:r>
          </w:p>
        </w:tc>
        <w:tc>
          <w:tcPr>
            <w:tcW w:w="1191" w:type="dxa"/>
            <w:tcBorders>
              <w:top w:val="dotted" w:sz="4" w:space="0" w:color="auto"/>
              <w:right w:val="single" w:sz="4" w:space="0" w:color="auto"/>
            </w:tcBorders>
          </w:tcPr>
          <w:p w:rsidR="0059123A" w:rsidRPr="007D427F" w:rsidRDefault="0059123A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7% - 14%</w:t>
            </w:r>
          </w:p>
        </w:tc>
        <w:tc>
          <w:tcPr>
            <w:tcW w:w="1191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23A" w:rsidRPr="007D427F" w:rsidRDefault="0059123A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1.14 (0.36)</w:t>
            </w:r>
          </w:p>
        </w:tc>
        <w:tc>
          <w:tcPr>
            <w:tcW w:w="79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23A" w:rsidRPr="007D427F" w:rsidRDefault="0059123A" w:rsidP="009364A3">
            <w:pPr>
              <w:spacing w:before="120" w:after="120"/>
              <w:ind w:left="-51" w:right="-80" w:hanging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 xml:space="preserve">1 – </w:t>
            </w:r>
            <w:r w:rsidR="009364A3" w:rsidRPr="007D427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23A" w:rsidRPr="007D427F" w:rsidRDefault="0059123A" w:rsidP="00820178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5.2%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23A" w:rsidRPr="007D427F" w:rsidRDefault="0059123A" w:rsidP="0059123A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0.4%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59123A" w:rsidRPr="007D427F" w:rsidRDefault="0059123A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0.1%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59123A" w:rsidRPr="007D427F" w:rsidRDefault="0059123A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59123A" w:rsidRPr="007D427F" w:rsidRDefault="0059123A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23A" w:rsidRPr="007D427F" w:rsidRDefault="0059123A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59123A" w:rsidRPr="007D427F" w:rsidRDefault="0059123A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1191" w:type="dxa"/>
            <w:tcBorders>
              <w:top w:val="dotted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59123A" w:rsidRPr="007D427F" w:rsidRDefault="0059123A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1.09 (0.28)</w:t>
            </w:r>
          </w:p>
        </w:tc>
        <w:tc>
          <w:tcPr>
            <w:tcW w:w="79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23A" w:rsidRPr="007D427F" w:rsidRDefault="0059123A" w:rsidP="009364A3">
            <w:pPr>
              <w:spacing w:before="120" w:after="120"/>
              <w:ind w:left="-21" w:right="-138" w:hanging="8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 xml:space="preserve">1 – </w:t>
            </w:r>
            <w:r w:rsidR="009364A3" w:rsidRPr="007D427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23A" w:rsidRPr="007D427F" w:rsidRDefault="009364A3" w:rsidP="00820178">
            <w:pPr>
              <w:spacing w:before="120" w:after="120"/>
              <w:ind w:left="-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5.6</w:t>
            </w:r>
            <w:r w:rsidR="0059123A" w:rsidRPr="007D427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123A" w:rsidRPr="007D427F" w:rsidRDefault="009364A3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0.3</w:t>
            </w:r>
            <w:r w:rsidR="0059123A" w:rsidRPr="007D427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59123A" w:rsidRPr="007D427F" w:rsidRDefault="009364A3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</w:t>
            </w:r>
            <w:r w:rsidR="0059123A" w:rsidRPr="007D427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</w:tcBorders>
          </w:tcPr>
          <w:p w:rsidR="0059123A" w:rsidRPr="007D427F" w:rsidRDefault="009364A3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</w:t>
            </w:r>
            <w:r w:rsidR="0059123A" w:rsidRPr="007D427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</w:tcBorders>
          </w:tcPr>
          <w:p w:rsidR="0059123A" w:rsidRPr="007D427F" w:rsidRDefault="009364A3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</w:tr>
      <w:tr w:rsidR="009364A3" w:rsidRPr="00E07FE8" w:rsidTr="00470491">
        <w:trPr>
          <w:trHeight w:val="227"/>
        </w:trPr>
        <w:tc>
          <w:tcPr>
            <w:tcW w:w="1247" w:type="dxa"/>
            <w:vMerge/>
          </w:tcPr>
          <w:p w:rsidR="009364A3" w:rsidRPr="007D427F" w:rsidRDefault="009364A3" w:rsidP="00820178">
            <w:pPr>
              <w:spacing w:before="120" w:after="120"/>
              <w:jc w:val="both"/>
              <w:rPr>
                <w:rFonts w:ascii="Arial" w:hAnsi="Arial" w:cs="Arial"/>
                <w:b/>
                <w:sz w:val="19"/>
                <w:szCs w:val="19"/>
                <w:lang w:val="en-C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47049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19.2%</w:t>
            </w: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9364A3" w:rsidRPr="007D427F" w:rsidRDefault="009364A3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13% - 23%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1.33 (0.55)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9364A3">
            <w:pPr>
              <w:spacing w:before="120" w:after="120"/>
              <w:ind w:left="-51" w:right="-80" w:hanging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 – 4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820178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9.1%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820178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1.3%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9364A3" w:rsidRPr="007D427F" w:rsidRDefault="009364A3" w:rsidP="009364A3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0.1%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9364A3" w:rsidRPr="007D427F" w:rsidRDefault="009364A3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0.1%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9364A3" w:rsidRPr="007D427F" w:rsidRDefault="009364A3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4A3" w:rsidRPr="007D427F" w:rsidRDefault="009364A3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9364A3" w:rsidRPr="007D427F" w:rsidRDefault="009364A3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1191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1.22 (0.46)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9364A3">
            <w:pPr>
              <w:spacing w:before="120" w:after="120"/>
              <w:ind w:left="-21" w:right="-138" w:hanging="8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 – 3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820178">
            <w:pPr>
              <w:spacing w:before="120" w:after="120"/>
              <w:ind w:left="-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9.7%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0.9%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:rsidR="009364A3" w:rsidRPr="007D427F" w:rsidRDefault="009364A3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0.1%</w:t>
            </w:r>
          </w:p>
        </w:tc>
        <w:tc>
          <w:tcPr>
            <w:tcW w:w="737" w:type="dxa"/>
            <w:tcBorders>
              <w:left w:val="single" w:sz="4" w:space="0" w:color="auto"/>
            </w:tcBorders>
          </w:tcPr>
          <w:p w:rsidR="009364A3" w:rsidRPr="007D427F" w:rsidRDefault="009364A3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737" w:type="dxa"/>
            <w:tcBorders>
              <w:left w:val="single" w:sz="4" w:space="0" w:color="auto"/>
            </w:tcBorders>
          </w:tcPr>
          <w:p w:rsidR="009364A3" w:rsidRPr="007D427F" w:rsidRDefault="009364A3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0%</w:t>
            </w:r>
          </w:p>
        </w:tc>
      </w:tr>
      <w:tr w:rsidR="009364A3" w:rsidRPr="00E07FE8" w:rsidTr="00470491">
        <w:trPr>
          <w:trHeight w:val="227"/>
        </w:trPr>
        <w:tc>
          <w:tcPr>
            <w:tcW w:w="1247" w:type="dxa"/>
            <w:vMerge/>
            <w:tcBorders>
              <w:bottom w:val="dotted" w:sz="4" w:space="0" w:color="auto"/>
            </w:tcBorders>
          </w:tcPr>
          <w:p w:rsidR="009364A3" w:rsidRPr="007D427F" w:rsidRDefault="009364A3" w:rsidP="00820178">
            <w:pPr>
              <w:spacing w:before="120" w:after="120"/>
              <w:jc w:val="both"/>
              <w:rPr>
                <w:rFonts w:ascii="Arial" w:hAnsi="Arial" w:cs="Arial"/>
                <w:b/>
                <w:sz w:val="19"/>
                <w:szCs w:val="19"/>
                <w:lang w:val="en-CA"/>
              </w:rPr>
            </w:pPr>
          </w:p>
        </w:tc>
        <w:tc>
          <w:tcPr>
            <w:tcW w:w="85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9364A3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38.6%</w:t>
            </w:r>
          </w:p>
        </w:tc>
        <w:tc>
          <w:tcPr>
            <w:tcW w:w="1191" w:type="dxa"/>
            <w:tcBorders>
              <w:bottom w:val="dotted" w:sz="4" w:space="0" w:color="auto"/>
              <w:right w:val="single" w:sz="4" w:space="0" w:color="auto"/>
            </w:tcBorders>
          </w:tcPr>
          <w:p w:rsidR="009364A3" w:rsidRPr="007D427F" w:rsidRDefault="009364A3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 xml:space="preserve">33% - </w:t>
            </w:r>
            <w:r w:rsidR="002A1C76" w:rsidRPr="007D427F">
              <w:rPr>
                <w:rFonts w:ascii="Arial" w:hAnsi="Arial" w:cs="Arial"/>
                <w:sz w:val="20"/>
                <w:szCs w:val="20"/>
              </w:rPr>
              <w:t>44%</w:t>
            </w:r>
          </w:p>
        </w:tc>
        <w:tc>
          <w:tcPr>
            <w:tcW w:w="1191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1.77 (0.82)</w:t>
            </w:r>
          </w:p>
        </w:tc>
        <w:tc>
          <w:tcPr>
            <w:tcW w:w="79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2A1C76">
            <w:pPr>
              <w:spacing w:before="120" w:after="120"/>
              <w:ind w:left="-51" w:right="-80" w:hanging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 xml:space="preserve">1 – </w:t>
            </w:r>
            <w:r w:rsidR="002A1C76" w:rsidRPr="007D427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2A1C76" w:rsidP="00820178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17.9</w:t>
            </w:r>
            <w:r w:rsidR="009364A3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2A1C76" w:rsidP="00820178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5.1</w:t>
            </w:r>
            <w:r w:rsidR="009364A3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364A3" w:rsidRPr="007D427F" w:rsidRDefault="002A1C76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0.7</w:t>
            </w:r>
            <w:r w:rsidR="009364A3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364A3" w:rsidRPr="007D427F" w:rsidRDefault="002A1C76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0.1</w:t>
            </w:r>
            <w:r w:rsidR="009364A3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364A3" w:rsidRPr="007D427F" w:rsidRDefault="002A1C76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0.1</w:t>
            </w:r>
            <w:r w:rsidR="009364A3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364A3" w:rsidRPr="007D427F" w:rsidRDefault="002A1C76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0.0</w:t>
            </w:r>
            <w:r w:rsidR="009364A3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364A3" w:rsidRPr="007D427F" w:rsidRDefault="009364A3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191" w:type="dxa"/>
            <w:tcBorders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1.55 (0.57)</w:t>
            </w:r>
          </w:p>
        </w:tc>
        <w:tc>
          <w:tcPr>
            <w:tcW w:w="79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9364A3" w:rsidP="009364A3">
            <w:pPr>
              <w:spacing w:before="120" w:after="120"/>
              <w:ind w:left="-21" w:right="-138" w:hanging="88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1 – 4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2A1C76" w:rsidP="00820178">
            <w:pPr>
              <w:spacing w:before="120" w:after="120"/>
              <w:ind w:left="-78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17.1</w:t>
            </w:r>
            <w:r w:rsidR="009364A3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64A3" w:rsidRPr="007D427F" w:rsidRDefault="002A1C76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3.6</w:t>
            </w:r>
            <w:r w:rsidR="009364A3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9364A3" w:rsidRPr="007D427F" w:rsidRDefault="002A1C76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0.3</w:t>
            </w:r>
            <w:r w:rsidR="009364A3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</w:tcBorders>
          </w:tcPr>
          <w:p w:rsidR="009364A3" w:rsidRPr="007D427F" w:rsidRDefault="002A1C76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0.1</w:t>
            </w:r>
            <w:r w:rsidR="009364A3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dotted" w:sz="4" w:space="0" w:color="auto"/>
            </w:tcBorders>
          </w:tcPr>
          <w:p w:rsidR="009364A3" w:rsidRPr="007D427F" w:rsidRDefault="001D0E75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</w:t>
            </w:r>
            <w:r w:rsidR="009364A3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</w:tr>
      <w:tr w:rsidR="00B63894" w:rsidRPr="00E07FE8" w:rsidTr="00470491">
        <w:trPr>
          <w:trHeight w:val="227"/>
        </w:trPr>
        <w:tc>
          <w:tcPr>
            <w:tcW w:w="1247" w:type="dxa"/>
            <w:vMerge w:val="restart"/>
            <w:tcBorders>
              <w:top w:val="dotted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jc w:val="center"/>
              <w:rPr>
                <w:rFonts w:ascii="Arial" w:hAnsi="Arial" w:cs="Arial"/>
                <w:b/>
                <w:sz w:val="19"/>
                <w:szCs w:val="19"/>
                <w:lang w:val="en-CA"/>
              </w:rPr>
            </w:pPr>
            <w:r w:rsidRPr="007D427F">
              <w:rPr>
                <w:rFonts w:ascii="Arial" w:hAnsi="Arial" w:cs="Arial"/>
                <w:b/>
                <w:sz w:val="19"/>
                <w:szCs w:val="19"/>
                <w:lang w:val="en-CA"/>
              </w:rPr>
              <w:t>Missing not at random</w:t>
            </w:r>
          </w:p>
          <w:p w:rsidR="00B63894" w:rsidRPr="007D427F" w:rsidRDefault="00B63894" w:rsidP="00820178">
            <w:pPr>
              <w:spacing w:before="120" w:after="120"/>
              <w:jc w:val="center"/>
              <w:rPr>
                <w:rFonts w:ascii="Arial" w:hAnsi="Arial" w:cs="Arial"/>
                <w:b/>
                <w:sz w:val="19"/>
                <w:szCs w:val="19"/>
                <w:lang w:val="en-CA"/>
              </w:rPr>
            </w:pPr>
            <w:r w:rsidRPr="007D427F">
              <w:rPr>
                <w:rFonts w:ascii="Arial" w:hAnsi="Arial" w:cs="Arial"/>
                <w:b/>
                <w:sz w:val="19"/>
                <w:szCs w:val="19"/>
                <w:lang w:val="en-CA"/>
              </w:rPr>
              <w:t>(MNAR)</w:t>
            </w:r>
          </w:p>
        </w:tc>
        <w:tc>
          <w:tcPr>
            <w:tcW w:w="850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47049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5.4%</w:t>
            </w:r>
          </w:p>
        </w:tc>
        <w:tc>
          <w:tcPr>
            <w:tcW w:w="1191" w:type="dxa"/>
            <w:tcBorders>
              <w:top w:val="dotted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3% - 8%</w:t>
            </w:r>
          </w:p>
        </w:tc>
        <w:tc>
          <w:tcPr>
            <w:tcW w:w="1191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470491">
            <w:pPr>
              <w:spacing w:before="120" w:after="120"/>
              <w:ind w:left="-51" w:right="-80" w:hanging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3894" w:rsidRPr="007D427F" w:rsidRDefault="00B63894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1.06 (0.22)</w:t>
            </w:r>
          </w:p>
        </w:tc>
        <w:tc>
          <w:tcPr>
            <w:tcW w:w="79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B63894">
            <w:pPr>
              <w:spacing w:before="120" w:after="120"/>
              <w:ind w:left="-51" w:right="-80" w:hanging="8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 – 2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left="-78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5.2%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0.2%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3894" w:rsidRPr="007D427F" w:rsidRDefault="00B63894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0%</w:t>
            </w:r>
          </w:p>
        </w:tc>
        <w:tc>
          <w:tcPr>
            <w:tcW w:w="737" w:type="dxa"/>
            <w:tcBorders>
              <w:top w:val="dotted" w:sz="4" w:space="0" w:color="auto"/>
              <w:left w:val="single" w:sz="4" w:space="0" w:color="auto"/>
            </w:tcBorders>
          </w:tcPr>
          <w:p w:rsidR="00B63894" w:rsidRPr="007D427F" w:rsidRDefault="00B63894" w:rsidP="0029264A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0%</w:t>
            </w:r>
          </w:p>
        </w:tc>
      </w:tr>
      <w:tr w:rsidR="00B63894" w:rsidRPr="00E07FE8" w:rsidTr="00470491">
        <w:trPr>
          <w:trHeight w:val="227"/>
        </w:trPr>
        <w:tc>
          <w:tcPr>
            <w:tcW w:w="1247" w:type="dxa"/>
            <w:vMerge/>
          </w:tcPr>
          <w:p w:rsidR="00B63894" w:rsidRPr="007D427F" w:rsidRDefault="00B63894" w:rsidP="00820178">
            <w:pPr>
              <w:spacing w:before="120" w:after="120"/>
              <w:jc w:val="both"/>
              <w:rPr>
                <w:rFonts w:ascii="Arial" w:hAnsi="Arial" w:cs="Arial"/>
                <w:b/>
                <w:sz w:val="19"/>
                <w:szCs w:val="19"/>
                <w:lang w:val="en-C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47049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10.8%</w:t>
            </w: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7% - 15%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470491">
            <w:pPr>
              <w:spacing w:before="120" w:after="120"/>
              <w:ind w:left="-51" w:right="-80" w:hanging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3894" w:rsidRPr="007D427F" w:rsidRDefault="00B63894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191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1.12 (0.13)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470491">
            <w:pPr>
              <w:spacing w:before="120" w:after="120"/>
              <w:ind w:left="-21" w:right="-138" w:hanging="88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1 – 4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left="-78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10.2%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0.5%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vAlign w:val="center"/>
          </w:tcPr>
          <w:p w:rsidR="00B63894" w:rsidRPr="007D427F" w:rsidRDefault="00B63894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0.1%</w:t>
            </w:r>
          </w:p>
        </w:tc>
        <w:tc>
          <w:tcPr>
            <w:tcW w:w="737" w:type="dxa"/>
            <w:tcBorders>
              <w:lef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0%</w:t>
            </w:r>
          </w:p>
        </w:tc>
        <w:tc>
          <w:tcPr>
            <w:tcW w:w="737" w:type="dxa"/>
            <w:tcBorders>
              <w:left w:val="single" w:sz="4" w:space="0" w:color="auto"/>
            </w:tcBorders>
          </w:tcPr>
          <w:p w:rsidR="00B63894" w:rsidRPr="007D427F" w:rsidRDefault="00B63894" w:rsidP="0029264A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0%</w:t>
            </w:r>
          </w:p>
        </w:tc>
      </w:tr>
      <w:tr w:rsidR="00B63894" w:rsidRPr="00E07FE8" w:rsidTr="00470491">
        <w:trPr>
          <w:trHeight w:val="227"/>
        </w:trPr>
        <w:tc>
          <w:tcPr>
            <w:tcW w:w="1247" w:type="dxa"/>
            <w:vMerge/>
            <w:tcBorders>
              <w:bottom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jc w:val="both"/>
              <w:rPr>
                <w:rFonts w:ascii="Arial" w:hAnsi="Arial" w:cs="Arial"/>
                <w:b/>
                <w:sz w:val="19"/>
                <w:szCs w:val="19"/>
                <w:lang w:val="en-CA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470491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19.8%</w:t>
            </w:r>
          </w:p>
        </w:tc>
        <w:tc>
          <w:tcPr>
            <w:tcW w:w="1191" w:type="dxa"/>
            <w:tcBorders>
              <w:bottom w:val="single" w:sz="4" w:space="0" w:color="auto"/>
              <w:right w:val="single" w:sz="4" w:space="0" w:color="auto"/>
            </w:tcBorders>
          </w:tcPr>
          <w:p w:rsidR="00B63894" w:rsidRPr="007D427F" w:rsidRDefault="00B63894" w:rsidP="00DA4F1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15% - 25%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470491">
            <w:pPr>
              <w:spacing w:before="120" w:after="120"/>
              <w:ind w:left="-51" w:right="-80" w:hanging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42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894" w:rsidRPr="007D427F" w:rsidRDefault="00B63894" w:rsidP="0029264A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-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191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left="-135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1.24 (0.32)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470491">
            <w:pPr>
              <w:spacing w:before="120" w:after="120"/>
              <w:ind w:left="-21" w:right="-138" w:hanging="88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1 – 5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B63894">
            <w:pPr>
              <w:spacing w:before="120" w:after="120"/>
              <w:ind w:left="-78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16.5%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894" w:rsidRPr="007D427F" w:rsidRDefault="00B63894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3.</w:t>
            </w:r>
            <w:r w:rsidR="007D427F" w:rsidRPr="007D427F">
              <w:rPr>
                <w:rFonts w:ascii="Arial" w:hAnsi="Arial" w:cs="Arial"/>
                <w:sz w:val="20"/>
                <w:szCs w:val="20"/>
                <w:lang w:val="en-CA"/>
              </w:rPr>
              <w:t>2</w:t>
            </w: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3894" w:rsidRPr="007D427F" w:rsidRDefault="007D427F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0.1</w:t>
            </w:r>
            <w:r w:rsidR="00B63894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</w:tcPr>
          <w:p w:rsidR="00B63894" w:rsidRPr="007D427F" w:rsidRDefault="007D427F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0.1</w:t>
            </w:r>
            <w:r w:rsidR="00B63894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</w:tcPr>
          <w:p w:rsidR="00B63894" w:rsidRPr="007D427F" w:rsidRDefault="007D427F" w:rsidP="00820178">
            <w:pPr>
              <w:spacing w:before="120" w:after="120"/>
              <w:ind w:left="-106" w:right="-53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7D427F">
              <w:rPr>
                <w:rFonts w:ascii="Arial" w:hAnsi="Arial" w:cs="Arial"/>
                <w:sz w:val="20"/>
                <w:szCs w:val="20"/>
                <w:lang w:val="en-CA"/>
              </w:rPr>
              <w:t>0</w:t>
            </w:r>
            <w:r w:rsidR="00B63894" w:rsidRPr="007D427F">
              <w:rPr>
                <w:rFonts w:ascii="Arial" w:hAnsi="Arial" w:cs="Arial"/>
                <w:sz w:val="20"/>
                <w:szCs w:val="20"/>
                <w:lang w:val="en-CA"/>
              </w:rPr>
              <w:t>%</w:t>
            </w:r>
          </w:p>
        </w:tc>
      </w:tr>
    </w:tbl>
    <w:p w:rsidR="0076727B" w:rsidRPr="00E07FE8" w:rsidRDefault="0076727B" w:rsidP="0076727B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CA"/>
        </w:rPr>
        <w:sectPr w:rsidR="0076727B" w:rsidRPr="00E07FE8" w:rsidSect="003506B8">
          <w:footerReference w:type="default" r:id="rId9"/>
          <w:footerReference w:type="first" r:id="rId10"/>
          <w:pgSz w:w="16838" w:h="11906" w:orient="landscape"/>
          <w:pgMar w:top="993" w:right="1135" w:bottom="1276" w:left="993" w:header="708" w:footer="708" w:gutter="0"/>
          <w:cols w:space="708"/>
          <w:docGrid w:linePitch="360"/>
        </w:sectPr>
      </w:pPr>
      <w:r w:rsidRPr="00E07FE8">
        <w:rPr>
          <w:rFonts w:ascii="Arial" w:hAnsi="Arial" w:cs="Arial"/>
          <w:color w:val="000000" w:themeColor="text1"/>
          <w:sz w:val="20"/>
          <w:szCs w:val="20"/>
          <w:vertAlign w:val="superscript"/>
          <w:lang w:val="en-CA"/>
        </w:rPr>
        <w:t>1</w:t>
      </w:r>
      <w:r w:rsidRPr="00E07FE8"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  <w:lang w:val="en-CA"/>
        </w:rPr>
        <w:t xml:space="preserve">average </w:t>
      </w:r>
      <w:r>
        <w:rPr>
          <w:rFonts w:ascii="Arial" w:hAnsi="Arial" w:cs="Arial"/>
          <w:sz w:val="20"/>
          <w:szCs w:val="20"/>
          <w:lang w:val="en-US"/>
        </w:rPr>
        <w:t xml:space="preserve">mean number of items missing per incomplete case over 300 reputations; </w:t>
      </w:r>
      <w:r w:rsidRPr="004B7734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>
        <w:rPr>
          <w:rFonts w:ascii="Arial" w:hAnsi="Arial" w:cs="Arial"/>
          <w:sz w:val="20"/>
          <w:szCs w:val="20"/>
          <w:lang w:val="en-US"/>
        </w:rPr>
        <w:t xml:space="preserve"> range of the number of items missing per incomplete case over 300 reputations</w:t>
      </w:r>
    </w:p>
    <w:p w:rsidR="00075D09" w:rsidRPr="00E07FE8" w:rsidRDefault="00075D09" w:rsidP="00E07FE8">
      <w:pPr>
        <w:spacing w:line="480" w:lineRule="auto"/>
        <w:rPr>
          <w:rFonts w:ascii="Arial" w:hAnsi="Arial" w:cs="Arial"/>
          <w:color w:val="000000" w:themeColor="text1"/>
          <w:sz w:val="20"/>
          <w:szCs w:val="20"/>
        </w:rPr>
      </w:pPr>
      <w:r w:rsidRPr="00E07FE8">
        <w:rPr>
          <w:rFonts w:ascii="Arial" w:hAnsi="Arial" w:cs="Arial"/>
          <w:b/>
          <w:color w:val="000000" w:themeColor="text1"/>
          <w:sz w:val="20"/>
          <w:szCs w:val="20"/>
        </w:rPr>
        <w:t xml:space="preserve">Supplementary Table </w:t>
      </w:r>
      <w:r w:rsidR="0076727B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E07FE8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Pr="00E07FE8">
        <w:rPr>
          <w:rFonts w:ascii="Arial" w:hAnsi="Arial" w:cs="Arial"/>
          <w:color w:val="000000" w:themeColor="text1"/>
          <w:sz w:val="20"/>
          <w:szCs w:val="20"/>
        </w:rPr>
        <w:t xml:space="preserve"> Deviation and range of deviation to true cost-effectiveness acceptability curve</w:t>
      </w:r>
    </w:p>
    <w:tbl>
      <w:tblPr>
        <w:tblStyle w:val="Tabellenraster"/>
        <w:tblW w:w="1536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624"/>
        <w:gridCol w:w="1020"/>
        <w:gridCol w:w="1191"/>
        <w:gridCol w:w="1020"/>
        <w:gridCol w:w="1191"/>
        <w:gridCol w:w="1077"/>
        <w:gridCol w:w="1191"/>
        <w:gridCol w:w="1020"/>
        <w:gridCol w:w="1191"/>
        <w:gridCol w:w="1020"/>
        <w:gridCol w:w="1191"/>
        <w:gridCol w:w="1134"/>
        <w:gridCol w:w="1247"/>
      </w:tblGrid>
      <w:tr w:rsidR="00075D09" w:rsidRPr="00E07FE8" w:rsidTr="0002276B">
        <w:trPr>
          <w:trHeight w:val="227"/>
        </w:trPr>
        <w:tc>
          <w:tcPr>
            <w:tcW w:w="1247" w:type="dxa"/>
          </w:tcPr>
          <w:p w:rsidR="00075D09" w:rsidRPr="00E07FE8" w:rsidRDefault="00075D09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075D09" w:rsidRPr="00E07FE8" w:rsidRDefault="00075D09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6690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75D09" w:rsidRPr="00E07FE8" w:rsidRDefault="00666222" w:rsidP="00CE699F">
            <w:pPr>
              <w:spacing w:before="120" w:after="120"/>
              <w:ind w:left="-78" w:right="-81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Item </w:t>
            </w:r>
            <w:r w:rsidR="00075D09" w:rsidRPr="00E07FE8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Imputation </w:t>
            </w:r>
          </w:p>
        </w:tc>
        <w:tc>
          <w:tcPr>
            <w:tcW w:w="6803" w:type="dxa"/>
            <w:gridSpan w:val="6"/>
            <w:tcBorders>
              <w:left w:val="double" w:sz="4" w:space="0" w:color="auto"/>
            </w:tcBorders>
            <w:vAlign w:val="center"/>
          </w:tcPr>
          <w:p w:rsidR="00075D09" w:rsidRPr="00E07FE8" w:rsidRDefault="00666222" w:rsidP="00CE699F">
            <w:pPr>
              <w:spacing w:before="120" w:after="120"/>
              <w:ind w:left="-21" w:right="-138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Aggregate </w:t>
            </w:r>
            <w:proofErr w:type="spellStart"/>
            <w:r w:rsidR="00075D09" w:rsidRPr="00E07FE8">
              <w:rPr>
                <w:rFonts w:ascii="Arial" w:hAnsi="Arial" w:cs="Arial"/>
                <w:b/>
                <w:sz w:val="20"/>
                <w:szCs w:val="20"/>
              </w:rPr>
              <w:t>Imputation</w:t>
            </w:r>
            <w:proofErr w:type="spellEnd"/>
            <w:r w:rsidR="00075D09" w:rsidRPr="00E07FE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075D09" w:rsidRPr="00E07FE8" w:rsidTr="0002276B">
        <w:trPr>
          <w:trHeight w:val="227"/>
        </w:trPr>
        <w:tc>
          <w:tcPr>
            <w:tcW w:w="1247" w:type="dxa"/>
          </w:tcPr>
          <w:p w:rsidR="00075D09" w:rsidRPr="00E07FE8" w:rsidRDefault="00075D09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075D09" w:rsidRPr="00E07FE8" w:rsidRDefault="00075D09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221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CA"/>
              </w:rPr>
              <w:t>Relative bias from true CEAC at WTP of          0€/ QALY</w:t>
            </w:r>
          </w:p>
        </w:tc>
        <w:tc>
          <w:tcPr>
            <w:tcW w:w="2211" w:type="dxa"/>
            <w:gridSpan w:val="2"/>
            <w:tcBorders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CA"/>
              </w:rPr>
              <w:t>Relative bias from true CEAC at WTP of 100.000€/ QALY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left="-78" w:right="-81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CA"/>
              </w:rPr>
              <w:t>Relative bias from true CEAC at WTP of 200.000€/ QALY</w:t>
            </w:r>
          </w:p>
        </w:tc>
        <w:tc>
          <w:tcPr>
            <w:tcW w:w="2211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CA"/>
              </w:rPr>
              <w:t>Relative bias from true CEAC at WTP of          0€/ QALY</w:t>
            </w:r>
          </w:p>
        </w:tc>
        <w:tc>
          <w:tcPr>
            <w:tcW w:w="2211" w:type="dxa"/>
            <w:gridSpan w:val="2"/>
            <w:tcBorders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CA"/>
              </w:rPr>
              <w:t>Relative bias from true CEAC at WTP of 100.000€/ QALY</w:t>
            </w:r>
          </w:p>
        </w:tc>
        <w:tc>
          <w:tcPr>
            <w:tcW w:w="2381" w:type="dxa"/>
            <w:gridSpan w:val="2"/>
            <w:tcBorders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left="-78" w:right="-81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CA"/>
              </w:rPr>
              <w:t>Relative bias from true CEAC at WTP of 200.000€/ QALY</w:t>
            </w:r>
          </w:p>
        </w:tc>
      </w:tr>
      <w:tr w:rsidR="00075D09" w:rsidRPr="00E07FE8" w:rsidTr="0002276B">
        <w:trPr>
          <w:trHeight w:val="227"/>
        </w:trPr>
        <w:tc>
          <w:tcPr>
            <w:tcW w:w="1247" w:type="dxa"/>
            <w:tcBorders>
              <w:bottom w:val="single" w:sz="4" w:space="0" w:color="auto"/>
            </w:tcBorders>
          </w:tcPr>
          <w:p w:rsidR="00075D09" w:rsidRPr="00E07FE8" w:rsidRDefault="00075D09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624" w:type="dxa"/>
            <w:tcBorders>
              <w:bottom w:val="single" w:sz="4" w:space="0" w:color="auto"/>
              <w:right w:val="single" w:sz="4" w:space="0" w:color="auto"/>
            </w:tcBorders>
          </w:tcPr>
          <w:p w:rsidR="00075D09" w:rsidRPr="00E07FE8" w:rsidRDefault="00075D09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E07FE8">
              <w:rPr>
                <w:rFonts w:ascii="Arial" w:hAnsi="Arial" w:cs="Arial"/>
                <w:i/>
                <w:sz w:val="20"/>
                <w:szCs w:val="20"/>
              </w:rPr>
              <w:t>mean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07FE8">
              <w:rPr>
                <w:rFonts w:ascii="Arial" w:hAnsi="Arial" w:cs="Arial"/>
                <w:i/>
                <w:sz w:val="20"/>
                <w:szCs w:val="20"/>
              </w:rPr>
              <w:t>range</w:t>
            </w:r>
            <w:r w:rsidRPr="00E07FE8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E07FE8">
              <w:rPr>
                <w:rFonts w:ascii="Arial" w:hAnsi="Arial" w:cs="Arial"/>
                <w:i/>
                <w:sz w:val="20"/>
                <w:szCs w:val="20"/>
              </w:rPr>
              <w:t>mean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07FE8">
              <w:rPr>
                <w:rFonts w:ascii="Arial" w:hAnsi="Arial" w:cs="Arial"/>
                <w:i/>
                <w:sz w:val="20"/>
                <w:szCs w:val="20"/>
              </w:rPr>
              <w:t>range</w:t>
            </w:r>
            <w:r w:rsidRPr="00E07FE8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E07FE8">
              <w:rPr>
                <w:rFonts w:ascii="Arial" w:hAnsi="Arial" w:cs="Arial"/>
                <w:i/>
                <w:sz w:val="20"/>
                <w:szCs w:val="20"/>
              </w:rPr>
              <w:t>mean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07FE8">
              <w:rPr>
                <w:rFonts w:ascii="Arial" w:hAnsi="Arial" w:cs="Arial"/>
                <w:i/>
                <w:sz w:val="20"/>
                <w:szCs w:val="20"/>
              </w:rPr>
              <w:t>range</w:t>
            </w:r>
            <w:r w:rsidRPr="00E07FE8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E07FE8">
              <w:rPr>
                <w:rFonts w:ascii="Arial" w:hAnsi="Arial" w:cs="Arial"/>
                <w:i/>
                <w:sz w:val="20"/>
                <w:szCs w:val="20"/>
              </w:rPr>
              <w:t>mean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07FE8">
              <w:rPr>
                <w:rFonts w:ascii="Arial" w:hAnsi="Arial" w:cs="Arial"/>
                <w:i/>
                <w:sz w:val="20"/>
                <w:szCs w:val="20"/>
              </w:rPr>
              <w:t>range</w:t>
            </w:r>
            <w:r w:rsidRPr="00E07FE8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E07FE8">
              <w:rPr>
                <w:rFonts w:ascii="Arial" w:hAnsi="Arial" w:cs="Arial"/>
                <w:i/>
                <w:sz w:val="20"/>
                <w:szCs w:val="20"/>
              </w:rPr>
              <w:t>mean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07FE8">
              <w:rPr>
                <w:rFonts w:ascii="Arial" w:hAnsi="Arial" w:cs="Arial"/>
                <w:i/>
                <w:sz w:val="20"/>
                <w:szCs w:val="20"/>
              </w:rPr>
              <w:t>range</w:t>
            </w:r>
            <w:r w:rsidRPr="00E07FE8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E07FE8">
              <w:rPr>
                <w:rFonts w:ascii="Arial" w:hAnsi="Arial" w:cs="Arial"/>
                <w:i/>
                <w:sz w:val="20"/>
                <w:szCs w:val="20"/>
              </w:rPr>
              <w:t>mean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5D09" w:rsidRPr="00E07FE8" w:rsidRDefault="00075D09" w:rsidP="00CE699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07FE8">
              <w:rPr>
                <w:rFonts w:ascii="Arial" w:hAnsi="Arial" w:cs="Arial"/>
                <w:i/>
                <w:sz w:val="20"/>
                <w:szCs w:val="20"/>
              </w:rPr>
              <w:t>range</w:t>
            </w:r>
            <w:r w:rsidRPr="00E07FE8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1</w:t>
            </w:r>
          </w:p>
        </w:tc>
      </w:tr>
      <w:tr w:rsidR="005C683F" w:rsidRPr="00E07FE8" w:rsidTr="005C683F">
        <w:trPr>
          <w:trHeight w:val="227"/>
        </w:trPr>
        <w:tc>
          <w:tcPr>
            <w:tcW w:w="1247" w:type="dxa"/>
            <w:vMerge w:val="restart"/>
            <w:tcBorders>
              <w:top w:val="single" w:sz="4" w:space="0" w:color="auto"/>
            </w:tcBorders>
            <w:vAlign w:val="center"/>
          </w:tcPr>
          <w:p w:rsidR="005C683F" w:rsidRPr="00E07FE8" w:rsidRDefault="005C683F" w:rsidP="00CE699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b/>
                <w:sz w:val="20"/>
                <w:szCs w:val="20"/>
                <w:lang w:val="en-CA"/>
              </w:rPr>
              <w:t>Missing completely at random</w:t>
            </w:r>
          </w:p>
          <w:p w:rsidR="005C683F" w:rsidRPr="00E07FE8" w:rsidRDefault="005C683F" w:rsidP="00CE699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b/>
                <w:sz w:val="20"/>
                <w:szCs w:val="20"/>
                <w:lang w:val="en-CA"/>
              </w:rPr>
              <w:t>(MCAR)</w:t>
            </w:r>
          </w:p>
        </w:tc>
        <w:tc>
          <w:tcPr>
            <w:tcW w:w="624" w:type="dxa"/>
            <w:tcBorders>
              <w:top w:val="single" w:sz="4" w:space="0" w:color="auto"/>
              <w:right w:val="single" w:sz="4" w:space="0" w:color="auto"/>
            </w:tcBorders>
          </w:tcPr>
          <w:p w:rsidR="005C683F" w:rsidRPr="00E07FE8" w:rsidRDefault="005C683F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-3% − 6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-5% − 7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-3% − 6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02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-7% − 17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-15% − 18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-11% − 13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5C683F" w:rsidRPr="00E07FE8" w:rsidTr="005C683F">
        <w:trPr>
          <w:trHeight w:val="227"/>
        </w:trPr>
        <w:tc>
          <w:tcPr>
            <w:tcW w:w="1247" w:type="dxa"/>
            <w:vMerge/>
            <w:vAlign w:val="center"/>
          </w:tcPr>
          <w:p w:rsidR="005C683F" w:rsidRPr="00E07FE8" w:rsidRDefault="005C683F" w:rsidP="00CE699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5C683F" w:rsidRPr="00E07FE8" w:rsidRDefault="005C683F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1020" w:type="dxa"/>
            <w:tcBorders>
              <w:left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191" w:type="dxa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-3% − 7%</w:t>
            </w:r>
          </w:p>
        </w:tc>
        <w:tc>
          <w:tcPr>
            <w:tcW w:w="1020" w:type="dxa"/>
            <w:vAlign w:val="center"/>
          </w:tcPr>
          <w:p w:rsidR="005C683F" w:rsidRPr="00E07FE8" w:rsidRDefault="005C683F" w:rsidP="005C683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 xml:space="preserve">1% </w:t>
            </w:r>
          </w:p>
        </w:tc>
        <w:tc>
          <w:tcPr>
            <w:tcW w:w="1191" w:type="dxa"/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-6% − 11%</w:t>
            </w:r>
          </w:p>
        </w:tc>
        <w:tc>
          <w:tcPr>
            <w:tcW w:w="1077" w:type="dxa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tcBorders>
              <w:right w:val="doub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-5% − 8%</w:t>
            </w:r>
          </w:p>
        </w:tc>
        <w:tc>
          <w:tcPr>
            <w:tcW w:w="1020" w:type="dxa"/>
            <w:tcBorders>
              <w:left w:val="doub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 xml:space="preserve">3% </w:t>
            </w:r>
          </w:p>
        </w:tc>
        <w:tc>
          <w:tcPr>
            <w:tcW w:w="1191" w:type="dxa"/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-8% − 26%</w:t>
            </w:r>
          </w:p>
        </w:tc>
        <w:tc>
          <w:tcPr>
            <w:tcW w:w="1020" w:type="dxa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1191" w:type="dxa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-16% − 23%</w:t>
            </w:r>
          </w:p>
        </w:tc>
        <w:tc>
          <w:tcPr>
            <w:tcW w:w="1134" w:type="dxa"/>
            <w:vAlign w:val="center"/>
          </w:tcPr>
          <w:p w:rsidR="005C683F" w:rsidRPr="00E07FE8" w:rsidRDefault="005C683F" w:rsidP="005C683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 xml:space="preserve">3% </w:t>
            </w:r>
          </w:p>
        </w:tc>
        <w:tc>
          <w:tcPr>
            <w:tcW w:w="1247" w:type="dxa"/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-12% − 15%</w:t>
            </w:r>
          </w:p>
        </w:tc>
      </w:tr>
      <w:tr w:rsidR="005C683F" w:rsidRPr="00E07FE8" w:rsidTr="005C683F">
        <w:trPr>
          <w:trHeight w:val="227"/>
        </w:trPr>
        <w:tc>
          <w:tcPr>
            <w:tcW w:w="1247" w:type="dxa"/>
            <w:vMerge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CE699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</w:p>
        </w:tc>
        <w:tc>
          <w:tcPr>
            <w:tcW w:w="624" w:type="dxa"/>
            <w:tcBorders>
              <w:bottom w:val="dotted" w:sz="4" w:space="0" w:color="auto"/>
              <w:right w:val="single" w:sz="4" w:space="0" w:color="auto"/>
            </w:tcBorders>
          </w:tcPr>
          <w:p w:rsidR="005C683F" w:rsidRPr="00E07FE8" w:rsidRDefault="005C683F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102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191" w:type="dxa"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-5% − 12%</w:t>
            </w:r>
          </w:p>
        </w:tc>
        <w:tc>
          <w:tcPr>
            <w:tcW w:w="1020" w:type="dxa"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 xml:space="preserve">0% </w:t>
            </w:r>
          </w:p>
        </w:tc>
        <w:tc>
          <w:tcPr>
            <w:tcW w:w="1191" w:type="dxa"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-11% − 11%</w:t>
            </w:r>
          </w:p>
        </w:tc>
        <w:tc>
          <w:tcPr>
            <w:tcW w:w="1077" w:type="dxa"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1191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-8% − 9%</w:t>
            </w:r>
          </w:p>
        </w:tc>
        <w:tc>
          <w:tcPr>
            <w:tcW w:w="1020" w:type="dxa"/>
            <w:tcBorders>
              <w:left w:val="double" w:sz="4" w:space="0" w:color="auto"/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 xml:space="preserve">4% </w:t>
            </w:r>
          </w:p>
        </w:tc>
        <w:tc>
          <w:tcPr>
            <w:tcW w:w="1191" w:type="dxa"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-10% − 39%</w:t>
            </w:r>
          </w:p>
        </w:tc>
        <w:tc>
          <w:tcPr>
            <w:tcW w:w="1020" w:type="dxa"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1191" w:type="dxa"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-24% − 29%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 xml:space="preserve">3% </w:t>
            </w:r>
          </w:p>
        </w:tc>
        <w:tc>
          <w:tcPr>
            <w:tcW w:w="1247" w:type="dxa"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-16% − 19%</w:t>
            </w:r>
          </w:p>
        </w:tc>
      </w:tr>
      <w:tr w:rsidR="005C683F" w:rsidRPr="00E07FE8" w:rsidTr="005C683F">
        <w:trPr>
          <w:trHeight w:val="227"/>
        </w:trPr>
        <w:tc>
          <w:tcPr>
            <w:tcW w:w="1247" w:type="dxa"/>
            <w:vMerge w:val="restart"/>
            <w:tcBorders>
              <w:top w:val="dotted" w:sz="4" w:space="0" w:color="auto"/>
            </w:tcBorders>
            <w:vAlign w:val="center"/>
          </w:tcPr>
          <w:p w:rsidR="005C683F" w:rsidRPr="00E07FE8" w:rsidRDefault="005C683F" w:rsidP="00CE699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b/>
                <w:sz w:val="20"/>
                <w:szCs w:val="20"/>
                <w:lang w:val="en-CA"/>
              </w:rPr>
              <w:t>Missing at random</w:t>
            </w:r>
          </w:p>
          <w:p w:rsidR="005C683F" w:rsidRPr="00E07FE8" w:rsidRDefault="005C683F" w:rsidP="00CE699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b/>
                <w:sz w:val="20"/>
                <w:szCs w:val="20"/>
                <w:lang w:val="en-CA"/>
              </w:rPr>
              <w:t>(MAR)</w:t>
            </w:r>
          </w:p>
        </w:tc>
        <w:tc>
          <w:tcPr>
            <w:tcW w:w="624" w:type="dxa"/>
            <w:tcBorders>
              <w:top w:val="dotted" w:sz="4" w:space="0" w:color="auto"/>
              <w:right w:val="single" w:sz="4" w:space="0" w:color="auto"/>
            </w:tcBorders>
          </w:tcPr>
          <w:p w:rsidR="005C683F" w:rsidRPr="00E07FE8" w:rsidRDefault="005C683F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020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5C683F" w:rsidRPr="00E07FE8" w:rsidRDefault="005C683F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191" w:type="dxa"/>
            <w:tcBorders>
              <w:top w:val="dotted" w:sz="4" w:space="0" w:color="auto"/>
            </w:tcBorders>
            <w:vAlign w:val="center"/>
          </w:tcPr>
          <w:p w:rsidR="005C683F" w:rsidRPr="00E07FE8" w:rsidRDefault="005C683F" w:rsidP="00A737FB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-2%</w:t>
            </w:r>
            <w:r w:rsidRPr="00E07FE8">
              <w:rPr>
                <w:rFonts w:ascii="Arial" w:hAnsi="Arial" w:cs="Arial"/>
                <w:sz w:val="20"/>
                <w:szCs w:val="20"/>
              </w:rPr>
              <w:t xml:space="preserve"> −</w:t>
            </w:r>
            <w:r>
              <w:rPr>
                <w:rFonts w:ascii="Arial" w:hAnsi="Arial" w:cs="Arial"/>
                <w:sz w:val="20"/>
                <w:szCs w:val="20"/>
              </w:rPr>
              <w:t xml:space="preserve"> 6%</w:t>
            </w:r>
          </w:p>
        </w:tc>
        <w:tc>
          <w:tcPr>
            <w:tcW w:w="1020" w:type="dxa"/>
            <w:tcBorders>
              <w:top w:val="dotted" w:sz="4" w:space="0" w:color="auto"/>
            </w:tcBorders>
            <w:vAlign w:val="center"/>
          </w:tcPr>
          <w:p w:rsidR="005C683F" w:rsidRPr="00E07FE8" w:rsidRDefault="005C683F" w:rsidP="00CE699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tcBorders>
              <w:top w:val="dotted" w:sz="4" w:space="0" w:color="auto"/>
            </w:tcBorders>
            <w:vAlign w:val="center"/>
          </w:tcPr>
          <w:p w:rsidR="005C683F" w:rsidRPr="00E07FE8" w:rsidRDefault="005C683F" w:rsidP="00A737FB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-5%</w:t>
            </w:r>
            <w:r w:rsidRPr="00E07FE8">
              <w:rPr>
                <w:rFonts w:ascii="Arial" w:hAnsi="Arial" w:cs="Arial"/>
                <w:sz w:val="20"/>
                <w:szCs w:val="20"/>
              </w:rPr>
              <w:t xml:space="preserve"> −</w:t>
            </w:r>
            <w:r>
              <w:rPr>
                <w:rFonts w:ascii="Arial" w:hAnsi="Arial" w:cs="Arial"/>
                <w:sz w:val="20"/>
                <w:szCs w:val="20"/>
              </w:rPr>
              <w:t xml:space="preserve"> 6%</w:t>
            </w:r>
          </w:p>
        </w:tc>
        <w:tc>
          <w:tcPr>
            <w:tcW w:w="1077" w:type="dxa"/>
            <w:tcBorders>
              <w:top w:val="dotted" w:sz="4" w:space="0" w:color="auto"/>
            </w:tcBorders>
            <w:vAlign w:val="center"/>
          </w:tcPr>
          <w:p w:rsidR="005C683F" w:rsidRPr="00E07FE8" w:rsidRDefault="005C683F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tcBorders>
              <w:top w:val="dotted" w:sz="4" w:space="0" w:color="auto"/>
              <w:right w:val="double" w:sz="4" w:space="0" w:color="auto"/>
            </w:tcBorders>
            <w:vAlign w:val="center"/>
          </w:tcPr>
          <w:p w:rsidR="005C683F" w:rsidRPr="00E07FE8" w:rsidRDefault="005C683F" w:rsidP="00CE699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-4%</w:t>
            </w:r>
            <w:r w:rsidRPr="00E07FE8">
              <w:rPr>
                <w:rFonts w:ascii="Arial" w:hAnsi="Arial" w:cs="Arial"/>
                <w:sz w:val="20"/>
                <w:szCs w:val="20"/>
              </w:rPr>
              <w:t xml:space="preserve"> −</w:t>
            </w:r>
            <w:r>
              <w:rPr>
                <w:rFonts w:ascii="Arial" w:hAnsi="Arial" w:cs="Arial"/>
                <w:sz w:val="20"/>
                <w:szCs w:val="20"/>
              </w:rPr>
              <w:t xml:space="preserve"> 5%</w:t>
            </w:r>
          </w:p>
        </w:tc>
        <w:tc>
          <w:tcPr>
            <w:tcW w:w="1020" w:type="dxa"/>
            <w:tcBorders>
              <w:top w:val="dotted" w:sz="4" w:space="0" w:color="auto"/>
              <w:left w:val="double" w:sz="4" w:space="0" w:color="auto"/>
            </w:tcBorders>
            <w:vAlign w:val="center"/>
          </w:tcPr>
          <w:p w:rsidR="005C683F" w:rsidRPr="00E07FE8" w:rsidRDefault="005C683F" w:rsidP="00CE699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1191" w:type="dxa"/>
            <w:tcBorders>
              <w:top w:val="dotted" w:sz="4" w:space="0" w:color="auto"/>
            </w:tcBorders>
            <w:vAlign w:val="center"/>
          </w:tcPr>
          <w:p w:rsidR="005C683F" w:rsidRPr="00E07FE8" w:rsidRDefault="005C683F" w:rsidP="00A737FB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 xml:space="preserve">-7% − 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020" w:type="dxa"/>
            <w:tcBorders>
              <w:top w:val="dotted" w:sz="4" w:space="0" w:color="auto"/>
            </w:tcBorders>
            <w:vAlign w:val="center"/>
          </w:tcPr>
          <w:p w:rsidR="005C683F" w:rsidRPr="00E07FE8" w:rsidRDefault="005C683F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191" w:type="dxa"/>
            <w:tcBorders>
              <w:top w:val="dotted" w:sz="4" w:space="0" w:color="auto"/>
            </w:tcBorders>
            <w:vAlign w:val="center"/>
          </w:tcPr>
          <w:p w:rsidR="005C683F" w:rsidRPr="00E07FE8" w:rsidRDefault="005C683F" w:rsidP="00E616E3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10% − 17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5C683F" w:rsidRPr="00E07FE8" w:rsidRDefault="005C683F" w:rsidP="00CE699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247" w:type="dxa"/>
            <w:tcBorders>
              <w:top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E07FE8">
              <w:rPr>
                <w:rFonts w:ascii="Arial" w:hAnsi="Arial" w:cs="Arial"/>
                <w:sz w:val="20"/>
                <w:szCs w:val="20"/>
              </w:rPr>
              <w:t xml:space="preserve">% − 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5C683F" w:rsidRPr="00E616E3" w:rsidTr="005C683F">
        <w:trPr>
          <w:trHeight w:val="227"/>
        </w:trPr>
        <w:tc>
          <w:tcPr>
            <w:tcW w:w="1247" w:type="dxa"/>
            <w:vMerge/>
          </w:tcPr>
          <w:p w:rsidR="005C683F" w:rsidRPr="00E07FE8" w:rsidRDefault="005C683F" w:rsidP="00CE699F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</w:p>
        </w:tc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</w:tcPr>
          <w:p w:rsidR="005C683F" w:rsidRPr="00E07FE8" w:rsidRDefault="005C683F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10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-3% − 8%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 xml:space="preserve">1% 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-6% − 8%</w:t>
            </w:r>
          </w:p>
        </w:tc>
        <w:tc>
          <w:tcPr>
            <w:tcW w:w="1077" w:type="dxa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tcBorders>
              <w:right w:val="doub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-5% − 6%</w:t>
            </w:r>
          </w:p>
        </w:tc>
        <w:tc>
          <w:tcPr>
            <w:tcW w:w="102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 xml:space="preserve">4% 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C683F" w:rsidRPr="00E616E3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6E3">
              <w:rPr>
                <w:rFonts w:ascii="Arial" w:hAnsi="Arial" w:cs="Arial"/>
                <w:sz w:val="20"/>
                <w:szCs w:val="20"/>
              </w:rPr>
              <w:t>-7% − 21%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5C683F" w:rsidRPr="00E616E3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6E3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C683F" w:rsidRPr="00E616E3" w:rsidRDefault="005C683F" w:rsidP="00E616E3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6E3">
              <w:rPr>
                <w:rFonts w:ascii="Arial" w:hAnsi="Arial" w:cs="Arial"/>
                <w:sz w:val="20"/>
                <w:szCs w:val="20"/>
              </w:rPr>
              <w:t>-11% − 20%</w:t>
            </w:r>
          </w:p>
        </w:tc>
        <w:tc>
          <w:tcPr>
            <w:tcW w:w="1134" w:type="dxa"/>
            <w:vAlign w:val="center"/>
          </w:tcPr>
          <w:p w:rsidR="005C683F" w:rsidRPr="00E616E3" w:rsidRDefault="005C683F" w:rsidP="005C683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6E3">
              <w:rPr>
                <w:rFonts w:ascii="Arial" w:hAnsi="Arial" w:cs="Arial"/>
                <w:sz w:val="20"/>
                <w:szCs w:val="20"/>
              </w:rPr>
              <w:t xml:space="preserve">4% </w:t>
            </w:r>
          </w:p>
        </w:tc>
        <w:tc>
          <w:tcPr>
            <w:tcW w:w="1247" w:type="dxa"/>
            <w:vAlign w:val="center"/>
          </w:tcPr>
          <w:p w:rsidR="005C683F" w:rsidRPr="00E616E3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6E3">
              <w:rPr>
                <w:rFonts w:ascii="Arial" w:hAnsi="Arial" w:cs="Arial"/>
                <w:sz w:val="20"/>
                <w:szCs w:val="20"/>
              </w:rPr>
              <w:t>-7% − 15%</w:t>
            </w:r>
          </w:p>
        </w:tc>
      </w:tr>
      <w:tr w:rsidR="005C683F" w:rsidRPr="00E07FE8" w:rsidTr="005C683F">
        <w:trPr>
          <w:trHeight w:val="227"/>
        </w:trPr>
        <w:tc>
          <w:tcPr>
            <w:tcW w:w="1247" w:type="dxa"/>
            <w:vMerge/>
            <w:tcBorders>
              <w:bottom w:val="dotted" w:sz="4" w:space="0" w:color="auto"/>
            </w:tcBorders>
          </w:tcPr>
          <w:p w:rsidR="005C683F" w:rsidRPr="00E07FE8" w:rsidRDefault="005C683F" w:rsidP="00CE699F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</w:p>
        </w:tc>
        <w:tc>
          <w:tcPr>
            <w:tcW w:w="624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C683F" w:rsidRPr="00E07FE8" w:rsidRDefault="005C683F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1020" w:type="dxa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119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-4% − 13%</w:t>
            </w:r>
          </w:p>
        </w:tc>
        <w:tc>
          <w:tcPr>
            <w:tcW w:w="102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 xml:space="preserve">1% </w:t>
            </w:r>
          </w:p>
        </w:tc>
        <w:tc>
          <w:tcPr>
            <w:tcW w:w="119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-8% − 12%</w:t>
            </w:r>
          </w:p>
        </w:tc>
        <w:tc>
          <w:tcPr>
            <w:tcW w:w="1077" w:type="dxa"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-6% − 9%</w:t>
            </w:r>
          </w:p>
        </w:tc>
        <w:tc>
          <w:tcPr>
            <w:tcW w:w="1020" w:type="dxa"/>
            <w:tcBorders>
              <w:left w:val="doub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 xml:space="preserve">7% </w:t>
            </w:r>
          </w:p>
        </w:tc>
        <w:tc>
          <w:tcPr>
            <w:tcW w:w="119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-9% − 38%</w:t>
            </w:r>
          </w:p>
        </w:tc>
        <w:tc>
          <w:tcPr>
            <w:tcW w:w="102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19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-14% − 29%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 xml:space="preserve">-7% </w:t>
            </w:r>
          </w:p>
        </w:tc>
        <w:tc>
          <w:tcPr>
            <w:tcW w:w="1247" w:type="dxa"/>
            <w:tcBorders>
              <w:bottom w:val="dotted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-11% − 21%</w:t>
            </w:r>
          </w:p>
        </w:tc>
      </w:tr>
      <w:tr w:rsidR="005C683F" w:rsidRPr="00E07FE8" w:rsidTr="005C683F">
        <w:trPr>
          <w:trHeight w:val="227"/>
        </w:trPr>
        <w:tc>
          <w:tcPr>
            <w:tcW w:w="1247" w:type="dxa"/>
            <w:vMerge w:val="restart"/>
            <w:vAlign w:val="center"/>
          </w:tcPr>
          <w:p w:rsidR="005C683F" w:rsidRPr="00E07FE8" w:rsidRDefault="005C683F" w:rsidP="00CE699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b/>
                <w:sz w:val="20"/>
                <w:szCs w:val="20"/>
                <w:lang w:val="en-CA"/>
              </w:rPr>
              <w:t>Missing not at random</w:t>
            </w:r>
          </w:p>
          <w:p w:rsidR="005C683F" w:rsidRPr="00E07FE8" w:rsidRDefault="005C683F" w:rsidP="00CE699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b/>
                <w:sz w:val="20"/>
                <w:szCs w:val="20"/>
                <w:lang w:val="en-CA"/>
              </w:rPr>
              <w:t>(MNAR)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CE699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07FE8">
              <w:rPr>
                <w:rFonts w:ascii="Arial" w:hAnsi="Arial" w:cs="Arial"/>
                <w:sz w:val="20"/>
                <w:szCs w:val="20"/>
                <w:lang w:val="en-CA"/>
              </w:rPr>
              <w:t>10%</w:t>
            </w:r>
          </w:p>
        </w:tc>
        <w:tc>
          <w:tcPr>
            <w:tcW w:w="10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C683F" w:rsidRPr="00E07FE8" w:rsidRDefault="005C683F" w:rsidP="00E356E8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</w:t>
            </w:r>
            <w:r w:rsidRPr="00E07FE8">
              <w:rPr>
                <w:rFonts w:ascii="Arial" w:hAnsi="Arial" w:cs="Arial"/>
                <w:sz w:val="20"/>
                <w:szCs w:val="20"/>
              </w:rPr>
              <w:t xml:space="preserve">% − </w:t>
            </w:r>
            <w:r w:rsidR="00E356E8">
              <w:rPr>
                <w:rFonts w:ascii="Arial" w:hAnsi="Arial" w:cs="Arial"/>
                <w:sz w:val="20"/>
                <w:szCs w:val="20"/>
              </w:rPr>
              <w:t>6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5C683F" w:rsidRPr="00E07FE8" w:rsidRDefault="005C683F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C683F" w:rsidRPr="00E07FE8" w:rsidRDefault="00E356E8" w:rsidP="00E356E8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6E8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E356E8">
              <w:rPr>
                <w:rFonts w:ascii="Arial" w:hAnsi="Arial" w:cs="Arial"/>
                <w:sz w:val="20"/>
                <w:szCs w:val="20"/>
              </w:rPr>
              <w:t xml:space="preserve">% −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E356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077" w:type="dxa"/>
            <w:vAlign w:val="center"/>
          </w:tcPr>
          <w:p w:rsidR="005C683F" w:rsidRPr="00E07FE8" w:rsidRDefault="005C683F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tcBorders>
              <w:right w:val="double" w:sz="4" w:space="0" w:color="auto"/>
            </w:tcBorders>
            <w:vAlign w:val="center"/>
          </w:tcPr>
          <w:p w:rsidR="005C683F" w:rsidRPr="00E07FE8" w:rsidRDefault="00E356E8" w:rsidP="00E356E8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6E8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E356E8">
              <w:rPr>
                <w:rFonts w:ascii="Arial" w:hAnsi="Arial" w:cs="Arial"/>
                <w:sz w:val="20"/>
                <w:szCs w:val="20"/>
              </w:rPr>
              <w:t xml:space="preserve">% −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E356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02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C683F" w:rsidRPr="00E07FE8" w:rsidRDefault="00E356E8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C683F" w:rsidRPr="00E07FE8" w:rsidRDefault="00E356E8" w:rsidP="00E356E8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7% − 23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5C683F" w:rsidRPr="00E07FE8" w:rsidRDefault="00E356E8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C683F" w:rsidRPr="00E07FE8" w:rsidRDefault="00E356E8" w:rsidP="00E356E8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13% − 16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5C683F" w:rsidRPr="00E07FE8" w:rsidRDefault="00E356E8" w:rsidP="00CE699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247" w:type="dxa"/>
            <w:vAlign w:val="center"/>
          </w:tcPr>
          <w:p w:rsidR="005C683F" w:rsidRPr="00E07FE8" w:rsidRDefault="00E356E8" w:rsidP="00E356E8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7% − 9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5C683F" w:rsidRPr="00E07FE8" w:rsidTr="005C683F">
        <w:trPr>
          <w:trHeight w:val="227"/>
        </w:trPr>
        <w:tc>
          <w:tcPr>
            <w:tcW w:w="1247" w:type="dxa"/>
            <w:vMerge/>
            <w:vAlign w:val="center"/>
          </w:tcPr>
          <w:p w:rsidR="005C683F" w:rsidRPr="00E07FE8" w:rsidRDefault="005C683F" w:rsidP="00CE699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</w:p>
        </w:tc>
        <w:tc>
          <w:tcPr>
            <w:tcW w:w="624" w:type="dxa"/>
            <w:tcBorders>
              <w:right w:val="single" w:sz="4" w:space="0" w:color="auto"/>
            </w:tcBorders>
            <w:shd w:val="clear" w:color="auto" w:fill="auto"/>
          </w:tcPr>
          <w:p w:rsidR="005C683F" w:rsidRPr="00E07FE8" w:rsidRDefault="005C683F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10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-5% − 15%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-7% − 15%</w:t>
            </w:r>
          </w:p>
        </w:tc>
        <w:tc>
          <w:tcPr>
            <w:tcW w:w="1077" w:type="dxa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tcBorders>
              <w:right w:val="doub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E07FE8">
              <w:rPr>
                <w:rFonts w:ascii="Arial" w:hAnsi="Arial" w:cs="Arial"/>
                <w:sz w:val="20"/>
                <w:szCs w:val="20"/>
              </w:rPr>
              <w:t>% − 7%</w:t>
            </w:r>
          </w:p>
        </w:tc>
        <w:tc>
          <w:tcPr>
            <w:tcW w:w="102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C683F" w:rsidRPr="00E07FE8" w:rsidRDefault="00E356E8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5C683F"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-10% − 25%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-17% − 20%</w:t>
            </w:r>
          </w:p>
        </w:tc>
        <w:tc>
          <w:tcPr>
            <w:tcW w:w="1134" w:type="dxa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E07FE8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247" w:type="dxa"/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-9% − 10%</w:t>
            </w:r>
          </w:p>
        </w:tc>
      </w:tr>
      <w:tr w:rsidR="005C683F" w:rsidRPr="00E07FE8" w:rsidTr="005C683F">
        <w:trPr>
          <w:trHeight w:val="227"/>
        </w:trPr>
        <w:tc>
          <w:tcPr>
            <w:tcW w:w="1247" w:type="dxa"/>
            <w:vMerge/>
            <w:tcBorders>
              <w:bottom w:val="single" w:sz="4" w:space="0" w:color="auto"/>
            </w:tcBorders>
            <w:vAlign w:val="center"/>
          </w:tcPr>
          <w:p w:rsidR="005C683F" w:rsidRPr="00E07FE8" w:rsidRDefault="005C683F" w:rsidP="00CE699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</w:p>
        </w:tc>
        <w:tc>
          <w:tcPr>
            <w:tcW w:w="62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683F" w:rsidRPr="00E07FE8" w:rsidRDefault="005C683F" w:rsidP="00CE699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-7% − 16%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-12% − 16%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1191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-5% − 8%</w:t>
            </w:r>
          </w:p>
        </w:tc>
        <w:tc>
          <w:tcPr>
            <w:tcW w:w="1020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-10% − 37%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683F" w:rsidRPr="00E07FE8" w:rsidRDefault="005C683F" w:rsidP="005C683F">
            <w:pPr>
              <w:spacing w:before="120" w:after="120"/>
              <w:ind w:left="-51" w:right="-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-19% − 25%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5C683F" w:rsidRPr="00E07FE8" w:rsidRDefault="005C683F" w:rsidP="005C683F">
            <w:pPr>
              <w:spacing w:before="120" w:after="120"/>
              <w:ind w:right="-16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FE8">
              <w:rPr>
                <w:rFonts w:ascii="Arial" w:hAnsi="Arial" w:cs="Arial"/>
                <w:sz w:val="20"/>
                <w:szCs w:val="20"/>
              </w:rPr>
              <w:t>-10% − 13%</w:t>
            </w:r>
          </w:p>
        </w:tc>
      </w:tr>
    </w:tbl>
    <w:p w:rsidR="00641251" w:rsidRDefault="00641251" w:rsidP="00E07FE8">
      <w:pPr>
        <w:spacing w:line="48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641251" w:rsidRDefault="00641251" w:rsidP="00E07FE8">
      <w:pPr>
        <w:spacing w:line="48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641251" w:rsidRPr="00641251" w:rsidRDefault="00641251" w:rsidP="00641251">
      <w:pPr>
        <w:spacing w:after="0" w:line="240" w:lineRule="auto"/>
        <w:ind w:left="720" w:hanging="720"/>
        <w:rPr>
          <w:rFonts w:ascii="Calibri" w:hAnsi="Calibri" w:cs="Calibri"/>
          <w:b/>
          <w:bCs/>
          <w:noProof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fldChar w:fldCharType="begin"/>
      </w:r>
      <w:r w:rsidRPr="00641251">
        <w:rPr>
          <w:rFonts w:ascii="Arial" w:hAnsi="Arial" w:cs="Arial"/>
          <w:b/>
          <w:bCs/>
          <w:sz w:val="20"/>
          <w:szCs w:val="20"/>
          <w:lang w:val="en-CA"/>
        </w:rPr>
        <w:instrText xml:space="preserve"> ADDIN EN.REFLIST </w:instrText>
      </w:r>
      <w:r>
        <w:rPr>
          <w:rFonts w:ascii="Arial" w:hAnsi="Arial" w:cs="Arial"/>
          <w:b/>
          <w:bCs/>
          <w:sz w:val="20"/>
          <w:szCs w:val="20"/>
          <w:lang w:val="en-US"/>
        </w:rPr>
        <w:fldChar w:fldCharType="separate"/>
      </w:r>
      <w:bookmarkStart w:id="1" w:name="_ENREF_1"/>
      <w:r w:rsidRPr="00641251">
        <w:rPr>
          <w:rFonts w:ascii="Calibri" w:hAnsi="Calibri" w:cs="Calibri"/>
          <w:b/>
          <w:bCs/>
          <w:noProof/>
          <w:szCs w:val="20"/>
          <w:lang w:val="en-CA"/>
        </w:rPr>
        <w:t>1.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ab/>
        <w:t xml:space="preserve">Bock, J.O., et al., </w:t>
      </w:r>
      <w:r w:rsidRPr="00641251">
        <w:rPr>
          <w:rFonts w:ascii="Calibri" w:hAnsi="Calibri" w:cs="Calibri"/>
          <w:b/>
          <w:bCs/>
          <w:i/>
          <w:noProof/>
          <w:szCs w:val="20"/>
          <w:lang w:val="en-CA"/>
        </w:rPr>
        <w:t>[Calculation of standardised unit costs from a societal perspective for health economic evaluation].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 xml:space="preserve"> Gesundheitswesen, 2015. 77(1): p. 53-61.</w:t>
      </w:r>
      <w:bookmarkEnd w:id="1"/>
    </w:p>
    <w:p w:rsidR="00641251" w:rsidRPr="00641251" w:rsidRDefault="00641251" w:rsidP="00641251">
      <w:pPr>
        <w:spacing w:after="0" w:line="240" w:lineRule="auto"/>
        <w:ind w:left="720" w:hanging="720"/>
        <w:rPr>
          <w:rFonts w:ascii="Calibri" w:hAnsi="Calibri" w:cs="Calibri"/>
          <w:b/>
          <w:bCs/>
          <w:noProof/>
          <w:szCs w:val="20"/>
          <w:lang w:val="en-CA"/>
        </w:rPr>
      </w:pPr>
      <w:bookmarkStart w:id="2" w:name="_ENREF_2"/>
      <w:r w:rsidRPr="00641251">
        <w:rPr>
          <w:rFonts w:ascii="Calibri" w:hAnsi="Calibri" w:cs="Calibri"/>
          <w:b/>
          <w:bCs/>
          <w:noProof/>
          <w:szCs w:val="20"/>
          <w:lang w:val="en-CA"/>
        </w:rPr>
        <w:t>2.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ab/>
        <w:t xml:space="preserve">WIdO (Wissenschaftliches Institut der AOK) </w:t>
      </w:r>
      <w:r w:rsidRPr="00641251">
        <w:rPr>
          <w:rFonts w:ascii="Calibri" w:hAnsi="Calibri" w:cs="Calibri"/>
          <w:b/>
          <w:bCs/>
          <w:i/>
          <w:noProof/>
          <w:szCs w:val="20"/>
          <w:lang w:val="en-CA"/>
        </w:rPr>
        <w:t>GKV-Arzneimittelindex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 xml:space="preserve">. </w:t>
      </w:r>
      <w:hyperlink r:id="rId11" w:history="1">
        <w:r w:rsidRPr="00641251">
          <w:rPr>
            <w:rStyle w:val="Hyperlink"/>
            <w:rFonts w:ascii="Calibri" w:hAnsi="Calibri" w:cs="Calibri"/>
            <w:b/>
            <w:bCs/>
            <w:noProof/>
            <w:szCs w:val="20"/>
            <w:lang w:val="en-CA"/>
          </w:rPr>
          <w:t>http://www.wido.de/amtl_atc-code.html</w:t>
        </w:r>
      </w:hyperlink>
      <w:r w:rsidRPr="00641251">
        <w:rPr>
          <w:rFonts w:ascii="Calibri" w:hAnsi="Calibri" w:cs="Calibri"/>
          <w:b/>
          <w:bCs/>
          <w:noProof/>
          <w:szCs w:val="20"/>
          <w:lang w:val="en-CA"/>
        </w:rPr>
        <w:t>, 2016.</w:t>
      </w:r>
      <w:bookmarkEnd w:id="2"/>
    </w:p>
    <w:p w:rsidR="00641251" w:rsidRPr="00641251" w:rsidRDefault="00641251" w:rsidP="00641251">
      <w:pPr>
        <w:spacing w:after="0" w:line="240" w:lineRule="auto"/>
        <w:ind w:left="720" w:hanging="720"/>
        <w:rPr>
          <w:rFonts w:ascii="Calibri" w:hAnsi="Calibri" w:cs="Calibri"/>
          <w:b/>
          <w:bCs/>
          <w:noProof/>
          <w:szCs w:val="20"/>
          <w:lang w:val="en-CA"/>
        </w:rPr>
      </w:pPr>
      <w:bookmarkStart w:id="3" w:name="_ENREF_3"/>
      <w:r w:rsidRPr="00641251">
        <w:rPr>
          <w:rFonts w:ascii="Calibri" w:hAnsi="Calibri" w:cs="Calibri"/>
          <w:b/>
          <w:bCs/>
          <w:noProof/>
          <w:szCs w:val="20"/>
          <w:lang w:val="en-CA"/>
        </w:rPr>
        <w:t>3.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ab/>
        <w:t xml:space="preserve">van Buuren, S., </w:t>
      </w:r>
      <w:r w:rsidRPr="00641251">
        <w:rPr>
          <w:rFonts w:ascii="Calibri" w:hAnsi="Calibri" w:cs="Calibri"/>
          <w:b/>
          <w:bCs/>
          <w:i/>
          <w:noProof/>
          <w:szCs w:val="20"/>
          <w:lang w:val="en-CA"/>
        </w:rPr>
        <w:t>Multiple imputation of discrete and continuous data by fully conditional specification.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 xml:space="preserve"> Stat Methods Med Res, 2007. 16(3): p. 219-42.</w:t>
      </w:r>
      <w:bookmarkEnd w:id="3"/>
    </w:p>
    <w:p w:rsidR="00641251" w:rsidRPr="00641251" w:rsidRDefault="00641251" w:rsidP="00641251">
      <w:pPr>
        <w:spacing w:after="0" w:line="240" w:lineRule="auto"/>
        <w:ind w:left="720" w:hanging="720"/>
        <w:rPr>
          <w:rFonts w:ascii="Calibri" w:hAnsi="Calibri" w:cs="Calibri"/>
          <w:b/>
          <w:bCs/>
          <w:noProof/>
          <w:szCs w:val="20"/>
          <w:lang w:val="en-CA"/>
        </w:rPr>
      </w:pPr>
      <w:bookmarkStart w:id="4" w:name="_ENREF_4"/>
      <w:r w:rsidRPr="00641251">
        <w:rPr>
          <w:rFonts w:ascii="Calibri" w:hAnsi="Calibri" w:cs="Calibri"/>
          <w:b/>
          <w:bCs/>
          <w:noProof/>
          <w:szCs w:val="20"/>
          <w:lang w:val="en-CA"/>
        </w:rPr>
        <w:t>4.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ab/>
        <w:t xml:space="preserve">Schafer, J.L. and J.W. Graham, </w:t>
      </w:r>
      <w:r w:rsidRPr="00641251">
        <w:rPr>
          <w:rFonts w:ascii="Calibri" w:hAnsi="Calibri" w:cs="Calibri"/>
          <w:b/>
          <w:bCs/>
          <w:i/>
          <w:noProof/>
          <w:szCs w:val="20"/>
          <w:lang w:val="en-CA"/>
        </w:rPr>
        <w:t>Missing data: our view of the state of the art.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 xml:space="preserve"> Psychol Methods, 2002. 7(2): p. 147-77.</w:t>
      </w:r>
      <w:bookmarkEnd w:id="4"/>
    </w:p>
    <w:p w:rsidR="00641251" w:rsidRPr="00641251" w:rsidRDefault="00641251" w:rsidP="00641251">
      <w:pPr>
        <w:spacing w:after="0" w:line="240" w:lineRule="auto"/>
        <w:ind w:left="720" w:hanging="720"/>
        <w:rPr>
          <w:rFonts w:ascii="Calibri" w:hAnsi="Calibri" w:cs="Calibri"/>
          <w:b/>
          <w:bCs/>
          <w:noProof/>
          <w:szCs w:val="20"/>
          <w:lang w:val="en-CA"/>
        </w:rPr>
      </w:pPr>
      <w:bookmarkStart w:id="5" w:name="_ENREF_5"/>
      <w:r w:rsidRPr="00641251">
        <w:rPr>
          <w:rFonts w:ascii="Calibri" w:hAnsi="Calibri" w:cs="Calibri"/>
          <w:b/>
          <w:bCs/>
          <w:noProof/>
          <w:szCs w:val="20"/>
          <w:lang w:val="en-CA"/>
        </w:rPr>
        <w:t>5.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ab/>
        <w:t xml:space="preserve">Faria, R., et al., </w:t>
      </w:r>
      <w:r w:rsidRPr="00641251">
        <w:rPr>
          <w:rFonts w:ascii="Calibri" w:hAnsi="Calibri" w:cs="Calibri"/>
          <w:b/>
          <w:bCs/>
          <w:i/>
          <w:noProof/>
          <w:szCs w:val="20"/>
          <w:lang w:val="en-CA"/>
        </w:rPr>
        <w:t>A guide to handling missing data in cost-effectiveness analysis conducted within randomised controlled trials.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 xml:space="preserve"> Pharmacoeconomics, 2014. 32(12): p. 1157-70.</w:t>
      </w:r>
      <w:bookmarkEnd w:id="5"/>
    </w:p>
    <w:p w:rsidR="00641251" w:rsidRPr="00641251" w:rsidRDefault="00641251" w:rsidP="00641251">
      <w:pPr>
        <w:spacing w:after="0" w:line="240" w:lineRule="auto"/>
        <w:ind w:left="720" w:hanging="720"/>
        <w:rPr>
          <w:rFonts w:ascii="Calibri" w:hAnsi="Calibri" w:cs="Calibri"/>
          <w:b/>
          <w:bCs/>
          <w:noProof/>
          <w:szCs w:val="20"/>
          <w:lang w:val="en-CA"/>
        </w:rPr>
      </w:pPr>
      <w:bookmarkStart w:id="6" w:name="_ENREF_6"/>
      <w:r w:rsidRPr="00641251">
        <w:rPr>
          <w:rFonts w:ascii="Calibri" w:hAnsi="Calibri" w:cs="Calibri"/>
          <w:b/>
          <w:bCs/>
          <w:noProof/>
          <w:szCs w:val="20"/>
          <w:lang w:val="en-CA"/>
        </w:rPr>
        <w:t>6.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ab/>
        <w:t xml:space="preserve">Rubin, D.B. and N. Schenker, </w:t>
      </w:r>
      <w:r w:rsidRPr="00641251">
        <w:rPr>
          <w:rFonts w:ascii="Calibri" w:hAnsi="Calibri" w:cs="Calibri"/>
          <w:b/>
          <w:bCs/>
          <w:i/>
          <w:noProof/>
          <w:szCs w:val="20"/>
          <w:lang w:val="en-CA"/>
        </w:rPr>
        <w:t>Multiple imputation in health-care databases: an overview and some applications.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 xml:space="preserve"> Stat Med, 1991. 10(4): p. 585-98.</w:t>
      </w:r>
      <w:bookmarkEnd w:id="6"/>
    </w:p>
    <w:p w:rsidR="00641251" w:rsidRPr="00641251" w:rsidRDefault="00641251" w:rsidP="00641251">
      <w:pPr>
        <w:spacing w:line="240" w:lineRule="auto"/>
        <w:ind w:left="720" w:hanging="720"/>
        <w:rPr>
          <w:rFonts w:ascii="Calibri" w:hAnsi="Calibri" w:cs="Calibri"/>
          <w:b/>
          <w:bCs/>
          <w:noProof/>
          <w:szCs w:val="20"/>
          <w:lang w:val="de-DE"/>
        </w:rPr>
      </w:pPr>
      <w:bookmarkStart w:id="7" w:name="_ENREF_7"/>
      <w:r w:rsidRPr="00641251">
        <w:rPr>
          <w:rFonts w:ascii="Calibri" w:hAnsi="Calibri" w:cs="Calibri"/>
          <w:b/>
          <w:bCs/>
          <w:noProof/>
          <w:szCs w:val="20"/>
          <w:lang w:val="en-CA"/>
        </w:rPr>
        <w:t>7.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ab/>
        <w:t xml:space="preserve">Michalowsky, B., et al., </w:t>
      </w:r>
      <w:r w:rsidRPr="00641251">
        <w:rPr>
          <w:rFonts w:ascii="Calibri" w:hAnsi="Calibri" w:cs="Calibri"/>
          <w:b/>
          <w:bCs/>
          <w:i/>
          <w:noProof/>
          <w:szCs w:val="20"/>
          <w:lang w:val="en-CA"/>
        </w:rPr>
        <w:t>Economic Analysis of Formal Care, Informal Care, and Productivity Losses in Primary Care Patients who Screened Positive for Dementia in Germany.</w:t>
      </w:r>
      <w:r w:rsidRPr="00641251">
        <w:rPr>
          <w:rFonts w:ascii="Calibri" w:hAnsi="Calibri" w:cs="Calibri"/>
          <w:b/>
          <w:bCs/>
          <w:noProof/>
          <w:szCs w:val="20"/>
          <w:lang w:val="en-CA"/>
        </w:rPr>
        <w:t xml:space="preserve"> </w:t>
      </w:r>
      <w:r w:rsidRPr="00641251">
        <w:rPr>
          <w:rFonts w:ascii="Calibri" w:hAnsi="Calibri" w:cs="Calibri"/>
          <w:b/>
          <w:bCs/>
          <w:noProof/>
          <w:szCs w:val="20"/>
          <w:lang w:val="de-DE"/>
        </w:rPr>
        <w:t>J Alzheimers Dis, 2016. 50(1): p. 47-59.</w:t>
      </w:r>
      <w:bookmarkEnd w:id="7"/>
    </w:p>
    <w:p w:rsidR="00641251" w:rsidRDefault="00641251" w:rsidP="00641251">
      <w:pPr>
        <w:spacing w:line="240" w:lineRule="auto"/>
        <w:rPr>
          <w:rFonts w:ascii="Calibri" w:hAnsi="Calibri" w:cs="Calibri"/>
          <w:b/>
          <w:bCs/>
          <w:noProof/>
          <w:szCs w:val="20"/>
          <w:lang w:val="de-DE"/>
        </w:rPr>
      </w:pPr>
    </w:p>
    <w:p w:rsidR="0002276B" w:rsidRPr="00E07FE8" w:rsidRDefault="00641251" w:rsidP="00E07FE8">
      <w:pPr>
        <w:spacing w:line="480" w:lineRule="auto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fldChar w:fldCharType="end"/>
      </w:r>
    </w:p>
    <w:sectPr w:rsidR="0002276B" w:rsidRPr="00E07FE8" w:rsidSect="0002276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8F91094" w16cid:durableId="21A384D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B9" w:rsidRDefault="00DB1BB9" w:rsidP="00643972">
      <w:pPr>
        <w:spacing w:after="0" w:line="240" w:lineRule="auto"/>
      </w:pPr>
      <w:r>
        <w:separator/>
      </w:r>
    </w:p>
  </w:endnote>
  <w:endnote w:type="continuationSeparator" w:id="0">
    <w:p w:rsidR="00DB1BB9" w:rsidRDefault="00DB1BB9" w:rsidP="00643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altName w:val="Courier"/>
    <w:panose1 w:val="00000400000000000000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10792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F4620E" w:rsidRDefault="00F4620E">
        <w:pPr>
          <w:pStyle w:val="Fuzeile"/>
          <w:jc w:val="center"/>
        </w:pPr>
      </w:p>
      <w:p w:rsidR="00F4620E" w:rsidRPr="000B5F18" w:rsidRDefault="00F4620E">
        <w:pPr>
          <w:pStyle w:val="Fuzeile"/>
          <w:jc w:val="center"/>
          <w:rPr>
            <w:rFonts w:ascii="Times New Roman" w:hAnsi="Times New Roman" w:cs="Times New Roman"/>
          </w:rPr>
        </w:pPr>
        <w:r w:rsidRPr="000B5F18">
          <w:rPr>
            <w:rFonts w:ascii="Times New Roman" w:hAnsi="Times New Roman" w:cs="Times New Roman"/>
          </w:rPr>
          <w:fldChar w:fldCharType="begin"/>
        </w:r>
        <w:r w:rsidRPr="000B5F18">
          <w:rPr>
            <w:rFonts w:ascii="Times New Roman" w:hAnsi="Times New Roman" w:cs="Times New Roman"/>
          </w:rPr>
          <w:instrText>PAGE   \* MERGEFORMAT</w:instrText>
        </w:r>
        <w:r w:rsidRPr="000B5F18">
          <w:rPr>
            <w:rFonts w:ascii="Times New Roman" w:hAnsi="Times New Roman" w:cs="Times New Roman"/>
          </w:rPr>
          <w:fldChar w:fldCharType="separate"/>
        </w:r>
        <w:r w:rsidR="00B87965">
          <w:rPr>
            <w:rFonts w:ascii="Times New Roman" w:hAnsi="Times New Roman" w:cs="Times New Roman"/>
            <w:noProof/>
          </w:rPr>
          <w:t>13</w:t>
        </w:r>
        <w:r w:rsidRPr="000B5F18">
          <w:rPr>
            <w:rFonts w:ascii="Times New Roman" w:hAnsi="Times New Roman" w:cs="Times New Roman"/>
          </w:rPr>
          <w:fldChar w:fldCharType="end"/>
        </w:r>
      </w:p>
    </w:sdtContent>
  </w:sdt>
  <w:p w:rsidR="00F4620E" w:rsidRDefault="00F4620E" w:rsidP="002324AE">
    <w:pPr>
      <w:pStyle w:val="Fuzeile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499313"/>
      <w:docPartObj>
        <w:docPartGallery w:val="Page Numbers (Bottom of Page)"/>
        <w:docPartUnique/>
      </w:docPartObj>
    </w:sdtPr>
    <w:sdtEndPr/>
    <w:sdtContent>
      <w:p w:rsidR="00F4620E" w:rsidRDefault="00F4620E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4620E" w:rsidRDefault="00F4620E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B9" w:rsidRDefault="00DB1BB9" w:rsidP="00643972">
      <w:pPr>
        <w:spacing w:after="0" w:line="240" w:lineRule="auto"/>
      </w:pPr>
      <w:r>
        <w:separator/>
      </w:r>
    </w:p>
  </w:footnote>
  <w:footnote w:type="continuationSeparator" w:id="0">
    <w:p w:rsidR="00DB1BB9" w:rsidRDefault="00DB1BB9" w:rsidP="00643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BF20"/>
      </v:shape>
    </w:pict>
  </w:numPicBullet>
  <w:abstractNum w:abstractNumId="0">
    <w:nsid w:val="05D860C4"/>
    <w:multiLevelType w:val="hybridMultilevel"/>
    <w:tmpl w:val="8DC4003E"/>
    <w:lvl w:ilvl="0" w:tplc="04070011">
      <w:start w:val="1"/>
      <w:numFmt w:val="decimal"/>
      <w:lvlText w:val="%1)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EB211A"/>
    <w:multiLevelType w:val="hybridMultilevel"/>
    <w:tmpl w:val="B17C90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252A58"/>
    <w:multiLevelType w:val="hybridMultilevel"/>
    <w:tmpl w:val="67906268"/>
    <w:lvl w:ilvl="0" w:tplc="23C24A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14038"/>
    <w:multiLevelType w:val="hybridMultilevel"/>
    <w:tmpl w:val="DB2EFB58"/>
    <w:lvl w:ilvl="0" w:tplc="2CF076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6294F"/>
    <w:multiLevelType w:val="hybridMultilevel"/>
    <w:tmpl w:val="C9F2C6A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3527B"/>
    <w:multiLevelType w:val="hybridMultilevel"/>
    <w:tmpl w:val="1A208DB2"/>
    <w:lvl w:ilvl="0" w:tplc="438E11BE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3664FE"/>
    <w:multiLevelType w:val="hybridMultilevel"/>
    <w:tmpl w:val="1502682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6975D41"/>
    <w:multiLevelType w:val="multilevel"/>
    <w:tmpl w:val="ACFE2CF2"/>
    <w:lvl w:ilvl="0">
      <w:start w:val="1"/>
      <w:numFmt w:val="decimal"/>
      <w:pStyle w:val="berschrift1"/>
      <w:suff w:val="space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"/>
      <w:suff w:val="space"/>
      <w:lvlText w:val="%1.%2"/>
      <w:lvlJc w:val="left"/>
      <w:pPr>
        <w:ind w:left="2438" w:hanging="454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pStyle w:val="berschrift3"/>
      <w:suff w:val="space"/>
      <w:lvlText w:val="%1.%2.%3"/>
      <w:lvlJc w:val="left"/>
      <w:pPr>
        <w:ind w:left="2864" w:hanging="45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>
    <w:nsid w:val="22170F80"/>
    <w:multiLevelType w:val="hybridMultilevel"/>
    <w:tmpl w:val="BA3C15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2C181D"/>
    <w:multiLevelType w:val="hybridMultilevel"/>
    <w:tmpl w:val="89BE9E82"/>
    <w:lvl w:ilvl="0" w:tplc="5DA63F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E6D76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FA5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E677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3453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86C0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72CF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B40BB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5A6C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B12074"/>
    <w:multiLevelType w:val="hybridMultilevel"/>
    <w:tmpl w:val="7138F842"/>
    <w:lvl w:ilvl="0" w:tplc="46F6B6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E8608B"/>
    <w:multiLevelType w:val="hybridMultilevel"/>
    <w:tmpl w:val="F1A4B6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566B51"/>
    <w:multiLevelType w:val="multilevel"/>
    <w:tmpl w:val="21FC07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>
    <w:nsid w:val="40332A32"/>
    <w:multiLevelType w:val="hybridMultilevel"/>
    <w:tmpl w:val="AAA05D7A"/>
    <w:lvl w:ilvl="0" w:tplc="04070015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25214A4"/>
    <w:multiLevelType w:val="hybridMultilevel"/>
    <w:tmpl w:val="38B27E70"/>
    <w:lvl w:ilvl="0" w:tplc="040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7D0902"/>
    <w:multiLevelType w:val="hybridMultilevel"/>
    <w:tmpl w:val="DF041C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5371F09"/>
    <w:multiLevelType w:val="hybridMultilevel"/>
    <w:tmpl w:val="F656CDB0"/>
    <w:lvl w:ilvl="0" w:tplc="DCB246BC">
      <w:start w:val="17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D42B38"/>
    <w:multiLevelType w:val="hybridMultilevel"/>
    <w:tmpl w:val="62E086F4"/>
    <w:lvl w:ilvl="0" w:tplc="28C69270">
      <w:start w:val="20"/>
      <w:numFmt w:val="bullet"/>
      <w:lvlText w:val="-"/>
      <w:lvlJc w:val="left"/>
      <w:pPr>
        <w:ind w:left="473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8">
    <w:nsid w:val="4DFB49D9"/>
    <w:multiLevelType w:val="hybridMultilevel"/>
    <w:tmpl w:val="7010A852"/>
    <w:lvl w:ilvl="0" w:tplc="0407001B">
      <w:start w:val="1"/>
      <w:numFmt w:val="low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FB01A8"/>
    <w:multiLevelType w:val="hybridMultilevel"/>
    <w:tmpl w:val="7D8494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753354"/>
    <w:multiLevelType w:val="hybridMultilevel"/>
    <w:tmpl w:val="053E6BF6"/>
    <w:lvl w:ilvl="0" w:tplc="2C22A1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EA0CC6"/>
    <w:multiLevelType w:val="hybridMultilevel"/>
    <w:tmpl w:val="14B6F254"/>
    <w:lvl w:ilvl="0" w:tplc="B540F1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F143A2"/>
    <w:multiLevelType w:val="hybridMultilevel"/>
    <w:tmpl w:val="E266DD72"/>
    <w:lvl w:ilvl="0" w:tplc="C2EEBF28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C30E64"/>
    <w:multiLevelType w:val="hybridMultilevel"/>
    <w:tmpl w:val="616265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3"/>
  </w:num>
  <w:num w:numId="4">
    <w:abstractNumId w:val="8"/>
  </w:num>
  <w:num w:numId="5">
    <w:abstractNumId w:val="0"/>
  </w:num>
  <w:num w:numId="6">
    <w:abstractNumId w:val="5"/>
  </w:num>
  <w:num w:numId="7">
    <w:abstractNumId w:val="15"/>
  </w:num>
  <w:num w:numId="8">
    <w:abstractNumId w:val="6"/>
  </w:num>
  <w:num w:numId="9">
    <w:abstractNumId w:val="1"/>
  </w:num>
  <w:num w:numId="10">
    <w:abstractNumId w:val="20"/>
  </w:num>
  <w:num w:numId="11">
    <w:abstractNumId w:val="22"/>
  </w:num>
  <w:num w:numId="12">
    <w:abstractNumId w:val="23"/>
  </w:num>
  <w:num w:numId="13">
    <w:abstractNumId w:val="19"/>
  </w:num>
  <w:num w:numId="14">
    <w:abstractNumId w:val="11"/>
  </w:num>
  <w:num w:numId="15">
    <w:abstractNumId w:val="10"/>
  </w:num>
  <w:num w:numId="16">
    <w:abstractNumId w:val="2"/>
  </w:num>
  <w:num w:numId="17">
    <w:abstractNumId w:val="17"/>
  </w:num>
  <w:num w:numId="18">
    <w:abstractNumId w:val="9"/>
  </w:num>
  <w:num w:numId="19">
    <w:abstractNumId w:val="7"/>
  </w:num>
  <w:num w:numId="20">
    <w:abstractNumId w:val="3"/>
  </w:num>
  <w:num w:numId="21">
    <w:abstractNumId w:val="18"/>
  </w:num>
  <w:num w:numId="22">
    <w:abstractNumId w:val="21"/>
  </w:num>
  <w:num w:numId="23">
    <w:abstractNumId w:val="12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2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MwNjMzMDU3MTQ0MbVU0lEKTi0uzszPAykwNqoFAKh+ieo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x0tr9st55w00xez5ecv59rqavvw05v2ed0x&quot;&gt;My EndNote Library&lt;record-ids&gt;&lt;item&gt;285&lt;/item&gt;&lt;item&gt;291&lt;/item&gt;&lt;item&gt;305&lt;/item&gt;&lt;item&gt;306&lt;/item&gt;&lt;item&gt;327&lt;/item&gt;&lt;item&gt;328&lt;/item&gt;&lt;/record-ids&gt;&lt;/item&gt;&lt;/Libraries&gt;"/>
  </w:docVars>
  <w:rsids>
    <w:rsidRoot w:val="00643972"/>
    <w:rsid w:val="00000626"/>
    <w:rsid w:val="00001546"/>
    <w:rsid w:val="000037EC"/>
    <w:rsid w:val="000056EB"/>
    <w:rsid w:val="000067E2"/>
    <w:rsid w:val="00011EDD"/>
    <w:rsid w:val="00016F7E"/>
    <w:rsid w:val="000207C8"/>
    <w:rsid w:val="0002117B"/>
    <w:rsid w:val="0002132E"/>
    <w:rsid w:val="0002276B"/>
    <w:rsid w:val="000229DA"/>
    <w:rsid w:val="0002375D"/>
    <w:rsid w:val="00024D4D"/>
    <w:rsid w:val="00026DBF"/>
    <w:rsid w:val="00027861"/>
    <w:rsid w:val="000300FC"/>
    <w:rsid w:val="000311E4"/>
    <w:rsid w:val="0003331A"/>
    <w:rsid w:val="00035964"/>
    <w:rsid w:val="0004434A"/>
    <w:rsid w:val="00044DC2"/>
    <w:rsid w:val="00045A3E"/>
    <w:rsid w:val="00047020"/>
    <w:rsid w:val="00051A61"/>
    <w:rsid w:val="00053101"/>
    <w:rsid w:val="00057015"/>
    <w:rsid w:val="000579AC"/>
    <w:rsid w:val="000610F3"/>
    <w:rsid w:val="00063E07"/>
    <w:rsid w:val="00073BF1"/>
    <w:rsid w:val="00075D09"/>
    <w:rsid w:val="000764AD"/>
    <w:rsid w:val="00077A95"/>
    <w:rsid w:val="00083120"/>
    <w:rsid w:val="00086541"/>
    <w:rsid w:val="00087CDD"/>
    <w:rsid w:val="00093574"/>
    <w:rsid w:val="000A61B1"/>
    <w:rsid w:val="000A6B16"/>
    <w:rsid w:val="000A6E94"/>
    <w:rsid w:val="000A6FE1"/>
    <w:rsid w:val="000B00F7"/>
    <w:rsid w:val="000B2BB8"/>
    <w:rsid w:val="000B5627"/>
    <w:rsid w:val="000B70D9"/>
    <w:rsid w:val="000C6A82"/>
    <w:rsid w:val="000D17F2"/>
    <w:rsid w:val="000D55DE"/>
    <w:rsid w:val="000D672B"/>
    <w:rsid w:val="000E6EAA"/>
    <w:rsid w:val="000F5E5A"/>
    <w:rsid w:val="00100A76"/>
    <w:rsid w:val="001024F9"/>
    <w:rsid w:val="00106C78"/>
    <w:rsid w:val="0010799B"/>
    <w:rsid w:val="00110684"/>
    <w:rsid w:val="00111B03"/>
    <w:rsid w:val="00125592"/>
    <w:rsid w:val="001325D1"/>
    <w:rsid w:val="0013267B"/>
    <w:rsid w:val="00133511"/>
    <w:rsid w:val="00153AAE"/>
    <w:rsid w:val="001562F8"/>
    <w:rsid w:val="0016490A"/>
    <w:rsid w:val="0016662B"/>
    <w:rsid w:val="00167499"/>
    <w:rsid w:val="00167589"/>
    <w:rsid w:val="0017294E"/>
    <w:rsid w:val="00175BE2"/>
    <w:rsid w:val="00175F51"/>
    <w:rsid w:val="00180108"/>
    <w:rsid w:val="00185528"/>
    <w:rsid w:val="00186573"/>
    <w:rsid w:val="001866A5"/>
    <w:rsid w:val="00192519"/>
    <w:rsid w:val="001965AA"/>
    <w:rsid w:val="00196F93"/>
    <w:rsid w:val="001A2DA5"/>
    <w:rsid w:val="001A5F67"/>
    <w:rsid w:val="001C1939"/>
    <w:rsid w:val="001C639A"/>
    <w:rsid w:val="001C7B6B"/>
    <w:rsid w:val="001C7C6F"/>
    <w:rsid w:val="001C7D16"/>
    <w:rsid w:val="001D03BE"/>
    <w:rsid w:val="001D08A6"/>
    <w:rsid w:val="001D0E75"/>
    <w:rsid w:val="001D7610"/>
    <w:rsid w:val="001E6192"/>
    <w:rsid w:val="001E6EFC"/>
    <w:rsid w:val="001F142D"/>
    <w:rsid w:val="001F72EA"/>
    <w:rsid w:val="00201A5C"/>
    <w:rsid w:val="00202C0E"/>
    <w:rsid w:val="00207ED9"/>
    <w:rsid w:val="00213068"/>
    <w:rsid w:val="00213FF9"/>
    <w:rsid w:val="00221071"/>
    <w:rsid w:val="00222F11"/>
    <w:rsid w:val="0022516B"/>
    <w:rsid w:val="002324AE"/>
    <w:rsid w:val="00232DD2"/>
    <w:rsid w:val="00235947"/>
    <w:rsid w:val="00240279"/>
    <w:rsid w:val="002412E3"/>
    <w:rsid w:val="00242388"/>
    <w:rsid w:val="00245C1A"/>
    <w:rsid w:val="0026458C"/>
    <w:rsid w:val="00264CD6"/>
    <w:rsid w:val="00265816"/>
    <w:rsid w:val="00265AC0"/>
    <w:rsid w:val="0026735B"/>
    <w:rsid w:val="0027234F"/>
    <w:rsid w:val="00276422"/>
    <w:rsid w:val="00276B95"/>
    <w:rsid w:val="00281442"/>
    <w:rsid w:val="00282695"/>
    <w:rsid w:val="00282AB1"/>
    <w:rsid w:val="00282DD8"/>
    <w:rsid w:val="002832F6"/>
    <w:rsid w:val="0029264A"/>
    <w:rsid w:val="002939F7"/>
    <w:rsid w:val="00295E85"/>
    <w:rsid w:val="002A021F"/>
    <w:rsid w:val="002A1A3C"/>
    <w:rsid w:val="002A1C76"/>
    <w:rsid w:val="002B06C5"/>
    <w:rsid w:val="002B1AA0"/>
    <w:rsid w:val="002B26C7"/>
    <w:rsid w:val="002B3EE2"/>
    <w:rsid w:val="002C06C5"/>
    <w:rsid w:val="002C0F43"/>
    <w:rsid w:val="002D0E24"/>
    <w:rsid w:val="002D2A25"/>
    <w:rsid w:val="002D423C"/>
    <w:rsid w:val="002D42A1"/>
    <w:rsid w:val="002E154D"/>
    <w:rsid w:val="002E180D"/>
    <w:rsid w:val="002E7801"/>
    <w:rsid w:val="002F53BE"/>
    <w:rsid w:val="002F5628"/>
    <w:rsid w:val="002F6A3A"/>
    <w:rsid w:val="0030028B"/>
    <w:rsid w:val="00306F80"/>
    <w:rsid w:val="00307C2C"/>
    <w:rsid w:val="003104C1"/>
    <w:rsid w:val="003104D2"/>
    <w:rsid w:val="003143B6"/>
    <w:rsid w:val="00316927"/>
    <w:rsid w:val="003169B8"/>
    <w:rsid w:val="00320E99"/>
    <w:rsid w:val="00322D39"/>
    <w:rsid w:val="00323C8F"/>
    <w:rsid w:val="003276F4"/>
    <w:rsid w:val="00335865"/>
    <w:rsid w:val="00335F82"/>
    <w:rsid w:val="0033609D"/>
    <w:rsid w:val="00337215"/>
    <w:rsid w:val="0034086D"/>
    <w:rsid w:val="003462FC"/>
    <w:rsid w:val="003464F9"/>
    <w:rsid w:val="003506B8"/>
    <w:rsid w:val="00350C79"/>
    <w:rsid w:val="00350D7B"/>
    <w:rsid w:val="00351C0C"/>
    <w:rsid w:val="00355A0B"/>
    <w:rsid w:val="00357AE8"/>
    <w:rsid w:val="00360F10"/>
    <w:rsid w:val="003616F3"/>
    <w:rsid w:val="003618F1"/>
    <w:rsid w:val="003640F2"/>
    <w:rsid w:val="00364792"/>
    <w:rsid w:val="00365317"/>
    <w:rsid w:val="003715FD"/>
    <w:rsid w:val="0037210C"/>
    <w:rsid w:val="00375289"/>
    <w:rsid w:val="00382271"/>
    <w:rsid w:val="003849DA"/>
    <w:rsid w:val="00386256"/>
    <w:rsid w:val="00387881"/>
    <w:rsid w:val="00390703"/>
    <w:rsid w:val="0039118F"/>
    <w:rsid w:val="00391ED7"/>
    <w:rsid w:val="00393E47"/>
    <w:rsid w:val="00395518"/>
    <w:rsid w:val="00397452"/>
    <w:rsid w:val="003A1119"/>
    <w:rsid w:val="003A2036"/>
    <w:rsid w:val="003B17AA"/>
    <w:rsid w:val="003B59B9"/>
    <w:rsid w:val="003B5E4E"/>
    <w:rsid w:val="003B7044"/>
    <w:rsid w:val="003B78C1"/>
    <w:rsid w:val="003C170A"/>
    <w:rsid w:val="003C1D83"/>
    <w:rsid w:val="003D2269"/>
    <w:rsid w:val="003D2BA1"/>
    <w:rsid w:val="003E101E"/>
    <w:rsid w:val="003E68A2"/>
    <w:rsid w:val="003E740D"/>
    <w:rsid w:val="003E7D33"/>
    <w:rsid w:val="003F409C"/>
    <w:rsid w:val="003F49EB"/>
    <w:rsid w:val="003F723D"/>
    <w:rsid w:val="003F761C"/>
    <w:rsid w:val="00400C5F"/>
    <w:rsid w:val="00402541"/>
    <w:rsid w:val="00402754"/>
    <w:rsid w:val="00417D2C"/>
    <w:rsid w:val="00421694"/>
    <w:rsid w:val="00424FE2"/>
    <w:rsid w:val="004253DE"/>
    <w:rsid w:val="004272E4"/>
    <w:rsid w:val="00433BC3"/>
    <w:rsid w:val="00436C16"/>
    <w:rsid w:val="00443930"/>
    <w:rsid w:val="0044643E"/>
    <w:rsid w:val="00452ED0"/>
    <w:rsid w:val="00454CB2"/>
    <w:rsid w:val="00461061"/>
    <w:rsid w:val="004612EB"/>
    <w:rsid w:val="004631AA"/>
    <w:rsid w:val="00464549"/>
    <w:rsid w:val="004647C8"/>
    <w:rsid w:val="00466E63"/>
    <w:rsid w:val="00470109"/>
    <w:rsid w:val="00470399"/>
    <w:rsid w:val="00470491"/>
    <w:rsid w:val="00472D6F"/>
    <w:rsid w:val="00481A80"/>
    <w:rsid w:val="0048209D"/>
    <w:rsid w:val="00482C95"/>
    <w:rsid w:val="004843BE"/>
    <w:rsid w:val="004929DB"/>
    <w:rsid w:val="00492E3F"/>
    <w:rsid w:val="00496354"/>
    <w:rsid w:val="004A2D9D"/>
    <w:rsid w:val="004A648D"/>
    <w:rsid w:val="004A6831"/>
    <w:rsid w:val="004A6F0E"/>
    <w:rsid w:val="004B7734"/>
    <w:rsid w:val="004C1258"/>
    <w:rsid w:val="004C23F4"/>
    <w:rsid w:val="004C509A"/>
    <w:rsid w:val="004C55A2"/>
    <w:rsid w:val="004C601E"/>
    <w:rsid w:val="004C72FE"/>
    <w:rsid w:val="004C7752"/>
    <w:rsid w:val="004D5C60"/>
    <w:rsid w:val="004D615F"/>
    <w:rsid w:val="004E352B"/>
    <w:rsid w:val="004E6656"/>
    <w:rsid w:val="004F1302"/>
    <w:rsid w:val="004F34EF"/>
    <w:rsid w:val="004F4879"/>
    <w:rsid w:val="00501A2D"/>
    <w:rsid w:val="00503D5A"/>
    <w:rsid w:val="00504088"/>
    <w:rsid w:val="005056B4"/>
    <w:rsid w:val="00507802"/>
    <w:rsid w:val="005107B7"/>
    <w:rsid w:val="0051136C"/>
    <w:rsid w:val="00512043"/>
    <w:rsid w:val="005141C2"/>
    <w:rsid w:val="00514856"/>
    <w:rsid w:val="00523D96"/>
    <w:rsid w:val="00527DD6"/>
    <w:rsid w:val="00533573"/>
    <w:rsid w:val="0053360E"/>
    <w:rsid w:val="00533D1D"/>
    <w:rsid w:val="0053661E"/>
    <w:rsid w:val="005436B3"/>
    <w:rsid w:val="00543DD5"/>
    <w:rsid w:val="00551690"/>
    <w:rsid w:val="00554506"/>
    <w:rsid w:val="005561EC"/>
    <w:rsid w:val="00557347"/>
    <w:rsid w:val="00557F2B"/>
    <w:rsid w:val="005617CC"/>
    <w:rsid w:val="0056329A"/>
    <w:rsid w:val="00563334"/>
    <w:rsid w:val="00566FCD"/>
    <w:rsid w:val="005700F8"/>
    <w:rsid w:val="00574947"/>
    <w:rsid w:val="005805B9"/>
    <w:rsid w:val="00580699"/>
    <w:rsid w:val="00583298"/>
    <w:rsid w:val="005860F3"/>
    <w:rsid w:val="0059123A"/>
    <w:rsid w:val="00593060"/>
    <w:rsid w:val="005931D9"/>
    <w:rsid w:val="005933DE"/>
    <w:rsid w:val="005A1D66"/>
    <w:rsid w:val="005A3DA8"/>
    <w:rsid w:val="005A54D8"/>
    <w:rsid w:val="005A6629"/>
    <w:rsid w:val="005B13A4"/>
    <w:rsid w:val="005B21C6"/>
    <w:rsid w:val="005B41FE"/>
    <w:rsid w:val="005B6246"/>
    <w:rsid w:val="005C1571"/>
    <w:rsid w:val="005C33DA"/>
    <w:rsid w:val="005C5F18"/>
    <w:rsid w:val="005C683F"/>
    <w:rsid w:val="005C6F5A"/>
    <w:rsid w:val="005D1737"/>
    <w:rsid w:val="005D28EC"/>
    <w:rsid w:val="005D2DC8"/>
    <w:rsid w:val="005D3CE8"/>
    <w:rsid w:val="005D55B5"/>
    <w:rsid w:val="005D5BD9"/>
    <w:rsid w:val="005E00FD"/>
    <w:rsid w:val="005E1314"/>
    <w:rsid w:val="005E25C0"/>
    <w:rsid w:val="005E5FFB"/>
    <w:rsid w:val="005E6559"/>
    <w:rsid w:val="005F0B1D"/>
    <w:rsid w:val="005F1796"/>
    <w:rsid w:val="005F59FE"/>
    <w:rsid w:val="0060368E"/>
    <w:rsid w:val="00605235"/>
    <w:rsid w:val="00612448"/>
    <w:rsid w:val="006135CF"/>
    <w:rsid w:val="006250FC"/>
    <w:rsid w:val="0062790F"/>
    <w:rsid w:val="00627D39"/>
    <w:rsid w:val="00630EAC"/>
    <w:rsid w:val="006313C8"/>
    <w:rsid w:val="006314BA"/>
    <w:rsid w:val="00632554"/>
    <w:rsid w:val="00632788"/>
    <w:rsid w:val="00634B6F"/>
    <w:rsid w:val="00637675"/>
    <w:rsid w:val="0064033B"/>
    <w:rsid w:val="00641251"/>
    <w:rsid w:val="00643972"/>
    <w:rsid w:val="0064763A"/>
    <w:rsid w:val="00651495"/>
    <w:rsid w:val="00655CFD"/>
    <w:rsid w:val="00665280"/>
    <w:rsid w:val="00666222"/>
    <w:rsid w:val="00672F5B"/>
    <w:rsid w:val="006773B1"/>
    <w:rsid w:val="006A160C"/>
    <w:rsid w:val="006A62B2"/>
    <w:rsid w:val="006B502B"/>
    <w:rsid w:val="006B7A1F"/>
    <w:rsid w:val="006C01FB"/>
    <w:rsid w:val="006C2E61"/>
    <w:rsid w:val="006C4E16"/>
    <w:rsid w:val="006D314A"/>
    <w:rsid w:val="006E0955"/>
    <w:rsid w:val="006E591E"/>
    <w:rsid w:val="006F00BC"/>
    <w:rsid w:val="006F098B"/>
    <w:rsid w:val="006F6943"/>
    <w:rsid w:val="006F6DF4"/>
    <w:rsid w:val="007070CB"/>
    <w:rsid w:val="0071099F"/>
    <w:rsid w:val="0071444B"/>
    <w:rsid w:val="00716D4D"/>
    <w:rsid w:val="0072729D"/>
    <w:rsid w:val="00730B7B"/>
    <w:rsid w:val="00732452"/>
    <w:rsid w:val="00737976"/>
    <w:rsid w:val="00740287"/>
    <w:rsid w:val="00741358"/>
    <w:rsid w:val="00743776"/>
    <w:rsid w:val="0075142A"/>
    <w:rsid w:val="007629BE"/>
    <w:rsid w:val="00765C85"/>
    <w:rsid w:val="0076727B"/>
    <w:rsid w:val="007704C1"/>
    <w:rsid w:val="0077168D"/>
    <w:rsid w:val="00772C9F"/>
    <w:rsid w:val="00776032"/>
    <w:rsid w:val="0077604D"/>
    <w:rsid w:val="00780C15"/>
    <w:rsid w:val="00783E3D"/>
    <w:rsid w:val="00785A0C"/>
    <w:rsid w:val="00786D85"/>
    <w:rsid w:val="007870F5"/>
    <w:rsid w:val="007973D8"/>
    <w:rsid w:val="007A07A9"/>
    <w:rsid w:val="007A73CE"/>
    <w:rsid w:val="007B173A"/>
    <w:rsid w:val="007B1BD8"/>
    <w:rsid w:val="007B4D6C"/>
    <w:rsid w:val="007C36BD"/>
    <w:rsid w:val="007D2028"/>
    <w:rsid w:val="007D2086"/>
    <w:rsid w:val="007D30B7"/>
    <w:rsid w:val="007D427F"/>
    <w:rsid w:val="007D584F"/>
    <w:rsid w:val="007D59EF"/>
    <w:rsid w:val="007E41ED"/>
    <w:rsid w:val="007F552D"/>
    <w:rsid w:val="007F585E"/>
    <w:rsid w:val="007F6C32"/>
    <w:rsid w:val="008017D3"/>
    <w:rsid w:val="00802718"/>
    <w:rsid w:val="00802A80"/>
    <w:rsid w:val="008057E1"/>
    <w:rsid w:val="00820178"/>
    <w:rsid w:val="00821015"/>
    <w:rsid w:val="00824CC0"/>
    <w:rsid w:val="008264D2"/>
    <w:rsid w:val="00826DA3"/>
    <w:rsid w:val="00827733"/>
    <w:rsid w:val="008353DE"/>
    <w:rsid w:val="00844DAB"/>
    <w:rsid w:val="00844E32"/>
    <w:rsid w:val="00847509"/>
    <w:rsid w:val="00850500"/>
    <w:rsid w:val="00852333"/>
    <w:rsid w:val="0085613F"/>
    <w:rsid w:val="00856C8F"/>
    <w:rsid w:val="00864EC3"/>
    <w:rsid w:val="00866043"/>
    <w:rsid w:val="00867DDF"/>
    <w:rsid w:val="008731C3"/>
    <w:rsid w:val="00873514"/>
    <w:rsid w:val="00874C58"/>
    <w:rsid w:val="008815BD"/>
    <w:rsid w:val="00882A3C"/>
    <w:rsid w:val="00885732"/>
    <w:rsid w:val="00892012"/>
    <w:rsid w:val="00894694"/>
    <w:rsid w:val="00895277"/>
    <w:rsid w:val="008A0B65"/>
    <w:rsid w:val="008A30FB"/>
    <w:rsid w:val="008A5869"/>
    <w:rsid w:val="008B7E3E"/>
    <w:rsid w:val="008C018B"/>
    <w:rsid w:val="008C1248"/>
    <w:rsid w:val="008C4EFC"/>
    <w:rsid w:val="008C786E"/>
    <w:rsid w:val="008D0F7F"/>
    <w:rsid w:val="008D2847"/>
    <w:rsid w:val="008D31D0"/>
    <w:rsid w:val="008D5355"/>
    <w:rsid w:val="008D76EB"/>
    <w:rsid w:val="008D7C07"/>
    <w:rsid w:val="008E1BC0"/>
    <w:rsid w:val="008E2377"/>
    <w:rsid w:val="008E5B96"/>
    <w:rsid w:val="008E5D93"/>
    <w:rsid w:val="008E5EAC"/>
    <w:rsid w:val="008F1E25"/>
    <w:rsid w:val="008F48C3"/>
    <w:rsid w:val="008F77EC"/>
    <w:rsid w:val="00901D4A"/>
    <w:rsid w:val="00905153"/>
    <w:rsid w:val="00905B2D"/>
    <w:rsid w:val="009077E4"/>
    <w:rsid w:val="009110A2"/>
    <w:rsid w:val="00920D8C"/>
    <w:rsid w:val="00924959"/>
    <w:rsid w:val="00925C6C"/>
    <w:rsid w:val="00930664"/>
    <w:rsid w:val="00930ADF"/>
    <w:rsid w:val="00932170"/>
    <w:rsid w:val="009344DD"/>
    <w:rsid w:val="009364A3"/>
    <w:rsid w:val="00940996"/>
    <w:rsid w:val="00941970"/>
    <w:rsid w:val="009449BD"/>
    <w:rsid w:val="0095563F"/>
    <w:rsid w:val="009609A6"/>
    <w:rsid w:val="00960F9D"/>
    <w:rsid w:val="009628BC"/>
    <w:rsid w:val="00964731"/>
    <w:rsid w:val="00964ED5"/>
    <w:rsid w:val="00966FC2"/>
    <w:rsid w:val="00967348"/>
    <w:rsid w:val="00971073"/>
    <w:rsid w:val="00973B5F"/>
    <w:rsid w:val="00974002"/>
    <w:rsid w:val="009848BA"/>
    <w:rsid w:val="009862D3"/>
    <w:rsid w:val="00987BE9"/>
    <w:rsid w:val="00992BEE"/>
    <w:rsid w:val="00994454"/>
    <w:rsid w:val="00995442"/>
    <w:rsid w:val="00996514"/>
    <w:rsid w:val="00997B52"/>
    <w:rsid w:val="009A0B39"/>
    <w:rsid w:val="009A6CFD"/>
    <w:rsid w:val="009B2B46"/>
    <w:rsid w:val="009B68CB"/>
    <w:rsid w:val="009B7E5F"/>
    <w:rsid w:val="009C011F"/>
    <w:rsid w:val="009C36C6"/>
    <w:rsid w:val="009D2DDB"/>
    <w:rsid w:val="009E15B3"/>
    <w:rsid w:val="009E2EBE"/>
    <w:rsid w:val="009F07FF"/>
    <w:rsid w:val="009F1FC0"/>
    <w:rsid w:val="009F2086"/>
    <w:rsid w:val="009F7945"/>
    <w:rsid w:val="009F7CF6"/>
    <w:rsid w:val="00A02CEF"/>
    <w:rsid w:val="00A03F13"/>
    <w:rsid w:val="00A058FB"/>
    <w:rsid w:val="00A1236D"/>
    <w:rsid w:val="00A1240A"/>
    <w:rsid w:val="00A1248A"/>
    <w:rsid w:val="00A133F7"/>
    <w:rsid w:val="00A16100"/>
    <w:rsid w:val="00A17A27"/>
    <w:rsid w:val="00A17AD5"/>
    <w:rsid w:val="00A20228"/>
    <w:rsid w:val="00A214D2"/>
    <w:rsid w:val="00A22C9E"/>
    <w:rsid w:val="00A24B39"/>
    <w:rsid w:val="00A271AF"/>
    <w:rsid w:val="00A46E25"/>
    <w:rsid w:val="00A47CA4"/>
    <w:rsid w:val="00A503E9"/>
    <w:rsid w:val="00A50EDB"/>
    <w:rsid w:val="00A569FE"/>
    <w:rsid w:val="00A63B44"/>
    <w:rsid w:val="00A66230"/>
    <w:rsid w:val="00A70869"/>
    <w:rsid w:val="00A7099E"/>
    <w:rsid w:val="00A737FB"/>
    <w:rsid w:val="00A748DE"/>
    <w:rsid w:val="00A74EFC"/>
    <w:rsid w:val="00A75225"/>
    <w:rsid w:val="00A7538C"/>
    <w:rsid w:val="00A75C8A"/>
    <w:rsid w:val="00A75CBC"/>
    <w:rsid w:val="00A820FE"/>
    <w:rsid w:val="00A82B18"/>
    <w:rsid w:val="00A85260"/>
    <w:rsid w:val="00A8748D"/>
    <w:rsid w:val="00A87F83"/>
    <w:rsid w:val="00A90304"/>
    <w:rsid w:val="00A92467"/>
    <w:rsid w:val="00A92B6A"/>
    <w:rsid w:val="00A9710B"/>
    <w:rsid w:val="00AA0FF1"/>
    <w:rsid w:val="00AA1383"/>
    <w:rsid w:val="00AA3FEE"/>
    <w:rsid w:val="00AA4542"/>
    <w:rsid w:val="00AB1DB1"/>
    <w:rsid w:val="00AB375C"/>
    <w:rsid w:val="00AB4933"/>
    <w:rsid w:val="00AB49DA"/>
    <w:rsid w:val="00AB4FA3"/>
    <w:rsid w:val="00AB7423"/>
    <w:rsid w:val="00AB7C94"/>
    <w:rsid w:val="00AC6919"/>
    <w:rsid w:val="00AD0275"/>
    <w:rsid w:val="00AD02BA"/>
    <w:rsid w:val="00AD11D0"/>
    <w:rsid w:val="00AD1EF8"/>
    <w:rsid w:val="00AD2410"/>
    <w:rsid w:val="00AD485A"/>
    <w:rsid w:val="00AD5353"/>
    <w:rsid w:val="00AD5ED1"/>
    <w:rsid w:val="00AE0F42"/>
    <w:rsid w:val="00AE12CB"/>
    <w:rsid w:val="00AE2CAF"/>
    <w:rsid w:val="00AE683E"/>
    <w:rsid w:val="00AE7E19"/>
    <w:rsid w:val="00B026E0"/>
    <w:rsid w:val="00B037AB"/>
    <w:rsid w:val="00B0588F"/>
    <w:rsid w:val="00B07A1B"/>
    <w:rsid w:val="00B11262"/>
    <w:rsid w:val="00B11485"/>
    <w:rsid w:val="00B1433C"/>
    <w:rsid w:val="00B210E8"/>
    <w:rsid w:val="00B2206C"/>
    <w:rsid w:val="00B22D64"/>
    <w:rsid w:val="00B260CF"/>
    <w:rsid w:val="00B341AD"/>
    <w:rsid w:val="00B3538C"/>
    <w:rsid w:val="00B3583F"/>
    <w:rsid w:val="00B363A2"/>
    <w:rsid w:val="00B4023D"/>
    <w:rsid w:val="00B42C9A"/>
    <w:rsid w:val="00B43E87"/>
    <w:rsid w:val="00B4690A"/>
    <w:rsid w:val="00B47E7C"/>
    <w:rsid w:val="00B51623"/>
    <w:rsid w:val="00B55E1A"/>
    <w:rsid w:val="00B5687C"/>
    <w:rsid w:val="00B57AB2"/>
    <w:rsid w:val="00B63894"/>
    <w:rsid w:val="00B639F2"/>
    <w:rsid w:val="00B63F2D"/>
    <w:rsid w:val="00B73EFC"/>
    <w:rsid w:val="00B74FAA"/>
    <w:rsid w:val="00B77806"/>
    <w:rsid w:val="00B77A38"/>
    <w:rsid w:val="00B80C58"/>
    <w:rsid w:val="00B83A90"/>
    <w:rsid w:val="00B858AA"/>
    <w:rsid w:val="00B87965"/>
    <w:rsid w:val="00B87DAE"/>
    <w:rsid w:val="00B955C3"/>
    <w:rsid w:val="00BA09DF"/>
    <w:rsid w:val="00BA4B72"/>
    <w:rsid w:val="00BB2015"/>
    <w:rsid w:val="00BB26EE"/>
    <w:rsid w:val="00BB4AE7"/>
    <w:rsid w:val="00BC052B"/>
    <w:rsid w:val="00BC2A63"/>
    <w:rsid w:val="00BC3374"/>
    <w:rsid w:val="00BC34A9"/>
    <w:rsid w:val="00BC7150"/>
    <w:rsid w:val="00BD30FA"/>
    <w:rsid w:val="00BD3546"/>
    <w:rsid w:val="00BD35A6"/>
    <w:rsid w:val="00BD437C"/>
    <w:rsid w:val="00BE00CD"/>
    <w:rsid w:val="00BE22DC"/>
    <w:rsid w:val="00BE547F"/>
    <w:rsid w:val="00C00CDA"/>
    <w:rsid w:val="00C0178F"/>
    <w:rsid w:val="00C03E3F"/>
    <w:rsid w:val="00C0457F"/>
    <w:rsid w:val="00C11FAA"/>
    <w:rsid w:val="00C144F6"/>
    <w:rsid w:val="00C24958"/>
    <w:rsid w:val="00C33635"/>
    <w:rsid w:val="00C42F5E"/>
    <w:rsid w:val="00C43D69"/>
    <w:rsid w:val="00C444E3"/>
    <w:rsid w:val="00C56C00"/>
    <w:rsid w:val="00C578DE"/>
    <w:rsid w:val="00C61B98"/>
    <w:rsid w:val="00C6650F"/>
    <w:rsid w:val="00C7078B"/>
    <w:rsid w:val="00C731E1"/>
    <w:rsid w:val="00C75B37"/>
    <w:rsid w:val="00C81EFA"/>
    <w:rsid w:val="00C824AC"/>
    <w:rsid w:val="00C84B4F"/>
    <w:rsid w:val="00C8584D"/>
    <w:rsid w:val="00C86EE4"/>
    <w:rsid w:val="00C87D29"/>
    <w:rsid w:val="00C9066F"/>
    <w:rsid w:val="00C90CBC"/>
    <w:rsid w:val="00C927C5"/>
    <w:rsid w:val="00C970FA"/>
    <w:rsid w:val="00CA1DA7"/>
    <w:rsid w:val="00CA568D"/>
    <w:rsid w:val="00CB0AE3"/>
    <w:rsid w:val="00CB47A8"/>
    <w:rsid w:val="00CC00F6"/>
    <w:rsid w:val="00CC07AD"/>
    <w:rsid w:val="00CC1522"/>
    <w:rsid w:val="00CC2A73"/>
    <w:rsid w:val="00CC72A1"/>
    <w:rsid w:val="00CC7AB6"/>
    <w:rsid w:val="00CD16B4"/>
    <w:rsid w:val="00CD2FE0"/>
    <w:rsid w:val="00CE06AE"/>
    <w:rsid w:val="00CE699F"/>
    <w:rsid w:val="00CF19A7"/>
    <w:rsid w:val="00CF45F0"/>
    <w:rsid w:val="00CF6075"/>
    <w:rsid w:val="00CF6325"/>
    <w:rsid w:val="00CF6C09"/>
    <w:rsid w:val="00CF753D"/>
    <w:rsid w:val="00CF7DEA"/>
    <w:rsid w:val="00D23AEB"/>
    <w:rsid w:val="00D25857"/>
    <w:rsid w:val="00D259C4"/>
    <w:rsid w:val="00D30205"/>
    <w:rsid w:val="00D40E10"/>
    <w:rsid w:val="00D5221F"/>
    <w:rsid w:val="00D54CE3"/>
    <w:rsid w:val="00D55624"/>
    <w:rsid w:val="00D566C8"/>
    <w:rsid w:val="00D62029"/>
    <w:rsid w:val="00D66131"/>
    <w:rsid w:val="00D66C66"/>
    <w:rsid w:val="00D71472"/>
    <w:rsid w:val="00D73F2F"/>
    <w:rsid w:val="00D8207A"/>
    <w:rsid w:val="00D82EA4"/>
    <w:rsid w:val="00D840DD"/>
    <w:rsid w:val="00D8454D"/>
    <w:rsid w:val="00D9619C"/>
    <w:rsid w:val="00D96B51"/>
    <w:rsid w:val="00DA00FD"/>
    <w:rsid w:val="00DA0759"/>
    <w:rsid w:val="00DA13ED"/>
    <w:rsid w:val="00DA1693"/>
    <w:rsid w:val="00DA4F18"/>
    <w:rsid w:val="00DA68BC"/>
    <w:rsid w:val="00DA7A42"/>
    <w:rsid w:val="00DA7F41"/>
    <w:rsid w:val="00DB1BB9"/>
    <w:rsid w:val="00DB54DA"/>
    <w:rsid w:val="00DB6BD6"/>
    <w:rsid w:val="00DC140D"/>
    <w:rsid w:val="00DC5CD5"/>
    <w:rsid w:val="00DD5175"/>
    <w:rsid w:val="00DD564B"/>
    <w:rsid w:val="00DD6F8C"/>
    <w:rsid w:val="00DE2D63"/>
    <w:rsid w:val="00DE3324"/>
    <w:rsid w:val="00DE57F1"/>
    <w:rsid w:val="00DE5E90"/>
    <w:rsid w:val="00DF2D76"/>
    <w:rsid w:val="00DF3D2D"/>
    <w:rsid w:val="00E004D4"/>
    <w:rsid w:val="00E0119A"/>
    <w:rsid w:val="00E0293B"/>
    <w:rsid w:val="00E07993"/>
    <w:rsid w:val="00E07FE8"/>
    <w:rsid w:val="00E108D1"/>
    <w:rsid w:val="00E16ACD"/>
    <w:rsid w:val="00E17B21"/>
    <w:rsid w:val="00E22E15"/>
    <w:rsid w:val="00E324B2"/>
    <w:rsid w:val="00E351CC"/>
    <w:rsid w:val="00E3547A"/>
    <w:rsid w:val="00E356E8"/>
    <w:rsid w:val="00E44DCB"/>
    <w:rsid w:val="00E57EA4"/>
    <w:rsid w:val="00E616E3"/>
    <w:rsid w:val="00E62D53"/>
    <w:rsid w:val="00E6461F"/>
    <w:rsid w:val="00E65362"/>
    <w:rsid w:val="00E65C4C"/>
    <w:rsid w:val="00E660E4"/>
    <w:rsid w:val="00E66D53"/>
    <w:rsid w:val="00E71981"/>
    <w:rsid w:val="00E731D8"/>
    <w:rsid w:val="00E7470E"/>
    <w:rsid w:val="00E83AA4"/>
    <w:rsid w:val="00E852B0"/>
    <w:rsid w:val="00E86BE7"/>
    <w:rsid w:val="00E87095"/>
    <w:rsid w:val="00E9467A"/>
    <w:rsid w:val="00E959C2"/>
    <w:rsid w:val="00E97970"/>
    <w:rsid w:val="00EA294F"/>
    <w:rsid w:val="00EA57E3"/>
    <w:rsid w:val="00EA7B6D"/>
    <w:rsid w:val="00EB0680"/>
    <w:rsid w:val="00EB4066"/>
    <w:rsid w:val="00EC0A46"/>
    <w:rsid w:val="00ED0046"/>
    <w:rsid w:val="00ED1486"/>
    <w:rsid w:val="00ED3844"/>
    <w:rsid w:val="00ED3E06"/>
    <w:rsid w:val="00ED59B1"/>
    <w:rsid w:val="00ED72C4"/>
    <w:rsid w:val="00EE047B"/>
    <w:rsid w:val="00EF1157"/>
    <w:rsid w:val="00EF2C3E"/>
    <w:rsid w:val="00EF3439"/>
    <w:rsid w:val="00EF36A5"/>
    <w:rsid w:val="00EF5FC2"/>
    <w:rsid w:val="00F03CB9"/>
    <w:rsid w:val="00F03D0E"/>
    <w:rsid w:val="00F0586E"/>
    <w:rsid w:val="00F146B0"/>
    <w:rsid w:val="00F23833"/>
    <w:rsid w:val="00F25BFA"/>
    <w:rsid w:val="00F304F1"/>
    <w:rsid w:val="00F30647"/>
    <w:rsid w:val="00F40AA4"/>
    <w:rsid w:val="00F40E3A"/>
    <w:rsid w:val="00F41E3E"/>
    <w:rsid w:val="00F445C8"/>
    <w:rsid w:val="00F451DA"/>
    <w:rsid w:val="00F45701"/>
    <w:rsid w:val="00F4620E"/>
    <w:rsid w:val="00F50DAF"/>
    <w:rsid w:val="00F52BB3"/>
    <w:rsid w:val="00F530A0"/>
    <w:rsid w:val="00F57D9D"/>
    <w:rsid w:val="00F619E5"/>
    <w:rsid w:val="00F64666"/>
    <w:rsid w:val="00F723C7"/>
    <w:rsid w:val="00F7356C"/>
    <w:rsid w:val="00F94CDA"/>
    <w:rsid w:val="00F96A3A"/>
    <w:rsid w:val="00F96D46"/>
    <w:rsid w:val="00F971A6"/>
    <w:rsid w:val="00F97578"/>
    <w:rsid w:val="00FA2F71"/>
    <w:rsid w:val="00FB0B43"/>
    <w:rsid w:val="00FB29BC"/>
    <w:rsid w:val="00FC18FB"/>
    <w:rsid w:val="00FC2FEC"/>
    <w:rsid w:val="00FC43EE"/>
    <w:rsid w:val="00FD0472"/>
    <w:rsid w:val="00FD1BEE"/>
    <w:rsid w:val="00FD3FAC"/>
    <w:rsid w:val="00FD56B8"/>
    <w:rsid w:val="00FD5F60"/>
    <w:rsid w:val="00FE0FE7"/>
    <w:rsid w:val="00FE25FF"/>
    <w:rsid w:val="00FE28D1"/>
    <w:rsid w:val="00FE4D01"/>
    <w:rsid w:val="00FE50B7"/>
    <w:rsid w:val="00FF3AB5"/>
    <w:rsid w:val="00FF42B5"/>
    <w:rsid w:val="00FF43C9"/>
    <w:rsid w:val="00FF4822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43972"/>
  </w:style>
  <w:style w:type="paragraph" w:styleId="berschrift1">
    <w:name w:val="heading 1"/>
    <w:aliases w:val="Überschrift 1 Thesis"/>
    <w:basedOn w:val="Standard"/>
    <w:next w:val="Standard"/>
    <w:link w:val="berschrift1Zchn"/>
    <w:uiPriority w:val="9"/>
    <w:qFormat/>
    <w:rsid w:val="00873514"/>
    <w:pPr>
      <w:keepNext/>
      <w:keepLines/>
      <w:numPr>
        <w:numId w:val="19"/>
      </w:numPr>
      <w:spacing w:after="0" w:line="360" w:lineRule="auto"/>
      <w:jc w:val="both"/>
      <w:outlineLvl w:val="0"/>
    </w:pPr>
    <w:rPr>
      <w:rFonts w:ascii="Times New Roman" w:eastAsiaTheme="majorEastAsia" w:hAnsi="Times New Roman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73514"/>
    <w:pPr>
      <w:keepNext/>
      <w:keepLines/>
      <w:numPr>
        <w:ilvl w:val="1"/>
        <w:numId w:val="19"/>
      </w:numPr>
      <w:spacing w:before="120" w:after="0" w:line="360" w:lineRule="auto"/>
      <w:ind w:left="454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73514"/>
    <w:pPr>
      <w:keepNext/>
      <w:keepLines/>
      <w:numPr>
        <w:ilvl w:val="2"/>
        <w:numId w:val="19"/>
      </w:numPr>
      <w:spacing w:before="120" w:after="0" w:line="360" w:lineRule="auto"/>
      <w:ind w:left="454"/>
      <w:jc w:val="both"/>
      <w:outlineLvl w:val="2"/>
    </w:pPr>
    <w:rPr>
      <w:rFonts w:asciiTheme="majorBidi" w:eastAsiaTheme="majorEastAsia" w:hAnsiTheme="majorBidi" w:cstheme="majorBidi"/>
      <w:b/>
      <w:bCs/>
      <w:sz w:val="24"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73514"/>
    <w:pPr>
      <w:keepNext/>
      <w:keepLines/>
      <w:numPr>
        <w:ilvl w:val="3"/>
        <w:numId w:val="19"/>
      </w:numPr>
      <w:spacing w:before="200" w:after="0" w:line="360" w:lineRule="auto"/>
      <w:jc w:val="both"/>
      <w:outlineLvl w:val="3"/>
    </w:pPr>
    <w:rPr>
      <w:rFonts w:ascii="Times New Roman" w:eastAsiaTheme="majorEastAsia" w:hAnsi="Times New Roman" w:cstheme="majorBidi"/>
      <w:b/>
      <w:bCs/>
      <w:i/>
      <w:iCs/>
      <w:sz w:val="24"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73514"/>
    <w:pPr>
      <w:keepNext/>
      <w:keepLines/>
      <w:numPr>
        <w:ilvl w:val="4"/>
        <w:numId w:val="19"/>
      </w:numPr>
      <w:spacing w:before="200" w:after="0" w:line="360" w:lineRule="auto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73514"/>
    <w:pPr>
      <w:keepNext/>
      <w:keepLines/>
      <w:numPr>
        <w:ilvl w:val="5"/>
        <w:numId w:val="19"/>
      </w:numPr>
      <w:spacing w:before="200" w:after="0" w:line="36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73514"/>
    <w:pPr>
      <w:keepNext/>
      <w:keepLines/>
      <w:numPr>
        <w:ilvl w:val="6"/>
        <w:numId w:val="19"/>
      </w:numPr>
      <w:spacing w:before="20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73514"/>
    <w:pPr>
      <w:keepNext/>
      <w:keepLines/>
      <w:numPr>
        <w:ilvl w:val="7"/>
        <w:numId w:val="19"/>
      </w:numPr>
      <w:spacing w:before="200" w:after="0" w:line="36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73514"/>
    <w:pPr>
      <w:keepNext/>
      <w:keepLines/>
      <w:numPr>
        <w:ilvl w:val="8"/>
        <w:numId w:val="19"/>
      </w:numPr>
      <w:spacing w:before="20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43972"/>
    <w:pPr>
      <w:spacing w:after="0" w:line="240" w:lineRule="auto"/>
    </w:pPr>
    <w:rPr>
      <w:rFonts w:ascii="Arial" w:eastAsia="Calibri" w:hAnsi="Arial" w:cs="Times New Roman"/>
      <w:lang w:val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43972"/>
    <w:pPr>
      <w:spacing w:after="0" w:line="240" w:lineRule="auto"/>
    </w:pPr>
    <w:rPr>
      <w:sz w:val="20"/>
      <w:szCs w:val="20"/>
      <w:lang w:val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43972"/>
    <w:rPr>
      <w:sz w:val="20"/>
      <w:szCs w:val="20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643972"/>
    <w:rPr>
      <w:vertAlign w:val="superscript"/>
    </w:rPr>
  </w:style>
  <w:style w:type="paragraph" w:styleId="StandardWeb">
    <w:name w:val="Normal (Web)"/>
    <w:basedOn w:val="Standard"/>
    <w:rsid w:val="00643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643972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643972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643972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643972"/>
    <w:rPr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43972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643972"/>
    <w:pPr>
      <w:spacing w:line="240" w:lineRule="auto"/>
    </w:pPr>
    <w:rPr>
      <w:sz w:val="20"/>
      <w:szCs w:val="20"/>
      <w:lang w:val="de-DE"/>
    </w:rPr>
  </w:style>
  <w:style w:type="character" w:customStyle="1" w:styleId="KommentartextZchn">
    <w:name w:val="Kommentartext Zchn"/>
    <w:basedOn w:val="Absatz-Standardschriftart"/>
    <w:link w:val="Kommentartext"/>
    <w:rsid w:val="00643972"/>
    <w:rPr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39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3972"/>
    <w:rPr>
      <w:b/>
      <w:bCs/>
      <w:sz w:val="2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3972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3972"/>
    <w:rPr>
      <w:rFonts w:ascii="Tahoma" w:hAnsi="Tahoma" w:cs="Tahoma"/>
      <w:sz w:val="16"/>
      <w:szCs w:val="16"/>
      <w:lang w:val="en-US"/>
    </w:rPr>
  </w:style>
  <w:style w:type="paragraph" w:styleId="Listenabsatz">
    <w:name w:val="List Paragraph"/>
    <w:basedOn w:val="Standard"/>
    <w:uiPriority w:val="34"/>
    <w:qFormat/>
    <w:rsid w:val="00643972"/>
    <w:pPr>
      <w:ind w:left="720"/>
      <w:contextualSpacing/>
    </w:pPr>
    <w:rPr>
      <w:lang w:val="de-DE"/>
    </w:rPr>
  </w:style>
  <w:style w:type="table" w:styleId="Tabellenraster">
    <w:name w:val="Table Grid"/>
    <w:basedOn w:val="NormaleTabelle"/>
    <w:uiPriority w:val="59"/>
    <w:rsid w:val="00643972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-Akzent1">
    <w:name w:val="Light Shading Accent 1"/>
    <w:basedOn w:val="NormaleTabelle"/>
    <w:uiPriority w:val="60"/>
    <w:rsid w:val="00643972"/>
    <w:pPr>
      <w:spacing w:after="0" w:line="240" w:lineRule="auto"/>
    </w:pPr>
    <w:rPr>
      <w:color w:val="365F91" w:themeColor="accent1" w:themeShade="BF"/>
      <w:lang w:val="de-DE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643972"/>
    <w:pPr>
      <w:spacing w:line="240" w:lineRule="auto"/>
    </w:pPr>
    <w:rPr>
      <w:b/>
      <w:bCs/>
      <w:color w:val="4F81BD" w:themeColor="accent1"/>
      <w:sz w:val="18"/>
      <w:szCs w:val="18"/>
      <w:lang w:val="de-DE"/>
    </w:rPr>
  </w:style>
  <w:style w:type="character" w:styleId="Platzhaltertext">
    <w:name w:val="Placeholder Text"/>
    <w:basedOn w:val="Absatz-Standardschriftart"/>
    <w:uiPriority w:val="99"/>
    <w:semiHidden/>
    <w:rsid w:val="00643972"/>
    <w:rPr>
      <w:color w:val="808080"/>
    </w:rPr>
  </w:style>
  <w:style w:type="table" w:styleId="MittlereSchattierung1-Akzent1">
    <w:name w:val="Medium Shading 1 Accent 1"/>
    <w:basedOn w:val="NormaleTabelle"/>
    <w:uiPriority w:val="63"/>
    <w:rsid w:val="00643972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rsid w:val="00643972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643972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643972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Raster2-Akzent4">
    <w:name w:val="Medium Grid 2 Accent 4"/>
    <w:basedOn w:val="NormaleTabelle"/>
    <w:uiPriority w:val="68"/>
    <w:rsid w:val="006439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HelleListe">
    <w:name w:val="Light List"/>
    <w:basedOn w:val="NormaleTabelle"/>
    <w:uiPriority w:val="61"/>
    <w:rsid w:val="00643972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rsid w:val="00643972"/>
    <w:pPr>
      <w:spacing w:after="0" w:line="240" w:lineRule="auto"/>
    </w:pPr>
    <w:rPr>
      <w:color w:val="000000" w:themeColor="text1" w:themeShade="BF"/>
      <w:lang w:val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Absatz-Standardschriftart"/>
    <w:uiPriority w:val="99"/>
    <w:unhideWhenUsed/>
    <w:rsid w:val="00643972"/>
    <w:rPr>
      <w:color w:val="0000FF" w:themeColor="hyperlink"/>
      <w:u w:val="single"/>
    </w:rPr>
  </w:style>
  <w:style w:type="table" w:customStyle="1" w:styleId="HelleSchattierung1">
    <w:name w:val="Helle Schattierung1"/>
    <w:basedOn w:val="NormaleTabelle"/>
    <w:uiPriority w:val="60"/>
    <w:rsid w:val="00643972"/>
    <w:pPr>
      <w:spacing w:after="0" w:line="240" w:lineRule="auto"/>
    </w:pPr>
    <w:rPr>
      <w:color w:val="000000" w:themeColor="text1" w:themeShade="BF"/>
      <w:lang w:val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ighlight">
    <w:name w:val="highlight"/>
    <w:basedOn w:val="Absatz-Standardschriftart"/>
    <w:rsid w:val="00643972"/>
  </w:style>
  <w:style w:type="paragraph" w:styleId="berarbeitung">
    <w:name w:val="Revision"/>
    <w:hidden/>
    <w:uiPriority w:val="99"/>
    <w:semiHidden/>
    <w:rsid w:val="00643972"/>
    <w:pPr>
      <w:spacing w:after="0" w:line="240" w:lineRule="auto"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439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43972"/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rwrro">
    <w:name w:val="rwrro"/>
    <w:basedOn w:val="Absatz-Standardschriftart"/>
    <w:rsid w:val="00A503E9"/>
  </w:style>
  <w:style w:type="character" w:customStyle="1" w:styleId="berschrift1Zchn">
    <w:name w:val="Überschrift 1 Zchn"/>
    <w:aliases w:val="Überschrift 1 Thesis Zchn"/>
    <w:basedOn w:val="Absatz-Standardschriftart"/>
    <w:link w:val="berschrift1"/>
    <w:uiPriority w:val="9"/>
    <w:rsid w:val="00873514"/>
    <w:rPr>
      <w:rFonts w:ascii="Times New Roman" w:eastAsiaTheme="majorEastAsia" w:hAnsi="Times New Roman" w:cstheme="majorBidi"/>
      <w:b/>
      <w:bCs/>
      <w:sz w:val="28"/>
      <w:szCs w:val="28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73514"/>
    <w:rPr>
      <w:rFonts w:ascii="Times New Roman" w:eastAsiaTheme="majorEastAsia" w:hAnsi="Times New Roman" w:cstheme="majorBidi"/>
      <w:b/>
      <w:bCs/>
      <w:sz w:val="24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73514"/>
    <w:rPr>
      <w:rFonts w:asciiTheme="majorBidi" w:eastAsiaTheme="majorEastAsia" w:hAnsiTheme="majorBidi" w:cstheme="majorBidi"/>
      <w:b/>
      <w:bCs/>
      <w:sz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73514"/>
    <w:rPr>
      <w:rFonts w:ascii="Times New Roman" w:eastAsiaTheme="majorEastAsia" w:hAnsi="Times New Roman" w:cstheme="majorBidi"/>
      <w:b/>
      <w:bCs/>
      <w:i/>
      <w:iCs/>
      <w:sz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73514"/>
    <w:rPr>
      <w:rFonts w:asciiTheme="majorHAnsi" w:eastAsiaTheme="majorEastAsia" w:hAnsiTheme="majorHAnsi" w:cstheme="majorBidi"/>
      <w:color w:val="243F60" w:themeColor="accent1" w:themeShade="7F"/>
      <w:sz w:val="24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73514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73514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7351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735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CaptionBold">
    <w:name w:val="Caption Bold"/>
    <w:basedOn w:val="Beschriftung"/>
    <w:link w:val="CaptionBoldChar"/>
    <w:qFormat/>
    <w:rsid w:val="00873514"/>
    <w:pPr>
      <w:spacing w:before="120" w:after="120"/>
      <w:jc w:val="both"/>
    </w:pPr>
    <w:rPr>
      <w:b w:val="0"/>
      <w:lang w:val="en-US"/>
    </w:rPr>
  </w:style>
  <w:style w:type="character" w:customStyle="1" w:styleId="BeschriftungZchn">
    <w:name w:val="Beschriftung Zchn"/>
    <w:basedOn w:val="Absatz-Standardschriftart"/>
    <w:link w:val="Beschriftung"/>
    <w:uiPriority w:val="35"/>
    <w:rsid w:val="00873514"/>
    <w:rPr>
      <w:b/>
      <w:bCs/>
      <w:color w:val="4F81BD" w:themeColor="accent1"/>
      <w:sz w:val="18"/>
      <w:szCs w:val="18"/>
      <w:lang w:val="de-DE"/>
    </w:rPr>
  </w:style>
  <w:style w:type="character" w:customStyle="1" w:styleId="CaptionBoldChar">
    <w:name w:val="Caption Bold Char"/>
    <w:basedOn w:val="BeschriftungZchn"/>
    <w:link w:val="CaptionBold"/>
    <w:rsid w:val="00873514"/>
    <w:rPr>
      <w:b w:val="0"/>
      <w:bCs/>
      <w:color w:val="4F81BD" w:themeColor="accent1"/>
      <w:sz w:val="18"/>
      <w:szCs w:val="18"/>
      <w:lang w:val="en-US"/>
    </w:rPr>
  </w:style>
  <w:style w:type="character" w:styleId="Zeilennummer">
    <w:name w:val="line number"/>
    <w:basedOn w:val="Absatz-Standardschriftart"/>
    <w:uiPriority w:val="99"/>
    <w:semiHidden/>
    <w:unhideWhenUsed/>
    <w:rsid w:val="00482C95"/>
  </w:style>
  <w:style w:type="table" w:customStyle="1" w:styleId="Tabellenraster1">
    <w:name w:val="Tabellenraster1"/>
    <w:basedOn w:val="NormaleTabelle"/>
    <w:next w:val="Tabellenraster"/>
    <w:uiPriority w:val="39"/>
    <w:rsid w:val="00A7099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43972"/>
  </w:style>
  <w:style w:type="paragraph" w:styleId="berschrift1">
    <w:name w:val="heading 1"/>
    <w:aliases w:val="Überschrift 1 Thesis"/>
    <w:basedOn w:val="Standard"/>
    <w:next w:val="Standard"/>
    <w:link w:val="berschrift1Zchn"/>
    <w:uiPriority w:val="9"/>
    <w:qFormat/>
    <w:rsid w:val="00873514"/>
    <w:pPr>
      <w:keepNext/>
      <w:keepLines/>
      <w:numPr>
        <w:numId w:val="19"/>
      </w:numPr>
      <w:spacing w:after="0" w:line="360" w:lineRule="auto"/>
      <w:jc w:val="both"/>
      <w:outlineLvl w:val="0"/>
    </w:pPr>
    <w:rPr>
      <w:rFonts w:ascii="Times New Roman" w:eastAsiaTheme="majorEastAsia" w:hAnsi="Times New Roman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73514"/>
    <w:pPr>
      <w:keepNext/>
      <w:keepLines/>
      <w:numPr>
        <w:ilvl w:val="1"/>
        <w:numId w:val="19"/>
      </w:numPr>
      <w:spacing w:before="120" w:after="0" w:line="360" w:lineRule="auto"/>
      <w:ind w:left="454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73514"/>
    <w:pPr>
      <w:keepNext/>
      <w:keepLines/>
      <w:numPr>
        <w:ilvl w:val="2"/>
        <w:numId w:val="19"/>
      </w:numPr>
      <w:spacing w:before="120" w:after="0" w:line="360" w:lineRule="auto"/>
      <w:ind w:left="454"/>
      <w:jc w:val="both"/>
      <w:outlineLvl w:val="2"/>
    </w:pPr>
    <w:rPr>
      <w:rFonts w:asciiTheme="majorBidi" w:eastAsiaTheme="majorEastAsia" w:hAnsiTheme="majorBidi" w:cstheme="majorBidi"/>
      <w:b/>
      <w:bCs/>
      <w:sz w:val="24"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73514"/>
    <w:pPr>
      <w:keepNext/>
      <w:keepLines/>
      <w:numPr>
        <w:ilvl w:val="3"/>
        <w:numId w:val="19"/>
      </w:numPr>
      <w:spacing w:before="200" w:after="0" w:line="360" w:lineRule="auto"/>
      <w:jc w:val="both"/>
      <w:outlineLvl w:val="3"/>
    </w:pPr>
    <w:rPr>
      <w:rFonts w:ascii="Times New Roman" w:eastAsiaTheme="majorEastAsia" w:hAnsi="Times New Roman" w:cstheme="majorBidi"/>
      <w:b/>
      <w:bCs/>
      <w:i/>
      <w:iCs/>
      <w:sz w:val="24"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73514"/>
    <w:pPr>
      <w:keepNext/>
      <w:keepLines/>
      <w:numPr>
        <w:ilvl w:val="4"/>
        <w:numId w:val="19"/>
      </w:numPr>
      <w:spacing w:before="200" w:after="0" w:line="360" w:lineRule="auto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73514"/>
    <w:pPr>
      <w:keepNext/>
      <w:keepLines/>
      <w:numPr>
        <w:ilvl w:val="5"/>
        <w:numId w:val="19"/>
      </w:numPr>
      <w:spacing w:before="200" w:after="0" w:line="36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73514"/>
    <w:pPr>
      <w:keepNext/>
      <w:keepLines/>
      <w:numPr>
        <w:ilvl w:val="6"/>
        <w:numId w:val="19"/>
      </w:numPr>
      <w:spacing w:before="20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73514"/>
    <w:pPr>
      <w:keepNext/>
      <w:keepLines/>
      <w:numPr>
        <w:ilvl w:val="7"/>
        <w:numId w:val="19"/>
      </w:numPr>
      <w:spacing w:before="200" w:after="0" w:line="36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73514"/>
    <w:pPr>
      <w:keepNext/>
      <w:keepLines/>
      <w:numPr>
        <w:ilvl w:val="8"/>
        <w:numId w:val="19"/>
      </w:numPr>
      <w:spacing w:before="20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43972"/>
    <w:pPr>
      <w:spacing w:after="0" w:line="240" w:lineRule="auto"/>
    </w:pPr>
    <w:rPr>
      <w:rFonts w:ascii="Arial" w:eastAsia="Calibri" w:hAnsi="Arial" w:cs="Times New Roman"/>
      <w:lang w:val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43972"/>
    <w:pPr>
      <w:spacing w:after="0" w:line="240" w:lineRule="auto"/>
    </w:pPr>
    <w:rPr>
      <w:sz w:val="20"/>
      <w:szCs w:val="20"/>
      <w:lang w:val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43972"/>
    <w:rPr>
      <w:sz w:val="20"/>
      <w:szCs w:val="20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643972"/>
    <w:rPr>
      <w:vertAlign w:val="superscript"/>
    </w:rPr>
  </w:style>
  <w:style w:type="paragraph" w:styleId="StandardWeb">
    <w:name w:val="Normal (Web)"/>
    <w:basedOn w:val="Standard"/>
    <w:rsid w:val="00643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643972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643972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643972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643972"/>
    <w:rPr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43972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643972"/>
    <w:pPr>
      <w:spacing w:line="240" w:lineRule="auto"/>
    </w:pPr>
    <w:rPr>
      <w:sz w:val="20"/>
      <w:szCs w:val="20"/>
      <w:lang w:val="de-DE"/>
    </w:rPr>
  </w:style>
  <w:style w:type="character" w:customStyle="1" w:styleId="KommentartextZchn">
    <w:name w:val="Kommentartext Zchn"/>
    <w:basedOn w:val="Absatz-Standardschriftart"/>
    <w:link w:val="Kommentartext"/>
    <w:rsid w:val="00643972"/>
    <w:rPr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39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3972"/>
    <w:rPr>
      <w:b/>
      <w:bCs/>
      <w:sz w:val="2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3972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3972"/>
    <w:rPr>
      <w:rFonts w:ascii="Tahoma" w:hAnsi="Tahoma" w:cs="Tahoma"/>
      <w:sz w:val="16"/>
      <w:szCs w:val="16"/>
      <w:lang w:val="en-US"/>
    </w:rPr>
  </w:style>
  <w:style w:type="paragraph" w:styleId="Listenabsatz">
    <w:name w:val="List Paragraph"/>
    <w:basedOn w:val="Standard"/>
    <w:uiPriority w:val="34"/>
    <w:qFormat/>
    <w:rsid w:val="00643972"/>
    <w:pPr>
      <w:ind w:left="720"/>
      <w:contextualSpacing/>
    </w:pPr>
    <w:rPr>
      <w:lang w:val="de-DE"/>
    </w:rPr>
  </w:style>
  <w:style w:type="table" w:styleId="Tabellenraster">
    <w:name w:val="Table Grid"/>
    <w:basedOn w:val="NormaleTabelle"/>
    <w:uiPriority w:val="59"/>
    <w:rsid w:val="00643972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-Akzent1">
    <w:name w:val="Light Shading Accent 1"/>
    <w:basedOn w:val="NormaleTabelle"/>
    <w:uiPriority w:val="60"/>
    <w:rsid w:val="00643972"/>
    <w:pPr>
      <w:spacing w:after="0" w:line="240" w:lineRule="auto"/>
    </w:pPr>
    <w:rPr>
      <w:color w:val="365F91" w:themeColor="accent1" w:themeShade="BF"/>
      <w:lang w:val="de-DE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643972"/>
    <w:pPr>
      <w:spacing w:line="240" w:lineRule="auto"/>
    </w:pPr>
    <w:rPr>
      <w:b/>
      <w:bCs/>
      <w:color w:val="4F81BD" w:themeColor="accent1"/>
      <w:sz w:val="18"/>
      <w:szCs w:val="18"/>
      <w:lang w:val="de-DE"/>
    </w:rPr>
  </w:style>
  <w:style w:type="character" w:styleId="Platzhaltertext">
    <w:name w:val="Placeholder Text"/>
    <w:basedOn w:val="Absatz-Standardschriftart"/>
    <w:uiPriority w:val="99"/>
    <w:semiHidden/>
    <w:rsid w:val="00643972"/>
    <w:rPr>
      <w:color w:val="808080"/>
    </w:rPr>
  </w:style>
  <w:style w:type="table" w:styleId="MittlereSchattierung1-Akzent1">
    <w:name w:val="Medium Shading 1 Accent 1"/>
    <w:basedOn w:val="NormaleTabelle"/>
    <w:uiPriority w:val="63"/>
    <w:rsid w:val="00643972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rsid w:val="00643972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643972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643972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Raster2-Akzent4">
    <w:name w:val="Medium Grid 2 Accent 4"/>
    <w:basedOn w:val="NormaleTabelle"/>
    <w:uiPriority w:val="68"/>
    <w:rsid w:val="006439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HelleListe">
    <w:name w:val="Light List"/>
    <w:basedOn w:val="NormaleTabelle"/>
    <w:uiPriority w:val="61"/>
    <w:rsid w:val="00643972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rsid w:val="00643972"/>
    <w:pPr>
      <w:spacing w:after="0" w:line="240" w:lineRule="auto"/>
    </w:pPr>
    <w:rPr>
      <w:color w:val="000000" w:themeColor="text1" w:themeShade="BF"/>
      <w:lang w:val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Absatz-Standardschriftart"/>
    <w:uiPriority w:val="99"/>
    <w:unhideWhenUsed/>
    <w:rsid w:val="00643972"/>
    <w:rPr>
      <w:color w:val="0000FF" w:themeColor="hyperlink"/>
      <w:u w:val="single"/>
    </w:rPr>
  </w:style>
  <w:style w:type="table" w:customStyle="1" w:styleId="HelleSchattierung1">
    <w:name w:val="Helle Schattierung1"/>
    <w:basedOn w:val="NormaleTabelle"/>
    <w:uiPriority w:val="60"/>
    <w:rsid w:val="00643972"/>
    <w:pPr>
      <w:spacing w:after="0" w:line="240" w:lineRule="auto"/>
    </w:pPr>
    <w:rPr>
      <w:color w:val="000000" w:themeColor="text1" w:themeShade="BF"/>
      <w:lang w:val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ighlight">
    <w:name w:val="highlight"/>
    <w:basedOn w:val="Absatz-Standardschriftart"/>
    <w:rsid w:val="00643972"/>
  </w:style>
  <w:style w:type="paragraph" w:styleId="berarbeitung">
    <w:name w:val="Revision"/>
    <w:hidden/>
    <w:uiPriority w:val="99"/>
    <w:semiHidden/>
    <w:rsid w:val="00643972"/>
    <w:pPr>
      <w:spacing w:after="0" w:line="240" w:lineRule="auto"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439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43972"/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rwrro">
    <w:name w:val="rwrro"/>
    <w:basedOn w:val="Absatz-Standardschriftart"/>
    <w:rsid w:val="00A503E9"/>
  </w:style>
  <w:style w:type="character" w:customStyle="1" w:styleId="berschrift1Zchn">
    <w:name w:val="Überschrift 1 Zchn"/>
    <w:aliases w:val="Überschrift 1 Thesis Zchn"/>
    <w:basedOn w:val="Absatz-Standardschriftart"/>
    <w:link w:val="berschrift1"/>
    <w:uiPriority w:val="9"/>
    <w:rsid w:val="00873514"/>
    <w:rPr>
      <w:rFonts w:ascii="Times New Roman" w:eastAsiaTheme="majorEastAsia" w:hAnsi="Times New Roman" w:cstheme="majorBidi"/>
      <w:b/>
      <w:bCs/>
      <w:sz w:val="28"/>
      <w:szCs w:val="28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73514"/>
    <w:rPr>
      <w:rFonts w:ascii="Times New Roman" w:eastAsiaTheme="majorEastAsia" w:hAnsi="Times New Roman" w:cstheme="majorBidi"/>
      <w:b/>
      <w:bCs/>
      <w:sz w:val="24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73514"/>
    <w:rPr>
      <w:rFonts w:asciiTheme="majorBidi" w:eastAsiaTheme="majorEastAsia" w:hAnsiTheme="majorBidi" w:cstheme="majorBidi"/>
      <w:b/>
      <w:bCs/>
      <w:sz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73514"/>
    <w:rPr>
      <w:rFonts w:ascii="Times New Roman" w:eastAsiaTheme="majorEastAsia" w:hAnsi="Times New Roman" w:cstheme="majorBidi"/>
      <w:b/>
      <w:bCs/>
      <w:i/>
      <w:iCs/>
      <w:sz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73514"/>
    <w:rPr>
      <w:rFonts w:asciiTheme="majorHAnsi" w:eastAsiaTheme="majorEastAsia" w:hAnsiTheme="majorHAnsi" w:cstheme="majorBidi"/>
      <w:color w:val="243F60" w:themeColor="accent1" w:themeShade="7F"/>
      <w:sz w:val="24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73514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73514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7351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735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CaptionBold">
    <w:name w:val="Caption Bold"/>
    <w:basedOn w:val="Beschriftung"/>
    <w:link w:val="CaptionBoldChar"/>
    <w:qFormat/>
    <w:rsid w:val="00873514"/>
    <w:pPr>
      <w:spacing w:before="120" w:after="120"/>
      <w:jc w:val="both"/>
    </w:pPr>
    <w:rPr>
      <w:b w:val="0"/>
      <w:lang w:val="en-US"/>
    </w:rPr>
  </w:style>
  <w:style w:type="character" w:customStyle="1" w:styleId="BeschriftungZchn">
    <w:name w:val="Beschriftung Zchn"/>
    <w:basedOn w:val="Absatz-Standardschriftart"/>
    <w:link w:val="Beschriftung"/>
    <w:uiPriority w:val="35"/>
    <w:rsid w:val="00873514"/>
    <w:rPr>
      <w:b/>
      <w:bCs/>
      <w:color w:val="4F81BD" w:themeColor="accent1"/>
      <w:sz w:val="18"/>
      <w:szCs w:val="18"/>
      <w:lang w:val="de-DE"/>
    </w:rPr>
  </w:style>
  <w:style w:type="character" w:customStyle="1" w:styleId="CaptionBoldChar">
    <w:name w:val="Caption Bold Char"/>
    <w:basedOn w:val="BeschriftungZchn"/>
    <w:link w:val="CaptionBold"/>
    <w:rsid w:val="00873514"/>
    <w:rPr>
      <w:b w:val="0"/>
      <w:bCs/>
      <w:color w:val="4F81BD" w:themeColor="accent1"/>
      <w:sz w:val="18"/>
      <w:szCs w:val="18"/>
      <w:lang w:val="en-US"/>
    </w:rPr>
  </w:style>
  <w:style w:type="character" w:styleId="Zeilennummer">
    <w:name w:val="line number"/>
    <w:basedOn w:val="Absatz-Standardschriftart"/>
    <w:uiPriority w:val="99"/>
    <w:semiHidden/>
    <w:unhideWhenUsed/>
    <w:rsid w:val="00482C95"/>
  </w:style>
  <w:style w:type="table" w:customStyle="1" w:styleId="Tabellenraster1">
    <w:name w:val="Tabellenraster1"/>
    <w:basedOn w:val="NormaleTabelle"/>
    <w:next w:val="Tabellenraster"/>
    <w:uiPriority w:val="39"/>
    <w:rsid w:val="00A7099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11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6698">
          <w:marLeft w:val="126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4571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9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42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09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119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155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616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97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5176">
          <w:marLeft w:val="188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427">
          <w:marLeft w:val="126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85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133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55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3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572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182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4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9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5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835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1955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2190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wido.de/amtl_atc-code.html" TargetMode="Externa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D4FC0-A477-4857-8580-77985ADD5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2504</Words>
  <Characters>15779</Characters>
  <Application>Microsoft Office Word</Application>
  <DocSecurity>0</DocSecurity>
  <Lines>131</Lines>
  <Paragraphs>36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 Greifswald</Company>
  <LinksUpToDate>false</LinksUpToDate>
  <CharactersWithSpaces>18247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Bernhard Michalowsky</dc:creator>
  <cp:lastModifiedBy>Bernhard Michalowsky</cp:lastModifiedBy>
  <cp:revision>2</cp:revision>
  <cp:lastPrinted>2020-01-07T09:24:00Z</cp:lastPrinted>
  <dcterms:created xsi:type="dcterms:W3CDTF">2020-02-24T07:43:00Z</dcterms:created>
  <dcterms:modified xsi:type="dcterms:W3CDTF">2020-02-24T07:43:00Z</dcterms:modified>
</cp:coreProperties>
</file>