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E11F9" w14:textId="427D01A5" w:rsidR="004674EF" w:rsidRPr="00034762" w:rsidRDefault="004674EF" w:rsidP="004674EF">
      <w:pPr>
        <w:spacing w:line="240" w:lineRule="auto"/>
        <w:rPr>
          <w:b/>
          <w:sz w:val="28"/>
          <w:szCs w:val="28"/>
        </w:rPr>
      </w:pPr>
      <w:bookmarkStart w:id="0" w:name="_Toc11858100"/>
      <w:r w:rsidRPr="00034762">
        <w:rPr>
          <w:b/>
          <w:sz w:val="28"/>
          <w:szCs w:val="28"/>
        </w:rPr>
        <w:t xml:space="preserve">A cost-effectiveness analysis of pembrolizumab with or without chemotherapy for the treatment of patients with </w:t>
      </w:r>
      <w:r w:rsidR="00877DF9">
        <w:rPr>
          <w:b/>
          <w:sz w:val="28"/>
          <w:szCs w:val="28"/>
        </w:rPr>
        <w:t>metastatic</w:t>
      </w:r>
      <w:r w:rsidRPr="00034762">
        <w:rPr>
          <w:b/>
          <w:sz w:val="28"/>
          <w:szCs w:val="28"/>
        </w:rPr>
        <w:t xml:space="preserve"> </w:t>
      </w:r>
      <w:r w:rsidR="00A400D6">
        <w:rPr>
          <w:b/>
          <w:sz w:val="28"/>
          <w:szCs w:val="28"/>
        </w:rPr>
        <w:t xml:space="preserve">non-squamous </w:t>
      </w:r>
      <w:r w:rsidRPr="00034762">
        <w:rPr>
          <w:b/>
          <w:sz w:val="28"/>
          <w:szCs w:val="28"/>
        </w:rPr>
        <w:t>non-small cell lung cancer an</w:t>
      </w:r>
      <w:bookmarkStart w:id="1" w:name="_GoBack"/>
      <w:bookmarkEnd w:id="1"/>
      <w:r w:rsidRPr="00034762">
        <w:rPr>
          <w:b/>
          <w:sz w:val="28"/>
          <w:szCs w:val="28"/>
        </w:rPr>
        <w:t>d high PD-L1 expression in Switzerland</w:t>
      </w:r>
    </w:p>
    <w:p w14:paraId="46C482D4" w14:textId="3FCC429A" w:rsidR="004674EF" w:rsidRPr="00034762" w:rsidRDefault="00B313DD" w:rsidP="004674EF">
      <w:pPr>
        <w:spacing w:line="240" w:lineRule="auto"/>
        <w:rPr>
          <w:sz w:val="28"/>
          <w:szCs w:val="28"/>
        </w:rPr>
      </w:pPr>
      <w:r>
        <w:rPr>
          <w:sz w:val="28"/>
          <w:szCs w:val="28"/>
        </w:rPr>
        <w:t xml:space="preserve">The </w:t>
      </w:r>
      <w:r w:rsidR="004674EF" w:rsidRPr="00034762">
        <w:rPr>
          <w:sz w:val="28"/>
          <w:szCs w:val="28"/>
        </w:rPr>
        <w:t>European Journal of Health Economics</w:t>
      </w:r>
    </w:p>
    <w:p w14:paraId="7BDBE524" w14:textId="77777777" w:rsidR="004674EF" w:rsidRPr="00034762" w:rsidRDefault="004674EF" w:rsidP="004674EF">
      <w:pPr>
        <w:spacing w:line="240" w:lineRule="auto"/>
        <w:rPr>
          <w:sz w:val="24"/>
          <w:szCs w:val="24"/>
        </w:rPr>
      </w:pPr>
      <w:r>
        <w:rPr>
          <w:sz w:val="24"/>
          <w:szCs w:val="24"/>
        </w:rPr>
        <w:t>Michaela Barbier*, Esther Pardo*, Cedric Panje, Oliver Gautschi, Judith E. Lupatsch,</w:t>
      </w:r>
      <w:r w:rsidRPr="00034762">
        <w:rPr>
          <w:sz w:val="24"/>
          <w:szCs w:val="24"/>
        </w:rPr>
        <w:t xml:space="preserve"> for the Swiss Group for Clinical Cancer Research (SAKK)</w:t>
      </w:r>
    </w:p>
    <w:p w14:paraId="3DF28605" w14:textId="77777777" w:rsidR="004674EF" w:rsidRDefault="004674EF" w:rsidP="004674EF">
      <w:pPr>
        <w:spacing w:line="480" w:lineRule="auto"/>
        <w:rPr>
          <w:sz w:val="20"/>
        </w:rPr>
      </w:pPr>
      <w:r w:rsidRPr="00034762">
        <w:rPr>
          <w:sz w:val="20"/>
        </w:rPr>
        <w:t>*shared first authorship</w:t>
      </w:r>
    </w:p>
    <w:p w14:paraId="1C0C560B" w14:textId="6B40C923" w:rsidR="004674EF" w:rsidRPr="00034762" w:rsidRDefault="004674EF" w:rsidP="004674EF">
      <w:pPr>
        <w:spacing w:line="480" w:lineRule="auto"/>
        <w:rPr>
          <w:sz w:val="20"/>
        </w:rPr>
      </w:pPr>
      <w:r w:rsidRPr="00034762">
        <w:rPr>
          <w:noProof/>
          <w:sz w:val="20"/>
          <w:lang w:val="en-IN" w:eastAsia="en-IN"/>
        </w:rPr>
        <mc:AlternateContent>
          <mc:Choice Requires="wps">
            <w:drawing>
              <wp:anchor distT="0" distB="0" distL="114300" distR="114300" simplePos="0" relativeHeight="251704320" behindDoc="0" locked="0" layoutInCell="1" allowOverlap="1" wp14:anchorId="5F8742C9" wp14:editId="631A08D0">
                <wp:simplePos x="0" y="0"/>
                <wp:positionH relativeFrom="column">
                  <wp:posOffset>-43815</wp:posOffset>
                </wp:positionH>
                <wp:positionV relativeFrom="paragraph">
                  <wp:posOffset>279400</wp:posOffset>
                </wp:positionV>
                <wp:extent cx="5798820" cy="7620"/>
                <wp:effectExtent l="19050" t="19050" r="30480" b="30480"/>
                <wp:wrapNone/>
                <wp:docPr id="6" name="Straight Connector 6"/>
                <wp:cNvGraphicFramePr/>
                <a:graphic xmlns:a="http://schemas.openxmlformats.org/drawingml/2006/main">
                  <a:graphicData uri="http://schemas.microsoft.com/office/word/2010/wordprocessingShape">
                    <wps:wsp>
                      <wps:cNvCnPr/>
                      <wps:spPr>
                        <a:xfrm flipV="1">
                          <a:off x="0" y="0"/>
                          <a:ext cx="5798820" cy="76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609C11" id="Straight Connector 6" o:spid="_x0000_s1026" style="position:absolute;flip:y;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5pt,22pt" to="453.1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" strokecolor="black [3213]" strokeweight="3pt">
                <v:stroke joinstyle="miter"/>
              </v:line>
            </w:pict>
          </mc:Fallback>
        </mc:AlternateContent>
      </w:r>
    </w:p>
    <w:p w14:paraId="20028168" w14:textId="3BDCC0B3" w:rsidR="00A35551" w:rsidRPr="00034762" w:rsidRDefault="004674EF" w:rsidP="004674EF">
      <w:pPr>
        <w:spacing w:line="480" w:lineRule="auto"/>
        <w:rPr>
          <w:b/>
          <w:sz w:val="24"/>
          <w:szCs w:val="24"/>
        </w:rPr>
      </w:pPr>
      <w:r w:rsidRPr="00034762">
        <w:rPr>
          <w:b/>
          <w:sz w:val="24"/>
          <w:szCs w:val="24"/>
        </w:rPr>
        <w:t xml:space="preserve">Electronic Supplementary </w:t>
      </w:r>
      <w:r>
        <w:rPr>
          <w:b/>
          <w:sz w:val="24"/>
          <w:szCs w:val="24"/>
        </w:rPr>
        <w:t>M</w:t>
      </w:r>
      <w:r w:rsidRPr="00034762">
        <w:rPr>
          <w:b/>
          <w:sz w:val="24"/>
          <w:szCs w:val="24"/>
        </w:rPr>
        <w:t>aterials</w:t>
      </w:r>
    </w:p>
    <w:p w14:paraId="3D3944FF" w14:textId="22EB30D6" w:rsidR="00162A0A" w:rsidRPr="003E6D78" w:rsidRDefault="00BE65EF" w:rsidP="00162A0A">
      <w:pPr>
        <w:rPr>
          <w:b/>
        </w:rPr>
      </w:pPr>
      <w:r>
        <w:rPr>
          <w:b/>
        </w:rPr>
        <w:t xml:space="preserve">Supplementary Methods </w:t>
      </w:r>
      <w:r w:rsidR="002371BD" w:rsidRPr="003E6D78">
        <w:rPr>
          <w:b/>
        </w:rPr>
        <w:t xml:space="preserve">S1 </w:t>
      </w:r>
      <w:r w:rsidR="00162A0A" w:rsidRPr="003E6D78">
        <w:rPr>
          <w:b/>
        </w:rPr>
        <w:t>Treatments</w:t>
      </w:r>
    </w:p>
    <w:p w14:paraId="6CCAD78B" w14:textId="46A14541" w:rsidR="00804F8D" w:rsidRPr="00804F8D" w:rsidRDefault="00804F8D" w:rsidP="00804F8D">
      <w:pPr>
        <w:spacing w:line="276" w:lineRule="auto"/>
        <w:jc w:val="both"/>
        <w:rPr>
          <w:rFonts w:cstheme="minorHAnsi"/>
        </w:rPr>
      </w:pPr>
      <w:r w:rsidRPr="00804F8D">
        <w:rPr>
          <w:rFonts w:cstheme="minorHAnsi"/>
        </w:rPr>
        <w:t xml:space="preserve">Treatment regimens used for the model were consistent with their applications in the relevant trials, unless otherwise stated. In Keynote (KN)-024, pembrolizumab was administered as infusions of 200 mg intravenously every 3 weeks. Treatment was continued until disease progression or for a maximum of 35 cycles. The control group in KN-024 received first-line (1L) chemotherapy treatment. Possible chemotherapy regimens were carboplatin + pemetrexed, carboplatin + gemcitabine, carboplatin + paclitaxel, or cisplatin + gemcitabine. These were all administered for 4 cycles except for carboplatin + pemetrexed, in which pemetrexed was continued as maintenance therapy </w:t>
      </w:r>
      <w:bookmarkStart w:id="2" w:name="_Hlk56667737"/>
      <w:r w:rsidRPr="00804F8D">
        <w:rPr>
          <w:rFonts w:cstheme="minorHAnsi"/>
        </w:rPr>
        <w:t>for up to 35 cycles or until disease progression</w:t>
      </w:r>
      <w:bookmarkEnd w:id="2"/>
      <w:r w:rsidRPr="00804F8D">
        <w:rPr>
          <w:rFonts w:cstheme="minorHAnsi"/>
        </w:rPr>
        <w:t>.</w:t>
      </w:r>
      <w:r w:rsidR="00CD529D">
        <w:rPr>
          <w:rFonts w:cstheme="minorHAnsi"/>
        </w:rPr>
        <w:t xml:space="preserve"> We restricted pemetrexed maintenance to </w:t>
      </w:r>
      <w:r w:rsidR="007679F6">
        <w:rPr>
          <w:rFonts w:cstheme="minorHAnsi"/>
        </w:rPr>
        <w:t xml:space="preserve">maximum </w:t>
      </w:r>
      <w:r w:rsidR="00CD529D">
        <w:rPr>
          <w:rFonts w:cstheme="minorHAnsi"/>
        </w:rPr>
        <w:t xml:space="preserve">35 cycles </w:t>
      </w:r>
      <w:r w:rsidR="007679F6">
        <w:rPr>
          <w:rFonts w:cstheme="minorHAnsi"/>
        </w:rPr>
        <w:t>in the base case assuming</w:t>
      </w:r>
      <w:r w:rsidR="00CD529D">
        <w:rPr>
          <w:rFonts w:cstheme="minorHAnsi"/>
        </w:rPr>
        <w:t xml:space="preserve"> </w:t>
      </w:r>
      <w:r w:rsidR="007679F6">
        <w:rPr>
          <w:rFonts w:cstheme="minorHAnsi"/>
        </w:rPr>
        <w:t xml:space="preserve">all chemotherapy patients to have discontinued pemetrexed maintenance after 72 weeks </w:t>
      </w:r>
      <w:r w:rsidR="007679F6">
        <w:rPr>
          <w:rFonts w:cstheme="minorHAnsi"/>
        </w:rPr>
        <w:fldChar w:fldCharType="begin"/>
      </w:r>
      <w:r w:rsidR="00166FF6">
        <w:rPr>
          <w:rFonts w:cstheme="minorHAnsi"/>
        </w:rPr>
        <w:instrText xml:space="preserve"> ADDIN EN.CITE &lt;EndNote&gt;&lt;Cite&gt;&lt;Author&gt;Bhadhuri&lt;/Author&gt;&lt;Year&gt;2019&lt;/Year&gt;&lt;RecNum&gt;6&lt;/RecNum&gt;&lt;DisplayText&gt;[1]&lt;/DisplayText&gt;&lt;record&gt;&lt;rec-number&gt;6&lt;/rec-number&gt;&lt;foreign-keys&gt;&lt;key app="EN" db-id="sdsvar2wbw5z2ue95aivw2aqfed90x5wvd2s" timestamp="1579773017"&gt;6&lt;/key&gt;&lt;/foreign-keys&gt;&lt;ref-type name="Journal Article"&gt;17&lt;/ref-type&gt;&lt;contributors&gt;&lt;authors&gt;&lt;author&gt;Bhadhuri, A.&lt;/author&gt;&lt;author&gt;Insinga, R.&lt;/author&gt;&lt;author&gt;Guggisberg, P.&lt;/author&gt;&lt;author&gt;Panje, C.&lt;/author&gt;&lt;author&gt;Schwenkglenks, M.&lt;/author&gt;&lt;/authors&gt;&lt;/contributors&gt;&lt;auth-address&gt;Institute of Pharmaceutical Medicine (ECPM), University of Basel, Switzerland.&amp;#xD;Merck &amp;amp; Co., Inc., North Wales, PA, USA.&amp;#xD;MSD Merck Sharp &amp;amp; Dohme AG, Switzerland.&amp;#xD;Department of Radiation Oncology, Kantonsspital St. Gallen, Switzerland.&lt;/auth-address&gt;&lt;titles&gt;&lt;title&gt;Cost effectiveness of pembrolizumab vs chemotherapy as first-line treatment for metastatic NSCLC that expresses high levels of PD-L1 in Switzerland&lt;/title&gt;&lt;secondary-title&gt;Swiss Med Wkly&lt;/secondary-title&gt;&lt;alt-title&gt;Swiss medical weekly&lt;/alt-title&gt;&lt;/titles&gt;&lt;periodical&gt;&lt;full-title&gt;Swiss Med Wkly&lt;/full-title&gt;&lt;abbr-1&gt;Swiss medical weekly&lt;/abbr-1&gt;&lt;/periodical&gt;&lt;alt-periodical&gt;&lt;full-title&gt;Swiss Med Wkly&lt;/full-title&gt;&lt;abbr-1&gt;Swiss medical weekly&lt;/abbr-1&gt;&lt;/alt-periodical&gt;&lt;pages&gt;w20170&lt;/pages&gt;&lt;volume&gt;149&lt;/volume&gt;&lt;edition&gt;2019/12/28&lt;/edition&gt;&lt;dates&gt;&lt;year&gt;2019&lt;/year&gt;&lt;pub-dates&gt;&lt;date&gt;Dec 16&lt;/date&gt;&lt;/pub-dates&gt;&lt;/dates&gt;&lt;isbn&gt;0036-7672&lt;/isbn&gt;&lt;accession-num&gt;31880807&lt;/accession-num&gt;&lt;urls&gt;&lt;/urls&gt;&lt;electronic-resource-num&gt;10.4414/smw.2019.20170&lt;/electronic-resource-num&gt;&lt;remote-database-provider&gt;NLM&lt;/remote-database-provider&gt;&lt;language&gt;eng&lt;/language&gt;&lt;/record&gt;&lt;/Cite&gt;&lt;/EndNote&gt;</w:instrText>
      </w:r>
      <w:r w:rsidR="007679F6">
        <w:rPr>
          <w:rFonts w:cstheme="minorHAnsi"/>
        </w:rPr>
        <w:fldChar w:fldCharType="separate"/>
      </w:r>
      <w:r w:rsidR="007679F6">
        <w:rPr>
          <w:rFonts w:cstheme="minorHAnsi"/>
          <w:noProof/>
        </w:rPr>
        <w:t>[1]</w:t>
      </w:r>
      <w:r w:rsidR="007679F6">
        <w:rPr>
          <w:rFonts w:cstheme="minorHAnsi"/>
        </w:rPr>
        <w:fldChar w:fldCharType="end"/>
      </w:r>
      <w:r w:rsidR="007679F6">
        <w:rPr>
          <w:rFonts w:cstheme="minorHAnsi"/>
        </w:rPr>
        <w:t>.</w:t>
      </w:r>
    </w:p>
    <w:p w14:paraId="3CBBF3E5" w14:textId="42F3B4A0" w:rsidR="00804F8D" w:rsidRPr="00804F8D" w:rsidRDefault="00804F8D" w:rsidP="00804F8D">
      <w:pPr>
        <w:spacing w:line="276" w:lineRule="auto"/>
        <w:jc w:val="both"/>
        <w:rPr>
          <w:rFonts w:cstheme="minorHAnsi"/>
        </w:rPr>
      </w:pPr>
      <w:r w:rsidRPr="00804F8D">
        <w:rPr>
          <w:rFonts w:cstheme="minorHAnsi"/>
        </w:rPr>
        <w:t>In KN-189, combination therapy of pembrolizumab plus chemotherapy comprised of either cisplatin + pemetrexed or carboplatin + pemetrexed. In ou</w:t>
      </w:r>
      <w:r w:rsidR="00FE4CB3">
        <w:rPr>
          <w:rFonts w:cstheme="minorHAnsi"/>
        </w:rPr>
        <w:t xml:space="preserve">r model we deliberately omitted </w:t>
      </w:r>
      <w:r w:rsidRPr="00804F8D">
        <w:rPr>
          <w:rFonts w:cstheme="minorHAnsi"/>
        </w:rPr>
        <w:t>cisplatin + pemetrexed as a treatment option, as in Switzerland carboplatin + pemetrexed is favoured (shorter infusion times, lower neuro- and nephrotoxic side effect profile). Hence, for KN-189, 1L treatment with pembrolizumab plus chemotherapy was based on infusions of a standard dosage of pembrolizumab 200 mg intravenously every 3 weeks and of pemetrexed 500 mg/</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to which during the first 4 cycles carboplatin was added (dosage simplified to 400 mg/</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xml:space="preserve"> to avoid dose calculations based on kidney function) (all 3 given every 21 days). After conclusion of the chemotherapy cycles, the combination therapy of pembrolizumab 200 mg and pemetrexed 500 mg/</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xml:space="preserve"> every 21 days was continued for 31 subsequent cycles or until disease progression. </w:t>
      </w:r>
    </w:p>
    <w:p w14:paraId="11887089" w14:textId="50B4EFF5" w:rsidR="00804F8D" w:rsidRPr="00804F8D" w:rsidRDefault="00804F8D" w:rsidP="00804F8D">
      <w:pPr>
        <w:spacing w:line="276" w:lineRule="auto"/>
        <w:jc w:val="both"/>
        <w:rPr>
          <w:rFonts w:cstheme="minorHAnsi"/>
        </w:rPr>
      </w:pPr>
      <w:r w:rsidRPr="00804F8D">
        <w:rPr>
          <w:rFonts w:cstheme="minorHAnsi"/>
        </w:rPr>
        <w:t>Regarding second-line (2L) treatment possibilities, at progression after or during 1L pembrolizumab, the option was 2L treatment with carboplatin 400 mg/</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xml:space="preserve"> combined with either pemetrexed 500 mg/</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xml:space="preserve"> (non-squamous histology) or paclitaxel 200 mg/</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xml:space="preserve"> (squamous histology) every 21 </w:t>
      </w:r>
      <w:r w:rsidR="00BC0D4D">
        <w:rPr>
          <w:rFonts w:cstheme="minorHAnsi"/>
        </w:rPr>
        <w:t>day</w:t>
      </w:r>
      <w:r w:rsidRPr="00804F8D">
        <w:rPr>
          <w:rFonts w:cstheme="minorHAnsi"/>
        </w:rPr>
        <w:t>s for a mean of 4 cycles (2.76 months). For patients who received pemetrexed, chemotherapy was followed by maintenance therapy with pemetrexed 500 mg/</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xml:space="preserve"> every 21 days</w:t>
      </w:r>
      <w:r w:rsidR="007679F6">
        <w:rPr>
          <w:rFonts w:cstheme="minorHAnsi"/>
        </w:rPr>
        <w:t>, again</w:t>
      </w:r>
      <w:r w:rsidR="00411168" w:rsidRPr="00411168">
        <w:rPr>
          <w:rFonts w:cstheme="minorHAnsi"/>
        </w:rPr>
        <w:t xml:space="preserve"> </w:t>
      </w:r>
      <w:r w:rsidR="00411168" w:rsidRPr="00804F8D">
        <w:rPr>
          <w:rFonts w:cstheme="minorHAnsi"/>
        </w:rPr>
        <w:t>up to 35 cycles or until disease progression</w:t>
      </w:r>
      <w:r w:rsidRPr="00804F8D">
        <w:rPr>
          <w:rFonts w:cstheme="minorHAnsi"/>
        </w:rPr>
        <w:t xml:space="preserve">. Supplementary Table S1 shows the details. We further assumed a median progression-free survival (PFS) of 2L platinum based </w:t>
      </w:r>
      <w:r w:rsidRPr="00804F8D">
        <w:rPr>
          <w:rFonts w:cstheme="minorHAnsi"/>
        </w:rPr>
        <w:lastRenderedPageBreak/>
        <w:t xml:space="preserve">chemotherapy treatment of 6 cycles (4.2 months) as for </w:t>
      </w:r>
      <w:proofErr w:type="spellStart"/>
      <w:r w:rsidRPr="00804F8D">
        <w:rPr>
          <w:rFonts w:cstheme="minorHAnsi"/>
        </w:rPr>
        <w:t>docetaxel</w:t>
      </w:r>
      <w:proofErr w:type="spellEnd"/>
      <w:r w:rsidRPr="00804F8D">
        <w:rPr>
          <w:rFonts w:cstheme="minorHAnsi"/>
        </w:rPr>
        <w:t xml:space="preserve">, based on </w:t>
      </w:r>
      <w:proofErr w:type="spellStart"/>
      <w:r w:rsidRPr="00804F8D">
        <w:rPr>
          <w:rFonts w:cstheme="minorHAnsi"/>
        </w:rPr>
        <w:t>Borghaei</w:t>
      </w:r>
      <w:proofErr w:type="spellEnd"/>
      <w:r w:rsidRPr="00804F8D">
        <w:rPr>
          <w:rFonts w:cstheme="minorHAnsi"/>
        </w:rPr>
        <w:t xml:space="preserve"> et al. 2015 </w:t>
      </w:r>
      <w:r w:rsidRPr="00804F8D">
        <w:rPr>
          <w:rFonts w:cstheme="minorHAnsi"/>
        </w:rPr>
        <w:fldChar w:fldCharType="begin">
          <w:fldData xml:space="preserve">PEVuZE5vdGU+PENpdGU+PEF1dGhvcj5Cb3JnaGFlaTwvQXV0aG9yPjxZZWFyPjIwMTU8L1llYXI+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</w:fldData>
        </w:fldChar>
      </w:r>
      <w:r w:rsidR="007679F6">
        <w:rPr>
          <w:rFonts w:cstheme="minorHAnsi"/>
        </w:rPr>
        <w:instrText xml:space="preserve"> ADDIN EN.CITE </w:instrText>
      </w:r>
      <w:r w:rsidR="007679F6">
        <w:rPr>
          <w:rFonts w:cstheme="minorHAnsi"/>
        </w:rPr>
        <w:fldChar w:fldCharType="begin">
          <w:fldData xml:space="preserve">PEVuZE5vdGU+PENpdGU+PEF1dGhvcj5Cb3JnaGFlaTwvQXV0aG9yPjxZZWFyPjIwMTU8L1llYXI+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</w:fldData>
        </w:fldChar>
      </w:r>
      <w:r w:rsidR="007679F6">
        <w:rPr>
          <w:rFonts w:cstheme="minorHAnsi"/>
        </w:rPr>
        <w:instrText xml:space="preserve"> ADDIN EN.CITE.DATA </w:instrText>
      </w:r>
      <w:r w:rsidR="007679F6">
        <w:rPr>
          <w:rFonts w:cstheme="minorHAnsi"/>
        </w:rPr>
      </w:r>
      <w:r w:rsidR="007679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[2]</w:t>
      </w:r>
      <w:r w:rsidRPr="00804F8D">
        <w:rPr>
          <w:rFonts w:cstheme="minorHAnsi"/>
        </w:rPr>
        <w:fldChar w:fldCharType="end"/>
      </w:r>
      <w:r w:rsidRPr="00804F8D">
        <w:rPr>
          <w:rFonts w:cstheme="minorHAnsi"/>
        </w:rPr>
        <w:t xml:space="preserve">, Matter-Walstra et al. 2016 </w:t>
      </w:r>
      <w:r w:rsidRPr="00804F8D">
        <w:rPr>
          <w:rFonts w:cstheme="minorHAnsi"/>
        </w:rPr>
        <w:fldChar w:fldCharType="begin">
          <w:fldData xml:space="preserve">PEVuZE5vdGU+PENpdGU+PEF1dGhvcj5NYXR0ZXItV2Fsc3RyYTwvQXV0aG9yPjxZZWFyPjIwMTY8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aW9kaWNhbD48cGFnZXM+MTg0Ni0xODU1PC9wYWdlcz48dm9sdW1lPjExPC92b2x1bWU+PG51bWJl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=
</w:fldData>
        </w:fldChar>
      </w:r>
      <w:r w:rsidR="007679F6">
        <w:rPr>
          <w:rFonts w:cstheme="minorHAnsi"/>
        </w:rPr>
        <w:instrText xml:space="preserve"> ADDIN EN.CITE </w:instrText>
      </w:r>
      <w:r w:rsidR="007679F6">
        <w:rPr>
          <w:rFonts w:cstheme="minorHAnsi"/>
        </w:rPr>
        <w:fldChar w:fldCharType="begin">
          <w:fldData xml:space="preserve">PEVuZE5vdGU+PENpdGU+PEF1dGhvcj5NYXR0ZXItV2Fsc3RyYTwvQXV0aG9yPjxZZWFyPjIwMTY8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aW9kaWNhbD48cGFnZXM+MTg0Ni0xODU1PC9wYWdlcz48dm9sdW1lPjExPC92b2x1bWU+PG51bWJl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=
</w:fldData>
        </w:fldChar>
      </w:r>
      <w:r w:rsidR="007679F6">
        <w:rPr>
          <w:rFonts w:cstheme="minorHAnsi"/>
        </w:rPr>
        <w:instrText xml:space="preserve"> ADDIN EN.CITE.DATA </w:instrText>
      </w:r>
      <w:r w:rsidR="007679F6">
        <w:rPr>
          <w:rFonts w:cstheme="minorHAnsi"/>
        </w:rPr>
      </w:r>
      <w:r w:rsidR="007679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[3]</w:t>
      </w:r>
      <w:r w:rsidRPr="00804F8D">
        <w:rPr>
          <w:rFonts w:cstheme="minorHAnsi"/>
        </w:rPr>
        <w:fldChar w:fldCharType="end"/>
      </w:r>
      <w:r w:rsidRPr="00804F8D">
        <w:rPr>
          <w:rFonts w:cstheme="minorHAnsi"/>
        </w:rPr>
        <w:t xml:space="preserve">, and Schiller et al. 2002 </w:t>
      </w:r>
      <w:r w:rsidRPr="00804F8D">
        <w:rPr>
          <w:rFonts w:cstheme="minorHAnsi"/>
        </w:rPr>
        <w:fldChar w:fldCharType="begin">
          <w:fldData xml:space="preserve">PEVuZE5vdGU+PENpdGU+PEF1dGhvcj5TY2hpbGxlcjwvQXV0aG9yPjxZZWFyPjIwMDI8L1llYXI+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bmFsIG9mIG1lZGljaW5lPC9hYmJyLTE+PC9hbHQtcGVyaW9kaWNhbD48cGFnZXM+OTItODwvcGFn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</w:fldData>
        </w:fldChar>
      </w:r>
      <w:r w:rsidR="007679F6">
        <w:rPr>
          <w:rFonts w:cstheme="minorHAnsi"/>
        </w:rPr>
        <w:instrText xml:space="preserve"> ADDIN EN.CITE </w:instrText>
      </w:r>
      <w:r w:rsidR="007679F6">
        <w:rPr>
          <w:rFonts w:cstheme="minorHAnsi"/>
        </w:rPr>
        <w:fldChar w:fldCharType="begin">
          <w:fldData xml:space="preserve">PEVuZE5vdGU+PENpdGU+PEF1dGhvcj5TY2hpbGxlcjwvQXV0aG9yPjxZZWFyPjIwMDI8L1llYXI+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bmFsIG9mIG1lZGljaW5lPC9hYmJyLTE+PC9hbHQtcGVyaW9kaWNhbD48cGFnZXM+OTItODwvcGFn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</w:fldData>
        </w:fldChar>
      </w:r>
      <w:r w:rsidR="007679F6">
        <w:rPr>
          <w:rFonts w:cstheme="minorHAnsi"/>
        </w:rPr>
        <w:instrText xml:space="preserve"> ADDIN EN.CITE.DATA </w:instrText>
      </w:r>
      <w:r w:rsidR="007679F6">
        <w:rPr>
          <w:rFonts w:cstheme="minorHAnsi"/>
        </w:rPr>
      </w:r>
      <w:r w:rsidR="007679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[4]</w:t>
      </w:r>
      <w:r w:rsidRPr="00804F8D">
        <w:rPr>
          <w:rFonts w:cstheme="minorHAnsi"/>
        </w:rPr>
        <w:fldChar w:fldCharType="end"/>
      </w:r>
      <w:r w:rsidRPr="00804F8D">
        <w:rPr>
          <w:rFonts w:cstheme="minorHAnsi"/>
        </w:rPr>
        <w:t>.</w:t>
      </w:r>
    </w:p>
    <w:p w14:paraId="3A51F12A" w14:textId="057C6B63" w:rsidR="00804F8D" w:rsidRPr="00804F8D" w:rsidRDefault="00804F8D" w:rsidP="00804F8D">
      <w:pPr>
        <w:spacing w:line="276" w:lineRule="auto"/>
        <w:jc w:val="both"/>
        <w:rPr>
          <w:rFonts w:cstheme="minorHAnsi"/>
        </w:rPr>
      </w:pPr>
      <w:r w:rsidRPr="00804F8D">
        <w:rPr>
          <w:rFonts w:cstheme="minorHAnsi"/>
        </w:rPr>
        <w:t xml:space="preserve">At progression after or during 1L chemotherapy, patients could switch to 2L immunotherapy with pembrolizumab. The percentage of patients in KN-024 who switched from chemotherapy to immunotherapy was estimated at 65.1% based on a study by Reck et al. </w:t>
      </w:r>
      <w:r w:rsidRPr="00804F8D">
        <w:rPr>
          <w:rFonts w:cstheme="minorHAnsi"/>
        </w:rPr>
        <w:fldChar w:fldCharType="begin">
          <w:fldData xml:space="preserve">PEVuZE5vdGU+PENpdGU+PEF1dGhvcj5HYW5kaGk8L0F1dGhvcj48WWVhcj4yMDE4PC9ZZWFyPjxS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MT48L2FsdC1wZXJpb2RpY2FsPjxwYWdlcz4yMDc4LTIwOTI8L3BhZ2VzPjx2b2x1bWU+Mzc4PC92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</w:fldData>
        </w:fldChar>
      </w:r>
      <w:r w:rsidR="00166FF6">
        <w:rPr>
          <w:rFonts w:cstheme="minorHAnsi"/>
        </w:rPr>
        <w:instrText xml:space="preserve"> ADDIN EN.CITE </w:instrText>
      </w:r>
      <w:r w:rsidR="00166FF6">
        <w:rPr>
          <w:rFonts w:cstheme="minorHAnsi"/>
        </w:rPr>
        <w:fldChar w:fldCharType="begin">
          <w:fldData xml:space="preserve">PEVuZE5vdGU+PENpdGU+PEF1dGhvcj5HYW5kaGk8L0F1dGhvcj48WWVhcj4yMDE4PC9ZZWFyPjxS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MT48L2FsdC1wZXJpb2RpY2FsPjxwYWdlcz4yMDc4LTIwOTI8L3BhZ2VzPjx2b2x1bWU+Mzc4PC92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</w:fldData>
        </w:fldChar>
      </w:r>
      <w:r w:rsidR="00166FF6">
        <w:rPr>
          <w:rFonts w:cstheme="minorHAnsi"/>
        </w:rPr>
        <w:instrText xml:space="preserve"> ADDIN EN.CITE.DATA </w:instrText>
      </w:r>
      <w:r w:rsidR="00166FF6">
        <w:rPr>
          <w:rFonts w:cstheme="minorHAnsi"/>
        </w:rPr>
      </w:r>
      <w:r w:rsidR="00166F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[5]</w:t>
      </w:r>
      <w:r w:rsidRPr="00804F8D">
        <w:rPr>
          <w:rFonts w:cstheme="minorHAnsi"/>
        </w:rPr>
        <w:fldChar w:fldCharType="end"/>
      </w:r>
      <w:r w:rsidRPr="00804F8D">
        <w:rPr>
          <w:rFonts w:cstheme="minorHAnsi"/>
        </w:rPr>
        <w:t xml:space="preserve"> (supplementary Table S1). For patients who switched, we further assumed a median PFS under pembrolizumab of 5.2 months based on Herbst et al. </w:t>
      </w:r>
      <w:r w:rsidRPr="00804F8D">
        <w:rPr>
          <w:rFonts w:cstheme="minorHAnsi"/>
        </w:rPr>
        <w:fldChar w:fldCharType="begin">
          <w:fldData xml:space="preserve">PEVuZE5vdGU+PENpdGU+PEF1dGhvcj5IZXJic3Q8L0F1dGhvcj48WWVhcj4yMDE2PC9ZZWFyPjxS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</w:fldData>
        </w:fldChar>
      </w:r>
      <w:r w:rsidR="00166FF6">
        <w:rPr>
          <w:rFonts w:cstheme="minorHAnsi"/>
        </w:rPr>
        <w:instrText xml:space="preserve"> ADDIN EN.CITE </w:instrText>
      </w:r>
      <w:r w:rsidR="00166FF6">
        <w:rPr>
          <w:rFonts w:cstheme="minorHAnsi"/>
        </w:rPr>
        <w:fldChar w:fldCharType="begin">
          <w:fldData xml:space="preserve">PEVuZE5vdGU+PENpdGU+PEF1dGhvcj5IZXJic3Q8L0F1dGhvcj48WWVhcj4yMDE2PC9ZZWFyPjxS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</w:fldData>
        </w:fldChar>
      </w:r>
      <w:r w:rsidR="00166FF6">
        <w:rPr>
          <w:rFonts w:cstheme="minorHAnsi"/>
        </w:rPr>
        <w:instrText xml:space="preserve"> ADDIN EN.CITE.DATA </w:instrText>
      </w:r>
      <w:r w:rsidR="00166FF6">
        <w:rPr>
          <w:rFonts w:cstheme="minorHAnsi"/>
        </w:rPr>
      </w:r>
      <w:r w:rsidR="00166F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[6]</w:t>
      </w:r>
      <w:r w:rsidRPr="00804F8D">
        <w:rPr>
          <w:rFonts w:cstheme="minorHAnsi"/>
        </w:rPr>
        <w:fldChar w:fldCharType="end"/>
      </w:r>
      <w:r w:rsidRPr="00804F8D">
        <w:rPr>
          <w:rFonts w:cstheme="minorHAnsi"/>
        </w:rPr>
        <w:t xml:space="preserve">, and modelled best supportive care (BSC) treatment afterwards. For 2L treatment after combination therapy, we assumed administration of docetaxel for a mean of 4 cycles for 32.6% of the patients (based on Gadgeel et al. updated results </w:t>
      </w:r>
      <w:r w:rsidRPr="00804F8D">
        <w:rPr>
          <w:rFonts w:cstheme="minorHAnsi"/>
        </w:rPr>
        <w:fldChar w:fldCharType="begin"/>
      </w:r>
      <w:r w:rsidR="007679F6">
        <w:rPr>
          <w:rFonts w:cstheme="minorHAnsi"/>
        </w:rPr>
        <w:instrText xml:space="preserve"> ADDIN EN.CITE &lt;EndNote&gt;&lt;Cite&gt;&lt;Author&gt;Gadgeel&lt;/Author&gt;&lt;Year&gt;2019&lt;/Year&gt;&lt;RecNum&gt;4&lt;/RecNum&gt;&lt;DisplayText&gt;[7]&lt;/DisplayText&gt;&lt;record&gt;&lt;rec-number&gt;4&lt;/rec-number&gt;&lt;foreign-keys&gt;&lt;key app="EN" db-id="sdsvar2wbw5z2ue95aivw2aqfed90x5wvd2s" timestamp="1579773017"&gt;4&lt;/key&gt;&lt;/foreign-keys&gt;&lt;ref-type name="Journal Article"&gt;17&lt;/ref-type&gt;&lt;contributors&gt;&lt;authors&gt;&lt;author&gt;Gadgeel, Shirish M.&lt;/author&gt;&lt;author&gt;Garassino, Marina Chiara&lt;/author&gt;&lt;author&gt;Esteban, Emilio&lt;/author&gt;&lt;author&gt;Speranza, Giovanna&lt;/author&gt;&lt;author&gt;Felip, Enriqueta&lt;/author&gt;&lt;author&gt;Hochmair, Maximilian J.&lt;/author&gt;&lt;author&gt;Powell, Steven Francis&lt;/author&gt;&lt;author&gt;Cheng, Susanna Y.&lt;/author&gt;&lt;author&gt;Bischoff, Helge&lt;/author&gt;&lt;author&gt;Peled, Nir&lt;/author&gt;&lt;author&gt;Hui, Rina&lt;/author&gt;&lt;author&gt;Reck, Martin&lt;/author&gt;&lt;author&gt;Kurata, Takayasu&lt;/author&gt;&lt;author&gt;Garon, Edward B.&lt;/author&gt;&lt;author&gt;Boyer, Michael J.&lt;/author&gt;&lt;author&gt;Yang, Jing&lt;/author&gt;&lt;author&gt;Pietanza, Maria Catherine&lt;/author&gt;&lt;author&gt;Rodriguez-Abreu, Delvys&lt;/author&gt;&lt;/authors&gt;&lt;/contributors&gt;&lt;titles&gt;&lt;title&gt;KEYNOTE-189: Updated OS and progression after the next line of therapy (PFS2) with pembrolizumab (pembro) plus chemo with pemetrexed and platinum vs placebo plus chemo for metastatic nonsquamous NSCLC&lt;/title&gt;&lt;secondary-title&gt;Journal of Clinical Oncology&lt;/secondary-title&gt;&lt;/titles&gt;&lt;periodical&gt;&lt;full-title&gt;Journal of Clinical Oncology&lt;/full-title&gt;&lt;/periodical&gt;&lt;pages&gt;9013-9013&lt;/pages&gt;&lt;volume&gt;37&lt;/volume&gt;&lt;number&gt;15_suppl&lt;/number&gt;&lt;dates&gt;&lt;year&gt;2019&lt;/year&gt;&lt;pub-dates&gt;&lt;date&gt;2019/05/20&lt;/date&gt;&lt;/pub-dates&gt;&lt;/dates&gt;&lt;publisher&gt;American Society of Clinical Oncology&lt;/publisher&gt;&lt;isbn&gt;0732-183X&lt;/isbn&gt;&lt;urls&gt;&lt;related-urls&gt;&lt;url&gt;https://ascopubs.org/doi/abs/10.1200/JCO.2019.37.15_suppl.9013&lt;/url&gt;&lt;/related-urls&gt;&lt;/urls&gt;&lt;electronic-resource-num&gt;10.1200/JCO.2019.37.15_suppl.9013&lt;/electronic-resource-num&gt;&lt;access-date&gt;2019/11/07&lt;/access-date&gt;&lt;/record&gt;&lt;/Cite&gt;&lt;/EndNote&gt;</w:instrText>
      </w:r>
      <w:r w:rsidRPr="00804F8D">
        <w:rPr>
          <w:rFonts w:cstheme="minorHAnsi"/>
        </w:rPr>
        <w:fldChar w:fldCharType="separate"/>
      </w:r>
      <w:r w:rsidR="007679F6">
        <w:rPr>
          <w:rFonts w:cstheme="minorHAnsi"/>
          <w:noProof/>
        </w:rPr>
        <w:t>[7]</w:t>
      </w:r>
      <w:r w:rsidRPr="00804F8D">
        <w:rPr>
          <w:rFonts w:cstheme="minorHAnsi"/>
        </w:rPr>
        <w:fldChar w:fldCharType="end"/>
      </w:r>
      <w:r w:rsidRPr="00804F8D">
        <w:rPr>
          <w:rFonts w:cstheme="minorHAnsi"/>
        </w:rPr>
        <w:t>) and BSC for the remaining 67.4%. We assumed again that patients under and after receiving docetaxel treatment remained progression-free during a median of 6 cycles and received BSC afterwards.</w:t>
      </w:r>
    </w:p>
    <w:p w14:paraId="749DB757" w14:textId="77777777" w:rsidR="00804F8D" w:rsidRPr="00804F8D" w:rsidRDefault="00804F8D" w:rsidP="00804F8D">
      <w:pPr>
        <w:spacing w:line="276" w:lineRule="auto"/>
        <w:jc w:val="both"/>
        <w:rPr>
          <w:rFonts w:cstheme="minorHAnsi"/>
          <w:b/>
        </w:rPr>
      </w:pPr>
      <w:r w:rsidRPr="00804F8D">
        <w:rPr>
          <w:rFonts w:cstheme="minorHAnsi"/>
          <w:b/>
        </w:rPr>
        <w:t>Supplementary Methods S2 Survival curve modelling</w:t>
      </w:r>
    </w:p>
    <w:p w14:paraId="618F71B3" w14:textId="0116F913" w:rsidR="00804F8D" w:rsidRPr="00804F8D" w:rsidRDefault="00804F8D" w:rsidP="00804F8D">
      <w:pPr>
        <w:spacing w:line="276" w:lineRule="auto"/>
        <w:jc w:val="both"/>
        <w:rPr>
          <w:rFonts w:cstheme="minorHAnsi"/>
        </w:rPr>
      </w:pPr>
      <w:r w:rsidRPr="00804F8D">
        <w:rPr>
          <w:rFonts w:cstheme="minorHAnsi"/>
        </w:rPr>
        <w:t xml:space="preserve">After digitalisation of the original Kaplan Meier (KM)-curves of KN-024 and KN-189, we applied the method of Guyot 2012 </w:t>
      </w:r>
      <w:r w:rsidRPr="00804F8D">
        <w:rPr>
          <w:rFonts w:cstheme="minorHAnsi"/>
        </w:rPr>
        <w:fldChar w:fldCharType="begin"/>
      </w:r>
      <w:r w:rsidR="007679F6">
        <w:rPr>
          <w:rFonts w:cstheme="minorHAnsi"/>
        </w:rPr>
        <w:instrText xml:space="preserve"> ADDIN EN.CITE &lt;EndNote&gt;&lt;Cite&gt;&lt;Author&gt;Guyot&lt;/Author&gt;&lt;Year&gt;2012&lt;/Year&gt;&lt;RecNum&gt;44&lt;/RecNum&gt;&lt;DisplayText&gt;[8]&lt;/DisplayText&gt;&lt;record&gt;&lt;rec-number&gt;44&lt;/rec-number&gt;&lt;foreign-keys&gt;&lt;key app="EN" db-id="0rt9a0ef9d95fbedrdovf0vwpr595xwvfrp0" timestamp="1578412496"&gt;44&lt;/key&gt;&lt;/foreign-keys&gt;&lt;ref-type name="Journal Article"&gt;17&lt;/ref-type&gt;&lt;contributors&gt;&lt;authors&gt;&lt;author&gt;Guyot, P.&lt;/author&gt;&lt;author&gt;Ades, A. E.&lt;/author&gt;&lt;author&gt;Ouwens, M. J.&lt;/author&gt;&lt;author&gt;Welton, N. J.&lt;/author&gt;&lt;/authors&gt;&lt;/contributors&gt;&lt;auth-address&gt;School of Social and Community Medicine, University of Bristol, Canynge Hall, 39 Whatley Road, Bristol BS8 2PS UK. epxpg@bristol.ac.uk&lt;/auth-address&gt;&lt;titles&gt;&lt;title&gt;Enhanced secondary analysis of survival data: reconstructing the data from published Kaplan-Meier survival curves&lt;/title&gt;&lt;secondary-title&gt;BMC Med Res Methodol&lt;/secondary-title&gt;&lt;alt-title&gt;BMC medical research methodology&lt;/alt-title&gt;&lt;/titles&gt;&lt;periodical&gt;&lt;full-title&gt;BMC Med Res Methodol&lt;/full-title&gt;&lt;abbr-1&gt;BMC medical research methodology&lt;/abbr-1&gt;&lt;/periodical&gt;&lt;alt-periodical&gt;&lt;full-title&gt;BMC Med Res Methodol&lt;/full-title&gt;&lt;abbr-1&gt;BMC medical research methodology&lt;/abbr-1&gt;&lt;/alt-periodical&gt;&lt;pages&gt;9&lt;/pages&gt;&lt;volume&gt;12&lt;/volume&gt;&lt;edition&gt;2012/02/03&lt;/edition&gt;&lt;keywords&gt;&lt;keyword&gt;*Algorithms&lt;/keyword&gt;&lt;keyword&gt;*Data Interpretation, Statistical&lt;/keyword&gt;&lt;keyword&gt;Humans&lt;/keyword&gt;&lt;keyword&gt;*Kaplan-Meier Estimate&lt;/keyword&gt;&lt;keyword&gt;Meta-Analysis as Topic&lt;/keyword&gt;&lt;keyword&gt;Observer Variation&lt;/keyword&gt;&lt;keyword&gt;Proportional Hazards Models&lt;/keyword&gt;&lt;keyword&gt;Randomized Controlled Trials as Topic&lt;/keyword&gt;&lt;keyword&gt;Reproducibility of Results&lt;/keyword&gt;&lt;keyword&gt;Research Design/*standards&lt;/keyword&gt;&lt;keyword&gt;Survival Analysis&lt;/keyword&gt;&lt;/keywords&gt;&lt;dates&gt;&lt;year&gt;2012&lt;/year&gt;&lt;pub-dates&gt;&lt;date&gt;Feb 1&lt;/date&gt;&lt;/pub-dates&gt;&lt;/dates&gt;&lt;isbn&gt;1471-2288&lt;/isbn&gt;&lt;accession-num&gt;22297116&lt;/accession-num&gt;&lt;urls&gt;&lt;/urls&gt;&lt;custom2&gt;PMC3313891&lt;/custom2&gt;&lt;electronic-resource-num&gt;10.1186/1471-2288-12-9&lt;/electronic-resource-num&gt;&lt;remote-database-provider&gt;NLM&lt;/remote-database-provider&gt;&lt;language&gt;eng&lt;/language&gt;&lt;/record&gt;&lt;/Cite&gt;&lt;/EndNote&gt;</w:instrText>
      </w:r>
      <w:r w:rsidRPr="00804F8D">
        <w:rPr>
          <w:rFonts w:cstheme="minorHAnsi"/>
        </w:rPr>
        <w:fldChar w:fldCharType="separate"/>
      </w:r>
      <w:r w:rsidR="007679F6">
        <w:rPr>
          <w:rFonts w:cstheme="minorHAnsi"/>
          <w:noProof/>
        </w:rPr>
        <w:t>[8]</w:t>
      </w:r>
      <w:r w:rsidRPr="00804F8D">
        <w:rPr>
          <w:rFonts w:cstheme="minorHAnsi"/>
        </w:rPr>
        <w:fldChar w:fldCharType="end"/>
      </w:r>
      <w:r w:rsidRPr="00804F8D">
        <w:rPr>
          <w:rFonts w:cstheme="minorHAnsi"/>
        </w:rPr>
        <w:t xml:space="preserve"> to re-create the overall survival (OS) and PFS KM-curves and to estimate individual patient data with the help of R programs (R version 3.6.0; R Studio 1.2.1335, Version). In accordance with one possible modelling approach recommended by the National Institute of Health and Care Excellence (NICE) Decision Support Unit for fitting parametric models to survival curves, we tried to fit several survival curves (Exponential, Weibull, Logistic, Lognormal, Loglogistic, Gamma, Gompertz and Generalized Gamma) separately for each treatment arm to the re-created data </w:t>
      </w:r>
      <w:r w:rsidRPr="00804F8D">
        <w:rPr>
          <w:rFonts w:cstheme="minorHAnsi"/>
        </w:rPr>
        <w:fldChar w:fldCharType="begin"/>
      </w:r>
      <w:r w:rsidR="007679F6">
        <w:rPr>
          <w:rFonts w:cstheme="minorHAnsi"/>
        </w:rPr>
        <w:instrText xml:space="preserve"> ADDIN EN.CITE &lt;EndNote&gt;&lt;Cite&gt;&lt;Author&gt;Latimer N&lt;/Author&gt;&lt;Year&gt;2011&lt;/Year&gt;&lt;RecNum&gt;58&lt;/RecNum&gt;&lt;DisplayText&gt;[9]&lt;/DisplayText&gt;&lt;record&gt;&lt;rec-number&gt;58&lt;/rec-number&gt;&lt;foreign-keys&gt;&lt;key app="EN" db-id="0rt9a0ef9d95fbedrdovf0vwpr595xwvfrp0" timestamp="1579017578"&gt;58&lt;/key&gt;&lt;/foreign-keys&gt;&lt;ref-type name="Government Document"&gt;46&lt;/ref-type&gt;&lt;contributors&gt;&lt;authors&gt;&lt;author&gt;Latimer N,&lt;/author&gt;&lt;/authors&gt;&lt;/contributors&gt;&lt;titles&gt;&lt;title&gt;NICE DSU technical support document 14: survival analysis for economic evaluations alongside clinical trials-extrapolation with patient-level data&lt;/title&gt;&lt;/titles&gt;&lt;dates&gt;&lt;year&gt;2011&lt;/year&gt;&lt;/dates&gt;&lt;pub-location&gt;Sheffield, UK: Report by the Decision Support Unit;&lt;/pub-location&gt;&lt;urls&gt;&lt;related-urls&gt;&lt;url&gt;http://nicedsu.org.uk/wp-content/uploads/2016/03/NICE-DSU-TSD-Survival-analysis.updated-March-2013.v2.pdf&lt;/url&gt;&lt;/related-urls&gt;&lt;/urls&gt;&lt;/record&gt;&lt;/Cite&gt;&lt;/EndNote&gt;</w:instrText>
      </w:r>
      <w:r w:rsidRPr="00804F8D">
        <w:rPr>
          <w:rFonts w:cstheme="minorHAnsi"/>
        </w:rPr>
        <w:fldChar w:fldCharType="separate"/>
      </w:r>
      <w:r w:rsidR="007679F6">
        <w:rPr>
          <w:rFonts w:cstheme="minorHAnsi"/>
          <w:noProof/>
        </w:rPr>
        <w:t>[9]</w:t>
      </w:r>
      <w:r w:rsidRPr="00804F8D">
        <w:rPr>
          <w:rFonts w:cstheme="minorHAnsi"/>
        </w:rPr>
        <w:fldChar w:fldCharType="end"/>
      </w:r>
      <w:r w:rsidRPr="00804F8D">
        <w:rPr>
          <w:rFonts w:cstheme="minorHAnsi"/>
        </w:rPr>
        <w:t xml:space="preserve">. </w:t>
      </w:r>
    </w:p>
    <w:p w14:paraId="5709CBD9" w14:textId="77777777" w:rsidR="00804F8D" w:rsidRPr="00804F8D" w:rsidRDefault="00804F8D" w:rsidP="00804F8D">
      <w:pPr>
        <w:spacing w:line="276" w:lineRule="auto"/>
        <w:jc w:val="both"/>
        <w:rPr>
          <w:rFonts w:cstheme="minorHAnsi"/>
          <w:b/>
        </w:rPr>
      </w:pPr>
      <w:r w:rsidRPr="00804F8D">
        <w:rPr>
          <w:rFonts w:cstheme="minorHAnsi"/>
          <w:b/>
        </w:rPr>
        <w:t>Supplementary Methods S3 Utilities</w:t>
      </w:r>
    </w:p>
    <w:p w14:paraId="2DDE2C49" w14:textId="2F78446D" w:rsidR="00804F8D" w:rsidRPr="00804F8D" w:rsidRDefault="00804F8D" w:rsidP="00804F8D">
      <w:pPr>
        <w:spacing w:line="276" w:lineRule="auto"/>
        <w:jc w:val="both"/>
        <w:rPr>
          <w:rFonts w:cstheme="minorHAnsi"/>
        </w:rPr>
      </w:pPr>
      <w:r w:rsidRPr="00804F8D">
        <w:rPr>
          <w:rFonts w:cstheme="minorHAnsi"/>
        </w:rPr>
        <w:t xml:space="preserve">For the combination strategy based on KN-189, we used the published utility of 0.768 during PFS for the whole KN-189 population and assumed the same utility for the subgroup of patients with programmed cell death ligand 1 (PD-L1)&gt;=50%. This may represent a conservative approach, although Huang et al. </w:t>
      </w:r>
      <w:r w:rsidRPr="00804F8D">
        <w:rPr>
          <w:rFonts w:cstheme="minorHAnsi"/>
        </w:rPr>
        <w:fldChar w:fldCharType="begin"/>
      </w:r>
      <w:r w:rsidR="007679F6">
        <w:rPr>
          <w:rFonts w:cstheme="minorHAnsi"/>
        </w:rPr>
        <w:instrText xml:space="preserve"> ADDIN EN.CITE &lt;EndNote&gt;&lt;Cite&gt;&lt;Author&gt;Huang M.&lt;/Author&gt;&lt;Year&gt;2018&lt;/Year&gt;&lt;RecNum&gt;11&lt;/RecNum&gt;&lt;DisplayText&gt;[10]&lt;/DisplayText&gt;&lt;record&gt;&lt;rec-number&gt;11&lt;/rec-number&gt;&lt;foreign-keys&gt;&lt;key app="EN" db-id="sdsvar2wbw5z2ue95aivw2aqfed90x5wvd2s" timestamp="1579773017"&gt;11&lt;/key&gt;&lt;/foreign-keys&gt;&lt;ref-type name="Conference Proceedings"&gt;10&lt;/ref-type&gt;&lt;contributors&gt;&lt;authors&gt;&lt;author&gt;Huang M., Chandwani S., Insinga R., Burke TA., Pellissier J., Pickard AS.,&lt;/author&gt;&lt;/authors&gt;&lt;/contributors&gt;&lt;titles&gt;&lt;title&gt;Health state utilities in metastatic NSCLC: A study of multiple immuno-oncology trials&lt;/title&gt;&lt;secondary-title&gt;ISPOR Europe&lt;/secondary-title&gt;&lt;/titles&gt;&lt;dates&gt;&lt;year&gt;2018&lt;/year&gt;&lt;/dates&gt;&lt;pub-location&gt;Barcelona, Spain&lt;/pub-location&gt;&lt;urls&gt;&lt;related-urls&gt;&lt;url&gt;https://tools.ispor.org/research_pdfs/60/pdffiles/PCN345.pdf&lt;/url&gt;&lt;/related-urls&gt;&lt;/urls&gt;&lt;access-date&gt;1.7.2019&lt;/access-date&gt;&lt;/record&gt;&lt;/Cite&gt;&lt;/EndNote&gt;</w:instrText>
      </w:r>
      <w:r w:rsidRPr="00804F8D">
        <w:rPr>
          <w:rFonts w:cstheme="minorHAnsi"/>
        </w:rPr>
        <w:fldChar w:fldCharType="separate"/>
      </w:r>
      <w:r w:rsidR="007679F6">
        <w:rPr>
          <w:rFonts w:cstheme="minorHAnsi"/>
          <w:noProof/>
        </w:rPr>
        <w:t>[10]</w:t>
      </w:r>
      <w:r w:rsidRPr="00804F8D">
        <w:rPr>
          <w:rFonts w:cstheme="minorHAnsi"/>
        </w:rPr>
        <w:fldChar w:fldCharType="end"/>
      </w:r>
      <w:r w:rsidRPr="00804F8D">
        <w:rPr>
          <w:rFonts w:cstheme="minorHAnsi"/>
        </w:rPr>
        <w:t xml:space="preserve"> even concluded that only small utility differences were observed between PD-L1 ≥50% and the respective overall trial populations. In their opinion, utilities for specific health states did not vary substantially by PD-L1 status. Between cessation of 2L chemotherapy treatment and BSC treatment/progression in our model, we assumed the same utility as during 2L chemotherapy treatment. For progressive disease/BSC, a utility estimate of 0.47 was used, based on previous studies </w:t>
      </w:r>
      <w:r w:rsidRPr="00804F8D">
        <w:rPr>
          <w:rFonts w:cstheme="minorHAnsi"/>
        </w:rPr>
        <w:fldChar w:fldCharType="begin">
          <w:fldData xml:space="preserve">PEVuZE5vdGU+PENpdGU+PEF1dGhvcj5NYXR0ZXItV2Fsc3RyYTwvQXV0aG9yPjxZZWFyPjIwMTY8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</w:fldData>
        </w:fldChar>
      </w:r>
      <w:r w:rsidR="007679F6">
        <w:rPr>
          <w:rFonts w:cstheme="minorHAnsi"/>
        </w:rPr>
        <w:instrText xml:space="preserve"> ADDIN EN.CITE </w:instrText>
      </w:r>
      <w:r w:rsidR="007679F6">
        <w:rPr>
          <w:rFonts w:cstheme="minorHAnsi"/>
        </w:rPr>
        <w:fldChar w:fldCharType="begin">
          <w:fldData xml:space="preserve">PEVuZE5vdGU+PENpdGU+PEF1dGhvcj5NYXR0ZXItV2Fsc3RyYTwvQXV0aG9yPjxZZWFyPjIwMTY8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</w:fldData>
        </w:fldChar>
      </w:r>
      <w:r w:rsidR="007679F6">
        <w:rPr>
          <w:rFonts w:cstheme="minorHAnsi"/>
        </w:rPr>
        <w:instrText xml:space="preserve"> ADDIN EN.CITE.DATA </w:instrText>
      </w:r>
      <w:r w:rsidR="007679F6">
        <w:rPr>
          <w:rFonts w:cstheme="minorHAnsi"/>
        </w:rPr>
      </w:r>
      <w:r w:rsidR="007679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[3,11-13]</w:t>
      </w:r>
      <w:r w:rsidRPr="00804F8D">
        <w:rPr>
          <w:rFonts w:cstheme="minorHAnsi"/>
        </w:rPr>
        <w:fldChar w:fldCharType="end"/>
      </w:r>
      <w:r w:rsidRPr="00804F8D">
        <w:rPr>
          <w:rFonts w:cstheme="minorHAnsi"/>
        </w:rPr>
        <w:t>.</w:t>
      </w:r>
    </w:p>
    <w:p w14:paraId="3F55A7F0" w14:textId="77777777" w:rsidR="00804F8D" w:rsidRPr="00804F8D" w:rsidRDefault="00804F8D" w:rsidP="00804F8D">
      <w:pPr>
        <w:spacing w:line="276" w:lineRule="auto"/>
        <w:jc w:val="both"/>
        <w:rPr>
          <w:rFonts w:cstheme="minorHAnsi"/>
        </w:rPr>
      </w:pPr>
      <w:r w:rsidRPr="00804F8D">
        <w:rPr>
          <w:rFonts w:cstheme="minorHAnsi"/>
        </w:rPr>
        <w:t xml:space="preserve">We assumed that any utility decrements associated with adverse events would have already been captured in the European Quality of Life 5 Dimensions (EQ-5D) scores from the above mentioned trials. Therefore no further utility decrements were applied to this model. </w:t>
      </w:r>
    </w:p>
    <w:p w14:paraId="54187D99" w14:textId="77777777" w:rsidR="00804F8D" w:rsidRPr="00804F8D" w:rsidRDefault="00804F8D" w:rsidP="00804F8D">
      <w:pPr>
        <w:spacing w:line="276" w:lineRule="auto"/>
        <w:jc w:val="both"/>
        <w:rPr>
          <w:rFonts w:cstheme="minorHAnsi"/>
          <w:b/>
        </w:rPr>
      </w:pPr>
      <w:r w:rsidRPr="00804F8D">
        <w:rPr>
          <w:rFonts w:cstheme="minorHAnsi"/>
          <w:b/>
        </w:rPr>
        <w:t>Supplementary Methods S4 Costs</w:t>
      </w:r>
    </w:p>
    <w:p w14:paraId="4A974780" w14:textId="77777777" w:rsidR="00804F8D" w:rsidRPr="00804F8D" w:rsidRDefault="00804F8D" w:rsidP="00804F8D">
      <w:pPr>
        <w:spacing w:line="276" w:lineRule="auto"/>
        <w:jc w:val="both"/>
        <w:rPr>
          <w:rFonts w:cstheme="minorHAnsi"/>
          <w:iCs/>
        </w:rPr>
      </w:pPr>
      <w:r w:rsidRPr="00804F8D">
        <w:rPr>
          <w:rFonts w:cstheme="minorHAnsi"/>
          <w:iCs/>
        </w:rPr>
        <w:t xml:space="preserve">Costs were calculated as cost per three-week treatment cycle (21 days) and normalised to the average length of one month (model cycle). </w:t>
      </w:r>
    </w:p>
    <w:p w14:paraId="47807CCE" w14:textId="10D93ABD" w:rsidR="00A35551" w:rsidRPr="00A35551" w:rsidRDefault="00804F8D" w:rsidP="00804F8D">
      <w:pPr>
        <w:spacing w:line="276" w:lineRule="auto"/>
        <w:jc w:val="both"/>
        <w:rPr>
          <w:rFonts w:cstheme="minorHAnsi"/>
          <w:iCs/>
        </w:rPr>
      </w:pPr>
      <w:r w:rsidRPr="00804F8D">
        <w:rPr>
          <w:rFonts w:cstheme="minorHAnsi"/>
          <w:iCs/>
        </w:rPr>
        <w:t>Drug costs were sourced from the official public prices of the Swiss specialty list</w:t>
      </w:r>
      <w:r w:rsidR="00A679F2">
        <w:rPr>
          <w:rFonts w:cstheme="minorHAnsi"/>
          <w:iCs/>
        </w:rPr>
        <w:t xml:space="preserve"> </w:t>
      </w:r>
      <w:r w:rsidR="00166FF6">
        <w:rPr>
          <w:rFonts w:cstheme="minorHAnsi"/>
          <w:iCs/>
        </w:rPr>
        <w:fldChar w:fldCharType="begin"/>
      </w:r>
      <w:r w:rsidR="00A679F2">
        <w:rPr>
          <w:rFonts w:cstheme="minorHAnsi"/>
          <w:iCs/>
        </w:rPr>
        <w:instrText xml:space="preserve"> ADDIN EN.CITE &lt;EndNote&gt;&lt;Cite&gt;&lt;Author&gt;Swiss Federal Office&lt;/Author&gt;&lt;RecNum&gt;110&lt;/RecNum&gt;&lt;DisplayText&gt;[14]&lt;/DisplayText&gt;&lt;record&gt;&lt;rec-number&gt;110&lt;/rec-number&gt;&lt;foreign-keys&gt;&lt;key app="EN" db-id="sdsvar2wbw5z2ue95aivw2aqfed90x5wvd2s" timestamp="1611078547"&gt;110&lt;/key&gt;&lt;/foreign-keys&gt;&lt;ref-type name="Web Page"&gt;12&lt;/ref-type&gt;&lt;contributors&gt;&lt;authors&gt;&lt;author&gt;Swiss Federal Office,&lt;/author&gt;&lt;/authors&gt;&lt;/contributors&gt;&lt;titles&gt;&lt;title&gt;Swiss Specialty List&lt;/title&gt;&lt;/titles&gt;&lt;number&gt;22.02.2019&lt;/number&gt;&lt;dates&gt;&lt;/dates&gt;&lt;urls&gt;&lt;related-urls&gt;&lt;url&gt;&amp;quot;http://www.spezialitätenliste.ch/ShowPreparations.aspx?searchType=SUBSTANCE&amp;quot;&lt;/url&gt;&lt;/related-urls&gt;&lt;/urls&gt;&lt;/record&gt;&lt;/Cite&gt;&lt;/EndNote&gt;</w:instrText>
      </w:r>
      <w:r w:rsidR="00166FF6">
        <w:rPr>
          <w:rFonts w:cstheme="minorHAnsi"/>
          <w:iCs/>
        </w:rPr>
        <w:fldChar w:fldCharType="separate"/>
      </w:r>
      <w:r w:rsidR="00A679F2">
        <w:rPr>
          <w:rFonts w:cstheme="minorHAnsi"/>
          <w:iCs/>
          <w:noProof/>
        </w:rPr>
        <w:t>[14]</w:t>
      </w:r>
      <w:r w:rsidR="00166FF6">
        <w:rPr>
          <w:rFonts w:cstheme="minorHAnsi"/>
          <w:iCs/>
        </w:rPr>
        <w:fldChar w:fldCharType="end"/>
      </w:r>
      <w:r w:rsidRPr="00804F8D">
        <w:rPr>
          <w:rFonts w:cstheme="minorHAnsi"/>
        </w:rPr>
        <w:t>.</w:t>
      </w:r>
      <w:r w:rsidRPr="00804F8D">
        <w:rPr>
          <w:rFonts w:cstheme="minorHAnsi"/>
          <w:iCs/>
        </w:rPr>
        <w:t xml:space="preserve"> If generic formulations were available, the price of the cheapest available formulation was used. Price was calculated per mass unit of a substance using the most used vial size. </w:t>
      </w:r>
      <w:r w:rsidRPr="00804F8D">
        <w:rPr>
          <w:rFonts w:cstheme="minorHAnsi"/>
        </w:rPr>
        <w:t>We applied a mean body surface area (mean 1.82</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oMath>
      <w:r w:rsidRPr="00804F8D">
        <w:rPr>
          <w:rFonts w:cstheme="minorHAnsi"/>
        </w:rPr>
        <w:t xml:space="preserve">, 95% confidence interval (CI) [1.31, 2.36]) from a publication by Stene et al. whenever necessary </w:t>
      </w:r>
      <w:r w:rsidRPr="00804F8D">
        <w:rPr>
          <w:rFonts w:cstheme="minorHAnsi"/>
        </w:rPr>
        <w:fldChar w:fldCharType="begin">
          <w:fldData xml:space="preserve">PEVuZE5vdGU+PENpdGU+PEF1dGhvcj5Cb3JnZXQ8L0F1dGhvcj48WWVhcj4yMDEyPC9ZZWFyPjxS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==
</w:fldData>
        </w:fldChar>
      </w:r>
      <w:r w:rsidR="007679F6">
        <w:rPr>
          <w:rFonts w:cstheme="minorHAnsi"/>
        </w:rPr>
        <w:instrText xml:space="preserve"> ADDIN EN.CITE </w:instrText>
      </w:r>
      <w:r w:rsidR="007679F6">
        <w:rPr>
          <w:rFonts w:cstheme="minorHAnsi"/>
        </w:rPr>
        <w:fldChar w:fldCharType="begin">
          <w:fldData xml:space="preserve">PEVuZE5vdGU+PENpdGU+PEF1dGhvcj5Cb3JnZXQ8L0F1dGhvcj48WWVhcj4yMDEyPC9ZZWFyPjxS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==
</w:fldData>
        </w:fldChar>
      </w:r>
      <w:r w:rsidR="007679F6">
        <w:rPr>
          <w:rFonts w:cstheme="minorHAnsi"/>
        </w:rPr>
        <w:instrText xml:space="preserve"> ADDIN EN.CITE.DATA </w:instrText>
      </w:r>
      <w:r w:rsidR="007679F6">
        <w:rPr>
          <w:rFonts w:cstheme="minorHAnsi"/>
        </w:rPr>
      </w:r>
      <w:r w:rsidR="007679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[11]</w:t>
      </w:r>
      <w:r w:rsidRPr="00804F8D">
        <w:rPr>
          <w:rFonts w:cstheme="minorHAnsi"/>
        </w:rPr>
        <w:fldChar w:fldCharType="end"/>
      </w:r>
      <w:r w:rsidRPr="00804F8D">
        <w:rPr>
          <w:rFonts w:cstheme="minorHAnsi"/>
        </w:rPr>
        <w:t xml:space="preserve">. </w:t>
      </w:r>
      <w:r w:rsidRPr="00804F8D">
        <w:rPr>
          <w:rFonts w:cstheme="minorHAnsi"/>
          <w:iCs/>
        </w:rPr>
        <w:t xml:space="preserve">For outpatient costs, we used the TARMED system (version </w:t>
      </w:r>
      <w:r w:rsidRPr="00804F8D">
        <w:rPr>
          <w:rFonts w:cstheme="minorHAnsi"/>
          <w:iCs/>
        </w:rPr>
        <w:lastRenderedPageBreak/>
        <w:t>01.09.00_BR_KVG, accessed via BAG TARMED Browser)</w:t>
      </w:r>
      <w:r w:rsidR="00A2569D">
        <w:rPr>
          <w:rFonts w:cstheme="minorHAnsi"/>
          <w:iCs/>
        </w:rPr>
        <w:t xml:space="preserve"> </w:t>
      </w:r>
      <w:r w:rsidR="00A2569D">
        <w:rPr>
          <w:rFonts w:cstheme="minorHAnsi"/>
          <w:noProof/>
        </w:rPr>
        <w:fldChar w:fldCharType="begin"/>
      </w:r>
      <w:r w:rsidR="00A679F2">
        <w:rPr>
          <w:rFonts w:cstheme="minorHAnsi"/>
          <w:noProof/>
        </w:rPr>
        <w:instrText xml:space="preserve"> ADDIN EN.CITE &lt;EndNote&gt;&lt;Cite&gt;&lt;Author&gt;TARMED Online Browser&lt;/Author&gt;&lt;RecNum&gt;100&lt;/RecNum&gt;&lt;DisplayText&gt;[15]&lt;/DisplayText&gt;&lt;record&gt;&lt;rec-number&gt;100&lt;/rec-number&gt;&lt;foreign-keys&gt;&lt;key app="EN" db-id="sdsvar2wbw5z2ue95aivw2aqfed90x5wvd2s" timestamp="1583245274"&gt;100&lt;/key&gt;&lt;/foreign-keys&gt;&lt;ref-type name="Web Page"&gt;12&lt;/ref-type&gt;&lt;contributors&gt;&lt;authors&gt;&lt;author&gt;TARMED Online Browser,&lt;/author&gt;&lt;/authors&gt;&lt;/contributors&gt;&lt;titles&gt;&lt;title&gt;Swiss tariff framework for ambulatory care&lt;/title&gt;&lt;/titles&gt;&lt;dates&gt;&lt;/dates&gt;&lt;urls&gt;&lt;related-urls&gt;&lt;url&gt;https://www.tarmed-browser.ch/de&lt;/url&gt;&lt;/related-urls&gt;&lt;/urls&gt;&lt;access-date&gt;2019/11/13/13:20:39&lt;/access-date&gt;&lt;/record&gt;&lt;/Cite&gt;&lt;/EndNote&gt;</w:instrText>
      </w:r>
      <w:r w:rsidR="00A2569D">
        <w:rPr>
          <w:rFonts w:cstheme="minorHAnsi"/>
          <w:noProof/>
        </w:rPr>
        <w:fldChar w:fldCharType="separate"/>
      </w:r>
      <w:r w:rsidR="00A679F2">
        <w:rPr>
          <w:rFonts w:cstheme="minorHAnsi"/>
          <w:noProof/>
        </w:rPr>
        <w:t>[15]</w:t>
      </w:r>
      <w:r w:rsidR="00A2569D">
        <w:rPr>
          <w:rFonts w:cstheme="minorHAnsi"/>
          <w:noProof/>
        </w:rPr>
        <w:fldChar w:fldCharType="end"/>
      </w:r>
      <w:r w:rsidRPr="00804F8D">
        <w:rPr>
          <w:rFonts w:cstheme="minorHAnsi"/>
        </w:rPr>
        <w:t>.</w:t>
      </w:r>
      <w:r w:rsidRPr="00804F8D">
        <w:rPr>
          <w:rFonts w:cstheme="minorHAnsi"/>
          <w:iCs/>
        </w:rPr>
        <w:t xml:space="preserve"> Costs of consumables were calculated by current standard of the cantonal hospital of Lucerne.</w:t>
      </w:r>
    </w:p>
    <w:p w14:paraId="6E94B3FE" w14:textId="24739ADB" w:rsidR="00804F8D" w:rsidRPr="00804F8D" w:rsidRDefault="00804F8D" w:rsidP="00804F8D">
      <w:pPr>
        <w:spacing w:line="276" w:lineRule="auto"/>
        <w:jc w:val="both"/>
        <w:rPr>
          <w:rFonts w:cstheme="minorHAnsi"/>
          <w:u w:val="single"/>
        </w:rPr>
      </w:pPr>
      <w:r w:rsidRPr="00804F8D">
        <w:rPr>
          <w:rFonts w:cstheme="minorHAnsi"/>
          <w:u w:val="single"/>
        </w:rPr>
        <w:t>Treatment costs</w:t>
      </w:r>
    </w:p>
    <w:p w14:paraId="59CA0C29" w14:textId="77777777" w:rsidR="00804F8D" w:rsidRPr="00804F8D" w:rsidRDefault="00804F8D" w:rsidP="00804F8D">
      <w:pPr>
        <w:spacing w:line="276" w:lineRule="auto"/>
        <w:jc w:val="both"/>
        <w:rPr>
          <w:rFonts w:cstheme="minorHAnsi"/>
          <w:iCs/>
        </w:rPr>
      </w:pPr>
      <w:r w:rsidRPr="00804F8D">
        <w:rPr>
          <w:rFonts w:cstheme="minorHAnsi"/>
          <w:iCs/>
        </w:rPr>
        <w:t xml:space="preserve">During PFS a computer tomography (CT) scan was assumed every 9 weeks during a treatment phase (including maintenance therapies), while during a therapy-free phase the CT scan was only expected every 12 weeks. </w:t>
      </w:r>
    </w:p>
    <w:p w14:paraId="37416885" w14:textId="77777777" w:rsidR="00804F8D" w:rsidRPr="00804F8D" w:rsidRDefault="00804F8D" w:rsidP="00804F8D">
      <w:pPr>
        <w:spacing w:line="276" w:lineRule="auto"/>
        <w:jc w:val="both"/>
        <w:rPr>
          <w:rFonts w:cstheme="minorHAnsi"/>
        </w:rPr>
      </w:pPr>
      <w:r w:rsidRPr="00804F8D">
        <w:rPr>
          <w:rFonts w:cstheme="minorHAnsi"/>
        </w:rPr>
        <w:t>After termination of treatment while in progression-free state (1L and 2L independent), monthly costs of Swiss francs (CHF) 337.69 arose during the first 24 months after treatment (including a routine visit with the oncologist every three months with routine laboratory testing and a CT scan of chest and abdomen), CHF 168.85 per month in the following 36 months (including a routine visit with the oncologist every sixth months with routine laboratory and a CT of chest and abdomen), and CHF 84.42 per month thereafter (including a yearly visit with the oncologist with routine laboratory testing and a CT scan of chest and abdomen).</w:t>
      </w:r>
    </w:p>
    <w:p w14:paraId="6353982C" w14:textId="77777777" w:rsidR="00804F8D" w:rsidRPr="00804F8D" w:rsidRDefault="00804F8D" w:rsidP="00804F8D">
      <w:pPr>
        <w:spacing w:line="276" w:lineRule="auto"/>
        <w:jc w:val="both"/>
        <w:rPr>
          <w:rFonts w:cstheme="minorHAnsi"/>
          <w:u w:val="single"/>
        </w:rPr>
      </w:pPr>
      <w:r w:rsidRPr="00804F8D">
        <w:rPr>
          <w:rFonts w:cstheme="minorHAnsi"/>
          <w:u w:val="single"/>
        </w:rPr>
        <w:t>Costs for adverse events</w:t>
      </w:r>
    </w:p>
    <w:p w14:paraId="1901B25E" w14:textId="36A99EE7" w:rsidR="00804F8D" w:rsidRPr="00804F8D" w:rsidRDefault="00804F8D" w:rsidP="00804F8D">
      <w:pPr>
        <w:spacing w:line="276" w:lineRule="auto"/>
        <w:jc w:val="both"/>
        <w:rPr>
          <w:rFonts w:cstheme="minorHAnsi"/>
        </w:rPr>
      </w:pPr>
      <w:r w:rsidRPr="00804F8D">
        <w:rPr>
          <w:rFonts w:cstheme="minorHAnsi"/>
        </w:rPr>
        <w:t xml:space="preserve">Costs for grade 3-4 adverse events (AEs) for 1L treatment were calculated based on the reported frequencies in KN-024 (Reck et al. </w:t>
      </w:r>
      <w:r w:rsidRPr="00804F8D">
        <w:rPr>
          <w:rFonts w:cstheme="minorHAnsi"/>
        </w:rPr>
        <w:fldChar w:fldCharType="begin"/>
      </w:r>
      <w:r w:rsidR="00A679F2">
        <w:rPr>
          <w:rFonts w:cstheme="minorHAnsi"/>
        </w:rPr>
        <w:instrText xml:space="preserve"> ADDIN EN.CITE &lt;EndNote&gt;&lt;Cite&gt;&lt;Author&gt;Planchard&lt;/Author&gt;&lt;Year&gt;2019&lt;/Year&gt;&lt;RecNum&gt;3&lt;/RecNum&gt;&lt;DisplayText&gt;[16]&lt;/DisplayText&gt;&lt;record&gt;&lt;rec-number&gt;3&lt;/rec-number&gt;&lt;foreign-keys&gt;&lt;key app="EN" db-id="sdsvar2wbw5z2ue95aivw2aqfed90x5wvd2s" timestamp="1579773017"&gt;3&lt;/key&gt;&lt;/foreign-keys&gt;&lt;ref-type name="Journal Article"&gt;17&lt;/ref-type&gt;&lt;contributors&gt;&lt;authors&gt;&lt;author&gt;Planchard, D.&lt;/author&gt;&lt;author&gt;Popat, S.&lt;/author&gt;&lt;author&gt;Kerr, K.&lt;/author&gt;&lt;author&gt;Novello, S.&lt;/author&gt;&lt;author&gt;Smit, E. F.&lt;/author&gt;&lt;author&gt;Faivre-Finn, C.&lt;/author&gt;&lt;author&gt;Mok, T. S.&lt;/author&gt;&lt;author&gt;Reck, M.&lt;/author&gt;&lt;author&gt;Van Schil, P. E.&lt;/author&gt;&lt;author&gt;Hellmann, M. D.&lt;/author&gt;&lt;author&gt;Peters, S.&lt;/author&gt;&lt;/authors&gt;&lt;/contributors&gt;&lt;titles&gt;&lt;title&gt;Metastatic non-small cell lung cancer: ESMO Clinical Practice Guidelines for diagnosis, treatment and follow-up&lt;/title&gt;&lt;secondary-title&gt;Ann Oncol&lt;/secondary-title&gt;&lt;alt-title&gt;Annals of oncology : official journal of the European Society for Medical Oncology&lt;/alt-title&gt;&lt;/titles&gt;&lt;periodical&gt;&lt;full-title&gt;Ann Oncol&lt;/full-title&gt;&lt;abbr-1&gt;Annals of oncology : official journal of the European Society for Medical Oncology&lt;/abbr-1&gt;&lt;/periodical&gt;&lt;alt-periodical&gt;&lt;full-title&gt;Ann Oncol&lt;/full-title&gt;&lt;abbr-1&gt;Annals of oncology : official journal of the European Society for Medical Oncology&lt;/abbr-1&gt;&lt;/alt-periodical&gt;&lt;pages&gt;863-870&lt;/pages&gt;&lt;volume&gt;30&lt;/volume&gt;&lt;number&gt;5&lt;/number&gt;&lt;edition&gt;2019/02/05&lt;/edition&gt;&lt;dates&gt;&lt;year&gt;2019&lt;/year&gt;&lt;pub-dates&gt;&lt;date&gt;May 1&lt;/date&gt;&lt;/pub-dates&gt;&lt;/dates&gt;&lt;isbn&gt;0923-7534&lt;/isbn&gt;&lt;accession-num&gt;30715168&lt;/accession-num&gt;&lt;urls&gt;&lt;/urls&gt;&lt;electronic-resource-num&gt;10.1093/annonc/mdy474&lt;/electronic-resource-num&gt;&lt;remote-database-provider&gt;NLM&lt;/remote-database-provider&gt;&lt;language&gt;eng&lt;/language&gt;&lt;/record&gt;&lt;/Cite&gt;&lt;/EndNote&gt;</w:instrText>
      </w:r>
      <w:r w:rsidRPr="00804F8D">
        <w:rPr>
          <w:rFonts w:cstheme="minorHAnsi"/>
        </w:rPr>
        <w:fldChar w:fldCharType="separate"/>
      </w:r>
      <w:r w:rsidR="00A679F2">
        <w:rPr>
          <w:rFonts w:cstheme="minorHAnsi"/>
          <w:noProof/>
        </w:rPr>
        <w:t>[16]</w:t>
      </w:r>
      <w:r w:rsidRPr="00804F8D">
        <w:rPr>
          <w:rFonts w:cstheme="minorHAnsi"/>
        </w:rPr>
        <w:fldChar w:fldCharType="end"/>
      </w:r>
      <w:r w:rsidRPr="00804F8D">
        <w:rPr>
          <w:rFonts w:cstheme="minorHAnsi"/>
        </w:rPr>
        <w:t xml:space="preserve">) and KN-189 (Gandhi et al. </w:t>
      </w:r>
      <w:r w:rsidRPr="00804F8D">
        <w:rPr>
          <w:rFonts w:cstheme="minorHAnsi"/>
        </w:rPr>
        <w:fldChar w:fldCharType="begin">
          <w:fldData xml:space="preserve">PEVuZE5vdGU+PENpdGU+PEF1dGhvcj5HYW5kaGk8L0F1dGhvcj48WWVhcj4yMDE4PC9ZZWFyPjxS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MT48L2FsdC1wZXJpb2RpY2FsPjxwYWdlcz4yMDc4LTIwOTI8L3BhZ2VzPjx2b2x1bWU+Mzc4PC92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</w:fldData>
        </w:fldChar>
      </w:r>
      <w:r w:rsidR="007679F6">
        <w:rPr>
          <w:rFonts w:cstheme="minorHAnsi"/>
        </w:rPr>
        <w:instrText xml:space="preserve"> ADDIN EN.CITE </w:instrText>
      </w:r>
      <w:r w:rsidR="007679F6">
        <w:rPr>
          <w:rFonts w:cstheme="minorHAnsi"/>
        </w:rPr>
        <w:fldChar w:fldCharType="begin">
          <w:fldData xml:space="preserve">PEVuZE5vdGU+PENpdGU+PEF1dGhvcj5HYW5kaGk8L0F1dGhvcj48WWVhcj4yMDE4PC9ZZWFyPjxS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MT48L2FsdC1wZXJpb2RpY2FsPjxwYWdlcz4yMDc4LTIwOTI8L3BhZ2VzPjx2b2x1bWU+Mzc4PC92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</w:fldData>
        </w:fldChar>
      </w:r>
      <w:r w:rsidR="007679F6">
        <w:rPr>
          <w:rFonts w:cstheme="minorHAnsi"/>
        </w:rPr>
        <w:instrText xml:space="preserve"> ADDIN EN.CITE.DATA </w:instrText>
      </w:r>
      <w:r w:rsidR="007679F6">
        <w:rPr>
          <w:rFonts w:cstheme="minorHAnsi"/>
        </w:rPr>
      </w:r>
      <w:r w:rsidR="007679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[5]</w:t>
      </w:r>
      <w:r w:rsidRPr="00804F8D">
        <w:rPr>
          <w:rFonts w:cstheme="minorHAnsi"/>
        </w:rPr>
        <w:fldChar w:fldCharType="end"/>
      </w:r>
      <w:r w:rsidRPr="00804F8D">
        <w:rPr>
          <w:rFonts w:cstheme="minorHAnsi"/>
        </w:rPr>
        <w:t xml:space="preserve">). In line with the pembrolizumab NICE health technology assessment (HTA) </w:t>
      </w:r>
      <w:r w:rsidRPr="00804F8D">
        <w:rPr>
          <w:rFonts w:cstheme="minorHAnsi"/>
        </w:rPr>
        <w:fldChar w:fldCharType="begin"/>
      </w:r>
      <w:r w:rsidR="00166FF6">
        <w:rPr>
          <w:rFonts w:cstheme="minorHAnsi"/>
        </w:rPr>
        <w:instrText xml:space="preserve"> ADDIN EN.CITE &lt;EndNote&gt;&lt;Cite ExcludeAuth="1"&gt;&lt;Author&gt;Huang M.&lt;/Author&gt;&lt;Year&gt;2018&lt;/Year&gt;&lt;RecNum&gt;11&lt;/RecNum&gt;&lt;DisplayText&gt;[10]&lt;/DisplayText&gt;&lt;record&gt;&lt;rec-number&gt;11&lt;/rec-number&gt;&lt;foreign-keys&gt;&lt;key app="EN" db-id="sdsvar2wbw5z2ue95aivw2aqfed90x5wvd2s" timestamp="1579773017"&gt;11&lt;/key&gt;&lt;/foreign-keys&gt;&lt;ref-type name="Conference Proceedings"&gt;10&lt;/ref-type&gt;&lt;contributors&gt;&lt;authors&gt;&lt;author&gt;Huang M., Chandwani S., Insinga R., Burke TA., Pellissier J., Pickard AS.,&lt;/author&gt;&lt;/authors&gt;&lt;/contributors&gt;&lt;titles&gt;&lt;title&gt;Health state utilities in metastatic NSCLC: A study of multiple immuno-oncology trials&lt;/title&gt;&lt;secondary-title&gt;ISPOR Europe&lt;/secondary-title&gt;&lt;/titles&gt;&lt;dates&gt;&lt;year&gt;2018&lt;/year&gt;&lt;/dates&gt;&lt;pub-location&gt;Barcelona, Spain&lt;/pub-location&gt;&lt;urls&gt;&lt;related-urls&gt;&lt;url&gt;https://tools.ispor.org/research_pdfs/60/pdffiles/PCN345.pdf&lt;/url&gt;&lt;/related-urls&gt;&lt;/urls&gt;&lt;access-date&gt;1.7.2019&lt;/access-date&gt;&lt;/record&gt;&lt;/Cite&gt;&lt;/EndNote&gt;</w:instrText>
      </w:r>
      <w:r w:rsidRPr="00804F8D">
        <w:rPr>
          <w:rFonts w:cstheme="minorHAnsi"/>
        </w:rPr>
        <w:fldChar w:fldCharType="separate"/>
      </w:r>
      <w:r w:rsidR="007679F6">
        <w:rPr>
          <w:rFonts w:cstheme="minorHAnsi"/>
          <w:noProof/>
        </w:rPr>
        <w:t>[10]</w:t>
      </w:r>
      <w:r w:rsidRPr="00804F8D">
        <w:rPr>
          <w:rFonts w:cstheme="minorHAnsi"/>
        </w:rPr>
        <w:fldChar w:fldCharType="end"/>
      </w:r>
      <w:r w:rsidRPr="00804F8D">
        <w:rPr>
          <w:rFonts w:cstheme="minorHAnsi"/>
        </w:rPr>
        <w:t>, the impact of AEs was incorporated by estimating weighted average costs per patient, applied as a one-off cost (supplementary Table S4). These were then applied in the first cycle of the model for each treatment arm. We did not apply AE costs of 2L treatment.</w:t>
      </w:r>
    </w:p>
    <w:p w14:paraId="71248694" w14:textId="77777777" w:rsidR="00804F8D" w:rsidRPr="00804F8D" w:rsidRDefault="00804F8D" w:rsidP="00804F8D">
      <w:pPr>
        <w:spacing w:line="276" w:lineRule="auto"/>
        <w:jc w:val="both"/>
        <w:rPr>
          <w:rFonts w:cstheme="minorHAnsi"/>
        </w:rPr>
      </w:pPr>
      <w:r w:rsidRPr="00804F8D">
        <w:rPr>
          <w:rFonts w:cstheme="minorHAnsi"/>
        </w:rPr>
        <w:t xml:space="preserve">Costs for grade 5 AEs (death) were included in the end of life (EOL) costs. </w:t>
      </w:r>
    </w:p>
    <w:p w14:paraId="214BD214" w14:textId="77777777" w:rsidR="00804F8D" w:rsidRPr="00804F8D" w:rsidRDefault="00804F8D" w:rsidP="00804F8D">
      <w:pPr>
        <w:spacing w:line="276" w:lineRule="auto"/>
        <w:jc w:val="both"/>
        <w:rPr>
          <w:rFonts w:cstheme="minorHAnsi"/>
          <w:u w:val="single"/>
        </w:rPr>
      </w:pPr>
      <w:r w:rsidRPr="00804F8D">
        <w:rPr>
          <w:rFonts w:cstheme="minorHAnsi"/>
          <w:u w:val="single"/>
        </w:rPr>
        <w:t>Costs for end of life care (one-time costs)</w:t>
      </w:r>
    </w:p>
    <w:p w14:paraId="74C71BE9" w14:textId="39FF7A65" w:rsidR="00804F8D" w:rsidRPr="00804F8D" w:rsidRDefault="00804F8D" w:rsidP="00804F8D">
      <w:pPr>
        <w:spacing w:line="276" w:lineRule="auto"/>
        <w:jc w:val="both"/>
        <w:rPr>
          <w:rFonts w:cstheme="minorHAnsi"/>
        </w:rPr>
      </w:pPr>
      <w:r w:rsidRPr="00804F8D">
        <w:rPr>
          <w:rFonts w:cstheme="minorHAnsi"/>
        </w:rPr>
        <w:t xml:space="preserve">It is difficult to estimate ambulant care costs for terminal and EOL care costs. Not all patients die in hospital but the vast majority receives some hospital treatment at the end of life. We based our estimation on palliative care hospitalisation costs in the Swiss Cantonal Hospital of Lucerne in 2018. We assumed that the percentage of hospitalised patients for EOL care with lung cancer in Switzerland is 76% </w:t>
      </w:r>
      <w:r w:rsidRPr="00804F8D">
        <w:rPr>
          <w:rFonts w:cstheme="minorHAnsi"/>
        </w:rPr>
        <w:fldChar w:fldCharType="begin"/>
      </w:r>
      <w:r w:rsidR="00A679F2">
        <w:rPr>
          <w:rFonts w:cstheme="minorHAnsi"/>
        </w:rPr>
        <w:instrText xml:space="preserve"> ADDIN EN.CITE &lt;EndNote&gt;&lt;Cite&gt;&lt;Author&gt;Matter-Walstra&lt;/Author&gt;&lt;Year&gt;2014&lt;/Year&gt;&lt;RecNum&gt;15&lt;/RecNum&gt;&lt;DisplayText&gt;[17]&lt;/DisplayText&gt;&lt;record&gt;&lt;rec-number&gt;15&lt;/rec-number&gt;&lt;foreign-keys&gt;&lt;key app="EN" db-id="edswz5eec95xtpep2f9xdfw402wtdeewp22p" timestamp="1599471501"&gt;15&lt;/key&gt;&lt;/foreign-keys&gt;&lt;ref-type name="Journal Article"&gt;17&lt;/ref-type&gt;&lt;contributors&gt;&lt;authors&gt;&lt;author&gt;Matter-Walstra, K. W.&lt;/author&gt;&lt;author&gt;Achermann, R.&lt;/author&gt;&lt;author&gt;Rapold, R.&lt;/author&gt;&lt;author&gt;Klingbiel, D.&lt;/author&gt;&lt;author&gt;Bordoni, A.&lt;/author&gt;&lt;author&gt;Dehler, S.&lt;/author&gt;&lt;author&gt;Jundt, G.&lt;/author&gt;&lt;author&gt;Konzelmann, I.&lt;/author&gt;&lt;author&gt;Clough-Gorr, K. M.&lt;/author&gt;&lt;author&gt;Szucs, T. D.&lt;/author&gt;&lt;author&gt;Schwenkglenks, M.&lt;/author&gt;&lt;author&gt;Pestalozzi, B. C.&lt;/author&gt;&lt;/authors&gt;&lt;/contributors&gt;&lt;auth-address&gt;Institute of Pharmaceutical Medicine (ECPM), University of Basel Basel, Switzerland. klazien.matter@unibas.ch.&lt;/auth-address&gt;&lt;titles&gt;&lt;title&gt;Delivery of health care at the end of life in cancer patients of four swiss cantons: a retrospective database study (SAKK 89/09)&lt;/title&gt;&lt;secondary-title&gt;BMC Cancer&lt;/secondary-title&gt;&lt;/titles&gt;&lt;periodical&gt;&lt;full-title&gt;BMC Cancer&lt;/full-title&gt;&lt;/periodical&gt;&lt;pages&gt;306&lt;/pages&gt;&lt;volume&gt;14&lt;/volume&gt;&lt;edition&gt;2014/06/03&lt;/edition&gt;&lt;keywords&gt;&lt;keyword&gt;Databases, Factual&lt;/keyword&gt;&lt;keyword&gt;Humans&lt;/keyword&gt;&lt;keyword&gt;Neoplasms/*epidemiology/pathology/*therapy&lt;/keyword&gt;&lt;keyword&gt;Switzerland&lt;/keyword&gt;&lt;keyword&gt;*Terminal Care&lt;/keyword&gt;&lt;/keywords&gt;&lt;dates&gt;&lt;year&gt;2014&lt;/year&gt;&lt;pub-dates&gt;&lt;date&gt;May 1&lt;/date&gt;&lt;/pub-dates&gt;&lt;/dates&gt;&lt;isbn&gt;1471-2407&lt;/isbn&gt;&lt;accession-num&gt;24885104&lt;/accession-num&gt;&lt;urls&gt;&lt;/urls&gt;&lt;custom2&gt;PMC4101827&lt;/custom2&gt;&lt;electronic-resource-num&gt;10.1186/1471-2407-14-306&lt;/electronic-resource-num&gt;&lt;remote-database-provider&gt;NLM&lt;/remote-database-provider&gt;&lt;language&gt;eng&lt;/language&gt;&lt;/record&gt;&lt;/Cite&gt;&lt;/EndNote&gt;</w:instrText>
      </w:r>
      <w:r w:rsidRPr="00804F8D">
        <w:rPr>
          <w:rFonts w:cstheme="minorHAnsi"/>
        </w:rPr>
        <w:fldChar w:fldCharType="separate"/>
      </w:r>
      <w:r w:rsidR="00A679F2">
        <w:rPr>
          <w:rFonts w:cstheme="minorHAnsi"/>
          <w:noProof/>
        </w:rPr>
        <w:t>[17]</w:t>
      </w:r>
      <w:r w:rsidRPr="00804F8D">
        <w:rPr>
          <w:rFonts w:cstheme="minorHAnsi"/>
        </w:rPr>
        <w:fldChar w:fldCharType="end"/>
      </w:r>
      <w:r w:rsidRPr="00804F8D">
        <w:rPr>
          <w:rFonts w:cstheme="minorHAnsi"/>
        </w:rPr>
        <w:t xml:space="preserve"> resulting in one-off EOL costs of  CHF 22,816*0.76 = CHF 17,340.16 per patient. </w:t>
      </w:r>
    </w:p>
    <w:p w14:paraId="1586A0E6" w14:textId="77777777" w:rsidR="00804F8D" w:rsidRPr="00804F8D" w:rsidRDefault="00804F8D" w:rsidP="00804F8D">
      <w:pPr>
        <w:spacing w:line="276" w:lineRule="auto"/>
        <w:jc w:val="both"/>
        <w:rPr>
          <w:rFonts w:cstheme="minorHAnsi"/>
          <w:u w:val="single"/>
        </w:rPr>
      </w:pPr>
      <w:r w:rsidRPr="00804F8D">
        <w:rPr>
          <w:rFonts w:cstheme="minorHAnsi"/>
          <w:u w:val="single"/>
        </w:rPr>
        <w:t>Costs for best supportive care</w:t>
      </w:r>
    </w:p>
    <w:p w14:paraId="68D756B8" w14:textId="1541C620" w:rsidR="00804F8D" w:rsidRPr="00804F8D" w:rsidRDefault="00804F8D" w:rsidP="00804F8D">
      <w:pPr>
        <w:spacing w:line="276" w:lineRule="auto"/>
        <w:jc w:val="both"/>
        <w:rPr>
          <w:rFonts w:cstheme="minorHAnsi"/>
        </w:rPr>
      </w:pPr>
      <w:r w:rsidRPr="00804F8D">
        <w:rPr>
          <w:rFonts w:cstheme="minorHAnsi"/>
        </w:rPr>
        <w:t xml:space="preserve">Costs for BSC in Switzerland were estimated at CHF 2,903 per month (supplementary Table S3) based on previously published data by Matter-Walstra in 2016 </w:t>
      </w:r>
      <w:r w:rsidRPr="00804F8D">
        <w:rPr>
          <w:rFonts w:cstheme="minorHAnsi"/>
        </w:rPr>
        <w:fldChar w:fldCharType="begin">
          <w:fldData xml:space="preserve">PEVuZE5vdGU+PENpdGU+PEF1dGhvcj5NYXR0ZXItV2Fsc3RyYTwvQXV0aG9yPjxZZWFyPjIwMTY8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aW9kaWNhbD48cGFnZXM+MTg0Ni0xODU1PC9wYWdlcz48dm9sdW1lPjExPC92b2x1bWU+PG51bWJl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=
</w:fldData>
        </w:fldChar>
      </w:r>
      <w:r w:rsidR="007679F6">
        <w:rPr>
          <w:rFonts w:cstheme="minorHAnsi"/>
        </w:rPr>
        <w:instrText xml:space="preserve"> ADDIN EN.CITE </w:instrText>
      </w:r>
      <w:r w:rsidR="007679F6">
        <w:rPr>
          <w:rFonts w:cstheme="minorHAnsi"/>
        </w:rPr>
        <w:fldChar w:fldCharType="begin">
          <w:fldData xml:space="preserve">PEVuZE5vdGU+PENpdGU+PEF1dGhvcj5NYXR0ZXItV2Fsc3RyYTwvQXV0aG9yPjxZZWFyPjIwMTY8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=
</w:fldData>
        </w:fldChar>
      </w:r>
      <w:r w:rsidR="007679F6">
        <w:rPr>
          <w:rFonts w:cstheme="minorHAnsi"/>
        </w:rPr>
        <w:instrText xml:space="preserve"> ADDIN EN.CITE.DATA </w:instrText>
      </w:r>
      <w:r w:rsidR="007679F6">
        <w:rPr>
          <w:rFonts w:cstheme="minorHAnsi"/>
        </w:rPr>
      </w:r>
      <w:r w:rsidR="007679F6">
        <w:rPr>
          <w:rFonts w:cstheme="minorHAnsi"/>
        </w:rPr>
        <w:fldChar w:fldCharType="end"/>
      </w:r>
      <w:r w:rsidRPr="00804F8D">
        <w:rPr>
          <w:rFonts w:cstheme="minorHAnsi"/>
        </w:rPr>
      </w:r>
      <w:r w:rsidRPr="00804F8D">
        <w:rPr>
          <w:rFonts w:cstheme="minorHAnsi"/>
        </w:rPr>
        <w:fldChar w:fldCharType="separate"/>
      </w:r>
      <w:r w:rsidR="007679F6">
        <w:rPr>
          <w:rFonts w:cstheme="minorHAnsi"/>
          <w:noProof/>
        </w:rPr>
        <w:t>[3]</w:t>
      </w:r>
      <w:r w:rsidRPr="00804F8D">
        <w:rPr>
          <w:rFonts w:cstheme="minorHAnsi"/>
        </w:rPr>
        <w:fldChar w:fldCharType="end"/>
      </w:r>
      <w:r w:rsidRPr="00804F8D">
        <w:rPr>
          <w:rFonts w:cstheme="minorHAnsi"/>
        </w:rPr>
        <w:t xml:space="preserve"> with subsequent inflation adjustment to the year 2018 using the Swiss Consumer Price Index (inflation multiplier of 1.015 from 2016 to 2018) </w:t>
      </w:r>
      <w:r w:rsidRPr="00804F8D">
        <w:rPr>
          <w:rFonts w:cstheme="minorHAnsi"/>
        </w:rPr>
        <w:fldChar w:fldCharType="begin"/>
      </w:r>
      <w:r w:rsidR="00A679F2">
        <w:rPr>
          <w:rFonts w:cstheme="minorHAnsi"/>
        </w:rPr>
        <w:instrText xml:space="preserve"> ADDIN EN.CITE &lt;EndNote&gt;&lt;Cite&gt;&lt;Author&gt;Swiss Federal Statistical Office&lt;/Author&gt;&lt;Year&gt;2019&lt;/Year&gt;&lt;RecNum&gt;62&lt;/RecNum&gt;&lt;DisplayText&gt;[18]&lt;/DisplayText&gt;&lt;record&gt;&lt;rec-number&gt;62&lt;/rec-number&gt;&lt;foreign-keys&gt;&lt;key app="EN" db-id="0rt9a0ef9d95fbedrdovf0vwpr595xwvfrp0" timestamp="1579088746"&gt;62&lt;/key&gt;&lt;/foreign-keys&gt;&lt;ref-type name="Web Page"&gt;12&lt;/ref-type&gt;&lt;contributors&gt;&lt;authors&gt;&lt;author&gt;Swiss Federal Statistical Office,&lt;/author&gt;&lt;/authors&gt;&lt;/contributors&gt;&lt;titles&gt;&lt;title&gt;Consumer prices&lt;/title&gt;&lt;/titles&gt;&lt;number&gt;19.10.2019&lt;/number&gt;&lt;dates&gt;&lt;year&gt;2019&lt;/year&gt;&lt;/dates&gt;&lt;urls&gt;&lt;related-urls&gt;&lt;url&gt;https://www.bfs.admin.ch/bfs/de/home/statistiken/preise/landesindex-konsumentenpreise.html&lt;/url&gt;&lt;/related-urls&gt;&lt;/urls&gt;&lt;/record&gt;&lt;/Cite&gt;&lt;/EndNote&gt;</w:instrText>
      </w:r>
      <w:r w:rsidRPr="00804F8D">
        <w:rPr>
          <w:rFonts w:cstheme="minorHAnsi"/>
        </w:rPr>
        <w:fldChar w:fldCharType="separate"/>
      </w:r>
      <w:r w:rsidR="00A679F2">
        <w:rPr>
          <w:rFonts w:cstheme="minorHAnsi"/>
          <w:noProof/>
        </w:rPr>
        <w:t>[18]</w:t>
      </w:r>
      <w:r w:rsidRPr="00804F8D">
        <w:rPr>
          <w:rFonts w:cstheme="minorHAnsi"/>
        </w:rPr>
        <w:fldChar w:fldCharType="end"/>
      </w:r>
      <w:r w:rsidRPr="00804F8D">
        <w:rPr>
          <w:rFonts w:cstheme="minorHAnsi"/>
        </w:rPr>
        <w:t xml:space="preserve">. </w:t>
      </w:r>
    </w:p>
    <w:p w14:paraId="2826AF68" w14:textId="77777777" w:rsidR="00804F8D" w:rsidRPr="00804F8D" w:rsidRDefault="00804F8D" w:rsidP="00804F8D">
      <w:pPr>
        <w:spacing w:line="276" w:lineRule="auto"/>
        <w:jc w:val="both"/>
        <w:rPr>
          <w:rFonts w:cstheme="minorHAnsi"/>
          <w:b/>
        </w:rPr>
      </w:pPr>
      <w:r w:rsidRPr="00804F8D">
        <w:rPr>
          <w:rFonts w:cstheme="minorHAnsi"/>
          <w:b/>
        </w:rPr>
        <w:t>Supplementary Methods S5 Uncertainty</w:t>
      </w:r>
    </w:p>
    <w:p w14:paraId="2C95331A" w14:textId="77777777" w:rsidR="00804F8D" w:rsidRDefault="00804F8D" w:rsidP="00571663">
      <w:pPr>
        <w:spacing w:line="276" w:lineRule="auto"/>
        <w:jc w:val="both"/>
        <w:rPr>
          <w:rFonts w:cstheme="minorHAnsi"/>
        </w:rPr>
      </w:pPr>
      <w:r w:rsidRPr="00804F8D">
        <w:rPr>
          <w:rFonts w:cstheme="minorHAnsi"/>
        </w:rPr>
        <w:t>For the sensitivity analyses, we assigned gamma distributions to unit cost parameters and beta distributions to utilities and probabilities. The parameter estimates of the OS and PFS curves were assigned normal distributions. Available standard errors in combination with the applied distributions were used for the probabilistic sensitivity analysis (PSA) with 100,000 simulation runs. If there were no standard error estimates or 95% CIs available, we assumed standard errors to be 20% of the base case parameter values for costs and probabilities and 10% for utilities. For the univariate sensitivity analyses, individual parameters were varied by their 95% CIs.</w:t>
      </w:r>
    </w:p>
    <w:p w14:paraId="03C139EF" w14:textId="77777777" w:rsidR="00A71B79" w:rsidRDefault="00A71B79" w:rsidP="00571663">
      <w:pPr>
        <w:spacing w:line="276" w:lineRule="auto"/>
        <w:jc w:val="both"/>
        <w:rPr>
          <w:rFonts w:cstheme="minorHAnsi"/>
        </w:rPr>
        <w:sectPr w:rsidR="00A71B79" w:rsidSect="00BA6AF2">
          <w:headerReference w:type="default" r:id="rId8"/>
          <w:footerReference w:type="default" r:id="rId9"/>
          <w:footerReference w:type="first" r:id="rId10"/>
          <w:pgSz w:w="11906" w:h="16838"/>
          <w:pgMar w:top="1701" w:right="1701" w:bottom="1560" w:left="1134" w:header="708" w:footer="708" w:gutter="0"/>
          <w:cols w:space="708"/>
          <w:docGrid w:linePitch="360"/>
        </w:sectPr>
      </w:pPr>
    </w:p>
    <w:p w14:paraId="32B787E0" w14:textId="73EA1A46" w:rsidR="00CC1CC6" w:rsidRPr="00383018" w:rsidRDefault="00162A0A" w:rsidP="00571663">
      <w:pPr>
        <w:spacing w:line="276" w:lineRule="auto"/>
        <w:jc w:val="both"/>
        <w:rPr>
          <w:b/>
          <w:sz w:val="32"/>
          <w:szCs w:val="32"/>
        </w:rPr>
      </w:pPr>
      <w:r w:rsidRPr="00383018">
        <w:rPr>
          <w:b/>
          <w:sz w:val="32"/>
          <w:szCs w:val="32"/>
        </w:rPr>
        <w:lastRenderedPageBreak/>
        <w:t xml:space="preserve">Supplementary </w:t>
      </w:r>
      <w:r w:rsidR="00BE65EF">
        <w:rPr>
          <w:b/>
          <w:sz w:val="32"/>
          <w:szCs w:val="32"/>
        </w:rPr>
        <w:t>Tables and F</w:t>
      </w:r>
      <w:r w:rsidR="00CC1CC6" w:rsidRPr="00383018">
        <w:rPr>
          <w:b/>
          <w:sz w:val="32"/>
          <w:szCs w:val="32"/>
        </w:rPr>
        <w:t>igures</w:t>
      </w:r>
    </w:p>
    <w:p w14:paraId="55A28007" w14:textId="13E0402E" w:rsidR="00CC1CC6" w:rsidRPr="006E3D79" w:rsidRDefault="00CC1CC6" w:rsidP="00CC1CC6">
      <w:pPr>
        <w:pStyle w:val="Caption"/>
        <w:rPr>
          <w:sz w:val="22"/>
          <w:szCs w:val="22"/>
        </w:rPr>
      </w:pPr>
      <w:bookmarkStart w:id="3" w:name="_Ref18514495"/>
      <w:r w:rsidRPr="006E3D79">
        <w:rPr>
          <w:sz w:val="22"/>
          <w:szCs w:val="22"/>
        </w:rPr>
        <w:t xml:space="preserve">Table </w:t>
      </w:r>
      <w:r w:rsidR="00162A0A" w:rsidRPr="006E3D79">
        <w:rPr>
          <w:sz w:val="22"/>
          <w:szCs w:val="22"/>
        </w:rPr>
        <w:t>S</w:t>
      </w:r>
      <w:r w:rsidRPr="006E3D79">
        <w:rPr>
          <w:sz w:val="22"/>
          <w:szCs w:val="22"/>
        </w:rPr>
        <w:fldChar w:fldCharType="begin"/>
      </w:r>
      <w:r w:rsidRPr="006E3D79">
        <w:rPr>
          <w:sz w:val="22"/>
          <w:szCs w:val="22"/>
        </w:rPr>
        <w:instrText xml:space="preserve"> SEQ Table \* ARABIC </w:instrText>
      </w:r>
      <w:r w:rsidRPr="006E3D79">
        <w:rPr>
          <w:sz w:val="22"/>
          <w:szCs w:val="22"/>
        </w:rPr>
        <w:fldChar w:fldCharType="separate"/>
      </w:r>
      <w:r w:rsidR="009E3807" w:rsidRPr="006E3D79">
        <w:rPr>
          <w:noProof/>
          <w:sz w:val="22"/>
          <w:szCs w:val="22"/>
        </w:rPr>
        <w:t>1</w:t>
      </w:r>
      <w:r w:rsidRPr="006E3D79">
        <w:rPr>
          <w:sz w:val="22"/>
          <w:szCs w:val="22"/>
        </w:rPr>
        <w:fldChar w:fldCharType="end"/>
      </w:r>
      <w:bookmarkEnd w:id="3"/>
      <w:r w:rsidRPr="006E3D79">
        <w:rPr>
          <w:sz w:val="22"/>
          <w:szCs w:val="22"/>
        </w:rPr>
        <w:t xml:space="preserve"> </w:t>
      </w:r>
      <w:r w:rsidR="00840C95" w:rsidRPr="006E3D79">
        <w:rPr>
          <w:b w:val="0"/>
          <w:sz w:val="22"/>
          <w:szCs w:val="22"/>
        </w:rPr>
        <w:t>Treatment lines and frequencies</w:t>
      </w:r>
      <w:r w:rsidRPr="006E3D79">
        <w:rPr>
          <w:sz w:val="22"/>
          <w:szCs w:val="22"/>
        </w:rPr>
        <w:t xml:space="preserve"> </w:t>
      </w:r>
    </w:p>
    <w:tbl>
      <w:tblPr>
        <w:tblStyle w:val="TableGrid"/>
        <w:tblW w:w="12367" w:type="dxa"/>
        <w:tblInd w:w="-5" w:type="dxa"/>
        <w:tblLook w:val="04A0" w:firstRow="1" w:lastRow="0" w:firstColumn="1" w:lastColumn="0" w:noHBand="0" w:noVBand="1"/>
      </w:tblPr>
      <w:tblGrid>
        <w:gridCol w:w="893"/>
        <w:gridCol w:w="3785"/>
        <w:gridCol w:w="5269"/>
        <w:gridCol w:w="2420"/>
      </w:tblGrid>
      <w:tr w:rsidR="00CC1CC6" w:rsidRPr="00FE4CB3" w14:paraId="23D0320E" w14:textId="77777777" w:rsidTr="006152D2">
        <w:trPr>
          <w:trHeight w:val="518"/>
          <w:tblHeader/>
        </w:trPr>
        <w:tc>
          <w:tcPr>
            <w:tcW w:w="893" w:type="dxa"/>
            <w:tcBorders>
              <w:bottom w:val="single" w:sz="4" w:space="0" w:color="auto"/>
              <w:right w:val="nil"/>
            </w:tcBorders>
            <w:shd w:val="clear" w:color="auto" w:fill="auto"/>
          </w:tcPr>
          <w:p w14:paraId="5616639C" w14:textId="77777777" w:rsidR="00CC1CC6" w:rsidRPr="00FE4CB3" w:rsidRDefault="00CC1CC6" w:rsidP="00CC1CC6">
            <w:pPr>
              <w:rPr>
                <w:b/>
                <w:sz w:val="18"/>
                <w:szCs w:val="18"/>
              </w:rPr>
            </w:pPr>
            <w:r w:rsidRPr="00FE4CB3">
              <w:rPr>
                <w:b/>
                <w:sz w:val="18"/>
                <w:szCs w:val="18"/>
              </w:rPr>
              <w:t>Study</w:t>
            </w:r>
          </w:p>
        </w:tc>
        <w:tc>
          <w:tcPr>
            <w:tcW w:w="3785" w:type="dxa"/>
            <w:tcBorders>
              <w:left w:val="nil"/>
              <w:bottom w:val="single" w:sz="4" w:space="0" w:color="auto"/>
              <w:right w:val="nil"/>
            </w:tcBorders>
            <w:shd w:val="clear" w:color="auto" w:fill="auto"/>
          </w:tcPr>
          <w:p w14:paraId="33F8340F" w14:textId="77777777" w:rsidR="00CC1CC6" w:rsidRPr="00FE4CB3" w:rsidRDefault="00CC1CC6" w:rsidP="00CC1CC6">
            <w:pPr>
              <w:rPr>
                <w:b/>
                <w:sz w:val="18"/>
                <w:szCs w:val="18"/>
              </w:rPr>
            </w:pPr>
            <w:r w:rsidRPr="00FE4CB3">
              <w:rPr>
                <w:b/>
                <w:sz w:val="18"/>
                <w:szCs w:val="18"/>
              </w:rPr>
              <w:t>1L treatment</w:t>
            </w:r>
          </w:p>
        </w:tc>
        <w:tc>
          <w:tcPr>
            <w:tcW w:w="5269" w:type="dxa"/>
            <w:tcBorders>
              <w:left w:val="nil"/>
              <w:bottom w:val="single" w:sz="4" w:space="0" w:color="auto"/>
              <w:right w:val="nil"/>
            </w:tcBorders>
            <w:shd w:val="clear" w:color="auto" w:fill="auto"/>
          </w:tcPr>
          <w:p w14:paraId="53F1FBDD" w14:textId="77777777" w:rsidR="00CC1CC6" w:rsidRPr="00FE4CB3" w:rsidRDefault="00CC1CC6" w:rsidP="00CC1CC6">
            <w:pPr>
              <w:rPr>
                <w:b/>
                <w:sz w:val="18"/>
                <w:szCs w:val="18"/>
              </w:rPr>
            </w:pPr>
            <w:r w:rsidRPr="00FE4CB3">
              <w:rPr>
                <w:b/>
                <w:sz w:val="18"/>
                <w:szCs w:val="18"/>
              </w:rPr>
              <w:t>2L treatment</w:t>
            </w:r>
          </w:p>
        </w:tc>
        <w:tc>
          <w:tcPr>
            <w:tcW w:w="2420" w:type="dxa"/>
            <w:tcBorders>
              <w:left w:val="nil"/>
              <w:bottom w:val="single" w:sz="4" w:space="0" w:color="auto"/>
            </w:tcBorders>
            <w:shd w:val="clear" w:color="auto" w:fill="auto"/>
          </w:tcPr>
          <w:p w14:paraId="05583404" w14:textId="77777777" w:rsidR="00CC1CC6" w:rsidRPr="00FE4CB3" w:rsidRDefault="00CC1CC6" w:rsidP="00CC1CC6">
            <w:pPr>
              <w:rPr>
                <w:b/>
                <w:sz w:val="18"/>
                <w:szCs w:val="18"/>
              </w:rPr>
            </w:pPr>
            <w:r w:rsidRPr="00FE4CB3">
              <w:rPr>
                <w:b/>
                <w:sz w:val="18"/>
                <w:szCs w:val="18"/>
              </w:rPr>
              <w:t>Percentage of 2L treatment</w:t>
            </w:r>
          </w:p>
        </w:tc>
      </w:tr>
      <w:tr w:rsidR="00CC1CC6" w:rsidRPr="00FE4CB3" w14:paraId="56C9F4F0" w14:textId="77777777" w:rsidTr="006152D2">
        <w:trPr>
          <w:trHeight w:val="411"/>
        </w:trPr>
        <w:tc>
          <w:tcPr>
            <w:tcW w:w="893" w:type="dxa"/>
            <w:tcBorders>
              <w:bottom w:val="nil"/>
              <w:right w:val="nil"/>
            </w:tcBorders>
          </w:tcPr>
          <w:p w14:paraId="051D0A32" w14:textId="43F29EC9" w:rsidR="00CC1CC6" w:rsidRPr="00FE4CB3" w:rsidRDefault="00CC1CC6" w:rsidP="00CC1CC6">
            <w:pPr>
              <w:rPr>
                <w:sz w:val="18"/>
                <w:szCs w:val="18"/>
              </w:rPr>
            </w:pPr>
            <w:r w:rsidRPr="00FE4CB3">
              <w:rPr>
                <w:sz w:val="18"/>
                <w:szCs w:val="18"/>
              </w:rPr>
              <w:t>KN</w:t>
            </w:r>
            <w:r w:rsidR="00B34DC3" w:rsidRPr="00FE4CB3">
              <w:rPr>
                <w:sz w:val="18"/>
                <w:szCs w:val="18"/>
              </w:rPr>
              <w:t>-0</w:t>
            </w:r>
            <w:r w:rsidRPr="00FE4CB3">
              <w:rPr>
                <w:sz w:val="18"/>
                <w:szCs w:val="18"/>
              </w:rPr>
              <w:t>24</w:t>
            </w:r>
          </w:p>
        </w:tc>
        <w:tc>
          <w:tcPr>
            <w:tcW w:w="3785" w:type="dxa"/>
            <w:tcBorders>
              <w:left w:val="nil"/>
              <w:bottom w:val="nil"/>
              <w:right w:val="nil"/>
            </w:tcBorders>
          </w:tcPr>
          <w:p w14:paraId="461CE21A" w14:textId="77777777" w:rsidR="00CC1CC6" w:rsidRPr="00FE4CB3" w:rsidRDefault="00CC1CC6" w:rsidP="00CC1CC6">
            <w:pPr>
              <w:rPr>
                <w:sz w:val="18"/>
                <w:szCs w:val="18"/>
              </w:rPr>
            </w:pPr>
            <w:r w:rsidRPr="00FE4CB3">
              <w:rPr>
                <w:sz w:val="18"/>
                <w:szCs w:val="18"/>
              </w:rPr>
              <w:t>Pembrolizumab monotherapy maximum 35 cycles</w:t>
            </w:r>
          </w:p>
        </w:tc>
        <w:tc>
          <w:tcPr>
            <w:tcW w:w="5269" w:type="dxa"/>
            <w:tcBorders>
              <w:left w:val="nil"/>
              <w:bottom w:val="single" w:sz="4" w:space="0" w:color="auto"/>
              <w:right w:val="nil"/>
            </w:tcBorders>
          </w:tcPr>
          <w:p w14:paraId="5D1AD34A" w14:textId="068C5811" w:rsidR="00CC1CC6" w:rsidRPr="00FE4CB3" w:rsidRDefault="00CC1CC6" w:rsidP="00D97502">
            <w:pPr>
              <w:rPr>
                <w:sz w:val="18"/>
                <w:szCs w:val="18"/>
              </w:rPr>
            </w:pPr>
            <w:r w:rsidRPr="00FE4CB3">
              <w:rPr>
                <w:sz w:val="18"/>
                <w:szCs w:val="18"/>
              </w:rPr>
              <w:t xml:space="preserve">Carboplatin + Paclitaxel for a mean of 4 cycles (2.76 months). </w:t>
            </w:r>
            <w:r w:rsidRPr="00FE4CB3">
              <w:rPr>
                <w:bCs/>
                <w:sz w:val="18"/>
                <w:szCs w:val="18"/>
              </w:rPr>
              <w:t>BSC only after median PFS of 4.2 months</w:t>
            </w:r>
            <w:r w:rsidR="005E4C69">
              <w:rPr>
                <w:bCs/>
                <w:sz w:val="18"/>
                <w:szCs w:val="18"/>
              </w:rPr>
              <w:t xml:space="preserve"> </w:t>
            </w:r>
            <w:r w:rsidRPr="00FE4CB3">
              <w:rPr>
                <w:bCs/>
                <w:sz w:val="18"/>
                <w:szCs w:val="18"/>
              </w:rPr>
              <w:fldChar w:fldCharType="begin">
                <w:fldData xml:space="preserve">PEVuZE5vdGU+PENpdGU+PEF1dGhvcj5Cb3JnaGFlaTwvQXV0aG9yPjxZZWFyPjIwMTU8L1llYXI+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MT48L2FsdC1wZXJpb2RpY2FsPjxwYWdlcz45Mi04PC9wYWdlcz48dm9sdW1lPjM0Njwvdm9sdW1l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</w:fldData>
              </w:fldChar>
            </w:r>
            <w:r w:rsidR="007679F6">
              <w:rPr>
                <w:bCs/>
                <w:sz w:val="18"/>
                <w:szCs w:val="18"/>
              </w:rPr>
              <w:instrText xml:space="preserve"> ADDIN EN.CITE </w:instrText>
            </w:r>
            <w:r w:rsidR="007679F6">
              <w:rPr>
                <w:bCs/>
                <w:sz w:val="18"/>
                <w:szCs w:val="18"/>
              </w:rPr>
              <w:fldChar w:fldCharType="begin">
                <w:fldData xml:space="preserve">PEVuZE5vdGU+PENpdGU+PEF1dGhvcj5Cb3JnaGFlaTwvQXV0aG9yPjxZZWFyPjIwMTU8L1llYXI+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MT48L2FsdC1wZXJpb2RpY2FsPjxwYWdlcz45Mi04PC9wYWdlcz48dm9sdW1lPjM0Njwvdm9sdW1l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</w:fldData>
              </w:fldChar>
            </w:r>
            <w:r w:rsidR="007679F6">
              <w:rPr>
                <w:bCs/>
                <w:sz w:val="18"/>
                <w:szCs w:val="18"/>
              </w:rPr>
              <w:instrText xml:space="preserve"> ADDIN EN.CITE.DATA </w:instrText>
            </w:r>
            <w:r w:rsidR="007679F6">
              <w:rPr>
                <w:bCs/>
                <w:sz w:val="18"/>
                <w:szCs w:val="18"/>
              </w:rPr>
            </w:r>
            <w:r w:rsidR="007679F6">
              <w:rPr>
                <w:bCs/>
                <w:sz w:val="18"/>
                <w:szCs w:val="18"/>
              </w:rPr>
              <w:fldChar w:fldCharType="end"/>
            </w:r>
            <w:r w:rsidRPr="00FE4CB3">
              <w:rPr>
                <w:bCs/>
                <w:sz w:val="18"/>
                <w:szCs w:val="18"/>
              </w:rPr>
            </w:r>
            <w:r w:rsidRPr="00FE4CB3">
              <w:rPr>
                <w:bCs/>
                <w:sz w:val="18"/>
                <w:szCs w:val="18"/>
              </w:rPr>
              <w:fldChar w:fldCharType="separate"/>
            </w:r>
            <w:r w:rsidR="007679F6">
              <w:rPr>
                <w:bCs/>
                <w:noProof/>
                <w:sz w:val="18"/>
                <w:szCs w:val="18"/>
              </w:rPr>
              <w:t>[2-4]</w:t>
            </w:r>
            <w:r w:rsidRPr="00FE4CB3">
              <w:rPr>
                <w:bCs/>
                <w:sz w:val="18"/>
                <w:szCs w:val="18"/>
              </w:rPr>
              <w:fldChar w:fldCharType="end"/>
            </w:r>
            <w:r w:rsidR="005E4C69">
              <w:rPr>
                <w:bCs/>
                <w:sz w:val="18"/>
                <w:szCs w:val="18"/>
              </w:rPr>
              <w:t>.</w:t>
            </w:r>
          </w:p>
        </w:tc>
        <w:tc>
          <w:tcPr>
            <w:tcW w:w="2420" w:type="dxa"/>
            <w:tcBorders>
              <w:left w:val="nil"/>
              <w:bottom w:val="single" w:sz="4" w:space="0" w:color="auto"/>
              <w:right w:val="single" w:sz="4" w:space="0" w:color="auto"/>
            </w:tcBorders>
          </w:tcPr>
          <w:p w14:paraId="6928A189" w14:textId="2E84B21A" w:rsidR="00CC1CC6" w:rsidRPr="00FE4CB3" w:rsidRDefault="00CC1CC6" w:rsidP="00D97502">
            <w:pPr>
              <w:rPr>
                <w:sz w:val="18"/>
                <w:szCs w:val="18"/>
              </w:rPr>
            </w:pPr>
            <w:r w:rsidRPr="00FE4CB3">
              <w:rPr>
                <w:sz w:val="18"/>
                <w:szCs w:val="18"/>
              </w:rPr>
              <w:t>7.9% (18.8% squamous patients out of 42.2%</w:t>
            </w:r>
            <w:r w:rsidR="005E4C69">
              <w:rPr>
                <w:sz w:val="18"/>
                <w:szCs w:val="18"/>
              </w:rPr>
              <w:t xml:space="preserve"> </w:t>
            </w:r>
            <w:r w:rsidRPr="00FE4CB3">
              <w:rPr>
                <w:sz w:val="18"/>
                <w:szCs w:val="18"/>
              </w:rPr>
              <w:fldChar w:fldCharType="begin"/>
            </w:r>
            <w:r w:rsidR="00A679F2">
              <w:rPr>
                <w:sz w:val="18"/>
                <w:szCs w:val="18"/>
              </w:rPr>
              <w:instrText xml:space="preserve"> ADDIN EN.CITE &lt;EndNote&gt;&lt;Cite&gt;&lt;Author&gt;Reck&lt;/Author&gt;&lt;Year&gt;2019&lt;/Year&gt;&lt;RecNum&gt;38&lt;/RecNum&gt;&lt;DisplayText&gt;[19]&lt;/DisplayText&gt;&lt;record&gt;&lt;rec-number&gt;38&lt;/rec-number&gt;&lt;foreign-keys&gt;&lt;key app="EN" db-id="0rt9a0ef9d95fbedrdovf0vwpr595xwvfrp0" timestamp="1574757126"&gt;38&lt;/key&gt;&lt;/foreign-keys&gt;&lt;ref-type name="Conference Proceedings"&gt;10&lt;/ref-type&gt;&lt;contributors&gt;&lt;authors&gt;&lt;author&gt;Reck, M. et al.,&lt;/author&gt;&lt;/authors&gt;&lt;/contributors&gt;&lt;titles&gt;&lt;title&gt;Keynote-24 3-year survival update: Pembrolizumab versus platinum-based chemotherapy for advanced NSCLC&lt;/title&gt;&lt;secondary-title&gt;IASLC, World Conference on Lung Cancer&lt;/secondary-title&gt;&lt;/titles&gt;&lt;dates&gt;&lt;year&gt;2019&lt;/year&gt;&lt;/dates&gt;&lt;pub-location&gt;Barcelona, Spain&lt;/pub-location&gt;&lt;urls&gt;&lt;/urls&gt;&lt;/record&gt;&lt;/Cite&gt;&lt;/EndNote&gt;</w:instrText>
            </w:r>
            <w:r w:rsidRPr="00FE4CB3">
              <w:rPr>
                <w:sz w:val="18"/>
                <w:szCs w:val="18"/>
              </w:rPr>
              <w:fldChar w:fldCharType="separate"/>
            </w:r>
            <w:r w:rsidR="00A679F2">
              <w:rPr>
                <w:noProof/>
                <w:sz w:val="18"/>
                <w:szCs w:val="18"/>
              </w:rPr>
              <w:t>[19]</w:t>
            </w:r>
            <w:r w:rsidRPr="00FE4CB3">
              <w:rPr>
                <w:sz w:val="18"/>
                <w:szCs w:val="18"/>
              </w:rPr>
              <w:fldChar w:fldCharType="end"/>
            </w:r>
            <w:r w:rsidRPr="00FE4CB3">
              <w:rPr>
                <w:sz w:val="18"/>
                <w:szCs w:val="18"/>
              </w:rPr>
              <w:t>)</w:t>
            </w:r>
          </w:p>
        </w:tc>
      </w:tr>
      <w:tr w:rsidR="00CC1CC6" w:rsidRPr="00FE4CB3" w14:paraId="26CB7D8C" w14:textId="77777777" w:rsidTr="006152D2">
        <w:trPr>
          <w:trHeight w:val="713"/>
        </w:trPr>
        <w:tc>
          <w:tcPr>
            <w:tcW w:w="893" w:type="dxa"/>
            <w:tcBorders>
              <w:top w:val="nil"/>
              <w:bottom w:val="nil"/>
              <w:right w:val="nil"/>
            </w:tcBorders>
          </w:tcPr>
          <w:p w14:paraId="1CC671CF" w14:textId="77777777" w:rsidR="00CC1CC6" w:rsidRPr="00FE4CB3" w:rsidRDefault="00CC1CC6" w:rsidP="00CC1CC6">
            <w:pPr>
              <w:rPr>
                <w:sz w:val="18"/>
                <w:szCs w:val="18"/>
              </w:rPr>
            </w:pPr>
          </w:p>
        </w:tc>
        <w:tc>
          <w:tcPr>
            <w:tcW w:w="3785" w:type="dxa"/>
            <w:tcBorders>
              <w:top w:val="nil"/>
              <w:left w:val="nil"/>
              <w:bottom w:val="nil"/>
              <w:right w:val="nil"/>
            </w:tcBorders>
          </w:tcPr>
          <w:p w14:paraId="0408C4C8" w14:textId="77777777" w:rsidR="00CC1CC6" w:rsidRPr="00FE4CB3" w:rsidRDefault="00CC1CC6" w:rsidP="00CC1CC6">
            <w:pPr>
              <w:rPr>
                <w:sz w:val="18"/>
                <w:szCs w:val="18"/>
              </w:rPr>
            </w:pPr>
          </w:p>
        </w:tc>
        <w:tc>
          <w:tcPr>
            <w:tcW w:w="5269" w:type="dxa"/>
            <w:tcBorders>
              <w:top w:val="single" w:sz="4" w:space="0" w:color="auto"/>
              <w:left w:val="nil"/>
              <w:bottom w:val="single" w:sz="4" w:space="0" w:color="auto"/>
              <w:right w:val="nil"/>
            </w:tcBorders>
          </w:tcPr>
          <w:p w14:paraId="5F71D112" w14:textId="37F7C1B5" w:rsidR="00CC1CC6" w:rsidRPr="00FE4CB3" w:rsidRDefault="00CC1CC6" w:rsidP="00CC1CC6">
            <w:pPr>
              <w:rPr>
                <w:sz w:val="18"/>
                <w:szCs w:val="18"/>
              </w:rPr>
            </w:pPr>
            <w:r w:rsidRPr="00FE4CB3">
              <w:rPr>
                <w:sz w:val="18"/>
                <w:szCs w:val="18"/>
              </w:rPr>
              <w:t>Carboplatin + Pemetrexed (mean 4 cycles) f</w:t>
            </w:r>
            <w:r w:rsidR="00D076DA" w:rsidRPr="00FE4CB3">
              <w:rPr>
                <w:sz w:val="18"/>
                <w:szCs w:val="18"/>
              </w:rPr>
              <w:t>ollowed by pemetrexed maintenan</w:t>
            </w:r>
            <w:r w:rsidRPr="00FE4CB3">
              <w:rPr>
                <w:sz w:val="18"/>
                <w:szCs w:val="18"/>
              </w:rPr>
              <w:t>ce (median PFS of 4.2 months). BSC directly after pemetrexed maintenance.</w:t>
            </w:r>
          </w:p>
        </w:tc>
        <w:tc>
          <w:tcPr>
            <w:tcW w:w="2420" w:type="dxa"/>
            <w:tcBorders>
              <w:top w:val="single" w:sz="4" w:space="0" w:color="auto"/>
              <w:left w:val="nil"/>
              <w:bottom w:val="single" w:sz="4" w:space="0" w:color="auto"/>
              <w:right w:val="single" w:sz="4" w:space="0" w:color="auto"/>
            </w:tcBorders>
          </w:tcPr>
          <w:p w14:paraId="2C6E8405" w14:textId="77777777" w:rsidR="00CC1CC6" w:rsidRPr="00FE4CB3" w:rsidRDefault="00CC1CC6" w:rsidP="00CC1CC6">
            <w:pPr>
              <w:rPr>
                <w:sz w:val="18"/>
                <w:szCs w:val="18"/>
              </w:rPr>
            </w:pPr>
            <w:r w:rsidRPr="00FE4CB3">
              <w:rPr>
                <w:sz w:val="18"/>
                <w:szCs w:val="18"/>
              </w:rPr>
              <w:t>34.3% (81.2% non-squamous patients out of 42.2%)</w:t>
            </w:r>
          </w:p>
        </w:tc>
      </w:tr>
      <w:tr w:rsidR="00CC1CC6" w:rsidRPr="00FE4CB3" w14:paraId="66262898" w14:textId="77777777" w:rsidTr="006152D2">
        <w:trPr>
          <w:trHeight w:val="309"/>
        </w:trPr>
        <w:tc>
          <w:tcPr>
            <w:tcW w:w="893" w:type="dxa"/>
            <w:tcBorders>
              <w:top w:val="nil"/>
              <w:bottom w:val="single" w:sz="4" w:space="0" w:color="auto"/>
              <w:right w:val="nil"/>
            </w:tcBorders>
          </w:tcPr>
          <w:p w14:paraId="679C3382" w14:textId="77777777" w:rsidR="00CC1CC6" w:rsidRPr="00FE4CB3" w:rsidRDefault="00CC1CC6" w:rsidP="00CC1CC6">
            <w:pPr>
              <w:rPr>
                <w:sz w:val="18"/>
                <w:szCs w:val="18"/>
              </w:rPr>
            </w:pPr>
          </w:p>
        </w:tc>
        <w:tc>
          <w:tcPr>
            <w:tcW w:w="3785" w:type="dxa"/>
            <w:tcBorders>
              <w:top w:val="nil"/>
              <w:left w:val="nil"/>
              <w:bottom w:val="single" w:sz="4" w:space="0" w:color="auto"/>
              <w:right w:val="nil"/>
            </w:tcBorders>
          </w:tcPr>
          <w:p w14:paraId="6E70DF49" w14:textId="77777777" w:rsidR="00CC1CC6" w:rsidRPr="00FE4CB3" w:rsidRDefault="00CC1CC6" w:rsidP="00CC1CC6">
            <w:pPr>
              <w:rPr>
                <w:sz w:val="18"/>
                <w:szCs w:val="18"/>
              </w:rPr>
            </w:pPr>
          </w:p>
        </w:tc>
        <w:tc>
          <w:tcPr>
            <w:tcW w:w="5269" w:type="dxa"/>
            <w:tcBorders>
              <w:top w:val="single" w:sz="4" w:space="0" w:color="auto"/>
              <w:left w:val="nil"/>
              <w:bottom w:val="single" w:sz="4" w:space="0" w:color="auto"/>
              <w:right w:val="nil"/>
            </w:tcBorders>
          </w:tcPr>
          <w:p w14:paraId="7B32E449" w14:textId="77777777" w:rsidR="00CC1CC6" w:rsidRPr="00FE4CB3" w:rsidRDefault="00CC1CC6" w:rsidP="00CC1CC6">
            <w:pPr>
              <w:rPr>
                <w:sz w:val="18"/>
                <w:szCs w:val="18"/>
              </w:rPr>
            </w:pPr>
            <w:r w:rsidRPr="00FE4CB3">
              <w:rPr>
                <w:sz w:val="18"/>
                <w:szCs w:val="18"/>
              </w:rPr>
              <w:t>BSC</w:t>
            </w:r>
          </w:p>
        </w:tc>
        <w:tc>
          <w:tcPr>
            <w:tcW w:w="2420" w:type="dxa"/>
            <w:tcBorders>
              <w:top w:val="single" w:sz="4" w:space="0" w:color="auto"/>
              <w:left w:val="nil"/>
              <w:bottom w:val="single" w:sz="4" w:space="0" w:color="auto"/>
              <w:right w:val="single" w:sz="4" w:space="0" w:color="auto"/>
            </w:tcBorders>
          </w:tcPr>
          <w:p w14:paraId="6A6CAC98" w14:textId="77777777" w:rsidR="00CC1CC6" w:rsidRPr="00FE4CB3" w:rsidRDefault="00CC1CC6" w:rsidP="00CC1CC6">
            <w:pPr>
              <w:rPr>
                <w:sz w:val="18"/>
                <w:szCs w:val="18"/>
              </w:rPr>
            </w:pPr>
            <w:r w:rsidRPr="00FE4CB3">
              <w:rPr>
                <w:sz w:val="18"/>
                <w:szCs w:val="18"/>
              </w:rPr>
              <w:t>57.8%</w:t>
            </w:r>
          </w:p>
        </w:tc>
      </w:tr>
      <w:tr w:rsidR="00CC1CC6" w:rsidRPr="00FE4CB3" w14:paraId="10FB7A48" w14:textId="77777777" w:rsidTr="006152D2">
        <w:trPr>
          <w:trHeight w:val="513"/>
        </w:trPr>
        <w:tc>
          <w:tcPr>
            <w:tcW w:w="893" w:type="dxa"/>
            <w:vMerge w:val="restart"/>
            <w:tcBorders>
              <w:top w:val="nil"/>
              <w:right w:val="nil"/>
            </w:tcBorders>
          </w:tcPr>
          <w:p w14:paraId="60F04634" w14:textId="623DC24F" w:rsidR="00CC1CC6" w:rsidRPr="00FE4CB3" w:rsidRDefault="00CC1CC6" w:rsidP="00CC1CC6">
            <w:pPr>
              <w:rPr>
                <w:sz w:val="18"/>
                <w:szCs w:val="18"/>
              </w:rPr>
            </w:pPr>
            <w:r w:rsidRPr="00FE4CB3">
              <w:rPr>
                <w:sz w:val="18"/>
                <w:szCs w:val="18"/>
              </w:rPr>
              <w:t>KN</w:t>
            </w:r>
            <w:r w:rsidR="00B34DC3" w:rsidRPr="00FE4CB3">
              <w:rPr>
                <w:sz w:val="18"/>
                <w:szCs w:val="18"/>
              </w:rPr>
              <w:t>-0</w:t>
            </w:r>
            <w:r w:rsidRPr="00FE4CB3">
              <w:rPr>
                <w:sz w:val="18"/>
                <w:szCs w:val="18"/>
              </w:rPr>
              <w:t>24</w:t>
            </w:r>
          </w:p>
        </w:tc>
        <w:tc>
          <w:tcPr>
            <w:tcW w:w="3785" w:type="dxa"/>
            <w:vMerge w:val="restart"/>
            <w:tcBorders>
              <w:top w:val="nil"/>
              <w:left w:val="nil"/>
              <w:right w:val="nil"/>
            </w:tcBorders>
          </w:tcPr>
          <w:p w14:paraId="7CC223CF" w14:textId="6D94B769" w:rsidR="00CC1CC6" w:rsidRPr="00FE4CB3" w:rsidRDefault="00CC1CC6" w:rsidP="00CC1CC6">
            <w:pPr>
              <w:rPr>
                <w:sz w:val="18"/>
                <w:szCs w:val="18"/>
              </w:rPr>
            </w:pPr>
            <w:r w:rsidRPr="00FE4CB3">
              <w:rPr>
                <w:sz w:val="18"/>
                <w:szCs w:val="18"/>
              </w:rPr>
              <w:t xml:space="preserve">Carboplatin + Pemetrexed 68.2%, Carboplatin + Gemcitabine 13.2%, Carboplatin + Paclitaxel 11.3%, Cisplatin + Gemcitabine 7.3% </w:t>
            </w:r>
            <w:r w:rsidRPr="00FE4CB3">
              <w:rPr>
                <w:sz w:val="18"/>
                <w:szCs w:val="18"/>
              </w:rPr>
              <w:fldChar w:fldCharType="begin">
                <w:fldData xml:space="preserve">PEVuZE5vdGU+PENpdGU+PEF1dGhvcj5SZWNrPC9BdXRob3I+PFllYXI+MjAxNjwvWWVhcj48UmVj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IG1lZGljaW5lPC9hYmJyLTE+PC9hbHQtcGVyaW9kaWNhbD48cGFnZXM+MTgyMy0xODMzPC9wYWdl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</w:fldData>
              </w:fldChar>
            </w:r>
            <w:r w:rsidR="00A679F2">
              <w:rPr>
                <w:sz w:val="18"/>
                <w:szCs w:val="18"/>
              </w:rPr>
              <w:instrText xml:space="preserve"> ADDIN EN.CITE </w:instrText>
            </w:r>
            <w:r w:rsidR="00A679F2">
              <w:rPr>
                <w:sz w:val="18"/>
                <w:szCs w:val="18"/>
              </w:rPr>
              <w:fldChar w:fldCharType="begin">
                <w:fldData xml:space="preserve">PEVuZE5vdGU+PENpdGU+PEF1dGhvcj5SZWNrPC9BdXRob3I+PFllYXI+MjAxNjwvWWVhcj48UmVj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IG1lZGljaW5lPC9hYmJyLTE+PC9hbHQtcGVyaW9kaWNhbD48cGFnZXM+MTgyMy0xODMzPC9wYWdl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</w:fldData>
              </w:fldChar>
            </w:r>
            <w:r w:rsidR="00A679F2">
              <w:rPr>
                <w:sz w:val="18"/>
                <w:szCs w:val="18"/>
              </w:rPr>
              <w:instrText xml:space="preserve"> ADDIN EN.CITE.DATA </w:instrText>
            </w:r>
            <w:r w:rsidR="00A679F2">
              <w:rPr>
                <w:sz w:val="18"/>
                <w:szCs w:val="18"/>
              </w:rPr>
            </w:r>
            <w:r w:rsidR="00A679F2">
              <w:rPr>
                <w:sz w:val="18"/>
                <w:szCs w:val="18"/>
              </w:rPr>
              <w:fldChar w:fldCharType="end"/>
            </w:r>
            <w:r w:rsidRPr="00FE4CB3">
              <w:rPr>
                <w:sz w:val="18"/>
                <w:szCs w:val="18"/>
              </w:rPr>
            </w:r>
            <w:r w:rsidRPr="00FE4CB3">
              <w:rPr>
                <w:sz w:val="18"/>
                <w:szCs w:val="18"/>
              </w:rPr>
              <w:fldChar w:fldCharType="separate"/>
            </w:r>
            <w:r w:rsidR="00A679F2">
              <w:rPr>
                <w:noProof/>
                <w:sz w:val="18"/>
                <w:szCs w:val="18"/>
              </w:rPr>
              <w:t>[20]</w:t>
            </w:r>
            <w:r w:rsidRPr="00FE4CB3">
              <w:rPr>
                <w:sz w:val="18"/>
                <w:szCs w:val="18"/>
              </w:rPr>
              <w:fldChar w:fldCharType="end"/>
            </w:r>
            <w:r w:rsidR="003A1236" w:rsidRPr="00FE4CB3">
              <w:rPr>
                <w:sz w:val="18"/>
                <w:szCs w:val="18"/>
              </w:rPr>
              <w:t xml:space="preserve"> </w:t>
            </w:r>
          </w:p>
          <w:p w14:paraId="3EE4C41F" w14:textId="574D6BCE" w:rsidR="00CC1CC6" w:rsidRPr="00FE4CB3" w:rsidRDefault="00CC1CC6" w:rsidP="00D076DA">
            <w:pPr>
              <w:rPr>
                <w:sz w:val="18"/>
                <w:szCs w:val="18"/>
              </w:rPr>
            </w:pPr>
            <w:r w:rsidRPr="00FE4CB3">
              <w:rPr>
                <w:color w:val="000000" w:themeColor="text1"/>
                <w:sz w:val="18"/>
                <w:szCs w:val="18"/>
              </w:rPr>
              <w:t xml:space="preserve">4 cycles </w:t>
            </w:r>
            <w:r w:rsidR="00D076DA" w:rsidRPr="00FE4CB3">
              <w:rPr>
                <w:color w:val="000000" w:themeColor="text1"/>
                <w:sz w:val="18"/>
                <w:szCs w:val="18"/>
              </w:rPr>
              <w:t xml:space="preserve">for all regimens </w:t>
            </w:r>
            <w:r w:rsidRPr="00FE4CB3">
              <w:rPr>
                <w:color w:val="000000" w:themeColor="text1"/>
                <w:sz w:val="18"/>
                <w:szCs w:val="18"/>
              </w:rPr>
              <w:t xml:space="preserve">except Carboplatin + Pemetrexed </w:t>
            </w:r>
            <w:r w:rsidR="00D076DA" w:rsidRPr="00FE4CB3">
              <w:rPr>
                <w:color w:val="000000" w:themeColor="text1"/>
                <w:sz w:val="18"/>
                <w:szCs w:val="18"/>
              </w:rPr>
              <w:t xml:space="preserve">which is followed by </w:t>
            </w:r>
            <w:r w:rsidRPr="00FE4CB3">
              <w:rPr>
                <w:color w:val="000000" w:themeColor="text1"/>
                <w:sz w:val="18"/>
                <w:szCs w:val="18"/>
              </w:rPr>
              <w:t xml:space="preserve">Pemetrexed maintenance </w:t>
            </w:r>
            <w:r w:rsidR="00D076DA" w:rsidRPr="00FE4CB3">
              <w:rPr>
                <w:color w:val="000000" w:themeColor="text1"/>
                <w:sz w:val="18"/>
                <w:szCs w:val="18"/>
              </w:rPr>
              <w:t>(up to cycle 35 cycles)</w:t>
            </w:r>
          </w:p>
        </w:tc>
        <w:tc>
          <w:tcPr>
            <w:tcW w:w="5269" w:type="dxa"/>
            <w:tcBorders>
              <w:top w:val="nil"/>
              <w:left w:val="nil"/>
              <w:bottom w:val="single" w:sz="8" w:space="0" w:color="auto"/>
              <w:right w:val="nil"/>
            </w:tcBorders>
          </w:tcPr>
          <w:p w14:paraId="69449FEB" w14:textId="5E79D42C" w:rsidR="00CC1CC6" w:rsidRPr="00FE4CB3" w:rsidRDefault="00CC1CC6" w:rsidP="00D97502">
            <w:pPr>
              <w:spacing w:before="100" w:beforeAutospacing="1" w:after="100" w:afterAutospacing="1"/>
              <w:rPr>
                <w:sz w:val="18"/>
                <w:szCs w:val="18"/>
              </w:rPr>
            </w:pPr>
            <w:r w:rsidRPr="00FE4CB3">
              <w:rPr>
                <w:sz w:val="18"/>
                <w:szCs w:val="18"/>
              </w:rPr>
              <w:t xml:space="preserve">Pembrolizumab monotherapy for a </w:t>
            </w:r>
            <w:r w:rsidRPr="00FE4CB3">
              <w:rPr>
                <w:bCs/>
                <w:sz w:val="18"/>
                <w:szCs w:val="18"/>
              </w:rPr>
              <w:t xml:space="preserve">median PFS of 5.2 months </w:t>
            </w:r>
            <w:r w:rsidRPr="00FE4CB3">
              <w:rPr>
                <w:bCs/>
                <w:sz w:val="18"/>
                <w:szCs w:val="18"/>
              </w:rPr>
              <w:fldChar w:fldCharType="begin">
                <w:fldData xml:space="preserve">PEVuZE5vdGU+PENpdGU+PEF1dGhvcj5IZXJic3Q8L0F1dGhvcj48WWVhcj4yMDE2PC9ZZWFyPjxS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</w:fldData>
              </w:fldChar>
            </w:r>
            <w:r w:rsidR="00166FF6">
              <w:rPr>
                <w:bCs/>
                <w:sz w:val="18"/>
                <w:szCs w:val="18"/>
              </w:rPr>
              <w:instrText xml:space="preserve"> ADDIN EN.CITE </w:instrText>
            </w:r>
            <w:r w:rsidR="00166FF6">
              <w:rPr>
                <w:bCs/>
                <w:sz w:val="18"/>
                <w:szCs w:val="18"/>
              </w:rPr>
              <w:fldChar w:fldCharType="begin">
                <w:fldData xml:space="preserve">PEVuZE5vdGU+PENpdGU+PEF1dGhvcj5IZXJic3Q8L0F1dGhvcj48WWVhcj4yMDE2PC9ZZWFyPjxS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</w:fldData>
              </w:fldChar>
            </w:r>
            <w:r w:rsidR="00166FF6">
              <w:rPr>
                <w:bCs/>
                <w:sz w:val="18"/>
                <w:szCs w:val="18"/>
              </w:rPr>
              <w:instrText xml:space="preserve"> ADDIN EN.CITE.DATA </w:instrText>
            </w:r>
            <w:r w:rsidR="00166FF6">
              <w:rPr>
                <w:bCs/>
                <w:sz w:val="18"/>
                <w:szCs w:val="18"/>
              </w:rPr>
            </w:r>
            <w:r w:rsidR="00166FF6">
              <w:rPr>
                <w:bCs/>
                <w:sz w:val="18"/>
                <w:szCs w:val="18"/>
              </w:rPr>
              <w:fldChar w:fldCharType="end"/>
            </w:r>
            <w:r w:rsidRPr="00FE4CB3">
              <w:rPr>
                <w:bCs/>
                <w:sz w:val="18"/>
                <w:szCs w:val="18"/>
              </w:rPr>
            </w:r>
            <w:r w:rsidRPr="00FE4CB3">
              <w:rPr>
                <w:bCs/>
                <w:sz w:val="18"/>
                <w:szCs w:val="18"/>
              </w:rPr>
              <w:fldChar w:fldCharType="separate"/>
            </w:r>
            <w:r w:rsidR="007679F6">
              <w:rPr>
                <w:bCs/>
                <w:noProof/>
                <w:sz w:val="18"/>
                <w:szCs w:val="18"/>
              </w:rPr>
              <w:t>[6]</w:t>
            </w:r>
            <w:r w:rsidRPr="00FE4CB3">
              <w:rPr>
                <w:bCs/>
                <w:sz w:val="18"/>
                <w:szCs w:val="18"/>
              </w:rPr>
              <w:fldChar w:fldCharType="end"/>
            </w:r>
            <w:r w:rsidRPr="00FE4CB3">
              <w:rPr>
                <w:sz w:val="18"/>
                <w:szCs w:val="18"/>
              </w:rPr>
              <w:t>, then BSC.</w:t>
            </w:r>
          </w:p>
        </w:tc>
        <w:tc>
          <w:tcPr>
            <w:tcW w:w="2420" w:type="dxa"/>
            <w:tcBorders>
              <w:top w:val="nil"/>
              <w:left w:val="nil"/>
              <w:bottom w:val="single" w:sz="8" w:space="0" w:color="auto"/>
              <w:right w:val="single" w:sz="8" w:space="0" w:color="auto"/>
            </w:tcBorders>
          </w:tcPr>
          <w:p w14:paraId="08B7DF3A" w14:textId="6B581288" w:rsidR="00CC1CC6" w:rsidRPr="00FE4CB3" w:rsidRDefault="006152D2" w:rsidP="00D97502">
            <w:pPr>
              <w:rPr>
                <w:sz w:val="18"/>
                <w:szCs w:val="18"/>
              </w:rPr>
            </w:pPr>
            <w:r w:rsidRPr="00FE4CB3">
              <w:rPr>
                <w:sz w:val="18"/>
                <w:szCs w:val="18"/>
              </w:rPr>
              <w:t>65.1 %</w:t>
            </w:r>
            <w:r w:rsidR="005E4C69">
              <w:rPr>
                <w:sz w:val="18"/>
                <w:szCs w:val="18"/>
              </w:rPr>
              <w:t xml:space="preserve"> </w:t>
            </w:r>
            <w:r w:rsidR="00CC1CC6" w:rsidRPr="00FE4CB3">
              <w:rPr>
                <w:sz w:val="18"/>
                <w:szCs w:val="18"/>
              </w:rPr>
              <w:fldChar w:fldCharType="begin">
                <w:fldData xml:space="preserve">PEVuZE5vdGU+PENpdGU+PEF1dGhvcj5HYW5kaGk8L0F1dGhvcj48WWVhcj4yMDE4PC9ZZWFyPjxS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MT48L2FsdC1wZXJpb2RpY2FsPjxwYWdlcz4yMDc4LTIwOTI8L3BhZ2VzPjx2b2x1bWU+Mzc4PC92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</w:fldData>
              </w:fldChar>
            </w:r>
            <w:r w:rsidR="00166FF6">
              <w:rPr>
                <w:sz w:val="18"/>
                <w:szCs w:val="18"/>
              </w:rPr>
              <w:instrText xml:space="preserve"> ADDIN EN.CITE </w:instrText>
            </w:r>
            <w:r w:rsidR="00166FF6">
              <w:rPr>
                <w:sz w:val="18"/>
                <w:szCs w:val="18"/>
              </w:rPr>
              <w:fldChar w:fldCharType="begin">
                <w:fldData xml:space="preserve">PEVuZE5vdGU+PENpdGU+PEF1dGhvcj5HYW5kaGk8L0F1dGhvcj48WWVhcj4yMDE4PC9ZZWFyPjxS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</w:fldData>
              </w:fldChar>
            </w:r>
            <w:r w:rsidR="00166FF6">
              <w:rPr>
                <w:sz w:val="18"/>
                <w:szCs w:val="18"/>
              </w:rPr>
              <w:instrText xml:space="preserve"> ADDIN EN.CITE.DATA </w:instrText>
            </w:r>
            <w:r w:rsidR="00166FF6">
              <w:rPr>
                <w:sz w:val="18"/>
                <w:szCs w:val="18"/>
              </w:rPr>
            </w:r>
            <w:r w:rsidR="00166FF6">
              <w:rPr>
                <w:sz w:val="18"/>
                <w:szCs w:val="18"/>
              </w:rPr>
              <w:fldChar w:fldCharType="end"/>
            </w:r>
            <w:r w:rsidR="00CC1CC6" w:rsidRPr="00FE4CB3">
              <w:rPr>
                <w:sz w:val="18"/>
                <w:szCs w:val="18"/>
              </w:rPr>
            </w:r>
            <w:r w:rsidR="00CC1CC6" w:rsidRPr="00FE4CB3">
              <w:rPr>
                <w:sz w:val="18"/>
                <w:szCs w:val="18"/>
              </w:rPr>
              <w:fldChar w:fldCharType="separate"/>
            </w:r>
            <w:r w:rsidR="007679F6">
              <w:rPr>
                <w:noProof/>
                <w:sz w:val="18"/>
                <w:szCs w:val="18"/>
              </w:rPr>
              <w:t>[5]</w:t>
            </w:r>
            <w:r w:rsidR="00CC1CC6" w:rsidRPr="00FE4CB3">
              <w:rPr>
                <w:sz w:val="18"/>
                <w:szCs w:val="18"/>
              </w:rPr>
              <w:fldChar w:fldCharType="end"/>
            </w:r>
          </w:p>
        </w:tc>
      </w:tr>
      <w:tr w:rsidR="00CC1CC6" w:rsidRPr="00FE4CB3" w14:paraId="5730B7F7" w14:textId="77777777" w:rsidTr="006152D2">
        <w:trPr>
          <w:trHeight w:val="444"/>
        </w:trPr>
        <w:tc>
          <w:tcPr>
            <w:tcW w:w="893" w:type="dxa"/>
            <w:vMerge/>
            <w:tcBorders>
              <w:right w:val="nil"/>
            </w:tcBorders>
          </w:tcPr>
          <w:p w14:paraId="1A8ED734" w14:textId="77777777" w:rsidR="00CC1CC6" w:rsidRPr="00FE4CB3" w:rsidRDefault="00CC1CC6" w:rsidP="00CC1CC6">
            <w:pPr>
              <w:rPr>
                <w:sz w:val="18"/>
                <w:szCs w:val="18"/>
              </w:rPr>
            </w:pPr>
          </w:p>
        </w:tc>
        <w:tc>
          <w:tcPr>
            <w:tcW w:w="3785" w:type="dxa"/>
            <w:vMerge/>
            <w:tcBorders>
              <w:left w:val="nil"/>
              <w:bottom w:val="nil"/>
              <w:right w:val="nil"/>
            </w:tcBorders>
          </w:tcPr>
          <w:p w14:paraId="74E29E75" w14:textId="77777777" w:rsidR="00CC1CC6" w:rsidRPr="00FE4CB3" w:rsidRDefault="00CC1CC6" w:rsidP="00CC1CC6">
            <w:pPr>
              <w:rPr>
                <w:sz w:val="18"/>
                <w:szCs w:val="18"/>
              </w:rPr>
            </w:pPr>
          </w:p>
        </w:tc>
        <w:tc>
          <w:tcPr>
            <w:tcW w:w="5269" w:type="dxa"/>
            <w:tcBorders>
              <w:top w:val="nil"/>
              <w:left w:val="nil"/>
              <w:bottom w:val="single" w:sz="8" w:space="0" w:color="auto"/>
              <w:right w:val="nil"/>
            </w:tcBorders>
          </w:tcPr>
          <w:p w14:paraId="34E5F407" w14:textId="75231297" w:rsidR="00CC1CC6" w:rsidRPr="00FE4CB3" w:rsidRDefault="00CC1CC6" w:rsidP="00C7150E">
            <w:pPr>
              <w:tabs>
                <w:tab w:val="center" w:pos="2526"/>
              </w:tabs>
              <w:rPr>
                <w:sz w:val="18"/>
                <w:szCs w:val="18"/>
              </w:rPr>
            </w:pPr>
            <w:r w:rsidRPr="00FE4CB3">
              <w:rPr>
                <w:sz w:val="18"/>
                <w:szCs w:val="18"/>
              </w:rPr>
              <w:t>BSC</w:t>
            </w:r>
            <w:r w:rsidR="00C7150E" w:rsidRPr="00FE4CB3">
              <w:rPr>
                <w:sz w:val="18"/>
                <w:szCs w:val="18"/>
              </w:rPr>
              <w:tab/>
            </w:r>
          </w:p>
        </w:tc>
        <w:tc>
          <w:tcPr>
            <w:tcW w:w="2420" w:type="dxa"/>
            <w:tcBorders>
              <w:top w:val="nil"/>
              <w:left w:val="nil"/>
              <w:bottom w:val="single" w:sz="8" w:space="0" w:color="auto"/>
              <w:right w:val="single" w:sz="8" w:space="0" w:color="auto"/>
            </w:tcBorders>
          </w:tcPr>
          <w:p w14:paraId="74CF7E64" w14:textId="77777777" w:rsidR="00CC1CC6" w:rsidRPr="00FE4CB3" w:rsidRDefault="00CC1CC6" w:rsidP="00CC1CC6">
            <w:pPr>
              <w:rPr>
                <w:sz w:val="18"/>
                <w:szCs w:val="18"/>
              </w:rPr>
            </w:pPr>
            <w:r w:rsidRPr="00FE4CB3">
              <w:rPr>
                <w:sz w:val="18"/>
                <w:szCs w:val="18"/>
              </w:rPr>
              <w:t>34.9%</w:t>
            </w:r>
          </w:p>
        </w:tc>
      </w:tr>
      <w:tr w:rsidR="00CC1CC6" w:rsidRPr="00FE4CB3" w14:paraId="552D3A23" w14:textId="77777777" w:rsidTr="006152D2">
        <w:trPr>
          <w:trHeight w:val="534"/>
        </w:trPr>
        <w:tc>
          <w:tcPr>
            <w:tcW w:w="893" w:type="dxa"/>
            <w:tcBorders>
              <w:top w:val="single" w:sz="4" w:space="0" w:color="auto"/>
              <w:bottom w:val="nil"/>
              <w:right w:val="nil"/>
            </w:tcBorders>
          </w:tcPr>
          <w:p w14:paraId="030E5F78" w14:textId="3D9DA192" w:rsidR="00CC1CC6" w:rsidRPr="00FE4CB3" w:rsidRDefault="00CC1CC6" w:rsidP="00CC1CC6">
            <w:pPr>
              <w:rPr>
                <w:sz w:val="18"/>
                <w:szCs w:val="18"/>
              </w:rPr>
            </w:pPr>
            <w:r w:rsidRPr="00FE4CB3">
              <w:rPr>
                <w:sz w:val="18"/>
                <w:szCs w:val="18"/>
              </w:rPr>
              <w:t>KN</w:t>
            </w:r>
            <w:r w:rsidR="00B34DC3" w:rsidRPr="00FE4CB3">
              <w:rPr>
                <w:sz w:val="18"/>
                <w:szCs w:val="18"/>
              </w:rPr>
              <w:t>-</w:t>
            </w:r>
            <w:r w:rsidRPr="00FE4CB3">
              <w:rPr>
                <w:sz w:val="18"/>
                <w:szCs w:val="18"/>
              </w:rPr>
              <w:t>189</w:t>
            </w:r>
          </w:p>
        </w:tc>
        <w:tc>
          <w:tcPr>
            <w:tcW w:w="3785" w:type="dxa"/>
            <w:vMerge w:val="restart"/>
            <w:tcBorders>
              <w:top w:val="single" w:sz="4" w:space="0" w:color="auto"/>
              <w:left w:val="nil"/>
              <w:right w:val="nil"/>
            </w:tcBorders>
          </w:tcPr>
          <w:p w14:paraId="59711ED0" w14:textId="511B31A8" w:rsidR="00CC1CC6" w:rsidRPr="00FE4CB3" w:rsidRDefault="00CC1CC6" w:rsidP="00B34DC3">
            <w:pPr>
              <w:rPr>
                <w:sz w:val="18"/>
                <w:szCs w:val="18"/>
              </w:rPr>
            </w:pPr>
            <w:r w:rsidRPr="00FE4CB3">
              <w:rPr>
                <w:sz w:val="18"/>
                <w:szCs w:val="18"/>
              </w:rPr>
              <w:t>Pembroliz</w:t>
            </w:r>
            <w:r w:rsidR="00B34DC3" w:rsidRPr="00FE4CB3">
              <w:rPr>
                <w:sz w:val="18"/>
                <w:szCs w:val="18"/>
              </w:rPr>
              <w:t xml:space="preserve">umab + Carboplatin + Pemetrexed </w:t>
            </w:r>
            <w:r w:rsidR="00D076DA" w:rsidRPr="00FE4CB3">
              <w:rPr>
                <w:sz w:val="18"/>
                <w:szCs w:val="18"/>
              </w:rPr>
              <w:t>(</w:t>
            </w:r>
            <w:r w:rsidRPr="00FE4CB3">
              <w:rPr>
                <w:sz w:val="18"/>
                <w:szCs w:val="18"/>
              </w:rPr>
              <w:t>4 cycles</w:t>
            </w:r>
            <w:r w:rsidR="00B34DC3" w:rsidRPr="00FE4CB3">
              <w:rPr>
                <w:sz w:val="18"/>
                <w:szCs w:val="18"/>
              </w:rPr>
              <w:t xml:space="preserve">), followed </w:t>
            </w:r>
            <w:r w:rsidR="00E92888">
              <w:rPr>
                <w:sz w:val="18"/>
                <w:szCs w:val="18"/>
              </w:rPr>
              <w:t>b</w:t>
            </w:r>
            <w:r w:rsidR="00B34DC3" w:rsidRPr="00FE4CB3">
              <w:rPr>
                <w:sz w:val="18"/>
                <w:szCs w:val="18"/>
              </w:rPr>
              <w:t xml:space="preserve">y </w:t>
            </w:r>
            <w:r w:rsidRPr="00FE4CB3">
              <w:rPr>
                <w:sz w:val="18"/>
                <w:szCs w:val="18"/>
              </w:rPr>
              <w:t>Pembrolizumab +</w:t>
            </w:r>
            <w:r w:rsidR="00D076DA" w:rsidRPr="00FE4CB3">
              <w:rPr>
                <w:sz w:val="18"/>
                <w:szCs w:val="18"/>
              </w:rPr>
              <w:t> Pemetrexed</w:t>
            </w:r>
            <w:r w:rsidR="00B34DC3" w:rsidRPr="00FE4CB3">
              <w:rPr>
                <w:sz w:val="18"/>
                <w:szCs w:val="18"/>
              </w:rPr>
              <w:t xml:space="preserve"> (31 cycles)</w:t>
            </w:r>
          </w:p>
        </w:tc>
        <w:tc>
          <w:tcPr>
            <w:tcW w:w="5269" w:type="dxa"/>
            <w:tcBorders>
              <w:top w:val="single" w:sz="4" w:space="0" w:color="auto"/>
              <w:left w:val="nil"/>
              <w:bottom w:val="single" w:sz="4" w:space="0" w:color="auto"/>
              <w:right w:val="nil"/>
            </w:tcBorders>
          </w:tcPr>
          <w:p w14:paraId="63B7EF73" w14:textId="77777777" w:rsidR="00CC1CC6" w:rsidRPr="00FE4CB3" w:rsidRDefault="00CC1CC6" w:rsidP="00CC1CC6">
            <w:pPr>
              <w:rPr>
                <w:sz w:val="18"/>
                <w:szCs w:val="18"/>
              </w:rPr>
            </w:pPr>
            <w:r w:rsidRPr="00FE4CB3">
              <w:rPr>
                <w:sz w:val="18"/>
                <w:szCs w:val="18"/>
              </w:rPr>
              <w:t xml:space="preserve">Docetaxel for a mean number of 4 cycles. </w:t>
            </w:r>
            <w:r w:rsidRPr="00FE4CB3">
              <w:rPr>
                <w:bCs/>
                <w:sz w:val="18"/>
                <w:szCs w:val="18"/>
              </w:rPr>
              <w:t>BSC start after a median PFS of 4.2 months.</w:t>
            </w:r>
          </w:p>
        </w:tc>
        <w:tc>
          <w:tcPr>
            <w:tcW w:w="2420" w:type="dxa"/>
            <w:tcBorders>
              <w:top w:val="single" w:sz="4" w:space="0" w:color="auto"/>
              <w:left w:val="nil"/>
              <w:bottom w:val="single" w:sz="4" w:space="0" w:color="auto"/>
              <w:right w:val="single" w:sz="4" w:space="0" w:color="auto"/>
            </w:tcBorders>
          </w:tcPr>
          <w:p w14:paraId="2269F01C" w14:textId="5FE1D0EB" w:rsidR="00CC1CC6" w:rsidRPr="00FE4CB3" w:rsidRDefault="00CC1CC6" w:rsidP="00D97502">
            <w:pPr>
              <w:spacing w:before="100" w:beforeAutospacing="1" w:after="100" w:afterAutospacing="1"/>
              <w:rPr>
                <w:sz w:val="18"/>
                <w:szCs w:val="18"/>
              </w:rPr>
            </w:pPr>
            <w:r w:rsidRPr="00FE4CB3">
              <w:rPr>
                <w:sz w:val="18"/>
                <w:szCs w:val="18"/>
              </w:rPr>
              <w:t>32.6%</w:t>
            </w:r>
            <w:r w:rsidR="005E4C69">
              <w:rPr>
                <w:sz w:val="18"/>
                <w:szCs w:val="18"/>
              </w:rPr>
              <w:t xml:space="preserve"> </w:t>
            </w:r>
            <w:r w:rsidRPr="00FE4CB3">
              <w:rPr>
                <w:sz w:val="18"/>
                <w:szCs w:val="18"/>
              </w:rPr>
              <w:fldChar w:fldCharType="begin"/>
            </w:r>
            <w:r w:rsidR="007679F6">
              <w:rPr>
                <w:sz w:val="18"/>
                <w:szCs w:val="18"/>
              </w:rPr>
              <w:instrText xml:space="preserve"> ADDIN EN.CITE &lt;EndNote&gt;&lt;Cite&gt;&lt;Author&gt;Gadgeel&lt;/Author&gt;&lt;Year&gt;2019&lt;/Year&gt;&lt;RecNum&gt;4&lt;/RecNum&gt;&lt;DisplayText&gt;[7]&lt;/DisplayText&gt;&lt;record&gt;&lt;rec-number&gt;4&lt;/rec-number&gt;&lt;foreign-keys&gt;&lt;key app="EN" db-id="sdsvar2wbw5z2ue95aivw2aqfed90x5wvd2s" timestamp="1579773017"&gt;4&lt;/key&gt;&lt;/foreign-keys&gt;&lt;ref-type name="Journal Article"&gt;17&lt;/ref-type&gt;&lt;contributors&gt;&lt;authors&gt;&lt;author&gt;Gadgeel, Shirish M.&lt;/author&gt;&lt;author&gt;Garassino, Marina Chiara&lt;/author&gt;&lt;author&gt;Esteban, Emilio&lt;/author&gt;&lt;author&gt;Speranza, Giovanna&lt;/author&gt;&lt;author&gt;Felip, Enriqueta&lt;/author&gt;&lt;author&gt;Hochmair, Maximilian J.&lt;/author&gt;&lt;author&gt;Powell, Steven Francis&lt;/author&gt;&lt;author&gt;Cheng, Susanna Y.&lt;/author&gt;&lt;author&gt;Bischoff, Helge&lt;/author&gt;&lt;author&gt;Peled, Nir&lt;/author&gt;&lt;author&gt;Hui, Rina&lt;/author&gt;&lt;author&gt;Reck, Martin&lt;/author&gt;&lt;author&gt;Kurata, Takayasu&lt;/author&gt;&lt;author&gt;Garon, Edward B.&lt;/author&gt;&lt;author&gt;Boyer, Michael J.&lt;/author&gt;&lt;author&gt;Yang, Jing&lt;/author&gt;&lt;author&gt;Pietanza, Maria Catherine&lt;/author&gt;&lt;author&gt;Rodriguez-Abreu, Delvys&lt;/author&gt;&lt;/authors&gt;&lt;/contributors&gt;&lt;titles&gt;&lt;title&gt;KEYNOTE-189: Updated OS and progression after the next line of therapy (PFS2) with pembrolizumab (pembro) plus chemo with pemetrexed and platinum vs placebo plus chemo for metastatic nonsquamous NSCLC&lt;/title&gt;&lt;secondary-title&gt;Journal of Clinical Oncology&lt;/secondary-title&gt;&lt;/titles&gt;&lt;periodical&gt;&lt;full-title&gt;Journal of Clinical Oncology&lt;/full-title&gt;&lt;/periodical&gt;&lt;pages&gt;9013-9013&lt;/pages&gt;&lt;volume&gt;37&lt;/volume&gt;&lt;number&gt;15_suppl&lt;/number&gt;&lt;dates&gt;&lt;year&gt;2019&lt;/year&gt;&lt;pub-dates&gt;&lt;date&gt;2019/05/20&lt;/date&gt;&lt;/pub-dates&gt;&lt;/dates&gt;&lt;publisher&gt;American Society of Clinical Oncology&lt;/publisher&gt;&lt;isbn&gt;0732-183X&lt;/isbn&gt;&lt;urls&gt;&lt;related-urls&gt;&lt;url&gt;https://ascopubs.org/doi/abs/10.1200/JCO.2019.37.15_suppl.9013&lt;/url&gt;&lt;/related-urls&gt;&lt;/urls&gt;&lt;electronic-resource-num&gt;10.1200/JCO.2019.37.15_suppl.9013&lt;/electronic-resource-num&gt;&lt;access-date&gt;2019/11/07&lt;/access-date&gt;&lt;/record&gt;&lt;/Cite&gt;&lt;/EndNote&gt;</w:instrText>
            </w:r>
            <w:r w:rsidRPr="00FE4CB3">
              <w:rPr>
                <w:sz w:val="18"/>
                <w:szCs w:val="18"/>
              </w:rPr>
              <w:fldChar w:fldCharType="separate"/>
            </w:r>
            <w:r w:rsidR="007679F6">
              <w:rPr>
                <w:noProof/>
                <w:sz w:val="18"/>
                <w:szCs w:val="18"/>
              </w:rPr>
              <w:t>[7]</w:t>
            </w:r>
            <w:r w:rsidRPr="00FE4CB3">
              <w:rPr>
                <w:sz w:val="18"/>
                <w:szCs w:val="18"/>
              </w:rPr>
              <w:fldChar w:fldCharType="end"/>
            </w:r>
          </w:p>
        </w:tc>
      </w:tr>
      <w:tr w:rsidR="00CC1CC6" w:rsidRPr="00FE4CB3" w14:paraId="6B5C2F1E" w14:textId="77777777" w:rsidTr="006152D2">
        <w:trPr>
          <w:trHeight w:val="309"/>
        </w:trPr>
        <w:tc>
          <w:tcPr>
            <w:tcW w:w="893" w:type="dxa"/>
            <w:tcBorders>
              <w:top w:val="nil"/>
              <w:bottom w:val="single" w:sz="4" w:space="0" w:color="auto"/>
              <w:right w:val="nil"/>
            </w:tcBorders>
          </w:tcPr>
          <w:p w14:paraId="431C33FF" w14:textId="77777777" w:rsidR="00CC1CC6" w:rsidRPr="00FE4CB3" w:rsidRDefault="00CC1CC6" w:rsidP="00CC1CC6">
            <w:pPr>
              <w:rPr>
                <w:sz w:val="18"/>
                <w:szCs w:val="18"/>
              </w:rPr>
            </w:pPr>
          </w:p>
        </w:tc>
        <w:tc>
          <w:tcPr>
            <w:tcW w:w="3785" w:type="dxa"/>
            <w:vMerge/>
            <w:tcBorders>
              <w:left w:val="nil"/>
              <w:bottom w:val="single" w:sz="4" w:space="0" w:color="auto"/>
              <w:right w:val="nil"/>
            </w:tcBorders>
          </w:tcPr>
          <w:p w14:paraId="2C038AF7" w14:textId="77777777" w:rsidR="00CC1CC6" w:rsidRPr="00FE4CB3" w:rsidRDefault="00CC1CC6" w:rsidP="00CC1CC6">
            <w:pPr>
              <w:rPr>
                <w:sz w:val="18"/>
                <w:szCs w:val="18"/>
              </w:rPr>
            </w:pPr>
          </w:p>
        </w:tc>
        <w:tc>
          <w:tcPr>
            <w:tcW w:w="5269" w:type="dxa"/>
            <w:tcBorders>
              <w:top w:val="single" w:sz="4" w:space="0" w:color="auto"/>
              <w:left w:val="nil"/>
              <w:bottom w:val="single" w:sz="4" w:space="0" w:color="auto"/>
              <w:right w:val="nil"/>
            </w:tcBorders>
          </w:tcPr>
          <w:p w14:paraId="1EF6EA98" w14:textId="77777777" w:rsidR="00CC1CC6" w:rsidRPr="00FE4CB3" w:rsidRDefault="00CC1CC6" w:rsidP="00CC1CC6">
            <w:pPr>
              <w:rPr>
                <w:sz w:val="18"/>
                <w:szCs w:val="18"/>
              </w:rPr>
            </w:pPr>
            <w:r w:rsidRPr="00FE4CB3">
              <w:rPr>
                <w:sz w:val="18"/>
                <w:szCs w:val="18"/>
              </w:rPr>
              <w:t>BSC</w:t>
            </w:r>
          </w:p>
        </w:tc>
        <w:tc>
          <w:tcPr>
            <w:tcW w:w="2420" w:type="dxa"/>
            <w:tcBorders>
              <w:top w:val="single" w:sz="4" w:space="0" w:color="auto"/>
              <w:left w:val="nil"/>
              <w:bottom w:val="single" w:sz="4" w:space="0" w:color="auto"/>
              <w:right w:val="single" w:sz="4" w:space="0" w:color="auto"/>
            </w:tcBorders>
          </w:tcPr>
          <w:p w14:paraId="019279ED" w14:textId="77777777" w:rsidR="00CC1CC6" w:rsidRPr="00FE4CB3" w:rsidRDefault="00CC1CC6" w:rsidP="00CC1CC6">
            <w:pPr>
              <w:rPr>
                <w:sz w:val="18"/>
                <w:szCs w:val="18"/>
              </w:rPr>
            </w:pPr>
            <w:r w:rsidRPr="00FE4CB3">
              <w:rPr>
                <w:sz w:val="18"/>
                <w:szCs w:val="18"/>
              </w:rPr>
              <w:t>67.4%</w:t>
            </w:r>
          </w:p>
        </w:tc>
      </w:tr>
    </w:tbl>
    <w:p w14:paraId="59B4E198" w14:textId="77777777" w:rsidR="00840C95" w:rsidRPr="00FE4CB3" w:rsidRDefault="00840C95" w:rsidP="00840C95">
      <w:pPr>
        <w:rPr>
          <w:sz w:val="18"/>
          <w:szCs w:val="18"/>
        </w:rPr>
      </w:pPr>
      <w:r w:rsidRPr="00FE4CB3">
        <w:rPr>
          <w:i/>
          <w:sz w:val="18"/>
          <w:szCs w:val="18"/>
        </w:rPr>
        <w:t>BSC</w:t>
      </w:r>
      <w:r w:rsidRPr="00FE4CB3">
        <w:rPr>
          <w:sz w:val="18"/>
          <w:szCs w:val="18"/>
        </w:rPr>
        <w:t xml:space="preserve"> best supportive care, </w:t>
      </w:r>
      <w:r w:rsidRPr="00FE4CB3">
        <w:rPr>
          <w:i/>
          <w:sz w:val="18"/>
          <w:szCs w:val="18"/>
        </w:rPr>
        <w:t xml:space="preserve">PFS </w:t>
      </w:r>
      <w:r w:rsidRPr="00FE4CB3">
        <w:rPr>
          <w:sz w:val="18"/>
          <w:szCs w:val="18"/>
        </w:rPr>
        <w:t>progression-free survival</w:t>
      </w:r>
    </w:p>
    <w:p w14:paraId="023F31A5" w14:textId="7A5C6D94" w:rsidR="00571663" w:rsidRPr="00383018" w:rsidRDefault="00571663" w:rsidP="00CC1CC6">
      <w:pPr>
        <w:sectPr w:rsidR="00571663" w:rsidRPr="00383018" w:rsidSect="00BA6AF2">
          <w:pgSz w:w="16838" w:h="11906" w:orient="landscape"/>
          <w:pgMar w:top="1701" w:right="1560" w:bottom="1134" w:left="1701" w:header="708" w:footer="708" w:gutter="0"/>
          <w:cols w:space="708"/>
          <w:docGrid w:linePitch="360"/>
        </w:sectPr>
      </w:pPr>
    </w:p>
    <w:p w14:paraId="139E4ABB" w14:textId="03159935" w:rsidR="005569B8" w:rsidRPr="006E3D79" w:rsidRDefault="005569B8" w:rsidP="005569B8">
      <w:pPr>
        <w:pStyle w:val="Caption"/>
        <w:rPr>
          <w:b w:val="0"/>
          <w:sz w:val="22"/>
          <w:szCs w:val="22"/>
        </w:rPr>
      </w:pPr>
      <w:bookmarkStart w:id="4" w:name="_Ref11937763"/>
      <w:bookmarkStart w:id="5" w:name="_Toc11855163"/>
      <w:bookmarkStart w:id="6" w:name="_Toc11858076"/>
      <w:r w:rsidRPr="006E3D79">
        <w:rPr>
          <w:sz w:val="22"/>
          <w:szCs w:val="22"/>
        </w:rPr>
        <w:lastRenderedPageBreak/>
        <w:t xml:space="preserve">Table </w:t>
      </w:r>
      <w:r w:rsidR="008E774A" w:rsidRPr="006E3D79">
        <w:rPr>
          <w:sz w:val="22"/>
          <w:szCs w:val="22"/>
        </w:rPr>
        <w:t>S</w:t>
      </w:r>
      <w:r w:rsidRPr="006E3D79">
        <w:rPr>
          <w:sz w:val="22"/>
          <w:szCs w:val="22"/>
        </w:rPr>
        <w:fldChar w:fldCharType="begin"/>
      </w:r>
      <w:r w:rsidRPr="006E3D79">
        <w:rPr>
          <w:sz w:val="22"/>
          <w:szCs w:val="22"/>
        </w:rPr>
        <w:instrText xml:space="preserve"> SEQ Table \* ARABIC </w:instrText>
      </w:r>
      <w:r w:rsidRPr="006E3D79">
        <w:rPr>
          <w:sz w:val="22"/>
          <w:szCs w:val="22"/>
        </w:rPr>
        <w:fldChar w:fldCharType="separate"/>
      </w:r>
      <w:r w:rsidR="009E3807" w:rsidRPr="006E3D79">
        <w:rPr>
          <w:noProof/>
          <w:sz w:val="22"/>
          <w:szCs w:val="22"/>
        </w:rPr>
        <w:t>2</w:t>
      </w:r>
      <w:r w:rsidRPr="006E3D79">
        <w:rPr>
          <w:sz w:val="22"/>
          <w:szCs w:val="22"/>
        </w:rPr>
        <w:fldChar w:fldCharType="end"/>
      </w:r>
      <w:bookmarkEnd w:id="4"/>
      <w:r w:rsidRPr="006E3D79">
        <w:rPr>
          <w:sz w:val="22"/>
          <w:szCs w:val="22"/>
        </w:rPr>
        <w:t xml:space="preserve"> </w:t>
      </w:r>
      <w:r w:rsidRPr="006E3D79">
        <w:rPr>
          <w:b w:val="0"/>
          <w:sz w:val="22"/>
          <w:szCs w:val="22"/>
        </w:rPr>
        <w:t>Utility summary table</w:t>
      </w:r>
      <w:bookmarkEnd w:id="5"/>
      <w:bookmarkEnd w:id="6"/>
      <w:r w:rsidRPr="006E3D79">
        <w:rPr>
          <w:b w:val="0"/>
          <w:sz w:val="22"/>
          <w:szCs w:val="22"/>
        </w:rPr>
        <w:t xml:space="preserve"> </w:t>
      </w:r>
    </w:p>
    <w:tbl>
      <w:tblPr>
        <w:tblStyle w:val="TableGrid"/>
        <w:tblW w:w="7933" w:type="dxa"/>
        <w:tblLayout w:type="fixed"/>
        <w:tblLook w:val="04A0" w:firstRow="1" w:lastRow="0" w:firstColumn="1" w:lastColumn="0" w:noHBand="0" w:noVBand="1"/>
      </w:tblPr>
      <w:tblGrid>
        <w:gridCol w:w="2972"/>
        <w:gridCol w:w="1134"/>
        <w:gridCol w:w="1418"/>
        <w:gridCol w:w="1275"/>
        <w:gridCol w:w="1134"/>
      </w:tblGrid>
      <w:tr w:rsidR="005569B8" w:rsidRPr="00383018" w14:paraId="5673C3F6" w14:textId="77777777" w:rsidTr="006E3D79">
        <w:tc>
          <w:tcPr>
            <w:tcW w:w="2972" w:type="dxa"/>
            <w:tcBorders>
              <w:right w:val="nil"/>
            </w:tcBorders>
            <w:shd w:val="clear" w:color="auto" w:fill="auto"/>
          </w:tcPr>
          <w:p w14:paraId="3AA5B243" w14:textId="77777777" w:rsidR="005569B8" w:rsidRPr="00FE4CB3" w:rsidRDefault="005569B8" w:rsidP="00E04906">
            <w:pPr>
              <w:spacing w:line="240" w:lineRule="auto"/>
              <w:rPr>
                <w:b/>
                <w:sz w:val="18"/>
                <w:szCs w:val="18"/>
              </w:rPr>
            </w:pPr>
            <w:r w:rsidRPr="00FE4CB3">
              <w:rPr>
                <w:b/>
                <w:sz w:val="18"/>
                <w:szCs w:val="18"/>
              </w:rPr>
              <w:t>Input parameter</w:t>
            </w:r>
          </w:p>
        </w:tc>
        <w:tc>
          <w:tcPr>
            <w:tcW w:w="1134" w:type="dxa"/>
            <w:tcBorders>
              <w:left w:val="nil"/>
              <w:right w:val="nil"/>
            </w:tcBorders>
            <w:shd w:val="clear" w:color="auto" w:fill="auto"/>
          </w:tcPr>
          <w:p w14:paraId="01B49560" w14:textId="67010AE2" w:rsidR="005569B8" w:rsidRPr="00FE4CB3" w:rsidRDefault="005569B8" w:rsidP="00B34DC3">
            <w:pPr>
              <w:spacing w:line="240" w:lineRule="auto"/>
              <w:jc w:val="center"/>
              <w:rPr>
                <w:b/>
                <w:sz w:val="18"/>
                <w:szCs w:val="18"/>
              </w:rPr>
            </w:pPr>
            <w:r w:rsidRPr="00FE4CB3">
              <w:rPr>
                <w:b/>
                <w:sz w:val="18"/>
                <w:szCs w:val="18"/>
              </w:rPr>
              <w:t>Mean annual util</w:t>
            </w:r>
            <w:r w:rsidR="00B34DC3" w:rsidRPr="00FE4CB3">
              <w:rPr>
                <w:b/>
                <w:sz w:val="18"/>
                <w:szCs w:val="18"/>
              </w:rPr>
              <w:t>ity score</w:t>
            </w:r>
          </w:p>
        </w:tc>
        <w:tc>
          <w:tcPr>
            <w:tcW w:w="1418" w:type="dxa"/>
            <w:tcBorders>
              <w:left w:val="nil"/>
              <w:right w:val="nil"/>
            </w:tcBorders>
            <w:shd w:val="clear" w:color="auto" w:fill="auto"/>
          </w:tcPr>
          <w:p w14:paraId="07D33FF9" w14:textId="166DD4EE" w:rsidR="005569B8" w:rsidRPr="00FE4CB3" w:rsidRDefault="005569B8" w:rsidP="00E04906">
            <w:pPr>
              <w:spacing w:line="240" w:lineRule="auto"/>
              <w:jc w:val="center"/>
              <w:rPr>
                <w:b/>
                <w:sz w:val="18"/>
                <w:szCs w:val="18"/>
              </w:rPr>
            </w:pPr>
            <w:r w:rsidRPr="00FE4CB3">
              <w:rPr>
                <w:b/>
                <w:sz w:val="18"/>
                <w:szCs w:val="18"/>
              </w:rPr>
              <w:t xml:space="preserve">Variation </w:t>
            </w:r>
            <w:r w:rsidR="00B34DC3" w:rsidRPr="00FE4CB3">
              <w:rPr>
                <w:b/>
                <w:sz w:val="18"/>
                <w:szCs w:val="18"/>
              </w:rPr>
              <w:t xml:space="preserve">   </w:t>
            </w:r>
            <w:r w:rsidRPr="00FE4CB3">
              <w:rPr>
                <w:b/>
                <w:sz w:val="18"/>
                <w:szCs w:val="18"/>
              </w:rPr>
              <w:t>(95% CI) for sensitivity analysis</w:t>
            </w:r>
          </w:p>
        </w:tc>
        <w:tc>
          <w:tcPr>
            <w:tcW w:w="1275" w:type="dxa"/>
            <w:tcBorders>
              <w:left w:val="nil"/>
              <w:right w:val="nil"/>
            </w:tcBorders>
            <w:shd w:val="clear" w:color="auto" w:fill="auto"/>
          </w:tcPr>
          <w:p w14:paraId="4E49DA7F" w14:textId="73C25ED2" w:rsidR="005569B8" w:rsidRPr="00FE4CB3" w:rsidRDefault="00904C64" w:rsidP="00B34DC3">
            <w:pPr>
              <w:spacing w:line="240" w:lineRule="auto"/>
              <w:jc w:val="center"/>
              <w:rPr>
                <w:b/>
                <w:sz w:val="18"/>
                <w:szCs w:val="18"/>
              </w:rPr>
            </w:pPr>
            <w:r w:rsidRPr="00FE4CB3">
              <w:rPr>
                <w:b/>
                <w:sz w:val="18"/>
                <w:szCs w:val="18"/>
              </w:rPr>
              <w:t>D</w:t>
            </w:r>
            <w:r w:rsidR="005569B8" w:rsidRPr="00FE4CB3">
              <w:rPr>
                <w:b/>
                <w:sz w:val="18"/>
                <w:szCs w:val="18"/>
              </w:rPr>
              <w:t>istribution</w:t>
            </w:r>
            <w:r w:rsidRPr="00FE4CB3">
              <w:rPr>
                <w:b/>
                <w:sz w:val="18"/>
                <w:szCs w:val="18"/>
              </w:rPr>
              <w:t xml:space="preserve"> for PSA</w:t>
            </w:r>
          </w:p>
        </w:tc>
        <w:tc>
          <w:tcPr>
            <w:tcW w:w="1134" w:type="dxa"/>
            <w:tcBorders>
              <w:left w:val="nil"/>
            </w:tcBorders>
            <w:shd w:val="clear" w:color="auto" w:fill="auto"/>
          </w:tcPr>
          <w:p w14:paraId="02501CF6" w14:textId="77777777" w:rsidR="005569B8" w:rsidRPr="00FE4CB3" w:rsidRDefault="005569B8" w:rsidP="00904C64">
            <w:pPr>
              <w:spacing w:line="240" w:lineRule="auto"/>
              <w:jc w:val="center"/>
              <w:rPr>
                <w:b/>
                <w:sz w:val="18"/>
                <w:szCs w:val="18"/>
              </w:rPr>
            </w:pPr>
            <w:r w:rsidRPr="00FE4CB3">
              <w:rPr>
                <w:b/>
                <w:sz w:val="18"/>
                <w:szCs w:val="18"/>
              </w:rPr>
              <w:t>Reference</w:t>
            </w:r>
          </w:p>
        </w:tc>
      </w:tr>
      <w:tr w:rsidR="005569B8" w:rsidRPr="00383018" w14:paraId="3268AD16" w14:textId="77777777" w:rsidTr="006E3D79">
        <w:trPr>
          <w:trHeight w:val="315"/>
        </w:trPr>
        <w:tc>
          <w:tcPr>
            <w:tcW w:w="7933" w:type="dxa"/>
            <w:gridSpan w:val="5"/>
            <w:shd w:val="clear" w:color="auto" w:fill="auto"/>
          </w:tcPr>
          <w:p w14:paraId="32318FDC" w14:textId="55DDA09F" w:rsidR="005569B8" w:rsidRPr="00FE4CB3" w:rsidRDefault="008123E2" w:rsidP="00E04906">
            <w:pPr>
              <w:spacing w:line="276" w:lineRule="auto"/>
              <w:rPr>
                <w:b/>
                <w:sz w:val="18"/>
                <w:szCs w:val="18"/>
              </w:rPr>
            </w:pPr>
            <w:r w:rsidRPr="00FE4CB3">
              <w:rPr>
                <w:b/>
                <w:sz w:val="18"/>
                <w:szCs w:val="18"/>
              </w:rPr>
              <w:t>Progression</w:t>
            </w:r>
            <w:r w:rsidR="006F3EE4" w:rsidRPr="00FE4CB3">
              <w:rPr>
                <w:b/>
                <w:sz w:val="18"/>
                <w:szCs w:val="18"/>
              </w:rPr>
              <w:t>-free-disease state</w:t>
            </w:r>
            <w:r w:rsidR="005569B8" w:rsidRPr="00FE4CB3">
              <w:rPr>
                <w:b/>
                <w:sz w:val="18"/>
                <w:szCs w:val="18"/>
              </w:rPr>
              <w:t xml:space="preserve"> (First-line)</w:t>
            </w:r>
          </w:p>
        </w:tc>
      </w:tr>
      <w:tr w:rsidR="005569B8" w:rsidRPr="00383018" w14:paraId="6AEACEAF" w14:textId="77777777" w:rsidTr="006E3D79">
        <w:tc>
          <w:tcPr>
            <w:tcW w:w="2972" w:type="dxa"/>
            <w:tcBorders>
              <w:right w:val="nil"/>
            </w:tcBorders>
          </w:tcPr>
          <w:p w14:paraId="74C4E760" w14:textId="77777777" w:rsidR="005569B8" w:rsidRPr="00FE4CB3" w:rsidRDefault="005569B8" w:rsidP="00E04906">
            <w:pPr>
              <w:spacing w:line="276" w:lineRule="auto"/>
              <w:rPr>
                <w:b/>
                <w:sz w:val="18"/>
                <w:szCs w:val="18"/>
              </w:rPr>
            </w:pPr>
            <w:r w:rsidRPr="00FE4CB3">
              <w:rPr>
                <w:b/>
                <w:sz w:val="18"/>
                <w:szCs w:val="18"/>
              </w:rPr>
              <w:t>First-line</w:t>
            </w:r>
          </w:p>
        </w:tc>
        <w:tc>
          <w:tcPr>
            <w:tcW w:w="1134" w:type="dxa"/>
            <w:tcBorders>
              <w:left w:val="nil"/>
              <w:right w:val="nil"/>
            </w:tcBorders>
          </w:tcPr>
          <w:p w14:paraId="40ED4B88" w14:textId="77777777" w:rsidR="005569B8" w:rsidRPr="00FE4CB3" w:rsidRDefault="005569B8" w:rsidP="00E04906">
            <w:pPr>
              <w:spacing w:line="276" w:lineRule="auto"/>
              <w:rPr>
                <w:b/>
                <w:sz w:val="18"/>
                <w:szCs w:val="18"/>
              </w:rPr>
            </w:pPr>
          </w:p>
        </w:tc>
        <w:tc>
          <w:tcPr>
            <w:tcW w:w="1418" w:type="dxa"/>
            <w:tcBorders>
              <w:left w:val="nil"/>
              <w:right w:val="nil"/>
            </w:tcBorders>
          </w:tcPr>
          <w:p w14:paraId="6A776B68" w14:textId="77777777" w:rsidR="005569B8" w:rsidRPr="00FE4CB3" w:rsidRDefault="005569B8" w:rsidP="00E04906">
            <w:pPr>
              <w:spacing w:line="276" w:lineRule="auto"/>
              <w:rPr>
                <w:b/>
                <w:sz w:val="18"/>
                <w:szCs w:val="18"/>
              </w:rPr>
            </w:pPr>
          </w:p>
        </w:tc>
        <w:tc>
          <w:tcPr>
            <w:tcW w:w="1275" w:type="dxa"/>
            <w:tcBorders>
              <w:left w:val="nil"/>
              <w:right w:val="nil"/>
            </w:tcBorders>
          </w:tcPr>
          <w:p w14:paraId="02606E2B" w14:textId="77777777" w:rsidR="005569B8" w:rsidRPr="00FE4CB3" w:rsidRDefault="005569B8" w:rsidP="00E04906">
            <w:pPr>
              <w:spacing w:line="276" w:lineRule="auto"/>
              <w:rPr>
                <w:b/>
                <w:sz w:val="18"/>
                <w:szCs w:val="18"/>
              </w:rPr>
            </w:pPr>
          </w:p>
        </w:tc>
        <w:tc>
          <w:tcPr>
            <w:tcW w:w="1134" w:type="dxa"/>
            <w:tcBorders>
              <w:left w:val="nil"/>
            </w:tcBorders>
          </w:tcPr>
          <w:p w14:paraId="486F24FD" w14:textId="77777777" w:rsidR="005569B8" w:rsidRPr="00FE4CB3" w:rsidRDefault="005569B8" w:rsidP="00E04906">
            <w:pPr>
              <w:spacing w:line="276" w:lineRule="auto"/>
              <w:rPr>
                <w:b/>
                <w:sz w:val="18"/>
                <w:szCs w:val="18"/>
              </w:rPr>
            </w:pPr>
          </w:p>
        </w:tc>
      </w:tr>
      <w:tr w:rsidR="005569B8" w:rsidRPr="00383018" w14:paraId="28A18396" w14:textId="77777777" w:rsidTr="006E3D79">
        <w:tc>
          <w:tcPr>
            <w:tcW w:w="2972" w:type="dxa"/>
            <w:tcBorders>
              <w:right w:val="nil"/>
            </w:tcBorders>
          </w:tcPr>
          <w:p w14:paraId="4D07F913" w14:textId="50E7E47B" w:rsidR="005569B8" w:rsidRPr="00FE4CB3" w:rsidRDefault="008123E2" w:rsidP="00E04906">
            <w:pPr>
              <w:spacing w:line="276" w:lineRule="auto"/>
              <w:rPr>
                <w:sz w:val="18"/>
                <w:szCs w:val="18"/>
              </w:rPr>
            </w:pPr>
            <w:r w:rsidRPr="00FE4CB3">
              <w:rPr>
                <w:sz w:val="18"/>
                <w:szCs w:val="18"/>
              </w:rPr>
              <w:t>Progression</w:t>
            </w:r>
            <w:r w:rsidR="005569B8" w:rsidRPr="00FE4CB3">
              <w:rPr>
                <w:sz w:val="18"/>
                <w:szCs w:val="18"/>
              </w:rPr>
              <w:t xml:space="preserve">-free-survival under </w:t>
            </w:r>
            <w:r w:rsidR="003161D8" w:rsidRPr="00FE4CB3">
              <w:rPr>
                <w:sz w:val="18"/>
                <w:szCs w:val="18"/>
              </w:rPr>
              <w:t xml:space="preserve">1L </w:t>
            </w:r>
            <w:r w:rsidR="005569B8" w:rsidRPr="00FE4CB3">
              <w:rPr>
                <w:sz w:val="18"/>
                <w:szCs w:val="18"/>
              </w:rPr>
              <w:t>pembrolizumab</w:t>
            </w:r>
          </w:p>
        </w:tc>
        <w:tc>
          <w:tcPr>
            <w:tcW w:w="1134" w:type="dxa"/>
            <w:tcBorders>
              <w:left w:val="nil"/>
              <w:right w:val="nil"/>
            </w:tcBorders>
          </w:tcPr>
          <w:p w14:paraId="45EB1E27" w14:textId="77777777" w:rsidR="005569B8" w:rsidRPr="00FE4CB3" w:rsidRDefault="005569B8" w:rsidP="00B34DC3">
            <w:pPr>
              <w:spacing w:line="276" w:lineRule="auto"/>
              <w:jc w:val="center"/>
              <w:rPr>
                <w:sz w:val="18"/>
                <w:szCs w:val="18"/>
              </w:rPr>
            </w:pPr>
            <w:r w:rsidRPr="00FE4CB3">
              <w:rPr>
                <w:sz w:val="18"/>
                <w:szCs w:val="18"/>
              </w:rPr>
              <w:t>0.808</w:t>
            </w:r>
          </w:p>
        </w:tc>
        <w:tc>
          <w:tcPr>
            <w:tcW w:w="1418" w:type="dxa"/>
            <w:tcBorders>
              <w:left w:val="nil"/>
              <w:right w:val="nil"/>
            </w:tcBorders>
          </w:tcPr>
          <w:p w14:paraId="67F0863F" w14:textId="77777777" w:rsidR="005569B8" w:rsidRPr="00FE4CB3" w:rsidRDefault="005569B8" w:rsidP="00E04906">
            <w:pPr>
              <w:spacing w:line="276" w:lineRule="auto"/>
              <w:jc w:val="center"/>
              <w:rPr>
                <w:sz w:val="18"/>
                <w:szCs w:val="18"/>
              </w:rPr>
            </w:pPr>
            <w:r w:rsidRPr="00FE4CB3">
              <w:rPr>
                <w:sz w:val="18"/>
                <w:szCs w:val="18"/>
              </w:rPr>
              <w:t>(0.793, 0.823)</w:t>
            </w:r>
          </w:p>
        </w:tc>
        <w:tc>
          <w:tcPr>
            <w:tcW w:w="1275" w:type="dxa"/>
            <w:tcBorders>
              <w:left w:val="nil"/>
              <w:right w:val="nil"/>
            </w:tcBorders>
          </w:tcPr>
          <w:p w14:paraId="115B150D" w14:textId="53EFF981" w:rsidR="005569B8" w:rsidRPr="00FE4CB3" w:rsidRDefault="005569B8" w:rsidP="00B34DC3">
            <w:pPr>
              <w:spacing w:line="276" w:lineRule="auto"/>
              <w:jc w:val="center"/>
              <w:rPr>
                <w:sz w:val="18"/>
                <w:szCs w:val="18"/>
              </w:rPr>
            </w:pPr>
            <w:r w:rsidRPr="00FE4CB3">
              <w:rPr>
                <w:sz w:val="18"/>
                <w:szCs w:val="18"/>
              </w:rPr>
              <w:t>Beta</w:t>
            </w:r>
          </w:p>
        </w:tc>
        <w:tc>
          <w:tcPr>
            <w:tcW w:w="1134" w:type="dxa"/>
            <w:tcBorders>
              <w:left w:val="nil"/>
            </w:tcBorders>
          </w:tcPr>
          <w:p w14:paraId="6E43585B" w14:textId="7F19A77A" w:rsidR="005569B8" w:rsidRPr="00FE4CB3" w:rsidRDefault="005569B8" w:rsidP="00D97502">
            <w:pPr>
              <w:spacing w:line="276" w:lineRule="auto"/>
              <w:jc w:val="center"/>
              <w:rPr>
                <w:sz w:val="18"/>
                <w:szCs w:val="18"/>
              </w:rPr>
            </w:pPr>
            <w:r w:rsidRPr="00FE4CB3">
              <w:rPr>
                <w:sz w:val="18"/>
                <w:szCs w:val="18"/>
              </w:rPr>
              <w:fldChar w:fldCharType="begin"/>
            </w:r>
            <w:r w:rsidR="007679F6">
              <w:rPr>
                <w:sz w:val="18"/>
                <w:szCs w:val="18"/>
              </w:rPr>
              <w:instrText xml:space="preserve"> ADDIN EN.CITE &lt;EndNote&gt;&lt;Cite&gt;&lt;Author&gt;Huang M.&lt;/Author&gt;&lt;Year&gt;2018&lt;/Year&gt;&lt;RecNum&gt;11&lt;/RecNum&gt;&lt;DisplayText&gt;[10]&lt;/DisplayText&gt;&lt;record&gt;&lt;rec-number&gt;11&lt;/rec-number&gt;&lt;foreign-keys&gt;&lt;key app="EN" db-id="sdsvar2wbw5z2ue95aivw2aqfed90x5wvd2s" timestamp="1579773017"&gt;11&lt;/key&gt;&lt;/foreign-keys&gt;&lt;ref-type name="Conference Proceedings"&gt;10&lt;/ref-type&gt;&lt;contributors&gt;&lt;authors&gt;&lt;author&gt;Huang M., Chandwani S., Insinga R., Burke TA., Pellissier J., Pickard AS.,&lt;/author&gt;&lt;/authors&gt;&lt;/contributors&gt;&lt;titles&gt;&lt;title&gt;Health state utilities in metastatic NSCLC: A study of multiple immuno-oncology trials&lt;/title&gt;&lt;secondary-title&gt;ISPOR Europe&lt;/secondary-title&gt;&lt;/titles&gt;&lt;dates&gt;&lt;year&gt;2018&lt;/year&gt;&lt;/dates&gt;&lt;pub-location&gt;Barcelona, Spain&lt;/pub-location&gt;&lt;urls&gt;&lt;related-urls&gt;&lt;url&gt;https://tools.ispor.org/research_pdfs/60/pdffiles/PCN345.pdf&lt;/url&gt;&lt;/related-urls&gt;&lt;/urls&gt;&lt;access-date&gt;1.7.2019&lt;/access-date&gt;&lt;/record&gt;&lt;/Cite&gt;&lt;/EndNote&gt;</w:instrText>
            </w:r>
            <w:r w:rsidRPr="00FE4CB3">
              <w:rPr>
                <w:sz w:val="18"/>
                <w:szCs w:val="18"/>
              </w:rPr>
              <w:fldChar w:fldCharType="separate"/>
            </w:r>
            <w:r w:rsidR="007679F6">
              <w:rPr>
                <w:noProof/>
                <w:sz w:val="18"/>
                <w:szCs w:val="18"/>
              </w:rPr>
              <w:t>[10]</w:t>
            </w:r>
            <w:r w:rsidRPr="00FE4CB3">
              <w:rPr>
                <w:sz w:val="18"/>
                <w:szCs w:val="18"/>
              </w:rPr>
              <w:fldChar w:fldCharType="end"/>
            </w:r>
          </w:p>
        </w:tc>
      </w:tr>
      <w:tr w:rsidR="005569B8" w:rsidRPr="00383018" w14:paraId="5A59B3F6" w14:textId="77777777" w:rsidTr="006E3D79">
        <w:trPr>
          <w:trHeight w:val="318"/>
        </w:trPr>
        <w:tc>
          <w:tcPr>
            <w:tcW w:w="2972" w:type="dxa"/>
            <w:tcBorders>
              <w:right w:val="nil"/>
            </w:tcBorders>
            <w:shd w:val="clear" w:color="auto" w:fill="auto"/>
          </w:tcPr>
          <w:p w14:paraId="5741D3F4" w14:textId="6B351C12" w:rsidR="005569B8" w:rsidRPr="00FE4CB3" w:rsidRDefault="008123E2" w:rsidP="00E04906">
            <w:pPr>
              <w:spacing w:line="276" w:lineRule="auto"/>
              <w:rPr>
                <w:sz w:val="18"/>
                <w:szCs w:val="18"/>
              </w:rPr>
            </w:pPr>
            <w:r w:rsidRPr="00FE4CB3">
              <w:rPr>
                <w:sz w:val="18"/>
                <w:szCs w:val="18"/>
              </w:rPr>
              <w:t>Progression</w:t>
            </w:r>
            <w:r w:rsidR="005569B8" w:rsidRPr="00FE4CB3">
              <w:rPr>
                <w:sz w:val="18"/>
                <w:szCs w:val="18"/>
              </w:rPr>
              <w:t xml:space="preserve">-free-survival under </w:t>
            </w:r>
            <w:r w:rsidR="003161D8" w:rsidRPr="00FE4CB3">
              <w:rPr>
                <w:sz w:val="18"/>
                <w:szCs w:val="18"/>
              </w:rPr>
              <w:t xml:space="preserve">1L </w:t>
            </w:r>
            <w:r w:rsidR="005569B8" w:rsidRPr="00FE4CB3">
              <w:rPr>
                <w:sz w:val="18"/>
                <w:szCs w:val="18"/>
              </w:rPr>
              <w:t>platinum-based chemotherapy</w:t>
            </w:r>
          </w:p>
        </w:tc>
        <w:tc>
          <w:tcPr>
            <w:tcW w:w="1134" w:type="dxa"/>
            <w:tcBorders>
              <w:left w:val="nil"/>
              <w:right w:val="nil"/>
            </w:tcBorders>
            <w:shd w:val="clear" w:color="auto" w:fill="auto"/>
          </w:tcPr>
          <w:p w14:paraId="136D15E7" w14:textId="77777777" w:rsidR="005569B8" w:rsidRPr="00FE4CB3" w:rsidRDefault="005569B8" w:rsidP="00B34DC3">
            <w:pPr>
              <w:spacing w:line="276" w:lineRule="auto"/>
              <w:jc w:val="center"/>
              <w:rPr>
                <w:sz w:val="18"/>
                <w:szCs w:val="18"/>
              </w:rPr>
            </w:pPr>
            <w:r w:rsidRPr="00FE4CB3">
              <w:rPr>
                <w:sz w:val="18"/>
                <w:szCs w:val="18"/>
              </w:rPr>
              <w:t>0.757</w:t>
            </w:r>
          </w:p>
        </w:tc>
        <w:tc>
          <w:tcPr>
            <w:tcW w:w="1418" w:type="dxa"/>
            <w:tcBorders>
              <w:left w:val="nil"/>
              <w:right w:val="nil"/>
            </w:tcBorders>
            <w:shd w:val="clear" w:color="auto" w:fill="auto"/>
          </w:tcPr>
          <w:p w14:paraId="5AEE05B9" w14:textId="77777777" w:rsidR="005569B8" w:rsidRPr="00FE4CB3" w:rsidRDefault="005569B8" w:rsidP="00E04906">
            <w:pPr>
              <w:spacing w:line="276" w:lineRule="auto"/>
              <w:jc w:val="center"/>
              <w:rPr>
                <w:sz w:val="18"/>
                <w:szCs w:val="18"/>
              </w:rPr>
            </w:pPr>
            <w:r w:rsidRPr="00FE4CB3">
              <w:rPr>
                <w:sz w:val="18"/>
                <w:szCs w:val="18"/>
              </w:rPr>
              <w:t>(0.738, 0.775)</w:t>
            </w:r>
          </w:p>
        </w:tc>
        <w:tc>
          <w:tcPr>
            <w:tcW w:w="1275" w:type="dxa"/>
            <w:tcBorders>
              <w:left w:val="nil"/>
              <w:right w:val="nil"/>
            </w:tcBorders>
            <w:shd w:val="clear" w:color="auto" w:fill="auto"/>
          </w:tcPr>
          <w:p w14:paraId="785E7CFE" w14:textId="3843AF9E" w:rsidR="005569B8" w:rsidRPr="00FE4CB3" w:rsidRDefault="005569B8" w:rsidP="00B34DC3">
            <w:pPr>
              <w:spacing w:line="276" w:lineRule="auto"/>
              <w:jc w:val="center"/>
              <w:rPr>
                <w:sz w:val="18"/>
                <w:szCs w:val="18"/>
              </w:rPr>
            </w:pPr>
            <w:r w:rsidRPr="00FE4CB3">
              <w:rPr>
                <w:sz w:val="18"/>
                <w:szCs w:val="18"/>
              </w:rPr>
              <w:t>Beta</w:t>
            </w:r>
          </w:p>
        </w:tc>
        <w:tc>
          <w:tcPr>
            <w:tcW w:w="1134" w:type="dxa"/>
            <w:tcBorders>
              <w:left w:val="nil"/>
            </w:tcBorders>
            <w:shd w:val="clear" w:color="auto" w:fill="auto"/>
          </w:tcPr>
          <w:p w14:paraId="5BEE26F7" w14:textId="097E75FE" w:rsidR="005569B8" w:rsidRPr="00FE4CB3" w:rsidRDefault="005569B8" w:rsidP="00D97502">
            <w:pPr>
              <w:spacing w:line="276" w:lineRule="auto"/>
              <w:jc w:val="center"/>
              <w:rPr>
                <w:sz w:val="18"/>
                <w:szCs w:val="18"/>
              </w:rPr>
            </w:pPr>
            <w:r w:rsidRPr="00FE4CB3">
              <w:rPr>
                <w:sz w:val="18"/>
                <w:szCs w:val="18"/>
              </w:rPr>
              <w:fldChar w:fldCharType="begin"/>
            </w:r>
            <w:r w:rsidR="007679F6">
              <w:rPr>
                <w:sz w:val="18"/>
                <w:szCs w:val="18"/>
              </w:rPr>
              <w:instrText xml:space="preserve"> ADDIN EN.CITE &lt;EndNote&gt;&lt;Cite&gt;&lt;Author&gt;Huang M.&lt;/Author&gt;&lt;Year&gt;2018&lt;/Year&gt;&lt;RecNum&gt;11&lt;/RecNum&gt;&lt;DisplayText&gt;[10]&lt;/DisplayText&gt;&lt;record&gt;&lt;rec-number&gt;11&lt;/rec-number&gt;&lt;foreign-keys&gt;&lt;key app="EN" db-id="sdsvar2wbw5z2ue95aivw2aqfed90x5wvd2s" timestamp="1579773017"&gt;11&lt;/key&gt;&lt;/foreign-keys&gt;&lt;ref-type name="Conference Proceedings"&gt;10&lt;/ref-type&gt;&lt;contributors&gt;&lt;authors&gt;&lt;author&gt;Huang M., Chandwani S., Insinga R., Burke TA., Pellissier J., Pickard AS.,&lt;/author&gt;&lt;/authors&gt;&lt;/contributors&gt;&lt;titles&gt;&lt;title&gt;Health state utilities in metastatic NSCLC: A study of multiple immuno-oncology trials&lt;/title&gt;&lt;secondary-title&gt;ISPOR Europe&lt;/secondary-title&gt;&lt;/titles&gt;&lt;dates&gt;&lt;year&gt;2018&lt;/year&gt;&lt;/dates&gt;&lt;pub-location&gt;Barcelona, Spain&lt;/pub-location&gt;&lt;urls&gt;&lt;related-urls&gt;&lt;url&gt;https://tools.ispor.org/research_pdfs/60/pdffiles/PCN345.pdf&lt;/url&gt;&lt;/related-urls&gt;&lt;/urls&gt;&lt;access-date&gt;1.7.2019&lt;/access-date&gt;&lt;/record&gt;&lt;/Cite&gt;&lt;/EndNote&gt;</w:instrText>
            </w:r>
            <w:r w:rsidRPr="00FE4CB3">
              <w:rPr>
                <w:sz w:val="18"/>
                <w:szCs w:val="18"/>
              </w:rPr>
              <w:fldChar w:fldCharType="separate"/>
            </w:r>
            <w:r w:rsidR="007679F6">
              <w:rPr>
                <w:noProof/>
                <w:sz w:val="18"/>
                <w:szCs w:val="18"/>
              </w:rPr>
              <w:t>[10]</w:t>
            </w:r>
            <w:r w:rsidRPr="00FE4CB3">
              <w:rPr>
                <w:sz w:val="18"/>
                <w:szCs w:val="18"/>
              </w:rPr>
              <w:fldChar w:fldCharType="end"/>
            </w:r>
          </w:p>
        </w:tc>
      </w:tr>
      <w:tr w:rsidR="005569B8" w:rsidRPr="00383018" w14:paraId="2DE97ACE" w14:textId="77777777" w:rsidTr="006E3D79">
        <w:tc>
          <w:tcPr>
            <w:tcW w:w="2972" w:type="dxa"/>
            <w:tcBorders>
              <w:right w:val="nil"/>
            </w:tcBorders>
            <w:shd w:val="clear" w:color="auto" w:fill="auto"/>
          </w:tcPr>
          <w:p w14:paraId="3E59C33A" w14:textId="6F82D320" w:rsidR="005569B8" w:rsidRPr="00FE4CB3" w:rsidRDefault="008123E2" w:rsidP="00E04906">
            <w:pPr>
              <w:spacing w:line="276" w:lineRule="auto"/>
              <w:rPr>
                <w:sz w:val="18"/>
                <w:szCs w:val="18"/>
              </w:rPr>
            </w:pPr>
            <w:r w:rsidRPr="00FE4CB3">
              <w:rPr>
                <w:sz w:val="18"/>
                <w:szCs w:val="18"/>
              </w:rPr>
              <w:t>Progression</w:t>
            </w:r>
            <w:r w:rsidR="005569B8" w:rsidRPr="00FE4CB3">
              <w:rPr>
                <w:sz w:val="18"/>
                <w:szCs w:val="18"/>
              </w:rPr>
              <w:t xml:space="preserve">-free survival under </w:t>
            </w:r>
            <w:r w:rsidR="003161D8" w:rsidRPr="00FE4CB3">
              <w:rPr>
                <w:sz w:val="18"/>
                <w:szCs w:val="18"/>
              </w:rPr>
              <w:t xml:space="preserve">1L </w:t>
            </w:r>
            <w:r w:rsidR="005569B8" w:rsidRPr="00FE4CB3">
              <w:rPr>
                <w:sz w:val="18"/>
                <w:szCs w:val="18"/>
              </w:rPr>
              <w:t xml:space="preserve">combined pembrolizumab chemotherapy </w:t>
            </w:r>
          </w:p>
        </w:tc>
        <w:tc>
          <w:tcPr>
            <w:tcW w:w="1134" w:type="dxa"/>
            <w:tcBorders>
              <w:left w:val="nil"/>
              <w:right w:val="nil"/>
            </w:tcBorders>
            <w:shd w:val="clear" w:color="auto" w:fill="auto"/>
          </w:tcPr>
          <w:p w14:paraId="14A36044" w14:textId="77777777" w:rsidR="005569B8" w:rsidRPr="00FE4CB3" w:rsidRDefault="005569B8" w:rsidP="00B34DC3">
            <w:pPr>
              <w:spacing w:line="276" w:lineRule="auto"/>
              <w:jc w:val="center"/>
              <w:rPr>
                <w:sz w:val="18"/>
                <w:szCs w:val="18"/>
              </w:rPr>
            </w:pPr>
            <w:r w:rsidRPr="00FE4CB3">
              <w:rPr>
                <w:sz w:val="18"/>
                <w:szCs w:val="18"/>
              </w:rPr>
              <w:t>0.768</w:t>
            </w:r>
          </w:p>
        </w:tc>
        <w:tc>
          <w:tcPr>
            <w:tcW w:w="1418" w:type="dxa"/>
            <w:tcBorders>
              <w:left w:val="nil"/>
              <w:right w:val="nil"/>
            </w:tcBorders>
            <w:shd w:val="clear" w:color="auto" w:fill="auto"/>
          </w:tcPr>
          <w:p w14:paraId="5AB0BC29" w14:textId="77777777" w:rsidR="005569B8" w:rsidRPr="00FE4CB3" w:rsidRDefault="005569B8" w:rsidP="00E04906">
            <w:pPr>
              <w:spacing w:line="276" w:lineRule="auto"/>
              <w:jc w:val="center"/>
              <w:rPr>
                <w:sz w:val="18"/>
                <w:szCs w:val="18"/>
              </w:rPr>
            </w:pPr>
            <w:r w:rsidRPr="00FE4CB3">
              <w:rPr>
                <w:sz w:val="18"/>
                <w:szCs w:val="18"/>
              </w:rPr>
              <w:t>(0.759, 0.777)</w:t>
            </w:r>
          </w:p>
        </w:tc>
        <w:tc>
          <w:tcPr>
            <w:tcW w:w="1275" w:type="dxa"/>
            <w:tcBorders>
              <w:left w:val="nil"/>
              <w:right w:val="nil"/>
            </w:tcBorders>
            <w:shd w:val="clear" w:color="auto" w:fill="auto"/>
          </w:tcPr>
          <w:p w14:paraId="492F5838" w14:textId="17B50D81" w:rsidR="005569B8" w:rsidRPr="00FE4CB3" w:rsidRDefault="005569B8" w:rsidP="00B34DC3">
            <w:pPr>
              <w:spacing w:line="276" w:lineRule="auto"/>
              <w:jc w:val="center"/>
              <w:rPr>
                <w:sz w:val="18"/>
                <w:szCs w:val="18"/>
              </w:rPr>
            </w:pPr>
            <w:r w:rsidRPr="00FE4CB3">
              <w:rPr>
                <w:sz w:val="18"/>
                <w:szCs w:val="18"/>
              </w:rPr>
              <w:t>Beta</w:t>
            </w:r>
          </w:p>
        </w:tc>
        <w:tc>
          <w:tcPr>
            <w:tcW w:w="1134" w:type="dxa"/>
            <w:tcBorders>
              <w:left w:val="nil"/>
            </w:tcBorders>
            <w:shd w:val="clear" w:color="auto" w:fill="auto"/>
          </w:tcPr>
          <w:p w14:paraId="385848B1" w14:textId="08E5B343" w:rsidR="005569B8" w:rsidRPr="00FE4CB3" w:rsidRDefault="005569B8" w:rsidP="00D97502">
            <w:pPr>
              <w:spacing w:line="276" w:lineRule="auto"/>
              <w:jc w:val="center"/>
              <w:rPr>
                <w:sz w:val="18"/>
                <w:szCs w:val="18"/>
              </w:rPr>
            </w:pPr>
            <w:r w:rsidRPr="00FE4CB3">
              <w:rPr>
                <w:sz w:val="18"/>
                <w:szCs w:val="18"/>
              </w:rPr>
              <w:fldChar w:fldCharType="begin"/>
            </w:r>
            <w:r w:rsidR="007679F6">
              <w:rPr>
                <w:sz w:val="18"/>
                <w:szCs w:val="18"/>
              </w:rPr>
              <w:instrText xml:space="preserve"> ADDIN EN.CITE &lt;EndNote&gt;&lt;Cite&gt;&lt;Author&gt;Huang M.&lt;/Author&gt;&lt;Year&gt;2018&lt;/Year&gt;&lt;RecNum&gt;11&lt;/RecNum&gt;&lt;DisplayText&gt;[10]&lt;/DisplayText&gt;&lt;record&gt;&lt;rec-number&gt;11&lt;/rec-number&gt;&lt;foreign-keys&gt;&lt;key app="EN" db-id="sdsvar2wbw5z2ue95aivw2aqfed90x5wvd2s" timestamp="1579773017"&gt;11&lt;/key&gt;&lt;/foreign-keys&gt;&lt;ref-type name="Conference Proceedings"&gt;10&lt;/ref-type&gt;&lt;contributors&gt;&lt;authors&gt;&lt;author&gt;Huang M., Chandwani S., Insinga R., Burke TA., Pellissier J., Pickard AS.,&lt;/author&gt;&lt;/authors&gt;&lt;/contributors&gt;&lt;titles&gt;&lt;title&gt;Health state utilities in metastatic NSCLC: A study of multiple immuno-oncology trials&lt;/title&gt;&lt;secondary-title&gt;ISPOR Europe&lt;/secondary-title&gt;&lt;/titles&gt;&lt;dates&gt;&lt;year&gt;2018&lt;/year&gt;&lt;/dates&gt;&lt;pub-location&gt;Barcelona, Spain&lt;/pub-location&gt;&lt;urls&gt;&lt;related-urls&gt;&lt;url&gt;https://tools.ispor.org/research_pdfs/60/pdffiles/PCN345.pdf&lt;/url&gt;&lt;/related-urls&gt;&lt;/urls&gt;&lt;access-date&gt;1.7.2019&lt;/access-date&gt;&lt;/record&gt;&lt;/Cite&gt;&lt;/EndNote&gt;</w:instrText>
            </w:r>
            <w:r w:rsidRPr="00FE4CB3">
              <w:rPr>
                <w:sz w:val="18"/>
                <w:szCs w:val="18"/>
              </w:rPr>
              <w:fldChar w:fldCharType="separate"/>
            </w:r>
            <w:r w:rsidR="007679F6">
              <w:rPr>
                <w:noProof/>
                <w:sz w:val="18"/>
                <w:szCs w:val="18"/>
              </w:rPr>
              <w:t>[10]</w:t>
            </w:r>
            <w:r w:rsidRPr="00FE4CB3">
              <w:rPr>
                <w:sz w:val="18"/>
                <w:szCs w:val="18"/>
              </w:rPr>
              <w:fldChar w:fldCharType="end"/>
            </w:r>
          </w:p>
        </w:tc>
      </w:tr>
      <w:tr w:rsidR="005569B8" w:rsidRPr="00383018" w14:paraId="65996499" w14:textId="77777777" w:rsidTr="006E3D79">
        <w:tc>
          <w:tcPr>
            <w:tcW w:w="7933" w:type="dxa"/>
            <w:gridSpan w:val="5"/>
            <w:shd w:val="clear" w:color="auto" w:fill="auto"/>
          </w:tcPr>
          <w:p w14:paraId="7118F5C4" w14:textId="1DACE151" w:rsidR="005569B8" w:rsidRPr="00FE4CB3" w:rsidRDefault="006F3EE4" w:rsidP="00E04906">
            <w:pPr>
              <w:spacing w:line="276" w:lineRule="auto"/>
              <w:rPr>
                <w:sz w:val="18"/>
                <w:szCs w:val="18"/>
              </w:rPr>
            </w:pPr>
            <w:r w:rsidRPr="00FE4CB3">
              <w:rPr>
                <w:b/>
                <w:sz w:val="18"/>
                <w:szCs w:val="18"/>
              </w:rPr>
              <w:t>Progression-free-disease state</w:t>
            </w:r>
            <w:r w:rsidR="005569B8" w:rsidRPr="00FE4CB3">
              <w:rPr>
                <w:b/>
                <w:sz w:val="18"/>
                <w:szCs w:val="18"/>
              </w:rPr>
              <w:t xml:space="preserve"> (Second-line)</w:t>
            </w:r>
          </w:p>
        </w:tc>
      </w:tr>
      <w:tr w:rsidR="005569B8" w:rsidRPr="00383018" w14:paraId="4F60A7D9" w14:textId="77777777" w:rsidTr="006E3D79">
        <w:trPr>
          <w:trHeight w:val="305"/>
        </w:trPr>
        <w:tc>
          <w:tcPr>
            <w:tcW w:w="2972" w:type="dxa"/>
            <w:tcBorders>
              <w:right w:val="nil"/>
            </w:tcBorders>
            <w:shd w:val="clear" w:color="auto" w:fill="auto"/>
          </w:tcPr>
          <w:p w14:paraId="48B54049" w14:textId="55EC65FE" w:rsidR="005569B8" w:rsidRPr="00FE4CB3" w:rsidRDefault="0048541E" w:rsidP="00E04906">
            <w:pPr>
              <w:spacing w:line="276" w:lineRule="auto"/>
              <w:rPr>
                <w:sz w:val="18"/>
                <w:szCs w:val="18"/>
              </w:rPr>
            </w:pPr>
            <w:r w:rsidRPr="00FE4CB3">
              <w:rPr>
                <w:sz w:val="18"/>
                <w:szCs w:val="18"/>
              </w:rPr>
              <w:t xml:space="preserve">2L </w:t>
            </w:r>
            <w:r w:rsidR="005569B8" w:rsidRPr="00FE4CB3">
              <w:rPr>
                <w:sz w:val="18"/>
                <w:szCs w:val="18"/>
              </w:rPr>
              <w:t>Pembrolizumab</w:t>
            </w:r>
          </w:p>
        </w:tc>
        <w:tc>
          <w:tcPr>
            <w:tcW w:w="1134" w:type="dxa"/>
            <w:tcBorders>
              <w:left w:val="nil"/>
              <w:right w:val="nil"/>
            </w:tcBorders>
            <w:shd w:val="clear" w:color="auto" w:fill="auto"/>
          </w:tcPr>
          <w:p w14:paraId="6C701047" w14:textId="77777777" w:rsidR="005569B8" w:rsidRPr="00FE4CB3" w:rsidRDefault="005569B8" w:rsidP="00B34DC3">
            <w:pPr>
              <w:spacing w:line="276" w:lineRule="auto"/>
              <w:jc w:val="center"/>
              <w:rPr>
                <w:sz w:val="18"/>
                <w:szCs w:val="18"/>
              </w:rPr>
            </w:pPr>
            <w:r w:rsidRPr="00FE4CB3">
              <w:rPr>
                <w:sz w:val="18"/>
                <w:szCs w:val="18"/>
              </w:rPr>
              <w:t>0.765</w:t>
            </w:r>
          </w:p>
        </w:tc>
        <w:tc>
          <w:tcPr>
            <w:tcW w:w="1418" w:type="dxa"/>
            <w:tcBorders>
              <w:left w:val="nil"/>
              <w:right w:val="nil"/>
            </w:tcBorders>
            <w:shd w:val="clear" w:color="auto" w:fill="auto"/>
          </w:tcPr>
          <w:p w14:paraId="222D52E1" w14:textId="77777777" w:rsidR="005569B8" w:rsidRPr="00FE4CB3" w:rsidRDefault="005569B8" w:rsidP="00E04906">
            <w:pPr>
              <w:spacing w:line="276" w:lineRule="auto"/>
              <w:jc w:val="center"/>
              <w:rPr>
                <w:sz w:val="18"/>
                <w:szCs w:val="18"/>
              </w:rPr>
            </w:pPr>
            <w:r w:rsidRPr="00FE4CB3">
              <w:rPr>
                <w:sz w:val="18"/>
                <w:szCs w:val="18"/>
              </w:rPr>
              <w:t>(0.749,0.782)</w:t>
            </w:r>
          </w:p>
        </w:tc>
        <w:tc>
          <w:tcPr>
            <w:tcW w:w="1275" w:type="dxa"/>
            <w:tcBorders>
              <w:left w:val="nil"/>
              <w:right w:val="nil"/>
            </w:tcBorders>
            <w:shd w:val="clear" w:color="auto" w:fill="auto"/>
          </w:tcPr>
          <w:p w14:paraId="3FD1488C" w14:textId="3F95EF30" w:rsidR="005569B8" w:rsidRPr="00FE4CB3" w:rsidRDefault="005569B8" w:rsidP="00B34DC3">
            <w:pPr>
              <w:spacing w:line="276" w:lineRule="auto"/>
              <w:jc w:val="center"/>
              <w:rPr>
                <w:sz w:val="18"/>
                <w:szCs w:val="18"/>
              </w:rPr>
            </w:pPr>
            <w:r w:rsidRPr="00FE4CB3">
              <w:rPr>
                <w:sz w:val="18"/>
                <w:szCs w:val="18"/>
              </w:rPr>
              <w:t>Beta</w:t>
            </w:r>
          </w:p>
        </w:tc>
        <w:tc>
          <w:tcPr>
            <w:tcW w:w="1134" w:type="dxa"/>
            <w:tcBorders>
              <w:left w:val="nil"/>
            </w:tcBorders>
            <w:shd w:val="clear" w:color="auto" w:fill="auto"/>
          </w:tcPr>
          <w:p w14:paraId="5AD8EF49" w14:textId="52CA58AB" w:rsidR="005569B8" w:rsidRPr="00FE4CB3" w:rsidRDefault="005569B8" w:rsidP="00D97502">
            <w:pPr>
              <w:spacing w:line="276" w:lineRule="auto"/>
              <w:jc w:val="center"/>
              <w:rPr>
                <w:sz w:val="18"/>
                <w:szCs w:val="18"/>
              </w:rPr>
            </w:pPr>
            <w:r w:rsidRPr="00FE4CB3">
              <w:rPr>
                <w:sz w:val="18"/>
                <w:szCs w:val="18"/>
              </w:rPr>
              <w:fldChar w:fldCharType="begin"/>
            </w:r>
            <w:r w:rsidR="00A679F2">
              <w:rPr>
                <w:sz w:val="18"/>
                <w:szCs w:val="18"/>
              </w:rPr>
              <w:instrText xml:space="preserve"> ADDIN EN.CITE &lt;EndNote&gt;&lt;Cite&gt;&lt;Author&gt;National Institute for Health and Care Excellence&lt;/Author&gt;&lt;Year&gt;2016&lt;/Year&gt;&lt;RecNum&gt;12&lt;/RecNum&gt;&lt;DisplayText&gt;[21]&lt;/DisplayText&gt;&lt;record&gt;&lt;rec-number&gt;12&lt;/rec-number&gt;&lt;foreign-keys&gt;&lt;key app="EN" db-id="sdsvar2wbw5z2ue95aivw2aqfed90x5wvd2s" timestamp="1579773017"&gt;12&lt;/key&gt;&lt;/foreign-keys&gt;&lt;ref-type name="Government Document"&gt;46&lt;/ref-type&gt;&lt;contributors&gt;&lt;authors&gt;&lt;author&gt;National Institute for Health and Care Excellence,&lt;/author&gt;&lt;/authors&gt;&lt;/contributors&gt;&lt;titles&gt;&lt;title&gt;Single Technology Appraisal. Pembrolizumab for treating PD-L1-positive non-small-cell lung cancer after platinum-based chemotherapy [ID840]&lt;/title&gt;&lt;/titles&gt;&lt;pages&gt;245&lt;/pages&gt;&lt;dates&gt;&lt;year&gt;2016&lt;/year&gt;&lt;/dates&gt;&lt;urls&gt;&lt;related-urls&gt;&lt;url&gt;https://www.nice.org.uk/guidance/TA428/documents/committee-papers&lt;/url&gt;&lt;/related-urls&gt;&lt;/urls&gt;&lt;/record&gt;&lt;/Cite&gt;&lt;/EndNote&gt;</w:instrText>
            </w:r>
            <w:r w:rsidRPr="00FE4CB3">
              <w:rPr>
                <w:sz w:val="18"/>
                <w:szCs w:val="18"/>
              </w:rPr>
              <w:fldChar w:fldCharType="separate"/>
            </w:r>
            <w:r w:rsidR="00A679F2">
              <w:rPr>
                <w:noProof/>
                <w:sz w:val="18"/>
                <w:szCs w:val="18"/>
              </w:rPr>
              <w:t>[21]</w:t>
            </w:r>
            <w:r w:rsidRPr="00FE4CB3">
              <w:rPr>
                <w:sz w:val="18"/>
                <w:szCs w:val="18"/>
              </w:rPr>
              <w:fldChar w:fldCharType="end"/>
            </w:r>
          </w:p>
        </w:tc>
      </w:tr>
      <w:tr w:rsidR="005569B8" w:rsidRPr="00383018" w14:paraId="4C423BDA" w14:textId="77777777" w:rsidTr="006E3D79">
        <w:tc>
          <w:tcPr>
            <w:tcW w:w="2972" w:type="dxa"/>
            <w:tcBorders>
              <w:right w:val="nil"/>
            </w:tcBorders>
            <w:shd w:val="clear" w:color="auto" w:fill="auto"/>
          </w:tcPr>
          <w:p w14:paraId="4A1411FD" w14:textId="24B0C3BA" w:rsidR="005569B8" w:rsidRPr="00FE4CB3" w:rsidRDefault="0048541E" w:rsidP="00E04906">
            <w:pPr>
              <w:spacing w:line="276" w:lineRule="auto"/>
              <w:rPr>
                <w:sz w:val="18"/>
                <w:szCs w:val="18"/>
              </w:rPr>
            </w:pPr>
            <w:r w:rsidRPr="00FE4CB3">
              <w:rPr>
                <w:sz w:val="18"/>
                <w:szCs w:val="18"/>
              </w:rPr>
              <w:t xml:space="preserve">2L </w:t>
            </w:r>
            <w:r w:rsidR="005569B8" w:rsidRPr="00FE4CB3">
              <w:rPr>
                <w:sz w:val="18"/>
                <w:szCs w:val="18"/>
              </w:rPr>
              <w:t>Docetaxel</w:t>
            </w:r>
          </w:p>
        </w:tc>
        <w:tc>
          <w:tcPr>
            <w:tcW w:w="1134" w:type="dxa"/>
            <w:tcBorders>
              <w:left w:val="nil"/>
              <w:right w:val="nil"/>
            </w:tcBorders>
            <w:shd w:val="clear" w:color="auto" w:fill="auto"/>
          </w:tcPr>
          <w:p w14:paraId="7F02EECC" w14:textId="77777777" w:rsidR="005569B8" w:rsidRPr="00FE4CB3" w:rsidRDefault="005569B8" w:rsidP="00B34DC3">
            <w:pPr>
              <w:spacing w:line="276" w:lineRule="auto"/>
              <w:jc w:val="center"/>
              <w:rPr>
                <w:sz w:val="18"/>
                <w:szCs w:val="18"/>
              </w:rPr>
            </w:pPr>
            <w:r w:rsidRPr="00FE4CB3">
              <w:rPr>
                <w:sz w:val="18"/>
                <w:szCs w:val="18"/>
              </w:rPr>
              <w:t>0.736</w:t>
            </w:r>
          </w:p>
        </w:tc>
        <w:tc>
          <w:tcPr>
            <w:tcW w:w="1418" w:type="dxa"/>
            <w:tcBorders>
              <w:left w:val="nil"/>
              <w:right w:val="nil"/>
            </w:tcBorders>
            <w:shd w:val="clear" w:color="auto" w:fill="auto"/>
          </w:tcPr>
          <w:p w14:paraId="2E900AC9" w14:textId="77777777" w:rsidR="005569B8" w:rsidRPr="00FE4CB3" w:rsidRDefault="005569B8" w:rsidP="00E04906">
            <w:pPr>
              <w:spacing w:line="276" w:lineRule="auto"/>
              <w:jc w:val="center"/>
              <w:rPr>
                <w:sz w:val="18"/>
                <w:szCs w:val="18"/>
              </w:rPr>
            </w:pPr>
            <w:r w:rsidRPr="00FE4CB3">
              <w:rPr>
                <w:sz w:val="18"/>
                <w:szCs w:val="18"/>
              </w:rPr>
              <w:t>(0.719-0.754)</w:t>
            </w:r>
          </w:p>
        </w:tc>
        <w:tc>
          <w:tcPr>
            <w:tcW w:w="1275" w:type="dxa"/>
            <w:tcBorders>
              <w:left w:val="nil"/>
              <w:right w:val="nil"/>
            </w:tcBorders>
            <w:shd w:val="clear" w:color="auto" w:fill="auto"/>
          </w:tcPr>
          <w:p w14:paraId="66FA9277" w14:textId="7605DD00" w:rsidR="005569B8" w:rsidRPr="00FE4CB3" w:rsidRDefault="005569B8" w:rsidP="00B34DC3">
            <w:pPr>
              <w:spacing w:line="276" w:lineRule="auto"/>
              <w:jc w:val="center"/>
              <w:rPr>
                <w:sz w:val="18"/>
                <w:szCs w:val="18"/>
              </w:rPr>
            </w:pPr>
            <w:r w:rsidRPr="00FE4CB3">
              <w:rPr>
                <w:sz w:val="18"/>
                <w:szCs w:val="18"/>
              </w:rPr>
              <w:t>Beta</w:t>
            </w:r>
          </w:p>
        </w:tc>
        <w:tc>
          <w:tcPr>
            <w:tcW w:w="1134" w:type="dxa"/>
            <w:tcBorders>
              <w:left w:val="nil"/>
            </w:tcBorders>
            <w:shd w:val="clear" w:color="auto" w:fill="auto"/>
          </w:tcPr>
          <w:p w14:paraId="35D1CA14" w14:textId="0EC6867E" w:rsidR="005569B8" w:rsidRPr="00FE4CB3" w:rsidRDefault="005569B8" w:rsidP="00D97502">
            <w:pPr>
              <w:spacing w:line="276" w:lineRule="auto"/>
              <w:jc w:val="center"/>
              <w:rPr>
                <w:sz w:val="18"/>
                <w:szCs w:val="18"/>
              </w:rPr>
            </w:pPr>
            <w:r w:rsidRPr="00FE4CB3">
              <w:rPr>
                <w:sz w:val="18"/>
                <w:szCs w:val="18"/>
              </w:rPr>
              <w:fldChar w:fldCharType="begin"/>
            </w:r>
            <w:r w:rsidR="00A679F2">
              <w:rPr>
                <w:sz w:val="18"/>
                <w:szCs w:val="18"/>
              </w:rPr>
              <w:instrText xml:space="preserve"> ADDIN EN.CITE &lt;EndNote&gt;&lt;Cite&gt;&lt;Author&gt;National Institute for Health and Care Excellence&lt;/Author&gt;&lt;Year&gt;2016&lt;/Year&gt;&lt;RecNum&gt;12&lt;/RecNum&gt;&lt;DisplayText&gt;[21]&lt;/DisplayText&gt;&lt;record&gt;&lt;rec-number&gt;12&lt;/rec-number&gt;&lt;foreign-keys&gt;&lt;key app="EN" db-id="sdsvar2wbw5z2ue95aivw2aqfed90x5wvd2s" timestamp="1579773017"&gt;12&lt;/key&gt;&lt;/foreign-keys&gt;&lt;ref-type name="Government Document"&gt;46&lt;/ref-type&gt;&lt;contributors&gt;&lt;authors&gt;&lt;author&gt;National Institute for Health and Care Excellence,&lt;/author&gt;&lt;/authors&gt;&lt;/contributors&gt;&lt;titles&gt;&lt;title&gt;Single Technology Appraisal. Pembrolizumab for treating PD-L1-positive non-small-cell lung cancer after platinum-based chemotherapy [ID840]&lt;/title&gt;&lt;/titles&gt;&lt;pages&gt;245&lt;/pages&gt;&lt;dates&gt;&lt;year&gt;2016&lt;/year&gt;&lt;/dates&gt;&lt;urls&gt;&lt;related-urls&gt;&lt;url&gt;https://www.nice.org.uk/guidance/TA428/documents/committee-papers&lt;/url&gt;&lt;/related-urls&gt;&lt;/urls&gt;&lt;/record&gt;&lt;/Cite&gt;&lt;/EndNote&gt;</w:instrText>
            </w:r>
            <w:r w:rsidRPr="00FE4CB3">
              <w:rPr>
                <w:sz w:val="18"/>
                <w:szCs w:val="18"/>
              </w:rPr>
              <w:fldChar w:fldCharType="separate"/>
            </w:r>
            <w:r w:rsidR="00A679F2">
              <w:rPr>
                <w:noProof/>
                <w:sz w:val="18"/>
                <w:szCs w:val="18"/>
              </w:rPr>
              <w:t>[21]</w:t>
            </w:r>
            <w:r w:rsidRPr="00FE4CB3">
              <w:rPr>
                <w:sz w:val="18"/>
                <w:szCs w:val="18"/>
              </w:rPr>
              <w:fldChar w:fldCharType="end"/>
            </w:r>
          </w:p>
        </w:tc>
      </w:tr>
      <w:tr w:rsidR="005569B8" w:rsidRPr="00383018" w14:paraId="0A5D06FC" w14:textId="77777777" w:rsidTr="006E3D79">
        <w:tc>
          <w:tcPr>
            <w:tcW w:w="7933" w:type="dxa"/>
            <w:gridSpan w:val="5"/>
            <w:shd w:val="clear" w:color="auto" w:fill="auto"/>
          </w:tcPr>
          <w:p w14:paraId="7C9DAF4F" w14:textId="77777777" w:rsidR="005569B8" w:rsidRPr="00FE4CB3" w:rsidRDefault="005569B8" w:rsidP="00E04906">
            <w:pPr>
              <w:spacing w:line="276" w:lineRule="auto"/>
              <w:rPr>
                <w:b/>
                <w:sz w:val="18"/>
                <w:szCs w:val="18"/>
              </w:rPr>
            </w:pPr>
            <w:r w:rsidRPr="00FE4CB3">
              <w:rPr>
                <w:b/>
                <w:sz w:val="18"/>
                <w:szCs w:val="18"/>
              </w:rPr>
              <w:t>Progressive disease</w:t>
            </w:r>
            <w:r w:rsidR="006F3EE4" w:rsidRPr="00FE4CB3">
              <w:rPr>
                <w:b/>
                <w:sz w:val="18"/>
                <w:szCs w:val="18"/>
              </w:rPr>
              <w:t xml:space="preserve"> state</w:t>
            </w:r>
          </w:p>
          <w:p w14:paraId="23FF0B30" w14:textId="6DA20B70" w:rsidR="00877176" w:rsidRPr="00FE4CB3" w:rsidRDefault="00877176" w:rsidP="00E04906">
            <w:pPr>
              <w:spacing w:line="276" w:lineRule="auto"/>
              <w:rPr>
                <w:b/>
                <w:sz w:val="18"/>
                <w:szCs w:val="18"/>
              </w:rPr>
            </w:pPr>
          </w:p>
        </w:tc>
      </w:tr>
      <w:tr w:rsidR="005569B8" w:rsidRPr="00383018" w14:paraId="0A979255" w14:textId="77777777" w:rsidTr="006E3D79">
        <w:tc>
          <w:tcPr>
            <w:tcW w:w="2972" w:type="dxa"/>
            <w:tcBorders>
              <w:right w:val="nil"/>
            </w:tcBorders>
            <w:shd w:val="clear" w:color="auto" w:fill="auto"/>
          </w:tcPr>
          <w:p w14:paraId="2DE19D28" w14:textId="77777777" w:rsidR="005569B8" w:rsidRPr="00FE4CB3" w:rsidRDefault="005569B8" w:rsidP="00E04906">
            <w:pPr>
              <w:spacing w:line="276" w:lineRule="auto"/>
              <w:rPr>
                <w:sz w:val="18"/>
                <w:szCs w:val="18"/>
              </w:rPr>
            </w:pPr>
            <w:r w:rsidRPr="00FE4CB3">
              <w:rPr>
                <w:sz w:val="18"/>
                <w:szCs w:val="18"/>
              </w:rPr>
              <w:t>Best supportive care (disease progression)</w:t>
            </w:r>
          </w:p>
        </w:tc>
        <w:tc>
          <w:tcPr>
            <w:tcW w:w="1134" w:type="dxa"/>
            <w:tcBorders>
              <w:left w:val="nil"/>
              <w:right w:val="nil"/>
            </w:tcBorders>
            <w:shd w:val="clear" w:color="auto" w:fill="auto"/>
          </w:tcPr>
          <w:p w14:paraId="4356D66E" w14:textId="77777777" w:rsidR="005569B8" w:rsidRPr="00FE4CB3" w:rsidRDefault="005569B8" w:rsidP="00B34DC3">
            <w:pPr>
              <w:spacing w:line="276" w:lineRule="auto"/>
              <w:jc w:val="center"/>
              <w:rPr>
                <w:sz w:val="18"/>
                <w:szCs w:val="18"/>
              </w:rPr>
            </w:pPr>
            <w:r w:rsidRPr="00FE4CB3">
              <w:rPr>
                <w:sz w:val="18"/>
                <w:szCs w:val="18"/>
              </w:rPr>
              <w:t>0.47</w:t>
            </w:r>
          </w:p>
        </w:tc>
        <w:tc>
          <w:tcPr>
            <w:tcW w:w="1418" w:type="dxa"/>
            <w:tcBorders>
              <w:left w:val="nil"/>
              <w:right w:val="nil"/>
            </w:tcBorders>
            <w:shd w:val="clear" w:color="auto" w:fill="auto"/>
          </w:tcPr>
          <w:p w14:paraId="756D1E10" w14:textId="77777777" w:rsidR="005569B8" w:rsidRPr="00FE4CB3" w:rsidRDefault="005569B8" w:rsidP="00E04906">
            <w:pPr>
              <w:spacing w:line="276" w:lineRule="auto"/>
              <w:jc w:val="center"/>
              <w:rPr>
                <w:sz w:val="18"/>
                <w:szCs w:val="18"/>
              </w:rPr>
            </w:pPr>
            <w:r w:rsidRPr="00FE4CB3">
              <w:rPr>
                <w:sz w:val="18"/>
                <w:szCs w:val="18"/>
              </w:rPr>
              <w:t>(0.378-0.561)</w:t>
            </w:r>
          </w:p>
        </w:tc>
        <w:tc>
          <w:tcPr>
            <w:tcW w:w="1275" w:type="dxa"/>
            <w:tcBorders>
              <w:left w:val="nil"/>
              <w:right w:val="nil"/>
            </w:tcBorders>
            <w:shd w:val="clear" w:color="auto" w:fill="auto"/>
          </w:tcPr>
          <w:p w14:paraId="76273F6D" w14:textId="77777777" w:rsidR="005569B8" w:rsidRPr="00FE4CB3" w:rsidRDefault="005569B8" w:rsidP="00B34DC3">
            <w:pPr>
              <w:spacing w:line="276" w:lineRule="auto"/>
              <w:jc w:val="center"/>
              <w:rPr>
                <w:sz w:val="18"/>
                <w:szCs w:val="18"/>
              </w:rPr>
            </w:pPr>
            <w:r w:rsidRPr="00FE4CB3">
              <w:rPr>
                <w:sz w:val="18"/>
                <w:szCs w:val="18"/>
              </w:rPr>
              <w:t>Beta</w:t>
            </w:r>
          </w:p>
        </w:tc>
        <w:tc>
          <w:tcPr>
            <w:tcW w:w="1134" w:type="dxa"/>
            <w:tcBorders>
              <w:left w:val="nil"/>
            </w:tcBorders>
            <w:shd w:val="clear" w:color="auto" w:fill="auto"/>
          </w:tcPr>
          <w:p w14:paraId="5AB91CED" w14:textId="3EE3ED59" w:rsidR="005569B8" w:rsidRPr="00FE4CB3" w:rsidRDefault="006E3D79" w:rsidP="006E3D79">
            <w:pPr>
              <w:spacing w:line="276" w:lineRule="auto"/>
              <w:jc w:val="center"/>
              <w:rPr>
                <w:sz w:val="18"/>
                <w:szCs w:val="18"/>
              </w:rPr>
            </w:pPr>
            <w:r w:rsidRPr="00FE4CB3">
              <w:rPr>
                <w:sz w:val="18"/>
                <w:szCs w:val="18"/>
              </w:rPr>
              <w:fldChar w:fldCharType="begin">
                <w:fldData xml:space="preserve">PEVuZE5vdGU+PENpdGU+PEF1dGhvcj5NYXR0ZXItV2Fsc3RyYTwvQXV0aG9yPjxZZWFyPjIwMTY8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</w:fldData>
              </w:fldChar>
            </w:r>
            <w:r w:rsidR="007679F6">
              <w:rPr>
                <w:sz w:val="18"/>
                <w:szCs w:val="18"/>
              </w:rPr>
              <w:instrText xml:space="preserve"> ADDIN EN.CITE </w:instrText>
            </w:r>
            <w:r w:rsidR="007679F6">
              <w:rPr>
                <w:sz w:val="18"/>
                <w:szCs w:val="18"/>
              </w:rPr>
              <w:fldChar w:fldCharType="begin">
                <w:fldData xml:space="preserve">PEVuZE5vdGU+PENpdGU+PEF1dGhvcj5NYXR0ZXItV2Fsc3RyYTwvQXV0aG9yPjxZZWFyPjIwMTY8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</w:fldData>
              </w:fldChar>
            </w:r>
            <w:r w:rsidR="007679F6">
              <w:rPr>
                <w:sz w:val="18"/>
                <w:szCs w:val="18"/>
              </w:rPr>
              <w:instrText xml:space="preserve"> ADDIN EN.CITE.DATA </w:instrText>
            </w:r>
            <w:r w:rsidR="007679F6">
              <w:rPr>
                <w:sz w:val="18"/>
                <w:szCs w:val="18"/>
              </w:rPr>
            </w:r>
            <w:r w:rsidR="007679F6">
              <w:rPr>
                <w:sz w:val="18"/>
                <w:szCs w:val="18"/>
              </w:rPr>
              <w:fldChar w:fldCharType="end"/>
            </w:r>
            <w:r w:rsidRPr="00FE4CB3">
              <w:rPr>
                <w:sz w:val="18"/>
                <w:szCs w:val="18"/>
              </w:rPr>
            </w:r>
            <w:r w:rsidRPr="00FE4CB3">
              <w:rPr>
                <w:sz w:val="18"/>
                <w:szCs w:val="18"/>
              </w:rPr>
              <w:fldChar w:fldCharType="separate"/>
            </w:r>
            <w:r w:rsidR="007679F6">
              <w:rPr>
                <w:noProof/>
                <w:sz w:val="18"/>
                <w:szCs w:val="18"/>
              </w:rPr>
              <w:t>[3,11,12]</w:t>
            </w:r>
            <w:r w:rsidRPr="00FE4CB3">
              <w:rPr>
                <w:sz w:val="18"/>
                <w:szCs w:val="18"/>
              </w:rPr>
              <w:fldChar w:fldCharType="end"/>
            </w:r>
          </w:p>
        </w:tc>
      </w:tr>
      <w:tr w:rsidR="005569B8" w:rsidRPr="00383018" w14:paraId="60845E10" w14:textId="77777777" w:rsidTr="006E3D79">
        <w:tc>
          <w:tcPr>
            <w:tcW w:w="7933" w:type="dxa"/>
            <w:gridSpan w:val="5"/>
            <w:tcBorders>
              <w:top w:val="nil"/>
              <w:left w:val="nil"/>
              <w:bottom w:val="nil"/>
              <w:right w:val="nil"/>
            </w:tcBorders>
            <w:shd w:val="clear" w:color="auto" w:fill="auto"/>
          </w:tcPr>
          <w:p w14:paraId="73D57F5F" w14:textId="2B9882E0" w:rsidR="005569B8" w:rsidRPr="00FE4CB3" w:rsidRDefault="006E3D79" w:rsidP="00E04906">
            <w:pPr>
              <w:spacing w:line="276" w:lineRule="auto"/>
              <w:rPr>
                <w:sz w:val="18"/>
                <w:szCs w:val="18"/>
              </w:rPr>
            </w:pPr>
            <w:r w:rsidRPr="00FE4CB3">
              <w:rPr>
                <w:i/>
                <w:sz w:val="18"/>
                <w:szCs w:val="18"/>
              </w:rPr>
              <w:t>1L</w:t>
            </w:r>
            <w:r w:rsidRPr="00FE4CB3">
              <w:rPr>
                <w:sz w:val="18"/>
                <w:szCs w:val="18"/>
              </w:rPr>
              <w:t xml:space="preserve"> first-line, </w:t>
            </w:r>
            <w:r w:rsidRPr="00FE4CB3">
              <w:rPr>
                <w:i/>
                <w:sz w:val="18"/>
                <w:szCs w:val="18"/>
              </w:rPr>
              <w:t>2L</w:t>
            </w:r>
            <w:r w:rsidRPr="00FE4CB3">
              <w:rPr>
                <w:sz w:val="18"/>
                <w:szCs w:val="18"/>
              </w:rPr>
              <w:t xml:space="preserve"> second-line</w:t>
            </w:r>
          </w:p>
        </w:tc>
      </w:tr>
    </w:tbl>
    <w:p w14:paraId="61C64652" w14:textId="77777777" w:rsidR="00CC1CC6" w:rsidRPr="00383018" w:rsidRDefault="00CC1CC6" w:rsidP="00CC1CC6"/>
    <w:p w14:paraId="245D4491" w14:textId="5B98A084" w:rsidR="006E3D79" w:rsidRPr="009E79BB" w:rsidRDefault="005569B8" w:rsidP="009E79BB">
      <w:pPr>
        <w:pStyle w:val="Caption"/>
        <w:rPr>
          <w:b w:val="0"/>
          <w:sz w:val="22"/>
          <w:szCs w:val="22"/>
        </w:rPr>
      </w:pPr>
      <w:bookmarkStart w:id="7" w:name="_Ref18506436"/>
      <w:r w:rsidRPr="00383018">
        <w:rPr>
          <w:sz w:val="22"/>
          <w:szCs w:val="22"/>
        </w:rPr>
        <w:t xml:space="preserve">Table </w:t>
      </w:r>
      <w:r w:rsidR="00F2541F" w:rsidRPr="00383018">
        <w:rPr>
          <w:sz w:val="22"/>
          <w:szCs w:val="22"/>
        </w:rPr>
        <w:t>S</w:t>
      </w:r>
      <w:r w:rsidRPr="00383018">
        <w:rPr>
          <w:sz w:val="22"/>
          <w:szCs w:val="22"/>
        </w:rPr>
        <w:fldChar w:fldCharType="begin"/>
      </w:r>
      <w:r w:rsidRPr="00383018">
        <w:rPr>
          <w:sz w:val="22"/>
          <w:szCs w:val="22"/>
        </w:rPr>
        <w:instrText xml:space="preserve"> SEQ Table \* ARABIC </w:instrText>
      </w:r>
      <w:r w:rsidRPr="00383018">
        <w:rPr>
          <w:sz w:val="22"/>
          <w:szCs w:val="22"/>
        </w:rPr>
        <w:fldChar w:fldCharType="separate"/>
      </w:r>
      <w:r w:rsidR="009E3807" w:rsidRPr="00383018">
        <w:rPr>
          <w:noProof/>
          <w:sz w:val="22"/>
          <w:szCs w:val="22"/>
        </w:rPr>
        <w:t>3</w:t>
      </w:r>
      <w:r w:rsidRPr="00383018">
        <w:rPr>
          <w:sz w:val="22"/>
          <w:szCs w:val="22"/>
        </w:rPr>
        <w:fldChar w:fldCharType="end"/>
      </w:r>
      <w:bookmarkEnd w:id="7"/>
      <w:r w:rsidRPr="00383018">
        <w:rPr>
          <w:sz w:val="22"/>
          <w:szCs w:val="22"/>
        </w:rPr>
        <w:t xml:space="preserve"> </w:t>
      </w:r>
      <w:r w:rsidRPr="006E3D79">
        <w:rPr>
          <w:b w:val="0"/>
          <w:sz w:val="22"/>
          <w:szCs w:val="22"/>
        </w:rPr>
        <w:t xml:space="preserve">Treatment costs for </w:t>
      </w:r>
      <w:r w:rsidR="003A57C7" w:rsidRPr="006E3D79">
        <w:rPr>
          <w:b w:val="0"/>
          <w:sz w:val="22"/>
          <w:szCs w:val="22"/>
        </w:rPr>
        <w:t>progression-free and progressive disease</w:t>
      </w:r>
      <w:r w:rsidRPr="006E3D79">
        <w:rPr>
          <w:b w:val="0"/>
          <w:sz w:val="22"/>
          <w:szCs w:val="22"/>
        </w:rPr>
        <w:t xml:space="preserve"> state</w:t>
      </w:r>
    </w:p>
    <w:tbl>
      <w:tblPr>
        <w:tblStyle w:val="TableGrid"/>
        <w:tblW w:w="8926" w:type="dxa"/>
        <w:tblBorders>
          <w:insideV w:val="none" w:sz="0" w:space="0" w:color="auto"/>
        </w:tblBorders>
        <w:tblLayout w:type="fixed"/>
        <w:tblLook w:val="04A0" w:firstRow="1" w:lastRow="0" w:firstColumn="1" w:lastColumn="0" w:noHBand="0" w:noVBand="1"/>
      </w:tblPr>
      <w:tblGrid>
        <w:gridCol w:w="2972"/>
        <w:gridCol w:w="2835"/>
        <w:gridCol w:w="3119"/>
      </w:tblGrid>
      <w:tr w:rsidR="005569B8" w:rsidRPr="00383018" w14:paraId="239C1A6B" w14:textId="77777777" w:rsidTr="006152D2">
        <w:trPr>
          <w:trHeight w:val="504"/>
          <w:tblHeader/>
        </w:trPr>
        <w:tc>
          <w:tcPr>
            <w:tcW w:w="2972" w:type="dxa"/>
            <w:shd w:val="clear" w:color="auto" w:fill="auto"/>
          </w:tcPr>
          <w:p w14:paraId="07AE4903" w14:textId="77777777" w:rsidR="005569B8" w:rsidRPr="00383018" w:rsidRDefault="005569B8" w:rsidP="00E04906">
            <w:pPr>
              <w:rPr>
                <w:b/>
              </w:rPr>
            </w:pPr>
            <w:r w:rsidRPr="00383018">
              <w:rPr>
                <w:b/>
              </w:rPr>
              <w:t>Treatment</w:t>
            </w:r>
          </w:p>
        </w:tc>
        <w:tc>
          <w:tcPr>
            <w:tcW w:w="2835" w:type="dxa"/>
            <w:shd w:val="clear" w:color="auto" w:fill="auto"/>
          </w:tcPr>
          <w:p w14:paraId="443399F5" w14:textId="77777777" w:rsidR="005569B8" w:rsidRPr="00383018" w:rsidRDefault="005569B8" w:rsidP="00E04906">
            <w:pPr>
              <w:rPr>
                <w:b/>
              </w:rPr>
            </w:pPr>
            <w:r w:rsidRPr="00383018">
              <w:rPr>
                <w:b/>
              </w:rPr>
              <w:t>Drug cost per month</w:t>
            </w:r>
          </w:p>
        </w:tc>
        <w:tc>
          <w:tcPr>
            <w:tcW w:w="3119" w:type="dxa"/>
            <w:shd w:val="clear" w:color="auto" w:fill="auto"/>
          </w:tcPr>
          <w:p w14:paraId="0AA629BE" w14:textId="77777777" w:rsidR="005569B8" w:rsidRPr="00383018" w:rsidRDefault="005569B8" w:rsidP="00E04906">
            <w:pPr>
              <w:rPr>
                <w:b/>
              </w:rPr>
            </w:pPr>
            <w:r w:rsidRPr="00383018">
              <w:rPr>
                <w:b/>
              </w:rPr>
              <w:t>Other costs per month</w:t>
            </w:r>
          </w:p>
        </w:tc>
      </w:tr>
      <w:tr w:rsidR="005569B8" w:rsidRPr="00383018" w14:paraId="028D351D" w14:textId="77777777" w:rsidTr="006152D2">
        <w:trPr>
          <w:trHeight w:val="293"/>
        </w:trPr>
        <w:tc>
          <w:tcPr>
            <w:tcW w:w="2972" w:type="dxa"/>
            <w:shd w:val="clear" w:color="auto" w:fill="auto"/>
          </w:tcPr>
          <w:p w14:paraId="36AE3DC8" w14:textId="0792E9FC" w:rsidR="005569B8" w:rsidRPr="00383018" w:rsidRDefault="005569B8" w:rsidP="00E04906">
            <w:pPr>
              <w:rPr>
                <w:b/>
                <w:u w:val="single"/>
              </w:rPr>
            </w:pPr>
            <w:r w:rsidRPr="00383018">
              <w:rPr>
                <w:b/>
                <w:u w:val="single"/>
              </w:rPr>
              <w:t>Progression-free</w:t>
            </w:r>
            <w:r w:rsidR="00F321E9" w:rsidRPr="00383018">
              <w:rPr>
                <w:b/>
                <w:u w:val="single"/>
              </w:rPr>
              <w:t xml:space="preserve"> disease</w:t>
            </w:r>
          </w:p>
        </w:tc>
        <w:tc>
          <w:tcPr>
            <w:tcW w:w="2835" w:type="dxa"/>
            <w:shd w:val="clear" w:color="auto" w:fill="auto"/>
          </w:tcPr>
          <w:p w14:paraId="5585035D" w14:textId="77777777" w:rsidR="005569B8" w:rsidRPr="00383018" w:rsidRDefault="005569B8" w:rsidP="00E04906">
            <w:pPr>
              <w:rPr>
                <w:b/>
              </w:rPr>
            </w:pPr>
          </w:p>
        </w:tc>
        <w:tc>
          <w:tcPr>
            <w:tcW w:w="3119" w:type="dxa"/>
            <w:shd w:val="clear" w:color="auto" w:fill="auto"/>
          </w:tcPr>
          <w:p w14:paraId="6ADEDB3A" w14:textId="77777777" w:rsidR="005569B8" w:rsidRPr="00383018" w:rsidRDefault="005569B8" w:rsidP="00E04906">
            <w:pPr>
              <w:rPr>
                <w:b/>
              </w:rPr>
            </w:pPr>
          </w:p>
        </w:tc>
      </w:tr>
      <w:tr w:rsidR="005569B8" w:rsidRPr="00383018" w14:paraId="74B29070" w14:textId="77777777" w:rsidTr="006152D2">
        <w:trPr>
          <w:trHeight w:val="293"/>
        </w:trPr>
        <w:tc>
          <w:tcPr>
            <w:tcW w:w="2972" w:type="dxa"/>
            <w:shd w:val="clear" w:color="auto" w:fill="auto"/>
          </w:tcPr>
          <w:p w14:paraId="7E3B4284" w14:textId="40BCCAE9" w:rsidR="005569B8" w:rsidRPr="00383018" w:rsidRDefault="005569B8" w:rsidP="00E04906">
            <w:pPr>
              <w:rPr>
                <w:b/>
                <w:sz w:val="20"/>
              </w:rPr>
            </w:pPr>
            <w:r w:rsidRPr="00383018">
              <w:rPr>
                <w:b/>
                <w:sz w:val="20"/>
              </w:rPr>
              <w:t>KN</w:t>
            </w:r>
            <w:r w:rsidR="0048541E" w:rsidRPr="00383018">
              <w:rPr>
                <w:b/>
                <w:sz w:val="20"/>
              </w:rPr>
              <w:t>-0</w:t>
            </w:r>
            <w:r w:rsidRPr="00383018">
              <w:rPr>
                <w:b/>
                <w:sz w:val="20"/>
              </w:rPr>
              <w:t>24</w:t>
            </w:r>
          </w:p>
        </w:tc>
        <w:tc>
          <w:tcPr>
            <w:tcW w:w="2835" w:type="dxa"/>
            <w:shd w:val="clear" w:color="auto" w:fill="auto"/>
          </w:tcPr>
          <w:p w14:paraId="4273CFDF" w14:textId="77777777" w:rsidR="005569B8" w:rsidRPr="00383018" w:rsidRDefault="005569B8" w:rsidP="00E04906">
            <w:pPr>
              <w:rPr>
                <w:b/>
                <w:sz w:val="20"/>
              </w:rPr>
            </w:pPr>
          </w:p>
        </w:tc>
        <w:tc>
          <w:tcPr>
            <w:tcW w:w="3119" w:type="dxa"/>
            <w:shd w:val="clear" w:color="auto" w:fill="auto"/>
          </w:tcPr>
          <w:p w14:paraId="6FFA699D" w14:textId="77777777" w:rsidR="005569B8" w:rsidRPr="00383018" w:rsidRDefault="005569B8" w:rsidP="00E04906">
            <w:pPr>
              <w:rPr>
                <w:b/>
                <w:sz w:val="20"/>
              </w:rPr>
            </w:pPr>
          </w:p>
        </w:tc>
      </w:tr>
      <w:tr w:rsidR="005569B8" w:rsidRPr="00383018" w14:paraId="04F04BF9" w14:textId="77777777" w:rsidTr="006152D2">
        <w:trPr>
          <w:trHeight w:val="1220"/>
        </w:trPr>
        <w:tc>
          <w:tcPr>
            <w:tcW w:w="2972" w:type="dxa"/>
          </w:tcPr>
          <w:p w14:paraId="015C01D1" w14:textId="3AB516A0" w:rsidR="005569B8" w:rsidRPr="00383018" w:rsidRDefault="005569B8" w:rsidP="00E04906">
            <w:pPr>
              <w:rPr>
                <w:sz w:val="16"/>
                <w:szCs w:val="16"/>
              </w:rPr>
            </w:pPr>
            <w:r w:rsidRPr="00383018">
              <w:rPr>
                <w:sz w:val="16"/>
                <w:szCs w:val="16"/>
              </w:rPr>
              <w:t>Carboplatin (400 mg/m</w:t>
            </w:r>
            <w:r w:rsidR="006E3D79">
              <w:rPr>
                <w:sz w:val="16"/>
                <w:szCs w:val="16"/>
                <w:vertAlign w:val="superscript"/>
              </w:rPr>
              <w:t>2 b</w:t>
            </w:r>
            <w:r w:rsidRPr="00383018">
              <w:rPr>
                <w:sz w:val="16"/>
                <w:szCs w:val="16"/>
              </w:rPr>
              <w:t>) and Paclitaxel (200 mg/m</w:t>
            </w:r>
            <w:r w:rsidRPr="00383018">
              <w:rPr>
                <w:sz w:val="16"/>
                <w:szCs w:val="16"/>
                <w:vertAlign w:val="superscript"/>
              </w:rPr>
              <w:t>2</w:t>
            </w:r>
            <w:r w:rsidRPr="00383018">
              <w:rPr>
                <w:sz w:val="16"/>
                <w:szCs w:val="16"/>
              </w:rPr>
              <w:t>), 4 cycles</w:t>
            </w:r>
          </w:p>
        </w:tc>
        <w:tc>
          <w:tcPr>
            <w:tcW w:w="2835" w:type="dxa"/>
          </w:tcPr>
          <w:p w14:paraId="41BE5C68" w14:textId="77777777" w:rsidR="005569B8" w:rsidRPr="00383018" w:rsidRDefault="005569B8" w:rsidP="00E04906">
            <w:pPr>
              <w:rPr>
                <w:sz w:val="16"/>
                <w:szCs w:val="16"/>
              </w:rPr>
            </w:pPr>
            <w:r w:rsidRPr="00383018">
              <w:rPr>
                <w:sz w:val="16"/>
                <w:szCs w:val="16"/>
                <w:u w:val="single"/>
              </w:rPr>
              <w:t>First 2.76 months</w:t>
            </w:r>
            <w:r w:rsidRPr="00383018">
              <w:rPr>
                <w:sz w:val="16"/>
                <w:szCs w:val="16"/>
              </w:rPr>
              <w:t xml:space="preserve"> CHF 733.41 </w:t>
            </w:r>
          </w:p>
          <w:p w14:paraId="3EEBE570" w14:textId="77777777" w:rsidR="005569B8" w:rsidRPr="00383018" w:rsidRDefault="005569B8" w:rsidP="00E04906">
            <w:pPr>
              <w:rPr>
                <w:sz w:val="16"/>
                <w:szCs w:val="16"/>
                <w:vertAlign w:val="superscript"/>
              </w:rPr>
            </w:pPr>
            <w:r w:rsidRPr="00383018">
              <w:rPr>
                <w:sz w:val="16"/>
                <w:szCs w:val="16"/>
                <w:u w:val="single"/>
              </w:rPr>
              <w:t>Afterwards (&gt; 2.76 months):</w:t>
            </w:r>
            <w:r w:rsidRPr="00383018">
              <w:rPr>
                <w:sz w:val="16"/>
                <w:szCs w:val="16"/>
              </w:rPr>
              <w:t xml:space="preserve">  CHF 0 </w:t>
            </w:r>
          </w:p>
        </w:tc>
        <w:tc>
          <w:tcPr>
            <w:tcW w:w="3119" w:type="dxa"/>
          </w:tcPr>
          <w:p w14:paraId="7ACDCEF4" w14:textId="77777777" w:rsidR="005569B8" w:rsidRPr="00383018" w:rsidRDefault="005569B8" w:rsidP="00E04906">
            <w:pPr>
              <w:rPr>
                <w:sz w:val="16"/>
                <w:szCs w:val="16"/>
              </w:rPr>
            </w:pPr>
            <w:r w:rsidRPr="00383018">
              <w:rPr>
                <w:sz w:val="16"/>
                <w:szCs w:val="16"/>
                <w:u w:val="single"/>
              </w:rPr>
              <w:t>First 2.76 months</w:t>
            </w:r>
            <w:r w:rsidRPr="00383018">
              <w:rPr>
                <w:sz w:val="16"/>
                <w:szCs w:val="16"/>
              </w:rPr>
              <w:t xml:space="preserve"> CHF 1,799.99</w:t>
            </w:r>
          </w:p>
          <w:p w14:paraId="44895B9B" w14:textId="40F7EAF6" w:rsidR="005569B8" w:rsidRPr="00383018" w:rsidRDefault="005569B8" w:rsidP="00E04906">
            <w:pPr>
              <w:rPr>
                <w:sz w:val="16"/>
                <w:szCs w:val="16"/>
                <w:u w:val="single"/>
              </w:rPr>
            </w:pPr>
            <w:r w:rsidRPr="00383018">
              <w:rPr>
                <w:sz w:val="16"/>
                <w:szCs w:val="16"/>
                <w:u w:val="single"/>
              </w:rPr>
              <w:t>Afterwards (&gt; 2.76 months)</w:t>
            </w:r>
            <w:r w:rsidR="006E3D79">
              <w:rPr>
                <w:sz w:val="16"/>
                <w:szCs w:val="16"/>
                <w:vertAlign w:val="superscript"/>
              </w:rPr>
              <w:t>d</w:t>
            </w:r>
            <w:r w:rsidRPr="00383018">
              <w:rPr>
                <w:sz w:val="16"/>
                <w:szCs w:val="16"/>
                <w:u w:val="single"/>
              </w:rPr>
              <w:t>:</w:t>
            </w:r>
          </w:p>
          <w:p w14:paraId="648C119D" w14:textId="77777777" w:rsidR="005569B8" w:rsidRPr="00383018" w:rsidRDefault="005569B8" w:rsidP="00E04906">
            <w:pPr>
              <w:rPr>
                <w:sz w:val="16"/>
                <w:szCs w:val="16"/>
              </w:rPr>
            </w:pPr>
            <w:r w:rsidRPr="00383018">
              <w:rPr>
                <w:sz w:val="16"/>
                <w:szCs w:val="16"/>
              </w:rPr>
              <w:t>0- 24 months: CHF 337.69</w:t>
            </w:r>
          </w:p>
          <w:p w14:paraId="6C8C98BD" w14:textId="77777777" w:rsidR="005569B8" w:rsidRPr="00383018" w:rsidRDefault="005569B8" w:rsidP="00E04906">
            <w:pPr>
              <w:rPr>
                <w:sz w:val="16"/>
                <w:szCs w:val="16"/>
              </w:rPr>
            </w:pPr>
            <w:r w:rsidRPr="00383018">
              <w:rPr>
                <w:sz w:val="16"/>
                <w:szCs w:val="16"/>
              </w:rPr>
              <w:t>25 – 60 months: CHF 168.85</w:t>
            </w:r>
          </w:p>
          <w:p w14:paraId="68CC694B" w14:textId="77777777" w:rsidR="005569B8" w:rsidRPr="00383018" w:rsidRDefault="005569B8" w:rsidP="00E04906">
            <w:pPr>
              <w:rPr>
                <w:sz w:val="16"/>
                <w:szCs w:val="16"/>
              </w:rPr>
            </w:pPr>
            <w:r w:rsidRPr="00383018">
              <w:rPr>
                <w:sz w:val="16"/>
                <w:szCs w:val="16"/>
              </w:rPr>
              <w:t>&gt;60 months: CHF 84.42</w:t>
            </w:r>
          </w:p>
        </w:tc>
      </w:tr>
      <w:tr w:rsidR="005569B8" w:rsidRPr="00383018" w14:paraId="6A5363FA" w14:textId="77777777" w:rsidTr="005E4C69">
        <w:trPr>
          <w:trHeight w:val="188"/>
        </w:trPr>
        <w:tc>
          <w:tcPr>
            <w:tcW w:w="2972" w:type="dxa"/>
          </w:tcPr>
          <w:p w14:paraId="119F4E40" w14:textId="032097C7" w:rsidR="005569B8" w:rsidRPr="00383018" w:rsidRDefault="005569B8" w:rsidP="00E04906">
            <w:pPr>
              <w:rPr>
                <w:sz w:val="16"/>
                <w:szCs w:val="16"/>
              </w:rPr>
            </w:pPr>
            <w:r w:rsidRPr="00383018">
              <w:rPr>
                <w:sz w:val="16"/>
                <w:szCs w:val="16"/>
              </w:rPr>
              <w:t>Carboplatin (400 mg/m</w:t>
            </w:r>
            <w:r w:rsidR="006E3D79">
              <w:rPr>
                <w:sz w:val="16"/>
                <w:szCs w:val="16"/>
                <w:vertAlign w:val="superscript"/>
              </w:rPr>
              <w:t>2 b</w:t>
            </w:r>
            <w:r w:rsidRPr="00383018">
              <w:rPr>
                <w:sz w:val="16"/>
                <w:szCs w:val="16"/>
              </w:rPr>
              <w:t>) and Pemetrexed (500 mg/m</w:t>
            </w:r>
            <w:r w:rsidRPr="00383018">
              <w:rPr>
                <w:sz w:val="16"/>
                <w:szCs w:val="16"/>
                <w:vertAlign w:val="superscript"/>
              </w:rPr>
              <w:t>2</w:t>
            </w:r>
            <w:r w:rsidRPr="00383018">
              <w:rPr>
                <w:sz w:val="16"/>
                <w:szCs w:val="16"/>
              </w:rPr>
              <w:t>), 4 cycles. Afterwards pemetrexed maintenance (500 mg/m</w:t>
            </w:r>
            <w:r w:rsidRPr="00383018">
              <w:rPr>
                <w:sz w:val="16"/>
                <w:szCs w:val="16"/>
                <w:vertAlign w:val="superscript"/>
              </w:rPr>
              <w:t>2</w:t>
            </w:r>
            <w:r w:rsidRPr="00383018">
              <w:rPr>
                <w:sz w:val="16"/>
                <w:szCs w:val="16"/>
              </w:rPr>
              <w:t>) until cycle 35 (2 years)</w:t>
            </w:r>
            <w:r w:rsidR="00936549">
              <w:rPr>
                <w:sz w:val="16"/>
                <w:szCs w:val="16"/>
                <w:vertAlign w:val="superscript"/>
              </w:rPr>
              <w:t>f</w:t>
            </w:r>
            <w:r w:rsidRPr="00383018">
              <w:rPr>
                <w:sz w:val="16"/>
                <w:szCs w:val="16"/>
              </w:rPr>
              <w:br/>
            </w:r>
          </w:p>
        </w:tc>
        <w:tc>
          <w:tcPr>
            <w:tcW w:w="2835" w:type="dxa"/>
          </w:tcPr>
          <w:p w14:paraId="2789A8F8" w14:textId="77777777" w:rsidR="005569B8" w:rsidRPr="00383018" w:rsidRDefault="005569B8" w:rsidP="00E04906">
            <w:pPr>
              <w:rPr>
                <w:sz w:val="16"/>
                <w:szCs w:val="16"/>
                <w:u w:val="single"/>
              </w:rPr>
            </w:pPr>
            <w:r w:rsidRPr="00383018">
              <w:rPr>
                <w:sz w:val="16"/>
                <w:szCs w:val="16"/>
                <w:u w:val="single"/>
              </w:rPr>
              <w:t>First 2.76 months:</w:t>
            </w:r>
            <w:r w:rsidRPr="00383018">
              <w:rPr>
                <w:sz w:val="16"/>
                <w:szCs w:val="16"/>
              </w:rPr>
              <w:t xml:space="preserve"> CHF 5,244.51 </w:t>
            </w:r>
          </w:p>
          <w:p w14:paraId="67240304" w14:textId="1D24BCF6" w:rsidR="005569B8" w:rsidRPr="00383018" w:rsidRDefault="003661FC" w:rsidP="00E04906">
            <w:pPr>
              <w:rPr>
                <w:i/>
                <w:color w:val="538135" w:themeColor="accent6" w:themeShade="BF"/>
                <w:sz w:val="16"/>
                <w:szCs w:val="16"/>
              </w:rPr>
            </w:pPr>
            <w:r>
              <w:rPr>
                <w:i/>
                <w:color w:val="538135" w:themeColor="accent6" w:themeShade="BF"/>
                <w:sz w:val="16"/>
                <w:szCs w:val="16"/>
              </w:rPr>
              <w:t xml:space="preserve">Or generic price </w:t>
            </w:r>
            <w:r>
              <w:rPr>
                <w:i/>
                <w:color w:val="538135" w:themeColor="accent6" w:themeShade="BF"/>
                <w:sz w:val="16"/>
                <w:szCs w:val="16"/>
                <w:vertAlign w:val="superscript"/>
              </w:rPr>
              <w:t>e</w:t>
            </w:r>
            <w:r w:rsidR="005569B8" w:rsidRPr="00383018">
              <w:rPr>
                <w:i/>
                <w:color w:val="538135" w:themeColor="accent6" w:themeShade="BF"/>
                <w:sz w:val="16"/>
                <w:szCs w:val="16"/>
              </w:rPr>
              <w:t xml:space="preserve">:  CHF 3,008.72 </w:t>
            </w:r>
          </w:p>
          <w:p w14:paraId="6B9490E2" w14:textId="70E282BD" w:rsidR="005569B8" w:rsidRPr="00383018" w:rsidRDefault="00F321E9" w:rsidP="00E04906">
            <w:pPr>
              <w:rPr>
                <w:sz w:val="16"/>
                <w:szCs w:val="16"/>
                <w:u w:val="single"/>
              </w:rPr>
            </w:pPr>
            <w:r w:rsidRPr="00383018">
              <w:rPr>
                <w:sz w:val="16"/>
                <w:szCs w:val="16"/>
                <w:u w:val="single"/>
              </w:rPr>
              <w:t>&gt;2.76 months</w:t>
            </w:r>
            <w:r w:rsidR="005569B8" w:rsidRPr="00383018">
              <w:rPr>
                <w:sz w:val="16"/>
                <w:szCs w:val="16"/>
                <w:u w:val="single"/>
              </w:rPr>
              <w:t xml:space="preserve"> to 24 months (35 cycles): </w:t>
            </w:r>
            <w:r w:rsidR="005569B8" w:rsidRPr="00383018">
              <w:rPr>
                <w:sz w:val="16"/>
                <w:szCs w:val="16"/>
              </w:rPr>
              <w:t xml:space="preserve">CHF 4,990.35 </w:t>
            </w:r>
          </w:p>
          <w:p w14:paraId="3D87258A" w14:textId="5BEA3DEF" w:rsidR="005569B8" w:rsidRPr="00383018" w:rsidRDefault="003661FC" w:rsidP="00E04906">
            <w:pPr>
              <w:rPr>
                <w:i/>
                <w:color w:val="538135" w:themeColor="accent6" w:themeShade="BF"/>
                <w:sz w:val="16"/>
                <w:szCs w:val="16"/>
              </w:rPr>
            </w:pPr>
            <w:r>
              <w:rPr>
                <w:i/>
                <w:color w:val="538135" w:themeColor="accent6" w:themeShade="BF"/>
                <w:sz w:val="16"/>
                <w:szCs w:val="16"/>
              </w:rPr>
              <w:t xml:space="preserve">Or generic price </w:t>
            </w:r>
            <w:r>
              <w:rPr>
                <w:i/>
                <w:color w:val="538135" w:themeColor="accent6" w:themeShade="BF"/>
                <w:sz w:val="16"/>
                <w:szCs w:val="16"/>
                <w:vertAlign w:val="superscript"/>
              </w:rPr>
              <w:t>e</w:t>
            </w:r>
            <w:r w:rsidR="005569B8" w:rsidRPr="00383018">
              <w:rPr>
                <w:i/>
                <w:color w:val="538135" w:themeColor="accent6" w:themeShade="BF"/>
                <w:sz w:val="16"/>
                <w:szCs w:val="16"/>
              </w:rPr>
              <w:t xml:space="preserve">: CHF 2,050.24 </w:t>
            </w:r>
          </w:p>
          <w:p w14:paraId="18BE5F19" w14:textId="77777777" w:rsidR="005569B8" w:rsidRDefault="005569B8" w:rsidP="00E04906">
            <w:pPr>
              <w:rPr>
                <w:sz w:val="16"/>
                <w:szCs w:val="16"/>
              </w:rPr>
            </w:pPr>
            <w:r w:rsidRPr="00383018">
              <w:rPr>
                <w:sz w:val="16"/>
                <w:szCs w:val="16"/>
                <w:u w:val="single"/>
              </w:rPr>
              <w:t>&gt; 24 months:</w:t>
            </w:r>
            <w:r w:rsidRPr="00383018">
              <w:rPr>
                <w:sz w:val="16"/>
                <w:szCs w:val="16"/>
              </w:rPr>
              <w:t xml:space="preserve">  CHF 0</w:t>
            </w:r>
          </w:p>
          <w:p w14:paraId="04B7E74B" w14:textId="2BC6BEA3" w:rsidR="00936549" w:rsidRPr="005E4C69" w:rsidRDefault="00C9650B" w:rsidP="00E04906">
            <w:pPr>
              <w:rPr>
                <w:sz w:val="16"/>
                <w:szCs w:val="16"/>
                <w:u w:val="single"/>
              </w:rPr>
            </w:pPr>
            <w:r>
              <w:rPr>
                <w:i/>
                <w:color w:val="538135" w:themeColor="accent6" w:themeShade="BF"/>
                <w:sz w:val="16"/>
                <w:szCs w:val="16"/>
              </w:rPr>
              <w:lastRenderedPageBreak/>
              <w:t xml:space="preserve">Or </w:t>
            </w:r>
            <w:r w:rsidR="00936549" w:rsidRPr="005E4C69">
              <w:rPr>
                <w:i/>
                <w:color w:val="538135" w:themeColor="accent6" w:themeShade="BF"/>
                <w:sz w:val="16"/>
                <w:szCs w:val="16"/>
              </w:rPr>
              <w:t>&gt;2.76 months: CHF 4,990.35</w:t>
            </w:r>
            <w:r w:rsidR="00936549">
              <w:rPr>
                <w:i/>
                <w:color w:val="538135" w:themeColor="accent6" w:themeShade="BF"/>
                <w:sz w:val="16"/>
                <w:szCs w:val="16"/>
                <w:vertAlign w:val="superscript"/>
              </w:rPr>
              <w:t>f</w:t>
            </w:r>
            <w:r w:rsidR="00936549" w:rsidRPr="00383018">
              <w:rPr>
                <w:sz w:val="16"/>
                <w:szCs w:val="16"/>
              </w:rPr>
              <w:t xml:space="preserve"> </w:t>
            </w:r>
          </w:p>
        </w:tc>
        <w:tc>
          <w:tcPr>
            <w:tcW w:w="3119" w:type="dxa"/>
          </w:tcPr>
          <w:p w14:paraId="1E30D8A7" w14:textId="77777777" w:rsidR="005569B8" w:rsidRPr="00383018" w:rsidRDefault="005569B8" w:rsidP="00E04906">
            <w:pPr>
              <w:rPr>
                <w:sz w:val="16"/>
                <w:szCs w:val="16"/>
                <w:u w:val="single"/>
              </w:rPr>
            </w:pPr>
            <w:r w:rsidRPr="00383018">
              <w:rPr>
                <w:sz w:val="16"/>
                <w:szCs w:val="16"/>
                <w:u w:val="single"/>
              </w:rPr>
              <w:lastRenderedPageBreak/>
              <w:t>First 2.76 months:</w:t>
            </w:r>
            <w:r w:rsidRPr="00383018">
              <w:rPr>
                <w:sz w:val="16"/>
                <w:szCs w:val="16"/>
              </w:rPr>
              <w:t xml:space="preserve"> CHF 1,340.52 </w:t>
            </w:r>
          </w:p>
          <w:p w14:paraId="52F43F2E" w14:textId="77777777" w:rsidR="005569B8" w:rsidRPr="00383018" w:rsidRDefault="005569B8" w:rsidP="00E04906">
            <w:pPr>
              <w:rPr>
                <w:sz w:val="16"/>
                <w:szCs w:val="16"/>
                <w:u w:val="single"/>
              </w:rPr>
            </w:pPr>
          </w:p>
          <w:p w14:paraId="7F28B09B" w14:textId="35560F45" w:rsidR="005569B8" w:rsidRPr="00383018" w:rsidRDefault="00F321E9" w:rsidP="00E04906">
            <w:pPr>
              <w:rPr>
                <w:sz w:val="16"/>
                <w:szCs w:val="16"/>
                <w:u w:val="single"/>
              </w:rPr>
            </w:pPr>
            <w:r w:rsidRPr="00383018">
              <w:rPr>
                <w:sz w:val="16"/>
                <w:szCs w:val="16"/>
                <w:u w:val="single"/>
              </w:rPr>
              <w:t>&gt;2.76 months</w:t>
            </w:r>
            <w:r w:rsidR="005569B8" w:rsidRPr="00383018">
              <w:rPr>
                <w:sz w:val="16"/>
                <w:szCs w:val="16"/>
                <w:u w:val="single"/>
              </w:rPr>
              <w:t xml:space="preserve"> to 24 months (35 cycles):</w:t>
            </w:r>
            <w:r w:rsidR="005569B8" w:rsidRPr="00383018">
              <w:rPr>
                <w:sz w:val="16"/>
                <w:szCs w:val="16"/>
              </w:rPr>
              <w:t xml:space="preserve"> 711.13 CHF</w:t>
            </w:r>
          </w:p>
          <w:p w14:paraId="570C35E6" w14:textId="77777777" w:rsidR="005569B8" w:rsidRPr="00383018" w:rsidRDefault="005569B8" w:rsidP="00E04906">
            <w:pPr>
              <w:rPr>
                <w:sz w:val="16"/>
                <w:szCs w:val="16"/>
                <w:u w:val="single"/>
              </w:rPr>
            </w:pPr>
          </w:p>
          <w:p w14:paraId="6E883E37" w14:textId="75B8E9FC" w:rsidR="00936549" w:rsidRPr="005E4C69" w:rsidRDefault="005569B8" w:rsidP="00E04906">
            <w:pPr>
              <w:rPr>
                <w:sz w:val="16"/>
                <w:szCs w:val="16"/>
                <w:vertAlign w:val="superscript"/>
              </w:rPr>
            </w:pPr>
            <w:r w:rsidRPr="00383018">
              <w:rPr>
                <w:sz w:val="16"/>
                <w:szCs w:val="16"/>
                <w:u w:val="single"/>
              </w:rPr>
              <w:t>&gt; 24 months</w:t>
            </w:r>
            <w:r w:rsidR="003661FC">
              <w:rPr>
                <w:sz w:val="16"/>
                <w:szCs w:val="16"/>
              </w:rPr>
              <w:t xml:space="preserve">: </w:t>
            </w:r>
            <w:r w:rsidR="003661FC">
              <w:rPr>
                <w:sz w:val="16"/>
                <w:szCs w:val="16"/>
                <w:vertAlign w:val="superscript"/>
              </w:rPr>
              <w:t>d</w:t>
            </w:r>
          </w:p>
          <w:p w14:paraId="0A7CA1AF" w14:textId="4E16E411" w:rsidR="00936549" w:rsidRPr="005E4C69" w:rsidRDefault="00C9650B" w:rsidP="00E04906">
            <w:pPr>
              <w:rPr>
                <w:sz w:val="16"/>
                <w:szCs w:val="16"/>
                <w:u w:val="single"/>
                <w:vertAlign w:val="superscript"/>
              </w:rPr>
            </w:pPr>
            <w:r>
              <w:rPr>
                <w:i/>
                <w:color w:val="538135" w:themeColor="accent6" w:themeShade="BF"/>
                <w:sz w:val="16"/>
                <w:szCs w:val="16"/>
              </w:rPr>
              <w:lastRenderedPageBreak/>
              <w:t xml:space="preserve">Or </w:t>
            </w:r>
            <w:r w:rsidR="00936549" w:rsidRPr="005E4C69">
              <w:rPr>
                <w:i/>
                <w:color w:val="538135" w:themeColor="accent6" w:themeShade="BF"/>
                <w:sz w:val="16"/>
                <w:szCs w:val="16"/>
              </w:rPr>
              <w:t>&gt;2.76 months: 711.13 CHF</w:t>
            </w:r>
            <w:r w:rsidR="00936549">
              <w:rPr>
                <w:i/>
                <w:color w:val="538135" w:themeColor="accent6" w:themeShade="BF"/>
                <w:sz w:val="16"/>
                <w:szCs w:val="16"/>
                <w:vertAlign w:val="superscript"/>
              </w:rPr>
              <w:t>f</w:t>
            </w:r>
          </w:p>
        </w:tc>
      </w:tr>
      <w:tr w:rsidR="005569B8" w:rsidRPr="00383018" w14:paraId="57532701" w14:textId="77777777" w:rsidTr="006152D2">
        <w:trPr>
          <w:trHeight w:val="891"/>
        </w:trPr>
        <w:tc>
          <w:tcPr>
            <w:tcW w:w="2972" w:type="dxa"/>
          </w:tcPr>
          <w:p w14:paraId="1C2F70DF" w14:textId="7B5BD6DA" w:rsidR="005569B8" w:rsidRPr="00383018" w:rsidRDefault="005569B8" w:rsidP="00E04906">
            <w:pPr>
              <w:rPr>
                <w:sz w:val="16"/>
                <w:szCs w:val="16"/>
              </w:rPr>
            </w:pPr>
            <w:r w:rsidRPr="00383018">
              <w:rPr>
                <w:sz w:val="16"/>
                <w:szCs w:val="16"/>
              </w:rPr>
              <w:lastRenderedPageBreak/>
              <w:t>Carboplatin (400 mg/m</w:t>
            </w:r>
            <w:r w:rsidR="006E3D79">
              <w:rPr>
                <w:sz w:val="16"/>
                <w:szCs w:val="16"/>
                <w:vertAlign w:val="superscript"/>
              </w:rPr>
              <w:t>2 b</w:t>
            </w:r>
            <w:r w:rsidRPr="00383018">
              <w:rPr>
                <w:sz w:val="16"/>
                <w:szCs w:val="16"/>
              </w:rPr>
              <w:t>) and Gemcitabine (1250 mg/m</w:t>
            </w:r>
            <w:r w:rsidR="003661FC">
              <w:rPr>
                <w:sz w:val="16"/>
                <w:szCs w:val="16"/>
                <w:vertAlign w:val="superscript"/>
              </w:rPr>
              <w:t>2 c</w:t>
            </w:r>
            <w:r w:rsidRPr="00383018">
              <w:rPr>
                <w:sz w:val="16"/>
                <w:szCs w:val="16"/>
              </w:rPr>
              <w:t>), 4 cycles</w:t>
            </w:r>
          </w:p>
        </w:tc>
        <w:tc>
          <w:tcPr>
            <w:tcW w:w="2835" w:type="dxa"/>
          </w:tcPr>
          <w:p w14:paraId="6309E8EF" w14:textId="77777777" w:rsidR="005569B8" w:rsidRPr="00383018" w:rsidRDefault="005569B8" w:rsidP="00E04906">
            <w:pPr>
              <w:rPr>
                <w:sz w:val="16"/>
                <w:szCs w:val="16"/>
                <w:u w:val="single"/>
              </w:rPr>
            </w:pPr>
            <w:r w:rsidRPr="00383018">
              <w:rPr>
                <w:sz w:val="16"/>
                <w:szCs w:val="16"/>
                <w:u w:val="single"/>
              </w:rPr>
              <w:t>For the first 2.76 months:</w:t>
            </w:r>
            <w:r w:rsidRPr="00383018">
              <w:rPr>
                <w:sz w:val="16"/>
                <w:szCs w:val="16"/>
              </w:rPr>
              <w:t xml:space="preserve"> CHF 961.42</w:t>
            </w:r>
          </w:p>
          <w:p w14:paraId="0E3A156F" w14:textId="77777777" w:rsidR="005569B8" w:rsidRPr="00383018" w:rsidRDefault="005569B8" w:rsidP="00E04906">
            <w:pPr>
              <w:rPr>
                <w:sz w:val="16"/>
                <w:szCs w:val="16"/>
              </w:rPr>
            </w:pPr>
            <w:r w:rsidRPr="00383018">
              <w:rPr>
                <w:sz w:val="16"/>
                <w:szCs w:val="16"/>
                <w:u w:val="single"/>
              </w:rPr>
              <w:t>Afterwards:</w:t>
            </w:r>
            <w:r w:rsidRPr="00383018">
              <w:rPr>
                <w:sz w:val="16"/>
                <w:szCs w:val="16"/>
              </w:rPr>
              <w:t xml:space="preserve">  CHF 0</w:t>
            </w:r>
          </w:p>
        </w:tc>
        <w:tc>
          <w:tcPr>
            <w:tcW w:w="3119" w:type="dxa"/>
          </w:tcPr>
          <w:p w14:paraId="6554F96C" w14:textId="77777777" w:rsidR="005569B8" w:rsidRPr="00383018" w:rsidRDefault="005569B8" w:rsidP="00E04906">
            <w:pPr>
              <w:rPr>
                <w:sz w:val="16"/>
                <w:szCs w:val="16"/>
                <w:u w:val="single"/>
              </w:rPr>
            </w:pPr>
            <w:r w:rsidRPr="00383018">
              <w:rPr>
                <w:sz w:val="16"/>
                <w:szCs w:val="16"/>
                <w:u w:val="single"/>
              </w:rPr>
              <w:t xml:space="preserve">For the first 2.76 months: </w:t>
            </w:r>
            <w:r w:rsidRPr="00383018">
              <w:rPr>
                <w:sz w:val="16"/>
                <w:szCs w:val="16"/>
              </w:rPr>
              <w:t xml:space="preserve">CHF 1,729.39 </w:t>
            </w:r>
          </w:p>
          <w:p w14:paraId="07F1839F" w14:textId="20CCB5D5" w:rsidR="005569B8" w:rsidRPr="00383018" w:rsidRDefault="005569B8" w:rsidP="00E04906">
            <w:pPr>
              <w:rPr>
                <w:sz w:val="16"/>
                <w:szCs w:val="16"/>
                <w:u w:val="single"/>
              </w:rPr>
            </w:pPr>
            <w:r w:rsidRPr="00383018">
              <w:rPr>
                <w:sz w:val="16"/>
                <w:szCs w:val="16"/>
                <w:u w:val="single"/>
              </w:rPr>
              <w:t xml:space="preserve">Afterwards (&gt; 2.76 months): </w:t>
            </w:r>
            <w:r w:rsidR="003661FC">
              <w:rPr>
                <w:sz w:val="16"/>
                <w:szCs w:val="16"/>
                <w:vertAlign w:val="superscript"/>
              </w:rPr>
              <w:t>d</w:t>
            </w:r>
          </w:p>
        </w:tc>
      </w:tr>
      <w:tr w:rsidR="005569B8" w:rsidRPr="00383018" w14:paraId="5BC09A6A" w14:textId="77777777" w:rsidTr="006152D2">
        <w:trPr>
          <w:trHeight w:val="749"/>
        </w:trPr>
        <w:tc>
          <w:tcPr>
            <w:tcW w:w="2972" w:type="dxa"/>
          </w:tcPr>
          <w:p w14:paraId="2C0C2CB4" w14:textId="5A44A77C" w:rsidR="005569B8" w:rsidRPr="00383018" w:rsidRDefault="005569B8" w:rsidP="00E04906">
            <w:pPr>
              <w:rPr>
                <w:sz w:val="16"/>
                <w:szCs w:val="16"/>
              </w:rPr>
            </w:pPr>
            <w:r w:rsidRPr="00383018">
              <w:rPr>
                <w:sz w:val="16"/>
                <w:szCs w:val="16"/>
              </w:rPr>
              <w:t>Cisplatin (5 mg/m</w:t>
            </w:r>
            <w:r w:rsidR="006E3D79">
              <w:rPr>
                <w:sz w:val="16"/>
                <w:szCs w:val="16"/>
                <w:vertAlign w:val="superscript"/>
              </w:rPr>
              <w:t>2 b</w:t>
            </w:r>
            <w:r w:rsidRPr="00383018">
              <w:rPr>
                <w:sz w:val="16"/>
                <w:szCs w:val="16"/>
              </w:rPr>
              <w:t>) and Gemcitabine (1250 mg/m</w:t>
            </w:r>
            <w:r w:rsidR="006E3D79">
              <w:rPr>
                <w:sz w:val="16"/>
                <w:szCs w:val="16"/>
                <w:vertAlign w:val="superscript"/>
              </w:rPr>
              <w:t>2 c</w:t>
            </w:r>
            <w:r w:rsidRPr="00383018">
              <w:rPr>
                <w:sz w:val="16"/>
                <w:szCs w:val="16"/>
              </w:rPr>
              <w:t>), 4 cycles</w:t>
            </w:r>
          </w:p>
          <w:p w14:paraId="6A1BB8F9" w14:textId="77777777" w:rsidR="005569B8" w:rsidRPr="00383018" w:rsidRDefault="005569B8" w:rsidP="00E04906">
            <w:pPr>
              <w:rPr>
                <w:sz w:val="16"/>
                <w:szCs w:val="16"/>
              </w:rPr>
            </w:pPr>
          </w:p>
        </w:tc>
        <w:tc>
          <w:tcPr>
            <w:tcW w:w="2835" w:type="dxa"/>
          </w:tcPr>
          <w:p w14:paraId="44942284" w14:textId="77777777" w:rsidR="005569B8" w:rsidRPr="00383018" w:rsidRDefault="005569B8" w:rsidP="00E04906">
            <w:pPr>
              <w:rPr>
                <w:sz w:val="16"/>
                <w:szCs w:val="16"/>
                <w:u w:val="single"/>
              </w:rPr>
            </w:pPr>
            <w:r w:rsidRPr="00383018">
              <w:rPr>
                <w:sz w:val="16"/>
                <w:szCs w:val="16"/>
                <w:u w:val="single"/>
              </w:rPr>
              <w:t>First 2.76 months:</w:t>
            </w:r>
            <w:r w:rsidRPr="00383018">
              <w:rPr>
                <w:sz w:val="16"/>
                <w:szCs w:val="16"/>
              </w:rPr>
              <w:t xml:space="preserve"> CHF 1,030.47</w:t>
            </w:r>
          </w:p>
          <w:p w14:paraId="01FCF7AD" w14:textId="77777777" w:rsidR="005569B8" w:rsidRPr="00383018" w:rsidRDefault="005569B8" w:rsidP="00E04906">
            <w:pPr>
              <w:rPr>
                <w:sz w:val="16"/>
                <w:szCs w:val="16"/>
              </w:rPr>
            </w:pPr>
            <w:r w:rsidRPr="00383018">
              <w:rPr>
                <w:sz w:val="16"/>
                <w:szCs w:val="16"/>
              </w:rPr>
              <w:t>Afterwards:  CHF 0</w:t>
            </w:r>
          </w:p>
        </w:tc>
        <w:tc>
          <w:tcPr>
            <w:tcW w:w="3119" w:type="dxa"/>
          </w:tcPr>
          <w:p w14:paraId="60B65387" w14:textId="77777777" w:rsidR="005569B8" w:rsidRPr="00383018" w:rsidRDefault="005569B8" w:rsidP="00E04906">
            <w:pPr>
              <w:rPr>
                <w:sz w:val="16"/>
                <w:szCs w:val="16"/>
                <w:u w:val="single"/>
              </w:rPr>
            </w:pPr>
            <w:r w:rsidRPr="00383018">
              <w:rPr>
                <w:sz w:val="16"/>
                <w:szCs w:val="16"/>
                <w:u w:val="single"/>
              </w:rPr>
              <w:t>First 2.76 months:</w:t>
            </w:r>
            <w:r w:rsidRPr="00383018">
              <w:rPr>
                <w:sz w:val="16"/>
                <w:szCs w:val="16"/>
              </w:rPr>
              <w:t xml:space="preserve"> </w:t>
            </w:r>
            <w:r w:rsidRPr="00383018">
              <w:rPr>
                <w:bCs/>
                <w:sz w:val="16"/>
                <w:szCs w:val="16"/>
              </w:rPr>
              <w:t>1900.96</w:t>
            </w:r>
            <w:r w:rsidRPr="00383018">
              <w:rPr>
                <w:sz w:val="16"/>
                <w:szCs w:val="16"/>
              </w:rPr>
              <w:t xml:space="preserve"> CHF</w:t>
            </w:r>
          </w:p>
          <w:p w14:paraId="4DAF5E47" w14:textId="02FCB611" w:rsidR="005569B8" w:rsidRPr="00383018" w:rsidRDefault="003661FC" w:rsidP="00E04906">
            <w:pPr>
              <w:rPr>
                <w:sz w:val="16"/>
                <w:szCs w:val="16"/>
              </w:rPr>
            </w:pPr>
            <w:r>
              <w:rPr>
                <w:sz w:val="16"/>
                <w:szCs w:val="16"/>
              </w:rPr>
              <w:t xml:space="preserve">Afterwards:  </w:t>
            </w:r>
            <w:r>
              <w:rPr>
                <w:sz w:val="16"/>
                <w:szCs w:val="16"/>
                <w:vertAlign w:val="superscript"/>
              </w:rPr>
              <w:t>d</w:t>
            </w:r>
          </w:p>
        </w:tc>
      </w:tr>
      <w:tr w:rsidR="005569B8" w:rsidRPr="00383018" w14:paraId="1EC85B89" w14:textId="77777777" w:rsidTr="006152D2">
        <w:trPr>
          <w:trHeight w:val="891"/>
        </w:trPr>
        <w:tc>
          <w:tcPr>
            <w:tcW w:w="2972" w:type="dxa"/>
          </w:tcPr>
          <w:p w14:paraId="06F0BF6F" w14:textId="77777777" w:rsidR="005569B8" w:rsidRPr="00383018" w:rsidRDefault="005569B8" w:rsidP="00E04906">
            <w:pPr>
              <w:rPr>
                <w:sz w:val="16"/>
                <w:szCs w:val="16"/>
              </w:rPr>
            </w:pPr>
            <w:r w:rsidRPr="00383018">
              <w:rPr>
                <w:sz w:val="16"/>
                <w:szCs w:val="16"/>
              </w:rPr>
              <w:t>Pembrolizumab (200mg flat), for maximum 25 cycles</w:t>
            </w:r>
          </w:p>
        </w:tc>
        <w:tc>
          <w:tcPr>
            <w:tcW w:w="2835" w:type="dxa"/>
          </w:tcPr>
          <w:p w14:paraId="5CECC084" w14:textId="77777777" w:rsidR="005569B8" w:rsidRPr="00383018" w:rsidRDefault="005569B8" w:rsidP="00E04906">
            <w:pPr>
              <w:rPr>
                <w:sz w:val="16"/>
                <w:szCs w:val="16"/>
              </w:rPr>
            </w:pPr>
            <w:r w:rsidRPr="00383018">
              <w:rPr>
                <w:sz w:val="16"/>
                <w:szCs w:val="16"/>
                <w:u w:val="single"/>
              </w:rPr>
              <w:t>First 24 months:</w:t>
            </w:r>
            <w:r w:rsidRPr="00383018">
              <w:rPr>
                <w:sz w:val="16"/>
                <w:szCs w:val="16"/>
              </w:rPr>
              <w:t xml:space="preserve"> CHF 7,566.36 </w:t>
            </w:r>
          </w:p>
          <w:p w14:paraId="01A274D4" w14:textId="77777777" w:rsidR="005569B8" w:rsidRPr="00383018" w:rsidRDefault="005569B8" w:rsidP="00E04906">
            <w:pPr>
              <w:rPr>
                <w:sz w:val="16"/>
                <w:szCs w:val="16"/>
              </w:rPr>
            </w:pPr>
            <w:r w:rsidRPr="00383018">
              <w:rPr>
                <w:sz w:val="16"/>
                <w:szCs w:val="16"/>
              </w:rPr>
              <w:t>Afterwards:  CHF 0</w:t>
            </w:r>
          </w:p>
        </w:tc>
        <w:tc>
          <w:tcPr>
            <w:tcW w:w="3119" w:type="dxa"/>
          </w:tcPr>
          <w:p w14:paraId="50689992" w14:textId="77777777" w:rsidR="005569B8" w:rsidRPr="00383018" w:rsidRDefault="005569B8" w:rsidP="00E04906">
            <w:pPr>
              <w:rPr>
                <w:sz w:val="16"/>
                <w:szCs w:val="16"/>
              </w:rPr>
            </w:pPr>
            <w:r w:rsidRPr="00383018">
              <w:rPr>
                <w:sz w:val="16"/>
                <w:szCs w:val="16"/>
                <w:u w:val="single"/>
              </w:rPr>
              <w:t>First 24 months:</w:t>
            </w:r>
            <w:r w:rsidRPr="00383018">
              <w:rPr>
                <w:sz w:val="16"/>
                <w:szCs w:val="16"/>
              </w:rPr>
              <w:t xml:space="preserve"> CHF 842</w:t>
            </w:r>
          </w:p>
          <w:p w14:paraId="57D8447D" w14:textId="0B3AA757" w:rsidR="005569B8" w:rsidRPr="00383018" w:rsidRDefault="003661FC" w:rsidP="00E04906">
            <w:pPr>
              <w:rPr>
                <w:sz w:val="16"/>
                <w:szCs w:val="16"/>
              </w:rPr>
            </w:pPr>
            <w:r>
              <w:rPr>
                <w:sz w:val="16"/>
                <w:szCs w:val="16"/>
              </w:rPr>
              <w:t xml:space="preserve">Afterwards: </w:t>
            </w:r>
            <w:r>
              <w:rPr>
                <w:sz w:val="16"/>
                <w:szCs w:val="16"/>
                <w:vertAlign w:val="superscript"/>
              </w:rPr>
              <w:t>d</w:t>
            </w:r>
          </w:p>
        </w:tc>
      </w:tr>
      <w:tr w:rsidR="00C9650B" w:rsidRPr="00383018" w14:paraId="709E21FB" w14:textId="77777777" w:rsidTr="00166FF6">
        <w:trPr>
          <w:trHeight w:val="417"/>
        </w:trPr>
        <w:tc>
          <w:tcPr>
            <w:tcW w:w="8926" w:type="dxa"/>
            <w:gridSpan w:val="3"/>
          </w:tcPr>
          <w:p w14:paraId="6DCD1B53" w14:textId="27B3268C" w:rsidR="00C9650B" w:rsidRPr="00383018" w:rsidRDefault="00C9650B" w:rsidP="00E04906">
            <w:pPr>
              <w:rPr>
                <w:sz w:val="20"/>
              </w:rPr>
            </w:pPr>
            <w:r w:rsidRPr="00383018">
              <w:rPr>
                <w:b/>
                <w:sz w:val="20"/>
              </w:rPr>
              <w:t>KN-189 (Pembrolizumab combination arm)</w:t>
            </w:r>
          </w:p>
        </w:tc>
      </w:tr>
      <w:tr w:rsidR="005569B8" w:rsidRPr="00383018" w14:paraId="24701D5F" w14:textId="77777777" w:rsidTr="006152D2">
        <w:trPr>
          <w:trHeight w:val="751"/>
        </w:trPr>
        <w:tc>
          <w:tcPr>
            <w:tcW w:w="2972" w:type="dxa"/>
          </w:tcPr>
          <w:p w14:paraId="7D8A8A7F" w14:textId="50E52E11" w:rsidR="005569B8" w:rsidRPr="006F74C6" w:rsidRDefault="005569B8" w:rsidP="00E04906">
            <w:pPr>
              <w:rPr>
                <w:sz w:val="16"/>
                <w:szCs w:val="16"/>
                <w:vertAlign w:val="superscript"/>
              </w:rPr>
            </w:pPr>
            <w:r w:rsidRPr="00383018" w:rsidDel="00DC27B3">
              <w:rPr>
                <w:sz w:val="16"/>
                <w:szCs w:val="16"/>
              </w:rPr>
              <w:t xml:space="preserve">Pembrolizumab </w:t>
            </w:r>
            <w:r w:rsidRPr="00383018">
              <w:rPr>
                <w:sz w:val="16"/>
                <w:szCs w:val="16"/>
              </w:rPr>
              <w:t xml:space="preserve">combination </w:t>
            </w:r>
            <w:r w:rsidR="006F74C6">
              <w:rPr>
                <w:sz w:val="16"/>
                <w:szCs w:val="16"/>
                <w:vertAlign w:val="superscript"/>
              </w:rPr>
              <w:t>a</w:t>
            </w:r>
          </w:p>
          <w:p w14:paraId="46F03521" w14:textId="77777777" w:rsidR="005569B8" w:rsidRPr="00383018" w:rsidRDefault="005569B8" w:rsidP="00E04906">
            <w:pPr>
              <w:rPr>
                <w:sz w:val="16"/>
                <w:szCs w:val="16"/>
              </w:rPr>
            </w:pPr>
            <w:r w:rsidRPr="00383018">
              <w:rPr>
                <w:sz w:val="16"/>
                <w:szCs w:val="16"/>
              </w:rPr>
              <w:t xml:space="preserve">(pembrolizumab 200mg flat dose </w:t>
            </w:r>
            <w:r w:rsidRPr="00383018" w:rsidDel="00DC27B3">
              <w:rPr>
                <w:sz w:val="16"/>
                <w:szCs w:val="16"/>
              </w:rPr>
              <w:t>+ carboplatin</w:t>
            </w:r>
            <w:r w:rsidRPr="00383018">
              <w:rPr>
                <w:sz w:val="16"/>
                <w:szCs w:val="16"/>
              </w:rPr>
              <w:t xml:space="preserve"> 400mg/m2</w:t>
            </w:r>
            <w:r w:rsidRPr="00383018" w:rsidDel="00DC27B3">
              <w:rPr>
                <w:sz w:val="16"/>
                <w:szCs w:val="16"/>
              </w:rPr>
              <w:t xml:space="preserve"> + pemetrexed</w:t>
            </w:r>
            <w:r w:rsidRPr="00383018">
              <w:rPr>
                <w:sz w:val="16"/>
                <w:szCs w:val="16"/>
              </w:rPr>
              <w:t xml:space="preserve"> 500mg/m2), 4 cycles for all 3 drugs.</w:t>
            </w:r>
          </w:p>
          <w:p w14:paraId="08330ABC" w14:textId="51277557" w:rsidR="005569B8" w:rsidRPr="00C2265C" w:rsidRDefault="005569B8" w:rsidP="00E04906">
            <w:pPr>
              <w:rPr>
                <w:sz w:val="16"/>
                <w:szCs w:val="16"/>
                <w:vertAlign w:val="superscript"/>
              </w:rPr>
            </w:pPr>
            <w:r w:rsidRPr="00383018">
              <w:rPr>
                <w:sz w:val="16"/>
                <w:szCs w:val="16"/>
              </w:rPr>
              <w:t xml:space="preserve">Afterwards: Up to 31 cycles </w:t>
            </w:r>
            <w:proofErr w:type="spellStart"/>
            <w:r w:rsidRPr="00383018">
              <w:rPr>
                <w:sz w:val="16"/>
                <w:szCs w:val="16"/>
              </w:rPr>
              <w:t>Pembrolizumab</w:t>
            </w:r>
            <w:proofErr w:type="spellEnd"/>
            <w:r w:rsidRPr="00383018">
              <w:rPr>
                <w:sz w:val="16"/>
                <w:szCs w:val="16"/>
              </w:rPr>
              <w:t xml:space="preserve"> + </w:t>
            </w:r>
            <w:proofErr w:type="spellStart"/>
            <w:r w:rsidRPr="00383018">
              <w:rPr>
                <w:sz w:val="16"/>
                <w:szCs w:val="16"/>
              </w:rPr>
              <w:t>Pemetrexed</w:t>
            </w:r>
            <w:r w:rsidR="00C2265C">
              <w:rPr>
                <w:sz w:val="16"/>
                <w:szCs w:val="16"/>
                <w:vertAlign w:val="superscript"/>
              </w:rPr>
              <w:t>f</w:t>
            </w:r>
            <w:proofErr w:type="spellEnd"/>
          </w:p>
          <w:p w14:paraId="292F764F" w14:textId="1B4CDDB0" w:rsidR="005569B8" w:rsidRPr="00383018" w:rsidRDefault="005569B8" w:rsidP="00E04906">
            <w:pPr>
              <w:rPr>
                <w:sz w:val="16"/>
                <w:szCs w:val="16"/>
              </w:rPr>
            </w:pPr>
          </w:p>
        </w:tc>
        <w:tc>
          <w:tcPr>
            <w:tcW w:w="2835" w:type="dxa"/>
          </w:tcPr>
          <w:p w14:paraId="1CDA8E64" w14:textId="77777777" w:rsidR="005569B8" w:rsidRPr="00383018" w:rsidRDefault="005569B8" w:rsidP="00E04906">
            <w:pPr>
              <w:rPr>
                <w:sz w:val="16"/>
                <w:szCs w:val="16"/>
                <w:u w:val="single"/>
              </w:rPr>
            </w:pPr>
            <w:r w:rsidRPr="00383018">
              <w:rPr>
                <w:sz w:val="16"/>
                <w:szCs w:val="16"/>
                <w:u w:val="single"/>
              </w:rPr>
              <w:t>First 2.76 months:</w:t>
            </w:r>
            <w:r w:rsidRPr="00383018">
              <w:rPr>
                <w:sz w:val="16"/>
                <w:szCs w:val="16"/>
              </w:rPr>
              <w:t xml:space="preserve"> CHF 12,810.87 </w:t>
            </w:r>
          </w:p>
          <w:p w14:paraId="07955611" w14:textId="1AB44CD6" w:rsidR="005569B8" w:rsidRPr="00383018" w:rsidRDefault="003661FC" w:rsidP="00E04906">
            <w:pPr>
              <w:rPr>
                <w:i/>
                <w:color w:val="538135" w:themeColor="accent6" w:themeShade="BF"/>
                <w:sz w:val="16"/>
                <w:szCs w:val="16"/>
              </w:rPr>
            </w:pPr>
            <w:r>
              <w:rPr>
                <w:i/>
                <w:color w:val="538135" w:themeColor="accent6" w:themeShade="BF"/>
                <w:sz w:val="16"/>
                <w:szCs w:val="16"/>
              </w:rPr>
              <w:t xml:space="preserve">Or generic price </w:t>
            </w:r>
            <w:r>
              <w:rPr>
                <w:i/>
                <w:color w:val="538135" w:themeColor="accent6" w:themeShade="BF"/>
                <w:sz w:val="16"/>
                <w:szCs w:val="16"/>
                <w:vertAlign w:val="superscript"/>
              </w:rPr>
              <w:t>e</w:t>
            </w:r>
            <w:r w:rsidR="005569B8" w:rsidRPr="00383018">
              <w:rPr>
                <w:i/>
                <w:color w:val="538135" w:themeColor="accent6" w:themeShade="BF"/>
                <w:sz w:val="16"/>
                <w:szCs w:val="16"/>
              </w:rPr>
              <w:t>: CHF 10,575.08</w:t>
            </w:r>
          </w:p>
          <w:p w14:paraId="07138573" w14:textId="7989ED41" w:rsidR="005569B8" w:rsidRPr="00383018" w:rsidRDefault="005569B8" w:rsidP="00E04906">
            <w:pPr>
              <w:rPr>
                <w:sz w:val="16"/>
                <w:szCs w:val="16"/>
                <w:u w:val="single"/>
              </w:rPr>
            </w:pPr>
            <w:r w:rsidRPr="00383018">
              <w:rPr>
                <w:sz w:val="16"/>
                <w:szCs w:val="16"/>
                <w:u w:val="single"/>
              </w:rPr>
              <w:t>&gt;2.76 months and up to 24 months (35 cycles):</w:t>
            </w:r>
            <w:r w:rsidRPr="00383018">
              <w:rPr>
                <w:sz w:val="16"/>
                <w:szCs w:val="16"/>
              </w:rPr>
              <w:t xml:space="preserve"> CHF 12,556.71 </w:t>
            </w:r>
          </w:p>
          <w:p w14:paraId="12F333E5" w14:textId="6B84665E" w:rsidR="005569B8" w:rsidRPr="00383018" w:rsidRDefault="003661FC" w:rsidP="00E04906">
            <w:pPr>
              <w:rPr>
                <w:i/>
                <w:sz w:val="16"/>
                <w:szCs w:val="16"/>
                <w:u w:val="single"/>
              </w:rPr>
            </w:pPr>
            <w:r>
              <w:rPr>
                <w:i/>
                <w:color w:val="538135" w:themeColor="accent6" w:themeShade="BF"/>
                <w:sz w:val="16"/>
                <w:szCs w:val="16"/>
              </w:rPr>
              <w:t xml:space="preserve">Or generic price </w:t>
            </w:r>
            <w:r>
              <w:rPr>
                <w:i/>
                <w:color w:val="538135" w:themeColor="accent6" w:themeShade="BF"/>
                <w:sz w:val="16"/>
                <w:szCs w:val="16"/>
                <w:vertAlign w:val="superscript"/>
              </w:rPr>
              <w:t>e</w:t>
            </w:r>
            <w:r w:rsidR="005569B8" w:rsidRPr="00383018">
              <w:rPr>
                <w:i/>
                <w:color w:val="538135" w:themeColor="accent6" w:themeShade="BF"/>
                <w:sz w:val="16"/>
                <w:szCs w:val="16"/>
              </w:rPr>
              <w:t xml:space="preserve">: CHF 9,616.60 </w:t>
            </w:r>
          </w:p>
          <w:p w14:paraId="6437FBDD" w14:textId="252901FC" w:rsidR="005569B8" w:rsidRDefault="005569B8" w:rsidP="00E04906">
            <w:pPr>
              <w:rPr>
                <w:sz w:val="16"/>
                <w:szCs w:val="16"/>
              </w:rPr>
            </w:pPr>
            <w:r w:rsidRPr="00383018">
              <w:rPr>
                <w:sz w:val="16"/>
                <w:szCs w:val="16"/>
                <w:u w:val="single"/>
              </w:rPr>
              <w:t>&gt; 24 months</w:t>
            </w:r>
            <w:r w:rsidR="00C2265C">
              <w:rPr>
                <w:sz w:val="16"/>
                <w:szCs w:val="16"/>
                <w:u w:val="single"/>
              </w:rPr>
              <w:t>:</w:t>
            </w:r>
            <w:r w:rsidRPr="00383018">
              <w:rPr>
                <w:sz w:val="16"/>
                <w:szCs w:val="16"/>
              </w:rPr>
              <w:t xml:space="preserve">  CHF 0 </w:t>
            </w:r>
          </w:p>
          <w:p w14:paraId="171A84A0" w14:textId="2F79B3A2" w:rsidR="00C2265C" w:rsidRPr="005E4C69" w:rsidRDefault="00C2265C" w:rsidP="00E04906">
            <w:pPr>
              <w:rPr>
                <w:i/>
                <w:sz w:val="16"/>
                <w:szCs w:val="16"/>
                <w:vertAlign w:val="superscript"/>
              </w:rPr>
            </w:pPr>
            <w:r w:rsidRPr="005E4C69">
              <w:rPr>
                <w:i/>
                <w:color w:val="538135" w:themeColor="accent6" w:themeShade="BF"/>
                <w:sz w:val="16"/>
                <w:szCs w:val="16"/>
              </w:rPr>
              <w:t>&gt; 24 months:  CHF 4,990.35</w:t>
            </w:r>
            <w:r w:rsidRPr="005E4C69">
              <w:rPr>
                <w:i/>
                <w:color w:val="538135" w:themeColor="accent6" w:themeShade="BF"/>
                <w:sz w:val="16"/>
                <w:szCs w:val="16"/>
                <w:vertAlign w:val="superscript"/>
              </w:rPr>
              <w:t>f</w:t>
            </w:r>
          </w:p>
        </w:tc>
        <w:tc>
          <w:tcPr>
            <w:tcW w:w="3119" w:type="dxa"/>
          </w:tcPr>
          <w:p w14:paraId="6F5EBCF2" w14:textId="77777777" w:rsidR="005569B8" w:rsidRPr="00383018" w:rsidRDefault="005569B8" w:rsidP="00E04906">
            <w:pPr>
              <w:rPr>
                <w:sz w:val="16"/>
                <w:szCs w:val="16"/>
                <w:u w:val="single"/>
              </w:rPr>
            </w:pPr>
            <w:r w:rsidRPr="00383018">
              <w:rPr>
                <w:sz w:val="16"/>
                <w:szCs w:val="16"/>
                <w:u w:val="single"/>
              </w:rPr>
              <w:t>First 2.76 months:</w:t>
            </w:r>
            <w:r w:rsidRPr="00383018">
              <w:rPr>
                <w:sz w:val="16"/>
                <w:szCs w:val="16"/>
              </w:rPr>
              <w:t> CHF 1,499.61</w:t>
            </w:r>
          </w:p>
          <w:p w14:paraId="2083936A" w14:textId="77777777" w:rsidR="005569B8" w:rsidRPr="00383018" w:rsidRDefault="005569B8" w:rsidP="00E04906">
            <w:pPr>
              <w:rPr>
                <w:sz w:val="16"/>
                <w:szCs w:val="16"/>
                <w:u w:val="single"/>
              </w:rPr>
            </w:pPr>
          </w:p>
          <w:p w14:paraId="72BB1AF4" w14:textId="16914A40" w:rsidR="005569B8" w:rsidRPr="00383018" w:rsidRDefault="005569B8" w:rsidP="00E04906">
            <w:pPr>
              <w:rPr>
                <w:sz w:val="16"/>
                <w:szCs w:val="16"/>
                <w:u w:val="single"/>
              </w:rPr>
            </w:pPr>
            <w:r w:rsidRPr="00383018">
              <w:rPr>
                <w:sz w:val="16"/>
                <w:szCs w:val="16"/>
                <w:u w:val="single"/>
              </w:rPr>
              <w:t>&gt;2.76 months and up to 24 months (35 cycles):</w:t>
            </w:r>
            <w:r w:rsidRPr="00383018">
              <w:rPr>
                <w:sz w:val="16"/>
                <w:szCs w:val="16"/>
              </w:rPr>
              <w:t> CHF 918.63</w:t>
            </w:r>
          </w:p>
          <w:p w14:paraId="0F05ED7E" w14:textId="77777777" w:rsidR="005569B8" w:rsidRPr="00383018" w:rsidRDefault="005569B8" w:rsidP="00E04906">
            <w:pPr>
              <w:rPr>
                <w:sz w:val="16"/>
                <w:szCs w:val="16"/>
                <w:u w:val="single"/>
              </w:rPr>
            </w:pPr>
          </w:p>
          <w:p w14:paraId="11037A9D" w14:textId="779DBF38" w:rsidR="00C2265C" w:rsidRPr="00C2265C" w:rsidRDefault="005569B8" w:rsidP="00E04906">
            <w:pPr>
              <w:rPr>
                <w:sz w:val="16"/>
                <w:szCs w:val="16"/>
                <w:vertAlign w:val="superscript"/>
              </w:rPr>
            </w:pPr>
            <w:r w:rsidRPr="00383018">
              <w:rPr>
                <w:sz w:val="16"/>
                <w:szCs w:val="16"/>
                <w:u w:val="single"/>
              </w:rPr>
              <w:t xml:space="preserve">&gt; 24 months: </w:t>
            </w:r>
            <w:r w:rsidR="003661FC">
              <w:rPr>
                <w:sz w:val="16"/>
                <w:szCs w:val="16"/>
              </w:rPr>
              <w:t xml:space="preserve"> </w:t>
            </w:r>
            <w:r w:rsidR="003661FC">
              <w:rPr>
                <w:sz w:val="16"/>
                <w:szCs w:val="16"/>
                <w:vertAlign w:val="superscript"/>
              </w:rPr>
              <w:t>d</w:t>
            </w:r>
          </w:p>
          <w:p w14:paraId="7174AF25" w14:textId="6AED1794" w:rsidR="00C2265C" w:rsidRPr="005E4C69" w:rsidRDefault="00C2265C" w:rsidP="00E04906">
            <w:pPr>
              <w:rPr>
                <w:i/>
                <w:sz w:val="16"/>
                <w:szCs w:val="16"/>
                <w:u w:val="single"/>
                <w:vertAlign w:val="superscript"/>
              </w:rPr>
            </w:pPr>
            <w:r w:rsidRPr="005E4C69">
              <w:rPr>
                <w:i/>
                <w:color w:val="538135" w:themeColor="accent6" w:themeShade="BF"/>
                <w:sz w:val="16"/>
                <w:szCs w:val="16"/>
              </w:rPr>
              <w:t>&gt; 24 months:  711.13 CHF</w:t>
            </w:r>
            <w:r w:rsidRPr="005E4C69">
              <w:rPr>
                <w:i/>
                <w:color w:val="538135" w:themeColor="accent6" w:themeShade="BF"/>
                <w:sz w:val="16"/>
                <w:szCs w:val="16"/>
                <w:vertAlign w:val="superscript"/>
              </w:rPr>
              <w:t>f</w:t>
            </w:r>
          </w:p>
        </w:tc>
      </w:tr>
      <w:tr w:rsidR="005569B8" w:rsidRPr="00383018" w14:paraId="3141C95B" w14:textId="77777777" w:rsidTr="006152D2">
        <w:trPr>
          <w:trHeight w:val="504"/>
        </w:trPr>
        <w:tc>
          <w:tcPr>
            <w:tcW w:w="2972" w:type="dxa"/>
          </w:tcPr>
          <w:p w14:paraId="7C2393F5" w14:textId="2AF88F82" w:rsidR="005569B8" w:rsidRPr="00383018" w:rsidRDefault="00F321E9" w:rsidP="00E04906">
            <w:pPr>
              <w:rPr>
                <w:sz w:val="16"/>
                <w:szCs w:val="16"/>
                <w:u w:val="single"/>
              </w:rPr>
            </w:pPr>
            <w:r w:rsidRPr="00383018">
              <w:rPr>
                <w:b/>
                <w:u w:val="single"/>
              </w:rPr>
              <w:t>Progressive disease</w:t>
            </w:r>
          </w:p>
        </w:tc>
        <w:tc>
          <w:tcPr>
            <w:tcW w:w="2835" w:type="dxa"/>
          </w:tcPr>
          <w:p w14:paraId="7BF02505" w14:textId="77777777" w:rsidR="005569B8" w:rsidRPr="00383018" w:rsidRDefault="005569B8" w:rsidP="00E04906">
            <w:pPr>
              <w:rPr>
                <w:sz w:val="16"/>
                <w:szCs w:val="16"/>
              </w:rPr>
            </w:pPr>
          </w:p>
        </w:tc>
        <w:tc>
          <w:tcPr>
            <w:tcW w:w="3119" w:type="dxa"/>
          </w:tcPr>
          <w:p w14:paraId="46C93D4F" w14:textId="77777777" w:rsidR="005569B8" w:rsidRPr="00383018" w:rsidRDefault="005569B8" w:rsidP="00E04906">
            <w:pPr>
              <w:rPr>
                <w:sz w:val="16"/>
                <w:szCs w:val="16"/>
              </w:rPr>
            </w:pPr>
          </w:p>
        </w:tc>
      </w:tr>
      <w:tr w:rsidR="005569B8" w:rsidRPr="00383018" w14:paraId="1F31455D" w14:textId="77777777" w:rsidTr="006152D2">
        <w:trPr>
          <w:trHeight w:val="797"/>
        </w:trPr>
        <w:tc>
          <w:tcPr>
            <w:tcW w:w="2972" w:type="dxa"/>
          </w:tcPr>
          <w:p w14:paraId="43D670BD" w14:textId="77777777" w:rsidR="005569B8" w:rsidRPr="00383018" w:rsidRDefault="005569B8" w:rsidP="00E04906">
            <w:pPr>
              <w:rPr>
                <w:sz w:val="16"/>
                <w:szCs w:val="16"/>
              </w:rPr>
            </w:pPr>
            <w:r w:rsidRPr="00383018">
              <w:rPr>
                <w:sz w:val="16"/>
                <w:szCs w:val="16"/>
              </w:rPr>
              <w:t>Docetaxel (75 mg/m2), 4 cycles</w:t>
            </w:r>
          </w:p>
        </w:tc>
        <w:tc>
          <w:tcPr>
            <w:tcW w:w="2835" w:type="dxa"/>
          </w:tcPr>
          <w:p w14:paraId="14AFE3D8" w14:textId="2B33EA5E" w:rsidR="005569B8" w:rsidRPr="00383018" w:rsidRDefault="005569B8" w:rsidP="00E04906">
            <w:pPr>
              <w:rPr>
                <w:sz w:val="16"/>
                <w:szCs w:val="16"/>
                <w:u w:val="single"/>
              </w:rPr>
            </w:pPr>
            <w:r w:rsidRPr="00383018">
              <w:rPr>
                <w:sz w:val="16"/>
                <w:szCs w:val="16"/>
                <w:u w:val="single"/>
              </w:rPr>
              <w:t>First 2.76 months:</w:t>
            </w:r>
            <w:r w:rsidRPr="00383018">
              <w:rPr>
                <w:sz w:val="16"/>
                <w:szCs w:val="16"/>
              </w:rPr>
              <w:t xml:space="preserve"> CHF 912.1</w:t>
            </w:r>
            <w:r w:rsidR="00F321E9" w:rsidRPr="00383018">
              <w:rPr>
                <w:sz w:val="16"/>
                <w:szCs w:val="16"/>
              </w:rPr>
              <w:t>0</w:t>
            </w:r>
          </w:p>
          <w:p w14:paraId="3AC49F80" w14:textId="77777777" w:rsidR="005569B8" w:rsidRPr="00383018" w:rsidRDefault="005569B8" w:rsidP="00E04906">
            <w:pPr>
              <w:rPr>
                <w:sz w:val="16"/>
                <w:szCs w:val="16"/>
              </w:rPr>
            </w:pPr>
            <w:r w:rsidRPr="00383018">
              <w:rPr>
                <w:sz w:val="16"/>
                <w:szCs w:val="16"/>
                <w:u w:val="single"/>
              </w:rPr>
              <w:t>Afterwards</w:t>
            </w:r>
            <w:r w:rsidRPr="00383018">
              <w:rPr>
                <w:sz w:val="16"/>
                <w:szCs w:val="16"/>
              </w:rPr>
              <w:t>:  CHF 0</w:t>
            </w:r>
          </w:p>
        </w:tc>
        <w:tc>
          <w:tcPr>
            <w:tcW w:w="3119" w:type="dxa"/>
          </w:tcPr>
          <w:p w14:paraId="2427B6A9" w14:textId="77777777" w:rsidR="005569B8" w:rsidRPr="00383018" w:rsidRDefault="005569B8" w:rsidP="00E04906">
            <w:pPr>
              <w:rPr>
                <w:sz w:val="16"/>
                <w:szCs w:val="16"/>
              </w:rPr>
            </w:pPr>
            <w:r w:rsidRPr="00383018">
              <w:rPr>
                <w:sz w:val="16"/>
                <w:szCs w:val="16"/>
                <w:u w:val="single"/>
              </w:rPr>
              <w:t>First 2.76 months:</w:t>
            </w:r>
            <w:r w:rsidRPr="00383018">
              <w:rPr>
                <w:sz w:val="16"/>
                <w:szCs w:val="16"/>
              </w:rPr>
              <w:t xml:space="preserve"> CHF 1,248.77</w:t>
            </w:r>
          </w:p>
          <w:p w14:paraId="22973DF9" w14:textId="11384224" w:rsidR="005569B8" w:rsidRPr="00383018" w:rsidRDefault="005569B8" w:rsidP="00E04906">
            <w:pPr>
              <w:rPr>
                <w:sz w:val="16"/>
                <w:szCs w:val="16"/>
              </w:rPr>
            </w:pPr>
            <w:r w:rsidRPr="00383018">
              <w:rPr>
                <w:sz w:val="16"/>
                <w:szCs w:val="16"/>
                <w:u w:val="single"/>
              </w:rPr>
              <w:t>Afterwards:</w:t>
            </w:r>
            <w:r w:rsidR="003661FC">
              <w:rPr>
                <w:sz w:val="16"/>
                <w:szCs w:val="16"/>
              </w:rPr>
              <w:t xml:space="preserve"> </w:t>
            </w:r>
            <w:r w:rsidR="003661FC">
              <w:rPr>
                <w:sz w:val="16"/>
                <w:szCs w:val="16"/>
                <w:vertAlign w:val="superscript"/>
              </w:rPr>
              <w:t>d</w:t>
            </w:r>
          </w:p>
        </w:tc>
      </w:tr>
      <w:tr w:rsidR="005569B8" w:rsidRPr="00383018" w14:paraId="6A4CD2F1" w14:textId="77777777" w:rsidTr="006152D2">
        <w:trPr>
          <w:trHeight w:val="797"/>
        </w:trPr>
        <w:tc>
          <w:tcPr>
            <w:tcW w:w="2972" w:type="dxa"/>
          </w:tcPr>
          <w:p w14:paraId="403EB456" w14:textId="77777777" w:rsidR="005569B8" w:rsidRPr="00383018" w:rsidRDefault="005569B8" w:rsidP="00E04906">
            <w:pPr>
              <w:rPr>
                <w:sz w:val="16"/>
                <w:szCs w:val="16"/>
              </w:rPr>
            </w:pPr>
            <w:r w:rsidRPr="00383018">
              <w:rPr>
                <w:sz w:val="16"/>
                <w:szCs w:val="16"/>
              </w:rPr>
              <w:t>Pembrolizumab or Carboplatin Paclitaxel or Carboplatin Pemetrexed</w:t>
            </w:r>
          </w:p>
        </w:tc>
        <w:tc>
          <w:tcPr>
            <w:tcW w:w="2835" w:type="dxa"/>
          </w:tcPr>
          <w:p w14:paraId="40991FE2" w14:textId="77777777" w:rsidR="005569B8" w:rsidRPr="00383018" w:rsidRDefault="005569B8" w:rsidP="00E04906">
            <w:pPr>
              <w:rPr>
                <w:sz w:val="16"/>
                <w:szCs w:val="16"/>
              </w:rPr>
            </w:pPr>
            <w:r w:rsidRPr="00383018">
              <w:rPr>
                <w:sz w:val="16"/>
                <w:szCs w:val="16"/>
              </w:rPr>
              <w:t>As in progression-free state</w:t>
            </w:r>
          </w:p>
          <w:p w14:paraId="4D68F65F" w14:textId="77777777" w:rsidR="005569B8" w:rsidRPr="00383018" w:rsidRDefault="005569B8" w:rsidP="00E04906">
            <w:pPr>
              <w:rPr>
                <w:sz w:val="16"/>
                <w:szCs w:val="16"/>
              </w:rPr>
            </w:pPr>
            <w:r w:rsidRPr="00383018">
              <w:rPr>
                <w:sz w:val="16"/>
                <w:szCs w:val="16"/>
              </w:rPr>
              <w:t xml:space="preserve">Exception: Pembrolizumab second line not limited to 35 cycles, but given until progression. </w:t>
            </w:r>
            <w:r w:rsidRPr="00383018">
              <w:rPr>
                <w:sz w:val="16"/>
                <w:szCs w:val="16"/>
                <w:u w:val="single"/>
              </w:rPr>
              <w:t>Hence at any time</w:t>
            </w:r>
            <w:r w:rsidRPr="00383018">
              <w:rPr>
                <w:sz w:val="16"/>
                <w:szCs w:val="16"/>
              </w:rPr>
              <w:t xml:space="preserve">: CHF 7,566.36 </w:t>
            </w:r>
          </w:p>
        </w:tc>
        <w:tc>
          <w:tcPr>
            <w:tcW w:w="3119" w:type="dxa"/>
          </w:tcPr>
          <w:p w14:paraId="4EC0691C" w14:textId="77777777" w:rsidR="005569B8" w:rsidRPr="00383018" w:rsidRDefault="005569B8" w:rsidP="00E04906">
            <w:pPr>
              <w:rPr>
                <w:sz w:val="16"/>
                <w:szCs w:val="16"/>
              </w:rPr>
            </w:pPr>
            <w:r w:rsidRPr="00383018">
              <w:rPr>
                <w:sz w:val="16"/>
                <w:szCs w:val="16"/>
              </w:rPr>
              <w:t>as in progression-free state</w:t>
            </w:r>
          </w:p>
          <w:p w14:paraId="468D45C4" w14:textId="77777777" w:rsidR="005569B8" w:rsidRPr="00383018" w:rsidRDefault="005569B8" w:rsidP="00E04906">
            <w:pPr>
              <w:rPr>
                <w:sz w:val="16"/>
                <w:szCs w:val="16"/>
                <w:u w:val="single"/>
              </w:rPr>
            </w:pPr>
          </w:p>
          <w:p w14:paraId="34BA4DF0" w14:textId="77777777" w:rsidR="005569B8" w:rsidRPr="00383018" w:rsidRDefault="005569B8" w:rsidP="00E04906">
            <w:pPr>
              <w:rPr>
                <w:sz w:val="16"/>
                <w:szCs w:val="16"/>
              </w:rPr>
            </w:pPr>
            <w:r w:rsidRPr="00383018">
              <w:rPr>
                <w:sz w:val="16"/>
                <w:szCs w:val="16"/>
                <w:u w:val="single"/>
              </w:rPr>
              <w:t xml:space="preserve">For Pembrolizumab at any stage: </w:t>
            </w:r>
            <w:r w:rsidRPr="00383018">
              <w:rPr>
                <w:sz w:val="16"/>
                <w:szCs w:val="16"/>
              </w:rPr>
              <w:t>CHF 842</w:t>
            </w:r>
          </w:p>
        </w:tc>
      </w:tr>
      <w:tr w:rsidR="005569B8" w:rsidRPr="00383018" w14:paraId="4F722C53" w14:textId="77777777" w:rsidTr="006152D2">
        <w:trPr>
          <w:trHeight w:val="335"/>
        </w:trPr>
        <w:tc>
          <w:tcPr>
            <w:tcW w:w="2972" w:type="dxa"/>
          </w:tcPr>
          <w:p w14:paraId="204550D4" w14:textId="77777777" w:rsidR="005569B8" w:rsidRPr="00383018" w:rsidRDefault="005569B8" w:rsidP="00E04906">
            <w:pPr>
              <w:rPr>
                <w:sz w:val="16"/>
                <w:szCs w:val="16"/>
              </w:rPr>
            </w:pPr>
            <w:r w:rsidRPr="00383018">
              <w:rPr>
                <w:sz w:val="16"/>
                <w:szCs w:val="16"/>
              </w:rPr>
              <w:t>BSC</w:t>
            </w:r>
          </w:p>
        </w:tc>
        <w:tc>
          <w:tcPr>
            <w:tcW w:w="2835" w:type="dxa"/>
          </w:tcPr>
          <w:p w14:paraId="1E3A905C" w14:textId="77777777" w:rsidR="005569B8" w:rsidRPr="00383018" w:rsidRDefault="005569B8" w:rsidP="00E04906">
            <w:pPr>
              <w:rPr>
                <w:sz w:val="16"/>
                <w:szCs w:val="16"/>
              </w:rPr>
            </w:pPr>
          </w:p>
        </w:tc>
        <w:tc>
          <w:tcPr>
            <w:tcW w:w="3119" w:type="dxa"/>
          </w:tcPr>
          <w:p w14:paraId="47C0EDDE" w14:textId="77777777" w:rsidR="005569B8" w:rsidRPr="00383018" w:rsidRDefault="005569B8" w:rsidP="00E04906">
            <w:pPr>
              <w:rPr>
                <w:sz w:val="16"/>
                <w:szCs w:val="16"/>
              </w:rPr>
            </w:pPr>
            <w:r w:rsidRPr="00383018">
              <w:rPr>
                <w:sz w:val="16"/>
                <w:szCs w:val="16"/>
              </w:rPr>
              <w:t>CHF 2,903</w:t>
            </w:r>
          </w:p>
        </w:tc>
      </w:tr>
      <w:tr w:rsidR="005569B8" w:rsidRPr="00383018" w14:paraId="30D187FD" w14:textId="77777777" w:rsidTr="006152D2">
        <w:trPr>
          <w:trHeight w:val="797"/>
        </w:trPr>
        <w:tc>
          <w:tcPr>
            <w:tcW w:w="8926" w:type="dxa"/>
            <w:gridSpan w:val="3"/>
          </w:tcPr>
          <w:p w14:paraId="6A1B3B59" w14:textId="77777777" w:rsidR="005569B8" w:rsidRPr="00383018" w:rsidRDefault="005569B8" w:rsidP="00E04906">
            <w:pPr>
              <w:rPr>
                <w:sz w:val="16"/>
                <w:szCs w:val="16"/>
              </w:rPr>
            </w:pPr>
            <w:r w:rsidRPr="00383018">
              <w:rPr>
                <w:sz w:val="16"/>
                <w:szCs w:val="16"/>
              </w:rPr>
              <w:t>(1 Month = 30.44 days = 4.35 weeks, 1 year=52.2 weeks)</w:t>
            </w:r>
          </w:p>
          <w:p w14:paraId="31C0C550" w14:textId="077C5371" w:rsidR="005569B8" w:rsidRPr="00383018" w:rsidRDefault="003661FC" w:rsidP="00E04906">
            <w:pPr>
              <w:rPr>
                <w:sz w:val="16"/>
                <w:szCs w:val="16"/>
              </w:rPr>
            </w:pPr>
            <w:proofErr w:type="gramStart"/>
            <w:r>
              <w:rPr>
                <w:sz w:val="16"/>
                <w:szCs w:val="16"/>
                <w:vertAlign w:val="superscript"/>
              </w:rPr>
              <w:t>a</w:t>
            </w:r>
            <w:proofErr w:type="gramEnd"/>
            <w:r>
              <w:rPr>
                <w:sz w:val="16"/>
                <w:szCs w:val="16"/>
                <w:vertAlign w:val="superscript"/>
              </w:rPr>
              <w:t xml:space="preserve"> </w:t>
            </w:r>
            <w:r w:rsidR="00383018" w:rsidRPr="00383018">
              <w:rPr>
                <w:sz w:val="16"/>
                <w:szCs w:val="16"/>
              </w:rPr>
              <w:t>Note: We assumed that only carboplatin but no c</w:t>
            </w:r>
            <w:r w:rsidR="005569B8" w:rsidRPr="00383018">
              <w:rPr>
                <w:sz w:val="16"/>
                <w:szCs w:val="16"/>
              </w:rPr>
              <w:t>isplatin is used in Switzerland in this setting as described above.</w:t>
            </w:r>
          </w:p>
          <w:p w14:paraId="4B5E4AD4" w14:textId="7053D867" w:rsidR="005569B8" w:rsidRPr="00383018" w:rsidRDefault="003661FC" w:rsidP="00E04906">
            <w:pPr>
              <w:rPr>
                <w:sz w:val="16"/>
                <w:szCs w:val="16"/>
              </w:rPr>
            </w:pPr>
            <w:proofErr w:type="gramStart"/>
            <w:r>
              <w:rPr>
                <w:sz w:val="16"/>
                <w:szCs w:val="16"/>
                <w:vertAlign w:val="superscript"/>
              </w:rPr>
              <w:t>b</w:t>
            </w:r>
            <w:proofErr w:type="gramEnd"/>
            <w:r>
              <w:rPr>
                <w:sz w:val="16"/>
                <w:szCs w:val="16"/>
                <w:vertAlign w:val="superscript"/>
              </w:rPr>
              <w:t xml:space="preserve"> </w:t>
            </w:r>
            <w:r>
              <w:rPr>
                <w:sz w:val="16"/>
                <w:szCs w:val="16"/>
              </w:rPr>
              <w:t>Si</w:t>
            </w:r>
            <w:r w:rsidR="005569B8" w:rsidRPr="00383018">
              <w:rPr>
                <w:sz w:val="16"/>
                <w:szCs w:val="16"/>
              </w:rPr>
              <w:t>mplified to a reasonable dose per m2 to avoid calculations of kidney function (eGFR).</w:t>
            </w:r>
          </w:p>
          <w:p w14:paraId="7B698CC4" w14:textId="7EFF7CCE" w:rsidR="005569B8" w:rsidRPr="00383018" w:rsidRDefault="003661FC" w:rsidP="00E04906">
            <w:pPr>
              <w:rPr>
                <w:sz w:val="16"/>
                <w:szCs w:val="16"/>
              </w:rPr>
            </w:pPr>
            <w:proofErr w:type="gramStart"/>
            <w:r>
              <w:rPr>
                <w:sz w:val="16"/>
                <w:szCs w:val="16"/>
                <w:vertAlign w:val="superscript"/>
              </w:rPr>
              <w:t>c</w:t>
            </w:r>
            <w:proofErr w:type="gramEnd"/>
            <w:r w:rsidR="005569B8" w:rsidRPr="00383018">
              <w:rPr>
                <w:sz w:val="16"/>
                <w:szCs w:val="16"/>
              </w:rPr>
              <w:t xml:space="preserve"> Gemcitabine is applied on day 1 and 8 at a dose of 1250mg per 3 week cycle.</w:t>
            </w:r>
          </w:p>
          <w:p w14:paraId="1B4A2EAC" w14:textId="2EE1A66A" w:rsidR="005569B8" w:rsidRPr="00383018" w:rsidRDefault="003661FC" w:rsidP="00E04906">
            <w:pPr>
              <w:rPr>
                <w:sz w:val="16"/>
                <w:szCs w:val="16"/>
              </w:rPr>
            </w:pPr>
            <w:proofErr w:type="gramStart"/>
            <w:r>
              <w:rPr>
                <w:sz w:val="16"/>
                <w:szCs w:val="16"/>
                <w:vertAlign w:val="superscript"/>
              </w:rPr>
              <w:t>d</w:t>
            </w:r>
            <w:proofErr w:type="gramEnd"/>
            <w:r>
              <w:rPr>
                <w:sz w:val="16"/>
                <w:szCs w:val="16"/>
                <w:vertAlign w:val="superscript"/>
              </w:rPr>
              <w:t xml:space="preserve"> </w:t>
            </w:r>
            <w:r w:rsidR="005569B8" w:rsidRPr="00383018">
              <w:rPr>
                <w:sz w:val="16"/>
                <w:szCs w:val="16"/>
              </w:rPr>
              <w:t>After termination of treatment, while in progression free state, the fo</w:t>
            </w:r>
            <w:r w:rsidR="00EF1050" w:rsidRPr="00383018">
              <w:rPr>
                <w:sz w:val="16"/>
                <w:szCs w:val="16"/>
              </w:rPr>
              <w:t xml:space="preserve">llowing monthly costs arise in </w:t>
            </w:r>
            <w:r w:rsidR="005569B8" w:rsidRPr="00383018">
              <w:rPr>
                <w:sz w:val="16"/>
                <w:szCs w:val="16"/>
              </w:rPr>
              <w:t>CHF as previously mentioned: 0 - 24 months: CHF 337.69;   25 – 60 months: CHF 168.85;   &gt;60 months: CHF 84.42.</w:t>
            </w:r>
          </w:p>
          <w:p w14:paraId="6BB341AE" w14:textId="77777777" w:rsidR="005569B8" w:rsidRDefault="003661FC" w:rsidP="00E04906">
            <w:pPr>
              <w:rPr>
                <w:sz w:val="16"/>
                <w:szCs w:val="16"/>
              </w:rPr>
            </w:pPr>
            <w:proofErr w:type="gramStart"/>
            <w:r>
              <w:rPr>
                <w:sz w:val="16"/>
                <w:szCs w:val="16"/>
                <w:vertAlign w:val="superscript"/>
              </w:rPr>
              <w:t>e</w:t>
            </w:r>
            <w:proofErr w:type="gramEnd"/>
            <w:r w:rsidR="0098665C">
              <w:rPr>
                <w:sz w:val="16"/>
                <w:szCs w:val="16"/>
              </w:rPr>
              <w:t xml:space="preserve"> Calculated with a generic p</w:t>
            </w:r>
            <w:r w:rsidR="005569B8" w:rsidRPr="00383018">
              <w:rPr>
                <w:sz w:val="16"/>
                <w:szCs w:val="16"/>
              </w:rPr>
              <w:t>emetrexed (based on cheapest available generic product in UK according to bnf.nice.co.uk).</w:t>
            </w:r>
          </w:p>
          <w:p w14:paraId="07ED2C84" w14:textId="70FB50E6" w:rsidR="00C2265C" w:rsidRPr="00C2265C" w:rsidRDefault="00C2265C" w:rsidP="00E04906">
            <w:pPr>
              <w:rPr>
                <w:sz w:val="16"/>
                <w:szCs w:val="16"/>
              </w:rPr>
            </w:pPr>
            <w:proofErr w:type="gramStart"/>
            <w:r>
              <w:rPr>
                <w:sz w:val="16"/>
                <w:szCs w:val="16"/>
                <w:vertAlign w:val="superscript"/>
              </w:rPr>
              <w:t>f</w:t>
            </w:r>
            <w:proofErr w:type="gramEnd"/>
            <w:r>
              <w:rPr>
                <w:sz w:val="16"/>
                <w:szCs w:val="16"/>
              </w:rPr>
              <w:t xml:space="preserve"> In a scenario analysis we assumed pemetrexed maintenance therapy unlimited (until progression or death), pembrolizumab for a maximum of 35 cycles</w:t>
            </w:r>
            <w:r w:rsidR="006A1554">
              <w:rPr>
                <w:sz w:val="16"/>
                <w:szCs w:val="16"/>
              </w:rPr>
              <w:t xml:space="preserve"> (if applied)</w:t>
            </w:r>
            <w:r>
              <w:rPr>
                <w:sz w:val="16"/>
                <w:szCs w:val="16"/>
              </w:rPr>
              <w:t>.</w:t>
            </w:r>
          </w:p>
        </w:tc>
      </w:tr>
    </w:tbl>
    <w:p w14:paraId="6CA08DA4" w14:textId="1EDA88B3" w:rsidR="00571663" w:rsidRPr="00C9650B" w:rsidRDefault="006E3D79" w:rsidP="00C9650B">
      <w:pPr>
        <w:rPr>
          <w:b/>
          <w:sz w:val="16"/>
          <w:szCs w:val="16"/>
        </w:rPr>
      </w:pPr>
      <w:r w:rsidRPr="006E3D79">
        <w:rPr>
          <w:i/>
          <w:sz w:val="16"/>
          <w:szCs w:val="16"/>
        </w:rPr>
        <w:t>BSC</w:t>
      </w:r>
      <w:r w:rsidRPr="006E3D79">
        <w:rPr>
          <w:sz w:val="16"/>
          <w:szCs w:val="16"/>
        </w:rPr>
        <w:t xml:space="preserve"> best supportive care, </w:t>
      </w:r>
      <w:r w:rsidRPr="006E3D79">
        <w:rPr>
          <w:i/>
          <w:sz w:val="16"/>
          <w:szCs w:val="16"/>
        </w:rPr>
        <w:t>CHF</w:t>
      </w:r>
      <w:r w:rsidRPr="006E3D79">
        <w:rPr>
          <w:sz w:val="16"/>
          <w:szCs w:val="16"/>
        </w:rPr>
        <w:t xml:space="preserve"> Swiss Franc, </w:t>
      </w:r>
      <w:r w:rsidRPr="006E3D79">
        <w:rPr>
          <w:i/>
          <w:sz w:val="16"/>
          <w:szCs w:val="16"/>
        </w:rPr>
        <w:t>mg</w:t>
      </w:r>
      <w:r w:rsidRPr="006E3D79">
        <w:rPr>
          <w:sz w:val="16"/>
          <w:szCs w:val="16"/>
        </w:rPr>
        <w:t xml:space="preserve"> milligram</w:t>
      </w:r>
      <w:bookmarkStart w:id="8" w:name="_Ref11917475"/>
    </w:p>
    <w:p w14:paraId="76C6B0F3" w14:textId="200A385B" w:rsidR="00283ACA" w:rsidRPr="006F74C6" w:rsidRDefault="00283ACA" w:rsidP="00283ACA">
      <w:pPr>
        <w:pStyle w:val="Caption"/>
        <w:rPr>
          <w:b w:val="0"/>
          <w:sz w:val="22"/>
          <w:szCs w:val="22"/>
        </w:rPr>
      </w:pPr>
      <w:r w:rsidRPr="00383018">
        <w:rPr>
          <w:sz w:val="22"/>
          <w:szCs w:val="22"/>
        </w:rPr>
        <w:lastRenderedPageBreak/>
        <w:t xml:space="preserve">Table </w:t>
      </w:r>
      <w:r w:rsidR="00F2541F" w:rsidRPr="00383018">
        <w:rPr>
          <w:sz w:val="22"/>
          <w:szCs w:val="22"/>
        </w:rPr>
        <w:t>S</w:t>
      </w:r>
      <w:r w:rsidRPr="00383018">
        <w:rPr>
          <w:sz w:val="22"/>
          <w:szCs w:val="22"/>
        </w:rPr>
        <w:fldChar w:fldCharType="begin"/>
      </w:r>
      <w:r w:rsidRPr="00383018">
        <w:rPr>
          <w:sz w:val="22"/>
          <w:szCs w:val="22"/>
        </w:rPr>
        <w:instrText xml:space="preserve"> SEQ Table \* ARABIC </w:instrText>
      </w:r>
      <w:r w:rsidRPr="00383018">
        <w:rPr>
          <w:sz w:val="22"/>
          <w:szCs w:val="22"/>
        </w:rPr>
        <w:fldChar w:fldCharType="separate"/>
      </w:r>
      <w:r w:rsidR="009E3807" w:rsidRPr="00383018">
        <w:rPr>
          <w:noProof/>
          <w:sz w:val="22"/>
          <w:szCs w:val="22"/>
        </w:rPr>
        <w:t>4</w:t>
      </w:r>
      <w:r w:rsidRPr="00383018">
        <w:rPr>
          <w:sz w:val="22"/>
          <w:szCs w:val="22"/>
        </w:rPr>
        <w:fldChar w:fldCharType="end"/>
      </w:r>
      <w:bookmarkEnd w:id="8"/>
      <w:r w:rsidRPr="00383018">
        <w:rPr>
          <w:sz w:val="22"/>
          <w:szCs w:val="22"/>
        </w:rPr>
        <w:t xml:space="preserve"> </w:t>
      </w:r>
      <w:r w:rsidRPr="006F74C6">
        <w:rPr>
          <w:b w:val="0"/>
          <w:sz w:val="22"/>
          <w:szCs w:val="22"/>
        </w:rPr>
        <w:t>Grade 3-4</w:t>
      </w:r>
      <w:r w:rsidRPr="00383018">
        <w:rPr>
          <w:sz w:val="22"/>
          <w:szCs w:val="22"/>
        </w:rPr>
        <w:t xml:space="preserve"> </w:t>
      </w:r>
      <w:r w:rsidRPr="006F74C6">
        <w:rPr>
          <w:b w:val="0"/>
          <w:sz w:val="22"/>
          <w:szCs w:val="22"/>
        </w:rPr>
        <w:t>AEs probabilities for 1L AEs included in the economic model</w:t>
      </w:r>
    </w:p>
    <w:tbl>
      <w:tblPr>
        <w:tblStyle w:val="TableGrid1"/>
        <w:tblW w:w="9351" w:type="dxa"/>
        <w:tblBorders>
          <w:insideV w:val="none" w:sz="0" w:space="0" w:color="auto"/>
        </w:tblBorders>
        <w:tblLayout w:type="fixed"/>
        <w:tblLook w:val="04A0" w:firstRow="1" w:lastRow="0" w:firstColumn="1" w:lastColumn="0" w:noHBand="0" w:noVBand="1"/>
      </w:tblPr>
      <w:tblGrid>
        <w:gridCol w:w="1413"/>
        <w:gridCol w:w="1276"/>
        <w:gridCol w:w="1275"/>
        <w:gridCol w:w="1843"/>
        <w:gridCol w:w="1701"/>
        <w:gridCol w:w="1843"/>
      </w:tblGrid>
      <w:tr w:rsidR="00283ACA" w:rsidRPr="00383018" w14:paraId="12D6AB35" w14:textId="77777777" w:rsidTr="006152D2">
        <w:tc>
          <w:tcPr>
            <w:tcW w:w="1413" w:type="dxa"/>
            <w:shd w:val="clear" w:color="auto" w:fill="auto"/>
          </w:tcPr>
          <w:p w14:paraId="3F7F493F" w14:textId="77777777" w:rsidR="00283ACA" w:rsidRPr="00383018" w:rsidRDefault="00283ACA" w:rsidP="00E04906">
            <w:pPr>
              <w:spacing w:after="0" w:line="240" w:lineRule="auto"/>
              <w:rPr>
                <w:b/>
                <w:sz w:val="18"/>
                <w:szCs w:val="18"/>
                <w:lang w:val="en-GB" w:eastAsia="en-US"/>
              </w:rPr>
            </w:pPr>
            <w:r w:rsidRPr="00383018">
              <w:rPr>
                <w:b/>
                <w:sz w:val="18"/>
                <w:szCs w:val="18"/>
                <w:lang w:val="en-GB" w:eastAsia="en-US"/>
              </w:rPr>
              <w:t>Toxicity</w:t>
            </w:r>
          </w:p>
        </w:tc>
        <w:tc>
          <w:tcPr>
            <w:tcW w:w="1276" w:type="dxa"/>
            <w:shd w:val="clear" w:color="auto" w:fill="auto"/>
          </w:tcPr>
          <w:p w14:paraId="1129D02E" w14:textId="77777777" w:rsidR="00283ACA" w:rsidRPr="00383018" w:rsidRDefault="00283ACA" w:rsidP="00E04906">
            <w:pPr>
              <w:spacing w:after="0" w:line="240" w:lineRule="auto"/>
              <w:rPr>
                <w:b/>
                <w:sz w:val="18"/>
                <w:szCs w:val="18"/>
                <w:lang w:val="en-GB" w:eastAsia="en-US"/>
              </w:rPr>
            </w:pPr>
            <w:r w:rsidRPr="00383018">
              <w:rPr>
                <w:b/>
                <w:sz w:val="18"/>
                <w:szCs w:val="18"/>
                <w:lang w:val="en-GB" w:eastAsia="en-US"/>
              </w:rPr>
              <w:t>Source</w:t>
            </w:r>
          </w:p>
        </w:tc>
        <w:tc>
          <w:tcPr>
            <w:tcW w:w="1275" w:type="dxa"/>
            <w:shd w:val="clear" w:color="auto" w:fill="auto"/>
          </w:tcPr>
          <w:p w14:paraId="0C242378" w14:textId="08BFB848" w:rsidR="00283ACA" w:rsidRPr="00383018" w:rsidRDefault="00283ACA" w:rsidP="00E04906">
            <w:pPr>
              <w:spacing w:after="0" w:line="240" w:lineRule="auto"/>
              <w:jc w:val="center"/>
              <w:rPr>
                <w:b/>
                <w:sz w:val="18"/>
                <w:szCs w:val="18"/>
                <w:lang w:val="en-GB" w:eastAsia="en-US"/>
              </w:rPr>
            </w:pPr>
            <w:r w:rsidRPr="00383018">
              <w:rPr>
                <w:b/>
                <w:sz w:val="18"/>
                <w:szCs w:val="18"/>
                <w:lang w:val="en-GB" w:eastAsia="en-US"/>
              </w:rPr>
              <w:t xml:space="preserve">Costs per patient </w:t>
            </w:r>
            <w:r w:rsidR="00571663" w:rsidRPr="00383018">
              <w:rPr>
                <w:b/>
                <w:sz w:val="18"/>
                <w:szCs w:val="18"/>
                <w:lang w:val="en-GB" w:eastAsia="en-US"/>
              </w:rPr>
              <w:t xml:space="preserve">      </w:t>
            </w:r>
            <w:r w:rsidRPr="00383018">
              <w:rPr>
                <w:b/>
                <w:sz w:val="18"/>
                <w:szCs w:val="18"/>
                <w:lang w:val="en-GB" w:eastAsia="en-US"/>
              </w:rPr>
              <w:t>(in CHF)</w:t>
            </w:r>
          </w:p>
        </w:tc>
        <w:tc>
          <w:tcPr>
            <w:tcW w:w="1843" w:type="dxa"/>
            <w:shd w:val="clear" w:color="auto" w:fill="auto"/>
          </w:tcPr>
          <w:p w14:paraId="61717341" w14:textId="77777777" w:rsidR="00283ACA" w:rsidRPr="00383018" w:rsidRDefault="00283ACA" w:rsidP="006152D2">
            <w:pPr>
              <w:spacing w:after="0" w:line="240" w:lineRule="auto"/>
              <w:jc w:val="center"/>
              <w:rPr>
                <w:b/>
                <w:sz w:val="18"/>
                <w:szCs w:val="18"/>
                <w:lang w:val="en-GB" w:eastAsia="en-US"/>
              </w:rPr>
            </w:pPr>
            <w:r w:rsidRPr="00383018">
              <w:rPr>
                <w:b/>
                <w:sz w:val="18"/>
                <w:szCs w:val="18"/>
                <w:lang w:val="en-GB" w:eastAsia="en-US"/>
              </w:rPr>
              <w:t>Pembrolizumab</w:t>
            </w:r>
          </w:p>
          <w:p w14:paraId="585F7B73" w14:textId="7D15D8C5" w:rsidR="00283ACA" w:rsidRPr="00383018" w:rsidRDefault="00283ACA" w:rsidP="006152D2">
            <w:pPr>
              <w:spacing w:after="0" w:line="240" w:lineRule="auto"/>
              <w:jc w:val="center"/>
              <w:rPr>
                <w:b/>
                <w:sz w:val="18"/>
                <w:szCs w:val="18"/>
                <w:lang w:val="en-GB" w:eastAsia="en-US"/>
              </w:rPr>
            </w:pPr>
            <w:r w:rsidRPr="00383018">
              <w:rPr>
                <w:b/>
                <w:sz w:val="18"/>
                <w:szCs w:val="18"/>
                <w:lang w:val="en-GB" w:eastAsia="en-US"/>
              </w:rPr>
              <w:t>(</w:t>
            </w:r>
            <w:proofErr w:type="gramStart"/>
            <w:r w:rsidRPr="00383018">
              <w:rPr>
                <w:b/>
                <w:sz w:val="18"/>
                <w:szCs w:val="18"/>
                <w:lang w:val="en-GB" w:eastAsia="en-US"/>
              </w:rPr>
              <w:t>in</w:t>
            </w:r>
            <w:proofErr w:type="gramEnd"/>
            <w:r w:rsidRPr="00383018">
              <w:rPr>
                <w:b/>
                <w:sz w:val="18"/>
                <w:szCs w:val="18"/>
                <w:lang w:val="en-GB" w:eastAsia="en-US"/>
              </w:rPr>
              <w:t xml:space="preserve"> %)</w:t>
            </w:r>
          </w:p>
        </w:tc>
        <w:tc>
          <w:tcPr>
            <w:tcW w:w="1701" w:type="dxa"/>
            <w:shd w:val="clear" w:color="auto" w:fill="auto"/>
          </w:tcPr>
          <w:p w14:paraId="620FC7C3" w14:textId="77777777" w:rsidR="00283ACA" w:rsidRPr="00383018" w:rsidRDefault="00283ACA" w:rsidP="006152D2">
            <w:pPr>
              <w:spacing w:after="0" w:line="240" w:lineRule="auto"/>
              <w:jc w:val="center"/>
              <w:rPr>
                <w:b/>
                <w:sz w:val="18"/>
                <w:szCs w:val="18"/>
                <w:lang w:val="en-GB" w:eastAsia="en-US"/>
              </w:rPr>
            </w:pPr>
            <w:r w:rsidRPr="00383018">
              <w:rPr>
                <w:b/>
                <w:sz w:val="18"/>
                <w:szCs w:val="18"/>
                <w:lang w:val="en-GB" w:eastAsia="en-US"/>
              </w:rPr>
              <w:t>Chemotherapy</w:t>
            </w:r>
          </w:p>
          <w:p w14:paraId="126F6DA4" w14:textId="77777777" w:rsidR="00283ACA" w:rsidRPr="00383018" w:rsidRDefault="00283ACA" w:rsidP="006152D2">
            <w:pPr>
              <w:spacing w:after="0" w:line="240" w:lineRule="auto"/>
              <w:jc w:val="center"/>
              <w:rPr>
                <w:b/>
                <w:sz w:val="18"/>
                <w:szCs w:val="18"/>
                <w:lang w:val="en-GB" w:eastAsia="en-US"/>
              </w:rPr>
            </w:pPr>
            <w:r w:rsidRPr="00383018">
              <w:rPr>
                <w:b/>
                <w:sz w:val="18"/>
                <w:szCs w:val="18"/>
                <w:lang w:val="en-GB" w:eastAsia="en-US"/>
              </w:rPr>
              <w:t>(</w:t>
            </w:r>
            <w:proofErr w:type="gramStart"/>
            <w:r w:rsidRPr="00383018">
              <w:rPr>
                <w:b/>
                <w:sz w:val="18"/>
                <w:szCs w:val="18"/>
                <w:lang w:val="en-GB" w:eastAsia="en-US"/>
              </w:rPr>
              <w:t>in</w:t>
            </w:r>
            <w:proofErr w:type="gramEnd"/>
            <w:r w:rsidRPr="00383018">
              <w:rPr>
                <w:b/>
                <w:sz w:val="18"/>
                <w:szCs w:val="18"/>
                <w:lang w:val="en-GB" w:eastAsia="en-US"/>
              </w:rPr>
              <w:t xml:space="preserve"> %)</w:t>
            </w:r>
          </w:p>
        </w:tc>
        <w:tc>
          <w:tcPr>
            <w:tcW w:w="1843" w:type="dxa"/>
            <w:shd w:val="clear" w:color="auto" w:fill="auto"/>
          </w:tcPr>
          <w:p w14:paraId="57CDF256" w14:textId="77777777" w:rsidR="00283ACA" w:rsidRPr="00383018" w:rsidRDefault="00283ACA" w:rsidP="006152D2">
            <w:pPr>
              <w:spacing w:after="0" w:line="240" w:lineRule="auto"/>
              <w:jc w:val="center"/>
              <w:rPr>
                <w:b/>
                <w:sz w:val="18"/>
                <w:szCs w:val="18"/>
                <w:lang w:val="en-GB" w:eastAsia="en-US"/>
              </w:rPr>
            </w:pPr>
            <w:r w:rsidRPr="00383018">
              <w:rPr>
                <w:b/>
                <w:sz w:val="18"/>
                <w:szCs w:val="18"/>
                <w:lang w:val="en-GB" w:eastAsia="en-US"/>
              </w:rPr>
              <w:t>Pembrolizumab and chemotherapy (in %)</w:t>
            </w:r>
          </w:p>
        </w:tc>
      </w:tr>
      <w:tr w:rsidR="00283ACA" w:rsidRPr="00383018" w14:paraId="33025014" w14:textId="77777777" w:rsidTr="006152D2">
        <w:tc>
          <w:tcPr>
            <w:tcW w:w="1413" w:type="dxa"/>
          </w:tcPr>
          <w:p w14:paraId="5072BB30" w14:textId="77777777" w:rsidR="00283ACA" w:rsidRPr="00383018" w:rsidRDefault="00283ACA" w:rsidP="006152D2">
            <w:pPr>
              <w:spacing w:after="0" w:line="240" w:lineRule="auto"/>
              <w:rPr>
                <w:sz w:val="16"/>
                <w:szCs w:val="16"/>
                <w:lang w:val="en-GB" w:eastAsia="en-US"/>
              </w:rPr>
            </w:pPr>
            <w:r w:rsidRPr="00383018">
              <w:rPr>
                <w:sz w:val="16"/>
                <w:szCs w:val="16"/>
                <w:lang w:val="en-GB" w:eastAsia="en-US"/>
              </w:rPr>
              <w:t>Pneumonitis</w:t>
            </w:r>
          </w:p>
          <w:p w14:paraId="5C83FD59" w14:textId="77777777" w:rsidR="00283ACA" w:rsidRPr="00383018" w:rsidRDefault="00283ACA" w:rsidP="006152D2">
            <w:pPr>
              <w:spacing w:after="0" w:line="240" w:lineRule="auto"/>
              <w:rPr>
                <w:sz w:val="16"/>
                <w:szCs w:val="16"/>
                <w:lang w:val="en-GB" w:eastAsia="en-US"/>
              </w:rPr>
            </w:pPr>
            <w:r w:rsidRPr="00383018">
              <w:rPr>
                <w:sz w:val="16"/>
                <w:szCs w:val="16"/>
                <w:lang w:val="en-GB" w:eastAsia="en-US"/>
              </w:rPr>
              <w:t>CTC 3-4</w:t>
            </w:r>
          </w:p>
        </w:tc>
        <w:tc>
          <w:tcPr>
            <w:tcW w:w="1276" w:type="dxa"/>
          </w:tcPr>
          <w:p w14:paraId="4E9B2229" w14:textId="77777777" w:rsidR="00283ACA" w:rsidRPr="00383018" w:rsidRDefault="00283ACA" w:rsidP="00E04906">
            <w:pPr>
              <w:spacing w:after="0" w:line="240" w:lineRule="auto"/>
              <w:rPr>
                <w:sz w:val="16"/>
                <w:szCs w:val="16"/>
                <w:lang w:val="en-GB" w:eastAsia="en-US"/>
              </w:rPr>
            </w:pPr>
            <w:r w:rsidRPr="00383018">
              <w:rPr>
                <w:sz w:val="16"/>
                <w:szCs w:val="16"/>
                <w:lang w:val="en-GB" w:eastAsia="en-US"/>
              </w:rPr>
              <w:t>DRG E75C</w:t>
            </w:r>
          </w:p>
        </w:tc>
        <w:tc>
          <w:tcPr>
            <w:tcW w:w="1275" w:type="dxa"/>
          </w:tcPr>
          <w:p w14:paraId="307A6F23" w14:textId="77777777" w:rsidR="00283ACA" w:rsidRPr="00383018" w:rsidRDefault="00283ACA" w:rsidP="00E04906">
            <w:pPr>
              <w:spacing w:after="0" w:line="240" w:lineRule="auto"/>
              <w:jc w:val="center"/>
              <w:rPr>
                <w:color w:val="000000"/>
                <w:sz w:val="16"/>
                <w:szCs w:val="16"/>
                <w:lang w:val="en-GB" w:eastAsia="en-US"/>
              </w:rPr>
            </w:pPr>
            <w:r w:rsidRPr="00383018">
              <w:rPr>
                <w:color w:val="000000"/>
                <w:sz w:val="16"/>
                <w:szCs w:val="16"/>
                <w:lang w:val="en-GB" w:eastAsia="en-US"/>
              </w:rPr>
              <w:t>6,542.00</w:t>
            </w:r>
          </w:p>
          <w:p w14:paraId="64066F4C" w14:textId="77777777" w:rsidR="00283ACA" w:rsidRPr="00383018" w:rsidRDefault="00283ACA" w:rsidP="00E04906">
            <w:pPr>
              <w:spacing w:after="0" w:line="240" w:lineRule="auto"/>
              <w:jc w:val="center"/>
              <w:rPr>
                <w:sz w:val="16"/>
                <w:szCs w:val="16"/>
                <w:lang w:val="en-GB" w:eastAsia="en-US"/>
              </w:rPr>
            </w:pPr>
          </w:p>
        </w:tc>
        <w:tc>
          <w:tcPr>
            <w:tcW w:w="1843" w:type="dxa"/>
          </w:tcPr>
          <w:p w14:paraId="65E8B1CA"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2.6</w:t>
            </w:r>
          </w:p>
        </w:tc>
        <w:tc>
          <w:tcPr>
            <w:tcW w:w="1701" w:type="dxa"/>
          </w:tcPr>
          <w:p w14:paraId="2AF983E7"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0.7</w:t>
            </w:r>
          </w:p>
        </w:tc>
        <w:tc>
          <w:tcPr>
            <w:tcW w:w="1843" w:type="dxa"/>
          </w:tcPr>
          <w:p w14:paraId="4145EF83"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2.0</w:t>
            </w:r>
          </w:p>
        </w:tc>
      </w:tr>
      <w:tr w:rsidR="00283ACA" w:rsidRPr="00383018" w14:paraId="6B4AEA0F" w14:textId="77777777" w:rsidTr="006152D2">
        <w:tc>
          <w:tcPr>
            <w:tcW w:w="1413" w:type="dxa"/>
          </w:tcPr>
          <w:p w14:paraId="7AC6E0C9" w14:textId="018DA523" w:rsidR="00283ACA" w:rsidRPr="00383018" w:rsidRDefault="003E6D78" w:rsidP="006152D2">
            <w:pPr>
              <w:spacing w:after="0" w:line="240" w:lineRule="auto"/>
              <w:rPr>
                <w:sz w:val="16"/>
                <w:szCs w:val="16"/>
                <w:lang w:val="en-GB" w:eastAsia="en-US"/>
              </w:rPr>
            </w:pPr>
            <w:r w:rsidRPr="00383018">
              <w:rPr>
                <w:sz w:val="16"/>
                <w:szCs w:val="16"/>
                <w:lang w:val="en-GB" w:eastAsia="en-US"/>
              </w:rPr>
              <w:t>Anaemia</w:t>
            </w:r>
            <w:r w:rsidR="00283ACA" w:rsidRPr="00383018">
              <w:rPr>
                <w:sz w:val="16"/>
                <w:szCs w:val="16"/>
                <w:lang w:val="en-GB" w:eastAsia="en-US"/>
              </w:rPr>
              <w:t xml:space="preserve"> CTC 3-4</w:t>
            </w:r>
          </w:p>
        </w:tc>
        <w:tc>
          <w:tcPr>
            <w:tcW w:w="1276" w:type="dxa"/>
          </w:tcPr>
          <w:p w14:paraId="3AAA70D6" w14:textId="77777777" w:rsidR="00283ACA" w:rsidRPr="00383018" w:rsidDel="00B82707" w:rsidRDefault="00283ACA" w:rsidP="00E04906">
            <w:pPr>
              <w:spacing w:after="0" w:line="240" w:lineRule="auto"/>
              <w:rPr>
                <w:sz w:val="16"/>
                <w:szCs w:val="16"/>
                <w:lang w:val="en-GB" w:eastAsia="en-US"/>
              </w:rPr>
            </w:pPr>
            <w:r w:rsidRPr="00383018">
              <w:rPr>
                <w:sz w:val="16"/>
                <w:szCs w:val="16"/>
                <w:lang w:val="en-GB" w:eastAsia="en-US"/>
              </w:rPr>
              <w:t>TARMED</w:t>
            </w:r>
          </w:p>
        </w:tc>
        <w:tc>
          <w:tcPr>
            <w:tcW w:w="1275" w:type="dxa"/>
          </w:tcPr>
          <w:p w14:paraId="37B79849" w14:textId="77777777" w:rsidR="00283ACA" w:rsidRPr="00383018" w:rsidRDefault="00283ACA" w:rsidP="00E04906">
            <w:pPr>
              <w:spacing w:after="0" w:line="240" w:lineRule="auto"/>
              <w:jc w:val="center"/>
              <w:rPr>
                <w:color w:val="000000"/>
                <w:sz w:val="16"/>
                <w:szCs w:val="16"/>
                <w:lang w:val="en-GB" w:eastAsia="en-US"/>
              </w:rPr>
            </w:pPr>
            <w:r w:rsidRPr="00383018">
              <w:rPr>
                <w:color w:val="000000"/>
                <w:sz w:val="16"/>
                <w:szCs w:val="16"/>
                <w:lang w:val="en-GB" w:eastAsia="en-US"/>
              </w:rPr>
              <w:t>1,597.31</w:t>
            </w:r>
          </w:p>
          <w:p w14:paraId="1959FA7E" w14:textId="77777777" w:rsidR="00283ACA" w:rsidRPr="00383018" w:rsidRDefault="00283ACA" w:rsidP="00E04906">
            <w:pPr>
              <w:spacing w:after="0" w:line="240" w:lineRule="auto"/>
              <w:jc w:val="center"/>
              <w:rPr>
                <w:color w:val="000000"/>
                <w:sz w:val="16"/>
                <w:szCs w:val="16"/>
                <w:lang w:val="en-GB" w:eastAsia="en-US"/>
              </w:rPr>
            </w:pPr>
          </w:p>
        </w:tc>
        <w:tc>
          <w:tcPr>
            <w:tcW w:w="1843" w:type="dxa"/>
          </w:tcPr>
          <w:p w14:paraId="2BEB82AD"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1.3</w:t>
            </w:r>
          </w:p>
        </w:tc>
        <w:tc>
          <w:tcPr>
            <w:tcW w:w="1701" w:type="dxa"/>
          </w:tcPr>
          <w:p w14:paraId="0500E498"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19.3</w:t>
            </w:r>
          </w:p>
        </w:tc>
        <w:tc>
          <w:tcPr>
            <w:tcW w:w="1843" w:type="dxa"/>
          </w:tcPr>
          <w:p w14:paraId="0E4E421C" w14:textId="77777777" w:rsidR="00283ACA" w:rsidRPr="00383018" w:rsidDel="00B82707" w:rsidRDefault="00283ACA" w:rsidP="006152D2">
            <w:pPr>
              <w:spacing w:after="0" w:line="240" w:lineRule="auto"/>
              <w:jc w:val="center"/>
              <w:rPr>
                <w:sz w:val="16"/>
                <w:szCs w:val="16"/>
                <w:lang w:val="en-GB" w:eastAsia="en-US"/>
              </w:rPr>
            </w:pPr>
            <w:r w:rsidRPr="00383018">
              <w:rPr>
                <w:sz w:val="16"/>
                <w:szCs w:val="16"/>
                <w:lang w:val="en-GB" w:eastAsia="en-US"/>
              </w:rPr>
              <w:t>16.3</w:t>
            </w:r>
          </w:p>
        </w:tc>
      </w:tr>
      <w:tr w:rsidR="00283ACA" w:rsidRPr="00383018" w14:paraId="3501E73E" w14:textId="77777777" w:rsidTr="006152D2">
        <w:tc>
          <w:tcPr>
            <w:tcW w:w="1413" w:type="dxa"/>
          </w:tcPr>
          <w:p w14:paraId="34024300" w14:textId="6BAAA4DE" w:rsidR="00283ACA" w:rsidRPr="00383018" w:rsidRDefault="006152D2" w:rsidP="006152D2">
            <w:pPr>
              <w:spacing w:after="0" w:line="240" w:lineRule="auto"/>
              <w:rPr>
                <w:sz w:val="16"/>
                <w:szCs w:val="16"/>
                <w:lang w:val="en-GB" w:eastAsia="en-US"/>
              </w:rPr>
            </w:pPr>
            <w:r w:rsidRPr="00383018">
              <w:rPr>
                <w:sz w:val="16"/>
                <w:szCs w:val="16"/>
                <w:lang w:val="en-GB" w:eastAsia="en-US"/>
              </w:rPr>
              <w:t xml:space="preserve">Colitis </w:t>
            </w:r>
            <w:r w:rsidR="00283ACA" w:rsidRPr="00383018">
              <w:rPr>
                <w:sz w:val="16"/>
                <w:szCs w:val="16"/>
                <w:lang w:val="en-GB" w:eastAsia="en-US"/>
              </w:rPr>
              <w:t>CTC 3-4</w:t>
            </w:r>
          </w:p>
        </w:tc>
        <w:tc>
          <w:tcPr>
            <w:tcW w:w="1276" w:type="dxa"/>
          </w:tcPr>
          <w:p w14:paraId="55D13316" w14:textId="77777777" w:rsidR="00283ACA" w:rsidRPr="00383018" w:rsidRDefault="00283ACA" w:rsidP="00E04906">
            <w:pPr>
              <w:spacing w:after="0" w:line="240" w:lineRule="auto"/>
              <w:rPr>
                <w:sz w:val="16"/>
                <w:szCs w:val="16"/>
                <w:lang w:val="en-GB" w:eastAsia="en-US"/>
              </w:rPr>
            </w:pPr>
            <w:r w:rsidRPr="00383018">
              <w:rPr>
                <w:sz w:val="16"/>
                <w:szCs w:val="16"/>
                <w:lang w:val="en-GB" w:eastAsia="en-US"/>
              </w:rPr>
              <w:t>Real world data</w:t>
            </w:r>
          </w:p>
        </w:tc>
        <w:tc>
          <w:tcPr>
            <w:tcW w:w="1275" w:type="dxa"/>
          </w:tcPr>
          <w:p w14:paraId="55A1B5E6" w14:textId="77777777" w:rsidR="00283ACA" w:rsidRPr="00383018" w:rsidRDefault="00283ACA" w:rsidP="00E04906">
            <w:pPr>
              <w:spacing w:after="0" w:line="240" w:lineRule="auto"/>
              <w:jc w:val="center"/>
              <w:rPr>
                <w:color w:val="000000"/>
                <w:sz w:val="16"/>
                <w:szCs w:val="16"/>
                <w:lang w:val="en-GB" w:eastAsia="en-US"/>
              </w:rPr>
            </w:pPr>
            <w:r w:rsidRPr="00383018">
              <w:rPr>
                <w:color w:val="000000"/>
                <w:sz w:val="16"/>
                <w:szCs w:val="16"/>
                <w:lang w:val="en-GB" w:eastAsia="en-US"/>
              </w:rPr>
              <w:t>24,464.00</w:t>
            </w:r>
          </w:p>
        </w:tc>
        <w:tc>
          <w:tcPr>
            <w:tcW w:w="1843" w:type="dxa"/>
          </w:tcPr>
          <w:p w14:paraId="37CC0967"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1.9</w:t>
            </w:r>
          </w:p>
        </w:tc>
        <w:tc>
          <w:tcPr>
            <w:tcW w:w="1701" w:type="dxa"/>
          </w:tcPr>
          <w:p w14:paraId="29918DE2"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0</w:t>
            </w:r>
          </w:p>
        </w:tc>
        <w:tc>
          <w:tcPr>
            <w:tcW w:w="1843" w:type="dxa"/>
          </w:tcPr>
          <w:p w14:paraId="4FFCEC4B" w14:textId="77777777" w:rsidR="00283ACA" w:rsidRPr="00383018" w:rsidDel="00B82707" w:rsidRDefault="00283ACA" w:rsidP="006152D2">
            <w:pPr>
              <w:spacing w:after="0" w:line="240" w:lineRule="auto"/>
              <w:jc w:val="center"/>
              <w:rPr>
                <w:sz w:val="16"/>
                <w:szCs w:val="16"/>
                <w:lang w:val="en-GB" w:eastAsia="en-US"/>
              </w:rPr>
            </w:pPr>
            <w:r w:rsidRPr="00383018">
              <w:rPr>
                <w:sz w:val="16"/>
                <w:szCs w:val="16"/>
                <w:lang w:val="en-GB" w:eastAsia="en-US"/>
              </w:rPr>
              <w:t>0.0</w:t>
            </w:r>
          </w:p>
        </w:tc>
      </w:tr>
      <w:tr w:rsidR="00283ACA" w:rsidRPr="00383018" w14:paraId="33B2FC87" w14:textId="77777777" w:rsidTr="006152D2">
        <w:tc>
          <w:tcPr>
            <w:tcW w:w="1413" w:type="dxa"/>
          </w:tcPr>
          <w:p w14:paraId="251101E1" w14:textId="77777777" w:rsidR="00283ACA" w:rsidRPr="00383018" w:rsidRDefault="00283ACA" w:rsidP="006152D2">
            <w:pPr>
              <w:spacing w:after="0" w:line="240" w:lineRule="auto"/>
              <w:rPr>
                <w:sz w:val="16"/>
                <w:szCs w:val="16"/>
                <w:lang w:val="en-GB" w:eastAsia="en-US"/>
              </w:rPr>
            </w:pPr>
            <w:r w:rsidRPr="00383018">
              <w:rPr>
                <w:sz w:val="16"/>
                <w:szCs w:val="16"/>
                <w:lang w:val="en-GB" w:eastAsia="en-US"/>
              </w:rPr>
              <w:t>Exanthema/ Rash* CTC 3-4</w:t>
            </w:r>
          </w:p>
        </w:tc>
        <w:tc>
          <w:tcPr>
            <w:tcW w:w="1276" w:type="dxa"/>
          </w:tcPr>
          <w:p w14:paraId="1881CBBD" w14:textId="77777777" w:rsidR="00283ACA" w:rsidRPr="00383018" w:rsidRDefault="00283ACA" w:rsidP="00E04906">
            <w:pPr>
              <w:spacing w:after="0" w:line="240" w:lineRule="auto"/>
              <w:rPr>
                <w:sz w:val="16"/>
                <w:szCs w:val="16"/>
                <w:lang w:val="en-GB" w:eastAsia="en-US"/>
              </w:rPr>
            </w:pPr>
            <w:r w:rsidRPr="00383018">
              <w:rPr>
                <w:sz w:val="16"/>
                <w:szCs w:val="16"/>
                <w:lang w:val="en-GB" w:eastAsia="en-US"/>
              </w:rPr>
              <w:t>Real world data</w:t>
            </w:r>
          </w:p>
        </w:tc>
        <w:tc>
          <w:tcPr>
            <w:tcW w:w="1275" w:type="dxa"/>
          </w:tcPr>
          <w:p w14:paraId="4671D193" w14:textId="77777777" w:rsidR="00283ACA" w:rsidRPr="00383018" w:rsidRDefault="00283ACA" w:rsidP="00E04906">
            <w:pPr>
              <w:spacing w:after="0" w:line="240" w:lineRule="auto"/>
              <w:jc w:val="center"/>
              <w:rPr>
                <w:color w:val="000000"/>
                <w:sz w:val="16"/>
                <w:szCs w:val="16"/>
                <w:lang w:val="en-GB" w:eastAsia="en-US"/>
              </w:rPr>
            </w:pPr>
            <w:r w:rsidRPr="00383018">
              <w:rPr>
                <w:color w:val="000000"/>
                <w:sz w:val="16"/>
                <w:szCs w:val="16"/>
                <w:lang w:val="en-GB" w:eastAsia="en-US"/>
              </w:rPr>
              <w:t>699.80</w:t>
            </w:r>
          </w:p>
        </w:tc>
        <w:tc>
          <w:tcPr>
            <w:tcW w:w="1843" w:type="dxa"/>
          </w:tcPr>
          <w:p w14:paraId="1781CBEC"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5.2</w:t>
            </w:r>
          </w:p>
        </w:tc>
        <w:tc>
          <w:tcPr>
            <w:tcW w:w="1701" w:type="dxa"/>
          </w:tcPr>
          <w:p w14:paraId="6978D634"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0</w:t>
            </w:r>
          </w:p>
        </w:tc>
        <w:tc>
          <w:tcPr>
            <w:tcW w:w="1843" w:type="dxa"/>
          </w:tcPr>
          <w:p w14:paraId="5BBE6EF1" w14:textId="77777777" w:rsidR="00283ACA" w:rsidRPr="00383018" w:rsidDel="00B82707" w:rsidRDefault="00283ACA" w:rsidP="006152D2">
            <w:pPr>
              <w:spacing w:after="0" w:line="240" w:lineRule="auto"/>
              <w:jc w:val="center"/>
              <w:rPr>
                <w:sz w:val="16"/>
                <w:szCs w:val="16"/>
                <w:lang w:val="en-GB" w:eastAsia="en-US"/>
              </w:rPr>
            </w:pPr>
            <w:r w:rsidRPr="00383018">
              <w:rPr>
                <w:sz w:val="16"/>
                <w:szCs w:val="16"/>
                <w:lang w:val="en-GB" w:eastAsia="en-US"/>
              </w:rPr>
              <w:t>2.0</w:t>
            </w:r>
          </w:p>
        </w:tc>
      </w:tr>
      <w:tr w:rsidR="00283ACA" w:rsidRPr="00383018" w14:paraId="45DECC72" w14:textId="77777777" w:rsidTr="006152D2">
        <w:tc>
          <w:tcPr>
            <w:tcW w:w="1413" w:type="dxa"/>
          </w:tcPr>
          <w:p w14:paraId="748E8CE0" w14:textId="77777777" w:rsidR="00283ACA" w:rsidRPr="00383018" w:rsidRDefault="00283ACA" w:rsidP="006152D2">
            <w:pPr>
              <w:spacing w:after="0" w:line="240" w:lineRule="auto"/>
              <w:rPr>
                <w:sz w:val="16"/>
                <w:szCs w:val="16"/>
                <w:lang w:val="en-GB" w:eastAsia="en-US"/>
              </w:rPr>
            </w:pPr>
            <w:r w:rsidRPr="00383018">
              <w:rPr>
                <w:sz w:val="16"/>
                <w:szCs w:val="16"/>
                <w:lang w:val="en-GB" w:eastAsia="en-US"/>
              </w:rPr>
              <w:t>Other grade 3-4 toxicities</w:t>
            </w:r>
          </w:p>
        </w:tc>
        <w:tc>
          <w:tcPr>
            <w:tcW w:w="1276" w:type="dxa"/>
          </w:tcPr>
          <w:p w14:paraId="1BBF524E" w14:textId="571BB960" w:rsidR="00283ACA" w:rsidRPr="00383018" w:rsidRDefault="003A5F88" w:rsidP="00E04906">
            <w:pPr>
              <w:spacing w:after="0" w:line="240" w:lineRule="auto"/>
              <w:rPr>
                <w:sz w:val="16"/>
                <w:szCs w:val="16"/>
                <w:lang w:val="en-GB" w:eastAsia="en-US"/>
              </w:rPr>
            </w:pPr>
            <w:r w:rsidRPr="00383018">
              <w:rPr>
                <w:sz w:val="16"/>
                <w:szCs w:val="16"/>
                <w:lang w:val="en-GB" w:eastAsia="en-US"/>
              </w:rPr>
              <w:t>DRG E71B</w:t>
            </w:r>
          </w:p>
        </w:tc>
        <w:tc>
          <w:tcPr>
            <w:tcW w:w="1275" w:type="dxa"/>
          </w:tcPr>
          <w:p w14:paraId="15C54797" w14:textId="77777777" w:rsidR="00283ACA" w:rsidRPr="00383018" w:rsidRDefault="00283ACA" w:rsidP="00E04906">
            <w:pPr>
              <w:spacing w:after="0" w:line="240" w:lineRule="auto"/>
              <w:jc w:val="center"/>
              <w:rPr>
                <w:color w:val="000000"/>
                <w:sz w:val="16"/>
                <w:szCs w:val="16"/>
                <w:lang w:val="en-GB" w:eastAsia="en-US"/>
              </w:rPr>
            </w:pPr>
            <w:r w:rsidRPr="00383018">
              <w:rPr>
                <w:color w:val="000000"/>
                <w:sz w:val="16"/>
                <w:szCs w:val="16"/>
                <w:lang w:val="en-GB" w:eastAsia="en-US"/>
              </w:rPr>
              <w:t>3,853.5</w:t>
            </w:r>
          </w:p>
        </w:tc>
        <w:tc>
          <w:tcPr>
            <w:tcW w:w="1843" w:type="dxa"/>
          </w:tcPr>
          <w:p w14:paraId="4C5829BF"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18.9</w:t>
            </w:r>
          </w:p>
        </w:tc>
        <w:tc>
          <w:tcPr>
            <w:tcW w:w="1701" w:type="dxa"/>
          </w:tcPr>
          <w:p w14:paraId="6D465F92"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31.3</w:t>
            </w:r>
          </w:p>
        </w:tc>
        <w:tc>
          <w:tcPr>
            <w:tcW w:w="1843" w:type="dxa"/>
          </w:tcPr>
          <w:p w14:paraId="3FCD666A"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40.2</w:t>
            </w:r>
          </w:p>
        </w:tc>
      </w:tr>
      <w:tr w:rsidR="00283ACA" w:rsidRPr="00383018" w14:paraId="35E3F6C8" w14:textId="77777777" w:rsidTr="006152D2">
        <w:tc>
          <w:tcPr>
            <w:tcW w:w="3964" w:type="dxa"/>
            <w:gridSpan w:val="3"/>
          </w:tcPr>
          <w:p w14:paraId="0F560663" w14:textId="77777777" w:rsidR="00283ACA" w:rsidRPr="00383018" w:rsidRDefault="00283ACA" w:rsidP="00E04906">
            <w:pPr>
              <w:spacing w:after="0" w:line="240" w:lineRule="auto"/>
              <w:rPr>
                <w:b/>
                <w:sz w:val="16"/>
                <w:szCs w:val="16"/>
                <w:lang w:val="en-GB" w:eastAsia="en-US"/>
              </w:rPr>
            </w:pPr>
            <w:r w:rsidRPr="00383018">
              <w:rPr>
                <w:b/>
                <w:sz w:val="16"/>
                <w:szCs w:val="16"/>
                <w:lang w:val="en-GB" w:eastAsia="en-US"/>
              </w:rPr>
              <w:t>Total %</w:t>
            </w:r>
          </w:p>
        </w:tc>
        <w:tc>
          <w:tcPr>
            <w:tcW w:w="1843" w:type="dxa"/>
          </w:tcPr>
          <w:p w14:paraId="723FB6B0"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29.9</w:t>
            </w:r>
          </w:p>
        </w:tc>
        <w:tc>
          <w:tcPr>
            <w:tcW w:w="1701" w:type="dxa"/>
          </w:tcPr>
          <w:p w14:paraId="11507D05"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51.3</w:t>
            </w:r>
          </w:p>
        </w:tc>
        <w:tc>
          <w:tcPr>
            <w:tcW w:w="1843" w:type="dxa"/>
          </w:tcPr>
          <w:p w14:paraId="57D8DEB0" w14:textId="77777777" w:rsidR="00283ACA" w:rsidRPr="00383018" w:rsidRDefault="00283ACA" w:rsidP="006152D2">
            <w:pPr>
              <w:spacing w:after="0" w:line="240" w:lineRule="auto"/>
              <w:jc w:val="center"/>
              <w:rPr>
                <w:sz w:val="16"/>
                <w:szCs w:val="16"/>
                <w:lang w:val="en-GB" w:eastAsia="en-US"/>
              </w:rPr>
            </w:pPr>
            <w:r w:rsidRPr="00383018">
              <w:rPr>
                <w:sz w:val="16"/>
                <w:szCs w:val="16"/>
                <w:lang w:val="en-GB" w:eastAsia="en-US"/>
              </w:rPr>
              <w:t>60.5</w:t>
            </w:r>
          </w:p>
        </w:tc>
      </w:tr>
      <w:tr w:rsidR="00283ACA" w:rsidRPr="00383018" w14:paraId="0C8F6063" w14:textId="77777777" w:rsidTr="006152D2">
        <w:trPr>
          <w:trHeight w:val="235"/>
        </w:trPr>
        <w:tc>
          <w:tcPr>
            <w:tcW w:w="3964" w:type="dxa"/>
            <w:gridSpan w:val="3"/>
          </w:tcPr>
          <w:p w14:paraId="057F1F44" w14:textId="77777777" w:rsidR="00283ACA" w:rsidRPr="00383018" w:rsidRDefault="00283ACA" w:rsidP="00E04906">
            <w:pPr>
              <w:spacing w:after="0" w:line="240" w:lineRule="auto"/>
              <w:rPr>
                <w:sz w:val="16"/>
                <w:szCs w:val="16"/>
                <w:lang w:val="en-GB" w:eastAsia="en-US"/>
              </w:rPr>
            </w:pPr>
            <w:r w:rsidRPr="00383018">
              <w:rPr>
                <w:b/>
                <w:sz w:val="16"/>
                <w:szCs w:val="16"/>
                <w:lang w:val="en-GB" w:eastAsia="en-US"/>
              </w:rPr>
              <w:t>Total weighted costs per patient (in CHF)</w:t>
            </w:r>
          </w:p>
        </w:tc>
        <w:tc>
          <w:tcPr>
            <w:tcW w:w="1843" w:type="dxa"/>
          </w:tcPr>
          <w:p w14:paraId="78DF278D" w14:textId="77777777" w:rsidR="00283ACA" w:rsidRPr="00383018" w:rsidRDefault="00283ACA" w:rsidP="006152D2">
            <w:pPr>
              <w:spacing w:after="0" w:line="240" w:lineRule="auto"/>
              <w:jc w:val="center"/>
              <w:rPr>
                <w:b/>
                <w:sz w:val="16"/>
                <w:szCs w:val="16"/>
                <w:lang w:val="en-GB" w:eastAsia="en-US"/>
              </w:rPr>
            </w:pPr>
            <w:r w:rsidRPr="00383018">
              <w:rPr>
                <w:b/>
                <w:sz w:val="16"/>
                <w:szCs w:val="16"/>
                <w:lang w:val="en-GB" w:eastAsia="en-US"/>
              </w:rPr>
              <w:t>1,420</w:t>
            </w:r>
          </w:p>
        </w:tc>
        <w:tc>
          <w:tcPr>
            <w:tcW w:w="1701" w:type="dxa"/>
          </w:tcPr>
          <w:p w14:paraId="23FD40BD" w14:textId="77777777" w:rsidR="00283ACA" w:rsidRPr="00383018" w:rsidRDefault="00283ACA" w:rsidP="006152D2">
            <w:pPr>
              <w:spacing w:after="0" w:line="240" w:lineRule="auto"/>
              <w:jc w:val="center"/>
              <w:rPr>
                <w:b/>
                <w:sz w:val="16"/>
                <w:szCs w:val="16"/>
                <w:lang w:val="en-GB" w:eastAsia="en-US"/>
              </w:rPr>
            </w:pPr>
            <w:r w:rsidRPr="00383018">
              <w:rPr>
                <w:b/>
                <w:sz w:val="16"/>
                <w:szCs w:val="16"/>
                <w:lang w:val="en-GB" w:eastAsia="en-US"/>
              </w:rPr>
              <w:t>1,560</w:t>
            </w:r>
          </w:p>
        </w:tc>
        <w:tc>
          <w:tcPr>
            <w:tcW w:w="1843" w:type="dxa"/>
          </w:tcPr>
          <w:p w14:paraId="45A95785" w14:textId="77777777" w:rsidR="00283ACA" w:rsidRPr="00383018" w:rsidRDefault="00283ACA" w:rsidP="006152D2">
            <w:pPr>
              <w:spacing w:after="0" w:line="240" w:lineRule="auto"/>
              <w:jc w:val="center"/>
              <w:rPr>
                <w:b/>
                <w:sz w:val="16"/>
                <w:szCs w:val="16"/>
                <w:lang w:val="en-GB" w:eastAsia="en-US"/>
              </w:rPr>
            </w:pPr>
            <w:r w:rsidRPr="00383018">
              <w:rPr>
                <w:b/>
                <w:sz w:val="16"/>
                <w:szCs w:val="16"/>
                <w:lang w:val="en-GB" w:eastAsia="en-US"/>
              </w:rPr>
              <w:t>1,954</w:t>
            </w:r>
          </w:p>
        </w:tc>
      </w:tr>
      <w:tr w:rsidR="00283ACA" w:rsidRPr="00383018" w14:paraId="6148A153" w14:textId="77777777" w:rsidTr="006152D2">
        <w:trPr>
          <w:trHeight w:val="1075"/>
        </w:trPr>
        <w:tc>
          <w:tcPr>
            <w:tcW w:w="9351" w:type="dxa"/>
            <w:gridSpan w:val="6"/>
          </w:tcPr>
          <w:p w14:paraId="73716BFC" w14:textId="44C02926" w:rsidR="00283ACA" w:rsidRPr="00383018" w:rsidRDefault="00283ACA" w:rsidP="00BF3BB2">
            <w:pPr>
              <w:spacing w:after="0" w:line="240" w:lineRule="auto"/>
              <w:rPr>
                <w:sz w:val="16"/>
                <w:szCs w:val="16"/>
                <w:lang w:val="en-GB" w:eastAsia="en-US"/>
              </w:rPr>
            </w:pPr>
            <w:r w:rsidRPr="00383018">
              <w:rPr>
                <w:sz w:val="16"/>
                <w:szCs w:val="16"/>
                <w:lang w:val="en-GB" w:eastAsia="en-US"/>
              </w:rPr>
              <w:t>*</w:t>
            </w:r>
            <w:r w:rsidR="00BF3BB2" w:rsidRPr="00383018">
              <w:rPr>
                <w:sz w:val="16"/>
                <w:szCs w:val="16"/>
                <w:lang w:val="en-GB" w:eastAsia="en-US"/>
              </w:rPr>
              <w:t xml:space="preserve">Note on </w:t>
            </w:r>
            <w:r w:rsidRPr="00383018">
              <w:rPr>
                <w:sz w:val="16"/>
                <w:szCs w:val="16"/>
                <w:lang w:val="en-GB" w:eastAsia="en-US"/>
              </w:rPr>
              <w:t>KN</w:t>
            </w:r>
            <w:r w:rsidR="0098665C">
              <w:rPr>
                <w:sz w:val="16"/>
                <w:szCs w:val="16"/>
                <w:lang w:val="en-GB" w:eastAsia="en-US"/>
              </w:rPr>
              <w:t>-</w:t>
            </w:r>
            <w:r w:rsidRPr="00383018">
              <w:rPr>
                <w:sz w:val="16"/>
                <w:szCs w:val="16"/>
                <w:lang w:val="en-GB" w:eastAsia="en-US"/>
              </w:rPr>
              <w:t>189</w:t>
            </w:r>
            <w:r w:rsidR="00BF3BB2" w:rsidRPr="00383018">
              <w:rPr>
                <w:sz w:val="16"/>
                <w:szCs w:val="16"/>
                <w:lang w:val="en-GB" w:eastAsia="en-US"/>
              </w:rPr>
              <w:t>,</w:t>
            </w:r>
            <w:r w:rsidRPr="00383018">
              <w:rPr>
                <w:sz w:val="16"/>
                <w:szCs w:val="16"/>
                <w:lang w:val="en-GB" w:eastAsia="en-US"/>
              </w:rPr>
              <w:t xml:space="preserve"> KN</w:t>
            </w:r>
            <w:r w:rsidR="0098665C">
              <w:rPr>
                <w:sz w:val="16"/>
                <w:szCs w:val="16"/>
                <w:lang w:val="en-GB" w:eastAsia="en-US"/>
              </w:rPr>
              <w:t>-0</w:t>
            </w:r>
            <w:r w:rsidRPr="00383018">
              <w:rPr>
                <w:sz w:val="16"/>
                <w:szCs w:val="16"/>
                <w:lang w:val="en-GB" w:eastAsia="en-US"/>
              </w:rPr>
              <w:t xml:space="preserve">24: </w:t>
            </w:r>
            <w:r w:rsidR="00BF3BB2" w:rsidRPr="00383018">
              <w:rPr>
                <w:sz w:val="16"/>
                <w:szCs w:val="16"/>
                <w:lang w:val="en-GB" w:eastAsia="en-US"/>
              </w:rPr>
              <w:t xml:space="preserve">AE </w:t>
            </w:r>
            <w:r w:rsidRPr="00383018">
              <w:rPr>
                <w:sz w:val="16"/>
                <w:szCs w:val="16"/>
                <w:lang w:val="en-GB" w:eastAsia="en-US"/>
              </w:rPr>
              <w:t xml:space="preserve">data </w:t>
            </w:r>
            <w:r w:rsidR="00BF3BB2" w:rsidRPr="00383018">
              <w:rPr>
                <w:sz w:val="16"/>
                <w:szCs w:val="16"/>
                <w:lang w:val="en-GB" w:eastAsia="en-US"/>
              </w:rPr>
              <w:t xml:space="preserve">were </w:t>
            </w:r>
            <w:r w:rsidRPr="00383018">
              <w:rPr>
                <w:sz w:val="16"/>
                <w:szCs w:val="16"/>
                <w:lang w:val="en-GB" w:eastAsia="en-US"/>
              </w:rPr>
              <w:t>collected differently in both studies. While in KN</w:t>
            </w:r>
            <w:r w:rsidR="0098665C">
              <w:rPr>
                <w:sz w:val="16"/>
                <w:szCs w:val="16"/>
                <w:lang w:val="en-GB" w:eastAsia="en-US"/>
              </w:rPr>
              <w:t>-0</w:t>
            </w:r>
            <w:r w:rsidRPr="00383018">
              <w:rPr>
                <w:sz w:val="16"/>
                <w:szCs w:val="16"/>
                <w:lang w:val="en-GB" w:eastAsia="en-US"/>
              </w:rPr>
              <w:t xml:space="preserve">24 </w:t>
            </w:r>
            <w:r w:rsidR="0098665C" w:rsidRPr="00383018">
              <w:rPr>
                <w:sz w:val="16"/>
                <w:szCs w:val="16"/>
                <w:lang w:val="en-GB" w:eastAsia="en-US"/>
              </w:rPr>
              <w:t>diarrhoea</w:t>
            </w:r>
            <w:r w:rsidRPr="00383018">
              <w:rPr>
                <w:sz w:val="16"/>
                <w:szCs w:val="16"/>
                <w:lang w:val="en-GB" w:eastAsia="en-US"/>
              </w:rPr>
              <w:t xml:space="preserve"> and colitis were differentiated, in KN189 no colitis is mentioned although a quite higher rate of severe grading </w:t>
            </w:r>
            <w:r w:rsidR="0098665C" w:rsidRPr="00383018">
              <w:rPr>
                <w:sz w:val="16"/>
                <w:szCs w:val="16"/>
                <w:lang w:val="en-GB" w:eastAsia="en-US"/>
              </w:rPr>
              <w:t>diarrhoea</w:t>
            </w:r>
            <w:r w:rsidRPr="00383018">
              <w:rPr>
                <w:sz w:val="16"/>
                <w:szCs w:val="16"/>
                <w:lang w:val="en-GB" w:eastAsia="en-US"/>
              </w:rPr>
              <w:t xml:space="preserve">. Same has to be noted about </w:t>
            </w:r>
            <w:r w:rsidR="0098665C" w:rsidRPr="00383018">
              <w:rPr>
                <w:sz w:val="16"/>
                <w:szCs w:val="16"/>
                <w:lang w:val="en-GB" w:eastAsia="en-US"/>
              </w:rPr>
              <w:t>dyspnoea</w:t>
            </w:r>
            <w:r w:rsidRPr="00383018">
              <w:rPr>
                <w:sz w:val="16"/>
                <w:szCs w:val="16"/>
                <w:lang w:val="en-GB" w:eastAsia="en-US"/>
              </w:rPr>
              <w:t xml:space="preserve"> versus pneumonitis. To be able to compare the costs of the AE’s, we treated the following under immunotherapy as follows: CTC 3-4 </w:t>
            </w:r>
            <w:r w:rsidR="0098665C" w:rsidRPr="00383018">
              <w:rPr>
                <w:sz w:val="16"/>
                <w:szCs w:val="16"/>
                <w:lang w:val="en-GB" w:eastAsia="en-US"/>
              </w:rPr>
              <w:t>dyspnoea</w:t>
            </w:r>
            <w:r w:rsidRPr="00383018">
              <w:rPr>
                <w:sz w:val="16"/>
                <w:szCs w:val="16"/>
                <w:lang w:val="en-GB" w:eastAsia="en-US"/>
              </w:rPr>
              <w:t xml:space="preserve"> as pneumonitis and </w:t>
            </w:r>
            <w:r w:rsidR="0098665C" w:rsidRPr="00383018">
              <w:rPr>
                <w:sz w:val="16"/>
                <w:szCs w:val="16"/>
                <w:lang w:val="en-GB" w:eastAsia="en-US"/>
              </w:rPr>
              <w:t>diarrhoea</w:t>
            </w:r>
            <w:r w:rsidRPr="00383018">
              <w:rPr>
                <w:sz w:val="16"/>
                <w:szCs w:val="16"/>
                <w:lang w:val="en-GB" w:eastAsia="en-US"/>
              </w:rPr>
              <w:t xml:space="preserve"> CTC 3-4 counting as a colitis, assuming the colitis may be underdiagnosed and the severe symptoms being in need of similar to same diagnostic workup.</w:t>
            </w:r>
          </w:p>
        </w:tc>
      </w:tr>
    </w:tbl>
    <w:p w14:paraId="7E6B0F28" w14:textId="3879A483" w:rsidR="00CC1CC6" w:rsidRDefault="006F74C6" w:rsidP="006F74C6">
      <w:pPr>
        <w:rPr>
          <w:sz w:val="16"/>
          <w:szCs w:val="16"/>
        </w:rPr>
      </w:pPr>
      <w:r w:rsidRPr="006F74C6">
        <w:rPr>
          <w:i/>
          <w:sz w:val="16"/>
          <w:szCs w:val="16"/>
        </w:rPr>
        <w:t>AE</w:t>
      </w:r>
      <w:r w:rsidRPr="006F74C6">
        <w:rPr>
          <w:sz w:val="16"/>
          <w:szCs w:val="16"/>
        </w:rPr>
        <w:t xml:space="preserve"> adverse event, </w:t>
      </w:r>
      <w:r w:rsidRPr="006F74C6">
        <w:rPr>
          <w:i/>
          <w:sz w:val="16"/>
          <w:szCs w:val="16"/>
        </w:rPr>
        <w:t>CHF</w:t>
      </w:r>
      <w:r w:rsidRPr="006F74C6">
        <w:rPr>
          <w:sz w:val="16"/>
          <w:szCs w:val="16"/>
        </w:rPr>
        <w:t xml:space="preserve"> Swiss Franc</w:t>
      </w:r>
    </w:p>
    <w:p w14:paraId="2DA90ADC" w14:textId="73CADCAE" w:rsidR="006F74C6" w:rsidRDefault="006F74C6" w:rsidP="006F74C6">
      <w:pPr>
        <w:rPr>
          <w:sz w:val="16"/>
          <w:szCs w:val="16"/>
        </w:rPr>
      </w:pPr>
    </w:p>
    <w:p w14:paraId="48810688" w14:textId="77777777" w:rsidR="006F74C6" w:rsidRPr="006F74C6" w:rsidRDefault="006F74C6" w:rsidP="006F74C6">
      <w:pPr>
        <w:rPr>
          <w:sz w:val="16"/>
          <w:szCs w:val="16"/>
        </w:rPr>
      </w:pPr>
    </w:p>
    <w:p w14:paraId="6C316A3D" w14:textId="3FA3B509" w:rsidR="00CC1CC6" w:rsidRPr="00383018" w:rsidRDefault="0048541E" w:rsidP="00CC1CC6">
      <w:pPr>
        <w:spacing w:before="120" w:line="276" w:lineRule="auto"/>
        <w:jc w:val="both"/>
      </w:pPr>
      <w:r w:rsidRPr="00383018">
        <w:rPr>
          <w:noProof/>
          <w:lang w:val="en-IN" w:eastAsia="en-IN"/>
        </w:rPr>
        <w:drawing>
          <wp:inline distT="0" distB="0" distL="0" distR="0" wp14:anchorId="0664F204" wp14:editId="64647BE5">
            <wp:extent cx="4111467" cy="3238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18848" cy="3244314"/>
                    </a:xfrm>
                    <a:prstGeom prst="rect">
                      <a:avLst/>
                    </a:prstGeom>
                  </pic:spPr>
                </pic:pic>
              </a:graphicData>
            </a:graphic>
          </wp:inline>
        </w:drawing>
      </w:r>
    </w:p>
    <w:p w14:paraId="636D96A8" w14:textId="5309981A" w:rsidR="006F74C6" w:rsidRPr="006F74C6" w:rsidRDefault="006F74C6" w:rsidP="006F74C6">
      <w:pPr>
        <w:spacing w:before="120"/>
        <w:rPr>
          <w:szCs w:val="22"/>
        </w:rPr>
      </w:pPr>
      <w:bookmarkStart w:id="9" w:name="_Ref24012540"/>
      <w:r w:rsidRPr="004F60A4">
        <w:rPr>
          <w:b/>
          <w:szCs w:val="22"/>
        </w:rPr>
        <w:t>Fig. S</w:t>
      </w:r>
      <w:r w:rsidRPr="004F60A4">
        <w:rPr>
          <w:b/>
          <w:szCs w:val="22"/>
        </w:rPr>
        <w:fldChar w:fldCharType="begin"/>
      </w:r>
      <w:r w:rsidRPr="004F60A4">
        <w:rPr>
          <w:b/>
          <w:szCs w:val="22"/>
        </w:rPr>
        <w:instrText xml:space="preserve"> SEQ Figure \* ARABIC </w:instrText>
      </w:r>
      <w:r w:rsidRPr="004F60A4">
        <w:rPr>
          <w:b/>
          <w:szCs w:val="22"/>
        </w:rPr>
        <w:fldChar w:fldCharType="separate"/>
      </w:r>
      <w:r w:rsidRPr="004F60A4">
        <w:rPr>
          <w:b/>
          <w:noProof/>
          <w:szCs w:val="22"/>
        </w:rPr>
        <w:t>1</w:t>
      </w:r>
      <w:r w:rsidRPr="004F60A4">
        <w:rPr>
          <w:b/>
          <w:szCs w:val="22"/>
        </w:rPr>
        <w:fldChar w:fldCharType="end"/>
      </w:r>
      <w:bookmarkEnd w:id="9"/>
      <w:r w:rsidRPr="00383018">
        <w:rPr>
          <w:szCs w:val="22"/>
        </w:rPr>
        <w:t xml:space="preserve"> </w:t>
      </w:r>
      <w:r w:rsidRPr="006F74C6">
        <w:rPr>
          <w:szCs w:val="22"/>
        </w:rPr>
        <w:t>Markov model overview</w:t>
      </w:r>
      <w:r w:rsidRPr="00E94FD0">
        <w:rPr>
          <w:szCs w:val="22"/>
        </w:rPr>
        <w:t xml:space="preserve">. </w:t>
      </w:r>
      <w:r w:rsidRPr="00E94FD0">
        <w:rPr>
          <w:i/>
          <w:szCs w:val="22"/>
        </w:rPr>
        <w:t>D</w:t>
      </w:r>
      <w:r w:rsidRPr="00E94FD0">
        <w:rPr>
          <w:szCs w:val="22"/>
        </w:rPr>
        <w:t xml:space="preserve"> death, </w:t>
      </w:r>
      <w:r w:rsidRPr="00E94FD0">
        <w:rPr>
          <w:i/>
          <w:szCs w:val="22"/>
        </w:rPr>
        <w:t>M</w:t>
      </w:r>
      <w:r w:rsidRPr="00E94FD0">
        <w:rPr>
          <w:szCs w:val="22"/>
        </w:rPr>
        <w:t xml:space="preserve"> Markov, </w:t>
      </w:r>
      <w:r w:rsidRPr="00E94FD0">
        <w:rPr>
          <w:i/>
          <w:szCs w:val="22"/>
        </w:rPr>
        <w:t>PD</w:t>
      </w:r>
      <w:r w:rsidRPr="00E94FD0">
        <w:rPr>
          <w:szCs w:val="22"/>
        </w:rPr>
        <w:t xml:space="preserve"> progressive disease, </w:t>
      </w:r>
      <w:r w:rsidRPr="00E94FD0">
        <w:rPr>
          <w:i/>
          <w:szCs w:val="22"/>
        </w:rPr>
        <w:t>PFS</w:t>
      </w:r>
      <w:r w:rsidRPr="00E94FD0">
        <w:rPr>
          <w:szCs w:val="22"/>
        </w:rPr>
        <w:t xml:space="preserve"> progression-free survival</w:t>
      </w:r>
    </w:p>
    <w:p w14:paraId="2F8B3C40" w14:textId="5CC40331" w:rsidR="00460ED1" w:rsidRPr="00383018" w:rsidRDefault="006F74C6" w:rsidP="00460ED1">
      <w:pPr>
        <w:pStyle w:val="Caption"/>
        <w:rPr>
          <w:sz w:val="22"/>
          <w:szCs w:val="22"/>
        </w:rPr>
      </w:pPr>
      <w:r w:rsidRPr="00383018">
        <w:rPr>
          <w:noProof/>
          <w:lang w:val="en-IN" w:eastAsia="en-IN"/>
        </w:rPr>
        <w:lastRenderedPageBreak/>
        <w:drawing>
          <wp:anchor distT="0" distB="0" distL="114300" distR="114300" simplePos="0" relativeHeight="251699200" behindDoc="0" locked="0" layoutInCell="1" allowOverlap="1" wp14:anchorId="34EDB2E6" wp14:editId="09E66C17">
            <wp:simplePos x="0" y="0"/>
            <wp:positionH relativeFrom="column">
              <wp:posOffset>-74295</wp:posOffset>
            </wp:positionH>
            <wp:positionV relativeFrom="paragraph">
              <wp:posOffset>68580</wp:posOffset>
            </wp:positionV>
            <wp:extent cx="4792980" cy="3324860"/>
            <wp:effectExtent l="0" t="0" r="762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6054"/>
                    <a:stretch/>
                  </pic:blipFill>
                  <pic:spPr bwMode="auto">
                    <a:xfrm>
                      <a:off x="0" y="0"/>
                      <a:ext cx="4792980" cy="3324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74B152" w14:textId="2D84DAA0" w:rsidR="00B967DC" w:rsidRPr="00383018" w:rsidRDefault="00B967DC" w:rsidP="00B967DC">
      <w:pPr>
        <w:pStyle w:val="Caption"/>
        <w:rPr>
          <w:sz w:val="22"/>
          <w:szCs w:val="22"/>
        </w:rPr>
      </w:pPr>
    </w:p>
    <w:p w14:paraId="49C38156" w14:textId="77777777" w:rsidR="00B967DC" w:rsidRPr="00383018" w:rsidRDefault="00B967DC" w:rsidP="00B967DC">
      <w:pPr>
        <w:rPr>
          <w:b/>
          <w:sz w:val="32"/>
          <w:szCs w:val="32"/>
        </w:rPr>
      </w:pPr>
    </w:p>
    <w:p w14:paraId="6C45A551" w14:textId="77777777" w:rsidR="00B967DC" w:rsidRPr="00383018" w:rsidRDefault="00B967DC" w:rsidP="00B967DC">
      <w:pPr>
        <w:rPr>
          <w:b/>
          <w:sz w:val="32"/>
          <w:szCs w:val="32"/>
        </w:rPr>
      </w:pPr>
    </w:p>
    <w:p w14:paraId="46E415E7" w14:textId="77777777" w:rsidR="00B967DC" w:rsidRPr="00383018" w:rsidRDefault="00B967DC" w:rsidP="00B967DC">
      <w:pPr>
        <w:rPr>
          <w:b/>
          <w:sz w:val="32"/>
          <w:szCs w:val="32"/>
        </w:rPr>
      </w:pPr>
    </w:p>
    <w:p w14:paraId="372913F6" w14:textId="77777777" w:rsidR="00B967DC" w:rsidRPr="00383018" w:rsidRDefault="00B967DC" w:rsidP="00B967DC">
      <w:pPr>
        <w:pStyle w:val="Caption"/>
      </w:pPr>
    </w:p>
    <w:p w14:paraId="3DEFA46D" w14:textId="77777777" w:rsidR="00B967DC" w:rsidRPr="00383018" w:rsidRDefault="00B967DC" w:rsidP="00B967DC">
      <w:pPr>
        <w:pStyle w:val="Caption"/>
      </w:pPr>
    </w:p>
    <w:p w14:paraId="2D83BE31" w14:textId="77777777" w:rsidR="00B967DC" w:rsidRPr="00383018" w:rsidRDefault="00B967DC" w:rsidP="00B967DC">
      <w:pPr>
        <w:pStyle w:val="Caption"/>
      </w:pPr>
    </w:p>
    <w:p w14:paraId="32243A6A" w14:textId="77777777" w:rsidR="00B967DC" w:rsidRPr="00383018" w:rsidRDefault="00B967DC" w:rsidP="00B967DC">
      <w:pPr>
        <w:pStyle w:val="Caption"/>
      </w:pPr>
    </w:p>
    <w:p w14:paraId="32E1BB77" w14:textId="77777777" w:rsidR="00B967DC" w:rsidRPr="00383018" w:rsidRDefault="00B967DC" w:rsidP="00B967DC">
      <w:pPr>
        <w:pStyle w:val="Caption"/>
      </w:pPr>
    </w:p>
    <w:p w14:paraId="18E19E99" w14:textId="77777777" w:rsidR="00B967DC" w:rsidRPr="00383018" w:rsidRDefault="00B967DC" w:rsidP="00B967DC">
      <w:pPr>
        <w:pStyle w:val="Caption"/>
      </w:pPr>
    </w:p>
    <w:p w14:paraId="228E094F" w14:textId="77777777" w:rsidR="00B967DC" w:rsidRPr="00383018" w:rsidRDefault="00B967DC" w:rsidP="00B967DC">
      <w:pPr>
        <w:pStyle w:val="Caption"/>
      </w:pPr>
    </w:p>
    <w:p w14:paraId="3E07D83E" w14:textId="77777777" w:rsidR="00B967DC" w:rsidRPr="00383018" w:rsidRDefault="00B967DC" w:rsidP="00B967DC">
      <w:pPr>
        <w:pStyle w:val="Caption"/>
      </w:pPr>
    </w:p>
    <w:p w14:paraId="4DFF935F" w14:textId="77777777" w:rsidR="00B967DC" w:rsidRPr="00383018" w:rsidRDefault="00B967DC" w:rsidP="00B967DC">
      <w:pPr>
        <w:pStyle w:val="Caption"/>
      </w:pPr>
    </w:p>
    <w:p w14:paraId="39B18A5F" w14:textId="2344ADCE" w:rsidR="006F74C6" w:rsidRPr="00383018" w:rsidRDefault="006F74C6" w:rsidP="006F74C6">
      <w:pPr>
        <w:pStyle w:val="Caption"/>
        <w:rPr>
          <w:sz w:val="22"/>
          <w:szCs w:val="22"/>
        </w:rPr>
      </w:pPr>
      <w:r>
        <w:rPr>
          <w:sz w:val="22"/>
          <w:szCs w:val="22"/>
        </w:rPr>
        <w:t>Fig. S2</w:t>
      </w:r>
      <w:r w:rsidRPr="00383018">
        <w:rPr>
          <w:sz w:val="22"/>
          <w:szCs w:val="22"/>
        </w:rPr>
        <w:t xml:space="preserve"> </w:t>
      </w:r>
      <w:r w:rsidRPr="006F74C6">
        <w:rPr>
          <w:b w:val="0"/>
          <w:sz w:val="22"/>
          <w:szCs w:val="22"/>
        </w:rPr>
        <w:t>Modelled overall survival curves</w:t>
      </w:r>
      <w:r w:rsidRPr="00383018">
        <w:rPr>
          <w:sz w:val="22"/>
          <w:szCs w:val="22"/>
        </w:rPr>
        <w:t xml:space="preserve">. </w:t>
      </w:r>
      <w:r w:rsidR="004F60A4" w:rsidRPr="004F60A4">
        <w:rPr>
          <w:b w:val="0"/>
          <w:i/>
          <w:sz w:val="22"/>
          <w:szCs w:val="22"/>
        </w:rPr>
        <w:t>OS</w:t>
      </w:r>
      <w:r w:rsidRPr="00383018">
        <w:rPr>
          <w:b w:val="0"/>
          <w:sz w:val="22"/>
          <w:szCs w:val="22"/>
        </w:rPr>
        <w:t xml:space="preserve"> overall survival</w:t>
      </w:r>
    </w:p>
    <w:p w14:paraId="374E7E71" w14:textId="40D2E403" w:rsidR="004F60A4" w:rsidRDefault="00B967DC" w:rsidP="004F60A4">
      <w:pPr>
        <w:rPr>
          <w:rFonts w:cstheme="minorHAnsi"/>
          <w:sz w:val="20"/>
        </w:rPr>
      </w:pPr>
      <w:r w:rsidRPr="004F60A4">
        <w:rPr>
          <w:rFonts w:cstheme="minorHAnsi"/>
          <w:sz w:val="20"/>
        </w:rPr>
        <w:t xml:space="preserve">Figure footnote: Dashed lines represent the </w:t>
      </w:r>
      <w:r w:rsidR="003E6D78" w:rsidRPr="004F60A4">
        <w:rPr>
          <w:rFonts w:cstheme="minorHAnsi"/>
          <w:sz w:val="20"/>
        </w:rPr>
        <w:t>modelled</w:t>
      </w:r>
      <w:r w:rsidRPr="004F60A4">
        <w:rPr>
          <w:rFonts w:cstheme="minorHAnsi"/>
          <w:sz w:val="20"/>
        </w:rPr>
        <w:t xml:space="preserve"> curves, and undashed lines of the same colour represent</w:t>
      </w:r>
      <w:r w:rsidR="004F60A4">
        <w:rPr>
          <w:rFonts w:cstheme="minorHAnsi"/>
          <w:sz w:val="20"/>
        </w:rPr>
        <w:t xml:space="preserve"> the corresponding KM estimates</w:t>
      </w:r>
      <w:r w:rsidRPr="004F60A4">
        <w:rPr>
          <w:rFonts w:cstheme="minorHAnsi"/>
          <w:sz w:val="20"/>
        </w:rPr>
        <w:t xml:space="preserve"> </w:t>
      </w:r>
    </w:p>
    <w:p w14:paraId="75822D24" w14:textId="7FB4E4A1" w:rsidR="004F60A4" w:rsidRDefault="004F60A4" w:rsidP="004F60A4">
      <w:pPr>
        <w:rPr>
          <w:rFonts w:cstheme="minorHAnsi"/>
          <w:sz w:val="20"/>
        </w:rPr>
      </w:pPr>
    </w:p>
    <w:p w14:paraId="59B3F54A" w14:textId="77777777" w:rsidR="004F60A4" w:rsidRPr="004F60A4" w:rsidRDefault="004F60A4" w:rsidP="004F60A4">
      <w:pPr>
        <w:rPr>
          <w:rFonts w:cstheme="minorHAnsi"/>
          <w:sz w:val="20"/>
        </w:rPr>
      </w:pPr>
    </w:p>
    <w:p w14:paraId="3A0265A3" w14:textId="38330E9A" w:rsidR="004F60A4" w:rsidRPr="004F60A4" w:rsidRDefault="004F60A4" w:rsidP="004F60A4">
      <w:r w:rsidRPr="00383018">
        <w:rPr>
          <w:noProof/>
          <w:lang w:val="en-IN" w:eastAsia="en-IN"/>
        </w:rPr>
        <w:drawing>
          <wp:anchor distT="0" distB="0" distL="114300" distR="114300" simplePos="0" relativeHeight="251700224" behindDoc="0" locked="0" layoutInCell="1" allowOverlap="1" wp14:anchorId="5794436F" wp14:editId="5067456C">
            <wp:simplePos x="0" y="0"/>
            <wp:positionH relativeFrom="column">
              <wp:posOffset>161925</wp:posOffset>
            </wp:positionH>
            <wp:positionV relativeFrom="paragraph">
              <wp:posOffset>45720</wp:posOffset>
            </wp:positionV>
            <wp:extent cx="4488180" cy="3162300"/>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t="6835"/>
                    <a:stretch/>
                  </pic:blipFill>
                  <pic:spPr bwMode="auto">
                    <a:xfrm>
                      <a:off x="0" y="0"/>
                      <a:ext cx="4488180" cy="316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1AA654" w14:textId="77777777" w:rsidR="00B967DC" w:rsidRPr="00383018" w:rsidRDefault="00B967DC" w:rsidP="00B967DC">
      <w:pPr>
        <w:rPr>
          <w:b/>
          <w:sz w:val="32"/>
          <w:szCs w:val="32"/>
        </w:rPr>
      </w:pPr>
    </w:p>
    <w:p w14:paraId="1F6BCAF2" w14:textId="77777777" w:rsidR="00B967DC" w:rsidRPr="00383018" w:rsidRDefault="00B967DC" w:rsidP="00B967DC">
      <w:pPr>
        <w:pStyle w:val="Caption"/>
      </w:pPr>
    </w:p>
    <w:p w14:paraId="05556502" w14:textId="77777777" w:rsidR="00B967DC" w:rsidRPr="00383018" w:rsidRDefault="00B967DC" w:rsidP="00B967DC">
      <w:pPr>
        <w:pStyle w:val="Caption"/>
      </w:pPr>
    </w:p>
    <w:p w14:paraId="3810AEF5" w14:textId="77777777" w:rsidR="00B967DC" w:rsidRPr="00383018" w:rsidRDefault="00B967DC" w:rsidP="00B967DC">
      <w:pPr>
        <w:pStyle w:val="Caption"/>
      </w:pPr>
    </w:p>
    <w:p w14:paraId="7314AD70" w14:textId="77777777" w:rsidR="00B967DC" w:rsidRPr="00383018" w:rsidRDefault="00B967DC" w:rsidP="00B967DC">
      <w:pPr>
        <w:pStyle w:val="Caption"/>
      </w:pPr>
    </w:p>
    <w:p w14:paraId="7B4EA9FB" w14:textId="77777777" w:rsidR="00B967DC" w:rsidRPr="00383018" w:rsidRDefault="00B967DC" w:rsidP="00B967DC">
      <w:pPr>
        <w:pStyle w:val="Caption"/>
      </w:pPr>
    </w:p>
    <w:p w14:paraId="13DBEB9C" w14:textId="77777777" w:rsidR="00B967DC" w:rsidRPr="00383018" w:rsidRDefault="00B967DC" w:rsidP="00B967DC">
      <w:pPr>
        <w:pStyle w:val="Caption"/>
      </w:pPr>
    </w:p>
    <w:p w14:paraId="76EA8906" w14:textId="77777777" w:rsidR="00B967DC" w:rsidRPr="00383018" w:rsidRDefault="00B967DC" w:rsidP="00B967DC">
      <w:pPr>
        <w:pStyle w:val="Caption"/>
      </w:pPr>
    </w:p>
    <w:p w14:paraId="1E97A4B7" w14:textId="77777777" w:rsidR="00B967DC" w:rsidRPr="00383018" w:rsidRDefault="00B967DC" w:rsidP="00B967DC">
      <w:pPr>
        <w:pStyle w:val="Caption"/>
      </w:pPr>
    </w:p>
    <w:p w14:paraId="3A96CBEF" w14:textId="77777777" w:rsidR="00B967DC" w:rsidRPr="00383018" w:rsidRDefault="00B967DC" w:rsidP="00B967DC">
      <w:pPr>
        <w:pStyle w:val="Caption"/>
      </w:pPr>
    </w:p>
    <w:p w14:paraId="461A664B" w14:textId="77777777" w:rsidR="00B967DC" w:rsidRPr="00383018" w:rsidRDefault="00B967DC" w:rsidP="00B967DC">
      <w:pPr>
        <w:pStyle w:val="Caption"/>
      </w:pPr>
    </w:p>
    <w:p w14:paraId="43039670" w14:textId="77777777" w:rsidR="004F60A4" w:rsidRDefault="004F60A4" w:rsidP="004F60A4">
      <w:pPr>
        <w:pStyle w:val="Caption"/>
        <w:rPr>
          <w:b w:val="0"/>
          <w:sz w:val="22"/>
          <w:szCs w:val="20"/>
        </w:rPr>
      </w:pPr>
    </w:p>
    <w:p w14:paraId="6A62357B" w14:textId="77777777" w:rsidR="004F60A4" w:rsidRDefault="004F60A4" w:rsidP="004F60A4">
      <w:pPr>
        <w:pStyle w:val="Caption"/>
        <w:rPr>
          <w:b w:val="0"/>
          <w:sz w:val="22"/>
          <w:szCs w:val="20"/>
        </w:rPr>
      </w:pPr>
    </w:p>
    <w:p w14:paraId="4C621CE2" w14:textId="4BDD7F68" w:rsidR="00B967DC" w:rsidRPr="004F60A4" w:rsidRDefault="004F60A4" w:rsidP="004F60A4">
      <w:pPr>
        <w:pStyle w:val="Caption"/>
        <w:rPr>
          <w:b w:val="0"/>
          <w:sz w:val="22"/>
          <w:szCs w:val="22"/>
        </w:rPr>
      </w:pPr>
      <w:r>
        <w:rPr>
          <w:sz w:val="22"/>
          <w:szCs w:val="22"/>
        </w:rPr>
        <w:t>Fig. S3</w:t>
      </w:r>
      <w:r w:rsidRPr="00383018">
        <w:rPr>
          <w:sz w:val="22"/>
          <w:szCs w:val="22"/>
        </w:rPr>
        <w:t xml:space="preserve"> </w:t>
      </w:r>
      <w:r w:rsidRPr="004F60A4">
        <w:rPr>
          <w:b w:val="0"/>
          <w:sz w:val="22"/>
          <w:szCs w:val="22"/>
        </w:rPr>
        <w:t>Modelled progression-free survival curves</w:t>
      </w:r>
      <w:r w:rsidRPr="00383018">
        <w:rPr>
          <w:sz w:val="22"/>
          <w:szCs w:val="22"/>
        </w:rPr>
        <w:t xml:space="preserve">. </w:t>
      </w:r>
      <w:r w:rsidRPr="004F60A4">
        <w:rPr>
          <w:b w:val="0"/>
          <w:i/>
          <w:sz w:val="22"/>
          <w:szCs w:val="22"/>
        </w:rPr>
        <w:t>PFS</w:t>
      </w:r>
      <w:r>
        <w:rPr>
          <w:b w:val="0"/>
          <w:sz w:val="22"/>
          <w:szCs w:val="22"/>
        </w:rPr>
        <w:t xml:space="preserve"> progression-free survival</w:t>
      </w:r>
    </w:p>
    <w:p w14:paraId="6AFADC98" w14:textId="5AECCFF0" w:rsidR="00B967DC" w:rsidRPr="004F60A4" w:rsidRDefault="00B967DC" w:rsidP="00B967DC">
      <w:pPr>
        <w:rPr>
          <w:rFonts w:cstheme="minorHAnsi"/>
          <w:sz w:val="20"/>
        </w:rPr>
      </w:pPr>
      <w:r w:rsidRPr="004F60A4">
        <w:rPr>
          <w:rFonts w:cstheme="minorHAnsi"/>
          <w:sz w:val="20"/>
        </w:rPr>
        <w:t xml:space="preserve">Figure footnote: Dashed lines represent the </w:t>
      </w:r>
      <w:r w:rsidR="003E6D78" w:rsidRPr="004F60A4">
        <w:rPr>
          <w:rFonts w:cstheme="minorHAnsi"/>
          <w:sz w:val="20"/>
        </w:rPr>
        <w:t>modelled</w:t>
      </w:r>
      <w:r w:rsidRPr="004F60A4">
        <w:rPr>
          <w:rFonts w:cstheme="minorHAnsi"/>
          <w:sz w:val="20"/>
        </w:rPr>
        <w:t xml:space="preserve"> curves, and undashed lines of the same colour represent the corresponding KM estimates. </w:t>
      </w:r>
    </w:p>
    <w:p w14:paraId="34E6E211" w14:textId="1E020D89" w:rsidR="000506AE" w:rsidRPr="00383018" w:rsidRDefault="004F60A4" w:rsidP="000506AE">
      <w:pPr>
        <w:pStyle w:val="Caption"/>
        <w:rPr>
          <w:b w:val="0"/>
          <w:sz w:val="22"/>
          <w:szCs w:val="22"/>
        </w:rPr>
      </w:pPr>
      <w:r w:rsidRPr="00383018">
        <w:rPr>
          <w:noProof/>
          <w:lang w:val="en-IN" w:eastAsia="en-IN"/>
        </w:rPr>
        <w:lastRenderedPageBreak/>
        <w:drawing>
          <wp:anchor distT="0" distB="0" distL="114300" distR="114300" simplePos="0" relativeHeight="251702272" behindDoc="0" locked="0" layoutInCell="1" allowOverlap="1" wp14:anchorId="187B83C4" wp14:editId="0E113BF1">
            <wp:simplePos x="0" y="0"/>
            <wp:positionH relativeFrom="column">
              <wp:posOffset>-1905</wp:posOffset>
            </wp:positionH>
            <wp:positionV relativeFrom="paragraph">
              <wp:posOffset>184150</wp:posOffset>
            </wp:positionV>
            <wp:extent cx="5760085" cy="25679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t="9978"/>
                    <a:stretch/>
                  </pic:blipFill>
                  <pic:spPr bwMode="auto">
                    <a:xfrm>
                      <a:off x="0" y="0"/>
                      <a:ext cx="5760085" cy="25679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81B16A5" w14:textId="6E896EB6" w:rsidR="004F60A4" w:rsidRPr="00383018" w:rsidRDefault="004F60A4" w:rsidP="004F60A4">
      <w:pPr>
        <w:pStyle w:val="Caption"/>
        <w:rPr>
          <w:b w:val="0"/>
          <w:sz w:val="22"/>
          <w:szCs w:val="22"/>
        </w:rPr>
      </w:pPr>
      <w:r>
        <w:rPr>
          <w:sz w:val="22"/>
          <w:szCs w:val="22"/>
        </w:rPr>
        <w:t>Fig. S4</w:t>
      </w:r>
      <w:r w:rsidRPr="00383018">
        <w:rPr>
          <w:sz w:val="22"/>
          <w:szCs w:val="22"/>
        </w:rPr>
        <w:t xml:space="preserve"> </w:t>
      </w:r>
      <w:r w:rsidRPr="00827AAB">
        <w:rPr>
          <w:b w:val="0"/>
          <w:sz w:val="22"/>
          <w:szCs w:val="22"/>
        </w:rPr>
        <w:t>Cost-effectiveness plane for the probabilistic sensitivity analysis comparing combination therapy to pembrolizumab monotherapy</w:t>
      </w:r>
      <w:r w:rsidRPr="00383018">
        <w:rPr>
          <w:sz w:val="22"/>
          <w:szCs w:val="22"/>
        </w:rPr>
        <w:t>.</w:t>
      </w:r>
      <w:r w:rsidR="00827AAB">
        <w:rPr>
          <w:b w:val="0"/>
          <w:sz w:val="22"/>
          <w:szCs w:val="22"/>
        </w:rPr>
        <w:t xml:space="preserve"> </w:t>
      </w:r>
      <w:r w:rsidR="00827AAB" w:rsidRPr="00827AAB">
        <w:rPr>
          <w:b w:val="0"/>
          <w:i/>
          <w:sz w:val="22"/>
          <w:szCs w:val="22"/>
        </w:rPr>
        <w:t>CHF</w:t>
      </w:r>
      <w:r w:rsidRPr="00383018">
        <w:rPr>
          <w:b w:val="0"/>
          <w:sz w:val="22"/>
          <w:szCs w:val="22"/>
        </w:rPr>
        <w:t xml:space="preserve"> Swiss Fran</w:t>
      </w:r>
      <w:r w:rsidR="00827AAB">
        <w:rPr>
          <w:b w:val="0"/>
          <w:sz w:val="22"/>
          <w:szCs w:val="22"/>
        </w:rPr>
        <w:t xml:space="preserve">c, </w:t>
      </w:r>
      <w:r w:rsidR="00827AAB" w:rsidRPr="00827AAB">
        <w:rPr>
          <w:b w:val="0"/>
          <w:i/>
          <w:sz w:val="22"/>
          <w:szCs w:val="22"/>
        </w:rPr>
        <w:t>QALYs</w:t>
      </w:r>
      <w:r w:rsidRPr="00383018">
        <w:rPr>
          <w:b w:val="0"/>
          <w:sz w:val="22"/>
          <w:szCs w:val="22"/>
        </w:rPr>
        <w:t xml:space="preserve"> quality-adjusted life year</w:t>
      </w:r>
      <w:r w:rsidR="00827AAB">
        <w:rPr>
          <w:b w:val="0"/>
          <w:sz w:val="22"/>
          <w:szCs w:val="22"/>
        </w:rPr>
        <w:t xml:space="preserve">, </w:t>
      </w:r>
      <w:r w:rsidR="00827AAB" w:rsidRPr="00827AAB">
        <w:rPr>
          <w:b w:val="0"/>
          <w:i/>
          <w:sz w:val="22"/>
          <w:szCs w:val="22"/>
        </w:rPr>
        <w:t>WTP</w:t>
      </w:r>
      <w:r w:rsidRPr="00383018">
        <w:rPr>
          <w:b w:val="0"/>
          <w:sz w:val="22"/>
          <w:szCs w:val="22"/>
        </w:rPr>
        <w:t xml:space="preserve"> willingness-to-pay </w:t>
      </w:r>
      <w:r w:rsidR="00827AAB">
        <w:rPr>
          <w:b w:val="0"/>
          <w:sz w:val="22"/>
          <w:szCs w:val="22"/>
        </w:rPr>
        <w:t>threshold (CHF per QALY gained)</w:t>
      </w:r>
    </w:p>
    <w:p w14:paraId="618395A2" w14:textId="57159EDC" w:rsidR="00CC1CC6" w:rsidRPr="00383018" w:rsidRDefault="00CC1CC6" w:rsidP="00CC1CC6">
      <w:pPr>
        <w:pStyle w:val="Caption"/>
        <w:rPr>
          <w:sz w:val="22"/>
          <w:szCs w:val="22"/>
        </w:rPr>
      </w:pPr>
    </w:p>
    <w:p w14:paraId="3790DE1F" w14:textId="42CA3F7B" w:rsidR="00F2541F" w:rsidRPr="00383018" w:rsidRDefault="00F2541F" w:rsidP="00F2541F">
      <w:pPr>
        <w:pStyle w:val="Caption"/>
        <w:rPr>
          <w:b w:val="0"/>
          <w:sz w:val="22"/>
          <w:szCs w:val="22"/>
        </w:rPr>
      </w:pPr>
    </w:p>
    <w:p w14:paraId="4064E021" w14:textId="77777777" w:rsidR="00FE4CB3" w:rsidRDefault="00FE4CB3" w:rsidP="00CC1CC6">
      <w:pPr>
        <w:pStyle w:val="Caption"/>
        <w:rPr>
          <w:sz w:val="22"/>
          <w:szCs w:val="22"/>
        </w:rPr>
      </w:pPr>
    </w:p>
    <w:p w14:paraId="0E9F6A55" w14:textId="184C40F6" w:rsidR="008123E2" w:rsidRPr="00383018" w:rsidRDefault="004F60A4" w:rsidP="00CC1CC6">
      <w:pPr>
        <w:pStyle w:val="Caption"/>
        <w:rPr>
          <w:sz w:val="22"/>
          <w:szCs w:val="22"/>
        </w:rPr>
      </w:pPr>
      <w:r w:rsidRPr="00383018">
        <w:rPr>
          <w:noProof/>
          <w:lang w:val="en-IN" w:eastAsia="en-IN"/>
        </w:rPr>
        <w:drawing>
          <wp:anchor distT="0" distB="0" distL="114300" distR="114300" simplePos="0" relativeHeight="251695104" behindDoc="0" locked="0" layoutInCell="1" allowOverlap="1" wp14:anchorId="4E9470B3" wp14:editId="3C2FD33F">
            <wp:simplePos x="0" y="0"/>
            <wp:positionH relativeFrom="column">
              <wp:posOffset>-1905</wp:posOffset>
            </wp:positionH>
            <wp:positionV relativeFrom="paragraph">
              <wp:posOffset>234950</wp:posOffset>
            </wp:positionV>
            <wp:extent cx="5760085" cy="260413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9584"/>
                    <a:stretch/>
                  </pic:blipFill>
                  <pic:spPr bwMode="auto">
                    <a:xfrm>
                      <a:off x="0" y="0"/>
                      <a:ext cx="5760085" cy="26041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4F51D79" w14:textId="7FA4224D" w:rsidR="00CC1CC6" w:rsidRPr="00827AAB" w:rsidRDefault="00827AAB" w:rsidP="00CC1CC6">
      <w:pPr>
        <w:rPr>
          <w:szCs w:val="22"/>
        </w:rPr>
      </w:pPr>
      <w:r w:rsidRPr="00827AAB">
        <w:rPr>
          <w:b/>
          <w:szCs w:val="22"/>
        </w:rPr>
        <w:t>Fig.</w:t>
      </w:r>
      <w:r w:rsidR="004F60A4" w:rsidRPr="00827AAB">
        <w:rPr>
          <w:b/>
          <w:szCs w:val="22"/>
        </w:rPr>
        <w:t xml:space="preserve"> S5</w:t>
      </w:r>
      <w:r w:rsidR="004F60A4" w:rsidRPr="00383018">
        <w:rPr>
          <w:szCs w:val="22"/>
        </w:rPr>
        <w:t xml:space="preserve"> Cost-effectiveness plane for the probabilistic sensitivity analysis comparing pembrolizumab monotherapy to chemotherapy.</w:t>
      </w:r>
      <w:r w:rsidR="004F60A4" w:rsidRPr="00383018">
        <w:rPr>
          <w:b/>
          <w:szCs w:val="22"/>
        </w:rPr>
        <w:t xml:space="preserve"> </w:t>
      </w:r>
      <w:r w:rsidRPr="00827AAB">
        <w:rPr>
          <w:i/>
          <w:szCs w:val="22"/>
        </w:rPr>
        <w:t>CHF</w:t>
      </w:r>
      <w:r w:rsidRPr="00827AAB">
        <w:rPr>
          <w:szCs w:val="22"/>
        </w:rPr>
        <w:t xml:space="preserve"> Swiss Franc, </w:t>
      </w:r>
      <w:r w:rsidRPr="00827AAB">
        <w:rPr>
          <w:i/>
          <w:szCs w:val="22"/>
        </w:rPr>
        <w:t>QALYs</w:t>
      </w:r>
      <w:r w:rsidRPr="00827AAB">
        <w:rPr>
          <w:szCs w:val="22"/>
        </w:rPr>
        <w:t xml:space="preserve"> quality-adjusted life year, </w:t>
      </w:r>
      <w:r w:rsidRPr="00827AAB">
        <w:rPr>
          <w:i/>
          <w:szCs w:val="22"/>
        </w:rPr>
        <w:t>WTP</w:t>
      </w:r>
      <w:r w:rsidRPr="00827AAB">
        <w:rPr>
          <w:szCs w:val="22"/>
        </w:rPr>
        <w:t xml:space="preserve"> willingness-to-pay threshold (CHF per QALY gained)</w:t>
      </w:r>
    </w:p>
    <w:p w14:paraId="364C1976" w14:textId="06BDE7BC" w:rsidR="009C0405" w:rsidRPr="00383018" w:rsidRDefault="004F60A4" w:rsidP="00CC1CC6">
      <w:r w:rsidRPr="00383018">
        <w:rPr>
          <w:noProof/>
          <w:lang w:val="en-IN" w:eastAsia="en-IN"/>
        </w:rPr>
        <w:lastRenderedPageBreak/>
        <w:drawing>
          <wp:anchor distT="0" distB="0" distL="114300" distR="114300" simplePos="0" relativeHeight="251697152" behindDoc="0" locked="0" layoutInCell="1" allowOverlap="1" wp14:anchorId="664D4308" wp14:editId="1BE15F0F">
            <wp:simplePos x="0" y="0"/>
            <wp:positionH relativeFrom="column">
              <wp:posOffset>3175</wp:posOffset>
            </wp:positionH>
            <wp:positionV relativeFrom="paragraph">
              <wp:posOffset>175260</wp:posOffset>
            </wp:positionV>
            <wp:extent cx="5547360" cy="3403600"/>
            <wp:effectExtent l="0" t="0" r="0"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547360" cy="3403600"/>
                    </a:xfrm>
                    <a:prstGeom prst="rect">
                      <a:avLst/>
                    </a:prstGeom>
                  </pic:spPr>
                </pic:pic>
              </a:graphicData>
            </a:graphic>
            <wp14:sizeRelH relativeFrom="margin">
              <wp14:pctWidth>0</wp14:pctWidth>
            </wp14:sizeRelH>
            <wp14:sizeRelV relativeFrom="margin">
              <wp14:pctHeight>0</wp14:pctHeight>
            </wp14:sizeRelV>
          </wp:anchor>
        </w:drawing>
      </w:r>
    </w:p>
    <w:p w14:paraId="55F496FF" w14:textId="50FBF2F2" w:rsidR="009C0405" w:rsidRDefault="009C0405" w:rsidP="00CC1CC6"/>
    <w:p w14:paraId="4CE83A54" w14:textId="17545201" w:rsidR="004F3615" w:rsidRPr="00827AAB" w:rsidRDefault="00827AAB" w:rsidP="00827AAB">
      <w:pPr>
        <w:pStyle w:val="Caption"/>
        <w:rPr>
          <w:b w:val="0"/>
          <w:sz w:val="22"/>
          <w:szCs w:val="22"/>
        </w:rPr>
        <w:sectPr w:rsidR="004F3615" w:rsidRPr="00827AAB" w:rsidSect="00BA6AF2">
          <w:pgSz w:w="11906" w:h="16838"/>
          <w:pgMar w:top="1560" w:right="1134" w:bottom="1701" w:left="1701" w:header="708" w:footer="708" w:gutter="0"/>
          <w:cols w:space="708"/>
          <w:docGrid w:linePitch="360"/>
        </w:sectPr>
      </w:pPr>
      <w:r>
        <w:rPr>
          <w:sz w:val="22"/>
          <w:szCs w:val="22"/>
        </w:rPr>
        <w:t>Fig. S6</w:t>
      </w:r>
      <w:r w:rsidR="004F60A4" w:rsidRPr="00383018">
        <w:rPr>
          <w:sz w:val="22"/>
          <w:szCs w:val="22"/>
        </w:rPr>
        <w:t xml:space="preserve"> </w:t>
      </w:r>
      <w:r w:rsidR="004F60A4" w:rsidRPr="00827AAB">
        <w:rPr>
          <w:b w:val="0"/>
          <w:sz w:val="22"/>
          <w:szCs w:val="22"/>
        </w:rPr>
        <w:t>Cost-effectiveness acceptability curve for the probabilistic sensitivity analysis</w:t>
      </w:r>
      <w:r w:rsidR="004F60A4" w:rsidRPr="00383018">
        <w:rPr>
          <w:sz w:val="22"/>
          <w:szCs w:val="22"/>
        </w:rPr>
        <w:t xml:space="preserve">. </w:t>
      </w:r>
      <w:r>
        <w:rPr>
          <w:sz w:val="22"/>
          <w:szCs w:val="22"/>
        </w:rPr>
        <w:t xml:space="preserve"> </w:t>
      </w:r>
      <w:r w:rsidRPr="00827AAB">
        <w:rPr>
          <w:b w:val="0"/>
          <w:i/>
          <w:sz w:val="22"/>
          <w:szCs w:val="22"/>
        </w:rPr>
        <w:t>CHF</w:t>
      </w:r>
      <w:r w:rsidRPr="00827AAB">
        <w:rPr>
          <w:b w:val="0"/>
          <w:sz w:val="22"/>
          <w:szCs w:val="22"/>
        </w:rPr>
        <w:t xml:space="preserve"> Swiss Franc, </w:t>
      </w:r>
      <w:r w:rsidRPr="00827AAB">
        <w:rPr>
          <w:b w:val="0"/>
          <w:i/>
          <w:sz w:val="22"/>
          <w:szCs w:val="22"/>
        </w:rPr>
        <w:t>QALYs</w:t>
      </w:r>
      <w:r w:rsidRPr="00827AAB">
        <w:rPr>
          <w:b w:val="0"/>
          <w:sz w:val="22"/>
          <w:szCs w:val="22"/>
        </w:rPr>
        <w:t xml:space="preserve"> quality-adjusted life year, </w:t>
      </w:r>
      <w:r w:rsidRPr="00827AAB">
        <w:rPr>
          <w:b w:val="0"/>
          <w:i/>
          <w:sz w:val="22"/>
          <w:szCs w:val="22"/>
        </w:rPr>
        <w:t>WTP</w:t>
      </w:r>
      <w:r w:rsidRPr="00827AAB">
        <w:rPr>
          <w:b w:val="0"/>
          <w:sz w:val="22"/>
          <w:szCs w:val="22"/>
        </w:rPr>
        <w:t xml:space="preserve"> willingness-to-pay threshold (CHF per QALY gained)</w:t>
      </w:r>
    </w:p>
    <w:p w14:paraId="11391835" w14:textId="6F75CDF4" w:rsidR="00493C19" w:rsidRPr="00AA5496" w:rsidRDefault="00493C19" w:rsidP="00AA5496">
      <w:pPr>
        <w:rPr>
          <w:b/>
          <w:sz w:val="32"/>
          <w:szCs w:val="32"/>
        </w:rPr>
      </w:pPr>
      <w:r w:rsidRPr="00AA5496">
        <w:rPr>
          <w:b/>
          <w:sz w:val="32"/>
          <w:szCs w:val="32"/>
        </w:rPr>
        <w:lastRenderedPageBreak/>
        <w:t>References</w:t>
      </w:r>
      <w:bookmarkEnd w:id="0"/>
    </w:p>
    <w:p w14:paraId="54BA92A3" w14:textId="77777777" w:rsidR="00A679F2" w:rsidRPr="00A679F2" w:rsidRDefault="00493C19" w:rsidP="00A679F2">
      <w:pPr>
        <w:pStyle w:val="EndNoteBibliography"/>
        <w:spacing w:after="0"/>
        <w:ind w:left="720" w:hanging="720"/>
        <w:rPr>
          <w:noProof/>
        </w:rPr>
      </w:pPr>
      <w:r w:rsidRPr="00732278">
        <w:rPr>
          <w:b/>
          <w:sz w:val="36"/>
          <w:szCs w:val="36"/>
        </w:rPr>
        <w:fldChar w:fldCharType="begin"/>
      </w:r>
      <w:r w:rsidRPr="000412F9">
        <w:rPr>
          <w:b/>
          <w:sz w:val="36"/>
          <w:szCs w:val="36"/>
          <w:lang w:val="en-US"/>
        </w:rPr>
        <w:instrText xml:space="preserve"> ADDIN EN.REFLIST </w:instrText>
      </w:r>
      <w:r w:rsidRPr="00732278">
        <w:rPr>
          <w:b/>
          <w:sz w:val="36"/>
          <w:szCs w:val="36"/>
        </w:rPr>
        <w:fldChar w:fldCharType="separate"/>
      </w:r>
      <w:r w:rsidR="00A679F2" w:rsidRPr="00A679F2">
        <w:rPr>
          <w:noProof/>
        </w:rPr>
        <w:t xml:space="preserve">1. Bhadhuri, A., Insinga, R., Guggisberg, P., Panje, C., Schwenkglenks, M.: Cost effectiveness of pembrolizumab vs chemotherapy as first-line treatment for metastatic NSCLC that expresses high levels of PD-L1 in Switzerland. Swiss medical weekly </w:t>
      </w:r>
      <w:r w:rsidR="00A679F2" w:rsidRPr="00A679F2">
        <w:rPr>
          <w:b/>
          <w:noProof/>
        </w:rPr>
        <w:t>149</w:t>
      </w:r>
      <w:r w:rsidR="00A679F2" w:rsidRPr="00A679F2">
        <w:rPr>
          <w:noProof/>
        </w:rPr>
        <w:t>, w20170 (2019). doi:10.4414/smw.2019.20170</w:t>
      </w:r>
    </w:p>
    <w:p w14:paraId="574B331A" w14:textId="77777777" w:rsidR="00A679F2" w:rsidRPr="00A679F2" w:rsidRDefault="00A679F2" w:rsidP="00A679F2">
      <w:pPr>
        <w:pStyle w:val="EndNoteBibliography"/>
        <w:spacing w:after="0"/>
        <w:ind w:left="720" w:hanging="720"/>
        <w:rPr>
          <w:noProof/>
        </w:rPr>
      </w:pPr>
      <w:r w:rsidRPr="00A679F2">
        <w:rPr>
          <w:noProof/>
        </w:rPr>
        <w:t xml:space="preserve">2. Borghaei, H., Paz-Ares, L., Horn, L., Spigel, D.R., Steins, M., Ready, N.E., Chow, L.Q., Vokes, E.E., Felip, E., Holgado, E., Barlesi, F., Kohlhaufl, M., Arrieta, O., Burgio, M.A., Fayette, J., Lena, H., Poddubskaya, E., Gerber, D.E., Gettinger, S.N., Rudin, C.M., Rizvi, N., Crino, L., Blumenschein, G.R., Jr., Antonia, S.J., Dorange, C., Harbison, C.T., Graf Finckenstein, F., Brahmer, J.R.: Nivolumab versus Docetaxel in Advanced Nonsquamous Non-Small-Cell Lung Cancer. The New England journal of medicine </w:t>
      </w:r>
      <w:r w:rsidRPr="00A679F2">
        <w:rPr>
          <w:b/>
          <w:noProof/>
        </w:rPr>
        <w:t>373</w:t>
      </w:r>
      <w:r w:rsidRPr="00A679F2">
        <w:rPr>
          <w:noProof/>
        </w:rPr>
        <w:t>(17), 1627-1639 (2015). doi:10.1056/NEJMoa1507643</w:t>
      </w:r>
    </w:p>
    <w:p w14:paraId="0D70A3A8" w14:textId="77777777" w:rsidR="00A679F2" w:rsidRPr="00A679F2" w:rsidRDefault="00A679F2" w:rsidP="00A679F2">
      <w:pPr>
        <w:pStyle w:val="EndNoteBibliography"/>
        <w:spacing w:after="0"/>
        <w:ind w:left="720" w:hanging="720"/>
        <w:rPr>
          <w:noProof/>
        </w:rPr>
      </w:pPr>
      <w:r w:rsidRPr="00A679F2">
        <w:rPr>
          <w:noProof/>
        </w:rPr>
        <w:t xml:space="preserve">3. Matter-Walstra, K., Schwenkglenks, M., Aebi, S., Dedes, K., Diebold, J., Pietrini, M., Klingbiel, D., von Moos, R., Gautschi, O.: A Cost-Effectiveness Analysis of Nivolumab versus Docetaxel for Advanced Nonsquamous NSCLC Including PD-L1 Testing. Journal of thoracic oncology : official publication of the International Association for the Study of Lung Cancer </w:t>
      </w:r>
      <w:r w:rsidRPr="00A679F2">
        <w:rPr>
          <w:b/>
          <w:noProof/>
        </w:rPr>
        <w:t>11</w:t>
      </w:r>
      <w:r w:rsidRPr="00A679F2">
        <w:rPr>
          <w:noProof/>
        </w:rPr>
        <w:t>(11), 1846-1855 (2016). doi:10.1016/j.jtho.2016.05.032</w:t>
      </w:r>
    </w:p>
    <w:p w14:paraId="1A74E953" w14:textId="77777777" w:rsidR="00A679F2" w:rsidRPr="00A679F2" w:rsidRDefault="00A679F2" w:rsidP="00A679F2">
      <w:pPr>
        <w:pStyle w:val="EndNoteBibliography"/>
        <w:spacing w:after="0"/>
        <w:ind w:left="720" w:hanging="720"/>
        <w:rPr>
          <w:noProof/>
        </w:rPr>
      </w:pPr>
      <w:r w:rsidRPr="00A679F2">
        <w:rPr>
          <w:noProof/>
        </w:rPr>
        <w:t xml:space="preserve">4. Schiller, J.H., Harrington, D., Belani, C.P., Langer, C., Sandler, A., Krook, J., Zhu, J., Johnson, D.H.: Comparison of four chemotherapy regimens for advanced non-small-cell lung cancer. The New England journal of medicine </w:t>
      </w:r>
      <w:r w:rsidRPr="00A679F2">
        <w:rPr>
          <w:b/>
          <w:noProof/>
        </w:rPr>
        <w:t>346</w:t>
      </w:r>
      <w:r w:rsidRPr="00A679F2">
        <w:rPr>
          <w:noProof/>
        </w:rPr>
        <w:t>(2), 92-98 (2002). doi:10.1056/NEJMoa011954</w:t>
      </w:r>
    </w:p>
    <w:p w14:paraId="3AF5F7A6" w14:textId="77777777" w:rsidR="00A679F2" w:rsidRPr="00A679F2" w:rsidRDefault="00A679F2" w:rsidP="00A679F2">
      <w:pPr>
        <w:pStyle w:val="EndNoteBibliography"/>
        <w:spacing w:after="0"/>
        <w:ind w:left="720" w:hanging="720"/>
        <w:rPr>
          <w:noProof/>
        </w:rPr>
      </w:pPr>
      <w:r w:rsidRPr="00A679F2">
        <w:rPr>
          <w:noProof/>
        </w:rPr>
        <w:t xml:space="preserve">5. Gandhi, L., Rodriguez-Abreu, D., Gadgeel, S., Esteban, E., Felip, E., De Angelis, F., Domine, M., Clingan, P., Hochmair, M.J., Powell, S.F., Cheng, S.Y., Bischoff, H.G., Peled, N., Grossi, F., Jennens, R.R., Reck, M., Hui, R., Garon, E.B., Boyer, M., Rubio-Viqueira, B., Novello, S., Kurata, T., Gray, J.E., Vida, J., Wei, Z., Yang, J., Raftopoulos, H., Pietanza, M.C., Garassino, M.C.: Pembrolizumab plus Chemotherapy in Metastatic Non-Small-Cell Lung Cancer. The New England journal of medicine </w:t>
      </w:r>
      <w:r w:rsidRPr="00A679F2">
        <w:rPr>
          <w:b/>
          <w:noProof/>
        </w:rPr>
        <w:t>378</w:t>
      </w:r>
      <w:r w:rsidRPr="00A679F2">
        <w:rPr>
          <w:noProof/>
        </w:rPr>
        <w:t>(22), 2078-2092 (2018). doi:10.1056/NEJMoa1801005</w:t>
      </w:r>
    </w:p>
    <w:p w14:paraId="7478AD4D" w14:textId="77777777" w:rsidR="00A679F2" w:rsidRPr="00A679F2" w:rsidRDefault="00A679F2" w:rsidP="00A679F2">
      <w:pPr>
        <w:pStyle w:val="EndNoteBibliography"/>
        <w:spacing w:after="0"/>
        <w:ind w:left="720" w:hanging="720"/>
        <w:rPr>
          <w:noProof/>
        </w:rPr>
      </w:pPr>
      <w:r w:rsidRPr="00A679F2">
        <w:rPr>
          <w:noProof/>
        </w:rPr>
        <w:t xml:space="preserve">6. Herbst, R.S., Baas, P., Kim, D.W., Felip, E., Pérez-Gracia, J.L., Han, J.Y., Molina, J., Kim, J.H., Arvis, C.D., Ahn, M.J., Majem, M., Fidler, M.J., de Castro, G., Jr., Garrido, M., Lubiniecki, G.M., Shentu, Y., Im, E., Dolled-Filhart, M., Garon, E.B.: Pembrolizumab versus docetaxel for previously treated, PD-L1-positive, advanced non-small-cell lung cancer (KEYNOTE-010): a randomised controlled trial. Lancet (London, England) </w:t>
      </w:r>
      <w:r w:rsidRPr="00A679F2">
        <w:rPr>
          <w:b/>
          <w:noProof/>
        </w:rPr>
        <w:t>387</w:t>
      </w:r>
      <w:r w:rsidRPr="00A679F2">
        <w:rPr>
          <w:noProof/>
        </w:rPr>
        <w:t>(10027), 1540-1550 (2016). doi:10.1016/s0140-6736(15)01281-7</w:t>
      </w:r>
    </w:p>
    <w:p w14:paraId="7BCE919B" w14:textId="77777777" w:rsidR="00A679F2" w:rsidRPr="00A679F2" w:rsidRDefault="00A679F2" w:rsidP="00A679F2">
      <w:pPr>
        <w:pStyle w:val="EndNoteBibliography"/>
        <w:spacing w:after="0"/>
        <w:ind w:left="720" w:hanging="720"/>
        <w:rPr>
          <w:noProof/>
        </w:rPr>
      </w:pPr>
      <w:r w:rsidRPr="00A679F2">
        <w:rPr>
          <w:noProof/>
        </w:rPr>
        <w:t xml:space="preserve">7. Gadgeel, S.M., Garassino, M.C., Esteban, E., Speranza, G., Felip, E., Hochmair, M.J., Powell, S.F., Cheng, S.Y., Bischoff, H., Peled, N., Hui, R., Reck, M., Kurata, T., Garon, E.B., Boyer, M.J., Yang, J., Pietanza, M.C., Rodriguez-Abreu, D.: KEYNOTE-189: Updated OS and progression after the next line of therapy (PFS2) with pembrolizumab (pembro) plus chemo with pemetrexed and platinum vs placebo plus chemo for metastatic nonsquamous NSCLC. Journal of Clinical Oncology </w:t>
      </w:r>
      <w:r w:rsidRPr="00A679F2">
        <w:rPr>
          <w:b/>
          <w:noProof/>
        </w:rPr>
        <w:t>37</w:t>
      </w:r>
      <w:r w:rsidRPr="00A679F2">
        <w:rPr>
          <w:noProof/>
        </w:rPr>
        <w:t>(15_suppl), 9013-9013 (2019). doi:10.1200/JCO.2019.37.15_suppl.9013</w:t>
      </w:r>
    </w:p>
    <w:p w14:paraId="17DFC155" w14:textId="77777777" w:rsidR="00A679F2" w:rsidRPr="00A679F2" w:rsidRDefault="00A679F2" w:rsidP="00A679F2">
      <w:pPr>
        <w:pStyle w:val="EndNoteBibliography"/>
        <w:spacing w:after="0"/>
        <w:ind w:left="720" w:hanging="720"/>
        <w:rPr>
          <w:noProof/>
        </w:rPr>
      </w:pPr>
      <w:r w:rsidRPr="00A679F2">
        <w:rPr>
          <w:noProof/>
        </w:rPr>
        <w:t xml:space="preserve">8. Guyot, P., Ades, A.E., Ouwens, M.J., Welton, N.J.: Enhanced secondary analysis of survival data: reconstructing the data from published Kaplan-Meier survival curves. BMC medical research methodology </w:t>
      </w:r>
      <w:r w:rsidRPr="00A679F2">
        <w:rPr>
          <w:b/>
          <w:noProof/>
        </w:rPr>
        <w:t>12</w:t>
      </w:r>
      <w:r w:rsidRPr="00A679F2">
        <w:rPr>
          <w:noProof/>
        </w:rPr>
        <w:t>, 9 (2012). doi:10.1186/1471-2288-12-9</w:t>
      </w:r>
    </w:p>
    <w:p w14:paraId="215BBA9D" w14:textId="77777777" w:rsidR="00A679F2" w:rsidRPr="00A679F2" w:rsidRDefault="00A679F2" w:rsidP="00A679F2">
      <w:pPr>
        <w:pStyle w:val="EndNoteBibliography"/>
        <w:spacing w:after="0"/>
        <w:ind w:left="720" w:hanging="720"/>
        <w:rPr>
          <w:noProof/>
        </w:rPr>
      </w:pPr>
      <w:r w:rsidRPr="00A679F2">
        <w:rPr>
          <w:noProof/>
        </w:rPr>
        <w:t>9. Latimer N: NICE DSU technical support document 14: survival analysis for economic evaluations alongside clinical trials-extrapolation with patient-level data. In. Sheffield, UK: Report by the Decision Support Unit;, (2011)</w:t>
      </w:r>
    </w:p>
    <w:p w14:paraId="08D79CC6" w14:textId="77777777" w:rsidR="00A679F2" w:rsidRPr="00A679F2" w:rsidRDefault="00A679F2" w:rsidP="00A679F2">
      <w:pPr>
        <w:pStyle w:val="EndNoteBibliography"/>
        <w:spacing w:after="0"/>
        <w:ind w:left="720" w:hanging="720"/>
        <w:rPr>
          <w:noProof/>
        </w:rPr>
      </w:pPr>
      <w:r w:rsidRPr="00A679F2">
        <w:rPr>
          <w:noProof/>
        </w:rPr>
        <w:t xml:space="preserve">10. Huang M., C.S., Insinga R., Burke TA., Pellissier J., Pickard AS.,: Health state utilities in metastatic NSCLC: A study of multiple immuno-oncology trials. In: ISPOR Europe, Barcelona, Spain 2018 </w:t>
      </w:r>
    </w:p>
    <w:p w14:paraId="7D1CDDE6" w14:textId="77777777" w:rsidR="00A679F2" w:rsidRPr="00A679F2" w:rsidRDefault="00A679F2" w:rsidP="00A679F2">
      <w:pPr>
        <w:pStyle w:val="EndNoteBibliography"/>
        <w:spacing w:after="0"/>
        <w:ind w:left="720" w:hanging="720"/>
        <w:rPr>
          <w:noProof/>
        </w:rPr>
      </w:pPr>
      <w:r w:rsidRPr="00A679F2">
        <w:rPr>
          <w:noProof/>
        </w:rPr>
        <w:t xml:space="preserve">11. Borget, I., Cadranel, J., Pignon, J.P., Quoix, E., Coudert, B., Westeel, V., Dansin, E., Madelaine, J., Madroszyk, A., Friard, S., Daniel, C., Morin, F., Chouaid, C.: Cost-effectiveness of three strategies for second-line erlotinib initiation in nonsmall-cell lung cancer: the ERMETIC study part 3. The European respiratory journal </w:t>
      </w:r>
      <w:r w:rsidRPr="00A679F2">
        <w:rPr>
          <w:b/>
          <w:noProof/>
        </w:rPr>
        <w:t>39</w:t>
      </w:r>
      <w:r w:rsidRPr="00A679F2">
        <w:rPr>
          <w:noProof/>
        </w:rPr>
        <w:t>(1), 172-179 (2012). doi:10.1183/09031936.00201210</w:t>
      </w:r>
    </w:p>
    <w:p w14:paraId="1FDB47E7" w14:textId="77777777" w:rsidR="00A679F2" w:rsidRPr="00A679F2" w:rsidRDefault="00A679F2" w:rsidP="00A679F2">
      <w:pPr>
        <w:pStyle w:val="EndNoteBibliography"/>
        <w:spacing w:after="0"/>
        <w:ind w:left="720" w:hanging="720"/>
        <w:rPr>
          <w:noProof/>
        </w:rPr>
      </w:pPr>
      <w:r w:rsidRPr="00A679F2">
        <w:rPr>
          <w:noProof/>
        </w:rPr>
        <w:t>12. Lewis, G., Peake, M., Aultman, R., Gyldmark, M., Morlotti, L., Creeden, J., de la Orden, M.: Cost-Effectiveness of Erlotinib versus Docetaxel for Second-Line Treatment of Advanced Non-</w:t>
      </w:r>
      <w:r w:rsidRPr="00A679F2">
        <w:rPr>
          <w:noProof/>
        </w:rPr>
        <w:lastRenderedPageBreak/>
        <w:t xml:space="preserve">Small-Cell Lung Cancer in the United Kingdom. Journal of International Medical Research </w:t>
      </w:r>
      <w:r w:rsidRPr="00A679F2">
        <w:rPr>
          <w:b/>
          <w:noProof/>
        </w:rPr>
        <w:t>38</w:t>
      </w:r>
      <w:r w:rsidRPr="00A679F2">
        <w:rPr>
          <w:noProof/>
        </w:rPr>
        <w:t>(1), 9-21 (2010). doi:10.1177/147323001003800102</w:t>
      </w:r>
    </w:p>
    <w:p w14:paraId="6EFEEB6F" w14:textId="77777777" w:rsidR="00A679F2" w:rsidRPr="00A679F2" w:rsidRDefault="00A679F2" w:rsidP="00A679F2">
      <w:pPr>
        <w:pStyle w:val="EndNoteBibliography"/>
        <w:spacing w:after="0"/>
        <w:ind w:left="720" w:hanging="720"/>
        <w:rPr>
          <w:noProof/>
        </w:rPr>
      </w:pPr>
      <w:r w:rsidRPr="00A679F2">
        <w:rPr>
          <w:noProof/>
        </w:rPr>
        <w:t xml:space="preserve">13. Nafees, B., Stafford, M., Gavriel, S., Bhalla, S., Watkins, J.: Health state utilities for non small cell lung cancer. Health and quality of life outcomes </w:t>
      </w:r>
      <w:r w:rsidRPr="00A679F2">
        <w:rPr>
          <w:b/>
          <w:noProof/>
        </w:rPr>
        <w:t>6</w:t>
      </w:r>
      <w:r w:rsidRPr="00A679F2">
        <w:rPr>
          <w:noProof/>
        </w:rPr>
        <w:t>, 84 (2008). doi:10.1186/1477-7525-6-84</w:t>
      </w:r>
    </w:p>
    <w:p w14:paraId="5557810F" w14:textId="510FCCAA" w:rsidR="00A679F2" w:rsidRPr="00A679F2" w:rsidRDefault="00A679F2" w:rsidP="00A679F2">
      <w:pPr>
        <w:pStyle w:val="EndNoteBibliography"/>
        <w:spacing w:after="0"/>
        <w:ind w:left="720" w:hanging="720"/>
        <w:rPr>
          <w:noProof/>
        </w:rPr>
      </w:pPr>
      <w:r w:rsidRPr="00A679F2">
        <w:rPr>
          <w:noProof/>
        </w:rPr>
        <w:t xml:space="preserve">14. Swiss Federal Office: Swiss Specialty List. </w:t>
      </w:r>
      <w:hyperlink r:id="rId17" w:history="1">
        <w:r w:rsidRPr="00A679F2">
          <w:rPr>
            <w:rStyle w:val="Hyperlink"/>
            <w:noProof/>
          </w:rPr>
          <w:t>http://www.spezialitätenliste.ch/ShowPreparations.aspx?searchType=SUBSTANCE</w:t>
        </w:r>
      </w:hyperlink>
      <w:r w:rsidRPr="00A679F2">
        <w:rPr>
          <w:noProof/>
        </w:rPr>
        <w:t xml:space="preserve">. Accessed 22.02.2019 </w:t>
      </w:r>
    </w:p>
    <w:p w14:paraId="0AE767C7" w14:textId="034C2338" w:rsidR="00A679F2" w:rsidRPr="00A679F2" w:rsidRDefault="00A679F2" w:rsidP="00A679F2">
      <w:pPr>
        <w:pStyle w:val="EndNoteBibliography"/>
        <w:spacing w:after="0"/>
        <w:ind w:left="720" w:hanging="720"/>
        <w:rPr>
          <w:noProof/>
        </w:rPr>
      </w:pPr>
      <w:r w:rsidRPr="00A679F2">
        <w:rPr>
          <w:noProof/>
        </w:rPr>
        <w:t xml:space="preserve">15. TARMED Online Browser: Swiss tariff framework for ambulatory care. </w:t>
      </w:r>
      <w:hyperlink r:id="rId18" w:history="1">
        <w:r w:rsidRPr="00A679F2">
          <w:rPr>
            <w:rStyle w:val="Hyperlink"/>
            <w:noProof/>
          </w:rPr>
          <w:t>https://www.tarmed-browser.ch/de</w:t>
        </w:r>
      </w:hyperlink>
      <w:r w:rsidRPr="00A679F2">
        <w:rPr>
          <w:noProof/>
        </w:rPr>
        <w:t xml:space="preserve">. </w:t>
      </w:r>
    </w:p>
    <w:p w14:paraId="3DA2833F" w14:textId="77777777" w:rsidR="00A679F2" w:rsidRPr="00A679F2" w:rsidRDefault="00A679F2" w:rsidP="00A679F2">
      <w:pPr>
        <w:pStyle w:val="EndNoteBibliography"/>
        <w:spacing w:after="0"/>
        <w:ind w:left="720" w:hanging="720"/>
        <w:rPr>
          <w:noProof/>
        </w:rPr>
      </w:pPr>
      <w:r w:rsidRPr="00A679F2">
        <w:rPr>
          <w:noProof/>
        </w:rPr>
        <w:t xml:space="preserve">16. Planchard, D., Popat, S., Kerr, K., Novello, S., Smit, E.F., Faivre-Finn, C., Mok, T.S., Reck, M., Van Schil, P.E., Hellmann, M.D., Peters, S.: Metastatic non-small cell lung cancer: ESMO Clinical Practice Guidelines for diagnosis, treatment and follow-up. Annals of oncology : official journal of the European Society for Medical Oncology </w:t>
      </w:r>
      <w:r w:rsidRPr="00A679F2">
        <w:rPr>
          <w:b/>
          <w:noProof/>
        </w:rPr>
        <w:t>30</w:t>
      </w:r>
      <w:r w:rsidRPr="00A679F2">
        <w:rPr>
          <w:noProof/>
        </w:rPr>
        <w:t>(5), 863-870 (2019). doi:10.1093/annonc/mdy474</w:t>
      </w:r>
    </w:p>
    <w:p w14:paraId="0249BCDA" w14:textId="77777777" w:rsidR="00A679F2" w:rsidRPr="00A679F2" w:rsidRDefault="00A679F2" w:rsidP="00A679F2">
      <w:pPr>
        <w:pStyle w:val="EndNoteBibliography"/>
        <w:spacing w:after="0"/>
        <w:ind w:left="720" w:hanging="720"/>
        <w:rPr>
          <w:noProof/>
        </w:rPr>
      </w:pPr>
      <w:r w:rsidRPr="00A679F2">
        <w:rPr>
          <w:noProof/>
        </w:rPr>
        <w:t xml:space="preserve">17. Matter-Walstra, K.W., Achermann, R., Rapold, R., Klingbiel, D., Bordoni, A., Dehler, S., Jundt, G., Konzelmann, I., Clough-Gorr, K.M., Szucs, T.D., Schwenkglenks, M., Pestalozzi, B.C.: Delivery of health care at the end of life in cancer patients of four swiss cantons: a retrospective database study (SAKK 89/09). BMC Cancer </w:t>
      </w:r>
      <w:r w:rsidRPr="00A679F2">
        <w:rPr>
          <w:b/>
          <w:noProof/>
        </w:rPr>
        <w:t>14</w:t>
      </w:r>
      <w:r w:rsidRPr="00A679F2">
        <w:rPr>
          <w:noProof/>
        </w:rPr>
        <w:t>, 306 (2014). doi:10.1186/1471-2407-14-306</w:t>
      </w:r>
    </w:p>
    <w:p w14:paraId="2AA87A8F" w14:textId="74E2B467" w:rsidR="00A679F2" w:rsidRPr="00A679F2" w:rsidRDefault="00A679F2" w:rsidP="00A679F2">
      <w:pPr>
        <w:pStyle w:val="EndNoteBibliography"/>
        <w:spacing w:after="0"/>
        <w:ind w:left="720" w:hanging="720"/>
        <w:rPr>
          <w:noProof/>
        </w:rPr>
      </w:pPr>
      <w:r w:rsidRPr="00A679F2">
        <w:rPr>
          <w:noProof/>
        </w:rPr>
        <w:t xml:space="preserve">18. Swiss Federal Statistical Office: Consumer prices. </w:t>
      </w:r>
      <w:hyperlink r:id="rId19" w:history="1">
        <w:r w:rsidRPr="00A679F2">
          <w:rPr>
            <w:rStyle w:val="Hyperlink"/>
            <w:noProof/>
          </w:rPr>
          <w:t>https://www.bfs.admin.ch/bfs/de/home/statistiken/preise/landesindex-konsumentenpreise.html</w:t>
        </w:r>
      </w:hyperlink>
      <w:r w:rsidRPr="00A679F2">
        <w:rPr>
          <w:noProof/>
        </w:rPr>
        <w:t xml:space="preserve"> (2019). Accessed 19.10.2019 </w:t>
      </w:r>
    </w:p>
    <w:p w14:paraId="2E2314DE" w14:textId="77777777" w:rsidR="00A679F2" w:rsidRPr="00A679F2" w:rsidRDefault="00A679F2" w:rsidP="00A679F2">
      <w:pPr>
        <w:pStyle w:val="EndNoteBibliography"/>
        <w:spacing w:after="0"/>
        <w:ind w:left="720" w:hanging="720"/>
        <w:rPr>
          <w:noProof/>
        </w:rPr>
      </w:pPr>
      <w:r w:rsidRPr="00A679F2">
        <w:rPr>
          <w:noProof/>
        </w:rPr>
        <w:t xml:space="preserve">19. Reck, M.e.a.: Keynote-24 3-year survival update: Pembrolizumab versus platinum-based chemotherapy for advanced NSCLC. In: IASLC, World Conference on Lung Cancer, Barcelona, Spain 2019 </w:t>
      </w:r>
    </w:p>
    <w:p w14:paraId="5F6C20B4" w14:textId="77777777" w:rsidR="00A679F2" w:rsidRPr="00A679F2" w:rsidRDefault="00A679F2" w:rsidP="00A679F2">
      <w:pPr>
        <w:pStyle w:val="EndNoteBibliography"/>
        <w:spacing w:after="0"/>
        <w:ind w:left="720" w:hanging="720"/>
        <w:rPr>
          <w:noProof/>
        </w:rPr>
      </w:pPr>
      <w:r w:rsidRPr="00A679F2">
        <w:rPr>
          <w:noProof/>
        </w:rPr>
        <w:t xml:space="preserve">20. Reck, M., Rodriguez-Abreu, D., Robinson, A.G., Hui, R., Csoszi, T., Fulop, A., Gottfried, M., Peled, N., Tafreshi, A., Cuffe, S., O'Brien, M., Rao, S., Hotta, K., Leiby, M.A., Lubiniecki, G.M., Shentu, Y., Rangwala, R., Brahmer, J.R.: Pembrolizumab versus Chemotherapy for PD-L1-Positive Non-Small-Cell Lung Cancer. The New England journal of medicine </w:t>
      </w:r>
      <w:r w:rsidRPr="00A679F2">
        <w:rPr>
          <w:b/>
          <w:noProof/>
        </w:rPr>
        <w:t>375</w:t>
      </w:r>
      <w:r w:rsidRPr="00A679F2">
        <w:rPr>
          <w:noProof/>
        </w:rPr>
        <w:t>(19), 1823-1833 (2016). doi:10.1056/NEJMoa1606774</w:t>
      </w:r>
    </w:p>
    <w:p w14:paraId="25E0119B" w14:textId="77777777" w:rsidR="00A679F2" w:rsidRPr="00A679F2" w:rsidRDefault="00A679F2" w:rsidP="00A679F2">
      <w:pPr>
        <w:pStyle w:val="EndNoteBibliography"/>
        <w:ind w:left="720" w:hanging="720"/>
        <w:rPr>
          <w:noProof/>
        </w:rPr>
      </w:pPr>
      <w:r w:rsidRPr="00A679F2">
        <w:rPr>
          <w:noProof/>
        </w:rPr>
        <w:t>21. National Institute for Health and Care Excellence: Single Technology Appraisal. Pembrolizumab for treating PD-L1-positive non-small-cell lung cancer after platinum-based chemotherapy [ID840]. In., p. 245. (2016)</w:t>
      </w:r>
    </w:p>
    <w:p w14:paraId="14778BCC" w14:textId="06131A2E" w:rsidR="00B8294D" w:rsidRPr="00405050" w:rsidRDefault="00493C19" w:rsidP="00D57658">
      <w:pPr>
        <w:ind w:left="426" w:hanging="426"/>
        <w:rPr>
          <w:rFonts w:eastAsiaTheme="minorHAnsi"/>
          <w:lang w:eastAsia="x-none"/>
        </w:rPr>
      </w:pPr>
      <w:r w:rsidRPr="00732278">
        <w:rPr>
          <w:b/>
          <w:sz w:val="36"/>
          <w:szCs w:val="36"/>
        </w:rPr>
        <w:fldChar w:fldCharType="end"/>
      </w:r>
    </w:p>
    <w:sectPr w:rsidR="00B8294D" w:rsidRPr="00405050" w:rsidSect="00BA6AF2">
      <w:pgSz w:w="11906" w:h="16838"/>
      <w:pgMar w:top="1560" w:right="1134"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D0361" w14:textId="77777777" w:rsidR="005728CE" w:rsidRDefault="005728CE">
      <w:r>
        <w:separator/>
      </w:r>
    </w:p>
  </w:endnote>
  <w:endnote w:type="continuationSeparator" w:id="0">
    <w:p w14:paraId="24ABD148" w14:textId="77777777" w:rsidR="005728CE" w:rsidRDefault="005728CE">
      <w:r>
        <w:continuationSeparator/>
      </w:r>
    </w:p>
  </w:endnote>
  <w:endnote w:type="continuationNotice" w:id="1">
    <w:p w14:paraId="040AA809" w14:textId="77777777" w:rsidR="005728CE" w:rsidRDefault="005728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rutiger Light">
    <w:altName w:val="Arial"/>
    <w:charset w:val="00"/>
    <w:family w:val="swiss"/>
    <w:pitch w:val="variable"/>
    <w:sig w:usb0="80000027" w:usb1="00000040" w:usb2="00000000" w:usb3="00000000" w:csb0="0000001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8E6C2" w14:textId="30B12417" w:rsidR="00166FF6" w:rsidRDefault="00166FF6" w:rsidP="0039311A">
    <w:pPr>
      <w:pStyle w:val="Footer"/>
    </w:pPr>
    <w:r>
      <w:t xml:space="preserve">Page </w:t>
    </w:r>
    <w:r>
      <w:fldChar w:fldCharType="begin"/>
    </w:r>
    <w:r>
      <w:instrText>PAGE   \* MERGEFORMAT</w:instrText>
    </w:r>
    <w:r>
      <w:fldChar w:fldCharType="separate"/>
    </w:r>
    <w:r w:rsidR="00E26FBF">
      <w:rPr>
        <w:noProof/>
      </w:rPr>
      <w:t>12</w:t>
    </w:r>
    <w:r>
      <w:fldChar w:fldCharType="end"/>
    </w:r>
  </w:p>
  <w:p w14:paraId="48096B42" w14:textId="77777777" w:rsidR="00166FF6" w:rsidRPr="00963A60" w:rsidRDefault="00166FF6" w:rsidP="004E1C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1269F" w14:textId="77777777" w:rsidR="00166FF6" w:rsidRDefault="00166FF6" w:rsidP="00273FF6">
    <w:pPr>
      <w:pStyle w:val="Footer"/>
    </w:pPr>
  </w:p>
  <w:p w14:paraId="6093596F" w14:textId="77EDCE2E" w:rsidR="00166FF6" w:rsidRDefault="00166FF6">
    <w:pPr>
      <w:pStyle w:val="Footer"/>
    </w:pPr>
    <w:r>
      <w:t xml:space="preserve">Pag </w:t>
    </w:r>
    <w:r>
      <w:fldChar w:fldCharType="begin"/>
    </w:r>
    <w:r>
      <w:instrText>PAGE   \* MERGEFORMAT</w:instrText>
    </w:r>
    <w:r>
      <w:fldChar w:fldCharType="separate"/>
    </w:r>
    <w:r>
      <w:rPr>
        <w:noProof/>
      </w:rPr>
      <w:t>12</w:t>
    </w:r>
    <w:r>
      <w:fldChar w:fldCharType="end"/>
    </w:r>
  </w:p>
  <w:p w14:paraId="0FDACF98" w14:textId="77777777" w:rsidR="00166FF6" w:rsidRDefault="00166F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25EE5" w14:textId="77777777" w:rsidR="005728CE" w:rsidRDefault="005728CE">
      <w:r>
        <w:separator/>
      </w:r>
    </w:p>
  </w:footnote>
  <w:footnote w:type="continuationSeparator" w:id="0">
    <w:p w14:paraId="4D9D6E5C" w14:textId="77777777" w:rsidR="005728CE" w:rsidRDefault="005728CE">
      <w:r>
        <w:continuationSeparator/>
      </w:r>
    </w:p>
  </w:footnote>
  <w:footnote w:type="continuationNotice" w:id="1">
    <w:p w14:paraId="2784D175" w14:textId="77777777" w:rsidR="005728CE" w:rsidRDefault="005728C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B6893" w14:textId="77777777" w:rsidR="00166FF6" w:rsidRPr="004E1C4E" w:rsidRDefault="00166FF6" w:rsidP="00B22DFB">
    <w:pPr>
      <w:pStyle w:val="Header"/>
      <w:spacing w:line="264"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1pt;height:58.75pt;visibility:visible;mso-wrap-style:square" o:bullet="t">
        <v:imagedata r:id="rId1" o:title="" cropbottom="52093f" cropleft="9207f" cropright="53729f"/>
      </v:shape>
    </w:pict>
  </w:numPicBullet>
  <w:abstractNum w:abstractNumId="0" w15:restartNumberingAfterBreak="0">
    <w:nsid w:val="041951A2"/>
    <w:multiLevelType w:val="multilevel"/>
    <w:tmpl w:val="06F67E90"/>
    <w:lvl w:ilvl="0">
      <w:start w:val="4"/>
      <w:numFmt w:val="decimal"/>
      <w:pStyle w:val="Aberschrift4"/>
      <w:lvlText w:val="%1"/>
      <w:lvlJc w:val="left"/>
      <w:pPr>
        <w:ind w:left="525" w:hanging="525"/>
      </w:pPr>
      <w:rPr>
        <w:rFonts w:hint="default"/>
      </w:rPr>
    </w:lvl>
    <w:lvl w:ilvl="1">
      <w:start w:val="1"/>
      <w:numFmt w:val="decimal"/>
      <w:lvlText w:val="%1.%2"/>
      <w:lvlJc w:val="left"/>
      <w:pPr>
        <w:ind w:left="705" w:hanging="525"/>
      </w:pPr>
      <w:rPr>
        <w:rFonts w:hint="default"/>
      </w:rPr>
    </w:lvl>
    <w:lvl w:ilvl="2">
      <w:start w:val="1"/>
      <w:numFmt w:val="decimal"/>
      <w:lvlRestart w:val="1"/>
      <w:lvlText w:val="%1.1.%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4543F13"/>
    <w:multiLevelType w:val="hybridMultilevel"/>
    <w:tmpl w:val="888E2EF0"/>
    <w:lvl w:ilvl="0" w:tplc="08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A77678"/>
    <w:multiLevelType w:val="hybridMultilevel"/>
    <w:tmpl w:val="111825DC"/>
    <w:lvl w:ilvl="0" w:tplc="BB96E3D4">
      <w:start w:val="1"/>
      <w:numFmt w:val="decimal"/>
      <w:pStyle w:val="SMBberschrift1"/>
      <w:lvlText w:val="%1."/>
      <w:lvlJc w:val="left"/>
      <w:pPr>
        <w:ind w:left="360" w:hanging="360"/>
      </w:pPr>
    </w:lvl>
    <w:lvl w:ilvl="1" w:tplc="08070019">
      <w:start w:val="1"/>
      <w:numFmt w:val="lowerLetter"/>
      <w:lvlText w:val="%2."/>
      <w:lvlJc w:val="left"/>
      <w:pPr>
        <w:ind w:left="1080" w:hanging="360"/>
      </w:pPr>
    </w:lvl>
    <w:lvl w:ilvl="2" w:tplc="0807001B">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 w15:restartNumberingAfterBreak="0">
    <w:nsid w:val="0CBB1B51"/>
    <w:multiLevelType w:val="hybridMultilevel"/>
    <w:tmpl w:val="57A84C02"/>
    <w:lvl w:ilvl="0" w:tplc="08090017">
      <w:start w:val="1"/>
      <w:numFmt w:val="lowerLetter"/>
      <w:lvlText w:val="%1)"/>
      <w:lvlJc w:val="left"/>
      <w:pPr>
        <w:ind w:left="720" w:hanging="360"/>
      </w:pPr>
      <w:rPr>
        <w:rFonts w:hint="default"/>
      </w:rPr>
    </w:lvl>
    <w:lvl w:ilvl="1" w:tplc="0B681AC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F75789"/>
    <w:multiLevelType w:val="hybridMultilevel"/>
    <w:tmpl w:val="EE1E87DA"/>
    <w:lvl w:ilvl="0" w:tplc="E628240A">
      <w:numFmt w:val="bullet"/>
      <w:lvlText w:val="-"/>
      <w:lvlJc w:val="left"/>
      <w:pPr>
        <w:ind w:left="360" w:hanging="360"/>
      </w:pPr>
      <w:rPr>
        <w:rFonts w:ascii="Cambria" w:eastAsia="Times New Roman"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6F5822"/>
    <w:multiLevelType w:val="multilevel"/>
    <w:tmpl w:val="C57EF83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lang w:val="en-US"/>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0FAF51C6"/>
    <w:multiLevelType w:val="hybridMultilevel"/>
    <w:tmpl w:val="88A2326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C1991"/>
    <w:multiLevelType w:val="multilevel"/>
    <w:tmpl w:val="0807001D"/>
    <w:styleLink w:val="Listeberschrift2"/>
    <w:lvl w:ilvl="0">
      <w:start w:val="1"/>
      <w:numFmt w:val="decimal"/>
      <w:lvlText w:val="%1)"/>
      <w:lvlJc w:val="left"/>
      <w:pPr>
        <w:ind w:left="360" w:hanging="360"/>
      </w:pPr>
      <w:rPr>
        <w:rFonts w:ascii="Cambria" w:hAnsi="Cambria"/>
        <w:sz w:val="28"/>
      </w:rPr>
    </w:lvl>
    <w:lvl w:ilvl="1">
      <w:start w:val="1"/>
      <w:numFmt w:val="lowerLetter"/>
      <w:lvlText w:val="%2)"/>
      <w:lvlJc w:val="left"/>
      <w:pPr>
        <w:ind w:left="720" w:hanging="360"/>
      </w:pPr>
      <w:rPr>
        <w:rFonts w:ascii="Cambria" w:hAnsi="Cambria"/>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4B17086"/>
    <w:multiLevelType w:val="hybridMultilevel"/>
    <w:tmpl w:val="1A8E30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9B7F3B"/>
    <w:multiLevelType w:val="hybridMultilevel"/>
    <w:tmpl w:val="8D207DF4"/>
    <w:lvl w:ilvl="0" w:tplc="E628240A">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DC2CF9"/>
    <w:multiLevelType w:val="hybridMultilevel"/>
    <w:tmpl w:val="F4A060CA"/>
    <w:lvl w:ilvl="0" w:tplc="E628240A">
      <w:numFmt w:val="bullet"/>
      <w:lvlText w:val="-"/>
      <w:lvlJc w:val="left"/>
      <w:pPr>
        <w:ind w:left="360" w:hanging="360"/>
      </w:pPr>
      <w:rPr>
        <w:rFonts w:ascii="Cambria" w:eastAsia="Times New Roman" w:hAnsi="Cambria"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4305AD"/>
    <w:multiLevelType w:val="hybridMultilevel"/>
    <w:tmpl w:val="33AC0A6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5CC4287"/>
    <w:multiLevelType w:val="hybridMultilevel"/>
    <w:tmpl w:val="02442B8E"/>
    <w:lvl w:ilvl="0" w:tplc="4AC618EC">
      <w:start w:val="1"/>
      <w:numFmt w:val="lowerLetter"/>
      <w:lvlText w:val="%1."/>
      <w:lvlJc w:val="left"/>
      <w:pPr>
        <w:ind w:left="287" w:hanging="149"/>
      </w:pPr>
      <w:rPr>
        <w:rFonts w:ascii="Arial Narrow" w:eastAsia="Arial Narrow" w:hAnsi="Arial Narrow" w:cs="Arial Narrow" w:hint="default"/>
        <w:spacing w:val="-1"/>
        <w:w w:val="99"/>
        <w:sz w:val="16"/>
        <w:szCs w:val="16"/>
      </w:rPr>
    </w:lvl>
    <w:lvl w:ilvl="1" w:tplc="5D3A0604">
      <w:numFmt w:val="bullet"/>
      <w:lvlText w:val="•"/>
      <w:lvlJc w:val="left"/>
      <w:pPr>
        <w:ind w:left="1360" w:hanging="149"/>
      </w:pPr>
      <w:rPr>
        <w:rFonts w:hint="default"/>
      </w:rPr>
    </w:lvl>
    <w:lvl w:ilvl="2" w:tplc="280802E8">
      <w:numFmt w:val="bullet"/>
      <w:lvlText w:val="•"/>
      <w:lvlJc w:val="left"/>
      <w:pPr>
        <w:ind w:left="2440" w:hanging="149"/>
      </w:pPr>
      <w:rPr>
        <w:rFonts w:hint="default"/>
      </w:rPr>
    </w:lvl>
    <w:lvl w:ilvl="3" w:tplc="C0BECDA0">
      <w:numFmt w:val="bullet"/>
      <w:lvlText w:val="•"/>
      <w:lvlJc w:val="left"/>
      <w:pPr>
        <w:ind w:left="3520" w:hanging="149"/>
      </w:pPr>
      <w:rPr>
        <w:rFonts w:hint="default"/>
      </w:rPr>
    </w:lvl>
    <w:lvl w:ilvl="4" w:tplc="F7D8D102">
      <w:numFmt w:val="bullet"/>
      <w:lvlText w:val="•"/>
      <w:lvlJc w:val="left"/>
      <w:pPr>
        <w:ind w:left="4600" w:hanging="149"/>
      </w:pPr>
      <w:rPr>
        <w:rFonts w:hint="default"/>
      </w:rPr>
    </w:lvl>
    <w:lvl w:ilvl="5" w:tplc="ED44DFC4">
      <w:numFmt w:val="bullet"/>
      <w:lvlText w:val="•"/>
      <w:lvlJc w:val="left"/>
      <w:pPr>
        <w:ind w:left="5680" w:hanging="149"/>
      </w:pPr>
      <w:rPr>
        <w:rFonts w:hint="default"/>
      </w:rPr>
    </w:lvl>
    <w:lvl w:ilvl="6" w:tplc="EE7A4C8E">
      <w:numFmt w:val="bullet"/>
      <w:lvlText w:val="•"/>
      <w:lvlJc w:val="left"/>
      <w:pPr>
        <w:ind w:left="6760" w:hanging="149"/>
      </w:pPr>
      <w:rPr>
        <w:rFonts w:hint="default"/>
      </w:rPr>
    </w:lvl>
    <w:lvl w:ilvl="7" w:tplc="5EE601EA">
      <w:numFmt w:val="bullet"/>
      <w:lvlText w:val="•"/>
      <w:lvlJc w:val="left"/>
      <w:pPr>
        <w:ind w:left="7840" w:hanging="149"/>
      </w:pPr>
      <w:rPr>
        <w:rFonts w:hint="default"/>
      </w:rPr>
    </w:lvl>
    <w:lvl w:ilvl="8" w:tplc="EF428110">
      <w:numFmt w:val="bullet"/>
      <w:lvlText w:val="•"/>
      <w:lvlJc w:val="left"/>
      <w:pPr>
        <w:ind w:left="8920" w:hanging="149"/>
      </w:pPr>
      <w:rPr>
        <w:rFonts w:hint="default"/>
      </w:rPr>
    </w:lvl>
  </w:abstractNum>
  <w:abstractNum w:abstractNumId="13" w15:restartNumberingAfterBreak="0">
    <w:nsid w:val="26EF6A59"/>
    <w:multiLevelType w:val="hybridMultilevel"/>
    <w:tmpl w:val="505AFB50"/>
    <w:lvl w:ilvl="0" w:tplc="E628240A">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080002"/>
    <w:multiLevelType w:val="hybridMultilevel"/>
    <w:tmpl w:val="02C0E58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8533C6A"/>
    <w:multiLevelType w:val="hybridMultilevel"/>
    <w:tmpl w:val="67A20D52"/>
    <w:lvl w:ilvl="0" w:tplc="E628240A">
      <w:numFmt w:val="bullet"/>
      <w:lvlText w:val="-"/>
      <w:lvlJc w:val="left"/>
      <w:pPr>
        <w:ind w:left="360" w:hanging="360"/>
      </w:pPr>
      <w:rPr>
        <w:rFonts w:ascii="Cambria" w:eastAsia="Times New Roman"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88D756A"/>
    <w:multiLevelType w:val="hybridMultilevel"/>
    <w:tmpl w:val="75605464"/>
    <w:lvl w:ilvl="0" w:tplc="E628240A">
      <w:numFmt w:val="bullet"/>
      <w:lvlText w:val="-"/>
      <w:lvlJc w:val="left"/>
      <w:pPr>
        <w:ind w:left="720" w:hanging="360"/>
      </w:pPr>
      <w:rPr>
        <w:rFonts w:ascii="Cambria" w:eastAsia="Times New Roman" w:hAnsi="Cambria" w:cs="Times New Roman" w:hint="default"/>
      </w:rPr>
    </w:lvl>
    <w:lvl w:ilvl="1" w:tplc="5D3A0604">
      <w:numFmt w:val="bullet"/>
      <w:lvlText w:val="•"/>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BA1D4A"/>
    <w:multiLevelType w:val="hybridMultilevel"/>
    <w:tmpl w:val="CBA4D9A8"/>
    <w:lvl w:ilvl="0" w:tplc="E628240A">
      <w:numFmt w:val="bullet"/>
      <w:lvlText w:val="-"/>
      <w:lvlJc w:val="left"/>
      <w:pPr>
        <w:ind w:left="720" w:hanging="360"/>
      </w:pPr>
      <w:rPr>
        <w:rFonts w:ascii="Cambria" w:eastAsia="Times New Roman" w:hAnsi="Cambria" w:cs="Times New Roman" w:hint="default"/>
      </w:rPr>
    </w:lvl>
    <w:lvl w:ilvl="1" w:tplc="5D3A0604">
      <w:numFmt w:val="bullet"/>
      <w:lvlText w:val="•"/>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124EC1"/>
    <w:multiLevelType w:val="hybridMultilevel"/>
    <w:tmpl w:val="A372D4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E257D9B"/>
    <w:multiLevelType w:val="hybridMultilevel"/>
    <w:tmpl w:val="C582A9E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F8C3D4D"/>
    <w:multiLevelType w:val="hybridMultilevel"/>
    <w:tmpl w:val="D056088C"/>
    <w:lvl w:ilvl="0" w:tplc="E628240A">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380044B"/>
    <w:multiLevelType w:val="hybridMultilevel"/>
    <w:tmpl w:val="112E819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4237386"/>
    <w:multiLevelType w:val="hybridMultilevel"/>
    <w:tmpl w:val="494C5A1E"/>
    <w:lvl w:ilvl="0" w:tplc="E628240A">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817031B"/>
    <w:multiLevelType w:val="hybridMultilevel"/>
    <w:tmpl w:val="B9069D54"/>
    <w:lvl w:ilvl="0" w:tplc="E628240A">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8E65BA"/>
    <w:multiLevelType w:val="hybridMultilevel"/>
    <w:tmpl w:val="A650BB10"/>
    <w:lvl w:ilvl="0" w:tplc="E628240A">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8DA3350"/>
    <w:multiLevelType w:val="hybridMultilevel"/>
    <w:tmpl w:val="F7924768"/>
    <w:lvl w:ilvl="0" w:tplc="08090011">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A353B0F"/>
    <w:multiLevelType w:val="hybridMultilevel"/>
    <w:tmpl w:val="E856D91E"/>
    <w:lvl w:ilvl="0" w:tplc="E628240A">
      <w:numFmt w:val="bullet"/>
      <w:lvlText w:val="-"/>
      <w:lvlJc w:val="left"/>
      <w:pPr>
        <w:ind w:left="360" w:hanging="360"/>
      </w:pPr>
      <w:rPr>
        <w:rFonts w:ascii="Cambria" w:eastAsia="Times New Roman"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CF54113"/>
    <w:multiLevelType w:val="hybridMultilevel"/>
    <w:tmpl w:val="928A6128"/>
    <w:lvl w:ilvl="0" w:tplc="63BCA4FA">
      <w:numFmt w:val="bullet"/>
      <w:lvlText w:val="-"/>
      <w:lvlJc w:val="left"/>
      <w:pPr>
        <w:ind w:left="360" w:hanging="360"/>
      </w:pPr>
      <w:rPr>
        <w:rFonts w:ascii="Cambria" w:eastAsia="Times New Roman"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2173FFC"/>
    <w:multiLevelType w:val="hybridMultilevel"/>
    <w:tmpl w:val="56F8DCD6"/>
    <w:lvl w:ilvl="0" w:tplc="3C98EF92">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9" w15:restartNumberingAfterBreak="0">
    <w:nsid w:val="43FC575B"/>
    <w:multiLevelType w:val="multilevel"/>
    <w:tmpl w:val="C39A7C5E"/>
    <w:lvl w:ilvl="0">
      <w:start w:val="1"/>
      <w:numFmt w:val="decimal"/>
      <w:pStyle w:val="Aberschrift1"/>
      <w:lvlText w:val="A%1"/>
      <w:lvlJc w:val="left"/>
      <w:pPr>
        <w:tabs>
          <w:tab w:val="num" w:pos="850"/>
        </w:tabs>
        <w:ind w:left="850" w:hanging="850"/>
      </w:pPr>
      <w:rPr>
        <w:rFonts w:ascii="Frutiger Light" w:hAnsi="Frutiger Light"/>
      </w:rPr>
    </w:lvl>
    <w:lvl w:ilvl="1">
      <w:start w:val="1"/>
      <w:numFmt w:val="decimal"/>
      <w:suff w:val="nothing"/>
      <w:lvlText w:val=""/>
      <w:lvlJc w:val="left"/>
      <w:pPr>
        <w:tabs>
          <w:tab w:val="num" w:pos="0"/>
        </w:tabs>
        <w:ind w:left="0" w:firstLine="0"/>
      </w:pPr>
      <w:rPr>
        <w:rFonts w:ascii="Frutiger Light" w:hAnsi="Frutiger Light"/>
      </w:rPr>
    </w:lvl>
    <w:lvl w:ilvl="2">
      <w:start w:val="1"/>
      <w:numFmt w:val="decimal"/>
      <w:suff w:val="nothing"/>
      <w:lvlText w:val=""/>
      <w:lvlJc w:val="left"/>
      <w:pPr>
        <w:tabs>
          <w:tab w:val="num" w:pos="0"/>
        </w:tabs>
        <w:ind w:left="0" w:firstLine="0"/>
      </w:pPr>
      <w:rPr>
        <w:rFonts w:ascii="Frutiger Light" w:hAnsi="Frutiger Light"/>
      </w:rPr>
    </w:lvl>
    <w:lvl w:ilvl="3">
      <w:start w:val="1"/>
      <w:numFmt w:val="decimal"/>
      <w:suff w:val="nothing"/>
      <w:lvlText w:val=""/>
      <w:lvlJc w:val="left"/>
      <w:pPr>
        <w:tabs>
          <w:tab w:val="num" w:pos="0"/>
        </w:tabs>
        <w:ind w:left="0" w:firstLine="0"/>
      </w:pPr>
      <w:rPr>
        <w:rFonts w:ascii="Frutiger Light" w:hAnsi="Frutiger Light"/>
      </w:r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30" w15:restartNumberingAfterBreak="0">
    <w:nsid w:val="44152B27"/>
    <w:multiLevelType w:val="hybridMultilevel"/>
    <w:tmpl w:val="5A64290C"/>
    <w:lvl w:ilvl="0" w:tplc="E628240A">
      <w:numFmt w:val="bullet"/>
      <w:lvlText w:val="-"/>
      <w:lvlJc w:val="left"/>
      <w:pPr>
        <w:ind w:left="6" w:hanging="360"/>
      </w:pPr>
      <w:rPr>
        <w:rFonts w:ascii="Cambria" w:eastAsia="Times New Roman" w:hAnsi="Cambria" w:cs="Times New Roman"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31" w15:restartNumberingAfterBreak="0">
    <w:nsid w:val="455A48FB"/>
    <w:multiLevelType w:val="hybridMultilevel"/>
    <w:tmpl w:val="D2D84F1C"/>
    <w:lvl w:ilvl="0" w:tplc="E628240A">
      <w:numFmt w:val="bullet"/>
      <w:lvlText w:val="-"/>
      <w:lvlJc w:val="left"/>
      <w:pPr>
        <w:ind w:left="720" w:hanging="360"/>
      </w:pPr>
      <w:rPr>
        <w:rFonts w:ascii="Cambria" w:eastAsia="Times New Roman" w:hAnsi="Cambri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6724D8B"/>
    <w:multiLevelType w:val="hybridMultilevel"/>
    <w:tmpl w:val="0A9C55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8035074"/>
    <w:multiLevelType w:val="hybridMultilevel"/>
    <w:tmpl w:val="AFCC9804"/>
    <w:lvl w:ilvl="0" w:tplc="0409000B">
      <w:start w:val="120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FE6AD3"/>
    <w:multiLevelType w:val="hybridMultilevel"/>
    <w:tmpl w:val="BD92424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4C2A2582"/>
    <w:multiLevelType w:val="hybridMultilevel"/>
    <w:tmpl w:val="59CC7B4A"/>
    <w:lvl w:ilvl="0" w:tplc="E628240A">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761B54"/>
    <w:multiLevelType w:val="hybridMultilevel"/>
    <w:tmpl w:val="55AE6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13302B"/>
    <w:multiLevelType w:val="multilevel"/>
    <w:tmpl w:val="58A672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507D0E12"/>
    <w:multiLevelType w:val="hybridMultilevel"/>
    <w:tmpl w:val="03B452AC"/>
    <w:lvl w:ilvl="0" w:tplc="E628240A">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640B37"/>
    <w:multiLevelType w:val="hybridMultilevel"/>
    <w:tmpl w:val="BD2A9F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31D4848"/>
    <w:multiLevelType w:val="hybridMultilevel"/>
    <w:tmpl w:val="7E504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571701"/>
    <w:multiLevelType w:val="hybridMultilevel"/>
    <w:tmpl w:val="376A51AA"/>
    <w:lvl w:ilvl="0" w:tplc="69EE6C5A">
      <w:start w:val="1"/>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7C4337A"/>
    <w:multiLevelType w:val="hybridMultilevel"/>
    <w:tmpl w:val="0366BF62"/>
    <w:lvl w:ilvl="0" w:tplc="E628240A">
      <w:numFmt w:val="bullet"/>
      <w:lvlText w:val="-"/>
      <w:lvlJc w:val="left"/>
      <w:pPr>
        <w:ind w:left="360" w:hanging="360"/>
      </w:pPr>
      <w:rPr>
        <w:rFonts w:ascii="Cambria" w:eastAsia="Times New Roman" w:hAnsi="Cambria"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8806CFC"/>
    <w:multiLevelType w:val="hybridMultilevel"/>
    <w:tmpl w:val="B7A6E4BC"/>
    <w:lvl w:ilvl="0" w:tplc="E628240A">
      <w:numFmt w:val="bullet"/>
      <w:lvlText w:val="-"/>
      <w:lvlJc w:val="left"/>
      <w:pPr>
        <w:ind w:left="360" w:hanging="360"/>
      </w:pPr>
      <w:rPr>
        <w:rFonts w:ascii="Cambria" w:eastAsia="Times New Roman"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92D5B76"/>
    <w:multiLevelType w:val="hybridMultilevel"/>
    <w:tmpl w:val="91CA6344"/>
    <w:lvl w:ilvl="0" w:tplc="08090011">
      <w:start w:val="1"/>
      <w:numFmt w:val="decimal"/>
      <w:lvlText w:val="%1)"/>
      <w:lvlJc w:val="left"/>
      <w:pPr>
        <w:ind w:left="720" w:hanging="360"/>
      </w:pPr>
      <w:rPr>
        <w:rFonts w:hint="default"/>
      </w:rPr>
    </w:lvl>
    <w:lvl w:ilvl="1" w:tplc="08100011">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DC814DC"/>
    <w:multiLevelType w:val="multilevel"/>
    <w:tmpl w:val="1CDA3EA8"/>
    <w:styleLink w:val="Liste1"/>
    <w:lvl w:ilvl="0">
      <w:start w:val="1"/>
      <w:numFmt w:val="decimal"/>
      <w:lvlText w:val="%1."/>
      <w:lvlJc w:val="left"/>
      <w:pPr>
        <w:ind w:left="360" w:hanging="360"/>
      </w:pPr>
      <w:rPr>
        <w:rFonts w:ascii="Cambria" w:hAnsi="Cambria"/>
        <w:b w:val="0"/>
        <w:i w:val="0"/>
        <w:sz w:val="40"/>
      </w:rPr>
    </w:lvl>
    <w:lvl w:ilvl="1">
      <w:start w:val="1"/>
      <w:numFmt w:val="decimal"/>
      <w:lvlText w:val="%1.%2."/>
      <w:lvlJc w:val="left"/>
      <w:pPr>
        <w:ind w:left="792" w:hanging="432"/>
      </w:pPr>
      <w:rPr>
        <w:rFonts w:ascii="Cambria" w:hAnsi="Cambria" w:hint="default"/>
        <w:b w:val="0"/>
        <w:i w:val="0"/>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FB15667"/>
    <w:multiLevelType w:val="multilevel"/>
    <w:tmpl w:val="737A72E0"/>
    <w:lvl w:ilvl="0">
      <w:start w:val="1"/>
      <w:numFmt w:val="bullet"/>
      <w:pStyle w:val="Einrckung"/>
      <w:lvlText w:val=""/>
      <w:lvlJc w:val="left"/>
      <w:pPr>
        <w:tabs>
          <w:tab w:val="num" w:pos="369"/>
        </w:tabs>
        <w:ind w:left="369" w:hanging="369"/>
      </w:pPr>
      <w:rPr>
        <w:rFonts w:ascii="Symbol" w:hAnsi="Symbol" w:hint="default"/>
        <w:sz w:val="22"/>
      </w:rPr>
    </w:lvl>
    <w:lvl w:ilvl="1">
      <w:start w:val="1"/>
      <w:numFmt w:val="bullet"/>
      <w:lvlText w:val="-"/>
      <w:lvlJc w:val="left"/>
      <w:pPr>
        <w:tabs>
          <w:tab w:val="num" w:pos="737"/>
        </w:tabs>
        <w:ind w:left="737" w:hanging="368"/>
      </w:pPr>
      <w:rPr>
        <w:rFonts w:ascii="Frutiger Light" w:hAnsi="Frutiger Light" w:hint="default"/>
        <w:sz w:val="22"/>
      </w:rPr>
    </w:lvl>
    <w:lvl w:ilvl="2">
      <w:start w:val="1"/>
      <w:numFmt w:val="bullet"/>
      <w:lvlText w:val=""/>
      <w:lvlJc w:val="left"/>
      <w:pPr>
        <w:tabs>
          <w:tab w:val="num" w:pos="1106"/>
        </w:tabs>
        <w:ind w:left="1106" w:hanging="369"/>
      </w:pPr>
      <w:rPr>
        <w:rFonts w:ascii="Wingdings" w:hAnsi="Wingdings" w:hint="default"/>
        <w:sz w:val="22"/>
      </w:rPr>
    </w:lvl>
    <w:lvl w:ilvl="3">
      <w:start w:val="1"/>
      <w:numFmt w:val="bullet"/>
      <w:suff w:val="nothing"/>
      <w:lvlText w:val=""/>
      <w:lvlJc w:val="left"/>
      <w:pPr>
        <w:tabs>
          <w:tab w:val="num" w:pos="0"/>
        </w:tabs>
        <w:ind w:left="1106" w:firstLine="0"/>
      </w:pPr>
      <w:rPr>
        <w:rFonts w:ascii="Wingdings" w:hAnsi="Wingdings" w:hint="default"/>
        <w:sz w:val="22"/>
      </w:rPr>
    </w:lvl>
    <w:lvl w:ilvl="4">
      <w:start w:val="1"/>
      <w:numFmt w:val="bullet"/>
      <w:suff w:val="nothing"/>
      <w:lvlText w:val=""/>
      <w:lvlJc w:val="left"/>
      <w:pPr>
        <w:tabs>
          <w:tab w:val="num" w:pos="0"/>
        </w:tabs>
        <w:ind w:left="1474" w:firstLine="0"/>
      </w:pPr>
      <w:rPr>
        <w:rFonts w:ascii="Wingdings" w:hAnsi="Wingdings" w:hint="default"/>
        <w:sz w:val="22"/>
      </w:rPr>
    </w:lvl>
    <w:lvl w:ilvl="5">
      <w:start w:val="1"/>
      <w:numFmt w:val="bullet"/>
      <w:suff w:val="nothing"/>
      <w:lvlText w:val=""/>
      <w:lvlJc w:val="left"/>
      <w:pPr>
        <w:tabs>
          <w:tab w:val="num" w:pos="0"/>
        </w:tabs>
        <w:ind w:left="1843" w:firstLine="0"/>
      </w:pPr>
      <w:rPr>
        <w:rFonts w:ascii="Wingdings" w:hAnsi="Wingdings" w:hint="default"/>
        <w:sz w:val="22"/>
      </w:rPr>
    </w:lvl>
    <w:lvl w:ilvl="6">
      <w:start w:val="1"/>
      <w:numFmt w:val="bullet"/>
      <w:suff w:val="nothing"/>
      <w:lvlText w:val=""/>
      <w:lvlJc w:val="left"/>
      <w:pPr>
        <w:tabs>
          <w:tab w:val="num" w:pos="0"/>
        </w:tabs>
        <w:ind w:left="2211" w:firstLine="0"/>
      </w:pPr>
      <w:rPr>
        <w:rFonts w:ascii="Wingdings" w:hAnsi="Wingdings" w:hint="default"/>
        <w:sz w:val="22"/>
      </w:rPr>
    </w:lvl>
    <w:lvl w:ilvl="7">
      <w:start w:val="1"/>
      <w:numFmt w:val="bullet"/>
      <w:suff w:val="nothing"/>
      <w:lvlText w:val=""/>
      <w:lvlJc w:val="left"/>
      <w:pPr>
        <w:tabs>
          <w:tab w:val="num" w:pos="0"/>
        </w:tabs>
        <w:ind w:left="2580" w:firstLine="0"/>
      </w:pPr>
      <w:rPr>
        <w:rFonts w:ascii="Wingdings" w:hAnsi="Wingdings" w:hint="default"/>
        <w:sz w:val="22"/>
      </w:rPr>
    </w:lvl>
    <w:lvl w:ilvl="8">
      <w:start w:val="1"/>
      <w:numFmt w:val="bullet"/>
      <w:suff w:val="nothing"/>
      <w:lvlText w:val=""/>
      <w:lvlJc w:val="left"/>
      <w:pPr>
        <w:tabs>
          <w:tab w:val="num" w:pos="0"/>
        </w:tabs>
        <w:ind w:left="2948" w:firstLine="0"/>
      </w:pPr>
      <w:rPr>
        <w:rFonts w:ascii="Wingdings" w:hAnsi="Wingdings" w:hint="default"/>
        <w:sz w:val="22"/>
      </w:rPr>
    </w:lvl>
  </w:abstractNum>
  <w:abstractNum w:abstractNumId="47" w15:restartNumberingAfterBreak="0">
    <w:nsid w:val="60293F89"/>
    <w:multiLevelType w:val="hybridMultilevel"/>
    <w:tmpl w:val="7C9CCEAE"/>
    <w:lvl w:ilvl="0" w:tplc="E628240A">
      <w:numFmt w:val="bullet"/>
      <w:lvlText w:val="-"/>
      <w:lvlJc w:val="left"/>
      <w:pPr>
        <w:ind w:left="720" w:hanging="360"/>
      </w:pPr>
      <w:rPr>
        <w:rFonts w:ascii="Cambria" w:eastAsia="Times New Roman" w:hAnsi="Cambria" w:cs="Times New Roman" w:hint="default"/>
      </w:rPr>
    </w:lvl>
    <w:lvl w:ilvl="1" w:tplc="5D3A0604">
      <w:numFmt w:val="bullet"/>
      <w:lvlText w:val="•"/>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7A2A9C"/>
    <w:multiLevelType w:val="hybridMultilevel"/>
    <w:tmpl w:val="7CFC72DC"/>
    <w:lvl w:ilvl="0" w:tplc="37EA6F0C">
      <w:start w:val="1"/>
      <w:numFmt w:val="lowerLetter"/>
      <w:lvlText w:val="%1)"/>
      <w:lvlJc w:val="left"/>
      <w:pPr>
        <w:ind w:left="-351" w:hanging="360"/>
      </w:pPr>
      <w:rPr>
        <w:rFonts w:hint="default"/>
      </w:rPr>
    </w:lvl>
    <w:lvl w:ilvl="1" w:tplc="08090019">
      <w:start w:val="1"/>
      <w:numFmt w:val="lowerLetter"/>
      <w:lvlText w:val="%2."/>
      <w:lvlJc w:val="left"/>
      <w:pPr>
        <w:ind w:left="369" w:hanging="360"/>
      </w:pPr>
    </w:lvl>
    <w:lvl w:ilvl="2" w:tplc="0809001B" w:tentative="1">
      <w:start w:val="1"/>
      <w:numFmt w:val="lowerRoman"/>
      <w:lvlText w:val="%3."/>
      <w:lvlJc w:val="right"/>
      <w:pPr>
        <w:ind w:left="1089" w:hanging="180"/>
      </w:pPr>
    </w:lvl>
    <w:lvl w:ilvl="3" w:tplc="0809000F" w:tentative="1">
      <w:start w:val="1"/>
      <w:numFmt w:val="decimal"/>
      <w:lvlText w:val="%4."/>
      <w:lvlJc w:val="left"/>
      <w:pPr>
        <w:ind w:left="1809" w:hanging="360"/>
      </w:pPr>
    </w:lvl>
    <w:lvl w:ilvl="4" w:tplc="08090019" w:tentative="1">
      <w:start w:val="1"/>
      <w:numFmt w:val="lowerLetter"/>
      <w:lvlText w:val="%5."/>
      <w:lvlJc w:val="left"/>
      <w:pPr>
        <w:ind w:left="2529" w:hanging="360"/>
      </w:pPr>
    </w:lvl>
    <w:lvl w:ilvl="5" w:tplc="0809001B" w:tentative="1">
      <w:start w:val="1"/>
      <w:numFmt w:val="lowerRoman"/>
      <w:lvlText w:val="%6."/>
      <w:lvlJc w:val="right"/>
      <w:pPr>
        <w:ind w:left="3249" w:hanging="180"/>
      </w:pPr>
    </w:lvl>
    <w:lvl w:ilvl="6" w:tplc="0809000F" w:tentative="1">
      <w:start w:val="1"/>
      <w:numFmt w:val="decimal"/>
      <w:lvlText w:val="%7."/>
      <w:lvlJc w:val="left"/>
      <w:pPr>
        <w:ind w:left="3969" w:hanging="360"/>
      </w:pPr>
    </w:lvl>
    <w:lvl w:ilvl="7" w:tplc="08090019" w:tentative="1">
      <w:start w:val="1"/>
      <w:numFmt w:val="lowerLetter"/>
      <w:lvlText w:val="%8."/>
      <w:lvlJc w:val="left"/>
      <w:pPr>
        <w:ind w:left="4689" w:hanging="360"/>
      </w:pPr>
    </w:lvl>
    <w:lvl w:ilvl="8" w:tplc="0809001B" w:tentative="1">
      <w:start w:val="1"/>
      <w:numFmt w:val="lowerRoman"/>
      <w:lvlText w:val="%9."/>
      <w:lvlJc w:val="right"/>
      <w:pPr>
        <w:ind w:left="5409" w:hanging="180"/>
      </w:pPr>
    </w:lvl>
  </w:abstractNum>
  <w:abstractNum w:abstractNumId="49" w15:restartNumberingAfterBreak="0">
    <w:nsid w:val="6A9D58C7"/>
    <w:multiLevelType w:val="hybridMultilevel"/>
    <w:tmpl w:val="1F2E8508"/>
    <w:lvl w:ilvl="0" w:tplc="E628240A">
      <w:numFmt w:val="bullet"/>
      <w:lvlText w:val="-"/>
      <w:lvlJc w:val="left"/>
      <w:pPr>
        <w:ind w:left="360" w:hanging="360"/>
      </w:pPr>
      <w:rPr>
        <w:rFonts w:ascii="Cambria" w:eastAsia="Times New Roman" w:hAnsi="Cambria"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6B6D0EBC"/>
    <w:multiLevelType w:val="hybridMultilevel"/>
    <w:tmpl w:val="C582A9E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BC37027"/>
    <w:multiLevelType w:val="hybridMultilevel"/>
    <w:tmpl w:val="98D825BA"/>
    <w:lvl w:ilvl="0" w:tplc="E628240A">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F4904D1"/>
    <w:multiLevelType w:val="hybridMultilevel"/>
    <w:tmpl w:val="01B27628"/>
    <w:lvl w:ilvl="0" w:tplc="E628240A">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0263CC7"/>
    <w:multiLevelType w:val="hybridMultilevel"/>
    <w:tmpl w:val="D6F634D8"/>
    <w:lvl w:ilvl="0" w:tplc="E628240A">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480BEA"/>
    <w:multiLevelType w:val="hybridMultilevel"/>
    <w:tmpl w:val="5EEE5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8C32B97"/>
    <w:multiLevelType w:val="hybridMultilevel"/>
    <w:tmpl w:val="02EC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90B7882"/>
    <w:multiLevelType w:val="hybridMultilevel"/>
    <w:tmpl w:val="AD1C81DC"/>
    <w:lvl w:ilvl="0" w:tplc="E628240A">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C575E16"/>
    <w:multiLevelType w:val="multilevel"/>
    <w:tmpl w:val="0807001F"/>
    <w:styleLink w:val="Formatvorlag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46"/>
  </w:num>
  <w:num w:numId="3">
    <w:abstractNumId w:val="2"/>
  </w:num>
  <w:num w:numId="4">
    <w:abstractNumId w:val="45"/>
  </w:num>
  <w:num w:numId="5">
    <w:abstractNumId w:val="7"/>
  </w:num>
  <w:num w:numId="6">
    <w:abstractNumId w:val="0"/>
  </w:num>
  <w:num w:numId="7">
    <w:abstractNumId w:val="5"/>
  </w:num>
  <w:num w:numId="8">
    <w:abstractNumId w:val="48"/>
  </w:num>
  <w:num w:numId="9">
    <w:abstractNumId w:val="4"/>
  </w:num>
  <w:num w:numId="10">
    <w:abstractNumId w:val="44"/>
  </w:num>
  <w:num w:numId="11">
    <w:abstractNumId w:val="25"/>
  </w:num>
  <w:num w:numId="12">
    <w:abstractNumId w:val="3"/>
  </w:num>
  <w:num w:numId="13">
    <w:abstractNumId w:val="18"/>
  </w:num>
  <w:num w:numId="14">
    <w:abstractNumId w:val="6"/>
  </w:num>
  <w:num w:numId="15">
    <w:abstractNumId w:val="31"/>
  </w:num>
  <w:num w:numId="16">
    <w:abstractNumId w:val="41"/>
  </w:num>
  <w:num w:numId="17">
    <w:abstractNumId w:val="15"/>
  </w:num>
  <w:num w:numId="18">
    <w:abstractNumId w:val="57"/>
  </w:num>
  <w:num w:numId="19">
    <w:abstractNumId w:val="8"/>
  </w:num>
  <w:num w:numId="20">
    <w:abstractNumId w:val="12"/>
  </w:num>
  <w:num w:numId="21">
    <w:abstractNumId w:val="34"/>
  </w:num>
  <w:num w:numId="22">
    <w:abstractNumId w:val="32"/>
  </w:num>
  <w:num w:numId="23">
    <w:abstractNumId w:val="27"/>
  </w:num>
  <w:num w:numId="24">
    <w:abstractNumId w:val="35"/>
  </w:num>
  <w:num w:numId="25">
    <w:abstractNumId w:val="23"/>
  </w:num>
  <w:num w:numId="26">
    <w:abstractNumId w:val="9"/>
  </w:num>
  <w:num w:numId="27">
    <w:abstractNumId w:val="38"/>
  </w:num>
  <w:num w:numId="28">
    <w:abstractNumId w:val="53"/>
  </w:num>
  <w:num w:numId="29">
    <w:abstractNumId w:val="42"/>
  </w:num>
  <w:num w:numId="30">
    <w:abstractNumId w:val="10"/>
  </w:num>
  <w:num w:numId="31">
    <w:abstractNumId w:val="22"/>
  </w:num>
  <w:num w:numId="32">
    <w:abstractNumId w:val="52"/>
  </w:num>
  <w:num w:numId="33">
    <w:abstractNumId w:val="17"/>
  </w:num>
  <w:num w:numId="34">
    <w:abstractNumId w:val="47"/>
  </w:num>
  <w:num w:numId="35">
    <w:abstractNumId w:val="16"/>
  </w:num>
  <w:num w:numId="36">
    <w:abstractNumId w:val="24"/>
  </w:num>
  <w:num w:numId="37">
    <w:abstractNumId w:val="13"/>
  </w:num>
  <w:num w:numId="38">
    <w:abstractNumId w:val="51"/>
  </w:num>
  <w:num w:numId="39">
    <w:abstractNumId w:val="30"/>
  </w:num>
  <w:num w:numId="40">
    <w:abstractNumId w:val="49"/>
  </w:num>
  <w:num w:numId="41">
    <w:abstractNumId w:val="26"/>
  </w:num>
  <w:num w:numId="42">
    <w:abstractNumId w:val="21"/>
  </w:num>
  <w:num w:numId="43">
    <w:abstractNumId w:val="50"/>
  </w:num>
  <w:num w:numId="44">
    <w:abstractNumId w:val="39"/>
  </w:num>
  <w:num w:numId="45">
    <w:abstractNumId w:val="55"/>
  </w:num>
  <w:num w:numId="46">
    <w:abstractNumId w:val="19"/>
  </w:num>
  <w:num w:numId="47">
    <w:abstractNumId w:val="54"/>
  </w:num>
  <w:num w:numId="48">
    <w:abstractNumId w:val="40"/>
  </w:num>
  <w:num w:numId="49">
    <w:abstractNumId w:val="37"/>
  </w:num>
  <w:num w:numId="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3"/>
  </w:num>
  <w:num w:numId="77">
    <w:abstractNumId w:val="36"/>
  </w:num>
  <w:num w:numId="78">
    <w:abstractNumId w:val="5"/>
  </w:num>
  <w:num w:numId="79">
    <w:abstractNumId w:val="5"/>
  </w:num>
  <w:num w:numId="80">
    <w:abstractNumId w:val="5"/>
  </w:num>
  <w:num w:numId="81">
    <w:abstractNumId w:val="56"/>
  </w:num>
  <w:num w:numId="82">
    <w:abstractNumId w:val="20"/>
  </w:num>
  <w:num w:numId="83">
    <w:abstractNumId w:val="5"/>
  </w:num>
  <w:num w:numId="84">
    <w:abstractNumId w:val="1"/>
  </w:num>
  <w:num w:numId="85">
    <w:abstractNumId w:val="11"/>
  </w:num>
  <w:num w:numId="86">
    <w:abstractNumId w:val="14"/>
  </w:num>
  <w:num w:numId="87">
    <w:abstractNumId w:val="28"/>
  </w:num>
  <w:num w:numId="88">
    <w:abstractNumId w:val="3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de-CH" w:vendorID="64" w:dllVersion="0" w:nlCheck="1" w:checkStyle="0"/>
  <w:activeWritingStyle w:appName="MSWord" w:lang="en-CA" w:vendorID="64" w:dllVersion="0" w:nlCheck="1" w:checkStyle="0"/>
  <w:activeWritingStyle w:appName="MSWord" w:lang="it-CH" w:vendorID="64" w:dllVersion="0"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de-CH" w:vendorID="64" w:dllVersion="6" w:nlCheck="1" w:checkStyle="0"/>
  <w:activeWritingStyle w:appName="MSWord" w:lang="it-CH" w:vendorID="64" w:dllVersion="6" w:nlCheck="1" w:checkStyle="0"/>
  <w:activeWritingStyle w:appName="MSWord" w:lang="en-CA" w:vendorID="64" w:dllVersion="6" w:nlCheck="1" w:checkStyle="1"/>
  <w:activeWritingStyle w:appName="MSWord" w:lang="fr-FR" w:vendorID="64" w:dllVersion="0" w:nlCheck="1" w:checkStyle="0"/>
  <w:activeWritingStyle w:appName="MSWord" w:lang="fr-FR" w:vendorID="64" w:dllVersion="6" w:nlCheck="1" w:checkStyle="0"/>
  <w:activeWritingStyle w:appName="MSWord" w:lang="es-ES" w:vendorID="64" w:dllVersion="6" w:nlCheck="1" w:checkStyle="0"/>
  <w:activeWritingStyle w:appName="MSWord" w:lang="en-GB" w:vendorID="64" w:dllVersion="131078" w:nlCheck="1" w:checkStyle="1"/>
  <w:activeWritingStyle w:appName="MSWord" w:lang="fr-CH"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MathPhysNumber&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svar2wbw5z2ue95aivw2aqfed90x5wvd2s&quot;&gt;Pembrolizumab endnote&lt;record-ids&gt;&lt;item&gt;3&lt;/item&gt;&lt;item&gt;4&lt;/item&gt;&lt;item&gt;6&lt;/item&gt;&lt;item&gt;8&lt;/item&gt;&lt;item&gt;9&lt;/item&gt;&lt;item&gt;11&lt;/item&gt;&lt;item&gt;12&lt;/item&gt;&lt;item&gt;13&lt;/item&gt;&lt;item&gt;14&lt;/item&gt;&lt;item&gt;15&lt;/item&gt;&lt;item&gt;16&lt;/item&gt;&lt;item&gt;100&lt;/item&gt;&lt;item&gt;107&lt;/item&gt;&lt;item&gt;110&lt;/item&gt;&lt;/record-ids&gt;&lt;/item&gt;&lt;/Libraries&gt;"/>
  </w:docVars>
  <w:rsids>
    <w:rsidRoot w:val="00EB7909"/>
    <w:rsid w:val="00000A97"/>
    <w:rsid w:val="00000C48"/>
    <w:rsid w:val="00000F4B"/>
    <w:rsid w:val="0000197A"/>
    <w:rsid w:val="0000223D"/>
    <w:rsid w:val="000023F0"/>
    <w:rsid w:val="00003ACC"/>
    <w:rsid w:val="00003C12"/>
    <w:rsid w:val="00003F56"/>
    <w:rsid w:val="000046E1"/>
    <w:rsid w:val="00004AB9"/>
    <w:rsid w:val="00004CBF"/>
    <w:rsid w:val="0000504A"/>
    <w:rsid w:val="00005A83"/>
    <w:rsid w:val="00006969"/>
    <w:rsid w:val="0000707C"/>
    <w:rsid w:val="00007BC1"/>
    <w:rsid w:val="0001109A"/>
    <w:rsid w:val="00011A43"/>
    <w:rsid w:val="00011D19"/>
    <w:rsid w:val="000125A8"/>
    <w:rsid w:val="0001271C"/>
    <w:rsid w:val="00012E5E"/>
    <w:rsid w:val="00013243"/>
    <w:rsid w:val="00013680"/>
    <w:rsid w:val="00013754"/>
    <w:rsid w:val="000138E9"/>
    <w:rsid w:val="00013BE5"/>
    <w:rsid w:val="00013EDF"/>
    <w:rsid w:val="00015AB4"/>
    <w:rsid w:val="00016052"/>
    <w:rsid w:val="0001646E"/>
    <w:rsid w:val="00016A2C"/>
    <w:rsid w:val="00016C40"/>
    <w:rsid w:val="000172CC"/>
    <w:rsid w:val="000179D6"/>
    <w:rsid w:val="00017FCD"/>
    <w:rsid w:val="000201F5"/>
    <w:rsid w:val="00020AD4"/>
    <w:rsid w:val="000213BF"/>
    <w:rsid w:val="00021974"/>
    <w:rsid w:val="00021F1F"/>
    <w:rsid w:val="0002206B"/>
    <w:rsid w:val="0002293E"/>
    <w:rsid w:val="00023210"/>
    <w:rsid w:val="000238A0"/>
    <w:rsid w:val="00023D94"/>
    <w:rsid w:val="00024103"/>
    <w:rsid w:val="000246D6"/>
    <w:rsid w:val="0002507D"/>
    <w:rsid w:val="00025210"/>
    <w:rsid w:val="0002532D"/>
    <w:rsid w:val="000256CD"/>
    <w:rsid w:val="00025EB3"/>
    <w:rsid w:val="00026507"/>
    <w:rsid w:val="00026DE1"/>
    <w:rsid w:val="00027965"/>
    <w:rsid w:val="000279CF"/>
    <w:rsid w:val="00027A4E"/>
    <w:rsid w:val="000303EA"/>
    <w:rsid w:val="00030B6E"/>
    <w:rsid w:val="0003127C"/>
    <w:rsid w:val="00031BA5"/>
    <w:rsid w:val="00031CB1"/>
    <w:rsid w:val="00031E1B"/>
    <w:rsid w:val="000325E9"/>
    <w:rsid w:val="000326A3"/>
    <w:rsid w:val="00032CCE"/>
    <w:rsid w:val="00033407"/>
    <w:rsid w:val="000336C2"/>
    <w:rsid w:val="00034521"/>
    <w:rsid w:val="00034938"/>
    <w:rsid w:val="000349EE"/>
    <w:rsid w:val="0003520C"/>
    <w:rsid w:val="000354FF"/>
    <w:rsid w:val="00035559"/>
    <w:rsid w:val="000355EA"/>
    <w:rsid w:val="000356A6"/>
    <w:rsid w:val="00036916"/>
    <w:rsid w:val="000369A9"/>
    <w:rsid w:val="0003724F"/>
    <w:rsid w:val="00037E89"/>
    <w:rsid w:val="0004033E"/>
    <w:rsid w:val="00040851"/>
    <w:rsid w:val="0004095C"/>
    <w:rsid w:val="00040AB4"/>
    <w:rsid w:val="00040B59"/>
    <w:rsid w:val="00040C7C"/>
    <w:rsid w:val="00040CBE"/>
    <w:rsid w:val="00040D3C"/>
    <w:rsid w:val="000412F9"/>
    <w:rsid w:val="000414A9"/>
    <w:rsid w:val="000419EA"/>
    <w:rsid w:val="00041A8C"/>
    <w:rsid w:val="00041C4D"/>
    <w:rsid w:val="00041C84"/>
    <w:rsid w:val="00041E9E"/>
    <w:rsid w:val="00041F38"/>
    <w:rsid w:val="0004258C"/>
    <w:rsid w:val="00042DF5"/>
    <w:rsid w:val="000434A1"/>
    <w:rsid w:val="0004400F"/>
    <w:rsid w:val="00044146"/>
    <w:rsid w:val="000447B6"/>
    <w:rsid w:val="00044937"/>
    <w:rsid w:val="00044AF7"/>
    <w:rsid w:val="00045365"/>
    <w:rsid w:val="00045FAF"/>
    <w:rsid w:val="00046276"/>
    <w:rsid w:val="00046704"/>
    <w:rsid w:val="00046E3A"/>
    <w:rsid w:val="0004702F"/>
    <w:rsid w:val="00047D19"/>
    <w:rsid w:val="00047E3F"/>
    <w:rsid w:val="000506AE"/>
    <w:rsid w:val="00050776"/>
    <w:rsid w:val="000513F6"/>
    <w:rsid w:val="00051522"/>
    <w:rsid w:val="00052988"/>
    <w:rsid w:val="0005422F"/>
    <w:rsid w:val="00054270"/>
    <w:rsid w:val="000544C3"/>
    <w:rsid w:val="00054DAF"/>
    <w:rsid w:val="00055112"/>
    <w:rsid w:val="000551B5"/>
    <w:rsid w:val="000557DF"/>
    <w:rsid w:val="00056296"/>
    <w:rsid w:val="000562AD"/>
    <w:rsid w:val="00056413"/>
    <w:rsid w:val="000564E1"/>
    <w:rsid w:val="000565EC"/>
    <w:rsid w:val="000565F7"/>
    <w:rsid w:val="00056E21"/>
    <w:rsid w:val="00056E5B"/>
    <w:rsid w:val="00057834"/>
    <w:rsid w:val="00060546"/>
    <w:rsid w:val="00060AF0"/>
    <w:rsid w:val="00060DA7"/>
    <w:rsid w:val="00060DB5"/>
    <w:rsid w:val="000610F4"/>
    <w:rsid w:val="00061128"/>
    <w:rsid w:val="0006166E"/>
    <w:rsid w:val="00061958"/>
    <w:rsid w:val="00061A85"/>
    <w:rsid w:val="00061FF8"/>
    <w:rsid w:val="000628B0"/>
    <w:rsid w:val="00062922"/>
    <w:rsid w:val="00062E0B"/>
    <w:rsid w:val="000631AC"/>
    <w:rsid w:val="00063468"/>
    <w:rsid w:val="0006384D"/>
    <w:rsid w:val="0006391A"/>
    <w:rsid w:val="00064548"/>
    <w:rsid w:val="000652AE"/>
    <w:rsid w:val="0006550B"/>
    <w:rsid w:val="0006551C"/>
    <w:rsid w:val="000657F8"/>
    <w:rsid w:val="00066387"/>
    <w:rsid w:val="00066420"/>
    <w:rsid w:val="000669FB"/>
    <w:rsid w:val="00066E22"/>
    <w:rsid w:val="00066E98"/>
    <w:rsid w:val="00070003"/>
    <w:rsid w:val="00070448"/>
    <w:rsid w:val="00070455"/>
    <w:rsid w:val="00070537"/>
    <w:rsid w:val="000705A9"/>
    <w:rsid w:val="0007117B"/>
    <w:rsid w:val="0007222C"/>
    <w:rsid w:val="000722B3"/>
    <w:rsid w:val="00072D5F"/>
    <w:rsid w:val="00073362"/>
    <w:rsid w:val="000735CE"/>
    <w:rsid w:val="00073998"/>
    <w:rsid w:val="00073B0F"/>
    <w:rsid w:val="00073C42"/>
    <w:rsid w:val="000743A5"/>
    <w:rsid w:val="0007479A"/>
    <w:rsid w:val="00075001"/>
    <w:rsid w:val="000753EA"/>
    <w:rsid w:val="000755FF"/>
    <w:rsid w:val="00075ED9"/>
    <w:rsid w:val="00076334"/>
    <w:rsid w:val="00076E26"/>
    <w:rsid w:val="00076FA0"/>
    <w:rsid w:val="00077476"/>
    <w:rsid w:val="000801EE"/>
    <w:rsid w:val="0008054A"/>
    <w:rsid w:val="000805B2"/>
    <w:rsid w:val="00080A4B"/>
    <w:rsid w:val="00080A96"/>
    <w:rsid w:val="00081E79"/>
    <w:rsid w:val="00082544"/>
    <w:rsid w:val="00082981"/>
    <w:rsid w:val="00082A6B"/>
    <w:rsid w:val="00082F0E"/>
    <w:rsid w:val="00083005"/>
    <w:rsid w:val="0008345D"/>
    <w:rsid w:val="00084479"/>
    <w:rsid w:val="00084736"/>
    <w:rsid w:val="00084C5A"/>
    <w:rsid w:val="00084DCD"/>
    <w:rsid w:val="00084F68"/>
    <w:rsid w:val="000852FC"/>
    <w:rsid w:val="00085AF0"/>
    <w:rsid w:val="000862F7"/>
    <w:rsid w:val="0008704C"/>
    <w:rsid w:val="000870D8"/>
    <w:rsid w:val="0008799B"/>
    <w:rsid w:val="00090108"/>
    <w:rsid w:val="0009023B"/>
    <w:rsid w:val="000905E6"/>
    <w:rsid w:val="00090B65"/>
    <w:rsid w:val="000917D0"/>
    <w:rsid w:val="00091B7F"/>
    <w:rsid w:val="00092149"/>
    <w:rsid w:val="00092819"/>
    <w:rsid w:val="00092830"/>
    <w:rsid w:val="000930BE"/>
    <w:rsid w:val="000930C9"/>
    <w:rsid w:val="00093186"/>
    <w:rsid w:val="0009318F"/>
    <w:rsid w:val="0009464F"/>
    <w:rsid w:val="00094797"/>
    <w:rsid w:val="0009480A"/>
    <w:rsid w:val="00094D06"/>
    <w:rsid w:val="000951C4"/>
    <w:rsid w:val="00095204"/>
    <w:rsid w:val="00095310"/>
    <w:rsid w:val="00095721"/>
    <w:rsid w:val="0009594F"/>
    <w:rsid w:val="00095BE8"/>
    <w:rsid w:val="0009686E"/>
    <w:rsid w:val="00096E08"/>
    <w:rsid w:val="00096EB7"/>
    <w:rsid w:val="00096FEA"/>
    <w:rsid w:val="00097197"/>
    <w:rsid w:val="00097402"/>
    <w:rsid w:val="000976E4"/>
    <w:rsid w:val="00097C4B"/>
    <w:rsid w:val="00097CB5"/>
    <w:rsid w:val="000A05AD"/>
    <w:rsid w:val="000A0887"/>
    <w:rsid w:val="000A0CEB"/>
    <w:rsid w:val="000A0F5D"/>
    <w:rsid w:val="000A135B"/>
    <w:rsid w:val="000A161A"/>
    <w:rsid w:val="000A2330"/>
    <w:rsid w:val="000A27D7"/>
    <w:rsid w:val="000A3F32"/>
    <w:rsid w:val="000A437E"/>
    <w:rsid w:val="000A4DB3"/>
    <w:rsid w:val="000A61BA"/>
    <w:rsid w:val="000A661B"/>
    <w:rsid w:val="000A6F38"/>
    <w:rsid w:val="000A78F7"/>
    <w:rsid w:val="000A7C1E"/>
    <w:rsid w:val="000A7CB5"/>
    <w:rsid w:val="000B0012"/>
    <w:rsid w:val="000B0516"/>
    <w:rsid w:val="000B0A6D"/>
    <w:rsid w:val="000B0A95"/>
    <w:rsid w:val="000B0DCD"/>
    <w:rsid w:val="000B106B"/>
    <w:rsid w:val="000B1662"/>
    <w:rsid w:val="000B1975"/>
    <w:rsid w:val="000B24B7"/>
    <w:rsid w:val="000B2979"/>
    <w:rsid w:val="000B389B"/>
    <w:rsid w:val="000B4C4E"/>
    <w:rsid w:val="000B4CEF"/>
    <w:rsid w:val="000B4E31"/>
    <w:rsid w:val="000B5CD1"/>
    <w:rsid w:val="000B64A3"/>
    <w:rsid w:val="000B66A3"/>
    <w:rsid w:val="000B6772"/>
    <w:rsid w:val="000B68ED"/>
    <w:rsid w:val="000B6AD2"/>
    <w:rsid w:val="000B6CF2"/>
    <w:rsid w:val="000B6D56"/>
    <w:rsid w:val="000B6F49"/>
    <w:rsid w:val="000B792E"/>
    <w:rsid w:val="000B794E"/>
    <w:rsid w:val="000B7D4E"/>
    <w:rsid w:val="000C0C83"/>
    <w:rsid w:val="000C0EA0"/>
    <w:rsid w:val="000C1047"/>
    <w:rsid w:val="000C127A"/>
    <w:rsid w:val="000C1790"/>
    <w:rsid w:val="000C1E17"/>
    <w:rsid w:val="000C2132"/>
    <w:rsid w:val="000C23FA"/>
    <w:rsid w:val="000C2B91"/>
    <w:rsid w:val="000C2DCE"/>
    <w:rsid w:val="000C3605"/>
    <w:rsid w:val="000C46E8"/>
    <w:rsid w:val="000C4853"/>
    <w:rsid w:val="000C505F"/>
    <w:rsid w:val="000C5072"/>
    <w:rsid w:val="000C55E8"/>
    <w:rsid w:val="000C5B1A"/>
    <w:rsid w:val="000C5D5D"/>
    <w:rsid w:val="000C6013"/>
    <w:rsid w:val="000C62EB"/>
    <w:rsid w:val="000C66CE"/>
    <w:rsid w:val="000C675D"/>
    <w:rsid w:val="000C68A3"/>
    <w:rsid w:val="000C69C0"/>
    <w:rsid w:val="000C74D1"/>
    <w:rsid w:val="000C7FEA"/>
    <w:rsid w:val="000D13C6"/>
    <w:rsid w:val="000D1820"/>
    <w:rsid w:val="000D20ED"/>
    <w:rsid w:val="000D2225"/>
    <w:rsid w:val="000D2280"/>
    <w:rsid w:val="000D29A6"/>
    <w:rsid w:val="000D29E7"/>
    <w:rsid w:val="000D2A3B"/>
    <w:rsid w:val="000D30A9"/>
    <w:rsid w:val="000D3A62"/>
    <w:rsid w:val="000D3AC7"/>
    <w:rsid w:val="000D3F45"/>
    <w:rsid w:val="000D42BA"/>
    <w:rsid w:val="000D5753"/>
    <w:rsid w:val="000D59BB"/>
    <w:rsid w:val="000D6492"/>
    <w:rsid w:val="000D68D8"/>
    <w:rsid w:val="000D6BE6"/>
    <w:rsid w:val="000D6C1F"/>
    <w:rsid w:val="000D7C16"/>
    <w:rsid w:val="000E0375"/>
    <w:rsid w:val="000E0B38"/>
    <w:rsid w:val="000E0E01"/>
    <w:rsid w:val="000E0FCB"/>
    <w:rsid w:val="000E1481"/>
    <w:rsid w:val="000E181F"/>
    <w:rsid w:val="000E1AE1"/>
    <w:rsid w:val="000E1F52"/>
    <w:rsid w:val="000E2080"/>
    <w:rsid w:val="000E226E"/>
    <w:rsid w:val="000E2784"/>
    <w:rsid w:val="000E2D2D"/>
    <w:rsid w:val="000E3178"/>
    <w:rsid w:val="000E3A7D"/>
    <w:rsid w:val="000E3EE2"/>
    <w:rsid w:val="000E44F6"/>
    <w:rsid w:val="000E4B7E"/>
    <w:rsid w:val="000E4BB0"/>
    <w:rsid w:val="000E4CF8"/>
    <w:rsid w:val="000E522C"/>
    <w:rsid w:val="000E5565"/>
    <w:rsid w:val="000E759F"/>
    <w:rsid w:val="000F0975"/>
    <w:rsid w:val="000F169B"/>
    <w:rsid w:val="000F1709"/>
    <w:rsid w:val="000F1CE8"/>
    <w:rsid w:val="000F245D"/>
    <w:rsid w:val="000F24AA"/>
    <w:rsid w:val="000F2D41"/>
    <w:rsid w:val="000F39F7"/>
    <w:rsid w:val="000F3DBD"/>
    <w:rsid w:val="000F4525"/>
    <w:rsid w:val="000F4CA5"/>
    <w:rsid w:val="000F5460"/>
    <w:rsid w:val="000F5B6F"/>
    <w:rsid w:val="000F5E9B"/>
    <w:rsid w:val="000F60FF"/>
    <w:rsid w:val="000F631A"/>
    <w:rsid w:val="000F6502"/>
    <w:rsid w:val="000F6F77"/>
    <w:rsid w:val="000F708D"/>
    <w:rsid w:val="00101611"/>
    <w:rsid w:val="00101A7C"/>
    <w:rsid w:val="0010221E"/>
    <w:rsid w:val="0010256A"/>
    <w:rsid w:val="001029AA"/>
    <w:rsid w:val="00102D68"/>
    <w:rsid w:val="001035EF"/>
    <w:rsid w:val="00103F81"/>
    <w:rsid w:val="001043DE"/>
    <w:rsid w:val="00104E5A"/>
    <w:rsid w:val="001053A8"/>
    <w:rsid w:val="0010563D"/>
    <w:rsid w:val="00105C65"/>
    <w:rsid w:val="00105CC6"/>
    <w:rsid w:val="00106691"/>
    <w:rsid w:val="00106B07"/>
    <w:rsid w:val="001073B9"/>
    <w:rsid w:val="001074D7"/>
    <w:rsid w:val="00107AF1"/>
    <w:rsid w:val="00107C19"/>
    <w:rsid w:val="00110448"/>
    <w:rsid w:val="00110A37"/>
    <w:rsid w:val="00111BAE"/>
    <w:rsid w:val="0011273F"/>
    <w:rsid w:val="00112CBB"/>
    <w:rsid w:val="001131F3"/>
    <w:rsid w:val="001134AA"/>
    <w:rsid w:val="00113F55"/>
    <w:rsid w:val="00114CAC"/>
    <w:rsid w:val="00115A8E"/>
    <w:rsid w:val="00115E75"/>
    <w:rsid w:val="001177E8"/>
    <w:rsid w:val="00117ADE"/>
    <w:rsid w:val="0012031F"/>
    <w:rsid w:val="00120CE8"/>
    <w:rsid w:val="001210BC"/>
    <w:rsid w:val="0012140C"/>
    <w:rsid w:val="001217B2"/>
    <w:rsid w:val="00121AD2"/>
    <w:rsid w:val="00121BB5"/>
    <w:rsid w:val="00121BC9"/>
    <w:rsid w:val="00122031"/>
    <w:rsid w:val="00122429"/>
    <w:rsid w:val="0012244C"/>
    <w:rsid w:val="00122F02"/>
    <w:rsid w:val="00123F79"/>
    <w:rsid w:val="00125105"/>
    <w:rsid w:val="00125B35"/>
    <w:rsid w:val="00125FE3"/>
    <w:rsid w:val="00126399"/>
    <w:rsid w:val="00126555"/>
    <w:rsid w:val="00126A41"/>
    <w:rsid w:val="00126AFD"/>
    <w:rsid w:val="00126D67"/>
    <w:rsid w:val="001303C0"/>
    <w:rsid w:val="001310E7"/>
    <w:rsid w:val="001316AB"/>
    <w:rsid w:val="00131DD2"/>
    <w:rsid w:val="00131E04"/>
    <w:rsid w:val="0013214E"/>
    <w:rsid w:val="00132BBE"/>
    <w:rsid w:val="00132C39"/>
    <w:rsid w:val="00133789"/>
    <w:rsid w:val="00133C81"/>
    <w:rsid w:val="001341F1"/>
    <w:rsid w:val="001345CC"/>
    <w:rsid w:val="00134E6F"/>
    <w:rsid w:val="00134F42"/>
    <w:rsid w:val="0013552B"/>
    <w:rsid w:val="001357B3"/>
    <w:rsid w:val="001357F6"/>
    <w:rsid w:val="00135864"/>
    <w:rsid w:val="00135A72"/>
    <w:rsid w:val="00135B97"/>
    <w:rsid w:val="00136309"/>
    <w:rsid w:val="0013660F"/>
    <w:rsid w:val="00136CBA"/>
    <w:rsid w:val="00136E26"/>
    <w:rsid w:val="0013742D"/>
    <w:rsid w:val="00137749"/>
    <w:rsid w:val="001379A4"/>
    <w:rsid w:val="00137F09"/>
    <w:rsid w:val="001403D3"/>
    <w:rsid w:val="001411EE"/>
    <w:rsid w:val="001412E7"/>
    <w:rsid w:val="0014176A"/>
    <w:rsid w:val="00141CF3"/>
    <w:rsid w:val="00142664"/>
    <w:rsid w:val="0014282B"/>
    <w:rsid w:val="0014289F"/>
    <w:rsid w:val="001437EA"/>
    <w:rsid w:val="00143E7F"/>
    <w:rsid w:val="001448C5"/>
    <w:rsid w:val="0014557A"/>
    <w:rsid w:val="00145EC0"/>
    <w:rsid w:val="00146022"/>
    <w:rsid w:val="0014638B"/>
    <w:rsid w:val="00146595"/>
    <w:rsid w:val="00146BB4"/>
    <w:rsid w:val="00146E2F"/>
    <w:rsid w:val="00147A83"/>
    <w:rsid w:val="00147BB5"/>
    <w:rsid w:val="00147DC5"/>
    <w:rsid w:val="00147FA3"/>
    <w:rsid w:val="0015009E"/>
    <w:rsid w:val="00150940"/>
    <w:rsid w:val="00150E7C"/>
    <w:rsid w:val="00150FD4"/>
    <w:rsid w:val="00151364"/>
    <w:rsid w:val="00151571"/>
    <w:rsid w:val="00151B4A"/>
    <w:rsid w:val="001532F8"/>
    <w:rsid w:val="001533B5"/>
    <w:rsid w:val="00153E55"/>
    <w:rsid w:val="001542AB"/>
    <w:rsid w:val="001544CA"/>
    <w:rsid w:val="00155083"/>
    <w:rsid w:val="00155257"/>
    <w:rsid w:val="0015588D"/>
    <w:rsid w:val="00155A27"/>
    <w:rsid w:val="0015650F"/>
    <w:rsid w:val="0015713B"/>
    <w:rsid w:val="0015735E"/>
    <w:rsid w:val="001574AF"/>
    <w:rsid w:val="00160385"/>
    <w:rsid w:val="0016044D"/>
    <w:rsid w:val="00160969"/>
    <w:rsid w:val="00160BEA"/>
    <w:rsid w:val="00160EB5"/>
    <w:rsid w:val="00161500"/>
    <w:rsid w:val="00161737"/>
    <w:rsid w:val="00161CB6"/>
    <w:rsid w:val="00161FFB"/>
    <w:rsid w:val="001623F8"/>
    <w:rsid w:val="0016252A"/>
    <w:rsid w:val="00162549"/>
    <w:rsid w:val="00162A0A"/>
    <w:rsid w:val="00162C76"/>
    <w:rsid w:val="001631FF"/>
    <w:rsid w:val="001634A9"/>
    <w:rsid w:val="001635DF"/>
    <w:rsid w:val="00163636"/>
    <w:rsid w:val="00163EF5"/>
    <w:rsid w:val="00163F8E"/>
    <w:rsid w:val="00164DA5"/>
    <w:rsid w:val="001657ED"/>
    <w:rsid w:val="001661FE"/>
    <w:rsid w:val="00166C87"/>
    <w:rsid w:val="00166D41"/>
    <w:rsid w:val="00166FF6"/>
    <w:rsid w:val="00167F4F"/>
    <w:rsid w:val="00170797"/>
    <w:rsid w:val="00170C01"/>
    <w:rsid w:val="001711DB"/>
    <w:rsid w:val="001719B8"/>
    <w:rsid w:val="001719DB"/>
    <w:rsid w:val="00171CAC"/>
    <w:rsid w:val="0017260A"/>
    <w:rsid w:val="001749D2"/>
    <w:rsid w:val="001755CA"/>
    <w:rsid w:val="00177224"/>
    <w:rsid w:val="0017722D"/>
    <w:rsid w:val="00177C85"/>
    <w:rsid w:val="0018131C"/>
    <w:rsid w:val="00181885"/>
    <w:rsid w:val="00181A7E"/>
    <w:rsid w:val="001830EE"/>
    <w:rsid w:val="001835A3"/>
    <w:rsid w:val="00184021"/>
    <w:rsid w:val="00184317"/>
    <w:rsid w:val="0018453B"/>
    <w:rsid w:val="00184772"/>
    <w:rsid w:val="00184993"/>
    <w:rsid w:val="00184B2D"/>
    <w:rsid w:val="00184F9B"/>
    <w:rsid w:val="001855A5"/>
    <w:rsid w:val="00185788"/>
    <w:rsid w:val="00185875"/>
    <w:rsid w:val="00185EA3"/>
    <w:rsid w:val="00186084"/>
    <w:rsid w:val="00186786"/>
    <w:rsid w:val="001867AD"/>
    <w:rsid w:val="0018683F"/>
    <w:rsid w:val="00187168"/>
    <w:rsid w:val="00187787"/>
    <w:rsid w:val="00187AEF"/>
    <w:rsid w:val="001902F7"/>
    <w:rsid w:val="00190B44"/>
    <w:rsid w:val="00191533"/>
    <w:rsid w:val="00191C2E"/>
    <w:rsid w:val="00192434"/>
    <w:rsid w:val="0019277A"/>
    <w:rsid w:val="00192C96"/>
    <w:rsid w:val="00192D53"/>
    <w:rsid w:val="00193162"/>
    <w:rsid w:val="00193A23"/>
    <w:rsid w:val="00193A75"/>
    <w:rsid w:val="00193C7A"/>
    <w:rsid w:val="00194347"/>
    <w:rsid w:val="001944E5"/>
    <w:rsid w:val="0019488F"/>
    <w:rsid w:val="00194C71"/>
    <w:rsid w:val="00195C18"/>
    <w:rsid w:val="00195C51"/>
    <w:rsid w:val="00197422"/>
    <w:rsid w:val="0019751E"/>
    <w:rsid w:val="00197660"/>
    <w:rsid w:val="001978E2"/>
    <w:rsid w:val="001A010F"/>
    <w:rsid w:val="001A0458"/>
    <w:rsid w:val="001A1531"/>
    <w:rsid w:val="001A1696"/>
    <w:rsid w:val="001A17B2"/>
    <w:rsid w:val="001A1A9C"/>
    <w:rsid w:val="001A1E72"/>
    <w:rsid w:val="001A219A"/>
    <w:rsid w:val="001A2447"/>
    <w:rsid w:val="001A277A"/>
    <w:rsid w:val="001A27D6"/>
    <w:rsid w:val="001A2DE0"/>
    <w:rsid w:val="001A2E11"/>
    <w:rsid w:val="001A32F5"/>
    <w:rsid w:val="001A3B3D"/>
    <w:rsid w:val="001A3E99"/>
    <w:rsid w:val="001A46D3"/>
    <w:rsid w:val="001A471E"/>
    <w:rsid w:val="001A48C4"/>
    <w:rsid w:val="001A4D86"/>
    <w:rsid w:val="001A528D"/>
    <w:rsid w:val="001A56F5"/>
    <w:rsid w:val="001A642A"/>
    <w:rsid w:val="001A6A65"/>
    <w:rsid w:val="001A7643"/>
    <w:rsid w:val="001A7A73"/>
    <w:rsid w:val="001B094B"/>
    <w:rsid w:val="001B0F69"/>
    <w:rsid w:val="001B12EE"/>
    <w:rsid w:val="001B1820"/>
    <w:rsid w:val="001B1DDF"/>
    <w:rsid w:val="001B1DFD"/>
    <w:rsid w:val="001B1E83"/>
    <w:rsid w:val="001B252B"/>
    <w:rsid w:val="001B3413"/>
    <w:rsid w:val="001B3D92"/>
    <w:rsid w:val="001B5891"/>
    <w:rsid w:val="001B5F89"/>
    <w:rsid w:val="001B61C8"/>
    <w:rsid w:val="001B64C6"/>
    <w:rsid w:val="001C0708"/>
    <w:rsid w:val="001C0E87"/>
    <w:rsid w:val="001C171E"/>
    <w:rsid w:val="001C1B42"/>
    <w:rsid w:val="001C2B2C"/>
    <w:rsid w:val="001C2CB3"/>
    <w:rsid w:val="001C2DE5"/>
    <w:rsid w:val="001C2E64"/>
    <w:rsid w:val="001C3AE0"/>
    <w:rsid w:val="001C3F84"/>
    <w:rsid w:val="001C4436"/>
    <w:rsid w:val="001C4A6A"/>
    <w:rsid w:val="001C4D20"/>
    <w:rsid w:val="001C4F60"/>
    <w:rsid w:val="001C69FB"/>
    <w:rsid w:val="001C6AA0"/>
    <w:rsid w:val="001C784F"/>
    <w:rsid w:val="001C7A50"/>
    <w:rsid w:val="001D0911"/>
    <w:rsid w:val="001D10FC"/>
    <w:rsid w:val="001D12A2"/>
    <w:rsid w:val="001D12EF"/>
    <w:rsid w:val="001D182E"/>
    <w:rsid w:val="001D1D3F"/>
    <w:rsid w:val="001D2B65"/>
    <w:rsid w:val="001D2E5E"/>
    <w:rsid w:val="001D3A81"/>
    <w:rsid w:val="001D49D2"/>
    <w:rsid w:val="001D49E6"/>
    <w:rsid w:val="001D62B9"/>
    <w:rsid w:val="001D66C2"/>
    <w:rsid w:val="001D708A"/>
    <w:rsid w:val="001D70E7"/>
    <w:rsid w:val="001D7294"/>
    <w:rsid w:val="001E0317"/>
    <w:rsid w:val="001E09DA"/>
    <w:rsid w:val="001E0CDC"/>
    <w:rsid w:val="001E1BCF"/>
    <w:rsid w:val="001E228F"/>
    <w:rsid w:val="001E2E81"/>
    <w:rsid w:val="001E383F"/>
    <w:rsid w:val="001E4CE8"/>
    <w:rsid w:val="001E52FC"/>
    <w:rsid w:val="001E560A"/>
    <w:rsid w:val="001E59C4"/>
    <w:rsid w:val="001E5D8C"/>
    <w:rsid w:val="001E6086"/>
    <w:rsid w:val="001E62A7"/>
    <w:rsid w:val="001E6640"/>
    <w:rsid w:val="001E6B6F"/>
    <w:rsid w:val="001E6C7A"/>
    <w:rsid w:val="001E7CFC"/>
    <w:rsid w:val="001F1129"/>
    <w:rsid w:val="001F11FD"/>
    <w:rsid w:val="001F173B"/>
    <w:rsid w:val="001F18E7"/>
    <w:rsid w:val="001F1B69"/>
    <w:rsid w:val="001F1C95"/>
    <w:rsid w:val="001F1E5C"/>
    <w:rsid w:val="001F1F75"/>
    <w:rsid w:val="001F2164"/>
    <w:rsid w:val="001F246C"/>
    <w:rsid w:val="001F32BF"/>
    <w:rsid w:val="001F3B77"/>
    <w:rsid w:val="001F438A"/>
    <w:rsid w:val="001F43F2"/>
    <w:rsid w:val="001F49C8"/>
    <w:rsid w:val="001F58E1"/>
    <w:rsid w:val="001F5D7A"/>
    <w:rsid w:val="001F5E16"/>
    <w:rsid w:val="001F5F57"/>
    <w:rsid w:val="001F6332"/>
    <w:rsid w:val="001F65BE"/>
    <w:rsid w:val="001F697D"/>
    <w:rsid w:val="001F6985"/>
    <w:rsid w:val="001F6CB6"/>
    <w:rsid w:val="001F77E0"/>
    <w:rsid w:val="002005BB"/>
    <w:rsid w:val="00200EB1"/>
    <w:rsid w:val="00201267"/>
    <w:rsid w:val="00201725"/>
    <w:rsid w:val="00202A3B"/>
    <w:rsid w:val="00202BEF"/>
    <w:rsid w:val="00202F1E"/>
    <w:rsid w:val="00203160"/>
    <w:rsid w:val="002037D8"/>
    <w:rsid w:val="00203B77"/>
    <w:rsid w:val="00204117"/>
    <w:rsid w:val="00204482"/>
    <w:rsid w:val="00204A36"/>
    <w:rsid w:val="00204CF4"/>
    <w:rsid w:val="002058C0"/>
    <w:rsid w:val="00205B2A"/>
    <w:rsid w:val="00205ECF"/>
    <w:rsid w:val="00206515"/>
    <w:rsid w:val="0020660C"/>
    <w:rsid w:val="00206B28"/>
    <w:rsid w:val="0020723F"/>
    <w:rsid w:val="002076A9"/>
    <w:rsid w:val="002077F4"/>
    <w:rsid w:val="002078F8"/>
    <w:rsid w:val="002079CB"/>
    <w:rsid w:val="0021030F"/>
    <w:rsid w:val="002105E3"/>
    <w:rsid w:val="00210E1C"/>
    <w:rsid w:val="002111D2"/>
    <w:rsid w:val="00211581"/>
    <w:rsid w:val="0021181B"/>
    <w:rsid w:val="00211D1D"/>
    <w:rsid w:val="002125D5"/>
    <w:rsid w:val="00212C93"/>
    <w:rsid w:val="00212CFE"/>
    <w:rsid w:val="00212F1B"/>
    <w:rsid w:val="00213369"/>
    <w:rsid w:val="002135A8"/>
    <w:rsid w:val="00213E24"/>
    <w:rsid w:val="00214C35"/>
    <w:rsid w:val="0021516C"/>
    <w:rsid w:val="0021564C"/>
    <w:rsid w:val="00215671"/>
    <w:rsid w:val="002157C0"/>
    <w:rsid w:val="00215FC6"/>
    <w:rsid w:val="00216712"/>
    <w:rsid w:val="00217B95"/>
    <w:rsid w:val="00217E87"/>
    <w:rsid w:val="00220029"/>
    <w:rsid w:val="00220D5D"/>
    <w:rsid w:val="002213D0"/>
    <w:rsid w:val="002219F2"/>
    <w:rsid w:val="00221D39"/>
    <w:rsid w:val="00222808"/>
    <w:rsid w:val="002228C7"/>
    <w:rsid w:val="00222B66"/>
    <w:rsid w:val="00222D51"/>
    <w:rsid w:val="00222F84"/>
    <w:rsid w:val="00223170"/>
    <w:rsid w:val="0022338F"/>
    <w:rsid w:val="00223F95"/>
    <w:rsid w:val="00224213"/>
    <w:rsid w:val="002245B9"/>
    <w:rsid w:val="002252AA"/>
    <w:rsid w:val="0022597C"/>
    <w:rsid w:val="00226435"/>
    <w:rsid w:val="00227EFD"/>
    <w:rsid w:val="00230DDA"/>
    <w:rsid w:val="00230F63"/>
    <w:rsid w:val="00230FF5"/>
    <w:rsid w:val="00231165"/>
    <w:rsid w:val="002315EC"/>
    <w:rsid w:val="002319BB"/>
    <w:rsid w:val="002325A3"/>
    <w:rsid w:val="0023348E"/>
    <w:rsid w:val="002340C4"/>
    <w:rsid w:val="00234633"/>
    <w:rsid w:val="00234763"/>
    <w:rsid w:val="002357E0"/>
    <w:rsid w:val="00235CCA"/>
    <w:rsid w:val="00235FBA"/>
    <w:rsid w:val="002361DA"/>
    <w:rsid w:val="00236993"/>
    <w:rsid w:val="00236FDF"/>
    <w:rsid w:val="002371BD"/>
    <w:rsid w:val="00237BA1"/>
    <w:rsid w:val="00237EFB"/>
    <w:rsid w:val="002400A6"/>
    <w:rsid w:val="0024034C"/>
    <w:rsid w:val="00240A99"/>
    <w:rsid w:val="00241208"/>
    <w:rsid w:val="00241502"/>
    <w:rsid w:val="00241864"/>
    <w:rsid w:val="00241F64"/>
    <w:rsid w:val="00241FB7"/>
    <w:rsid w:val="002424D0"/>
    <w:rsid w:val="0024285E"/>
    <w:rsid w:val="0024382A"/>
    <w:rsid w:val="002439E2"/>
    <w:rsid w:val="00243A59"/>
    <w:rsid w:val="00243F54"/>
    <w:rsid w:val="00244174"/>
    <w:rsid w:val="0024544D"/>
    <w:rsid w:val="0024579A"/>
    <w:rsid w:val="002458A4"/>
    <w:rsid w:val="00245A18"/>
    <w:rsid w:val="00245C03"/>
    <w:rsid w:val="0024635D"/>
    <w:rsid w:val="00246511"/>
    <w:rsid w:val="002477EC"/>
    <w:rsid w:val="00247919"/>
    <w:rsid w:val="00247E3A"/>
    <w:rsid w:val="00247F53"/>
    <w:rsid w:val="00247FB9"/>
    <w:rsid w:val="00250824"/>
    <w:rsid w:val="00250D76"/>
    <w:rsid w:val="00250E2C"/>
    <w:rsid w:val="00251806"/>
    <w:rsid w:val="00252A50"/>
    <w:rsid w:val="00252DED"/>
    <w:rsid w:val="00252ED2"/>
    <w:rsid w:val="002535CE"/>
    <w:rsid w:val="00253DD5"/>
    <w:rsid w:val="0025403B"/>
    <w:rsid w:val="002541B1"/>
    <w:rsid w:val="00254656"/>
    <w:rsid w:val="00254878"/>
    <w:rsid w:val="00254DC3"/>
    <w:rsid w:val="00255B1E"/>
    <w:rsid w:val="00255FC0"/>
    <w:rsid w:val="00256034"/>
    <w:rsid w:val="00256D08"/>
    <w:rsid w:val="002573A2"/>
    <w:rsid w:val="00257E18"/>
    <w:rsid w:val="0026151E"/>
    <w:rsid w:val="0026180A"/>
    <w:rsid w:val="0026295A"/>
    <w:rsid w:val="00262A26"/>
    <w:rsid w:val="00262FF5"/>
    <w:rsid w:val="0026346F"/>
    <w:rsid w:val="0026381A"/>
    <w:rsid w:val="0026381E"/>
    <w:rsid w:val="00263AB5"/>
    <w:rsid w:val="002650BA"/>
    <w:rsid w:val="00265AC1"/>
    <w:rsid w:val="0026623B"/>
    <w:rsid w:val="002662A5"/>
    <w:rsid w:val="0026681B"/>
    <w:rsid w:val="00266AD4"/>
    <w:rsid w:val="00267121"/>
    <w:rsid w:val="00267518"/>
    <w:rsid w:val="00267EFD"/>
    <w:rsid w:val="00270373"/>
    <w:rsid w:val="00270C32"/>
    <w:rsid w:val="002712CC"/>
    <w:rsid w:val="00271C3A"/>
    <w:rsid w:val="00271DAD"/>
    <w:rsid w:val="00272C91"/>
    <w:rsid w:val="00272EC7"/>
    <w:rsid w:val="002731C0"/>
    <w:rsid w:val="0027358B"/>
    <w:rsid w:val="00273958"/>
    <w:rsid w:val="00273CB2"/>
    <w:rsid w:val="00273FF6"/>
    <w:rsid w:val="00274337"/>
    <w:rsid w:val="00274571"/>
    <w:rsid w:val="00274A3B"/>
    <w:rsid w:val="00274D60"/>
    <w:rsid w:val="00277429"/>
    <w:rsid w:val="00277667"/>
    <w:rsid w:val="0027797C"/>
    <w:rsid w:val="00280DFB"/>
    <w:rsid w:val="00281C90"/>
    <w:rsid w:val="00281DFB"/>
    <w:rsid w:val="00282087"/>
    <w:rsid w:val="002824A7"/>
    <w:rsid w:val="0028269D"/>
    <w:rsid w:val="002827A7"/>
    <w:rsid w:val="0028380D"/>
    <w:rsid w:val="00283ACA"/>
    <w:rsid w:val="00283E51"/>
    <w:rsid w:val="00284D92"/>
    <w:rsid w:val="00284DB3"/>
    <w:rsid w:val="00285136"/>
    <w:rsid w:val="00286F8F"/>
    <w:rsid w:val="002877D9"/>
    <w:rsid w:val="00290AFC"/>
    <w:rsid w:val="00290BE0"/>
    <w:rsid w:val="0029139C"/>
    <w:rsid w:val="00292109"/>
    <w:rsid w:val="00292C85"/>
    <w:rsid w:val="00293546"/>
    <w:rsid w:val="0029354C"/>
    <w:rsid w:val="0029367B"/>
    <w:rsid w:val="002937E8"/>
    <w:rsid w:val="00293839"/>
    <w:rsid w:val="0029413E"/>
    <w:rsid w:val="00295111"/>
    <w:rsid w:val="00295961"/>
    <w:rsid w:val="00295DB4"/>
    <w:rsid w:val="00296130"/>
    <w:rsid w:val="00296177"/>
    <w:rsid w:val="0029632E"/>
    <w:rsid w:val="00296574"/>
    <w:rsid w:val="002973A8"/>
    <w:rsid w:val="002978CE"/>
    <w:rsid w:val="00297BD7"/>
    <w:rsid w:val="002A07ED"/>
    <w:rsid w:val="002A0B52"/>
    <w:rsid w:val="002A0C13"/>
    <w:rsid w:val="002A0E63"/>
    <w:rsid w:val="002A16F8"/>
    <w:rsid w:val="002A1FE9"/>
    <w:rsid w:val="002A204C"/>
    <w:rsid w:val="002A2864"/>
    <w:rsid w:val="002A30B7"/>
    <w:rsid w:val="002A3909"/>
    <w:rsid w:val="002A397C"/>
    <w:rsid w:val="002A4A79"/>
    <w:rsid w:val="002A5102"/>
    <w:rsid w:val="002A678E"/>
    <w:rsid w:val="002A681A"/>
    <w:rsid w:val="002A68CE"/>
    <w:rsid w:val="002A6F2B"/>
    <w:rsid w:val="002A7D77"/>
    <w:rsid w:val="002B04E8"/>
    <w:rsid w:val="002B08F8"/>
    <w:rsid w:val="002B0A25"/>
    <w:rsid w:val="002B25A1"/>
    <w:rsid w:val="002B25DA"/>
    <w:rsid w:val="002B3C14"/>
    <w:rsid w:val="002B4101"/>
    <w:rsid w:val="002B429E"/>
    <w:rsid w:val="002B42A0"/>
    <w:rsid w:val="002B5170"/>
    <w:rsid w:val="002B55B8"/>
    <w:rsid w:val="002B66D2"/>
    <w:rsid w:val="002B72D7"/>
    <w:rsid w:val="002B7356"/>
    <w:rsid w:val="002B73B5"/>
    <w:rsid w:val="002B76A7"/>
    <w:rsid w:val="002B7A0C"/>
    <w:rsid w:val="002B7D2E"/>
    <w:rsid w:val="002C01ED"/>
    <w:rsid w:val="002C085C"/>
    <w:rsid w:val="002C0E5E"/>
    <w:rsid w:val="002C119F"/>
    <w:rsid w:val="002C1851"/>
    <w:rsid w:val="002C1D88"/>
    <w:rsid w:val="002C1EE7"/>
    <w:rsid w:val="002C2492"/>
    <w:rsid w:val="002C2958"/>
    <w:rsid w:val="002C2C75"/>
    <w:rsid w:val="002C2D6E"/>
    <w:rsid w:val="002C30E5"/>
    <w:rsid w:val="002C3105"/>
    <w:rsid w:val="002C3637"/>
    <w:rsid w:val="002C3917"/>
    <w:rsid w:val="002C445C"/>
    <w:rsid w:val="002C45D7"/>
    <w:rsid w:val="002C575D"/>
    <w:rsid w:val="002C5F69"/>
    <w:rsid w:val="002C64CE"/>
    <w:rsid w:val="002C6F4A"/>
    <w:rsid w:val="002C7755"/>
    <w:rsid w:val="002C7FE6"/>
    <w:rsid w:val="002D0AE6"/>
    <w:rsid w:val="002D12F9"/>
    <w:rsid w:val="002D14B4"/>
    <w:rsid w:val="002D1F21"/>
    <w:rsid w:val="002D1F7B"/>
    <w:rsid w:val="002D2163"/>
    <w:rsid w:val="002D2268"/>
    <w:rsid w:val="002D22D0"/>
    <w:rsid w:val="002D2ABC"/>
    <w:rsid w:val="002D2B39"/>
    <w:rsid w:val="002D382D"/>
    <w:rsid w:val="002D39D5"/>
    <w:rsid w:val="002D3A97"/>
    <w:rsid w:val="002D4552"/>
    <w:rsid w:val="002D46A1"/>
    <w:rsid w:val="002D500E"/>
    <w:rsid w:val="002D56C3"/>
    <w:rsid w:val="002D584D"/>
    <w:rsid w:val="002D58AC"/>
    <w:rsid w:val="002D5929"/>
    <w:rsid w:val="002D5A1C"/>
    <w:rsid w:val="002D699A"/>
    <w:rsid w:val="002D703D"/>
    <w:rsid w:val="002D7718"/>
    <w:rsid w:val="002D777B"/>
    <w:rsid w:val="002E0E27"/>
    <w:rsid w:val="002E14E1"/>
    <w:rsid w:val="002E1627"/>
    <w:rsid w:val="002E1805"/>
    <w:rsid w:val="002E1BD8"/>
    <w:rsid w:val="002E2BE1"/>
    <w:rsid w:val="002E2C6F"/>
    <w:rsid w:val="002E32D5"/>
    <w:rsid w:val="002E37C2"/>
    <w:rsid w:val="002E3A95"/>
    <w:rsid w:val="002E3F7E"/>
    <w:rsid w:val="002E4195"/>
    <w:rsid w:val="002E582B"/>
    <w:rsid w:val="002E5FE4"/>
    <w:rsid w:val="002E642B"/>
    <w:rsid w:val="002E6A6D"/>
    <w:rsid w:val="002E7005"/>
    <w:rsid w:val="002E74ED"/>
    <w:rsid w:val="002E77DE"/>
    <w:rsid w:val="002E7C53"/>
    <w:rsid w:val="002F0352"/>
    <w:rsid w:val="002F0669"/>
    <w:rsid w:val="002F06C1"/>
    <w:rsid w:val="002F0866"/>
    <w:rsid w:val="002F0D0C"/>
    <w:rsid w:val="002F160A"/>
    <w:rsid w:val="002F1644"/>
    <w:rsid w:val="002F1796"/>
    <w:rsid w:val="002F2954"/>
    <w:rsid w:val="002F3486"/>
    <w:rsid w:val="002F3BB6"/>
    <w:rsid w:val="002F4A6A"/>
    <w:rsid w:val="002F4D59"/>
    <w:rsid w:val="002F4E1F"/>
    <w:rsid w:val="002F53A6"/>
    <w:rsid w:val="002F54CA"/>
    <w:rsid w:val="002F5AD4"/>
    <w:rsid w:val="002F5E61"/>
    <w:rsid w:val="002F63AE"/>
    <w:rsid w:val="002F6C54"/>
    <w:rsid w:val="002F6D33"/>
    <w:rsid w:val="002F7411"/>
    <w:rsid w:val="002F78C5"/>
    <w:rsid w:val="002F7BF5"/>
    <w:rsid w:val="0030066D"/>
    <w:rsid w:val="00300A9B"/>
    <w:rsid w:val="00300DB3"/>
    <w:rsid w:val="00301A2E"/>
    <w:rsid w:val="00301C4C"/>
    <w:rsid w:val="00301F33"/>
    <w:rsid w:val="00302A54"/>
    <w:rsid w:val="00302E4E"/>
    <w:rsid w:val="0030354F"/>
    <w:rsid w:val="00303A46"/>
    <w:rsid w:val="00303C46"/>
    <w:rsid w:val="0030466E"/>
    <w:rsid w:val="00304C21"/>
    <w:rsid w:val="00305147"/>
    <w:rsid w:val="00305159"/>
    <w:rsid w:val="003053D6"/>
    <w:rsid w:val="00305525"/>
    <w:rsid w:val="00305604"/>
    <w:rsid w:val="00305640"/>
    <w:rsid w:val="003057BB"/>
    <w:rsid w:val="00305C7C"/>
    <w:rsid w:val="0030601E"/>
    <w:rsid w:val="003060A3"/>
    <w:rsid w:val="003063D2"/>
    <w:rsid w:val="003065F9"/>
    <w:rsid w:val="003066D6"/>
    <w:rsid w:val="00307BA8"/>
    <w:rsid w:val="0031008A"/>
    <w:rsid w:val="00310453"/>
    <w:rsid w:val="00312028"/>
    <w:rsid w:val="003120CD"/>
    <w:rsid w:val="00312130"/>
    <w:rsid w:val="0031291D"/>
    <w:rsid w:val="00312A5C"/>
    <w:rsid w:val="00312B90"/>
    <w:rsid w:val="00312C78"/>
    <w:rsid w:val="00313148"/>
    <w:rsid w:val="003139A3"/>
    <w:rsid w:val="00313E04"/>
    <w:rsid w:val="00313EC5"/>
    <w:rsid w:val="00313F55"/>
    <w:rsid w:val="003142D4"/>
    <w:rsid w:val="00314631"/>
    <w:rsid w:val="0031473A"/>
    <w:rsid w:val="00314E4F"/>
    <w:rsid w:val="003151ED"/>
    <w:rsid w:val="00315412"/>
    <w:rsid w:val="0031619E"/>
    <w:rsid w:val="003161D8"/>
    <w:rsid w:val="003168E1"/>
    <w:rsid w:val="00316C1C"/>
    <w:rsid w:val="00316E31"/>
    <w:rsid w:val="003170CE"/>
    <w:rsid w:val="0032094B"/>
    <w:rsid w:val="00320B4C"/>
    <w:rsid w:val="00320D31"/>
    <w:rsid w:val="003213FE"/>
    <w:rsid w:val="003223B4"/>
    <w:rsid w:val="00322807"/>
    <w:rsid w:val="00322E13"/>
    <w:rsid w:val="0032375C"/>
    <w:rsid w:val="003237CB"/>
    <w:rsid w:val="003238AA"/>
    <w:rsid w:val="003242DF"/>
    <w:rsid w:val="00324323"/>
    <w:rsid w:val="003243E9"/>
    <w:rsid w:val="00324C3C"/>
    <w:rsid w:val="0032505D"/>
    <w:rsid w:val="00325702"/>
    <w:rsid w:val="00326071"/>
    <w:rsid w:val="00326643"/>
    <w:rsid w:val="0032673C"/>
    <w:rsid w:val="003300F3"/>
    <w:rsid w:val="00330700"/>
    <w:rsid w:val="00330EE5"/>
    <w:rsid w:val="00330FA0"/>
    <w:rsid w:val="00331399"/>
    <w:rsid w:val="003315E4"/>
    <w:rsid w:val="00331B91"/>
    <w:rsid w:val="00332249"/>
    <w:rsid w:val="003329AE"/>
    <w:rsid w:val="00332A66"/>
    <w:rsid w:val="00332A78"/>
    <w:rsid w:val="00332AC5"/>
    <w:rsid w:val="00332D6E"/>
    <w:rsid w:val="003333D8"/>
    <w:rsid w:val="00333410"/>
    <w:rsid w:val="003335AF"/>
    <w:rsid w:val="003337AC"/>
    <w:rsid w:val="00334440"/>
    <w:rsid w:val="00334458"/>
    <w:rsid w:val="003344A5"/>
    <w:rsid w:val="00334616"/>
    <w:rsid w:val="00334754"/>
    <w:rsid w:val="00334AD1"/>
    <w:rsid w:val="00334EFF"/>
    <w:rsid w:val="00335001"/>
    <w:rsid w:val="003357FB"/>
    <w:rsid w:val="00335842"/>
    <w:rsid w:val="0033648D"/>
    <w:rsid w:val="003364D1"/>
    <w:rsid w:val="00336596"/>
    <w:rsid w:val="00336B00"/>
    <w:rsid w:val="00336D8C"/>
    <w:rsid w:val="0033768A"/>
    <w:rsid w:val="0033771D"/>
    <w:rsid w:val="00340D62"/>
    <w:rsid w:val="00340F5F"/>
    <w:rsid w:val="003418E8"/>
    <w:rsid w:val="0034204A"/>
    <w:rsid w:val="0034223E"/>
    <w:rsid w:val="00342267"/>
    <w:rsid w:val="0034239A"/>
    <w:rsid w:val="0034296C"/>
    <w:rsid w:val="0034336F"/>
    <w:rsid w:val="00343B64"/>
    <w:rsid w:val="003440AF"/>
    <w:rsid w:val="0034428A"/>
    <w:rsid w:val="00344685"/>
    <w:rsid w:val="00344CDD"/>
    <w:rsid w:val="003450D9"/>
    <w:rsid w:val="00345B07"/>
    <w:rsid w:val="003463A5"/>
    <w:rsid w:val="00346ADA"/>
    <w:rsid w:val="00350534"/>
    <w:rsid w:val="0035072C"/>
    <w:rsid w:val="00350963"/>
    <w:rsid w:val="00350C95"/>
    <w:rsid w:val="00350EA4"/>
    <w:rsid w:val="003532F8"/>
    <w:rsid w:val="0035333E"/>
    <w:rsid w:val="00353CFC"/>
    <w:rsid w:val="00354D38"/>
    <w:rsid w:val="00354EB7"/>
    <w:rsid w:val="00354ECA"/>
    <w:rsid w:val="0035506B"/>
    <w:rsid w:val="0035526C"/>
    <w:rsid w:val="003552F6"/>
    <w:rsid w:val="00355ADC"/>
    <w:rsid w:val="00355C3F"/>
    <w:rsid w:val="00355F6C"/>
    <w:rsid w:val="00355FBE"/>
    <w:rsid w:val="00357016"/>
    <w:rsid w:val="00357315"/>
    <w:rsid w:val="003573F6"/>
    <w:rsid w:val="0036072F"/>
    <w:rsid w:val="00360805"/>
    <w:rsid w:val="00360860"/>
    <w:rsid w:val="00360B1E"/>
    <w:rsid w:val="003612DC"/>
    <w:rsid w:val="003612E4"/>
    <w:rsid w:val="003624E7"/>
    <w:rsid w:val="003627D6"/>
    <w:rsid w:val="0036286A"/>
    <w:rsid w:val="00362C84"/>
    <w:rsid w:val="00362E9B"/>
    <w:rsid w:val="003639A5"/>
    <w:rsid w:val="00363CD7"/>
    <w:rsid w:val="00364067"/>
    <w:rsid w:val="003641C1"/>
    <w:rsid w:val="00364D09"/>
    <w:rsid w:val="003661FC"/>
    <w:rsid w:val="00367DFA"/>
    <w:rsid w:val="0037007C"/>
    <w:rsid w:val="00370956"/>
    <w:rsid w:val="00370A05"/>
    <w:rsid w:val="00370F40"/>
    <w:rsid w:val="0037107E"/>
    <w:rsid w:val="00371283"/>
    <w:rsid w:val="003719A6"/>
    <w:rsid w:val="00371A0A"/>
    <w:rsid w:val="003724E6"/>
    <w:rsid w:val="003729E3"/>
    <w:rsid w:val="003733CE"/>
    <w:rsid w:val="003736C7"/>
    <w:rsid w:val="00373BED"/>
    <w:rsid w:val="00373F5F"/>
    <w:rsid w:val="00374CAC"/>
    <w:rsid w:val="0037523D"/>
    <w:rsid w:val="00375781"/>
    <w:rsid w:val="00375ED5"/>
    <w:rsid w:val="003762B8"/>
    <w:rsid w:val="003765E2"/>
    <w:rsid w:val="003768DC"/>
    <w:rsid w:val="0037752D"/>
    <w:rsid w:val="003776F1"/>
    <w:rsid w:val="00380799"/>
    <w:rsid w:val="003813FE"/>
    <w:rsid w:val="00381A7C"/>
    <w:rsid w:val="00381A9E"/>
    <w:rsid w:val="00381CF9"/>
    <w:rsid w:val="00383018"/>
    <w:rsid w:val="0038418F"/>
    <w:rsid w:val="0038441B"/>
    <w:rsid w:val="003845B9"/>
    <w:rsid w:val="00384686"/>
    <w:rsid w:val="00384CB3"/>
    <w:rsid w:val="00384D86"/>
    <w:rsid w:val="0038533A"/>
    <w:rsid w:val="0038534D"/>
    <w:rsid w:val="00385998"/>
    <w:rsid w:val="00385B1A"/>
    <w:rsid w:val="003861C0"/>
    <w:rsid w:val="0038623E"/>
    <w:rsid w:val="00386434"/>
    <w:rsid w:val="00386559"/>
    <w:rsid w:val="003873E5"/>
    <w:rsid w:val="00387453"/>
    <w:rsid w:val="003876AB"/>
    <w:rsid w:val="00387D2E"/>
    <w:rsid w:val="00390623"/>
    <w:rsid w:val="0039071A"/>
    <w:rsid w:val="0039080E"/>
    <w:rsid w:val="00390C50"/>
    <w:rsid w:val="00392800"/>
    <w:rsid w:val="0039311A"/>
    <w:rsid w:val="003937BB"/>
    <w:rsid w:val="00393F5C"/>
    <w:rsid w:val="00393F62"/>
    <w:rsid w:val="00394103"/>
    <w:rsid w:val="003945F6"/>
    <w:rsid w:val="003956D6"/>
    <w:rsid w:val="00395C06"/>
    <w:rsid w:val="00396398"/>
    <w:rsid w:val="00396A4F"/>
    <w:rsid w:val="0039703B"/>
    <w:rsid w:val="00397820"/>
    <w:rsid w:val="00397C57"/>
    <w:rsid w:val="00397E25"/>
    <w:rsid w:val="003A09BB"/>
    <w:rsid w:val="003A0D26"/>
    <w:rsid w:val="003A1236"/>
    <w:rsid w:val="003A1B51"/>
    <w:rsid w:val="003A1BB0"/>
    <w:rsid w:val="003A1F83"/>
    <w:rsid w:val="003A2943"/>
    <w:rsid w:val="003A34B3"/>
    <w:rsid w:val="003A397B"/>
    <w:rsid w:val="003A3D7F"/>
    <w:rsid w:val="003A472B"/>
    <w:rsid w:val="003A48E2"/>
    <w:rsid w:val="003A4984"/>
    <w:rsid w:val="003A57C7"/>
    <w:rsid w:val="003A57E5"/>
    <w:rsid w:val="003A5C2F"/>
    <w:rsid w:val="003A5F88"/>
    <w:rsid w:val="003A66E1"/>
    <w:rsid w:val="003A6A43"/>
    <w:rsid w:val="003A6DB1"/>
    <w:rsid w:val="003A6DC4"/>
    <w:rsid w:val="003A6F2A"/>
    <w:rsid w:val="003A7047"/>
    <w:rsid w:val="003B0BB0"/>
    <w:rsid w:val="003B0BBE"/>
    <w:rsid w:val="003B0E27"/>
    <w:rsid w:val="003B0F29"/>
    <w:rsid w:val="003B1406"/>
    <w:rsid w:val="003B17C8"/>
    <w:rsid w:val="003B1883"/>
    <w:rsid w:val="003B2E86"/>
    <w:rsid w:val="003B2F94"/>
    <w:rsid w:val="003B304C"/>
    <w:rsid w:val="003B3149"/>
    <w:rsid w:val="003B33A4"/>
    <w:rsid w:val="003B45C2"/>
    <w:rsid w:val="003B5589"/>
    <w:rsid w:val="003B5A3D"/>
    <w:rsid w:val="003B5D5D"/>
    <w:rsid w:val="003B5FAF"/>
    <w:rsid w:val="003B6A18"/>
    <w:rsid w:val="003B6AA5"/>
    <w:rsid w:val="003B6BDE"/>
    <w:rsid w:val="003B6CFC"/>
    <w:rsid w:val="003B6E29"/>
    <w:rsid w:val="003B6E39"/>
    <w:rsid w:val="003B7208"/>
    <w:rsid w:val="003B75B6"/>
    <w:rsid w:val="003B76AE"/>
    <w:rsid w:val="003B7E39"/>
    <w:rsid w:val="003C057C"/>
    <w:rsid w:val="003C0A20"/>
    <w:rsid w:val="003C0B9D"/>
    <w:rsid w:val="003C1747"/>
    <w:rsid w:val="003C1A5A"/>
    <w:rsid w:val="003C27A1"/>
    <w:rsid w:val="003C27C6"/>
    <w:rsid w:val="003C301A"/>
    <w:rsid w:val="003C3288"/>
    <w:rsid w:val="003C35C3"/>
    <w:rsid w:val="003C3802"/>
    <w:rsid w:val="003C4901"/>
    <w:rsid w:val="003C4DDA"/>
    <w:rsid w:val="003C5483"/>
    <w:rsid w:val="003C583A"/>
    <w:rsid w:val="003C60C2"/>
    <w:rsid w:val="003C6CF4"/>
    <w:rsid w:val="003C6F1D"/>
    <w:rsid w:val="003C731B"/>
    <w:rsid w:val="003C7717"/>
    <w:rsid w:val="003D051A"/>
    <w:rsid w:val="003D052D"/>
    <w:rsid w:val="003D0D52"/>
    <w:rsid w:val="003D0EBB"/>
    <w:rsid w:val="003D0EED"/>
    <w:rsid w:val="003D2837"/>
    <w:rsid w:val="003D2E68"/>
    <w:rsid w:val="003D2F66"/>
    <w:rsid w:val="003D30A6"/>
    <w:rsid w:val="003D3974"/>
    <w:rsid w:val="003D3BCF"/>
    <w:rsid w:val="003D5295"/>
    <w:rsid w:val="003D573C"/>
    <w:rsid w:val="003D5E8D"/>
    <w:rsid w:val="003D6295"/>
    <w:rsid w:val="003D64ED"/>
    <w:rsid w:val="003D6875"/>
    <w:rsid w:val="003D6885"/>
    <w:rsid w:val="003D701A"/>
    <w:rsid w:val="003D719D"/>
    <w:rsid w:val="003D78EB"/>
    <w:rsid w:val="003D7943"/>
    <w:rsid w:val="003E0865"/>
    <w:rsid w:val="003E112C"/>
    <w:rsid w:val="003E15F2"/>
    <w:rsid w:val="003E19DE"/>
    <w:rsid w:val="003E1C3E"/>
    <w:rsid w:val="003E2256"/>
    <w:rsid w:val="003E2FAA"/>
    <w:rsid w:val="003E393D"/>
    <w:rsid w:val="003E3DBB"/>
    <w:rsid w:val="003E3F74"/>
    <w:rsid w:val="003E4C29"/>
    <w:rsid w:val="003E5026"/>
    <w:rsid w:val="003E5471"/>
    <w:rsid w:val="003E5BD1"/>
    <w:rsid w:val="003E5E4D"/>
    <w:rsid w:val="003E62F1"/>
    <w:rsid w:val="003E6BE4"/>
    <w:rsid w:val="003E6D78"/>
    <w:rsid w:val="003E72A6"/>
    <w:rsid w:val="003F14EA"/>
    <w:rsid w:val="003F1B5E"/>
    <w:rsid w:val="003F2006"/>
    <w:rsid w:val="003F2C56"/>
    <w:rsid w:val="003F2F19"/>
    <w:rsid w:val="003F3D07"/>
    <w:rsid w:val="003F3D41"/>
    <w:rsid w:val="003F3D91"/>
    <w:rsid w:val="003F44A8"/>
    <w:rsid w:val="003F45B2"/>
    <w:rsid w:val="003F4662"/>
    <w:rsid w:val="003F47DF"/>
    <w:rsid w:val="003F489E"/>
    <w:rsid w:val="003F49A5"/>
    <w:rsid w:val="003F4F3C"/>
    <w:rsid w:val="003F52AC"/>
    <w:rsid w:val="003F5675"/>
    <w:rsid w:val="003F5B64"/>
    <w:rsid w:val="003F5F83"/>
    <w:rsid w:val="003F618C"/>
    <w:rsid w:val="003F6931"/>
    <w:rsid w:val="003F6A6D"/>
    <w:rsid w:val="003F6E11"/>
    <w:rsid w:val="003F6EA9"/>
    <w:rsid w:val="003F7399"/>
    <w:rsid w:val="003F7AD8"/>
    <w:rsid w:val="003F7FEE"/>
    <w:rsid w:val="004000E5"/>
    <w:rsid w:val="004003E2"/>
    <w:rsid w:val="004007EA"/>
    <w:rsid w:val="00400C53"/>
    <w:rsid w:val="00400D62"/>
    <w:rsid w:val="00400E60"/>
    <w:rsid w:val="004011FA"/>
    <w:rsid w:val="00401801"/>
    <w:rsid w:val="0040216D"/>
    <w:rsid w:val="0040299C"/>
    <w:rsid w:val="00402EDB"/>
    <w:rsid w:val="004030F0"/>
    <w:rsid w:val="00403688"/>
    <w:rsid w:val="0040391C"/>
    <w:rsid w:val="00404289"/>
    <w:rsid w:val="00404D26"/>
    <w:rsid w:val="00404F12"/>
    <w:rsid w:val="00405050"/>
    <w:rsid w:val="00405252"/>
    <w:rsid w:val="00405526"/>
    <w:rsid w:val="00405B11"/>
    <w:rsid w:val="004063EE"/>
    <w:rsid w:val="00406913"/>
    <w:rsid w:val="00406A53"/>
    <w:rsid w:val="00407B5A"/>
    <w:rsid w:val="004109E7"/>
    <w:rsid w:val="00410D1D"/>
    <w:rsid w:val="00411075"/>
    <w:rsid w:val="00411168"/>
    <w:rsid w:val="004113ED"/>
    <w:rsid w:val="004122DF"/>
    <w:rsid w:val="00412378"/>
    <w:rsid w:val="004124E1"/>
    <w:rsid w:val="00412CE3"/>
    <w:rsid w:val="00413274"/>
    <w:rsid w:val="004139E0"/>
    <w:rsid w:val="00413FDA"/>
    <w:rsid w:val="004143AA"/>
    <w:rsid w:val="00414472"/>
    <w:rsid w:val="004147E5"/>
    <w:rsid w:val="004149E9"/>
    <w:rsid w:val="00414B65"/>
    <w:rsid w:val="00414E27"/>
    <w:rsid w:val="004154F1"/>
    <w:rsid w:val="0041594E"/>
    <w:rsid w:val="004159F6"/>
    <w:rsid w:val="00415B01"/>
    <w:rsid w:val="00415F97"/>
    <w:rsid w:val="00416293"/>
    <w:rsid w:val="00416EF9"/>
    <w:rsid w:val="00417819"/>
    <w:rsid w:val="00417950"/>
    <w:rsid w:val="00417AA1"/>
    <w:rsid w:val="0042034C"/>
    <w:rsid w:val="00420418"/>
    <w:rsid w:val="0042045B"/>
    <w:rsid w:val="004204A0"/>
    <w:rsid w:val="00420BA1"/>
    <w:rsid w:val="00420ED3"/>
    <w:rsid w:val="00421172"/>
    <w:rsid w:val="00421428"/>
    <w:rsid w:val="00421855"/>
    <w:rsid w:val="00421B2E"/>
    <w:rsid w:val="0042213C"/>
    <w:rsid w:val="00422320"/>
    <w:rsid w:val="00423949"/>
    <w:rsid w:val="004243A4"/>
    <w:rsid w:val="004244FF"/>
    <w:rsid w:val="004245F5"/>
    <w:rsid w:val="00424A00"/>
    <w:rsid w:val="00424A7E"/>
    <w:rsid w:val="0042569D"/>
    <w:rsid w:val="004256E4"/>
    <w:rsid w:val="00425AB6"/>
    <w:rsid w:val="004260C4"/>
    <w:rsid w:val="00426AAC"/>
    <w:rsid w:val="004271A1"/>
    <w:rsid w:val="00427578"/>
    <w:rsid w:val="00427E79"/>
    <w:rsid w:val="00430181"/>
    <w:rsid w:val="004307C1"/>
    <w:rsid w:val="00430B95"/>
    <w:rsid w:val="00430BFB"/>
    <w:rsid w:val="00430E6B"/>
    <w:rsid w:val="00431214"/>
    <w:rsid w:val="00433437"/>
    <w:rsid w:val="004334C1"/>
    <w:rsid w:val="00433AED"/>
    <w:rsid w:val="004342B0"/>
    <w:rsid w:val="00434D00"/>
    <w:rsid w:val="00435379"/>
    <w:rsid w:val="0043551B"/>
    <w:rsid w:val="00435E36"/>
    <w:rsid w:val="0043716E"/>
    <w:rsid w:val="00437358"/>
    <w:rsid w:val="00437C8F"/>
    <w:rsid w:val="00437EF2"/>
    <w:rsid w:val="00440091"/>
    <w:rsid w:val="00440170"/>
    <w:rsid w:val="004402A8"/>
    <w:rsid w:val="00441AE9"/>
    <w:rsid w:val="00442429"/>
    <w:rsid w:val="00443359"/>
    <w:rsid w:val="00443410"/>
    <w:rsid w:val="00444479"/>
    <w:rsid w:val="004445B9"/>
    <w:rsid w:val="004448EF"/>
    <w:rsid w:val="00445528"/>
    <w:rsid w:val="004456F5"/>
    <w:rsid w:val="00445EAD"/>
    <w:rsid w:val="004460F2"/>
    <w:rsid w:val="00446438"/>
    <w:rsid w:val="00446498"/>
    <w:rsid w:val="004464C0"/>
    <w:rsid w:val="00446AB6"/>
    <w:rsid w:val="00446EEC"/>
    <w:rsid w:val="004470E6"/>
    <w:rsid w:val="004477C6"/>
    <w:rsid w:val="00447968"/>
    <w:rsid w:val="00447D05"/>
    <w:rsid w:val="0045024A"/>
    <w:rsid w:val="004507F7"/>
    <w:rsid w:val="00450D40"/>
    <w:rsid w:val="00451054"/>
    <w:rsid w:val="00451151"/>
    <w:rsid w:val="004511EF"/>
    <w:rsid w:val="00451274"/>
    <w:rsid w:val="0045280A"/>
    <w:rsid w:val="004529D8"/>
    <w:rsid w:val="0045385E"/>
    <w:rsid w:val="004538B1"/>
    <w:rsid w:val="004539C2"/>
    <w:rsid w:val="00453A64"/>
    <w:rsid w:val="00454BB3"/>
    <w:rsid w:val="004556E9"/>
    <w:rsid w:val="00456366"/>
    <w:rsid w:val="004563AC"/>
    <w:rsid w:val="00456BFB"/>
    <w:rsid w:val="00456F5D"/>
    <w:rsid w:val="0045742D"/>
    <w:rsid w:val="00457437"/>
    <w:rsid w:val="00457547"/>
    <w:rsid w:val="004576D6"/>
    <w:rsid w:val="00457C46"/>
    <w:rsid w:val="0046052A"/>
    <w:rsid w:val="00460A23"/>
    <w:rsid w:val="00460C5C"/>
    <w:rsid w:val="00460DC0"/>
    <w:rsid w:val="00460ED1"/>
    <w:rsid w:val="00460FCD"/>
    <w:rsid w:val="004613E1"/>
    <w:rsid w:val="004618AB"/>
    <w:rsid w:val="0046195A"/>
    <w:rsid w:val="00461C87"/>
    <w:rsid w:val="00462288"/>
    <w:rsid w:val="00462540"/>
    <w:rsid w:val="004625E3"/>
    <w:rsid w:val="0046284A"/>
    <w:rsid w:val="00463489"/>
    <w:rsid w:val="00463F8E"/>
    <w:rsid w:val="00464326"/>
    <w:rsid w:val="00464788"/>
    <w:rsid w:val="0046480C"/>
    <w:rsid w:val="00464845"/>
    <w:rsid w:val="0046504F"/>
    <w:rsid w:val="00465B4A"/>
    <w:rsid w:val="00466109"/>
    <w:rsid w:val="004663F1"/>
    <w:rsid w:val="00466938"/>
    <w:rsid w:val="00466D1A"/>
    <w:rsid w:val="004674EF"/>
    <w:rsid w:val="004675D0"/>
    <w:rsid w:val="00467BF7"/>
    <w:rsid w:val="004705E7"/>
    <w:rsid w:val="00470943"/>
    <w:rsid w:val="00471EEC"/>
    <w:rsid w:val="00472C67"/>
    <w:rsid w:val="00473228"/>
    <w:rsid w:val="00473390"/>
    <w:rsid w:val="004736AA"/>
    <w:rsid w:val="00473A31"/>
    <w:rsid w:val="004743A2"/>
    <w:rsid w:val="004749A6"/>
    <w:rsid w:val="00475090"/>
    <w:rsid w:val="0047560D"/>
    <w:rsid w:val="00475B68"/>
    <w:rsid w:val="0047660E"/>
    <w:rsid w:val="00476FDA"/>
    <w:rsid w:val="00477C3B"/>
    <w:rsid w:val="00477FA7"/>
    <w:rsid w:val="004802E8"/>
    <w:rsid w:val="00480841"/>
    <w:rsid w:val="00480F5D"/>
    <w:rsid w:val="00481171"/>
    <w:rsid w:val="004817AB"/>
    <w:rsid w:val="00482FAA"/>
    <w:rsid w:val="00483963"/>
    <w:rsid w:val="00484163"/>
    <w:rsid w:val="00484521"/>
    <w:rsid w:val="00484D6A"/>
    <w:rsid w:val="00484F86"/>
    <w:rsid w:val="0048537A"/>
    <w:rsid w:val="0048541E"/>
    <w:rsid w:val="004859E1"/>
    <w:rsid w:val="0048650F"/>
    <w:rsid w:val="0048652D"/>
    <w:rsid w:val="00486663"/>
    <w:rsid w:val="004868AB"/>
    <w:rsid w:val="004868DE"/>
    <w:rsid w:val="00486D1D"/>
    <w:rsid w:val="00490022"/>
    <w:rsid w:val="004903EB"/>
    <w:rsid w:val="004906D7"/>
    <w:rsid w:val="00490E47"/>
    <w:rsid w:val="00491CC0"/>
    <w:rsid w:val="00492264"/>
    <w:rsid w:val="0049318F"/>
    <w:rsid w:val="00493336"/>
    <w:rsid w:val="0049350A"/>
    <w:rsid w:val="004936FF"/>
    <w:rsid w:val="00493C19"/>
    <w:rsid w:val="00493F8E"/>
    <w:rsid w:val="0049491A"/>
    <w:rsid w:val="00494B96"/>
    <w:rsid w:val="00495AF6"/>
    <w:rsid w:val="00495BAF"/>
    <w:rsid w:val="00495BF7"/>
    <w:rsid w:val="00495DAE"/>
    <w:rsid w:val="00496052"/>
    <w:rsid w:val="00496188"/>
    <w:rsid w:val="00496C0F"/>
    <w:rsid w:val="00496CBB"/>
    <w:rsid w:val="00496F2F"/>
    <w:rsid w:val="0049746A"/>
    <w:rsid w:val="0049748A"/>
    <w:rsid w:val="00497B94"/>
    <w:rsid w:val="004A0055"/>
    <w:rsid w:val="004A04EE"/>
    <w:rsid w:val="004A0BF9"/>
    <w:rsid w:val="004A0CE4"/>
    <w:rsid w:val="004A0E38"/>
    <w:rsid w:val="004A0ECF"/>
    <w:rsid w:val="004A1A8E"/>
    <w:rsid w:val="004A2452"/>
    <w:rsid w:val="004A255A"/>
    <w:rsid w:val="004A2AB4"/>
    <w:rsid w:val="004A2B0D"/>
    <w:rsid w:val="004A308F"/>
    <w:rsid w:val="004A3A62"/>
    <w:rsid w:val="004A4653"/>
    <w:rsid w:val="004A4E67"/>
    <w:rsid w:val="004A5239"/>
    <w:rsid w:val="004A5B5E"/>
    <w:rsid w:val="004A5CD9"/>
    <w:rsid w:val="004A620A"/>
    <w:rsid w:val="004A6E68"/>
    <w:rsid w:val="004A7C2D"/>
    <w:rsid w:val="004A7EA6"/>
    <w:rsid w:val="004B01FE"/>
    <w:rsid w:val="004B0710"/>
    <w:rsid w:val="004B0807"/>
    <w:rsid w:val="004B1106"/>
    <w:rsid w:val="004B1264"/>
    <w:rsid w:val="004B1A69"/>
    <w:rsid w:val="004B1FA4"/>
    <w:rsid w:val="004B2388"/>
    <w:rsid w:val="004B27C2"/>
    <w:rsid w:val="004B2809"/>
    <w:rsid w:val="004B2A8A"/>
    <w:rsid w:val="004B2DB3"/>
    <w:rsid w:val="004B3024"/>
    <w:rsid w:val="004B349A"/>
    <w:rsid w:val="004B39E8"/>
    <w:rsid w:val="004B539A"/>
    <w:rsid w:val="004B622F"/>
    <w:rsid w:val="004B6261"/>
    <w:rsid w:val="004B6E1A"/>
    <w:rsid w:val="004B70AB"/>
    <w:rsid w:val="004B766D"/>
    <w:rsid w:val="004B7972"/>
    <w:rsid w:val="004C0C98"/>
    <w:rsid w:val="004C10A5"/>
    <w:rsid w:val="004C1C9A"/>
    <w:rsid w:val="004C219F"/>
    <w:rsid w:val="004C28A9"/>
    <w:rsid w:val="004C3CE8"/>
    <w:rsid w:val="004C402A"/>
    <w:rsid w:val="004C4141"/>
    <w:rsid w:val="004C5722"/>
    <w:rsid w:val="004C5757"/>
    <w:rsid w:val="004C5E68"/>
    <w:rsid w:val="004C6457"/>
    <w:rsid w:val="004C6BD3"/>
    <w:rsid w:val="004C6F11"/>
    <w:rsid w:val="004D00D6"/>
    <w:rsid w:val="004D0758"/>
    <w:rsid w:val="004D103A"/>
    <w:rsid w:val="004D10C5"/>
    <w:rsid w:val="004D138A"/>
    <w:rsid w:val="004D1C13"/>
    <w:rsid w:val="004D2B43"/>
    <w:rsid w:val="004D2E8F"/>
    <w:rsid w:val="004D332F"/>
    <w:rsid w:val="004D33CF"/>
    <w:rsid w:val="004D36DD"/>
    <w:rsid w:val="004D57B5"/>
    <w:rsid w:val="004D6CDC"/>
    <w:rsid w:val="004D6FA0"/>
    <w:rsid w:val="004D7A68"/>
    <w:rsid w:val="004E0346"/>
    <w:rsid w:val="004E090F"/>
    <w:rsid w:val="004E0B72"/>
    <w:rsid w:val="004E0C0C"/>
    <w:rsid w:val="004E12FB"/>
    <w:rsid w:val="004E16E0"/>
    <w:rsid w:val="004E174F"/>
    <w:rsid w:val="004E1C4E"/>
    <w:rsid w:val="004E1CC6"/>
    <w:rsid w:val="004E1D7B"/>
    <w:rsid w:val="004E1E77"/>
    <w:rsid w:val="004E2494"/>
    <w:rsid w:val="004E284C"/>
    <w:rsid w:val="004E3591"/>
    <w:rsid w:val="004E3E51"/>
    <w:rsid w:val="004E3E8A"/>
    <w:rsid w:val="004E472C"/>
    <w:rsid w:val="004E4A0D"/>
    <w:rsid w:val="004E4FC6"/>
    <w:rsid w:val="004E5317"/>
    <w:rsid w:val="004E5AA5"/>
    <w:rsid w:val="004E5CD6"/>
    <w:rsid w:val="004E6B38"/>
    <w:rsid w:val="004E6C61"/>
    <w:rsid w:val="004E78FE"/>
    <w:rsid w:val="004F0024"/>
    <w:rsid w:val="004F01E8"/>
    <w:rsid w:val="004F02FA"/>
    <w:rsid w:val="004F0B6B"/>
    <w:rsid w:val="004F0C36"/>
    <w:rsid w:val="004F1395"/>
    <w:rsid w:val="004F1DD1"/>
    <w:rsid w:val="004F21A6"/>
    <w:rsid w:val="004F2415"/>
    <w:rsid w:val="004F2DA4"/>
    <w:rsid w:val="004F305C"/>
    <w:rsid w:val="004F35B6"/>
    <w:rsid w:val="004F3615"/>
    <w:rsid w:val="004F3ABD"/>
    <w:rsid w:val="004F4109"/>
    <w:rsid w:val="004F42E9"/>
    <w:rsid w:val="004F4377"/>
    <w:rsid w:val="004F5205"/>
    <w:rsid w:val="004F52E7"/>
    <w:rsid w:val="004F572F"/>
    <w:rsid w:val="004F57F7"/>
    <w:rsid w:val="004F5B3B"/>
    <w:rsid w:val="004F5C25"/>
    <w:rsid w:val="004F60A4"/>
    <w:rsid w:val="004F62E3"/>
    <w:rsid w:val="004F6D24"/>
    <w:rsid w:val="004F745D"/>
    <w:rsid w:val="004F79D1"/>
    <w:rsid w:val="004F7EE5"/>
    <w:rsid w:val="0050031A"/>
    <w:rsid w:val="00500339"/>
    <w:rsid w:val="00500C29"/>
    <w:rsid w:val="0050100D"/>
    <w:rsid w:val="00501048"/>
    <w:rsid w:val="005017CE"/>
    <w:rsid w:val="00501BF4"/>
    <w:rsid w:val="00501C01"/>
    <w:rsid w:val="00501E5E"/>
    <w:rsid w:val="0050209A"/>
    <w:rsid w:val="00502915"/>
    <w:rsid w:val="00502964"/>
    <w:rsid w:val="00502A37"/>
    <w:rsid w:val="00502D5C"/>
    <w:rsid w:val="0050362C"/>
    <w:rsid w:val="005037DA"/>
    <w:rsid w:val="0050401D"/>
    <w:rsid w:val="0050418C"/>
    <w:rsid w:val="005048D3"/>
    <w:rsid w:val="00504B30"/>
    <w:rsid w:val="00504BC2"/>
    <w:rsid w:val="00504C6F"/>
    <w:rsid w:val="00505922"/>
    <w:rsid w:val="00505E77"/>
    <w:rsid w:val="00505F8A"/>
    <w:rsid w:val="0050656F"/>
    <w:rsid w:val="00506970"/>
    <w:rsid w:val="005102B2"/>
    <w:rsid w:val="00511026"/>
    <w:rsid w:val="00511331"/>
    <w:rsid w:val="005116D7"/>
    <w:rsid w:val="005119FB"/>
    <w:rsid w:val="00511B57"/>
    <w:rsid w:val="005125E0"/>
    <w:rsid w:val="00512902"/>
    <w:rsid w:val="005131F7"/>
    <w:rsid w:val="005134E9"/>
    <w:rsid w:val="005137EB"/>
    <w:rsid w:val="0051394D"/>
    <w:rsid w:val="00513C90"/>
    <w:rsid w:val="00513E65"/>
    <w:rsid w:val="0051408E"/>
    <w:rsid w:val="00514231"/>
    <w:rsid w:val="005152FA"/>
    <w:rsid w:val="00515B8A"/>
    <w:rsid w:val="00515BBE"/>
    <w:rsid w:val="00516223"/>
    <w:rsid w:val="00516AEF"/>
    <w:rsid w:val="005208B5"/>
    <w:rsid w:val="00520A66"/>
    <w:rsid w:val="00521347"/>
    <w:rsid w:val="005216D8"/>
    <w:rsid w:val="00521ED0"/>
    <w:rsid w:val="0052209E"/>
    <w:rsid w:val="0052307B"/>
    <w:rsid w:val="00523139"/>
    <w:rsid w:val="005231E5"/>
    <w:rsid w:val="00523FA5"/>
    <w:rsid w:val="005243B9"/>
    <w:rsid w:val="0052508E"/>
    <w:rsid w:val="00525263"/>
    <w:rsid w:val="005253E0"/>
    <w:rsid w:val="00525E33"/>
    <w:rsid w:val="00526058"/>
    <w:rsid w:val="00526BA9"/>
    <w:rsid w:val="0052700A"/>
    <w:rsid w:val="005277EE"/>
    <w:rsid w:val="00527814"/>
    <w:rsid w:val="00530035"/>
    <w:rsid w:val="005300FC"/>
    <w:rsid w:val="005301E5"/>
    <w:rsid w:val="0053036F"/>
    <w:rsid w:val="00530464"/>
    <w:rsid w:val="005306E5"/>
    <w:rsid w:val="00531205"/>
    <w:rsid w:val="0053154F"/>
    <w:rsid w:val="00531670"/>
    <w:rsid w:val="00531C47"/>
    <w:rsid w:val="00532684"/>
    <w:rsid w:val="00532CD9"/>
    <w:rsid w:val="00533505"/>
    <w:rsid w:val="005335A1"/>
    <w:rsid w:val="00533B9A"/>
    <w:rsid w:val="00533E7A"/>
    <w:rsid w:val="005346A5"/>
    <w:rsid w:val="005349FB"/>
    <w:rsid w:val="005351D1"/>
    <w:rsid w:val="005355EE"/>
    <w:rsid w:val="00535C19"/>
    <w:rsid w:val="00535FCF"/>
    <w:rsid w:val="00536078"/>
    <w:rsid w:val="00536395"/>
    <w:rsid w:val="00536458"/>
    <w:rsid w:val="005366E9"/>
    <w:rsid w:val="00536803"/>
    <w:rsid w:val="00536850"/>
    <w:rsid w:val="00536E2A"/>
    <w:rsid w:val="00537443"/>
    <w:rsid w:val="0053749A"/>
    <w:rsid w:val="00537538"/>
    <w:rsid w:val="00537807"/>
    <w:rsid w:val="005407C5"/>
    <w:rsid w:val="00540BD0"/>
    <w:rsid w:val="00540E24"/>
    <w:rsid w:val="0054141A"/>
    <w:rsid w:val="005416E3"/>
    <w:rsid w:val="00543002"/>
    <w:rsid w:val="0054331C"/>
    <w:rsid w:val="0054340A"/>
    <w:rsid w:val="005436AD"/>
    <w:rsid w:val="00544B78"/>
    <w:rsid w:val="005457EC"/>
    <w:rsid w:val="00545820"/>
    <w:rsid w:val="0054602D"/>
    <w:rsid w:val="00546C99"/>
    <w:rsid w:val="00546E07"/>
    <w:rsid w:val="00546EBF"/>
    <w:rsid w:val="005473E9"/>
    <w:rsid w:val="00547A23"/>
    <w:rsid w:val="00547D61"/>
    <w:rsid w:val="00550077"/>
    <w:rsid w:val="00550621"/>
    <w:rsid w:val="0055152E"/>
    <w:rsid w:val="005518C5"/>
    <w:rsid w:val="00551ED0"/>
    <w:rsid w:val="00551F45"/>
    <w:rsid w:val="0055208F"/>
    <w:rsid w:val="0055289C"/>
    <w:rsid w:val="00552A6F"/>
    <w:rsid w:val="00552AE7"/>
    <w:rsid w:val="00553C7C"/>
    <w:rsid w:val="00553E8D"/>
    <w:rsid w:val="00554244"/>
    <w:rsid w:val="00554EE1"/>
    <w:rsid w:val="00555149"/>
    <w:rsid w:val="005556F6"/>
    <w:rsid w:val="00555DFC"/>
    <w:rsid w:val="00556273"/>
    <w:rsid w:val="00556408"/>
    <w:rsid w:val="00556820"/>
    <w:rsid w:val="005569B8"/>
    <w:rsid w:val="00556EB9"/>
    <w:rsid w:val="00556F2F"/>
    <w:rsid w:val="00556F61"/>
    <w:rsid w:val="00557415"/>
    <w:rsid w:val="00557B2C"/>
    <w:rsid w:val="005605C2"/>
    <w:rsid w:val="005606C7"/>
    <w:rsid w:val="0056094B"/>
    <w:rsid w:val="00561071"/>
    <w:rsid w:val="00561770"/>
    <w:rsid w:val="0056184E"/>
    <w:rsid w:val="005623A4"/>
    <w:rsid w:val="0056283C"/>
    <w:rsid w:val="005639A6"/>
    <w:rsid w:val="00563A1D"/>
    <w:rsid w:val="00563AC5"/>
    <w:rsid w:val="005649D4"/>
    <w:rsid w:val="00565265"/>
    <w:rsid w:val="00565A75"/>
    <w:rsid w:val="00565AB6"/>
    <w:rsid w:val="00565DC9"/>
    <w:rsid w:val="00566432"/>
    <w:rsid w:val="00566BD4"/>
    <w:rsid w:val="00566F25"/>
    <w:rsid w:val="005671C8"/>
    <w:rsid w:val="005676DE"/>
    <w:rsid w:val="00571663"/>
    <w:rsid w:val="0057184B"/>
    <w:rsid w:val="005728CE"/>
    <w:rsid w:val="0057362A"/>
    <w:rsid w:val="00573C18"/>
    <w:rsid w:val="00573ECE"/>
    <w:rsid w:val="005742A9"/>
    <w:rsid w:val="0057491A"/>
    <w:rsid w:val="00574C77"/>
    <w:rsid w:val="005752F0"/>
    <w:rsid w:val="00575684"/>
    <w:rsid w:val="00575792"/>
    <w:rsid w:val="00575A6A"/>
    <w:rsid w:val="005764DF"/>
    <w:rsid w:val="0057654C"/>
    <w:rsid w:val="00576746"/>
    <w:rsid w:val="00576DB6"/>
    <w:rsid w:val="005770D3"/>
    <w:rsid w:val="00577337"/>
    <w:rsid w:val="00577675"/>
    <w:rsid w:val="00580582"/>
    <w:rsid w:val="005809B6"/>
    <w:rsid w:val="00580C8D"/>
    <w:rsid w:val="00580FA9"/>
    <w:rsid w:val="005813DA"/>
    <w:rsid w:val="00581A21"/>
    <w:rsid w:val="00582099"/>
    <w:rsid w:val="005823D1"/>
    <w:rsid w:val="005823F4"/>
    <w:rsid w:val="00582CE5"/>
    <w:rsid w:val="00583BC4"/>
    <w:rsid w:val="00583E79"/>
    <w:rsid w:val="00584371"/>
    <w:rsid w:val="00584675"/>
    <w:rsid w:val="005847FD"/>
    <w:rsid w:val="00584F6B"/>
    <w:rsid w:val="00585642"/>
    <w:rsid w:val="005865C5"/>
    <w:rsid w:val="005865F3"/>
    <w:rsid w:val="00587316"/>
    <w:rsid w:val="005875B4"/>
    <w:rsid w:val="005876B3"/>
    <w:rsid w:val="00587913"/>
    <w:rsid w:val="0058797C"/>
    <w:rsid w:val="00590025"/>
    <w:rsid w:val="005906A2"/>
    <w:rsid w:val="00590A86"/>
    <w:rsid w:val="005912BF"/>
    <w:rsid w:val="00591561"/>
    <w:rsid w:val="005915FE"/>
    <w:rsid w:val="005919DB"/>
    <w:rsid w:val="00591A30"/>
    <w:rsid w:val="0059252C"/>
    <w:rsid w:val="00592755"/>
    <w:rsid w:val="0059318A"/>
    <w:rsid w:val="0059391F"/>
    <w:rsid w:val="00594089"/>
    <w:rsid w:val="005940BE"/>
    <w:rsid w:val="0059426F"/>
    <w:rsid w:val="0059471B"/>
    <w:rsid w:val="005947AC"/>
    <w:rsid w:val="00595434"/>
    <w:rsid w:val="005959DD"/>
    <w:rsid w:val="00595A4F"/>
    <w:rsid w:val="00595C47"/>
    <w:rsid w:val="00596198"/>
    <w:rsid w:val="005963EA"/>
    <w:rsid w:val="0059671A"/>
    <w:rsid w:val="0059711E"/>
    <w:rsid w:val="0059750B"/>
    <w:rsid w:val="005979E9"/>
    <w:rsid w:val="00597F89"/>
    <w:rsid w:val="005A0101"/>
    <w:rsid w:val="005A0EC2"/>
    <w:rsid w:val="005A10B8"/>
    <w:rsid w:val="005A13CB"/>
    <w:rsid w:val="005A2691"/>
    <w:rsid w:val="005A270E"/>
    <w:rsid w:val="005A28DE"/>
    <w:rsid w:val="005A2B15"/>
    <w:rsid w:val="005A313D"/>
    <w:rsid w:val="005A340B"/>
    <w:rsid w:val="005A40F7"/>
    <w:rsid w:val="005A411B"/>
    <w:rsid w:val="005A41AD"/>
    <w:rsid w:val="005A448A"/>
    <w:rsid w:val="005A4856"/>
    <w:rsid w:val="005A4921"/>
    <w:rsid w:val="005A54DB"/>
    <w:rsid w:val="005A5FAE"/>
    <w:rsid w:val="005A61C5"/>
    <w:rsid w:val="005A65B5"/>
    <w:rsid w:val="005A6649"/>
    <w:rsid w:val="005A6BCD"/>
    <w:rsid w:val="005A6DBB"/>
    <w:rsid w:val="005A6ED2"/>
    <w:rsid w:val="005A751D"/>
    <w:rsid w:val="005A75D7"/>
    <w:rsid w:val="005A7632"/>
    <w:rsid w:val="005A7F73"/>
    <w:rsid w:val="005B082B"/>
    <w:rsid w:val="005B13BB"/>
    <w:rsid w:val="005B1763"/>
    <w:rsid w:val="005B1A4E"/>
    <w:rsid w:val="005B1C77"/>
    <w:rsid w:val="005B25EC"/>
    <w:rsid w:val="005B28EA"/>
    <w:rsid w:val="005B30CF"/>
    <w:rsid w:val="005B4127"/>
    <w:rsid w:val="005B4F5A"/>
    <w:rsid w:val="005B4FC5"/>
    <w:rsid w:val="005B4FFA"/>
    <w:rsid w:val="005B5168"/>
    <w:rsid w:val="005B528C"/>
    <w:rsid w:val="005B56BE"/>
    <w:rsid w:val="005B6208"/>
    <w:rsid w:val="005B6F79"/>
    <w:rsid w:val="005B70C1"/>
    <w:rsid w:val="005B725E"/>
    <w:rsid w:val="005B7739"/>
    <w:rsid w:val="005B7F6B"/>
    <w:rsid w:val="005C1949"/>
    <w:rsid w:val="005C2190"/>
    <w:rsid w:val="005C2585"/>
    <w:rsid w:val="005C2599"/>
    <w:rsid w:val="005C2789"/>
    <w:rsid w:val="005C284C"/>
    <w:rsid w:val="005C2F1A"/>
    <w:rsid w:val="005C32DC"/>
    <w:rsid w:val="005C36C8"/>
    <w:rsid w:val="005C425D"/>
    <w:rsid w:val="005C431A"/>
    <w:rsid w:val="005C48FB"/>
    <w:rsid w:val="005C4D10"/>
    <w:rsid w:val="005C4D50"/>
    <w:rsid w:val="005C586C"/>
    <w:rsid w:val="005C5E86"/>
    <w:rsid w:val="005C60E5"/>
    <w:rsid w:val="005C6AAE"/>
    <w:rsid w:val="005C6D14"/>
    <w:rsid w:val="005C6F2D"/>
    <w:rsid w:val="005C72F1"/>
    <w:rsid w:val="005C7C5B"/>
    <w:rsid w:val="005C7DDE"/>
    <w:rsid w:val="005D1639"/>
    <w:rsid w:val="005D1D8C"/>
    <w:rsid w:val="005D3437"/>
    <w:rsid w:val="005D3D12"/>
    <w:rsid w:val="005D49B7"/>
    <w:rsid w:val="005D4AE7"/>
    <w:rsid w:val="005D4B78"/>
    <w:rsid w:val="005D659B"/>
    <w:rsid w:val="005D65E4"/>
    <w:rsid w:val="005D7D82"/>
    <w:rsid w:val="005E09ED"/>
    <w:rsid w:val="005E0AD9"/>
    <w:rsid w:val="005E12B9"/>
    <w:rsid w:val="005E16A8"/>
    <w:rsid w:val="005E1F65"/>
    <w:rsid w:val="005E2442"/>
    <w:rsid w:val="005E2F8E"/>
    <w:rsid w:val="005E2FD0"/>
    <w:rsid w:val="005E325F"/>
    <w:rsid w:val="005E4077"/>
    <w:rsid w:val="005E49C4"/>
    <w:rsid w:val="005E4C69"/>
    <w:rsid w:val="005E4EB7"/>
    <w:rsid w:val="005E506A"/>
    <w:rsid w:val="005E5401"/>
    <w:rsid w:val="005E690B"/>
    <w:rsid w:val="005E6F80"/>
    <w:rsid w:val="005E7168"/>
    <w:rsid w:val="005E7266"/>
    <w:rsid w:val="005E7711"/>
    <w:rsid w:val="005E7BEE"/>
    <w:rsid w:val="005F006B"/>
    <w:rsid w:val="005F05FB"/>
    <w:rsid w:val="005F0861"/>
    <w:rsid w:val="005F0A08"/>
    <w:rsid w:val="005F0F7D"/>
    <w:rsid w:val="005F0FE7"/>
    <w:rsid w:val="005F11F7"/>
    <w:rsid w:val="005F1A5B"/>
    <w:rsid w:val="005F1A96"/>
    <w:rsid w:val="005F1DB7"/>
    <w:rsid w:val="005F2A2D"/>
    <w:rsid w:val="005F3186"/>
    <w:rsid w:val="005F3661"/>
    <w:rsid w:val="005F3CD3"/>
    <w:rsid w:val="005F3DF5"/>
    <w:rsid w:val="005F4A60"/>
    <w:rsid w:val="005F5198"/>
    <w:rsid w:val="005F5F68"/>
    <w:rsid w:val="005F684E"/>
    <w:rsid w:val="005F68F5"/>
    <w:rsid w:val="005F69C5"/>
    <w:rsid w:val="005F719F"/>
    <w:rsid w:val="005F72BA"/>
    <w:rsid w:val="005F7AAB"/>
    <w:rsid w:val="005F7C1F"/>
    <w:rsid w:val="006001FB"/>
    <w:rsid w:val="0060087B"/>
    <w:rsid w:val="00600A65"/>
    <w:rsid w:val="0060124A"/>
    <w:rsid w:val="006014AB"/>
    <w:rsid w:val="00601843"/>
    <w:rsid w:val="006018EE"/>
    <w:rsid w:val="006023EC"/>
    <w:rsid w:val="0060240E"/>
    <w:rsid w:val="006026FC"/>
    <w:rsid w:val="00602BC8"/>
    <w:rsid w:val="00602F14"/>
    <w:rsid w:val="00602F6F"/>
    <w:rsid w:val="00603772"/>
    <w:rsid w:val="006047ED"/>
    <w:rsid w:val="00604CB6"/>
    <w:rsid w:val="00605594"/>
    <w:rsid w:val="00605854"/>
    <w:rsid w:val="00605908"/>
    <w:rsid w:val="00605916"/>
    <w:rsid w:val="00606208"/>
    <w:rsid w:val="006070E1"/>
    <w:rsid w:val="006073FD"/>
    <w:rsid w:val="006073FE"/>
    <w:rsid w:val="00607893"/>
    <w:rsid w:val="0060791D"/>
    <w:rsid w:val="00607CD6"/>
    <w:rsid w:val="00607EC7"/>
    <w:rsid w:val="006100F4"/>
    <w:rsid w:val="00610895"/>
    <w:rsid w:val="00610CAB"/>
    <w:rsid w:val="00610D77"/>
    <w:rsid w:val="0061276F"/>
    <w:rsid w:val="006131DE"/>
    <w:rsid w:val="00613484"/>
    <w:rsid w:val="00613BDF"/>
    <w:rsid w:val="00614E03"/>
    <w:rsid w:val="00614E4E"/>
    <w:rsid w:val="00614F1B"/>
    <w:rsid w:val="00614FE7"/>
    <w:rsid w:val="006152D2"/>
    <w:rsid w:val="00615385"/>
    <w:rsid w:val="00615958"/>
    <w:rsid w:val="00615F63"/>
    <w:rsid w:val="0061688D"/>
    <w:rsid w:val="00616A7F"/>
    <w:rsid w:val="006171ED"/>
    <w:rsid w:val="006172F9"/>
    <w:rsid w:val="00617599"/>
    <w:rsid w:val="00617749"/>
    <w:rsid w:val="00617E8E"/>
    <w:rsid w:val="006201A2"/>
    <w:rsid w:val="00620AAA"/>
    <w:rsid w:val="00620BB8"/>
    <w:rsid w:val="00621051"/>
    <w:rsid w:val="00621602"/>
    <w:rsid w:val="00621D71"/>
    <w:rsid w:val="006226EB"/>
    <w:rsid w:val="00622B00"/>
    <w:rsid w:val="00622BD5"/>
    <w:rsid w:val="00622CB5"/>
    <w:rsid w:val="006231E2"/>
    <w:rsid w:val="00624863"/>
    <w:rsid w:val="00625767"/>
    <w:rsid w:val="006259B3"/>
    <w:rsid w:val="00625A2E"/>
    <w:rsid w:val="00625F98"/>
    <w:rsid w:val="0062675F"/>
    <w:rsid w:val="0062683B"/>
    <w:rsid w:val="006272CD"/>
    <w:rsid w:val="00627E28"/>
    <w:rsid w:val="00630166"/>
    <w:rsid w:val="00630DAC"/>
    <w:rsid w:val="00631F06"/>
    <w:rsid w:val="00632893"/>
    <w:rsid w:val="0063437A"/>
    <w:rsid w:val="00634B19"/>
    <w:rsid w:val="00634FA8"/>
    <w:rsid w:val="00635142"/>
    <w:rsid w:val="006355CB"/>
    <w:rsid w:val="006358FA"/>
    <w:rsid w:val="00635BDE"/>
    <w:rsid w:val="00635F25"/>
    <w:rsid w:val="00636AAC"/>
    <w:rsid w:val="006373D4"/>
    <w:rsid w:val="006379B9"/>
    <w:rsid w:val="00637A40"/>
    <w:rsid w:val="00637C14"/>
    <w:rsid w:val="00637CB8"/>
    <w:rsid w:val="0064043B"/>
    <w:rsid w:val="00640470"/>
    <w:rsid w:val="00640E8D"/>
    <w:rsid w:val="00640FD6"/>
    <w:rsid w:val="006416EA"/>
    <w:rsid w:val="00642FD6"/>
    <w:rsid w:val="00643A6A"/>
    <w:rsid w:val="00643B6A"/>
    <w:rsid w:val="006446AE"/>
    <w:rsid w:val="006455B2"/>
    <w:rsid w:val="0064586D"/>
    <w:rsid w:val="00646428"/>
    <w:rsid w:val="00646E34"/>
    <w:rsid w:val="00646EBB"/>
    <w:rsid w:val="0064793C"/>
    <w:rsid w:val="00650E41"/>
    <w:rsid w:val="00651E22"/>
    <w:rsid w:val="00651EFC"/>
    <w:rsid w:val="006522A1"/>
    <w:rsid w:val="00652845"/>
    <w:rsid w:val="006528AD"/>
    <w:rsid w:val="00652AA2"/>
    <w:rsid w:val="00652CAB"/>
    <w:rsid w:val="00652D0D"/>
    <w:rsid w:val="00652F49"/>
    <w:rsid w:val="0065379F"/>
    <w:rsid w:val="006537FA"/>
    <w:rsid w:val="00653F5C"/>
    <w:rsid w:val="00655545"/>
    <w:rsid w:val="00655892"/>
    <w:rsid w:val="0065592B"/>
    <w:rsid w:val="00655DEC"/>
    <w:rsid w:val="00656098"/>
    <w:rsid w:val="006567CE"/>
    <w:rsid w:val="00656E07"/>
    <w:rsid w:val="006575B8"/>
    <w:rsid w:val="00657704"/>
    <w:rsid w:val="00657C6F"/>
    <w:rsid w:val="006604F0"/>
    <w:rsid w:val="00660E55"/>
    <w:rsid w:val="006617A9"/>
    <w:rsid w:val="006625B6"/>
    <w:rsid w:val="006627B0"/>
    <w:rsid w:val="006628BE"/>
    <w:rsid w:val="00662BE2"/>
    <w:rsid w:val="00662E38"/>
    <w:rsid w:val="00662F7E"/>
    <w:rsid w:val="0066349B"/>
    <w:rsid w:val="0066351C"/>
    <w:rsid w:val="00663C79"/>
    <w:rsid w:val="00663E24"/>
    <w:rsid w:val="00664462"/>
    <w:rsid w:val="006647D3"/>
    <w:rsid w:val="00664C03"/>
    <w:rsid w:val="00665239"/>
    <w:rsid w:val="006652AA"/>
    <w:rsid w:val="00665856"/>
    <w:rsid w:val="00665E68"/>
    <w:rsid w:val="006661E9"/>
    <w:rsid w:val="006670D5"/>
    <w:rsid w:val="0066726D"/>
    <w:rsid w:val="006679AC"/>
    <w:rsid w:val="00667C15"/>
    <w:rsid w:val="00667D9E"/>
    <w:rsid w:val="00670543"/>
    <w:rsid w:val="0067073B"/>
    <w:rsid w:val="006714C0"/>
    <w:rsid w:val="006714FC"/>
    <w:rsid w:val="006723DC"/>
    <w:rsid w:val="0067258E"/>
    <w:rsid w:val="00672C60"/>
    <w:rsid w:val="0067302D"/>
    <w:rsid w:val="00673106"/>
    <w:rsid w:val="00673471"/>
    <w:rsid w:val="00673D51"/>
    <w:rsid w:val="0067423C"/>
    <w:rsid w:val="00674B0F"/>
    <w:rsid w:val="00674FAA"/>
    <w:rsid w:val="00674FD1"/>
    <w:rsid w:val="006750FA"/>
    <w:rsid w:val="006751D0"/>
    <w:rsid w:val="006752C4"/>
    <w:rsid w:val="006752F1"/>
    <w:rsid w:val="00675536"/>
    <w:rsid w:val="0067581C"/>
    <w:rsid w:val="00675B71"/>
    <w:rsid w:val="00675DE1"/>
    <w:rsid w:val="00675EB0"/>
    <w:rsid w:val="00676A67"/>
    <w:rsid w:val="006774C8"/>
    <w:rsid w:val="00677555"/>
    <w:rsid w:val="00677917"/>
    <w:rsid w:val="00677E45"/>
    <w:rsid w:val="0068008E"/>
    <w:rsid w:val="0068064C"/>
    <w:rsid w:val="006806EA"/>
    <w:rsid w:val="00680A07"/>
    <w:rsid w:val="00681408"/>
    <w:rsid w:val="006816D6"/>
    <w:rsid w:val="006823CC"/>
    <w:rsid w:val="00682429"/>
    <w:rsid w:val="00682CFE"/>
    <w:rsid w:val="0068433F"/>
    <w:rsid w:val="00684584"/>
    <w:rsid w:val="006846ED"/>
    <w:rsid w:val="00684818"/>
    <w:rsid w:val="00684AAD"/>
    <w:rsid w:val="00684C89"/>
    <w:rsid w:val="00684CED"/>
    <w:rsid w:val="00684DBF"/>
    <w:rsid w:val="006864C1"/>
    <w:rsid w:val="00686B39"/>
    <w:rsid w:val="00686CDD"/>
    <w:rsid w:val="00686F17"/>
    <w:rsid w:val="006874AF"/>
    <w:rsid w:val="00687D56"/>
    <w:rsid w:val="00690115"/>
    <w:rsid w:val="00690166"/>
    <w:rsid w:val="00690A07"/>
    <w:rsid w:val="00690B38"/>
    <w:rsid w:val="0069227C"/>
    <w:rsid w:val="006923CF"/>
    <w:rsid w:val="0069256B"/>
    <w:rsid w:val="0069286A"/>
    <w:rsid w:val="006937D1"/>
    <w:rsid w:val="00694991"/>
    <w:rsid w:val="00694AF2"/>
    <w:rsid w:val="00694E41"/>
    <w:rsid w:val="0069517E"/>
    <w:rsid w:val="00695BD3"/>
    <w:rsid w:val="00697B43"/>
    <w:rsid w:val="006A0E29"/>
    <w:rsid w:val="006A0FB4"/>
    <w:rsid w:val="006A12A4"/>
    <w:rsid w:val="006A1554"/>
    <w:rsid w:val="006A179C"/>
    <w:rsid w:val="006A2014"/>
    <w:rsid w:val="006A20AC"/>
    <w:rsid w:val="006A27FA"/>
    <w:rsid w:val="006A296C"/>
    <w:rsid w:val="006A365D"/>
    <w:rsid w:val="006A377C"/>
    <w:rsid w:val="006A41F0"/>
    <w:rsid w:val="006A622D"/>
    <w:rsid w:val="006A68F4"/>
    <w:rsid w:val="006A7B99"/>
    <w:rsid w:val="006A7D17"/>
    <w:rsid w:val="006A7D38"/>
    <w:rsid w:val="006A7EFF"/>
    <w:rsid w:val="006A7F1D"/>
    <w:rsid w:val="006B0224"/>
    <w:rsid w:val="006B065D"/>
    <w:rsid w:val="006B07B9"/>
    <w:rsid w:val="006B0910"/>
    <w:rsid w:val="006B10A9"/>
    <w:rsid w:val="006B29E8"/>
    <w:rsid w:val="006B2B7B"/>
    <w:rsid w:val="006B3008"/>
    <w:rsid w:val="006B335E"/>
    <w:rsid w:val="006B3CA2"/>
    <w:rsid w:val="006B3DD5"/>
    <w:rsid w:val="006B3DF4"/>
    <w:rsid w:val="006B4187"/>
    <w:rsid w:val="006B48A0"/>
    <w:rsid w:val="006B48E6"/>
    <w:rsid w:val="006B48FA"/>
    <w:rsid w:val="006B4BA3"/>
    <w:rsid w:val="006B4E41"/>
    <w:rsid w:val="006B4EA6"/>
    <w:rsid w:val="006B5011"/>
    <w:rsid w:val="006B5E32"/>
    <w:rsid w:val="006B7225"/>
    <w:rsid w:val="006B7585"/>
    <w:rsid w:val="006B7703"/>
    <w:rsid w:val="006B7C93"/>
    <w:rsid w:val="006C08F1"/>
    <w:rsid w:val="006C0AE3"/>
    <w:rsid w:val="006C0D63"/>
    <w:rsid w:val="006C11E8"/>
    <w:rsid w:val="006C14C4"/>
    <w:rsid w:val="006C14C8"/>
    <w:rsid w:val="006C187E"/>
    <w:rsid w:val="006C1FEB"/>
    <w:rsid w:val="006C3009"/>
    <w:rsid w:val="006C3185"/>
    <w:rsid w:val="006C3263"/>
    <w:rsid w:val="006C3A8F"/>
    <w:rsid w:val="006C4957"/>
    <w:rsid w:val="006C5078"/>
    <w:rsid w:val="006C5650"/>
    <w:rsid w:val="006C5F99"/>
    <w:rsid w:val="006C67FA"/>
    <w:rsid w:val="006C701E"/>
    <w:rsid w:val="006C7924"/>
    <w:rsid w:val="006D0225"/>
    <w:rsid w:val="006D0CD6"/>
    <w:rsid w:val="006D0F54"/>
    <w:rsid w:val="006D0FAC"/>
    <w:rsid w:val="006D0FC3"/>
    <w:rsid w:val="006D13AE"/>
    <w:rsid w:val="006D1C97"/>
    <w:rsid w:val="006D2741"/>
    <w:rsid w:val="006D2859"/>
    <w:rsid w:val="006D31D3"/>
    <w:rsid w:val="006D34F4"/>
    <w:rsid w:val="006D3563"/>
    <w:rsid w:val="006D3699"/>
    <w:rsid w:val="006D3C40"/>
    <w:rsid w:val="006D3FF4"/>
    <w:rsid w:val="006D4909"/>
    <w:rsid w:val="006D4C18"/>
    <w:rsid w:val="006D4ED6"/>
    <w:rsid w:val="006D51EB"/>
    <w:rsid w:val="006D5511"/>
    <w:rsid w:val="006D70A2"/>
    <w:rsid w:val="006E03C9"/>
    <w:rsid w:val="006E107D"/>
    <w:rsid w:val="006E11F0"/>
    <w:rsid w:val="006E147F"/>
    <w:rsid w:val="006E1624"/>
    <w:rsid w:val="006E1677"/>
    <w:rsid w:val="006E2095"/>
    <w:rsid w:val="006E251D"/>
    <w:rsid w:val="006E264E"/>
    <w:rsid w:val="006E30FF"/>
    <w:rsid w:val="006E339A"/>
    <w:rsid w:val="006E346D"/>
    <w:rsid w:val="006E3C3A"/>
    <w:rsid w:val="006E3D79"/>
    <w:rsid w:val="006E429E"/>
    <w:rsid w:val="006E4E6F"/>
    <w:rsid w:val="006E55DB"/>
    <w:rsid w:val="006E6677"/>
    <w:rsid w:val="006E7443"/>
    <w:rsid w:val="006E7522"/>
    <w:rsid w:val="006E7657"/>
    <w:rsid w:val="006E76BC"/>
    <w:rsid w:val="006E7781"/>
    <w:rsid w:val="006E7C6E"/>
    <w:rsid w:val="006F0277"/>
    <w:rsid w:val="006F055D"/>
    <w:rsid w:val="006F0B81"/>
    <w:rsid w:val="006F0E64"/>
    <w:rsid w:val="006F1297"/>
    <w:rsid w:val="006F1C91"/>
    <w:rsid w:val="006F2184"/>
    <w:rsid w:val="006F2A32"/>
    <w:rsid w:val="006F2D31"/>
    <w:rsid w:val="006F2F8E"/>
    <w:rsid w:val="006F34D0"/>
    <w:rsid w:val="006F35AF"/>
    <w:rsid w:val="006F392D"/>
    <w:rsid w:val="006F3BE0"/>
    <w:rsid w:val="006F3EE4"/>
    <w:rsid w:val="006F4C3D"/>
    <w:rsid w:val="006F4D51"/>
    <w:rsid w:val="006F5129"/>
    <w:rsid w:val="006F5176"/>
    <w:rsid w:val="006F5291"/>
    <w:rsid w:val="006F5B92"/>
    <w:rsid w:val="006F60CC"/>
    <w:rsid w:val="006F638E"/>
    <w:rsid w:val="006F673D"/>
    <w:rsid w:val="006F695C"/>
    <w:rsid w:val="006F74C6"/>
    <w:rsid w:val="00700105"/>
    <w:rsid w:val="007001AB"/>
    <w:rsid w:val="00700C44"/>
    <w:rsid w:val="00700C94"/>
    <w:rsid w:val="00701A04"/>
    <w:rsid w:val="00701B0D"/>
    <w:rsid w:val="00702720"/>
    <w:rsid w:val="0070297F"/>
    <w:rsid w:val="00703524"/>
    <w:rsid w:val="007036AF"/>
    <w:rsid w:val="00703A2B"/>
    <w:rsid w:val="00703C89"/>
    <w:rsid w:val="00703EB2"/>
    <w:rsid w:val="00704952"/>
    <w:rsid w:val="00704B84"/>
    <w:rsid w:val="00705314"/>
    <w:rsid w:val="00705C67"/>
    <w:rsid w:val="00705F98"/>
    <w:rsid w:val="00706098"/>
    <w:rsid w:val="0070616D"/>
    <w:rsid w:val="00706B52"/>
    <w:rsid w:val="00706F5A"/>
    <w:rsid w:val="007071FC"/>
    <w:rsid w:val="00707227"/>
    <w:rsid w:val="007107D1"/>
    <w:rsid w:val="00710BB3"/>
    <w:rsid w:val="00711232"/>
    <w:rsid w:val="00711872"/>
    <w:rsid w:val="0071244B"/>
    <w:rsid w:val="007124ED"/>
    <w:rsid w:val="007128FD"/>
    <w:rsid w:val="007131E2"/>
    <w:rsid w:val="00714B5C"/>
    <w:rsid w:val="0071583B"/>
    <w:rsid w:val="00715CAC"/>
    <w:rsid w:val="00715F4A"/>
    <w:rsid w:val="00715F85"/>
    <w:rsid w:val="007160F5"/>
    <w:rsid w:val="0071697D"/>
    <w:rsid w:val="00716A1D"/>
    <w:rsid w:val="00716E72"/>
    <w:rsid w:val="00717774"/>
    <w:rsid w:val="00717AD3"/>
    <w:rsid w:val="00717EB4"/>
    <w:rsid w:val="007205E6"/>
    <w:rsid w:val="007206D6"/>
    <w:rsid w:val="00721C66"/>
    <w:rsid w:val="00721DF8"/>
    <w:rsid w:val="00721E28"/>
    <w:rsid w:val="00721EC7"/>
    <w:rsid w:val="00722510"/>
    <w:rsid w:val="00722813"/>
    <w:rsid w:val="00724350"/>
    <w:rsid w:val="007243DB"/>
    <w:rsid w:val="007244EB"/>
    <w:rsid w:val="00724EFE"/>
    <w:rsid w:val="007257EE"/>
    <w:rsid w:val="00725CC5"/>
    <w:rsid w:val="007261FF"/>
    <w:rsid w:val="00726CD1"/>
    <w:rsid w:val="00727445"/>
    <w:rsid w:val="007278CC"/>
    <w:rsid w:val="0073074D"/>
    <w:rsid w:val="00731C74"/>
    <w:rsid w:val="00731CAD"/>
    <w:rsid w:val="00731FF5"/>
    <w:rsid w:val="00732098"/>
    <w:rsid w:val="00732278"/>
    <w:rsid w:val="007326D5"/>
    <w:rsid w:val="00732A97"/>
    <w:rsid w:val="00732BF0"/>
    <w:rsid w:val="00732CD4"/>
    <w:rsid w:val="007331E9"/>
    <w:rsid w:val="00733416"/>
    <w:rsid w:val="00733578"/>
    <w:rsid w:val="007335EA"/>
    <w:rsid w:val="00733AC9"/>
    <w:rsid w:val="00734664"/>
    <w:rsid w:val="00734B5A"/>
    <w:rsid w:val="007352C0"/>
    <w:rsid w:val="00735899"/>
    <w:rsid w:val="00735C47"/>
    <w:rsid w:val="00736121"/>
    <w:rsid w:val="00737B15"/>
    <w:rsid w:val="007408C0"/>
    <w:rsid w:val="00741219"/>
    <w:rsid w:val="00741469"/>
    <w:rsid w:val="00741712"/>
    <w:rsid w:val="00741774"/>
    <w:rsid w:val="007420B6"/>
    <w:rsid w:val="00742BA5"/>
    <w:rsid w:val="0074321E"/>
    <w:rsid w:val="00743564"/>
    <w:rsid w:val="00743733"/>
    <w:rsid w:val="007437EF"/>
    <w:rsid w:val="00743B41"/>
    <w:rsid w:val="00743C6A"/>
    <w:rsid w:val="00744132"/>
    <w:rsid w:val="007446EF"/>
    <w:rsid w:val="00745230"/>
    <w:rsid w:val="007454A7"/>
    <w:rsid w:val="00745664"/>
    <w:rsid w:val="00745AD1"/>
    <w:rsid w:val="00746286"/>
    <w:rsid w:val="00746627"/>
    <w:rsid w:val="00747B13"/>
    <w:rsid w:val="00750B6A"/>
    <w:rsid w:val="00750FFB"/>
    <w:rsid w:val="00751077"/>
    <w:rsid w:val="0075128E"/>
    <w:rsid w:val="00751963"/>
    <w:rsid w:val="00751AD6"/>
    <w:rsid w:val="00752929"/>
    <w:rsid w:val="00753474"/>
    <w:rsid w:val="007536F9"/>
    <w:rsid w:val="007538C0"/>
    <w:rsid w:val="007545D2"/>
    <w:rsid w:val="007546F2"/>
    <w:rsid w:val="00754D45"/>
    <w:rsid w:val="00754FFB"/>
    <w:rsid w:val="00755644"/>
    <w:rsid w:val="00755894"/>
    <w:rsid w:val="00755AD7"/>
    <w:rsid w:val="00755C04"/>
    <w:rsid w:val="00756008"/>
    <w:rsid w:val="00757024"/>
    <w:rsid w:val="00757D53"/>
    <w:rsid w:val="007605CC"/>
    <w:rsid w:val="00760633"/>
    <w:rsid w:val="00760D6D"/>
    <w:rsid w:val="00761FE6"/>
    <w:rsid w:val="0076253F"/>
    <w:rsid w:val="007641B4"/>
    <w:rsid w:val="007648EA"/>
    <w:rsid w:val="00764BE7"/>
    <w:rsid w:val="00764F0B"/>
    <w:rsid w:val="0076515D"/>
    <w:rsid w:val="0076621A"/>
    <w:rsid w:val="00766F06"/>
    <w:rsid w:val="00767582"/>
    <w:rsid w:val="007679F6"/>
    <w:rsid w:val="007679F9"/>
    <w:rsid w:val="00767C72"/>
    <w:rsid w:val="00770E7F"/>
    <w:rsid w:val="00771619"/>
    <w:rsid w:val="00771A02"/>
    <w:rsid w:val="007723B0"/>
    <w:rsid w:val="00772D9A"/>
    <w:rsid w:val="00773345"/>
    <w:rsid w:val="0077394A"/>
    <w:rsid w:val="00773F10"/>
    <w:rsid w:val="00774922"/>
    <w:rsid w:val="00774A1E"/>
    <w:rsid w:val="00774B96"/>
    <w:rsid w:val="00774E10"/>
    <w:rsid w:val="0077517E"/>
    <w:rsid w:val="0077562B"/>
    <w:rsid w:val="00775A1E"/>
    <w:rsid w:val="00776DB6"/>
    <w:rsid w:val="00777714"/>
    <w:rsid w:val="0077797D"/>
    <w:rsid w:val="00777CDD"/>
    <w:rsid w:val="00777EC0"/>
    <w:rsid w:val="007800DD"/>
    <w:rsid w:val="007801C0"/>
    <w:rsid w:val="007807A0"/>
    <w:rsid w:val="00780978"/>
    <w:rsid w:val="00780C2C"/>
    <w:rsid w:val="0078103B"/>
    <w:rsid w:val="0078144B"/>
    <w:rsid w:val="00781781"/>
    <w:rsid w:val="007818BB"/>
    <w:rsid w:val="0078215E"/>
    <w:rsid w:val="007821E5"/>
    <w:rsid w:val="0078288C"/>
    <w:rsid w:val="007831C8"/>
    <w:rsid w:val="00783EAD"/>
    <w:rsid w:val="00783EB1"/>
    <w:rsid w:val="00785F9D"/>
    <w:rsid w:val="007876EE"/>
    <w:rsid w:val="00787734"/>
    <w:rsid w:val="00787D38"/>
    <w:rsid w:val="007900D9"/>
    <w:rsid w:val="007900DD"/>
    <w:rsid w:val="007909BF"/>
    <w:rsid w:val="007913F5"/>
    <w:rsid w:val="00791B8C"/>
    <w:rsid w:val="00792051"/>
    <w:rsid w:val="007929EB"/>
    <w:rsid w:val="00793836"/>
    <w:rsid w:val="00793CA6"/>
    <w:rsid w:val="00793E3E"/>
    <w:rsid w:val="00794AE8"/>
    <w:rsid w:val="00794E9E"/>
    <w:rsid w:val="00795251"/>
    <w:rsid w:val="007956BB"/>
    <w:rsid w:val="0079608F"/>
    <w:rsid w:val="00796C63"/>
    <w:rsid w:val="00797056"/>
    <w:rsid w:val="0079747E"/>
    <w:rsid w:val="0079770B"/>
    <w:rsid w:val="00797908"/>
    <w:rsid w:val="00797ACE"/>
    <w:rsid w:val="00797BAA"/>
    <w:rsid w:val="00797FFB"/>
    <w:rsid w:val="007A0814"/>
    <w:rsid w:val="007A0C6D"/>
    <w:rsid w:val="007A0ED8"/>
    <w:rsid w:val="007A10B5"/>
    <w:rsid w:val="007A132A"/>
    <w:rsid w:val="007A1BED"/>
    <w:rsid w:val="007A1DEF"/>
    <w:rsid w:val="007A1FB0"/>
    <w:rsid w:val="007A233A"/>
    <w:rsid w:val="007A2F1A"/>
    <w:rsid w:val="007A3305"/>
    <w:rsid w:val="007A3678"/>
    <w:rsid w:val="007A4B6F"/>
    <w:rsid w:val="007A4D3A"/>
    <w:rsid w:val="007A5230"/>
    <w:rsid w:val="007A56AD"/>
    <w:rsid w:val="007A5CC4"/>
    <w:rsid w:val="007A5D8F"/>
    <w:rsid w:val="007A60F6"/>
    <w:rsid w:val="007A6615"/>
    <w:rsid w:val="007A774D"/>
    <w:rsid w:val="007A79E6"/>
    <w:rsid w:val="007A7BA5"/>
    <w:rsid w:val="007B051F"/>
    <w:rsid w:val="007B0C2F"/>
    <w:rsid w:val="007B10C5"/>
    <w:rsid w:val="007B1871"/>
    <w:rsid w:val="007B196F"/>
    <w:rsid w:val="007B19F5"/>
    <w:rsid w:val="007B1D60"/>
    <w:rsid w:val="007B20B5"/>
    <w:rsid w:val="007B25AC"/>
    <w:rsid w:val="007B2BFA"/>
    <w:rsid w:val="007B43F7"/>
    <w:rsid w:val="007B597C"/>
    <w:rsid w:val="007B5B20"/>
    <w:rsid w:val="007B5DAE"/>
    <w:rsid w:val="007B5EB9"/>
    <w:rsid w:val="007B63F9"/>
    <w:rsid w:val="007B6FA5"/>
    <w:rsid w:val="007B710F"/>
    <w:rsid w:val="007B7909"/>
    <w:rsid w:val="007B7973"/>
    <w:rsid w:val="007B7BF3"/>
    <w:rsid w:val="007C0387"/>
    <w:rsid w:val="007C06F2"/>
    <w:rsid w:val="007C07E3"/>
    <w:rsid w:val="007C0FD8"/>
    <w:rsid w:val="007C168E"/>
    <w:rsid w:val="007C1728"/>
    <w:rsid w:val="007C181F"/>
    <w:rsid w:val="007C1899"/>
    <w:rsid w:val="007C1F3B"/>
    <w:rsid w:val="007C26A7"/>
    <w:rsid w:val="007C2C49"/>
    <w:rsid w:val="007C3708"/>
    <w:rsid w:val="007C3CBC"/>
    <w:rsid w:val="007C4025"/>
    <w:rsid w:val="007C4279"/>
    <w:rsid w:val="007C4403"/>
    <w:rsid w:val="007C46C5"/>
    <w:rsid w:val="007C4D72"/>
    <w:rsid w:val="007C4DE8"/>
    <w:rsid w:val="007C50DE"/>
    <w:rsid w:val="007C5458"/>
    <w:rsid w:val="007C5B39"/>
    <w:rsid w:val="007C5DEB"/>
    <w:rsid w:val="007C5F9B"/>
    <w:rsid w:val="007C6A7A"/>
    <w:rsid w:val="007C6E8E"/>
    <w:rsid w:val="007C6FE5"/>
    <w:rsid w:val="007C759A"/>
    <w:rsid w:val="007D01FA"/>
    <w:rsid w:val="007D0329"/>
    <w:rsid w:val="007D0431"/>
    <w:rsid w:val="007D0F3C"/>
    <w:rsid w:val="007D1AD5"/>
    <w:rsid w:val="007D1E6C"/>
    <w:rsid w:val="007D2231"/>
    <w:rsid w:val="007D235A"/>
    <w:rsid w:val="007D251A"/>
    <w:rsid w:val="007D2D39"/>
    <w:rsid w:val="007D3618"/>
    <w:rsid w:val="007D4367"/>
    <w:rsid w:val="007D4B13"/>
    <w:rsid w:val="007D505A"/>
    <w:rsid w:val="007D583B"/>
    <w:rsid w:val="007D58BC"/>
    <w:rsid w:val="007D5913"/>
    <w:rsid w:val="007D6BBA"/>
    <w:rsid w:val="007D6FDF"/>
    <w:rsid w:val="007D7046"/>
    <w:rsid w:val="007D7455"/>
    <w:rsid w:val="007D77A4"/>
    <w:rsid w:val="007D7BC4"/>
    <w:rsid w:val="007D7C5C"/>
    <w:rsid w:val="007D7DEA"/>
    <w:rsid w:val="007E094D"/>
    <w:rsid w:val="007E0A9F"/>
    <w:rsid w:val="007E0C09"/>
    <w:rsid w:val="007E0DD2"/>
    <w:rsid w:val="007E0DE1"/>
    <w:rsid w:val="007E10EF"/>
    <w:rsid w:val="007E117F"/>
    <w:rsid w:val="007E12B6"/>
    <w:rsid w:val="007E130B"/>
    <w:rsid w:val="007E1D5A"/>
    <w:rsid w:val="007E1EBF"/>
    <w:rsid w:val="007E213C"/>
    <w:rsid w:val="007E2142"/>
    <w:rsid w:val="007E2178"/>
    <w:rsid w:val="007E2505"/>
    <w:rsid w:val="007E3A89"/>
    <w:rsid w:val="007E3EBA"/>
    <w:rsid w:val="007E431F"/>
    <w:rsid w:val="007E449D"/>
    <w:rsid w:val="007E5263"/>
    <w:rsid w:val="007E5567"/>
    <w:rsid w:val="007E58CC"/>
    <w:rsid w:val="007E5914"/>
    <w:rsid w:val="007E5CED"/>
    <w:rsid w:val="007E5DF9"/>
    <w:rsid w:val="007E695A"/>
    <w:rsid w:val="007E7705"/>
    <w:rsid w:val="007E7806"/>
    <w:rsid w:val="007F0B66"/>
    <w:rsid w:val="007F1759"/>
    <w:rsid w:val="007F1B23"/>
    <w:rsid w:val="007F1F6B"/>
    <w:rsid w:val="007F291A"/>
    <w:rsid w:val="007F2B51"/>
    <w:rsid w:val="007F2F4D"/>
    <w:rsid w:val="007F3191"/>
    <w:rsid w:val="007F3338"/>
    <w:rsid w:val="007F41E3"/>
    <w:rsid w:val="007F4EE8"/>
    <w:rsid w:val="007F56DD"/>
    <w:rsid w:val="007F5849"/>
    <w:rsid w:val="007F5E09"/>
    <w:rsid w:val="007F621C"/>
    <w:rsid w:val="007F71FF"/>
    <w:rsid w:val="007F7FA1"/>
    <w:rsid w:val="008003F2"/>
    <w:rsid w:val="00800866"/>
    <w:rsid w:val="00800C7F"/>
    <w:rsid w:val="00800E82"/>
    <w:rsid w:val="008016C6"/>
    <w:rsid w:val="008020D3"/>
    <w:rsid w:val="00802E48"/>
    <w:rsid w:val="00803D9C"/>
    <w:rsid w:val="00804045"/>
    <w:rsid w:val="00804D4C"/>
    <w:rsid w:val="00804F4A"/>
    <w:rsid w:val="00804F4E"/>
    <w:rsid w:val="00804F8D"/>
    <w:rsid w:val="00805076"/>
    <w:rsid w:val="0080578D"/>
    <w:rsid w:val="008059F4"/>
    <w:rsid w:val="00805B17"/>
    <w:rsid w:val="00805CD6"/>
    <w:rsid w:val="00806387"/>
    <w:rsid w:val="008064AC"/>
    <w:rsid w:val="00806617"/>
    <w:rsid w:val="00806EA4"/>
    <w:rsid w:val="0080789F"/>
    <w:rsid w:val="00807B25"/>
    <w:rsid w:val="008101AE"/>
    <w:rsid w:val="0081055E"/>
    <w:rsid w:val="00810BD1"/>
    <w:rsid w:val="00810FB7"/>
    <w:rsid w:val="008123E2"/>
    <w:rsid w:val="0081277E"/>
    <w:rsid w:val="0081368F"/>
    <w:rsid w:val="00814486"/>
    <w:rsid w:val="00814522"/>
    <w:rsid w:val="0081475D"/>
    <w:rsid w:val="008150F7"/>
    <w:rsid w:val="00815294"/>
    <w:rsid w:val="00815A0D"/>
    <w:rsid w:val="00815C16"/>
    <w:rsid w:val="00816565"/>
    <w:rsid w:val="00816E38"/>
    <w:rsid w:val="0081717A"/>
    <w:rsid w:val="00817437"/>
    <w:rsid w:val="008209A8"/>
    <w:rsid w:val="00821602"/>
    <w:rsid w:val="00821777"/>
    <w:rsid w:val="0082182D"/>
    <w:rsid w:val="00821E90"/>
    <w:rsid w:val="008227D1"/>
    <w:rsid w:val="00822E80"/>
    <w:rsid w:val="00823624"/>
    <w:rsid w:val="008237A6"/>
    <w:rsid w:val="00823848"/>
    <w:rsid w:val="0082427E"/>
    <w:rsid w:val="0082429D"/>
    <w:rsid w:val="008257F3"/>
    <w:rsid w:val="00825E49"/>
    <w:rsid w:val="00825EF0"/>
    <w:rsid w:val="0082600A"/>
    <w:rsid w:val="00826209"/>
    <w:rsid w:val="0082653B"/>
    <w:rsid w:val="00826910"/>
    <w:rsid w:val="00826B96"/>
    <w:rsid w:val="00826E9E"/>
    <w:rsid w:val="00827065"/>
    <w:rsid w:val="008275FC"/>
    <w:rsid w:val="00827AAB"/>
    <w:rsid w:val="00830097"/>
    <w:rsid w:val="00830439"/>
    <w:rsid w:val="008306E5"/>
    <w:rsid w:val="008309EA"/>
    <w:rsid w:val="0083143A"/>
    <w:rsid w:val="00831D8C"/>
    <w:rsid w:val="00832683"/>
    <w:rsid w:val="0083289B"/>
    <w:rsid w:val="00832FC9"/>
    <w:rsid w:val="008342EC"/>
    <w:rsid w:val="00835723"/>
    <w:rsid w:val="0083585B"/>
    <w:rsid w:val="00835F05"/>
    <w:rsid w:val="008364F5"/>
    <w:rsid w:val="00837767"/>
    <w:rsid w:val="00837F07"/>
    <w:rsid w:val="00840283"/>
    <w:rsid w:val="008405F3"/>
    <w:rsid w:val="0084073B"/>
    <w:rsid w:val="00840C95"/>
    <w:rsid w:val="00840E5E"/>
    <w:rsid w:val="008419F2"/>
    <w:rsid w:val="00841E63"/>
    <w:rsid w:val="0084289B"/>
    <w:rsid w:val="00842A82"/>
    <w:rsid w:val="00842AA7"/>
    <w:rsid w:val="008437D3"/>
    <w:rsid w:val="0084574C"/>
    <w:rsid w:val="00845B2B"/>
    <w:rsid w:val="0084701F"/>
    <w:rsid w:val="008479B5"/>
    <w:rsid w:val="00850F28"/>
    <w:rsid w:val="00851979"/>
    <w:rsid w:val="0085252F"/>
    <w:rsid w:val="00852BAB"/>
    <w:rsid w:val="00852CC4"/>
    <w:rsid w:val="0085356E"/>
    <w:rsid w:val="00854721"/>
    <w:rsid w:val="00855332"/>
    <w:rsid w:val="00855375"/>
    <w:rsid w:val="008554C8"/>
    <w:rsid w:val="00855501"/>
    <w:rsid w:val="00855948"/>
    <w:rsid w:val="00856897"/>
    <w:rsid w:val="00856B24"/>
    <w:rsid w:val="00856D08"/>
    <w:rsid w:val="00856E31"/>
    <w:rsid w:val="00856EB3"/>
    <w:rsid w:val="00857434"/>
    <w:rsid w:val="0086017F"/>
    <w:rsid w:val="00860209"/>
    <w:rsid w:val="00860619"/>
    <w:rsid w:val="008633DF"/>
    <w:rsid w:val="00863D2C"/>
    <w:rsid w:val="00864185"/>
    <w:rsid w:val="008641F9"/>
    <w:rsid w:val="00864E2D"/>
    <w:rsid w:val="008653FA"/>
    <w:rsid w:val="008655DA"/>
    <w:rsid w:val="008657E4"/>
    <w:rsid w:val="00865A19"/>
    <w:rsid w:val="00865C64"/>
    <w:rsid w:val="00866436"/>
    <w:rsid w:val="008664F5"/>
    <w:rsid w:val="00870275"/>
    <w:rsid w:val="00870415"/>
    <w:rsid w:val="00870B55"/>
    <w:rsid w:val="00870BC6"/>
    <w:rsid w:val="00870E82"/>
    <w:rsid w:val="0087116B"/>
    <w:rsid w:val="00871205"/>
    <w:rsid w:val="00871373"/>
    <w:rsid w:val="0087257B"/>
    <w:rsid w:val="0087314C"/>
    <w:rsid w:val="00873A7D"/>
    <w:rsid w:val="00873D03"/>
    <w:rsid w:val="008748AE"/>
    <w:rsid w:val="008758E6"/>
    <w:rsid w:val="00875BF4"/>
    <w:rsid w:val="00875CB1"/>
    <w:rsid w:val="00876066"/>
    <w:rsid w:val="008760C7"/>
    <w:rsid w:val="00876675"/>
    <w:rsid w:val="00876B7F"/>
    <w:rsid w:val="00877176"/>
    <w:rsid w:val="008774AD"/>
    <w:rsid w:val="008775FE"/>
    <w:rsid w:val="008778F5"/>
    <w:rsid w:val="00877DDF"/>
    <w:rsid w:val="00877DF9"/>
    <w:rsid w:val="008811FB"/>
    <w:rsid w:val="00881FBA"/>
    <w:rsid w:val="008823BE"/>
    <w:rsid w:val="00882459"/>
    <w:rsid w:val="00882468"/>
    <w:rsid w:val="00882842"/>
    <w:rsid w:val="00882FDB"/>
    <w:rsid w:val="0088303C"/>
    <w:rsid w:val="00883C53"/>
    <w:rsid w:val="00884390"/>
    <w:rsid w:val="00884621"/>
    <w:rsid w:val="00884724"/>
    <w:rsid w:val="00884C61"/>
    <w:rsid w:val="00885EA6"/>
    <w:rsid w:val="0088720C"/>
    <w:rsid w:val="008876EE"/>
    <w:rsid w:val="00887ACD"/>
    <w:rsid w:val="00890A60"/>
    <w:rsid w:val="00890F8B"/>
    <w:rsid w:val="0089171F"/>
    <w:rsid w:val="00891990"/>
    <w:rsid w:val="00891DE8"/>
    <w:rsid w:val="00891E9F"/>
    <w:rsid w:val="0089274D"/>
    <w:rsid w:val="00893386"/>
    <w:rsid w:val="00893662"/>
    <w:rsid w:val="00893C92"/>
    <w:rsid w:val="00893DB3"/>
    <w:rsid w:val="00894495"/>
    <w:rsid w:val="00894591"/>
    <w:rsid w:val="00894C8D"/>
    <w:rsid w:val="00895942"/>
    <w:rsid w:val="008961E9"/>
    <w:rsid w:val="0089665D"/>
    <w:rsid w:val="00896BB8"/>
    <w:rsid w:val="00896F60"/>
    <w:rsid w:val="0089729D"/>
    <w:rsid w:val="0089741B"/>
    <w:rsid w:val="00897425"/>
    <w:rsid w:val="00897F37"/>
    <w:rsid w:val="008A0333"/>
    <w:rsid w:val="008A1994"/>
    <w:rsid w:val="008A1D49"/>
    <w:rsid w:val="008A2248"/>
    <w:rsid w:val="008A3847"/>
    <w:rsid w:val="008A3DF7"/>
    <w:rsid w:val="008A41E4"/>
    <w:rsid w:val="008A448B"/>
    <w:rsid w:val="008A461A"/>
    <w:rsid w:val="008A4B32"/>
    <w:rsid w:val="008A4D21"/>
    <w:rsid w:val="008A562F"/>
    <w:rsid w:val="008A5D9A"/>
    <w:rsid w:val="008A5F98"/>
    <w:rsid w:val="008A63B7"/>
    <w:rsid w:val="008A7194"/>
    <w:rsid w:val="008A7E1C"/>
    <w:rsid w:val="008A7FBD"/>
    <w:rsid w:val="008A7FCE"/>
    <w:rsid w:val="008B0A60"/>
    <w:rsid w:val="008B130D"/>
    <w:rsid w:val="008B14A9"/>
    <w:rsid w:val="008B169B"/>
    <w:rsid w:val="008B174D"/>
    <w:rsid w:val="008B1CB7"/>
    <w:rsid w:val="008B1DE3"/>
    <w:rsid w:val="008B27AC"/>
    <w:rsid w:val="008B2A4B"/>
    <w:rsid w:val="008B3052"/>
    <w:rsid w:val="008B3327"/>
    <w:rsid w:val="008B36C8"/>
    <w:rsid w:val="008B3B61"/>
    <w:rsid w:val="008B3C2F"/>
    <w:rsid w:val="008B4215"/>
    <w:rsid w:val="008B48F8"/>
    <w:rsid w:val="008B4C90"/>
    <w:rsid w:val="008B4FB2"/>
    <w:rsid w:val="008B540F"/>
    <w:rsid w:val="008B5573"/>
    <w:rsid w:val="008B6272"/>
    <w:rsid w:val="008B64FD"/>
    <w:rsid w:val="008B6AE4"/>
    <w:rsid w:val="008B6C4B"/>
    <w:rsid w:val="008B6DA6"/>
    <w:rsid w:val="008B7616"/>
    <w:rsid w:val="008B7C59"/>
    <w:rsid w:val="008C0175"/>
    <w:rsid w:val="008C01E8"/>
    <w:rsid w:val="008C06F3"/>
    <w:rsid w:val="008C0933"/>
    <w:rsid w:val="008C0EA2"/>
    <w:rsid w:val="008C3CFF"/>
    <w:rsid w:val="008C41FB"/>
    <w:rsid w:val="008C52DD"/>
    <w:rsid w:val="008C55E3"/>
    <w:rsid w:val="008C5A83"/>
    <w:rsid w:val="008C63EF"/>
    <w:rsid w:val="008C6C4C"/>
    <w:rsid w:val="008C6FCD"/>
    <w:rsid w:val="008C7249"/>
    <w:rsid w:val="008C7377"/>
    <w:rsid w:val="008C74EF"/>
    <w:rsid w:val="008D03A3"/>
    <w:rsid w:val="008D107F"/>
    <w:rsid w:val="008D16FA"/>
    <w:rsid w:val="008D1F40"/>
    <w:rsid w:val="008D2055"/>
    <w:rsid w:val="008D274B"/>
    <w:rsid w:val="008D2C4F"/>
    <w:rsid w:val="008D2D36"/>
    <w:rsid w:val="008D33CC"/>
    <w:rsid w:val="008D370C"/>
    <w:rsid w:val="008D3D63"/>
    <w:rsid w:val="008D42DC"/>
    <w:rsid w:val="008D4574"/>
    <w:rsid w:val="008D5ACD"/>
    <w:rsid w:val="008D6037"/>
    <w:rsid w:val="008D6404"/>
    <w:rsid w:val="008D6D1D"/>
    <w:rsid w:val="008D7249"/>
    <w:rsid w:val="008D72AA"/>
    <w:rsid w:val="008D7450"/>
    <w:rsid w:val="008D75B0"/>
    <w:rsid w:val="008D75E2"/>
    <w:rsid w:val="008E0044"/>
    <w:rsid w:val="008E0B5E"/>
    <w:rsid w:val="008E135B"/>
    <w:rsid w:val="008E1783"/>
    <w:rsid w:val="008E1830"/>
    <w:rsid w:val="008E1BE0"/>
    <w:rsid w:val="008E1DBC"/>
    <w:rsid w:val="008E2B34"/>
    <w:rsid w:val="008E2B82"/>
    <w:rsid w:val="008E34FF"/>
    <w:rsid w:val="008E3746"/>
    <w:rsid w:val="008E3BC1"/>
    <w:rsid w:val="008E3DCB"/>
    <w:rsid w:val="008E43F3"/>
    <w:rsid w:val="008E4773"/>
    <w:rsid w:val="008E4AD5"/>
    <w:rsid w:val="008E4E60"/>
    <w:rsid w:val="008E55A7"/>
    <w:rsid w:val="008E59FE"/>
    <w:rsid w:val="008E5E42"/>
    <w:rsid w:val="008E64F4"/>
    <w:rsid w:val="008E774A"/>
    <w:rsid w:val="008E796F"/>
    <w:rsid w:val="008E79D0"/>
    <w:rsid w:val="008E7F72"/>
    <w:rsid w:val="008E7FFD"/>
    <w:rsid w:val="008F00DF"/>
    <w:rsid w:val="008F0356"/>
    <w:rsid w:val="008F03F7"/>
    <w:rsid w:val="008F05E7"/>
    <w:rsid w:val="008F09FD"/>
    <w:rsid w:val="008F140F"/>
    <w:rsid w:val="008F16A5"/>
    <w:rsid w:val="008F1832"/>
    <w:rsid w:val="008F192E"/>
    <w:rsid w:val="008F2319"/>
    <w:rsid w:val="008F26D4"/>
    <w:rsid w:val="008F27D2"/>
    <w:rsid w:val="008F2E04"/>
    <w:rsid w:val="008F3217"/>
    <w:rsid w:val="008F3460"/>
    <w:rsid w:val="008F3858"/>
    <w:rsid w:val="008F3E15"/>
    <w:rsid w:val="008F45D2"/>
    <w:rsid w:val="008F4E12"/>
    <w:rsid w:val="008F5102"/>
    <w:rsid w:val="008F5182"/>
    <w:rsid w:val="008F525A"/>
    <w:rsid w:val="008F5A19"/>
    <w:rsid w:val="008F5CB1"/>
    <w:rsid w:val="008F5D59"/>
    <w:rsid w:val="008F646A"/>
    <w:rsid w:val="008F6949"/>
    <w:rsid w:val="008F6CF4"/>
    <w:rsid w:val="008F72B6"/>
    <w:rsid w:val="008F7DD7"/>
    <w:rsid w:val="008F7E41"/>
    <w:rsid w:val="00900658"/>
    <w:rsid w:val="0090089C"/>
    <w:rsid w:val="00900954"/>
    <w:rsid w:val="00900C07"/>
    <w:rsid w:val="00901164"/>
    <w:rsid w:val="009011CC"/>
    <w:rsid w:val="00902027"/>
    <w:rsid w:val="009023B4"/>
    <w:rsid w:val="00902D86"/>
    <w:rsid w:val="00903016"/>
    <w:rsid w:val="00903B21"/>
    <w:rsid w:val="00903DD9"/>
    <w:rsid w:val="00903DE4"/>
    <w:rsid w:val="00903E81"/>
    <w:rsid w:val="0090462F"/>
    <w:rsid w:val="00904C64"/>
    <w:rsid w:val="009051C4"/>
    <w:rsid w:val="00905861"/>
    <w:rsid w:val="00905B68"/>
    <w:rsid w:val="00906021"/>
    <w:rsid w:val="009061F0"/>
    <w:rsid w:val="0090621E"/>
    <w:rsid w:val="00907280"/>
    <w:rsid w:val="009072DE"/>
    <w:rsid w:val="00907A0C"/>
    <w:rsid w:val="00907A2D"/>
    <w:rsid w:val="00907CB7"/>
    <w:rsid w:val="00910269"/>
    <w:rsid w:val="00910328"/>
    <w:rsid w:val="00910D73"/>
    <w:rsid w:val="00911894"/>
    <w:rsid w:val="009118DA"/>
    <w:rsid w:val="00911FFD"/>
    <w:rsid w:val="009126F0"/>
    <w:rsid w:val="00913357"/>
    <w:rsid w:val="009133D9"/>
    <w:rsid w:val="00913A04"/>
    <w:rsid w:val="00913BA4"/>
    <w:rsid w:val="0091437A"/>
    <w:rsid w:val="00914576"/>
    <w:rsid w:val="0091482B"/>
    <w:rsid w:val="009148C9"/>
    <w:rsid w:val="00915187"/>
    <w:rsid w:val="00915408"/>
    <w:rsid w:val="009154DE"/>
    <w:rsid w:val="00915F67"/>
    <w:rsid w:val="00916386"/>
    <w:rsid w:val="009169D1"/>
    <w:rsid w:val="0091716D"/>
    <w:rsid w:val="00917326"/>
    <w:rsid w:val="00917940"/>
    <w:rsid w:val="00917A72"/>
    <w:rsid w:val="00917B4F"/>
    <w:rsid w:val="00917F66"/>
    <w:rsid w:val="00920D1D"/>
    <w:rsid w:val="009215E0"/>
    <w:rsid w:val="00921A6B"/>
    <w:rsid w:val="00921FEB"/>
    <w:rsid w:val="00922101"/>
    <w:rsid w:val="009224EC"/>
    <w:rsid w:val="00922573"/>
    <w:rsid w:val="0092270B"/>
    <w:rsid w:val="00922A3E"/>
    <w:rsid w:val="009232B0"/>
    <w:rsid w:val="0092361A"/>
    <w:rsid w:val="00923C84"/>
    <w:rsid w:val="00923F0B"/>
    <w:rsid w:val="00924330"/>
    <w:rsid w:val="0092461D"/>
    <w:rsid w:val="009246B4"/>
    <w:rsid w:val="00924906"/>
    <w:rsid w:val="0092548B"/>
    <w:rsid w:val="00925630"/>
    <w:rsid w:val="0092601D"/>
    <w:rsid w:val="00926088"/>
    <w:rsid w:val="00926FF0"/>
    <w:rsid w:val="00926FFF"/>
    <w:rsid w:val="009271AD"/>
    <w:rsid w:val="00927522"/>
    <w:rsid w:val="00927632"/>
    <w:rsid w:val="009302CD"/>
    <w:rsid w:val="00930511"/>
    <w:rsid w:val="009307BB"/>
    <w:rsid w:val="009309C5"/>
    <w:rsid w:val="009310CF"/>
    <w:rsid w:val="009310DE"/>
    <w:rsid w:val="009313CC"/>
    <w:rsid w:val="009324D6"/>
    <w:rsid w:val="009326B9"/>
    <w:rsid w:val="00932B23"/>
    <w:rsid w:val="00932B9C"/>
    <w:rsid w:val="00934261"/>
    <w:rsid w:val="009342CD"/>
    <w:rsid w:val="00934FB9"/>
    <w:rsid w:val="009351A8"/>
    <w:rsid w:val="00936068"/>
    <w:rsid w:val="00936142"/>
    <w:rsid w:val="00936527"/>
    <w:rsid w:val="00936549"/>
    <w:rsid w:val="00936E38"/>
    <w:rsid w:val="00936FE7"/>
    <w:rsid w:val="0093703D"/>
    <w:rsid w:val="0093715C"/>
    <w:rsid w:val="0093718B"/>
    <w:rsid w:val="00937674"/>
    <w:rsid w:val="009376D8"/>
    <w:rsid w:val="00937CC5"/>
    <w:rsid w:val="0094031D"/>
    <w:rsid w:val="00940D07"/>
    <w:rsid w:val="009410A2"/>
    <w:rsid w:val="009416C6"/>
    <w:rsid w:val="00941B99"/>
    <w:rsid w:val="00941EA7"/>
    <w:rsid w:val="009420DE"/>
    <w:rsid w:val="00942E01"/>
    <w:rsid w:val="00943C0B"/>
    <w:rsid w:val="0094431B"/>
    <w:rsid w:val="00944D31"/>
    <w:rsid w:val="00945252"/>
    <w:rsid w:val="0094539C"/>
    <w:rsid w:val="00945A9C"/>
    <w:rsid w:val="00945CA9"/>
    <w:rsid w:val="00945CAC"/>
    <w:rsid w:val="0094738B"/>
    <w:rsid w:val="00947A0E"/>
    <w:rsid w:val="0095014A"/>
    <w:rsid w:val="009510E3"/>
    <w:rsid w:val="0095187C"/>
    <w:rsid w:val="00951A65"/>
    <w:rsid w:val="00951D2A"/>
    <w:rsid w:val="009523BE"/>
    <w:rsid w:val="0095248A"/>
    <w:rsid w:val="00952FB6"/>
    <w:rsid w:val="00953C8F"/>
    <w:rsid w:val="00953FC6"/>
    <w:rsid w:val="00954220"/>
    <w:rsid w:val="009555F1"/>
    <w:rsid w:val="0095580B"/>
    <w:rsid w:val="00955A36"/>
    <w:rsid w:val="00955A6F"/>
    <w:rsid w:val="00955E8F"/>
    <w:rsid w:val="009561FC"/>
    <w:rsid w:val="00956532"/>
    <w:rsid w:val="00956BAE"/>
    <w:rsid w:val="00957602"/>
    <w:rsid w:val="00957702"/>
    <w:rsid w:val="0096059B"/>
    <w:rsid w:val="00960C82"/>
    <w:rsid w:val="00962183"/>
    <w:rsid w:val="00962188"/>
    <w:rsid w:val="0096261A"/>
    <w:rsid w:val="00962D4D"/>
    <w:rsid w:val="00962E03"/>
    <w:rsid w:val="009638E3"/>
    <w:rsid w:val="00963BC5"/>
    <w:rsid w:val="009640CF"/>
    <w:rsid w:val="009641E5"/>
    <w:rsid w:val="00964776"/>
    <w:rsid w:val="009647D8"/>
    <w:rsid w:val="0096485B"/>
    <w:rsid w:val="00965541"/>
    <w:rsid w:val="00965E84"/>
    <w:rsid w:val="009661D9"/>
    <w:rsid w:val="00966BAA"/>
    <w:rsid w:val="009706DA"/>
    <w:rsid w:val="00970AF4"/>
    <w:rsid w:val="00970E87"/>
    <w:rsid w:val="00971D4A"/>
    <w:rsid w:val="0097220C"/>
    <w:rsid w:val="0097220F"/>
    <w:rsid w:val="009728D3"/>
    <w:rsid w:val="00972A72"/>
    <w:rsid w:val="00972F46"/>
    <w:rsid w:val="00973286"/>
    <w:rsid w:val="00973B26"/>
    <w:rsid w:val="00973FC1"/>
    <w:rsid w:val="009740A3"/>
    <w:rsid w:val="009740A8"/>
    <w:rsid w:val="009747EA"/>
    <w:rsid w:val="00975F76"/>
    <w:rsid w:val="0097641B"/>
    <w:rsid w:val="009766BE"/>
    <w:rsid w:val="00976BB7"/>
    <w:rsid w:val="00977258"/>
    <w:rsid w:val="009773F6"/>
    <w:rsid w:val="009774C9"/>
    <w:rsid w:val="0097770B"/>
    <w:rsid w:val="00977B5B"/>
    <w:rsid w:val="00977C41"/>
    <w:rsid w:val="00980091"/>
    <w:rsid w:val="009804FA"/>
    <w:rsid w:val="009816A4"/>
    <w:rsid w:val="009821EA"/>
    <w:rsid w:val="00982D42"/>
    <w:rsid w:val="00982F41"/>
    <w:rsid w:val="00983047"/>
    <w:rsid w:val="009831FE"/>
    <w:rsid w:val="009836C8"/>
    <w:rsid w:val="009838F3"/>
    <w:rsid w:val="00983ECD"/>
    <w:rsid w:val="00984B0F"/>
    <w:rsid w:val="00985C79"/>
    <w:rsid w:val="00986079"/>
    <w:rsid w:val="009865BA"/>
    <w:rsid w:val="0098665C"/>
    <w:rsid w:val="00986EBB"/>
    <w:rsid w:val="009872F3"/>
    <w:rsid w:val="009874F0"/>
    <w:rsid w:val="00987A76"/>
    <w:rsid w:val="00987D2C"/>
    <w:rsid w:val="00987DE2"/>
    <w:rsid w:val="009901AA"/>
    <w:rsid w:val="009911EF"/>
    <w:rsid w:val="00991DFB"/>
    <w:rsid w:val="00991FC0"/>
    <w:rsid w:val="0099265D"/>
    <w:rsid w:val="009929BF"/>
    <w:rsid w:val="00992FE3"/>
    <w:rsid w:val="009931C8"/>
    <w:rsid w:val="00993D93"/>
    <w:rsid w:val="0099415F"/>
    <w:rsid w:val="009941E8"/>
    <w:rsid w:val="00995239"/>
    <w:rsid w:val="00995831"/>
    <w:rsid w:val="00995931"/>
    <w:rsid w:val="0099602B"/>
    <w:rsid w:val="009968CB"/>
    <w:rsid w:val="00997346"/>
    <w:rsid w:val="00997A72"/>
    <w:rsid w:val="00997CDA"/>
    <w:rsid w:val="00997D3B"/>
    <w:rsid w:val="009A0438"/>
    <w:rsid w:val="009A045D"/>
    <w:rsid w:val="009A07F4"/>
    <w:rsid w:val="009A0F5B"/>
    <w:rsid w:val="009A0FCB"/>
    <w:rsid w:val="009A2085"/>
    <w:rsid w:val="009A2469"/>
    <w:rsid w:val="009A448E"/>
    <w:rsid w:val="009A5227"/>
    <w:rsid w:val="009A5EC6"/>
    <w:rsid w:val="009A6269"/>
    <w:rsid w:val="009A6C31"/>
    <w:rsid w:val="009A72AA"/>
    <w:rsid w:val="009A7822"/>
    <w:rsid w:val="009A7843"/>
    <w:rsid w:val="009B093A"/>
    <w:rsid w:val="009B0E46"/>
    <w:rsid w:val="009B12BB"/>
    <w:rsid w:val="009B180E"/>
    <w:rsid w:val="009B18C5"/>
    <w:rsid w:val="009B1CC2"/>
    <w:rsid w:val="009B1D04"/>
    <w:rsid w:val="009B2A8F"/>
    <w:rsid w:val="009B2D7A"/>
    <w:rsid w:val="009B32F4"/>
    <w:rsid w:val="009B3C6A"/>
    <w:rsid w:val="009B46E9"/>
    <w:rsid w:val="009B5863"/>
    <w:rsid w:val="009B621A"/>
    <w:rsid w:val="009B6B65"/>
    <w:rsid w:val="009B6F90"/>
    <w:rsid w:val="009B72D1"/>
    <w:rsid w:val="009C0029"/>
    <w:rsid w:val="009C0405"/>
    <w:rsid w:val="009C051E"/>
    <w:rsid w:val="009C1546"/>
    <w:rsid w:val="009C1DE1"/>
    <w:rsid w:val="009C2202"/>
    <w:rsid w:val="009C2664"/>
    <w:rsid w:val="009C2DA8"/>
    <w:rsid w:val="009C338B"/>
    <w:rsid w:val="009C3AAE"/>
    <w:rsid w:val="009C3D74"/>
    <w:rsid w:val="009C3F40"/>
    <w:rsid w:val="009C487D"/>
    <w:rsid w:val="009C584D"/>
    <w:rsid w:val="009C5D69"/>
    <w:rsid w:val="009C664A"/>
    <w:rsid w:val="009C6D6B"/>
    <w:rsid w:val="009C6E69"/>
    <w:rsid w:val="009C6F09"/>
    <w:rsid w:val="009C7C06"/>
    <w:rsid w:val="009D01BB"/>
    <w:rsid w:val="009D067E"/>
    <w:rsid w:val="009D1599"/>
    <w:rsid w:val="009D1E58"/>
    <w:rsid w:val="009D2458"/>
    <w:rsid w:val="009D2F1C"/>
    <w:rsid w:val="009D3F6B"/>
    <w:rsid w:val="009D440D"/>
    <w:rsid w:val="009D45A8"/>
    <w:rsid w:val="009D5025"/>
    <w:rsid w:val="009D528E"/>
    <w:rsid w:val="009D56EE"/>
    <w:rsid w:val="009D59B2"/>
    <w:rsid w:val="009D5A10"/>
    <w:rsid w:val="009D5E8D"/>
    <w:rsid w:val="009D63AC"/>
    <w:rsid w:val="009D6820"/>
    <w:rsid w:val="009D695B"/>
    <w:rsid w:val="009D6B0D"/>
    <w:rsid w:val="009D700A"/>
    <w:rsid w:val="009D7E2C"/>
    <w:rsid w:val="009E034A"/>
    <w:rsid w:val="009E04A3"/>
    <w:rsid w:val="009E068B"/>
    <w:rsid w:val="009E13A2"/>
    <w:rsid w:val="009E1B56"/>
    <w:rsid w:val="009E1D78"/>
    <w:rsid w:val="009E239C"/>
    <w:rsid w:val="009E24FB"/>
    <w:rsid w:val="009E2BC5"/>
    <w:rsid w:val="009E33CF"/>
    <w:rsid w:val="009E3807"/>
    <w:rsid w:val="009E3946"/>
    <w:rsid w:val="009E3A9E"/>
    <w:rsid w:val="009E3B59"/>
    <w:rsid w:val="009E4CA1"/>
    <w:rsid w:val="009E5029"/>
    <w:rsid w:val="009E5147"/>
    <w:rsid w:val="009E55FD"/>
    <w:rsid w:val="009E6A88"/>
    <w:rsid w:val="009E6E11"/>
    <w:rsid w:val="009E6EA9"/>
    <w:rsid w:val="009E7223"/>
    <w:rsid w:val="009E79BB"/>
    <w:rsid w:val="009E7BA2"/>
    <w:rsid w:val="009E7FC8"/>
    <w:rsid w:val="009F002E"/>
    <w:rsid w:val="009F01F6"/>
    <w:rsid w:val="009F0310"/>
    <w:rsid w:val="009F049F"/>
    <w:rsid w:val="009F112B"/>
    <w:rsid w:val="009F167E"/>
    <w:rsid w:val="009F1ADE"/>
    <w:rsid w:val="009F1D66"/>
    <w:rsid w:val="009F2E7E"/>
    <w:rsid w:val="009F3369"/>
    <w:rsid w:val="009F3614"/>
    <w:rsid w:val="009F3BC5"/>
    <w:rsid w:val="009F454C"/>
    <w:rsid w:val="009F4657"/>
    <w:rsid w:val="009F5241"/>
    <w:rsid w:val="009F5C6B"/>
    <w:rsid w:val="009F5E25"/>
    <w:rsid w:val="009F655C"/>
    <w:rsid w:val="009F658F"/>
    <w:rsid w:val="009F6CF2"/>
    <w:rsid w:val="009F77DE"/>
    <w:rsid w:val="009F7857"/>
    <w:rsid w:val="00A0049C"/>
    <w:rsid w:val="00A0128B"/>
    <w:rsid w:val="00A013D7"/>
    <w:rsid w:val="00A0232E"/>
    <w:rsid w:val="00A0237A"/>
    <w:rsid w:val="00A0262C"/>
    <w:rsid w:val="00A03EB2"/>
    <w:rsid w:val="00A0458D"/>
    <w:rsid w:val="00A0482E"/>
    <w:rsid w:val="00A04B24"/>
    <w:rsid w:val="00A04CA1"/>
    <w:rsid w:val="00A052E1"/>
    <w:rsid w:val="00A05804"/>
    <w:rsid w:val="00A06499"/>
    <w:rsid w:val="00A06B3F"/>
    <w:rsid w:val="00A06C6F"/>
    <w:rsid w:val="00A07F42"/>
    <w:rsid w:val="00A101B5"/>
    <w:rsid w:val="00A105C3"/>
    <w:rsid w:val="00A105F6"/>
    <w:rsid w:val="00A10959"/>
    <w:rsid w:val="00A10DC4"/>
    <w:rsid w:val="00A10E4D"/>
    <w:rsid w:val="00A112CD"/>
    <w:rsid w:val="00A11B07"/>
    <w:rsid w:val="00A11B8E"/>
    <w:rsid w:val="00A12091"/>
    <w:rsid w:val="00A1215E"/>
    <w:rsid w:val="00A12772"/>
    <w:rsid w:val="00A1291F"/>
    <w:rsid w:val="00A12A79"/>
    <w:rsid w:val="00A13106"/>
    <w:rsid w:val="00A13CD9"/>
    <w:rsid w:val="00A13FCA"/>
    <w:rsid w:val="00A14679"/>
    <w:rsid w:val="00A14C47"/>
    <w:rsid w:val="00A15BE8"/>
    <w:rsid w:val="00A15EA6"/>
    <w:rsid w:val="00A16251"/>
    <w:rsid w:val="00A16428"/>
    <w:rsid w:val="00A16CDC"/>
    <w:rsid w:val="00A204A3"/>
    <w:rsid w:val="00A20C13"/>
    <w:rsid w:val="00A211A6"/>
    <w:rsid w:val="00A2156B"/>
    <w:rsid w:val="00A21DBE"/>
    <w:rsid w:val="00A2269C"/>
    <w:rsid w:val="00A226CF"/>
    <w:rsid w:val="00A22BF2"/>
    <w:rsid w:val="00A233A0"/>
    <w:rsid w:val="00A23518"/>
    <w:rsid w:val="00A23A0A"/>
    <w:rsid w:val="00A23CA1"/>
    <w:rsid w:val="00A24371"/>
    <w:rsid w:val="00A2569D"/>
    <w:rsid w:val="00A25E03"/>
    <w:rsid w:val="00A25F07"/>
    <w:rsid w:val="00A264B8"/>
    <w:rsid w:val="00A26598"/>
    <w:rsid w:val="00A26876"/>
    <w:rsid w:val="00A269D1"/>
    <w:rsid w:val="00A26A6A"/>
    <w:rsid w:val="00A26D88"/>
    <w:rsid w:val="00A27F1C"/>
    <w:rsid w:val="00A3029E"/>
    <w:rsid w:val="00A30374"/>
    <w:rsid w:val="00A31000"/>
    <w:rsid w:val="00A310F3"/>
    <w:rsid w:val="00A31474"/>
    <w:rsid w:val="00A31D60"/>
    <w:rsid w:val="00A31DAD"/>
    <w:rsid w:val="00A31DEF"/>
    <w:rsid w:val="00A31E1A"/>
    <w:rsid w:val="00A32018"/>
    <w:rsid w:val="00A32313"/>
    <w:rsid w:val="00A32333"/>
    <w:rsid w:val="00A325C8"/>
    <w:rsid w:val="00A32DC1"/>
    <w:rsid w:val="00A33111"/>
    <w:rsid w:val="00A339C2"/>
    <w:rsid w:val="00A34819"/>
    <w:rsid w:val="00A35551"/>
    <w:rsid w:val="00A35F20"/>
    <w:rsid w:val="00A36898"/>
    <w:rsid w:val="00A36E2F"/>
    <w:rsid w:val="00A37AED"/>
    <w:rsid w:val="00A400D6"/>
    <w:rsid w:val="00A40F74"/>
    <w:rsid w:val="00A41FD7"/>
    <w:rsid w:val="00A4267F"/>
    <w:rsid w:val="00A4277B"/>
    <w:rsid w:val="00A44628"/>
    <w:rsid w:val="00A44750"/>
    <w:rsid w:val="00A44C11"/>
    <w:rsid w:val="00A44C73"/>
    <w:rsid w:val="00A4583B"/>
    <w:rsid w:val="00A45FF0"/>
    <w:rsid w:val="00A46960"/>
    <w:rsid w:val="00A46A8A"/>
    <w:rsid w:val="00A46E8C"/>
    <w:rsid w:val="00A47102"/>
    <w:rsid w:val="00A47215"/>
    <w:rsid w:val="00A47422"/>
    <w:rsid w:val="00A47B22"/>
    <w:rsid w:val="00A47B3F"/>
    <w:rsid w:val="00A5062C"/>
    <w:rsid w:val="00A50FBC"/>
    <w:rsid w:val="00A517DE"/>
    <w:rsid w:val="00A52C94"/>
    <w:rsid w:val="00A52D08"/>
    <w:rsid w:val="00A530BB"/>
    <w:rsid w:val="00A53338"/>
    <w:rsid w:val="00A533D7"/>
    <w:rsid w:val="00A5366E"/>
    <w:rsid w:val="00A53764"/>
    <w:rsid w:val="00A53CAC"/>
    <w:rsid w:val="00A53CB5"/>
    <w:rsid w:val="00A54503"/>
    <w:rsid w:val="00A5457A"/>
    <w:rsid w:val="00A5496D"/>
    <w:rsid w:val="00A549CE"/>
    <w:rsid w:val="00A54B45"/>
    <w:rsid w:val="00A54B81"/>
    <w:rsid w:val="00A54C7C"/>
    <w:rsid w:val="00A5507C"/>
    <w:rsid w:val="00A55255"/>
    <w:rsid w:val="00A5528A"/>
    <w:rsid w:val="00A55530"/>
    <w:rsid w:val="00A56795"/>
    <w:rsid w:val="00A573C1"/>
    <w:rsid w:val="00A57B4D"/>
    <w:rsid w:val="00A60019"/>
    <w:rsid w:val="00A602AA"/>
    <w:rsid w:val="00A60B0D"/>
    <w:rsid w:val="00A60C69"/>
    <w:rsid w:val="00A60E71"/>
    <w:rsid w:val="00A60EC8"/>
    <w:rsid w:val="00A60FB7"/>
    <w:rsid w:val="00A61265"/>
    <w:rsid w:val="00A61892"/>
    <w:rsid w:val="00A61BCD"/>
    <w:rsid w:val="00A628AB"/>
    <w:rsid w:val="00A62A53"/>
    <w:rsid w:val="00A62DDA"/>
    <w:rsid w:val="00A636E3"/>
    <w:rsid w:val="00A63A96"/>
    <w:rsid w:val="00A64164"/>
    <w:rsid w:val="00A6465E"/>
    <w:rsid w:val="00A64E98"/>
    <w:rsid w:val="00A65200"/>
    <w:rsid w:val="00A65988"/>
    <w:rsid w:val="00A6637C"/>
    <w:rsid w:val="00A6695E"/>
    <w:rsid w:val="00A67386"/>
    <w:rsid w:val="00A679F2"/>
    <w:rsid w:val="00A67D12"/>
    <w:rsid w:val="00A70331"/>
    <w:rsid w:val="00A70872"/>
    <w:rsid w:val="00A708C6"/>
    <w:rsid w:val="00A7143C"/>
    <w:rsid w:val="00A7170E"/>
    <w:rsid w:val="00A7182D"/>
    <w:rsid w:val="00A71B79"/>
    <w:rsid w:val="00A74001"/>
    <w:rsid w:val="00A74258"/>
    <w:rsid w:val="00A74956"/>
    <w:rsid w:val="00A74D9C"/>
    <w:rsid w:val="00A7568F"/>
    <w:rsid w:val="00A75BEB"/>
    <w:rsid w:val="00A75D09"/>
    <w:rsid w:val="00A75DBF"/>
    <w:rsid w:val="00A76553"/>
    <w:rsid w:val="00A76D39"/>
    <w:rsid w:val="00A76F66"/>
    <w:rsid w:val="00A76F6D"/>
    <w:rsid w:val="00A7714F"/>
    <w:rsid w:val="00A7732C"/>
    <w:rsid w:val="00A77EF9"/>
    <w:rsid w:val="00A80058"/>
    <w:rsid w:val="00A80EFF"/>
    <w:rsid w:val="00A816ED"/>
    <w:rsid w:val="00A82199"/>
    <w:rsid w:val="00A8229F"/>
    <w:rsid w:val="00A825B3"/>
    <w:rsid w:val="00A82F1B"/>
    <w:rsid w:val="00A83131"/>
    <w:rsid w:val="00A831CF"/>
    <w:rsid w:val="00A831F6"/>
    <w:rsid w:val="00A83481"/>
    <w:rsid w:val="00A836DC"/>
    <w:rsid w:val="00A83915"/>
    <w:rsid w:val="00A84BD3"/>
    <w:rsid w:val="00A84F7D"/>
    <w:rsid w:val="00A85C17"/>
    <w:rsid w:val="00A869F8"/>
    <w:rsid w:val="00A87697"/>
    <w:rsid w:val="00A87901"/>
    <w:rsid w:val="00A904D6"/>
    <w:rsid w:val="00A9093B"/>
    <w:rsid w:val="00A90CF6"/>
    <w:rsid w:val="00A91354"/>
    <w:rsid w:val="00A91400"/>
    <w:rsid w:val="00A91823"/>
    <w:rsid w:val="00A91826"/>
    <w:rsid w:val="00A91941"/>
    <w:rsid w:val="00A92E2C"/>
    <w:rsid w:val="00A92E7C"/>
    <w:rsid w:val="00A940DA"/>
    <w:rsid w:val="00A94DA5"/>
    <w:rsid w:val="00A9529E"/>
    <w:rsid w:val="00A9622B"/>
    <w:rsid w:val="00A962CC"/>
    <w:rsid w:val="00A96E41"/>
    <w:rsid w:val="00A97399"/>
    <w:rsid w:val="00A975BA"/>
    <w:rsid w:val="00AA024C"/>
    <w:rsid w:val="00AA10C1"/>
    <w:rsid w:val="00AA1517"/>
    <w:rsid w:val="00AA182B"/>
    <w:rsid w:val="00AA18F9"/>
    <w:rsid w:val="00AA2BB0"/>
    <w:rsid w:val="00AA2CFC"/>
    <w:rsid w:val="00AA2D0E"/>
    <w:rsid w:val="00AA3558"/>
    <w:rsid w:val="00AA38E2"/>
    <w:rsid w:val="00AA3C32"/>
    <w:rsid w:val="00AA425E"/>
    <w:rsid w:val="00AA48BD"/>
    <w:rsid w:val="00AA4CC5"/>
    <w:rsid w:val="00AA5496"/>
    <w:rsid w:val="00AA55B7"/>
    <w:rsid w:val="00AA5E09"/>
    <w:rsid w:val="00AA6A5C"/>
    <w:rsid w:val="00AA6C9E"/>
    <w:rsid w:val="00AA7172"/>
    <w:rsid w:val="00AA7E6D"/>
    <w:rsid w:val="00AB078B"/>
    <w:rsid w:val="00AB08DF"/>
    <w:rsid w:val="00AB0A3D"/>
    <w:rsid w:val="00AB156C"/>
    <w:rsid w:val="00AB1A74"/>
    <w:rsid w:val="00AB1C5B"/>
    <w:rsid w:val="00AB1F25"/>
    <w:rsid w:val="00AB1F6C"/>
    <w:rsid w:val="00AB21DA"/>
    <w:rsid w:val="00AB25F9"/>
    <w:rsid w:val="00AB2906"/>
    <w:rsid w:val="00AB2C73"/>
    <w:rsid w:val="00AB2FBF"/>
    <w:rsid w:val="00AB3215"/>
    <w:rsid w:val="00AB3385"/>
    <w:rsid w:val="00AB3CE3"/>
    <w:rsid w:val="00AB4218"/>
    <w:rsid w:val="00AB4A45"/>
    <w:rsid w:val="00AB4A90"/>
    <w:rsid w:val="00AB4E65"/>
    <w:rsid w:val="00AB5E1E"/>
    <w:rsid w:val="00AB697A"/>
    <w:rsid w:val="00AB6EA9"/>
    <w:rsid w:val="00AB7051"/>
    <w:rsid w:val="00AB70A5"/>
    <w:rsid w:val="00AB77F3"/>
    <w:rsid w:val="00AB7CE5"/>
    <w:rsid w:val="00AC0301"/>
    <w:rsid w:val="00AC0541"/>
    <w:rsid w:val="00AC112C"/>
    <w:rsid w:val="00AC14D6"/>
    <w:rsid w:val="00AC1A75"/>
    <w:rsid w:val="00AC1F84"/>
    <w:rsid w:val="00AC21E8"/>
    <w:rsid w:val="00AC25F2"/>
    <w:rsid w:val="00AC398D"/>
    <w:rsid w:val="00AC3AF9"/>
    <w:rsid w:val="00AC4422"/>
    <w:rsid w:val="00AC50C8"/>
    <w:rsid w:val="00AC55E5"/>
    <w:rsid w:val="00AC56EE"/>
    <w:rsid w:val="00AC5D03"/>
    <w:rsid w:val="00AC676D"/>
    <w:rsid w:val="00AC6A14"/>
    <w:rsid w:val="00AC6A3B"/>
    <w:rsid w:val="00AC6D39"/>
    <w:rsid w:val="00AC6ECC"/>
    <w:rsid w:val="00AC6F15"/>
    <w:rsid w:val="00AC7880"/>
    <w:rsid w:val="00AC790A"/>
    <w:rsid w:val="00AC7D76"/>
    <w:rsid w:val="00AD0006"/>
    <w:rsid w:val="00AD01C6"/>
    <w:rsid w:val="00AD039C"/>
    <w:rsid w:val="00AD043A"/>
    <w:rsid w:val="00AD0BD5"/>
    <w:rsid w:val="00AD11AC"/>
    <w:rsid w:val="00AD1487"/>
    <w:rsid w:val="00AD1F9A"/>
    <w:rsid w:val="00AD2C6B"/>
    <w:rsid w:val="00AD2F17"/>
    <w:rsid w:val="00AD3957"/>
    <w:rsid w:val="00AD3A0C"/>
    <w:rsid w:val="00AD3B1C"/>
    <w:rsid w:val="00AD3F55"/>
    <w:rsid w:val="00AD40FA"/>
    <w:rsid w:val="00AD4961"/>
    <w:rsid w:val="00AD4C39"/>
    <w:rsid w:val="00AD4DF7"/>
    <w:rsid w:val="00AD53F3"/>
    <w:rsid w:val="00AD5537"/>
    <w:rsid w:val="00AD5F53"/>
    <w:rsid w:val="00AD66FB"/>
    <w:rsid w:val="00AD676D"/>
    <w:rsid w:val="00AD73CB"/>
    <w:rsid w:val="00AD7FF6"/>
    <w:rsid w:val="00AE158D"/>
    <w:rsid w:val="00AE170C"/>
    <w:rsid w:val="00AE284E"/>
    <w:rsid w:val="00AE3046"/>
    <w:rsid w:val="00AE3198"/>
    <w:rsid w:val="00AE35AC"/>
    <w:rsid w:val="00AE3AA1"/>
    <w:rsid w:val="00AE3AD4"/>
    <w:rsid w:val="00AE3F7A"/>
    <w:rsid w:val="00AE3FAC"/>
    <w:rsid w:val="00AE4033"/>
    <w:rsid w:val="00AE406E"/>
    <w:rsid w:val="00AE426C"/>
    <w:rsid w:val="00AE469B"/>
    <w:rsid w:val="00AE4BFC"/>
    <w:rsid w:val="00AE56A3"/>
    <w:rsid w:val="00AE623F"/>
    <w:rsid w:val="00AE639C"/>
    <w:rsid w:val="00AE6662"/>
    <w:rsid w:val="00AE6DF0"/>
    <w:rsid w:val="00AE73AA"/>
    <w:rsid w:val="00AE7778"/>
    <w:rsid w:val="00AF006E"/>
    <w:rsid w:val="00AF081E"/>
    <w:rsid w:val="00AF0A60"/>
    <w:rsid w:val="00AF10E6"/>
    <w:rsid w:val="00AF1494"/>
    <w:rsid w:val="00AF1540"/>
    <w:rsid w:val="00AF1E78"/>
    <w:rsid w:val="00AF2D77"/>
    <w:rsid w:val="00AF314E"/>
    <w:rsid w:val="00AF31F0"/>
    <w:rsid w:val="00AF371B"/>
    <w:rsid w:val="00AF3723"/>
    <w:rsid w:val="00AF38DF"/>
    <w:rsid w:val="00AF4DDE"/>
    <w:rsid w:val="00AF56A4"/>
    <w:rsid w:val="00AF59B0"/>
    <w:rsid w:val="00AF6393"/>
    <w:rsid w:val="00AF6914"/>
    <w:rsid w:val="00AF70C6"/>
    <w:rsid w:val="00AF72BA"/>
    <w:rsid w:val="00AF75CF"/>
    <w:rsid w:val="00B00520"/>
    <w:rsid w:val="00B0089A"/>
    <w:rsid w:val="00B008B7"/>
    <w:rsid w:val="00B00B8F"/>
    <w:rsid w:val="00B01214"/>
    <w:rsid w:val="00B0123C"/>
    <w:rsid w:val="00B01878"/>
    <w:rsid w:val="00B01AAF"/>
    <w:rsid w:val="00B01CBA"/>
    <w:rsid w:val="00B0242A"/>
    <w:rsid w:val="00B026C5"/>
    <w:rsid w:val="00B02B38"/>
    <w:rsid w:val="00B02F3D"/>
    <w:rsid w:val="00B042E4"/>
    <w:rsid w:val="00B04375"/>
    <w:rsid w:val="00B04777"/>
    <w:rsid w:val="00B04C0C"/>
    <w:rsid w:val="00B04D68"/>
    <w:rsid w:val="00B050DF"/>
    <w:rsid w:val="00B05A71"/>
    <w:rsid w:val="00B062B3"/>
    <w:rsid w:val="00B06DFF"/>
    <w:rsid w:val="00B07CF7"/>
    <w:rsid w:val="00B07E0C"/>
    <w:rsid w:val="00B104B4"/>
    <w:rsid w:val="00B10757"/>
    <w:rsid w:val="00B10AB8"/>
    <w:rsid w:val="00B10C58"/>
    <w:rsid w:val="00B10DC7"/>
    <w:rsid w:val="00B10E66"/>
    <w:rsid w:val="00B10F36"/>
    <w:rsid w:val="00B1155C"/>
    <w:rsid w:val="00B11BE3"/>
    <w:rsid w:val="00B1207F"/>
    <w:rsid w:val="00B12892"/>
    <w:rsid w:val="00B12D46"/>
    <w:rsid w:val="00B1317B"/>
    <w:rsid w:val="00B13AC8"/>
    <w:rsid w:val="00B13EDC"/>
    <w:rsid w:val="00B140BA"/>
    <w:rsid w:val="00B154B2"/>
    <w:rsid w:val="00B15599"/>
    <w:rsid w:val="00B15F81"/>
    <w:rsid w:val="00B1619B"/>
    <w:rsid w:val="00B1631E"/>
    <w:rsid w:val="00B16ABE"/>
    <w:rsid w:val="00B173E3"/>
    <w:rsid w:val="00B17E5B"/>
    <w:rsid w:val="00B20527"/>
    <w:rsid w:val="00B21398"/>
    <w:rsid w:val="00B215C0"/>
    <w:rsid w:val="00B223FE"/>
    <w:rsid w:val="00B226E7"/>
    <w:rsid w:val="00B22B14"/>
    <w:rsid w:val="00B22BA2"/>
    <w:rsid w:val="00B22DFB"/>
    <w:rsid w:val="00B236D3"/>
    <w:rsid w:val="00B2401D"/>
    <w:rsid w:val="00B24F2B"/>
    <w:rsid w:val="00B252A7"/>
    <w:rsid w:val="00B253E3"/>
    <w:rsid w:val="00B25BDC"/>
    <w:rsid w:val="00B25BF8"/>
    <w:rsid w:val="00B26241"/>
    <w:rsid w:val="00B267EA"/>
    <w:rsid w:val="00B26A5F"/>
    <w:rsid w:val="00B26BF5"/>
    <w:rsid w:val="00B270BB"/>
    <w:rsid w:val="00B27EBE"/>
    <w:rsid w:val="00B27EE8"/>
    <w:rsid w:val="00B30317"/>
    <w:rsid w:val="00B303F8"/>
    <w:rsid w:val="00B30799"/>
    <w:rsid w:val="00B30907"/>
    <w:rsid w:val="00B30979"/>
    <w:rsid w:val="00B30F0B"/>
    <w:rsid w:val="00B313DD"/>
    <w:rsid w:val="00B321FF"/>
    <w:rsid w:val="00B32862"/>
    <w:rsid w:val="00B32E00"/>
    <w:rsid w:val="00B33309"/>
    <w:rsid w:val="00B338C8"/>
    <w:rsid w:val="00B34255"/>
    <w:rsid w:val="00B34994"/>
    <w:rsid w:val="00B34DC3"/>
    <w:rsid w:val="00B35009"/>
    <w:rsid w:val="00B352DA"/>
    <w:rsid w:val="00B357AB"/>
    <w:rsid w:val="00B35E52"/>
    <w:rsid w:val="00B36AF5"/>
    <w:rsid w:val="00B36BAB"/>
    <w:rsid w:val="00B36EB5"/>
    <w:rsid w:val="00B37104"/>
    <w:rsid w:val="00B3728B"/>
    <w:rsid w:val="00B374CB"/>
    <w:rsid w:val="00B37638"/>
    <w:rsid w:val="00B37A02"/>
    <w:rsid w:val="00B37BD7"/>
    <w:rsid w:val="00B404B8"/>
    <w:rsid w:val="00B40609"/>
    <w:rsid w:val="00B40966"/>
    <w:rsid w:val="00B40DA6"/>
    <w:rsid w:val="00B41008"/>
    <w:rsid w:val="00B41150"/>
    <w:rsid w:val="00B41B36"/>
    <w:rsid w:val="00B420AF"/>
    <w:rsid w:val="00B42E55"/>
    <w:rsid w:val="00B43F2D"/>
    <w:rsid w:val="00B44155"/>
    <w:rsid w:val="00B44715"/>
    <w:rsid w:val="00B44AF7"/>
    <w:rsid w:val="00B44BCE"/>
    <w:rsid w:val="00B44C50"/>
    <w:rsid w:val="00B465AF"/>
    <w:rsid w:val="00B469A7"/>
    <w:rsid w:val="00B469AE"/>
    <w:rsid w:val="00B4773B"/>
    <w:rsid w:val="00B506C3"/>
    <w:rsid w:val="00B50BF5"/>
    <w:rsid w:val="00B50C20"/>
    <w:rsid w:val="00B5127A"/>
    <w:rsid w:val="00B518B6"/>
    <w:rsid w:val="00B51CEA"/>
    <w:rsid w:val="00B522BD"/>
    <w:rsid w:val="00B5288A"/>
    <w:rsid w:val="00B52A38"/>
    <w:rsid w:val="00B537E9"/>
    <w:rsid w:val="00B53C83"/>
    <w:rsid w:val="00B54E5B"/>
    <w:rsid w:val="00B55BE2"/>
    <w:rsid w:val="00B55E13"/>
    <w:rsid w:val="00B5616B"/>
    <w:rsid w:val="00B5624F"/>
    <w:rsid w:val="00B567DE"/>
    <w:rsid w:val="00B57473"/>
    <w:rsid w:val="00B574FF"/>
    <w:rsid w:val="00B578B3"/>
    <w:rsid w:val="00B60181"/>
    <w:rsid w:val="00B60332"/>
    <w:rsid w:val="00B6051C"/>
    <w:rsid w:val="00B61082"/>
    <w:rsid w:val="00B61B56"/>
    <w:rsid w:val="00B61CC1"/>
    <w:rsid w:val="00B622C3"/>
    <w:rsid w:val="00B62F56"/>
    <w:rsid w:val="00B63139"/>
    <w:rsid w:val="00B63AF8"/>
    <w:rsid w:val="00B63C5F"/>
    <w:rsid w:val="00B64E5C"/>
    <w:rsid w:val="00B65BB6"/>
    <w:rsid w:val="00B66766"/>
    <w:rsid w:val="00B67163"/>
    <w:rsid w:val="00B675D4"/>
    <w:rsid w:val="00B67715"/>
    <w:rsid w:val="00B705C2"/>
    <w:rsid w:val="00B706AF"/>
    <w:rsid w:val="00B715BD"/>
    <w:rsid w:val="00B72B42"/>
    <w:rsid w:val="00B72CA5"/>
    <w:rsid w:val="00B72F88"/>
    <w:rsid w:val="00B72F90"/>
    <w:rsid w:val="00B737BB"/>
    <w:rsid w:val="00B73855"/>
    <w:rsid w:val="00B73DCD"/>
    <w:rsid w:val="00B73EC9"/>
    <w:rsid w:val="00B74276"/>
    <w:rsid w:val="00B7519E"/>
    <w:rsid w:val="00B754AC"/>
    <w:rsid w:val="00B75581"/>
    <w:rsid w:val="00B7590D"/>
    <w:rsid w:val="00B75DB8"/>
    <w:rsid w:val="00B75E60"/>
    <w:rsid w:val="00B76083"/>
    <w:rsid w:val="00B7612F"/>
    <w:rsid w:val="00B765A5"/>
    <w:rsid w:val="00B76799"/>
    <w:rsid w:val="00B76CC4"/>
    <w:rsid w:val="00B76EFE"/>
    <w:rsid w:val="00B77048"/>
    <w:rsid w:val="00B774BF"/>
    <w:rsid w:val="00B77A82"/>
    <w:rsid w:val="00B80C0C"/>
    <w:rsid w:val="00B80E6D"/>
    <w:rsid w:val="00B80F74"/>
    <w:rsid w:val="00B80FE8"/>
    <w:rsid w:val="00B82707"/>
    <w:rsid w:val="00B82945"/>
    <w:rsid w:val="00B8294D"/>
    <w:rsid w:val="00B82A09"/>
    <w:rsid w:val="00B83452"/>
    <w:rsid w:val="00B83F98"/>
    <w:rsid w:val="00B84735"/>
    <w:rsid w:val="00B848D9"/>
    <w:rsid w:val="00B84D2F"/>
    <w:rsid w:val="00B84FD2"/>
    <w:rsid w:val="00B85B21"/>
    <w:rsid w:val="00B8677B"/>
    <w:rsid w:val="00B86FA2"/>
    <w:rsid w:val="00B878A4"/>
    <w:rsid w:val="00B90141"/>
    <w:rsid w:val="00B90FFB"/>
    <w:rsid w:val="00B913C1"/>
    <w:rsid w:val="00B91447"/>
    <w:rsid w:val="00B91A74"/>
    <w:rsid w:val="00B91CF2"/>
    <w:rsid w:val="00B928B4"/>
    <w:rsid w:val="00B932A4"/>
    <w:rsid w:val="00B93A02"/>
    <w:rsid w:val="00B93BC2"/>
    <w:rsid w:val="00B93F26"/>
    <w:rsid w:val="00B94029"/>
    <w:rsid w:val="00B950AE"/>
    <w:rsid w:val="00B953E4"/>
    <w:rsid w:val="00B95953"/>
    <w:rsid w:val="00B95EE7"/>
    <w:rsid w:val="00B967B2"/>
    <w:rsid w:val="00B967DC"/>
    <w:rsid w:val="00B96ECC"/>
    <w:rsid w:val="00B97088"/>
    <w:rsid w:val="00B9725F"/>
    <w:rsid w:val="00B9768E"/>
    <w:rsid w:val="00B9796E"/>
    <w:rsid w:val="00B97B05"/>
    <w:rsid w:val="00B97E67"/>
    <w:rsid w:val="00BA0532"/>
    <w:rsid w:val="00BA15EA"/>
    <w:rsid w:val="00BA1797"/>
    <w:rsid w:val="00BA1DDA"/>
    <w:rsid w:val="00BA20FC"/>
    <w:rsid w:val="00BA2B05"/>
    <w:rsid w:val="00BA34E6"/>
    <w:rsid w:val="00BA394E"/>
    <w:rsid w:val="00BA3A54"/>
    <w:rsid w:val="00BA3A55"/>
    <w:rsid w:val="00BA3BE2"/>
    <w:rsid w:val="00BA4340"/>
    <w:rsid w:val="00BA4496"/>
    <w:rsid w:val="00BA4CA7"/>
    <w:rsid w:val="00BA4E32"/>
    <w:rsid w:val="00BA5327"/>
    <w:rsid w:val="00BA5741"/>
    <w:rsid w:val="00BA57D1"/>
    <w:rsid w:val="00BA5A41"/>
    <w:rsid w:val="00BA5C23"/>
    <w:rsid w:val="00BA5EF1"/>
    <w:rsid w:val="00BA692E"/>
    <w:rsid w:val="00BA6AF2"/>
    <w:rsid w:val="00BA6E5B"/>
    <w:rsid w:val="00BA7178"/>
    <w:rsid w:val="00BB042A"/>
    <w:rsid w:val="00BB0E4C"/>
    <w:rsid w:val="00BB15BE"/>
    <w:rsid w:val="00BB21DD"/>
    <w:rsid w:val="00BB268E"/>
    <w:rsid w:val="00BB2959"/>
    <w:rsid w:val="00BB33B6"/>
    <w:rsid w:val="00BB3FF5"/>
    <w:rsid w:val="00BB4271"/>
    <w:rsid w:val="00BB42C4"/>
    <w:rsid w:val="00BB4806"/>
    <w:rsid w:val="00BB48C2"/>
    <w:rsid w:val="00BB5347"/>
    <w:rsid w:val="00BB5A9C"/>
    <w:rsid w:val="00BB5EA3"/>
    <w:rsid w:val="00BB6192"/>
    <w:rsid w:val="00BB620E"/>
    <w:rsid w:val="00BB633B"/>
    <w:rsid w:val="00BB6499"/>
    <w:rsid w:val="00BB7022"/>
    <w:rsid w:val="00BB73A7"/>
    <w:rsid w:val="00BB7484"/>
    <w:rsid w:val="00BB7F1B"/>
    <w:rsid w:val="00BC0224"/>
    <w:rsid w:val="00BC06AE"/>
    <w:rsid w:val="00BC0D4D"/>
    <w:rsid w:val="00BC10F2"/>
    <w:rsid w:val="00BC15BD"/>
    <w:rsid w:val="00BC1910"/>
    <w:rsid w:val="00BC1B11"/>
    <w:rsid w:val="00BC1DEB"/>
    <w:rsid w:val="00BC2261"/>
    <w:rsid w:val="00BC2F64"/>
    <w:rsid w:val="00BC2FA3"/>
    <w:rsid w:val="00BC3D38"/>
    <w:rsid w:val="00BC469C"/>
    <w:rsid w:val="00BC47A9"/>
    <w:rsid w:val="00BC4D11"/>
    <w:rsid w:val="00BC4EB8"/>
    <w:rsid w:val="00BC5A7B"/>
    <w:rsid w:val="00BC6A5B"/>
    <w:rsid w:val="00BC738A"/>
    <w:rsid w:val="00BC7563"/>
    <w:rsid w:val="00BC798F"/>
    <w:rsid w:val="00BC7ACC"/>
    <w:rsid w:val="00BC7CB6"/>
    <w:rsid w:val="00BC7EE4"/>
    <w:rsid w:val="00BC7F6C"/>
    <w:rsid w:val="00BD0052"/>
    <w:rsid w:val="00BD0968"/>
    <w:rsid w:val="00BD12E0"/>
    <w:rsid w:val="00BD16F5"/>
    <w:rsid w:val="00BD1922"/>
    <w:rsid w:val="00BD204B"/>
    <w:rsid w:val="00BD239D"/>
    <w:rsid w:val="00BD39D7"/>
    <w:rsid w:val="00BD3D14"/>
    <w:rsid w:val="00BD4254"/>
    <w:rsid w:val="00BD437C"/>
    <w:rsid w:val="00BD4E1F"/>
    <w:rsid w:val="00BD50B8"/>
    <w:rsid w:val="00BD5377"/>
    <w:rsid w:val="00BD6718"/>
    <w:rsid w:val="00BD6F71"/>
    <w:rsid w:val="00BD6F8D"/>
    <w:rsid w:val="00BD709B"/>
    <w:rsid w:val="00BD77DE"/>
    <w:rsid w:val="00BD7C91"/>
    <w:rsid w:val="00BE081D"/>
    <w:rsid w:val="00BE0AB0"/>
    <w:rsid w:val="00BE1238"/>
    <w:rsid w:val="00BE1848"/>
    <w:rsid w:val="00BE20F7"/>
    <w:rsid w:val="00BE22C9"/>
    <w:rsid w:val="00BE23A2"/>
    <w:rsid w:val="00BE2CB1"/>
    <w:rsid w:val="00BE2D40"/>
    <w:rsid w:val="00BE2D62"/>
    <w:rsid w:val="00BE359B"/>
    <w:rsid w:val="00BE3F4D"/>
    <w:rsid w:val="00BE411F"/>
    <w:rsid w:val="00BE4782"/>
    <w:rsid w:val="00BE4861"/>
    <w:rsid w:val="00BE4B80"/>
    <w:rsid w:val="00BE4DF0"/>
    <w:rsid w:val="00BE530F"/>
    <w:rsid w:val="00BE53D1"/>
    <w:rsid w:val="00BE589A"/>
    <w:rsid w:val="00BE5CCF"/>
    <w:rsid w:val="00BE5D20"/>
    <w:rsid w:val="00BE6051"/>
    <w:rsid w:val="00BE635A"/>
    <w:rsid w:val="00BE65EF"/>
    <w:rsid w:val="00BE69B0"/>
    <w:rsid w:val="00BE6A09"/>
    <w:rsid w:val="00BE6C09"/>
    <w:rsid w:val="00BE6F01"/>
    <w:rsid w:val="00BE7401"/>
    <w:rsid w:val="00BE763F"/>
    <w:rsid w:val="00BE78A0"/>
    <w:rsid w:val="00BE78C2"/>
    <w:rsid w:val="00BE7E58"/>
    <w:rsid w:val="00BF01E2"/>
    <w:rsid w:val="00BF07A6"/>
    <w:rsid w:val="00BF0926"/>
    <w:rsid w:val="00BF0950"/>
    <w:rsid w:val="00BF1BA5"/>
    <w:rsid w:val="00BF1BFD"/>
    <w:rsid w:val="00BF241F"/>
    <w:rsid w:val="00BF2DB3"/>
    <w:rsid w:val="00BF317A"/>
    <w:rsid w:val="00BF3BB2"/>
    <w:rsid w:val="00BF3F78"/>
    <w:rsid w:val="00BF4388"/>
    <w:rsid w:val="00BF478D"/>
    <w:rsid w:val="00BF4E6A"/>
    <w:rsid w:val="00BF5882"/>
    <w:rsid w:val="00BF6333"/>
    <w:rsid w:val="00BF6789"/>
    <w:rsid w:val="00BF6FE1"/>
    <w:rsid w:val="00C00B16"/>
    <w:rsid w:val="00C01C67"/>
    <w:rsid w:val="00C01D90"/>
    <w:rsid w:val="00C03811"/>
    <w:rsid w:val="00C03C43"/>
    <w:rsid w:val="00C03EE0"/>
    <w:rsid w:val="00C04019"/>
    <w:rsid w:val="00C041B8"/>
    <w:rsid w:val="00C046A3"/>
    <w:rsid w:val="00C046D3"/>
    <w:rsid w:val="00C04D16"/>
    <w:rsid w:val="00C0527A"/>
    <w:rsid w:val="00C0556C"/>
    <w:rsid w:val="00C05A37"/>
    <w:rsid w:val="00C05E14"/>
    <w:rsid w:val="00C06A7A"/>
    <w:rsid w:val="00C071BC"/>
    <w:rsid w:val="00C075C6"/>
    <w:rsid w:val="00C077D4"/>
    <w:rsid w:val="00C07AFD"/>
    <w:rsid w:val="00C07C6B"/>
    <w:rsid w:val="00C10415"/>
    <w:rsid w:val="00C1054A"/>
    <w:rsid w:val="00C10792"/>
    <w:rsid w:val="00C11B4D"/>
    <w:rsid w:val="00C11D84"/>
    <w:rsid w:val="00C12FBE"/>
    <w:rsid w:val="00C13176"/>
    <w:rsid w:val="00C1343A"/>
    <w:rsid w:val="00C13FD9"/>
    <w:rsid w:val="00C1450C"/>
    <w:rsid w:val="00C146CF"/>
    <w:rsid w:val="00C146DA"/>
    <w:rsid w:val="00C148AF"/>
    <w:rsid w:val="00C148D0"/>
    <w:rsid w:val="00C14923"/>
    <w:rsid w:val="00C14FFB"/>
    <w:rsid w:val="00C15A6D"/>
    <w:rsid w:val="00C16A60"/>
    <w:rsid w:val="00C16AD6"/>
    <w:rsid w:val="00C17701"/>
    <w:rsid w:val="00C215B8"/>
    <w:rsid w:val="00C2265C"/>
    <w:rsid w:val="00C2273C"/>
    <w:rsid w:val="00C228DA"/>
    <w:rsid w:val="00C23029"/>
    <w:rsid w:val="00C2312D"/>
    <w:rsid w:val="00C23565"/>
    <w:rsid w:val="00C238EF"/>
    <w:rsid w:val="00C239A9"/>
    <w:rsid w:val="00C23ED7"/>
    <w:rsid w:val="00C2471E"/>
    <w:rsid w:val="00C2478E"/>
    <w:rsid w:val="00C2517E"/>
    <w:rsid w:val="00C2595F"/>
    <w:rsid w:val="00C25B18"/>
    <w:rsid w:val="00C25C96"/>
    <w:rsid w:val="00C26237"/>
    <w:rsid w:val="00C267FA"/>
    <w:rsid w:val="00C26964"/>
    <w:rsid w:val="00C26CA1"/>
    <w:rsid w:val="00C26CC7"/>
    <w:rsid w:val="00C26CE7"/>
    <w:rsid w:val="00C27030"/>
    <w:rsid w:val="00C276B2"/>
    <w:rsid w:val="00C276B7"/>
    <w:rsid w:val="00C2775E"/>
    <w:rsid w:val="00C27D69"/>
    <w:rsid w:val="00C27FA2"/>
    <w:rsid w:val="00C30621"/>
    <w:rsid w:val="00C3093B"/>
    <w:rsid w:val="00C30B85"/>
    <w:rsid w:val="00C31091"/>
    <w:rsid w:val="00C310FD"/>
    <w:rsid w:val="00C31A13"/>
    <w:rsid w:val="00C32182"/>
    <w:rsid w:val="00C322CB"/>
    <w:rsid w:val="00C32ACC"/>
    <w:rsid w:val="00C32AFE"/>
    <w:rsid w:val="00C32F92"/>
    <w:rsid w:val="00C33480"/>
    <w:rsid w:val="00C3377A"/>
    <w:rsid w:val="00C33961"/>
    <w:rsid w:val="00C34078"/>
    <w:rsid w:val="00C3437C"/>
    <w:rsid w:val="00C343AA"/>
    <w:rsid w:val="00C344D3"/>
    <w:rsid w:val="00C362F1"/>
    <w:rsid w:val="00C36616"/>
    <w:rsid w:val="00C3788E"/>
    <w:rsid w:val="00C404FC"/>
    <w:rsid w:val="00C40660"/>
    <w:rsid w:val="00C40D46"/>
    <w:rsid w:val="00C40FB8"/>
    <w:rsid w:val="00C41598"/>
    <w:rsid w:val="00C41C22"/>
    <w:rsid w:val="00C42090"/>
    <w:rsid w:val="00C422FF"/>
    <w:rsid w:val="00C42618"/>
    <w:rsid w:val="00C42B93"/>
    <w:rsid w:val="00C43254"/>
    <w:rsid w:val="00C4327F"/>
    <w:rsid w:val="00C435F8"/>
    <w:rsid w:val="00C43726"/>
    <w:rsid w:val="00C441E8"/>
    <w:rsid w:val="00C44234"/>
    <w:rsid w:val="00C44771"/>
    <w:rsid w:val="00C45353"/>
    <w:rsid w:val="00C4572B"/>
    <w:rsid w:val="00C457C9"/>
    <w:rsid w:val="00C457D6"/>
    <w:rsid w:val="00C45A68"/>
    <w:rsid w:val="00C45D0A"/>
    <w:rsid w:val="00C4678F"/>
    <w:rsid w:val="00C46AFA"/>
    <w:rsid w:val="00C46B2E"/>
    <w:rsid w:val="00C4775C"/>
    <w:rsid w:val="00C5043A"/>
    <w:rsid w:val="00C50571"/>
    <w:rsid w:val="00C51571"/>
    <w:rsid w:val="00C51923"/>
    <w:rsid w:val="00C51B98"/>
    <w:rsid w:val="00C51E2F"/>
    <w:rsid w:val="00C51FF4"/>
    <w:rsid w:val="00C524F8"/>
    <w:rsid w:val="00C526F9"/>
    <w:rsid w:val="00C52B02"/>
    <w:rsid w:val="00C5301F"/>
    <w:rsid w:val="00C536DC"/>
    <w:rsid w:val="00C53725"/>
    <w:rsid w:val="00C53A8B"/>
    <w:rsid w:val="00C53BE3"/>
    <w:rsid w:val="00C53F0B"/>
    <w:rsid w:val="00C54185"/>
    <w:rsid w:val="00C54BCE"/>
    <w:rsid w:val="00C55A68"/>
    <w:rsid w:val="00C562A4"/>
    <w:rsid w:val="00C56307"/>
    <w:rsid w:val="00C5749B"/>
    <w:rsid w:val="00C575BE"/>
    <w:rsid w:val="00C611BA"/>
    <w:rsid w:val="00C61B44"/>
    <w:rsid w:val="00C6254C"/>
    <w:rsid w:val="00C630D1"/>
    <w:rsid w:val="00C63FF5"/>
    <w:rsid w:val="00C646A5"/>
    <w:rsid w:val="00C6516B"/>
    <w:rsid w:val="00C66164"/>
    <w:rsid w:val="00C66186"/>
    <w:rsid w:val="00C6686D"/>
    <w:rsid w:val="00C66F7F"/>
    <w:rsid w:val="00C67832"/>
    <w:rsid w:val="00C704B9"/>
    <w:rsid w:val="00C7150E"/>
    <w:rsid w:val="00C71813"/>
    <w:rsid w:val="00C71C9A"/>
    <w:rsid w:val="00C71F80"/>
    <w:rsid w:val="00C71F90"/>
    <w:rsid w:val="00C72BC6"/>
    <w:rsid w:val="00C72CBD"/>
    <w:rsid w:val="00C73595"/>
    <w:rsid w:val="00C73952"/>
    <w:rsid w:val="00C74CDC"/>
    <w:rsid w:val="00C75370"/>
    <w:rsid w:val="00C757D2"/>
    <w:rsid w:val="00C75C2F"/>
    <w:rsid w:val="00C75E95"/>
    <w:rsid w:val="00C762A7"/>
    <w:rsid w:val="00C76354"/>
    <w:rsid w:val="00C765F3"/>
    <w:rsid w:val="00C7680E"/>
    <w:rsid w:val="00C769B1"/>
    <w:rsid w:val="00C76B03"/>
    <w:rsid w:val="00C77CA6"/>
    <w:rsid w:val="00C80864"/>
    <w:rsid w:val="00C80DB2"/>
    <w:rsid w:val="00C80EFE"/>
    <w:rsid w:val="00C80F90"/>
    <w:rsid w:val="00C81143"/>
    <w:rsid w:val="00C81FF1"/>
    <w:rsid w:val="00C822BF"/>
    <w:rsid w:val="00C83D5C"/>
    <w:rsid w:val="00C846E4"/>
    <w:rsid w:val="00C84B96"/>
    <w:rsid w:val="00C84EEC"/>
    <w:rsid w:val="00C85E83"/>
    <w:rsid w:val="00C86539"/>
    <w:rsid w:val="00C86865"/>
    <w:rsid w:val="00C86921"/>
    <w:rsid w:val="00C873E5"/>
    <w:rsid w:val="00C87B2A"/>
    <w:rsid w:val="00C87DD8"/>
    <w:rsid w:val="00C87E36"/>
    <w:rsid w:val="00C9077D"/>
    <w:rsid w:val="00C90CDC"/>
    <w:rsid w:val="00C90DA6"/>
    <w:rsid w:val="00C90F62"/>
    <w:rsid w:val="00C913C0"/>
    <w:rsid w:val="00C91594"/>
    <w:rsid w:val="00C926FC"/>
    <w:rsid w:val="00C93BD3"/>
    <w:rsid w:val="00C949A3"/>
    <w:rsid w:val="00C956AF"/>
    <w:rsid w:val="00C9581C"/>
    <w:rsid w:val="00C9650B"/>
    <w:rsid w:val="00C96A59"/>
    <w:rsid w:val="00C96AC6"/>
    <w:rsid w:val="00C96E7C"/>
    <w:rsid w:val="00C972FF"/>
    <w:rsid w:val="00C978AA"/>
    <w:rsid w:val="00CA00B8"/>
    <w:rsid w:val="00CA0375"/>
    <w:rsid w:val="00CA06C8"/>
    <w:rsid w:val="00CA0A54"/>
    <w:rsid w:val="00CA0F93"/>
    <w:rsid w:val="00CA197C"/>
    <w:rsid w:val="00CA20D4"/>
    <w:rsid w:val="00CA23D7"/>
    <w:rsid w:val="00CA27FC"/>
    <w:rsid w:val="00CA2B2D"/>
    <w:rsid w:val="00CA2D94"/>
    <w:rsid w:val="00CA2F4E"/>
    <w:rsid w:val="00CA3066"/>
    <w:rsid w:val="00CA34C0"/>
    <w:rsid w:val="00CA3657"/>
    <w:rsid w:val="00CA3FF3"/>
    <w:rsid w:val="00CA4C67"/>
    <w:rsid w:val="00CA5526"/>
    <w:rsid w:val="00CA5AA1"/>
    <w:rsid w:val="00CA5ABD"/>
    <w:rsid w:val="00CA70C1"/>
    <w:rsid w:val="00CA71D8"/>
    <w:rsid w:val="00CA784D"/>
    <w:rsid w:val="00CA7A8F"/>
    <w:rsid w:val="00CA7B6B"/>
    <w:rsid w:val="00CB0263"/>
    <w:rsid w:val="00CB0348"/>
    <w:rsid w:val="00CB04B7"/>
    <w:rsid w:val="00CB109C"/>
    <w:rsid w:val="00CB17BF"/>
    <w:rsid w:val="00CB1E67"/>
    <w:rsid w:val="00CB21A0"/>
    <w:rsid w:val="00CB224E"/>
    <w:rsid w:val="00CB2657"/>
    <w:rsid w:val="00CB285D"/>
    <w:rsid w:val="00CB2BFA"/>
    <w:rsid w:val="00CB2D6A"/>
    <w:rsid w:val="00CB4189"/>
    <w:rsid w:val="00CB43AC"/>
    <w:rsid w:val="00CB5B73"/>
    <w:rsid w:val="00CB6620"/>
    <w:rsid w:val="00CB72AF"/>
    <w:rsid w:val="00CB78C5"/>
    <w:rsid w:val="00CB7D46"/>
    <w:rsid w:val="00CC0E01"/>
    <w:rsid w:val="00CC0E85"/>
    <w:rsid w:val="00CC1631"/>
    <w:rsid w:val="00CC18FB"/>
    <w:rsid w:val="00CC19D2"/>
    <w:rsid w:val="00CC1C40"/>
    <w:rsid w:val="00CC1CC6"/>
    <w:rsid w:val="00CC1CEB"/>
    <w:rsid w:val="00CC2FA1"/>
    <w:rsid w:val="00CC3213"/>
    <w:rsid w:val="00CC33B2"/>
    <w:rsid w:val="00CC36D6"/>
    <w:rsid w:val="00CC3793"/>
    <w:rsid w:val="00CC3E07"/>
    <w:rsid w:val="00CC3FBB"/>
    <w:rsid w:val="00CC43F8"/>
    <w:rsid w:val="00CC47C2"/>
    <w:rsid w:val="00CC5DC7"/>
    <w:rsid w:val="00CC64C6"/>
    <w:rsid w:val="00CC7148"/>
    <w:rsid w:val="00CC7838"/>
    <w:rsid w:val="00CD0B09"/>
    <w:rsid w:val="00CD0E30"/>
    <w:rsid w:val="00CD106A"/>
    <w:rsid w:val="00CD1898"/>
    <w:rsid w:val="00CD2959"/>
    <w:rsid w:val="00CD2DC3"/>
    <w:rsid w:val="00CD2E6D"/>
    <w:rsid w:val="00CD2FF5"/>
    <w:rsid w:val="00CD3728"/>
    <w:rsid w:val="00CD393E"/>
    <w:rsid w:val="00CD3C53"/>
    <w:rsid w:val="00CD3E60"/>
    <w:rsid w:val="00CD3FD0"/>
    <w:rsid w:val="00CD468D"/>
    <w:rsid w:val="00CD4CA2"/>
    <w:rsid w:val="00CD529D"/>
    <w:rsid w:val="00CD545B"/>
    <w:rsid w:val="00CD566F"/>
    <w:rsid w:val="00CD5745"/>
    <w:rsid w:val="00CD61F6"/>
    <w:rsid w:val="00CD67D0"/>
    <w:rsid w:val="00CD6AA1"/>
    <w:rsid w:val="00CD6CA4"/>
    <w:rsid w:val="00CD70FE"/>
    <w:rsid w:val="00CD7379"/>
    <w:rsid w:val="00CD7719"/>
    <w:rsid w:val="00CD7E99"/>
    <w:rsid w:val="00CE0777"/>
    <w:rsid w:val="00CE1376"/>
    <w:rsid w:val="00CE153E"/>
    <w:rsid w:val="00CE1A4C"/>
    <w:rsid w:val="00CE1BCB"/>
    <w:rsid w:val="00CE20FF"/>
    <w:rsid w:val="00CE220E"/>
    <w:rsid w:val="00CE29E5"/>
    <w:rsid w:val="00CE2B1F"/>
    <w:rsid w:val="00CE391C"/>
    <w:rsid w:val="00CE3C34"/>
    <w:rsid w:val="00CE4053"/>
    <w:rsid w:val="00CE417F"/>
    <w:rsid w:val="00CE42F8"/>
    <w:rsid w:val="00CE4612"/>
    <w:rsid w:val="00CE4B4C"/>
    <w:rsid w:val="00CE4CE7"/>
    <w:rsid w:val="00CE4FA2"/>
    <w:rsid w:val="00CE55D2"/>
    <w:rsid w:val="00CE5D25"/>
    <w:rsid w:val="00CE5E99"/>
    <w:rsid w:val="00CE6908"/>
    <w:rsid w:val="00CE7670"/>
    <w:rsid w:val="00CE7982"/>
    <w:rsid w:val="00CE7C7E"/>
    <w:rsid w:val="00CE7E04"/>
    <w:rsid w:val="00CF00DE"/>
    <w:rsid w:val="00CF05BD"/>
    <w:rsid w:val="00CF142F"/>
    <w:rsid w:val="00CF1AAF"/>
    <w:rsid w:val="00CF2103"/>
    <w:rsid w:val="00CF2747"/>
    <w:rsid w:val="00CF2879"/>
    <w:rsid w:val="00CF2A1D"/>
    <w:rsid w:val="00CF2B81"/>
    <w:rsid w:val="00CF3C3F"/>
    <w:rsid w:val="00CF3EFB"/>
    <w:rsid w:val="00CF40E7"/>
    <w:rsid w:val="00CF43A1"/>
    <w:rsid w:val="00CF5AB3"/>
    <w:rsid w:val="00CF5FD5"/>
    <w:rsid w:val="00CF6BE8"/>
    <w:rsid w:val="00CF6FE3"/>
    <w:rsid w:val="00CF78C3"/>
    <w:rsid w:val="00D001AF"/>
    <w:rsid w:val="00D0044F"/>
    <w:rsid w:val="00D00A9B"/>
    <w:rsid w:val="00D00C54"/>
    <w:rsid w:val="00D00D1E"/>
    <w:rsid w:val="00D00FB5"/>
    <w:rsid w:val="00D01262"/>
    <w:rsid w:val="00D01375"/>
    <w:rsid w:val="00D016F5"/>
    <w:rsid w:val="00D02487"/>
    <w:rsid w:val="00D0395D"/>
    <w:rsid w:val="00D03ABB"/>
    <w:rsid w:val="00D04717"/>
    <w:rsid w:val="00D04DC2"/>
    <w:rsid w:val="00D05072"/>
    <w:rsid w:val="00D05316"/>
    <w:rsid w:val="00D05548"/>
    <w:rsid w:val="00D0579E"/>
    <w:rsid w:val="00D060CA"/>
    <w:rsid w:val="00D063A8"/>
    <w:rsid w:val="00D064AA"/>
    <w:rsid w:val="00D067F1"/>
    <w:rsid w:val="00D068F6"/>
    <w:rsid w:val="00D0711C"/>
    <w:rsid w:val="00D07476"/>
    <w:rsid w:val="00D076DA"/>
    <w:rsid w:val="00D078FC"/>
    <w:rsid w:val="00D07E29"/>
    <w:rsid w:val="00D101A7"/>
    <w:rsid w:val="00D105F3"/>
    <w:rsid w:val="00D109E6"/>
    <w:rsid w:val="00D10B39"/>
    <w:rsid w:val="00D10E00"/>
    <w:rsid w:val="00D10F07"/>
    <w:rsid w:val="00D11330"/>
    <w:rsid w:val="00D11AC4"/>
    <w:rsid w:val="00D11BF6"/>
    <w:rsid w:val="00D11FB5"/>
    <w:rsid w:val="00D126B0"/>
    <w:rsid w:val="00D12958"/>
    <w:rsid w:val="00D12D42"/>
    <w:rsid w:val="00D13B1C"/>
    <w:rsid w:val="00D1426A"/>
    <w:rsid w:val="00D14484"/>
    <w:rsid w:val="00D158E1"/>
    <w:rsid w:val="00D1608F"/>
    <w:rsid w:val="00D16347"/>
    <w:rsid w:val="00D1651C"/>
    <w:rsid w:val="00D165F7"/>
    <w:rsid w:val="00D16DDA"/>
    <w:rsid w:val="00D17561"/>
    <w:rsid w:val="00D176B4"/>
    <w:rsid w:val="00D200F7"/>
    <w:rsid w:val="00D204C1"/>
    <w:rsid w:val="00D20585"/>
    <w:rsid w:val="00D2066E"/>
    <w:rsid w:val="00D2090B"/>
    <w:rsid w:val="00D209BB"/>
    <w:rsid w:val="00D20FBA"/>
    <w:rsid w:val="00D2131E"/>
    <w:rsid w:val="00D2165C"/>
    <w:rsid w:val="00D222A5"/>
    <w:rsid w:val="00D22ABE"/>
    <w:rsid w:val="00D22C72"/>
    <w:rsid w:val="00D22E7A"/>
    <w:rsid w:val="00D23102"/>
    <w:rsid w:val="00D237E6"/>
    <w:rsid w:val="00D23C60"/>
    <w:rsid w:val="00D24508"/>
    <w:rsid w:val="00D248F5"/>
    <w:rsid w:val="00D255CB"/>
    <w:rsid w:val="00D25664"/>
    <w:rsid w:val="00D25681"/>
    <w:rsid w:val="00D25742"/>
    <w:rsid w:val="00D2584C"/>
    <w:rsid w:val="00D25C08"/>
    <w:rsid w:val="00D2646C"/>
    <w:rsid w:val="00D26570"/>
    <w:rsid w:val="00D26E5C"/>
    <w:rsid w:val="00D27867"/>
    <w:rsid w:val="00D27A8C"/>
    <w:rsid w:val="00D3103C"/>
    <w:rsid w:val="00D31306"/>
    <w:rsid w:val="00D337A1"/>
    <w:rsid w:val="00D33A4D"/>
    <w:rsid w:val="00D33E6E"/>
    <w:rsid w:val="00D33ECD"/>
    <w:rsid w:val="00D3438E"/>
    <w:rsid w:val="00D3459C"/>
    <w:rsid w:val="00D349E6"/>
    <w:rsid w:val="00D3515B"/>
    <w:rsid w:val="00D3521F"/>
    <w:rsid w:val="00D36206"/>
    <w:rsid w:val="00D36FC3"/>
    <w:rsid w:val="00D37351"/>
    <w:rsid w:val="00D37641"/>
    <w:rsid w:val="00D4086E"/>
    <w:rsid w:val="00D4094C"/>
    <w:rsid w:val="00D40EDF"/>
    <w:rsid w:val="00D40F53"/>
    <w:rsid w:val="00D41536"/>
    <w:rsid w:val="00D416C7"/>
    <w:rsid w:val="00D41B47"/>
    <w:rsid w:val="00D421E9"/>
    <w:rsid w:val="00D42215"/>
    <w:rsid w:val="00D4255F"/>
    <w:rsid w:val="00D43369"/>
    <w:rsid w:val="00D43639"/>
    <w:rsid w:val="00D43C70"/>
    <w:rsid w:val="00D43E18"/>
    <w:rsid w:val="00D44292"/>
    <w:rsid w:val="00D443E5"/>
    <w:rsid w:val="00D44851"/>
    <w:rsid w:val="00D44C0B"/>
    <w:rsid w:val="00D45444"/>
    <w:rsid w:val="00D4553C"/>
    <w:rsid w:val="00D45C69"/>
    <w:rsid w:val="00D462EC"/>
    <w:rsid w:val="00D46779"/>
    <w:rsid w:val="00D477DF"/>
    <w:rsid w:val="00D47993"/>
    <w:rsid w:val="00D503E4"/>
    <w:rsid w:val="00D50954"/>
    <w:rsid w:val="00D50F2F"/>
    <w:rsid w:val="00D51282"/>
    <w:rsid w:val="00D51340"/>
    <w:rsid w:val="00D51545"/>
    <w:rsid w:val="00D52668"/>
    <w:rsid w:val="00D534E3"/>
    <w:rsid w:val="00D53520"/>
    <w:rsid w:val="00D53910"/>
    <w:rsid w:val="00D54DDC"/>
    <w:rsid w:val="00D54F93"/>
    <w:rsid w:val="00D54FA3"/>
    <w:rsid w:val="00D55D95"/>
    <w:rsid w:val="00D564FE"/>
    <w:rsid w:val="00D5666E"/>
    <w:rsid w:val="00D56F9A"/>
    <w:rsid w:val="00D57658"/>
    <w:rsid w:val="00D57991"/>
    <w:rsid w:val="00D57A3C"/>
    <w:rsid w:val="00D60749"/>
    <w:rsid w:val="00D60C3D"/>
    <w:rsid w:val="00D60CBA"/>
    <w:rsid w:val="00D61488"/>
    <w:rsid w:val="00D6203A"/>
    <w:rsid w:val="00D62468"/>
    <w:rsid w:val="00D62C6E"/>
    <w:rsid w:val="00D62E1D"/>
    <w:rsid w:val="00D647F2"/>
    <w:rsid w:val="00D6492F"/>
    <w:rsid w:val="00D64E11"/>
    <w:rsid w:val="00D653AA"/>
    <w:rsid w:val="00D6564A"/>
    <w:rsid w:val="00D656A9"/>
    <w:rsid w:val="00D65724"/>
    <w:rsid w:val="00D658B7"/>
    <w:rsid w:val="00D65ECB"/>
    <w:rsid w:val="00D6632C"/>
    <w:rsid w:val="00D66915"/>
    <w:rsid w:val="00D674C3"/>
    <w:rsid w:val="00D67D0E"/>
    <w:rsid w:val="00D704D2"/>
    <w:rsid w:val="00D7057F"/>
    <w:rsid w:val="00D73472"/>
    <w:rsid w:val="00D73740"/>
    <w:rsid w:val="00D73ACA"/>
    <w:rsid w:val="00D73EF8"/>
    <w:rsid w:val="00D749AB"/>
    <w:rsid w:val="00D7504F"/>
    <w:rsid w:val="00D75249"/>
    <w:rsid w:val="00D75671"/>
    <w:rsid w:val="00D75D12"/>
    <w:rsid w:val="00D76274"/>
    <w:rsid w:val="00D76795"/>
    <w:rsid w:val="00D76B50"/>
    <w:rsid w:val="00D76C03"/>
    <w:rsid w:val="00D76D44"/>
    <w:rsid w:val="00D77548"/>
    <w:rsid w:val="00D800C4"/>
    <w:rsid w:val="00D8028B"/>
    <w:rsid w:val="00D8039F"/>
    <w:rsid w:val="00D806A7"/>
    <w:rsid w:val="00D81A07"/>
    <w:rsid w:val="00D81AE6"/>
    <w:rsid w:val="00D82664"/>
    <w:rsid w:val="00D83069"/>
    <w:rsid w:val="00D84257"/>
    <w:rsid w:val="00D8465D"/>
    <w:rsid w:val="00D8470B"/>
    <w:rsid w:val="00D8755D"/>
    <w:rsid w:val="00D902E8"/>
    <w:rsid w:val="00D906A3"/>
    <w:rsid w:val="00D90B6C"/>
    <w:rsid w:val="00D91422"/>
    <w:rsid w:val="00D91834"/>
    <w:rsid w:val="00D91997"/>
    <w:rsid w:val="00D91E3E"/>
    <w:rsid w:val="00D921F3"/>
    <w:rsid w:val="00D925EE"/>
    <w:rsid w:val="00D9318C"/>
    <w:rsid w:val="00D9365E"/>
    <w:rsid w:val="00D93802"/>
    <w:rsid w:val="00D939BB"/>
    <w:rsid w:val="00D9475C"/>
    <w:rsid w:val="00D94D26"/>
    <w:rsid w:val="00D94F5C"/>
    <w:rsid w:val="00D94FAA"/>
    <w:rsid w:val="00D94FF7"/>
    <w:rsid w:val="00D95A39"/>
    <w:rsid w:val="00D95B82"/>
    <w:rsid w:val="00D96501"/>
    <w:rsid w:val="00D96758"/>
    <w:rsid w:val="00D97288"/>
    <w:rsid w:val="00D973AA"/>
    <w:rsid w:val="00D973E0"/>
    <w:rsid w:val="00D97502"/>
    <w:rsid w:val="00D97543"/>
    <w:rsid w:val="00D97867"/>
    <w:rsid w:val="00D97909"/>
    <w:rsid w:val="00D97A16"/>
    <w:rsid w:val="00D97FA0"/>
    <w:rsid w:val="00DA01F9"/>
    <w:rsid w:val="00DA06AC"/>
    <w:rsid w:val="00DA077C"/>
    <w:rsid w:val="00DA0951"/>
    <w:rsid w:val="00DA0B03"/>
    <w:rsid w:val="00DA1256"/>
    <w:rsid w:val="00DA19FB"/>
    <w:rsid w:val="00DA1D04"/>
    <w:rsid w:val="00DA1F74"/>
    <w:rsid w:val="00DA2523"/>
    <w:rsid w:val="00DA2A8D"/>
    <w:rsid w:val="00DA2BD1"/>
    <w:rsid w:val="00DA2D8E"/>
    <w:rsid w:val="00DA33CF"/>
    <w:rsid w:val="00DA3961"/>
    <w:rsid w:val="00DA45AD"/>
    <w:rsid w:val="00DA4E89"/>
    <w:rsid w:val="00DA59B3"/>
    <w:rsid w:val="00DA5ACB"/>
    <w:rsid w:val="00DA5CBC"/>
    <w:rsid w:val="00DA5ED1"/>
    <w:rsid w:val="00DA611C"/>
    <w:rsid w:val="00DA7160"/>
    <w:rsid w:val="00DA7891"/>
    <w:rsid w:val="00DB0259"/>
    <w:rsid w:val="00DB0400"/>
    <w:rsid w:val="00DB0DC2"/>
    <w:rsid w:val="00DB14B5"/>
    <w:rsid w:val="00DB1D8C"/>
    <w:rsid w:val="00DB281C"/>
    <w:rsid w:val="00DB2CD5"/>
    <w:rsid w:val="00DB2F51"/>
    <w:rsid w:val="00DB3068"/>
    <w:rsid w:val="00DB31DF"/>
    <w:rsid w:val="00DB3358"/>
    <w:rsid w:val="00DB340B"/>
    <w:rsid w:val="00DB3C3F"/>
    <w:rsid w:val="00DB3DE6"/>
    <w:rsid w:val="00DB409E"/>
    <w:rsid w:val="00DB4949"/>
    <w:rsid w:val="00DB5A17"/>
    <w:rsid w:val="00DB5D2E"/>
    <w:rsid w:val="00DB6C31"/>
    <w:rsid w:val="00DB6CEC"/>
    <w:rsid w:val="00DB7066"/>
    <w:rsid w:val="00DB7187"/>
    <w:rsid w:val="00DB78F6"/>
    <w:rsid w:val="00DB7928"/>
    <w:rsid w:val="00DB7AA4"/>
    <w:rsid w:val="00DB7EE2"/>
    <w:rsid w:val="00DB7F00"/>
    <w:rsid w:val="00DC01C6"/>
    <w:rsid w:val="00DC0F2C"/>
    <w:rsid w:val="00DC1B71"/>
    <w:rsid w:val="00DC1E1C"/>
    <w:rsid w:val="00DC27B3"/>
    <w:rsid w:val="00DC29C5"/>
    <w:rsid w:val="00DC2A1E"/>
    <w:rsid w:val="00DC2AF4"/>
    <w:rsid w:val="00DC3840"/>
    <w:rsid w:val="00DC3A01"/>
    <w:rsid w:val="00DC3E77"/>
    <w:rsid w:val="00DC414F"/>
    <w:rsid w:val="00DC42AF"/>
    <w:rsid w:val="00DC44F0"/>
    <w:rsid w:val="00DC4C54"/>
    <w:rsid w:val="00DC4C59"/>
    <w:rsid w:val="00DC5201"/>
    <w:rsid w:val="00DC5D47"/>
    <w:rsid w:val="00DC67F6"/>
    <w:rsid w:val="00DC711A"/>
    <w:rsid w:val="00DC71C4"/>
    <w:rsid w:val="00DC71FE"/>
    <w:rsid w:val="00DC76C4"/>
    <w:rsid w:val="00DD0407"/>
    <w:rsid w:val="00DD06DD"/>
    <w:rsid w:val="00DD09AE"/>
    <w:rsid w:val="00DD0BAB"/>
    <w:rsid w:val="00DD0EA3"/>
    <w:rsid w:val="00DD0F09"/>
    <w:rsid w:val="00DD1131"/>
    <w:rsid w:val="00DD1217"/>
    <w:rsid w:val="00DD122F"/>
    <w:rsid w:val="00DD1919"/>
    <w:rsid w:val="00DD29E0"/>
    <w:rsid w:val="00DD320C"/>
    <w:rsid w:val="00DD3491"/>
    <w:rsid w:val="00DD386D"/>
    <w:rsid w:val="00DD3C57"/>
    <w:rsid w:val="00DD448D"/>
    <w:rsid w:val="00DD5104"/>
    <w:rsid w:val="00DD5486"/>
    <w:rsid w:val="00DD5DF1"/>
    <w:rsid w:val="00DD6207"/>
    <w:rsid w:val="00DD663B"/>
    <w:rsid w:val="00DD6FC6"/>
    <w:rsid w:val="00DD7AF6"/>
    <w:rsid w:val="00DD7BBF"/>
    <w:rsid w:val="00DE0079"/>
    <w:rsid w:val="00DE01CA"/>
    <w:rsid w:val="00DE0744"/>
    <w:rsid w:val="00DE11D4"/>
    <w:rsid w:val="00DE1CD7"/>
    <w:rsid w:val="00DE1E8A"/>
    <w:rsid w:val="00DE245F"/>
    <w:rsid w:val="00DE2ACF"/>
    <w:rsid w:val="00DE318B"/>
    <w:rsid w:val="00DE3F56"/>
    <w:rsid w:val="00DE422F"/>
    <w:rsid w:val="00DE436A"/>
    <w:rsid w:val="00DE5985"/>
    <w:rsid w:val="00DE63C3"/>
    <w:rsid w:val="00DE65F4"/>
    <w:rsid w:val="00DE6C3A"/>
    <w:rsid w:val="00DE7127"/>
    <w:rsid w:val="00DF00B2"/>
    <w:rsid w:val="00DF15BF"/>
    <w:rsid w:val="00DF16F6"/>
    <w:rsid w:val="00DF1C72"/>
    <w:rsid w:val="00DF1F82"/>
    <w:rsid w:val="00DF2966"/>
    <w:rsid w:val="00DF2A95"/>
    <w:rsid w:val="00DF318B"/>
    <w:rsid w:val="00DF3A2F"/>
    <w:rsid w:val="00DF41FF"/>
    <w:rsid w:val="00DF4278"/>
    <w:rsid w:val="00DF46C4"/>
    <w:rsid w:val="00DF46FC"/>
    <w:rsid w:val="00DF492E"/>
    <w:rsid w:val="00DF578F"/>
    <w:rsid w:val="00DF5F5C"/>
    <w:rsid w:val="00DF6640"/>
    <w:rsid w:val="00DF6868"/>
    <w:rsid w:val="00DF70AD"/>
    <w:rsid w:val="00DF7595"/>
    <w:rsid w:val="00DF789D"/>
    <w:rsid w:val="00DF7ACE"/>
    <w:rsid w:val="00DF7D44"/>
    <w:rsid w:val="00E00AAB"/>
    <w:rsid w:val="00E00B01"/>
    <w:rsid w:val="00E00B8A"/>
    <w:rsid w:val="00E01541"/>
    <w:rsid w:val="00E01678"/>
    <w:rsid w:val="00E018FE"/>
    <w:rsid w:val="00E02DEE"/>
    <w:rsid w:val="00E0346C"/>
    <w:rsid w:val="00E03740"/>
    <w:rsid w:val="00E03DFE"/>
    <w:rsid w:val="00E044E0"/>
    <w:rsid w:val="00E045E5"/>
    <w:rsid w:val="00E04906"/>
    <w:rsid w:val="00E04BE2"/>
    <w:rsid w:val="00E04D76"/>
    <w:rsid w:val="00E0554A"/>
    <w:rsid w:val="00E05F29"/>
    <w:rsid w:val="00E07757"/>
    <w:rsid w:val="00E07B1A"/>
    <w:rsid w:val="00E07D2F"/>
    <w:rsid w:val="00E10259"/>
    <w:rsid w:val="00E10479"/>
    <w:rsid w:val="00E10505"/>
    <w:rsid w:val="00E10876"/>
    <w:rsid w:val="00E110C9"/>
    <w:rsid w:val="00E1183E"/>
    <w:rsid w:val="00E124DF"/>
    <w:rsid w:val="00E12B01"/>
    <w:rsid w:val="00E12D4F"/>
    <w:rsid w:val="00E1352E"/>
    <w:rsid w:val="00E13B4C"/>
    <w:rsid w:val="00E13B62"/>
    <w:rsid w:val="00E13E6F"/>
    <w:rsid w:val="00E14191"/>
    <w:rsid w:val="00E14666"/>
    <w:rsid w:val="00E14E5C"/>
    <w:rsid w:val="00E15015"/>
    <w:rsid w:val="00E154DD"/>
    <w:rsid w:val="00E158EE"/>
    <w:rsid w:val="00E158FD"/>
    <w:rsid w:val="00E163E2"/>
    <w:rsid w:val="00E166FC"/>
    <w:rsid w:val="00E16EF0"/>
    <w:rsid w:val="00E1730A"/>
    <w:rsid w:val="00E176B5"/>
    <w:rsid w:val="00E17DBA"/>
    <w:rsid w:val="00E17F5B"/>
    <w:rsid w:val="00E20263"/>
    <w:rsid w:val="00E20464"/>
    <w:rsid w:val="00E20496"/>
    <w:rsid w:val="00E206CB"/>
    <w:rsid w:val="00E20E08"/>
    <w:rsid w:val="00E214DB"/>
    <w:rsid w:val="00E218C6"/>
    <w:rsid w:val="00E218D8"/>
    <w:rsid w:val="00E21C9F"/>
    <w:rsid w:val="00E22108"/>
    <w:rsid w:val="00E22672"/>
    <w:rsid w:val="00E22AAB"/>
    <w:rsid w:val="00E22BB9"/>
    <w:rsid w:val="00E24438"/>
    <w:rsid w:val="00E24899"/>
    <w:rsid w:val="00E24BFA"/>
    <w:rsid w:val="00E253A0"/>
    <w:rsid w:val="00E255E1"/>
    <w:rsid w:val="00E2565D"/>
    <w:rsid w:val="00E25CB8"/>
    <w:rsid w:val="00E2610E"/>
    <w:rsid w:val="00E2651A"/>
    <w:rsid w:val="00E2667C"/>
    <w:rsid w:val="00E267EA"/>
    <w:rsid w:val="00E26FBF"/>
    <w:rsid w:val="00E273A8"/>
    <w:rsid w:val="00E27E9B"/>
    <w:rsid w:val="00E30109"/>
    <w:rsid w:val="00E30878"/>
    <w:rsid w:val="00E30949"/>
    <w:rsid w:val="00E309C1"/>
    <w:rsid w:val="00E32CCA"/>
    <w:rsid w:val="00E33E92"/>
    <w:rsid w:val="00E33F81"/>
    <w:rsid w:val="00E34448"/>
    <w:rsid w:val="00E34D43"/>
    <w:rsid w:val="00E34DC8"/>
    <w:rsid w:val="00E35801"/>
    <w:rsid w:val="00E35B47"/>
    <w:rsid w:val="00E362CD"/>
    <w:rsid w:val="00E36DB2"/>
    <w:rsid w:val="00E379DC"/>
    <w:rsid w:val="00E40201"/>
    <w:rsid w:val="00E40DDA"/>
    <w:rsid w:val="00E41ED4"/>
    <w:rsid w:val="00E4202D"/>
    <w:rsid w:val="00E42105"/>
    <w:rsid w:val="00E42323"/>
    <w:rsid w:val="00E426D6"/>
    <w:rsid w:val="00E433DB"/>
    <w:rsid w:val="00E44DE1"/>
    <w:rsid w:val="00E4581E"/>
    <w:rsid w:val="00E45951"/>
    <w:rsid w:val="00E459FE"/>
    <w:rsid w:val="00E466A0"/>
    <w:rsid w:val="00E47894"/>
    <w:rsid w:val="00E47C72"/>
    <w:rsid w:val="00E47E2B"/>
    <w:rsid w:val="00E502ED"/>
    <w:rsid w:val="00E506E3"/>
    <w:rsid w:val="00E51244"/>
    <w:rsid w:val="00E514D1"/>
    <w:rsid w:val="00E51599"/>
    <w:rsid w:val="00E5179F"/>
    <w:rsid w:val="00E51948"/>
    <w:rsid w:val="00E51BA0"/>
    <w:rsid w:val="00E51D3A"/>
    <w:rsid w:val="00E523B8"/>
    <w:rsid w:val="00E5245D"/>
    <w:rsid w:val="00E524AB"/>
    <w:rsid w:val="00E52E5A"/>
    <w:rsid w:val="00E52ED2"/>
    <w:rsid w:val="00E53A3B"/>
    <w:rsid w:val="00E53B40"/>
    <w:rsid w:val="00E53E05"/>
    <w:rsid w:val="00E53F0A"/>
    <w:rsid w:val="00E542B0"/>
    <w:rsid w:val="00E54B3E"/>
    <w:rsid w:val="00E552BF"/>
    <w:rsid w:val="00E555F5"/>
    <w:rsid w:val="00E55F4D"/>
    <w:rsid w:val="00E56188"/>
    <w:rsid w:val="00E56223"/>
    <w:rsid w:val="00E568D5"/>
    <w:rsid w:val="00E56ACC"/>
    <w:rsid w:val="00E56E22"/>
    <w:rsid w:val="00E571E0"/>
    <w:rsid w:val="00E57A54"/>
    <w:rsid w:val="00E603B6"/>
    <w:rsid w:val="00E60578"/>
    <w:rsid w:val="00E60BDE"/>
    <w:rsid w:val="00E60F47"/>
    <w:rsid w:val="00E61264"/>
    <w:rsid w:val="00E614C9"/>
    <w:rsid w:val="00E61CEB"/>
    <w:rsid w:val="00E61DC7"/>
    <w:rsid w:val="00E620E6"/>
    <w:rsid w:val="00E626E1"/>
    <w:rsid w:val="00E62B7F"/>
    <w:rsid w:val="00E62CBB"/>
    <w:rsid w:val="00E63155"/>
    <w:rsid w:val="00E63B7A"/>
    <w:rsid w:val="00E63DD5"/>
    <w:rsid w:val="00E63FA1"/>
    <w:rsid w:val="00E63FC6"/>
    <w:rsid w:val="00E643F5"/>
    <w:rsid w:val="00E645F6"/>
    <w:rsid w:val="00E64B6B"/>
    <w:rsid w:val="00E650D6"/>
    <w:rsid w:val="00E6598E"/>
    <w:rsid w:val="00E66182"/>
    <w:rsid w:val="00E664F4"/>
    <w:rsid w:val="00E6666A"/>
    <w:rsid w:val="00E670D4"/>
    <w:rsid w:val="00E67458"/>
    <w:rsid w:val="00E7206A"/>
    <w:rsid w:val="00E724FB"/>
    <w:rsid w:val="00E728DB"/>
    <w:rsid w:val="00E73122"/>
    <w:rsid w:val="00E73443"/>
    <w:rsid w:val="00E7375A"/>
    <w:rsid w:val="00E74623"/>
    <w:rsid w:val="00E74B7F"/>
    <w:rsid w:val="00E74D06"/>
    <w:rsid w:val="00E762AC"/>
    <w:rsid w:val="00E76400"/>
    <w:rsid w:val="00E76471"/>
    <w:rsid w:val="00E7673A"/>
    <w:rsid w:val="00E767C7"/>
    <w:rsid w:val="00E76B5E"/>
    <w:rsid w:val="00E76F16"/>
    <w:rsid w:val="00E7793B"/>
    <w:rsid w:val="00E779C6"/>
    <w:rsid w:val="00E77B94"/>
    <w:rsid w:val="00E77EB1"/>
    <w:rsid w:val="00E80C0D"/>
    <w:rsid w:val="00E80D25"/>
    <w:rsid w:val="00E810A4"/>
    <w:rsid w:val="00E8120B"/>
    <w:rsid w:val="00E812F5"/>
    <w:rsid w:val="00E8206C"/>
    <w:rsid w:val="00E82F34"/>
    <w:rsid w:val="00E83DE7"/>
    <w:rsid w:val="00E86136"/>
    <w:rsid w:val="00E86943"/>
    <w:rsid w:val="00E872EE"/>
    <w:rsid w:val="00E87753"/>
    <w:rsid w:val="00E878C0"/>
    <w:rsid w:val="00E87B3A"/>
    <w:rsid w:val="00E87D3A"/>
    <w:rsid w:val="00E87FC3"/>
    <w:rsid w:val="00E906BE"/>
    <w:rsid w:val="00E90B36"/>
    <w:rsid w:val="00E90DE0"/>
    <w:rsid w:val="00E912B8"/>
    <w:rsid w:val="00E91401"/>
    <w:rsid w:val="00E9146F"/>
    <w:rsid w:val="00E91BFF"/>
    <w:rsid w:val="00E92888"/>
    <w:rsid w:val="00E92FEE"/>
    <w:rsid w:val="00E935FB"/>
    <w:rsid w:val="00E9388A"/>
    <w:rsid w:val="00E93918"/>
    <w:rsid w:val="00E94053"/>
    <w:rsid w:val="00E94647"/>
    <w:rsid w:val="00E9499E"/>
    <w:rsid w:val="00E95589"/>
    <w:rsid w:val="00E95CFB"/>
    <w:rsid w:val="00E96674"/>
    <w:rsid w:val="00E96921"/>
    <w:rsid w:val="00E970A3"/>
    <w:rsid w:val="00E97E0C"/>
    <w:rsid w:val="00EA0001"/>
    <w:rsid w:val="00EA007B"/>
    <w:rsid w:val="00EA018E"/>
    <w:rsid w:val="00EA03B9"/>
    <w:rsid w:val="00EA05AA"/>
    <w:rsid w:val="00EA07DA"/>
    <w:rsid w:val="00EA1318"/>
    <w:rsid w:val="00EA1821"/>
    <w:rsid w:val="00EA19F8"/>
    <w:rsid w:val="00EA1EB4"/>
    <w:rsid w:val="00EA3518"/>
    <w:rsid w:val="00EA392D"/>
    <w:rsid w:val="00EA3C6F"/>
    <w:rsid w:val="00EA42A3"/>
    <w:rsid w:val="00EA4575"/>
    <w:rsid w:val="00EA4990"/>
    <w:rsid w:val="00EA51D7"/>
    <w:rsid w:val="00EA54FE"/>
    <w:rsid w:val="00EA5B6F"/>
    <w:rsid w:val="00EA5B88"/>
    <w:rsid w:val="00EA5C64"/>
    <w:rsid w:val="00EA5CEB"/>
    <w:rsid w:val="00EA6295"/>
    <w:rsid w:val="00EA6621"/>
    <w:rsid w:val="00EA6E47"/>
    <w:rsid w:val="00EA785E"/>
    <w:rsid w:val="00EA7CDF"/>
    <w:rsid w:val="00EA7DC0"/>
    <w:rsid w:val="00EA7EF4"/>
    <w:rsid w:val="00EB00A4"/>
    <w:rsid w:val="00EB06B3"/>
    <w:rsid w:val="00EB06BD"/>
    <w:rsid w:val="00EB10E5"/>
    <w:rsid w:val="00EB1640"/>
    <w:rsid w:val="00EB1AE6"/>
    <w:rsid w:val="00EB217D"/>
    <w:rsid w:val="00EB2662"/>
    <w:rsid w:val="00EB2A4C"/>
    <w:rsid w:val="00EB3724"/>
    <w:rsid w:val="00EB385E"/>
    <w:rsid w:val="00EB3EC5"/>
    <w:rsid w:val="00EB417B"/>
    <w:rsid w:val="00EB4488"/>
    <w:rsid w:val="00EB47F7"/>
    <w:rsid w:val="00EB4869"/>
    <w:rsid w:val="00EB4A42"/>
    <w:rsid w:val="00EB4EEC"/>
    <w:rsid w:val="00EB529E"/>
    <w:rsid w:val="00EB5C91"/>
    <w:rsid w:val="00EB6070"/>
    <w:rsid w:val="00EB672D"/>
    <w:rsid w:val="00EB7909"/>
    <w:rsid w:val="00EB7E81"/>
    <w:rsid w:val="00EC0514"/>
    <w:rsid w:val="00EC127F"/>
    <w:rsid w:val="00EC12E5"/>
    <w:rsid w:val="00EC1360"/>
    <w:rsid w:val="00EC187B"/>
    <w:rsid w:val="00EC18A3"/>
    <w:rsid w:val="00EC2084"/>
    <w:rsid w:val="00EC2DCC"/>
    <w:rsid w:val="00EC2E1C"/>
    <w:rsid w:val="00EC3496"/>
    <w:rsid w:val="00EC3B69"/>
    <w:rsid w:val="00EC3ED9"/>
    <w:rsid w:val="00EC3F66"/>
    <w:rsid w:val="00EC45EF"/>
    <w:rsid w:val="00EC4AE1"/>
    <w:rsid w:val="00EC4E8E"/>
    <w:rsid w:val="00EC569B"/>
    <w:rsid w:val="00EC5729"/>
    <w:rsid w:val="00EC595E"/>
    <w:rsid w:val="00EC5A37"/>
    <w:rsid w:val="00EC6427"/>
    <w:rsid w:val="00EC6686"/>
    <w:rsid w:val="00EC6B46"/>
    <w:rsid w:val="00EC6F88"/>
    <w:rsid w:val="00EC7049"/>
    <w:rsid w:val="00EC708F"/>
    <w:rsid w:val="00EC70CF"/>
    <w:rsid w:val="00EC7323"/>
    <w:rsid w:val="00ED060A"/>
    <w:rsid w:val="00ED1354"/>
    <w:rsid w:val="00ED13AE"/>
    <w:rsid w:val="00ED1FF1"/>
    <w:rsid w:val="00ED223E"/>
    <w:rsid w:val="00ED2C35"/>
    <w:rsid w:val="00ED322F"/>
    <w:rsid w:val="00ED32F1"/>
    <w:rsid w:val="00ED3AC3"/>
    <w:rsid w:val="00ED4508"/>
    <w:rsid w:val="00ED4935"/>
    <w:rsid w:val="00ED4D9F"/>
    <w:rsid w:val="00ED4F12"/>
    <w:rsid w:val="00ED5BB0"/>
    <w:rsid w:val="00ED5F01"/>
    <w:rsid w:val="00ED61C5"/>
    <w:rsid w:val="00ED6724"/>
    <w:rsid w:val="00ED674F"/>
    <w:rsid w:val="00ED712F"/>
    <w:rsid w:val="00ED7400"/>
    <w:rsid w:val="00ED76B6"/>
    <w:rsid w:val="00EE035E"/>
    <w:rsid w:val="00EE06FE"/>
    <w:rsid w:val="00EE0C64"/>
    <w:rsid w:val="00EE0D07"/>
    <w:rsid w:val="00EE138F"/>
    <w:rsid w:val="00EE1F00"/>
    <w:rsid w:val="00EE2EB0"/>
    <w:rsid w:val="00EE3278"/>
    <w:rsid w:val="00EE3884"/>
    <w:rsid w:val="00EE3ACE"/>
    <w:rsid w:val="00EE3CBA"/>
    <w:rsid w:val="00EE5DE8"/>
    <w:rsid w:val="00EE62E9"/>
    <w:rsid w:val="00EE6479"/>
    <w:rsid w:val="00EE71DB"/>
    <w:rsid w:val="00EE7BBA"/>
    <w:rsid w:val="00EF095E"/>
    <w:rsid w:val="00EF0BA6"/>
    <w:rsid w:val="00EF1050"/>
    <w:rsid w:val="00EF14C1"/>
    <w:rsid w:val="00EF27FA"/>
    <w:rsid w:val="00EF29E0"/>
    <w:rsid w:val="00EF3740"/>
    <w:rsid w:val="00EF383E"/>
    <w:rsid w:val="00EF3903"/>
    <w:rsid w:val="00EF3A10"/>
    <w:rsid w:val="00EF3F0D"/>
    <w:rsid w:val="00EF3FD2"/>
    <w:rsid w:val="00EF401A"/>
    <w:rsid w:val="00EF41E8"/>
    <w:rsid w:val="00EF44D4"/>
    <w:rsid w:val="00EF48BA"/>
    <w:rsid w:val="00EF4D7C"/>
    <w:rsid w:val="00EF5C61"/>
    <w:rsid w:val="00EF5F25"/>
    <w:rsid w:val="00EF6082"/>
    <w:rsid w:val="00EF6832"/>
    <w:rsid w:val="00EF6DD8"/>
    <w:rsid w:val="00EF74B9"/>
    <w:rsid w:val="00EF7A45"/>
    <w:rsid w:val="00EF7A58"/>
    <w:rsid w:val="00F00829"/>
    <w:rsid w:val="00F00880"/>
    <w:rsid w:val="00F0115B"/>
    <w:rsid w:val="00F01435"/>
    <w:rsid w:val="00F02126"/>
    <w:rsid w:val="00F024C9"/>
    <w:rsid w:val="00F032D4"/>
    <w:rsid w:val="00F03481"/>
    <w:rsid w:val="00F037DF"/>
    <w:rsid w:val="00F039CB"/>
    <w:rsid w:val="00F03E35"/>
    <w:rsid w:val="00F044AE"/>
    <w:rsid w:val="00F046FF"/>
    <w:rsid w:val="00F04A0F"/>
    <w:rsid w:val="00F057A7"/>
    <w:rsid w:val="00F059DF"/>
    <w:rsid w:val="00F05D3A"/>
    <w:rsid w:val="00F06037"/>
    <w:rsid w:val="00F066CA"/>
    <w:rsid w:val="00F0697A"/>
    <w:rsid w:val="00F07107"/>
    <w:rsid w:val="00F07504"/>
    <w:rsid w:val="00F078A5"/>
    <w:rsid w:val="00F0796F"/>
    <w:rsid w:val="00F07F29"/>
    <w:rsid w:val="00F10671"/>
    <w:rsid w:val="00F10BF4"/>
    <w:rsid w:val="00F11229"/>
    <w:rsid w:val="00F11268"/>
    <w:rsid w:val="00F119BF"/>
    <w:rsid w:val="00F11EA6"/>
    <w:rsid w:val="00F11F43"/>
    <w:rsid w:val="00F11F47"/>
    <w:rsid w:val="00F1259B"/>
    <w:rsid w:val="00F1399D"/>
    <w:rsid w:val="00F14BD9"/>
    <w:rsid w:val="00F15500"/>
    <w:rsid w:val="00F1591C"/>
    <w:rsid w:val="00F15C45"/>
    <w:rsid w:val="00F15E45"/>
    <w:rsid w:val="00F1692F"/>
    <w:rsid w:val="00F16B64"/>
    <w:rsid w:val="00F20217"/>
    <w:rsid w:val="00F20D2A"/>
    <w:rsid w:val="00F2113D"/>
    <w:rsid w:val="00F21C02"/>
    <w:rsid w:val="00F220AF"/>
    <w:rsid w:val="00F2371C"/>
    <w:rsid w:val="00F23EC4"/>
    <w:rsid w:val="00F24257"/>
    <w:rsid w:val="00F24C70"/>
    <w:rsid w:val="00F24EA2"/>
    <w:rsid w:val="00F2541F"/>
    <w:rsid w:val="00F25A56"/>
    <w:rsid w:val="00F25EC1"/>
    <w:rsid w:val="00F26430"/>
    <w:rsid w:val="00F26B6A"/>
    <w:rsid w:val="00F27130"/>
    <w:rsid w:val="00F27504"/>
    <w:rsid w:val="00F276DB"/>
    <w:rsid w:val="00F30231"/>
    <w:rsid w:val="00F302A0"/>
    <w:rsid w:val="00F30CE6"/>
    <w:rsid w:val="00F3185A"/>
    <w:rsid w:val="00F321E9"/>
    <w:rsid w:val="00F32A9F"/>
    <w:rsid w:val="00F3311F"/>
    <w:rsid w:val="00F33482"/>
    <w:rsid w:val="00F33E94"/>
    <w:rsid w:val="00F33F8D"/>
    <w:rsid w:val="00F33FEC"/>
    <w:rsid w:val="00F34CC3"/>
    <w:rsid w:val="00F34D18"/>
    <w:rsid w:val="00F34E51"/>
    <w:rsid w:val="00F3500C"/>
    <w:rsid w:val="00F353A0"/>
    <w:rsid w:val="00F354E2"/>
    <w:rsid w:val="00F3591F"/>
    <w:rsid w:val="00F363BC"/>
    <w:rsid w:val="00F363E1"/>
    <w:rsid w:val="00F36FFC"/>
    <w:rsid w:val="00F371CF"/>
    <w:rsid w:val="00F373F7"/>
    <w:rsid w:val="00F3777C"/>
    <w:rsid w:val="00F37D05"/>
    <w:rsid w:val="00F37F0B"/>
    <w:rsid w:val="00F41201"/>
    <w:rsid w:val="00F416A1"/>
    <w:rsid w:val="00F417B7"/>
    <w:rsid w:val="00F42959"/>
    <w:rsid w:val="00F434B0"/>
    <w:rsid w:val="00F435CF"/>
    <w:rsid w:val="00F44774"/>
    <w:rsid w:val="00F44D5B"/>
    <w:rsid w:val="00F45542"/>
    <w:rsid w:val="00F46F78"/>
    <w:rsid w:val="00F47911"/>
    <w:rsid w:val="00F510BA"/>
    <w:rsid w:val="00F51708"/>
    <w:rsid w:val="00F52503"/>
    <w:rsid w:val="00F526B9"/>
    <w:rsid w:val="00F52B2A"/>
    <w:rsid w:val="00F5327F"/>
    <w:rsid w:val="00F532E9"/>
    <w:rsid w:val="00F535B6"/>
    <w:rsid w:val="00F536FD"/>
    <w:rsid w:val="00F541D4"/>
    <w:rsid w:val="00F54552"/>
    <w:rsid w:val="00F5459C"/>
    <w:rsid w:val="00F54AD0"/>
    <w:rsid w:val="00F54B0A"/>
    <w:rsid w:val="00F55DB9"/>
    <w:rsid w:val="00F56006"/>
    <w:rsid w:val="00F56A75"/>
    <w:rsid w:val="00F57B0A"/>
    <w:rsid w:val="00F57B1B"/>
    <w:rsid w:val="00F57BE5"/>
    <w:rsid w:val="00F60CFA"/>
    <w:rsid w:val="00F60DD1"/>
    <w:rsid w:val="00F60F7A"/>
    <w:rsid w:val="00F614D1"/>
    <w:rsid w:val="00F61BC0"/>
    <w:rsid w:val="00F61F7C"/>
    <w:rsid w:val="00F624F4"/>
    <w:rsid w:val="00F627E7"/>
    <w:rsid w:val="00F62BCE"/>
    <w:rsid w:val="00F62D3C"/>
    <w:rsid w:val="00F63E25"/>
    <w:rsid w:val="00F6433C"/>
    <w:rsid w:val="00F64585"/>
    <w:rsid w:val="00F64929"/>
    <w:rsid w:val="00F64D97"/>
    <w:rsid w:val="00F64EF0"/>
    <w:rsid w:val="00F655A7"/>
    <w:rsid w:val="00F657A4"/>
    <w:rsid w:val="00F65AF1"/>
    <w:rsid w:val="00F67026"/>
    <w:rsid w:val="00F677F1"/>
    <w:rsid w:val="00F67B02"/>
    <w:rsid w:val="00F67BA1"/>
    <w:rsid w:val="00F71071"/>
    <w:rsid w:val="00F71349"/>
    <w:rsid w:val="00F71426"/>
    <w:rsid w:val="00F714BC"/>
    <w:rsid w:val="00F718EE"/>
    <w:rsid w:val="00F71B23"/>
    <w:rsid w:val="00F71E33"/>
    <w:rsid w:val="00F727A9"/>
    <w:rsid w:val="00F727B8"/>
    <w:rsid w:val="00F728E4"/>
    <w:rsid w:val="00F73624"/>
    <w:rsid w:val="00F7363A"/>
    <w:rsid w:val="00F740B3"/>
    <w:rsid w:val="00F7425D"/>
    <w:rsid w:val="00F7458F"/>
    <w:rsid w:val="00F74807"/>
    <w:rsid w:val="00F74CFB"/>
    <w:rsid w:val="00F74ED8"/>
    <w:rsid w:val="00F75260"/>
    <w:rsid w:val="00F7548F"/>
    <w:rsid w:val="00F7614C"/>
    <w:rsid w:val="00F76BE4"/>
    <w:rsid w:val="00F76EAF"/>
    <w:rsid w:val="00F76EB8"/>
    <w:rsid w:val="00F77561"/>
    <w:rsid w:val="00F77AFE"/>
    <w:rsid w:val="00F80980"/>
    <w:rsid w:val="00F80D9B"/>
    <w:rsid w:val="00F818DB"/>
    <w:rsid w:val="00F82234"/>
    <w:rsid w:val="00F83138"/>
    <w:rsid w:val="00F84681"/>
    <w:rsid w:val="00F84698"/>
    <w:rsid w:val="00F85306"/>
    <w:rsid w:val="00F858CB"/>
    <w:rsid w:val="00F86018"/>
    <w:rsid w:val="00F86361"/>
    <w:rsid w:val="00F8660E"/>
    <w:rsid w:val="00F87628"/>
    <w:rsid w:val="00F87AEC"/>
    <w:rsid w:val="00F90912"/>
    <w:rsid w:val="00F90951"/>
    <w:rsid w:val="00F90DCD"/>
    <w:rsid w:val="00F91441"/>
    <w:rsid w:val="00F914A6"/>
    <w:rsid w:val="00F920CB"/>
    <w:rsid w:val="00F926C7"/>
    <w:rsid w:val="00F928F6"/>
    <w:rsid w:val="00F92F5B"/>
    <w:rsid w:val="00F935E9"/>
    <w:rsid w:val="00F936B4"/>
    <w:rsid w:val="00F94118"/>
    <w:rsid w:val="00F9411D"/>
    <w:rsid w:val="00F95881"/>
    <w:rsid w:val="00F95D8F"/>
    <w:rsid w:val="00F96083"/>
    <w:rsid w:val="00F960E0"/>
    <w:rsid w:val="00F9662D"/>
    <w:rsid w:val="00F97E2F"/>
    <w:rsid w:val="00FA01D8"/>
    <w:rsid w:val="00FA0B6D"/>
    <w:rsid w:val="00FA0FB8"/>
    <w:rsid w:val="00FA1AA0"/>
    <w:rsid w:val="00FA1B27"/>
    <w:rsid w:val="00FA1E66"/>
    <w:rsid w:val="00FA29A9"/>
    <w:rsid w:val="00FA3051"/>
    <w:rsid w:val="00FA3341"/>
    <w:rsid w:val="00FA3601"/>
    <w:rsid w:val="00FA3C51"/>
    <w:rsid w:val="00FA4386"/>
    <w:rsid w:val="00FA49C3"/>
    <w:rsid w:val="00FA4FC9"/>
    <w:rsid w:val="00FA5658"/>
    <w:rsid w:val="00FA6414"/>
    <w:rsid w:val="00FA6E17"/>
    <w:rsid w:val="00FA7128"/>
    <w:rsid w:val="00FA773D"/>
    <w:rsid w:val="00FB0F3A"/>
    <w:rsid w:val="00FB19F4"/>
    <w:rsid w:val="00FB1D93"/>
    <w:rsid w:val="00FB1E71"/>
    <w:rsid w:val="00FB2143"/>
    <w:rsid w:val="00FB2281"/>
    <w:rsid w:val="00FB2B49"/>
    <w:rsid w:val="00FB38EB"/>
    <w:rsid w:val="00FB3B63"/>
    <w:rsid w:val="00FB4141"/>
    <w:rsid w:val="00FB50A8"/>
    <w:rsid w:val="00FB5A76"/>
    <w:rsid w:val="00FB6647"/>
    <w:rsid w:val="00FB6CBB"/>
    <w:rsid w:val="00FB7145"/>
    <w:rsid w:val="00FC003C"/>
    <w:rsid w:val="00FC01F5"/>
    <w:rsid w:val="00FC0A5C"/>
    <w:rsid w:val="00FC0BB4"/>
    <w:rsid w:val="00FC1567"/>
    <w:rsid w:val="00FC19B5"/>
    <w:rsid w:val="00FC1DB6"/>
    <w:rsid w:val="00FC266A"/>
    <w:rsid w:val="00FC2965"/>
    <w:rsid w:val="00FC341F"/>
    <w:rsid w:val="00FC4588"/>
    <w:rsid w:val="00FC4E53"/>
    <w:rsid w:val="00FC5114"/>
    <w:rsid w:val="00FC58AA"/>
    <w:rsid w:val="00FC5F20"/>
    <w:rsid w:val="00FC6118"/>
    <w:rsid w:val="00FC6DF1"/>
    <w:rsid w:val="00FC6E6B"/>
    <w:rsid w:val="00FC79C6"/>
    <w:rsid w:val="00FD02BE"/>
    <w:rsid w:val="00FD03A6"/>
    <w:rsid w:val="00FD07E6"/>
    <w:rsid w:val="00FD0975"/>
    <w:rsid w:val="00FD11E2"/>
    <w:rsid w:val="00FD1371"/>
    <w:rsid w:val="00FD1488"/>
    <w:rsid w:val="00FD203E"/>
    <w:rsid w:val="00FD2186"/>
    <w:rsid w:val="00FD2287"/>
    <w:rsid w:val="00FD33D9"/>
    <w:rsid w:val="00FD394C"/>
    <w:rsid w:val="00FD4115"/>
    <w:rsid w:val="00FD4708"/>
    <w:rsid w:val="00FD4EAD"/>
    <w:rsid w:val="00FD5692"/>
    <w:rsid w:val="00FD5938"/>
    <w:rsid w:val="00FD5FBA"/>
    <w:rsid w:val="00FD70A4"/>
    <w:rsid w:val="00FD74BD"/>
    <w:rsid w:val="00FD77A5"/>
    <w:rsid w:val="00FD7B01"/>
    <w:rsid w:val="00FD7D65"/>
    <w:rsid w:val="00FD7DFF"/>
    <w:rsid w:val="00FD7FD5"/>
    <w:rsid w:val="00FE01CF"/>
    <w:rsid w:val="00FE03C3"/>
    <w:rsid w:val="00FE1019"/>
    <w:rsid w:val="00FE1C10"/>
    <w:rsid w:val="00FE2790"/>
    <w:rsid w:val="00FE2CB9"/>
    <w:rsid w:val="00FE45CF"/>
    <w:rsid w:val="00FE476D"/>
    <w:rsid w:val="00FE4CB3"/>
    <w:rsid w:val="00FE51A0"/>
    <w:rsid w:val="00FE6D13"/>
    <w:rsid w:val="00FE6FB0"/>
    <w:rsid w:val="00FE736A"/>
    <w:rsid w:val="00FE7810"/>
    <w:rsid w:val="00FE78EB"/>
    <w:rsid w:val="00FF0673"/>
    <w:rsid w:val="00FF0882"/>
    <w:rsid w:val="00FF08FB"/>
    <w:rsid w:val="00FF198F"/>
    <w:rsid w:val="00FF1E8B"/>
    <w:rsid w:val="00FF2602"/>
    <w:rsid w:val="00FF2B9F"/>
    <w:rsid w:val="00FF2D5A"/>
    <w:rsid w:val="00FF2DA9"/>
    <w:rsid w:val="00FF4E05"/>
    <w:rsid w:val="00FF50B2"/>
    <w:rsid w:val="00FF5460"/>
    <w:rsid w:val="00FF60E7"/>
    <w:rsid w:val="00FF6208"/>
    <w:rsid w:val="00FF697F"/>
    <w:rsid w:val="00FF69F5"/>
    <w:rsid w:val="00FF6EFD"/>
    <w:rsid w:val="00FF71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2F4D3D"/>
  <w15:docId w15:val="{8D0386B3-327C-4C6B-9C0D-1A91D180E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BDE"/>
    <w:pPr>
      <w:spacing w:after="120" w:line="264" w:lineRule="exact"/>
    </w:pPr>
    <w:rPr>
      <w:rFonts w:ascii="Cambria" w:hAnsi="Cambria"/>
      <w:sz w:val="22"/>
      <w:lang w:eastAsia="de-CH"/>
    </w:rPr>
  </w:style>
  <w:style w:type="paragraph" w:styleId="Heading1">
    <w:name w:val="heading 1"/>
    <w:basedOn w:val="SMBberschrift1"/>
    <w:next w:val="Normal"/>
    <w:link w:val="Heading1Char"/>
    <w:qFormat/>
    <w:rsid w:val="009D1599"/>
    <w:pPr>
      <w:numPr>
        <w:numId w:val="7"/>
      </w:numPr>
      <w:outlineLvl w:val="0"/>
    </w:pPr>
  </w:style>
  <w:style w:type="paragraph" w:styleId="Heading2">
    <w:name w:val="heading 2"/>
    <w:basedOn w:val="Normal"/>
    <w:next w:val="Normal"/>
    <w:link w:val="Heading2Char"/>
    <w:uiPriority w:val="9"/>
    <w:qFormat/>
    <w:rsid w:val="009D1599"/>
    <w:pPr>
      <w:numPr>
        <w:ilvl w:val="1"/>
        <w:numId w:val="7"/>
      </w:numPr>
      <w:spacing w:before="360" w:after="240" w:line="360" w:lineRule="exact"/>
      <w:outlineLvl w:val="1"/>
    </w:pPr>
    <w:rPr>
      <w:sz w:val="28"/>
      <w:lang w:val="x-none" w:eastAsia="x-none"/>
    </w:rPr>
  </w:style>
  <w:style w:type="paragraph" w:styleId="Heading3">
    <w:name w:val="heading 3"/>
    <w:basedOn w:val="Normal"/>
    <w:next w:val="Normal"/>
    <w:link w:val="Heading3Char"/>
    <w:autoRedefine/>
    <w:qFormat/>
    <w:rsid w:val="00E643F5"/>
    <w:pPr>
      <w:numPr>
        <w:ilvl w:val="2"/>
        <w:numId w:val="7"/>
      </w:numPr>
      <w:spacing w:before="120" w:after="0"/>
      <w:jc w:val="both"/>
      <w:outlineLvl w:val="2"/>
    </w:pPr>
    <w:rPr>
      <w:b/>
    </w:rPr>
  </w:style>
  <w:style w:type="paragraph" w:styleId="Heading4">
    <w:name w:val="heading 4"/>
    <w:basedOn w:val="Heading3"/>
    <w:next w:val="Normal"/>
    <w:link w:val="Heading4Char"/>
    <w:qFormat/>
    <w:rsid w:val="00F078A5"/>
    <w:pPr>
      <w:numPr>
        <w:ilvl w:val="3"/>
      </w:numPr>
      <w:outlineLvl w:val="3"/>
    </w:pPr>
  </w:style>
  <w:style w:type="paragraph" w:styleId="Heading5">
    <w:name w:val="heading 5"/>
    <w:basedOn w:val="Normal"/>
    <w:next w:val="Normal"/>
    <w:link w:val="Heading5Char"/>
    <w:unhideWhenUsed/>
    <w:qFormat/>
    <w:rsid w:val="00B62F56"/>
    <w:pPr>
      <w:keepNext/>
      <w:keepLines/>
      <w:numPr>
        <w:ilvl w:val="4"/>
        <w:numId w:val="7"/>
      </w:numPr>
      <w:spacing w:before="200" w:after="0"/>
      <w:outlineLvl w:val="4"/>
    </w:pPr>
    <w:rPr>
      <w:color w:val="70003B"/>
      <w:lang w:val="x-none" w:eastAsia="x-none"/>
    </w:rPr>
  </w:style>
  <w:style w:type="paragraph" w:styleId="Heading6">
    <w:name w:val="heading 6"/>
    <w:basedOn w:val="Normal"/>
    <w:next w:val="Normal"/>
    <w:link w:val="Heading6Char"/>
    <w:unhideWhenUsed/>
    <w:qFormat/>
    <w:rsid w:val="00B62F56"/>
    <w:pPr>
      <w:keepNext/>
      <w:keepLines/>
      <w:numPr>
        <w:ilvl w:val="5"/>
        <w:numId w:val="7"/>
      </w:numPr>
      <w:spacing w:before="200" w:after="0"/>
      <w:outlineLvl w:val="5"/>
    </w:pPr>
    <w:rPr>
      <w:i/>
      <w:iCs/>
      <w:color w:val="70003B"/>
      <w:lang w:val="x-none" w:eastAsia="x-none"/>
    </w:rPr>
  </w:style>
  <w:style w:type="paragraph" w:styleId="Heading7">
    <w:name w:val="heading 7"/>
    <w:basedOn w:val="Normal"/>
    <w:next w:val="Normal"/>
    <w:link w:val="Heading7Char"/>
    <w:semiHidden/>
    <w:unhideWhenUsed/>
    <w:qFormat/>
    <w:rsid w:val="00B62F56"/>
    <w:pPr>
      <w:keepNext/>
      <w:keepLines/>
      <w:numPr>
        <w:ilvl w:val="6"/>
        <w:numId w:val="7"/>
      </w:numPr>
      <w:spacing w:before="200" w:after="0"/>
      <w:outlineLvl w:val="6"/>
    </w:pPr>
    <w:rPr>
      <w:i/>
      <w:iCs/>
      <w:color w:val="404040"/>
      <w:lang w:val="x-none" w:eastAsia="x-none"/>
    </w:rPr>
  </w:style>
  <w:style w:type="paragraph" w:styleId="Heading8">
    <w:name w:val="heading 8"/>
    <w:basedOn w:val="Normal"/>
    <w:next w:val="Normal"/>
    <w:link w:val="Heading8Char"/>
    <w:semiHidden/>
    <w:unhideWhenUsed/>
    <w:qFormat/>
    <w:rsid w:val="00B62F56"/>
    <w:pPr>
      <w:keepNext/>
      <w:keepLines/>
      <w:numPr>
        <w:ilvl w:val="7"/>
        <w:numId w:val="7"/>
      </w:numPr>
      <w:spacing w:before="200" w:after="0"/>
      <w:outlineLvl w:val="7"/>
    </w:pPr>
    <w:rPr>
      <w:color w:val="404040"/>
      <w:sz w:val="20"/>
      <w:lang w:val="x-none" w:eastAsia="x-none"/>
    </w:rPr>
  </w:style>
  <w:style w:type="paragraph" w:styleId="Heading9">
    <w:name w:val="heading 9"/>
    <w:basedOn w:val="Normal"/>
    <w:next w:val="Normal"/>
    <w:link w:val="Heading9Char"/>
    <w:semiHidden/>
    <w:unhideWhenUsed/>
    <w:qFormat/>
    <w:rsid w:val="00B62F56"/>
    <w:pPr>
      <w:keepNext/>
      <w:keepLines/>
      <w:numPr>
        <w:ilvl w:val="8"/>
        <w:numId w:val="7"/>
      </w:numPr>
      <w:spacing w:before="200" w:after="0"/>
      <w:outlineLvl w:val="8"/>
    </w:pPr>
    <w:rPr>
      <w:i/>
      <w:iCs/>
      <w:color w:val="404040"/>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erschrift1">
    <w:name w:val="AÜberschrift 1"/>
    <w:basedOn w:val="Heading1"/>
    <w:next w:val="Normal"/>
    <w:rsid w:val="007B710F"/>
    <w:pPr>
      <w:numPr>
        <w:numId w:val="1"/>
      </w:numPr>
      <w:tabs>
        <w:tab w:val="clear" w:pos="850"/>
        <w:tab w:val="num" w:pos="360"/>
      </w:tabs>
      <w:ind w:left="432" w:hanging="432"/>
    </w:pPr>
  </w:style>
  <w:style w:type="paragraph" w:customStyle="1" w:styleId="Aberschrift2">
    <w:name w:val="AÜberschrift 2"/>
    <w:basedOn w:val="Heading2"/>
    <w:next w:val="Normal"/>
    <w:rsid w:val="007B710F"/>
    <w:pPr>
      <w:numPr>
        <w:ilvl w:val="0"/>
        <w:numId w:val="0"/>
      </w:numPr>
    </w:pPr>
  </w:style>
  <w:style w:type="paragraph" w:customStyle="1" w:styleId="Aberschrift3">
    <w:name w:val="AÜberschrift 3"/>
    <w:basedOn w:val="Heading3"/>
    <w:next w:val="Normal"/>
    <w:rsid w:val="007B710F"/>
  </w:style>
  <w:style w:type="paragraph" w:customStyle="1" w:styleId="Aberschrift4">
    <w:name w:val="AÜberschrift 4"/>
    <w:basedOn w:val="Heading4"/>
    <w:rsid w:val="007B710F"/>
    <w:pPr>
      <w:numPr>
        <w:ilvl w:val="0"/>
        <w:numId w:val="6"/>
      </w:numPr>
      <w:tabs>
        <w:tab w:val="num" w:pos="360"/>
      </w:tabs>
      <w:ind w:left="851" w:hanging="851"/>
    </w:pPr>
  </w:style>
  <w:style w:type="paragraph" w:styleId="Caption">
    <w:name w:val="caption"/>
    <w:basedOn w:val="Normal"/>
    <w:next w:val="Normal"/>
    <w:uiPriority w:val="35"/>
    <w:qFormat/>
    <w:rsid w:val="00B36AF5"/>
    <w:pPr>
      <w:spacing w:before="120"/>
    </w:pPr>
    <w:rPr>
      <w:b/>
      <w:sz w:val="16"/>
      <w:szCs w:val="16"/>
    </w:rPr>
  </w:style>
  <w:style w:type="paragraph" w:customStyle="1" w:styleId="Einrckung">
    <w:name w:val="Einrückung"/>
    <w:basedOn w:val="Normal"/>
    <w:rsid w:val="007B710F"/>
    <w:pPr>
      <w:numPr>
        <w:numId w:val="2"/>
      </w:numPr>
      <w:spacing w:line="223" w:lineRule="auto"/>
    </w:pPr>
  </w:style>
  <w:style w:type="paragraph" w:customStyle="1" w:styleId="Einrckung2">
    <w:name w:val="Einrückung2"/>
    <w:basedOn w:val="Einrckung"/>
    <w:rsid w:val="007F71FF"/>
  </w:style>
  <w:style w:type="paragraph" w:styleId="EndnoteText">
    <w:name w:val="endnote text"/>
    <w:basedOn w:val="Normal"/>
    <w:link w:val="EndnoteTextChar"/>
    <w:semiHidden/>
    <w:rsid w:val="007B710F"/>
  </w:style>
  <w:style w:type="character" w:styleId="EndnoteReference">
    <w:name w:val="endnote reference"/>
    <w:semiHidden/>
    <w:rsid w:val="007B710F"/>
    <w:rPr>
      <w:vertAlign w:val="superscript"/>
    </w:rPr>
  </w:style>
  <w:style w:type="paragraph" w:styleId="FootnoteText">
    <w:name w:val="footnote text"/>
    <w:basedOn w:val="Normal"/>
    <w:link w:val="FootnoteTextChar"/>
    <w:semiHidden/>
    <w:rsid w:val="00DD0EA3"/>
    <w:pPr>
      <w:spacing w:after="0" w:line="240" w:lineRule="auto"/>
      <w:ind w:left="352" w:hanging="352"/>
    </w:pPr>
    <w:rPr>
      <w:sz w:val="16"/>
    </w:rPr>
  </w:style>
  <w:style w:type="paragraph" w:styleId="BalloonText">
    <w:name w:val="Balloon Text"/>
    <w:basedOn w:val="Normal"/>
    <w:link w:val="BalloonTextChar"/>
    <w:rsid w:val="004E1C4E"/>
    <w:pPr>
      <w:spacing w:after="0" w:line="240" w:lineRule="auto"/>
    </w:pPr>
    <w:rPr>
      <w:rFonts w:ascii="Tahoma" w:hAnsi="Tahoma"/>
      <w:sz w:val="16"/>
      <w:szCs w:val="16"/>
      <w:lang w:val="fr-CH" w:eastAsia="x-none"/>
    </w:rPr>
  </w:style>
  <w:style w:type="character" w:styleId="FootnoteReference">
    <w:name w:val="footnote reference"/>
    <w:semiHidden/>
    <w:rsid w:val="00DD0EA3"/>
    <w:rPr>
      <w:vertAlign w:val="superscript"/>
    </w:rPr>
  </w:style>
  <w:style w:type="paragraph" w:styleId="Index1">
    <w:name w:val="index 1"/>
    <w:basedOn w:val="Normal"/>
    <w:next w:val="Normal"/>
    <w:autoRedefine/>
    <w:semiHidden/>
    <w:rsid w:val="007B710F"/>
    <w:pPr>
      <w:tabs>
        <w:tab w:val="left" w:leader="dot" w:pos="9000"/>
        <w:tab w:val="right" w:pos="9360"/>
      </w:tabs>
      <w:suppressAutoHyphens/>
      <w:ind w:left="720" w:hanging="720"/>
    </w:pPr>
  </w:style>
  <w:style w:type="paragraph" w:styleId="Index2">
    <w:name w:val="index 2"/>
    <w:basedOn w:val="Normal"/>
    <w:next w:val="Normal"/>
    <w:autoRedefine/>
    <w:semiHidden/>
    <w:rsid w:val="007B710F"/>
    <w:pPr>
      <w:tabs>
        <w:tab w:val="left" w:leader="dot" w:pos="9000"/>
        <w:tab w:val="right" w:pos="9360"/>
      </w:tabs>
      <w:suppressAutoHyphens/>
      <w:ind w:left="720"/>
    </w:pPr>
  </w:style>
  <w:style w:type="paragraph" w:styleId="Index3">
    <w:name w:val="index 3"/>
    <w:basedOn w:val="Normal"/>
    <w:next w:val="Normal"/>
    <w:autoRedefine/>
    <w:semiHidden/>
    <w:rsid w:val="007B710F"/>
    <w:pPr>
      <w:ind w:left="660" w:hanging="220"/>
    </w:pPr>
  </w:style>
  <w:style w:type="paragraph" w:styleId="Index4">
    <w:name w:val="index 4"/>
    <w:basedOn w:val="Normal"/>
    <w:next w:val="Normal"/>
    <w:autoRedefine/>
    <w:semiHidden/>
    <w:rsid w:val="007B710F"/>
    <w:pPr>
      <w:ind w:left="880" w:hanging="220"/>
    </w:pPr>
  </w:style>
  <w:style w:type="paragraph" w:styleId="CommentText">
    <w:name w:val="annotation text"/>
    <w:basedOn w:val="Normal"/>
    <w:link w:val="CommentTextChar"/>
    <w:uiPriority w:val="99"/>
    <w:semiHidden/>
    <w:rsid w:val="007B710F"/>
  </w:style>
  <w:style w:type="paragraph" w:styleId="Header">
    <w:name w:val="header"/>
    <w:basedOn w:val="Bild"/>
    <w:link w:val="HeaderChar"/>
    <w:rsid w:val="004E1C4E"/>
    <w:pPr>
      <w:jc w:val="right"/>
    </w:pPr>
  </w:style>
  <w:style w:type="character" w:customStyle="1" w:styleId="BalloonTextChar">
    <w:name w:val="Balloon Text Char"/>
    <w:link w:val="BalloonText"/>
    <w:rsid w:val="004E1C4E"/>
    <w:rPr>
      <w:rFonts w:ascii="Tahoma" w:hAnsi="Tahoma" w:cs="Tahoma"/>
      <w:sz w:val="16"/>
      <w:szCs w:val="16"/>
      <w:lang w:val="fr-CH"/>
    </w:rPr>
  </w:style>
  <w:style w:type="table" w:styleId="TableGrid">
    <w:name w:val="Table Grid"/>
    <w:basedOn w:val="TableNormal"/>
    <w:uiPriority w:val="59"/>
    <w:rsid w:val="00096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
    <w:name w:val="Tabelle"/>
    <w:basedOn w:val="Caption"/>
    <w:qFormat/>
    <w:rsid w:val="001A56F5"/>
    <w:pPr>
      <w:jc w:val="both"/>
    </w:pPr>
    <w:rPr>
      <w:rFonts w:cstheme="minorHAnsi"/>
      <w:b w:val="0"/>
      <w:i/>
      <w:sz w:val="22"/>
      <w:szCs w:val="22"/>
    </w:rPr>
  </w:style>
  <w:style w:type="character" w:customStyle="1" w:styleId="Heading2Char">
    <w:name w:val="Heading 2 Char"/>
    <w:link w:val="Heading2"/>
    <w:uiPriority w:val="9"/>
    <w:rsid w:val="009D1599"/>
    <w:rPr>
      <w:rFonts w:ascii="Cambria" w:hAnsi="Cambria"/>
      <w:sz w:val="28"/>
      <w:lang w:val="x-none" w:eastAsia="x-none"/>
    </w:rPr>
  </w:style>
  <w:style w:type="paragraph" w:customStyle="1" w:styleId="Litberschrift">
    <w:name w:val="LitÜberschrift"/>
    <w:basedOn w:val="Heading1"/>
    <w:next w:val="Normal"/>
    <w:rsid w:val="007B710F"/>
    <w:pPr>
      <w:spacing w:before="120" w:after="120" w:line="302" w:lineRule="auto"/>
      <w:jc w:val="both"/>
      <w:outlineLvl w:val="9"/>
    </w:pPr>
  </w:style>
  <w:style w:type="paragraph" w:styleId="MacroText">
    <w:name w:val="macro"/>
    <w:link w:val="MacroTextChar"/>
    <w:semiHidden/>
    <w:rsid w:val="007B710F"/>
    <w:pPr>
      <w:tabs>
        <w:tab w:val="left" w:pos="480"/>
        <w:tab w:val="left" w:pos="960"/>
        <w:tab w:val="left" w:pos="1440"/>
        <w:tab w:val="left" w:pos="1920"/>
        <w:tab w:val="left" w:pos="2400"/>
        <w:tab w:val="left" w:pos="2880"/>
        <w:tab w:val="left" w:pos="3360"/>
        <w:tab w:val="left" w:pos="3840"/>
        <w:tab w:val="left" w:pos="4320"/>
      </w:tabs>
      <w:spacing w:before="120" w:after="120" w:line="257" w:lineRule="auto"/>
      <w:jc w:val="both"/>
    </w:pPr>
    <w:rPr>
      <w:rFonts w:ascii="Courier New" w:hAnsi="Courier New"/>
      <w:lang w:val="de-CH" w:eastAsia="de-CH"/>
    </w:rPr>
  </w:style>
  <w:style w:type="paragraph" w:styleId="Title">
    <w:name w:val="Title"/>
    <w:basedOn w:val="Normal"/>
    <w:link w:val="TitleChar"/>
    <w:qFormat/>
    <w:rsid w:val="004E1C4E"/>
    <w:pPr>
      <w:spacing w:line="600" w:lineRule="exact"/>
    </w:pPr>
    <w:rPr>
      <w:sz w:val="48"/>
      <w:szCs w:val="48"/>
    </w:rPr>
  </w:style>
  <w:style w:type="paragraph" w:customStyle="1" w:styleId="berschriftLit">
    <w:name w:val="ÜberschriftLit"/>
    <w:basedOn w:val="Heading1"/>
    <w:next w:val="Normal"/>
    <w:rsid w:val="007B710F"/>
    <w:pPr>
      <w:spacing w:after="440" w:line="240" w:lineRule="auto"/>
    </w:pPr>
  </w:style>
  <w:style w:type="paragraph" w:customStyle="1" w:styleId="berschriftSpez1">
    <w:name w:val="ÜberschriftSpez 1"/>
    <w:basedOn w:val="SMBInhaltTitel"/>
    <w:next w:val="Normal"/>
    <w:rsid w:val="004E1C4E"/>
  </w:style>
  <w:style w:type="paragraph" w:styleId="TOC1">
    <w:name w:val="toc 1"/>
    <w:basedOn w:val="Normal"/>
    <w:next w:val="Normal"/>
    <w:uiPriority w:val="39"/>
    <w:rsid w:val="00334EFF"/>
    <w:pPr>
      <w:tabs>
        <w:tab w:val="right" w:leader="dot" w:pos="9071"/>
      </w:tabs>
      <w:spacing w:before="360"/>
      <w:ind w:left="454" w:right="284" w:hanging="454"/>
    </w:pPr>
    <w:rPr>
      <w:sz w:val="28"/>
    </w:rPr>
  </w:style>
  <w:style w:type="paragraph" w:styleId="TOC2">
    <w:name w:val="toc 2"/>
    <w:basedOn w:val="TOC1"/>
    <w:next w:val="Normal"/>
    <w:uiPriority w:val="39"/>
    <w:rsid w:val="00334EFF"/>
    <w:pPr>
      <w:spacing w:before="0"/>
      <w:ind w:left="1078" w:hanging="624"/>
    </w:pPr>
    <w:rPr>
      <w:sz w:val="22"/>
    </w:rPr>
  </w:style>
  <w:style w:type="paragraph" w:styleId="TOC3">
    <w:name w:val="toc 3"/>
    <w:basedOn w:val="TOC2"/>
    <w:next w:val="Normal"/>
    <w:uiPriority w:val="39"/>
    <w:rsid w:val="007B710F"/>
    <w:pPr>
      <w:keepLines/>
      <w:ind w:left="1928" w:hanging="851"/>
    </w:pPr>
  </w:style>
  <w:style w:type="paragraph" w:styleId="TOC4">
    <w:name w:val="toc 4"/>
    <w:basedOn w:val="Normal"/>
    <w:next w:val="Normal"/>
    <w:autoRedefine/>
    <w:uiPriority w:val="39"/>
    <w:rsid w:val="007B710F"/>
    <w:pPr>
      <w:tabs>
        <w:tab w:val="right" w:leader="dot" w:pos="9072"/>
      </w:tabs>
      <w:spacing w:line="276" w:lineRule="auto"/>
      <w:ind w:left="660"/>
    </w:pPr>
  </w:style>
  <w:style w:type="paragraph" w:styleId="Footer">
    <w:name w:val="footer"/>
    <w:basedOn w:val="Normal"/>
    <w:link w:val="FooterChar"/>
    <w:rsid w:val="004E1C4E"/>
    <w:rPr>
      <w:sz w:val="18"/>
      <w:lang w:val="fr-CH" w:eastAsia="x-none"/>
    </w:rPr>
  </w:style>
  <w:style w:type="paragraph" w:styleId="Index5">
    <w:name w:val="index 5"/>
    <w:basedOn w:val="Normal"/>
    <w:next w:val="Normal"/>
    <w:autoRedefine/>
    <w:semiHidden/>
    <w:rsid w:val="007B710F"/>
    <w:pPr>
      <w:ind w:left="1100" w:hanging="220"/>
    </w:pPr>
  </w:style>
  <w:style w:type="paragraph" w:styleId="CommentSubject">
    <w:name w:val="annotation subject"/>
    <w:basedOn w:val="CommentText"/>
    <w:next w:val="CommentText"/>
    <w:link w:val="CommentSubjectChar"/>
    <w:semiHidden/>
    <w:rsid w:val="007B710F"/>
    <w:rPr>
      <w:b/>
      <w:bCs/>
      <w:sz w:val="20"/>
    </w:rPr>
  </w:style>
  <w:style w:type="character" w:styleId="CommentReference">
    <w:name w:val="annotation reference"/>
    <w:uiPriority w:val="99"/>
    <w:semiHidden/>
    <w:rsid w:val="007B710F"/>
    <w:rPr>
      <w:sz w:val="16"/>
    </w:rPr>
  </w:style>
  <w:style w:type="paragraph" w:styleId="Subtitle">
    <w:name w:val="Subtitle"/>
    <w:basedOn w:val="Normal"/>
    <w:link w:val="SubtitleChar"/>
    <w:qFormat/>
    <w:rsid w:val="00721E28"/>
    <w:pPr>
      <w:spacing w:after="0" w:line="320" w:lineRule="exact"/>
    </w:pPr>
    <w:rPr>
      <w:sz w:val="24"/>
      <w:szCs w:val="24"/>
    </w:rPr>
  </w:style>
  <w:style w:type="paragraph" w:styleId="TOC5">
    <w:name w:val="toc 5"/>
    <w:basedOn w:val="Normal"/>
    <w:next w:val="Normal"/>
    <w:autoRedefine/>
    <w:uiPriority w:val="39"/>
    <w:rsid w:val="007B710F"/>
    <w:pPr>
      <w:tabs>
        <w:tab w:val="left" w:leader="dot" w:pos="8995"/>
        <w:tab w:val="right" w:pos="9072"/>
      </w:tabs>
      <w:suppressAutoHyphens/>
      <w:spacing w:line="300" w:lineRule="auto"/>
      <w:ind w:left="260" w:right="260"/>
    </w:pPr>
    <w:rPr>
      <w:spacing w:val="-2"/>
    </w:rPr>
  </w:style>
  <w:style w:type="paragraph" w:customStyle="1" w:styleId="FuzInhaltsv">
    <w:name w:val="FußzInhaltsv"/>
    <w:basedOn w:val="Footer"/>
    <w:rsid w:val="00DD0EA3"/>
    <w:pPr>
      <w:spacing w:after="0" w:line="324" w:lineRule="auto"/>
    </w:pPr>
    <w:rPr>
      <w:sz w:val="16"/>
    </w:rPr>
  </w:style>
  <w:style w:type="paragraph" w:customStyle="1" w:styleId="SMBInhaltTitel">
    <w:name w:val="SMB Inhalt Titel"/>
    <w:basedOn w:val="Normal"/>
    <w:qFormat/>
    <w:rsid w:val="004E1C4E"/>
    <w:pPr>
      <w:spacing w:after="360" w:line="480" w:lineRule="exact"/>
    </w:pPr>
    <w:rPr>
      <w:sz w:val="40"/>
      <w:szCs w:val="40"/>
    </w:rPr>
  </w:style>
  <w:style w:type="paragraph" w:customStyle="1" w:styleId="SMBberschrift1">
    <w:name w:val="SMB Überschrift 1"/>
    <w:basedOn w:val="SMBInhaltTitel"/>
    <w:qFormat/>
    <w:rsid w:val="004E1C4E"/>
    <w:pPr>
      <w:keepNext/>
      <w:keepLines/>
      <w:pageBreakBefore/>
      <w:numPr>
        <w:numId w:val="3"/>
      </w:numPr>
      <w:ind w:left="709" w:hanging="709"/>
    </w:pPr>
  </w:style>
  <w:style w:type="paragraph" w:customStyle="1" w:styleId="Bild">
    <w:name w:val="Bild"/>
    <w:basedOn w:val="Normal"/>
    <w:qFormat/>
    <w:rsid w:val="004E1C4E"/>
    <w:pPr>
      <w:spacing w:line="240" w:lineRule="auto"/>
    </w:pPr>
  </w:style>
  <w:style w:type="character" w:customStyle="1" w:styleId="FooterChar">
    <w:name w:val="Footer Char"/>
    <w:link w:val="Footer"/>
    <w:rsid w:val="004E1C4E"/>
    <w:rPr>
      <w:rFonts w:ascii="Cambria" w:hAnsi="Cambria"/>
      <w:sz w:val="18"/>
      <w:lang w:val="fr-CH"/>
    </w:rPr>
  </w:style>
  <w:style w:type="paragraph" w:customStyle="1" w:styleId="Impressum">
    <w:name w:val="Impressum"/>
    <w:basedOn w:val="Normal"/>
    <w:qFormat/>
    <w:rsid w:val="004E1C4E"/>
    <w:pPr>
      <w:spacing w:after="0" w:line="320" w:lineRule="exact"/>
    </w:pPr>
  </w:style>
  <w:style w:type="character" w:styleId="Hyperlink">
    <w:name w:val="Hyperlink"/>
    <w:uiPriority w:val="99"/>
    <w:unhideWhenUsed/>
    <w:rsid w:val="000A437E"/>
    <w:rPr>
      <w:rFonts w:ascii="Cambria" w:hAnsi="Cambria"/>
      <w:color w:val="18A3CA"/>
      <w:sz w:val="22"/>
    </w:rPr>
  </w:style>
  <w:style w:type="numbering" w:customStyle="1" w:styleId="Liste1">
    <w:name w:val="Liste 1"/>
    <w:uiPriority w:val="99"/>
    <w:rsid w:val="000D2280"/>
    <w:pPr>
      <w:numPr>
        <w:numId w:val="4"/>
      </w:numPr>
    </w:pPr>
  </w:style>
  <w:style w:type="numbering" w:customStyle="1" w:styleId="Listeberschrift2">
    <w:name w:val="Liste Überschrift 2"/>
    <w:uiPriority w:val="99"/>
    <w:rsid w:val="000D2280"/>
    <w:pPr>
      <w:numPr>
        <w:numId w:val="5"/>
      </w:numPr>
    </w:pPr>
  </w:style>
  <w:style w:type="paragraph" w:styleId="ListParagraph">
    <w:name w:val="List Paragraph"/>
    <w:basedOn w:val="Normal"/>
    <w:link w:val="ListParagraphChar"/>
    <w:uiPriority w:val="34"/>
    <w:qFormat/>
    <w:rsid w:val="00F614D1"/>
    <w:pPr>
      <w:ind w:left="720"/>
      <w:contextualSpacing/>
    </w:pPr>
    <w:rPr>
      <w:lang w:val="x-none" w:eastAsia="x-none"/>
    </w:rPr>
  </w:style>
  <w:style w:type="paragraph" w:customStyle="1" w:styleId="TableParagraph">
    <w:name w:val="Table Paragraph"/>
    <w:basedOn w:val="Normal"/>
    <w:uiPriority w:val="1"/>
    <w:qFormat/>
    <w:rsid w:val="002712CC"/>
    <w:pPr>
      <w:widowControl w:val="0"/>
      <w:autoSpaceDE w:val="0"/>
      <w:autoSpaceDN w:val="0"/>
      <w:adjustRightInd w:val="0"/>
      <w:spacing w:after="0" w:line="240" w:lineRule="auto"/>
    </w:pPr>
    <w:rPr>
      <w:rFonts w:ascii="Times New Roman" w:hAnsi="Times New Roman"/>
      <w:sz w:val="24"/>
      <w:szCs w:val="24"/>
    </w:rPr>
  </w:style>
  <w:style w:type="paragraph" w:styleId="Revision">
    <w:name w:val="Revision"/>
    <w:hidden/>
    <w:uiPriority w:val="99"/>
    <w:semiHidden/>
    <w:rsid w:val="00E87D3A"/>
    <w:rPr>
      <w:rFonts w:ascii="Cambria" w:hAnsi="Cambria"/>
      <w:noProof/>
      <w:sz w:val="22"/>
      <w:lang w:val="de-CH" w:eastAsia="de-CH"/>
    </w:rPr>
  </w:style>
  <w:style w:type="paragraph" w:styleId="NoSpacing">
    <w:name w:val="No Spacing"/>
    <w:uiPriority w:val="1"/>
    <w:qFormat/>
    <w:rsid w:val="0024034C"/>
    <w:rPr>
      <w:rFonts w:ascii="Calibri" w:eastAsia="Calibri" w:hAnsi="Calibri"/>
      <w:sz w:val="22"/>
      <w:szCs w:val="22"/>
      <w:lang w:val="it-CH" w:eastAsia="en-US"/>
    </w:rPr>
  </w:style>
  <w:style w:type="paragraph" w:customStyle="1" w:styleId="Default">
    <w:name w:val="Default"/>
    <w:rsid w:val="0015009E"/>
    <w:pPr>
      <w:autoSpaceDE w:val="0"/>
      <w:autoSpaceDN w:val="0"/>
      <w:adjustRightInd w:val="0"/>
    </w:pPr>
    <w:rPr>
      <w:rFonts w:ascii="Cambria" w:eastAsia="Calibri" w:hAnsi="Cambria" w:cs="Cambria"/>
      <w:color w:val="000000"/>
      <w:sz w:val="24"/>
      <w:szCs w:val="24"/>
      <w:lang w:val="de-CH" w:eastAsia="en-US"/>
    </w:rPr>
  </w:style>
  <w:style w:type="paragraph" w:customStyle="1" w:styleId="EndNoteBibliographyTitle">
    <w:name w:val="EndNote Bibliography Title"/>
    <w:basedOn w:val="Normal"/>
    <w:link w:val="EndNoteBibliographyTitleZchn"/>
    <w:rsid w:val="00406A53"/>
    <w:pPr>
      <w:spacing w:after="0"/>
      <w:jc w:val="center"/>
    </w:pPr>
  </w:style>
  <w:style w:type="character" w:customStyle="1" w:styleId="EndNoteBibliographyTitleZchn">
    <w:name w:val="EndNote Bibliography Title Zchn"/>
    <w:link w:val="EndNoteBibliographyTitle"/>
    <w:rsid w:val="00406A53"/>
    <w:rPr>
      <w:rFonts w:ascii="Cambria" w:hAnsi="Cambria"/>
      <w:sz w:val="22"/>
      <w:lang w:eastAsia="de-CH"/>
    </w:rPr>
  </w:style>
  <w:style w:type="paragraph" w:customStyle="1" w:styleId="EndNoteBibliography">
    <w:name w:val="EndNote Bibliography"/>
    <w:basedOn w:val="Normal"/>
    <w:link w:val="EndNoteBibliographyZchn"/>
    <w:rsid w:val="00406A53"/>
    <w:pPr>
      <w:spacing w:line="240" w:lineRule="exact"/>
      <w:jc w:val="both"/>
    </w:pPr>
  </w:style>
  <w:style w:type="character" w:customStyle="1" w:styleId="EndNoteBibliographyZchn">
    <w:name w:val="EndNote Bibliography Zchn"/>
    <w:link w:val="EndNoteBibliography"/>
    <w:rsid w:val="00406A53"/>
    <w:rPr>
      <w:rFonts w:ascii="Cambria" w:hAnsi="Cambria"/>
      <w:sz w:val="22"/>
      <w:lang w:eastAsia="de-CH"/>
    </w:rPr>
  </w:style>
  <w:style w:type="character" w:customStyle="1" w:styleId="Heading5Char">
    <w:name w:val="Heading 5 Char"/>
    <w:link w:val="Heading5"/>
    <w:rsid w:val="00B62F56"/>
    <w:rPr>
      <w:rFonts w:ascii="Cambria" w:hAnsi="Cambria"/>
      <w:color w:val="70003B"/>
      <w:sz w:val="22"/>
      <w:lang w:val="x-none" w:eastAsia="x-none"/>
    </w:rPr>
  </w:style>
  <w:style w:type="character" w:customStyle="1" w:styleId="Heading6Char">
    <w:name w:val="Heading 6 Char"/>
    <w:link w:val="Heading6"/>
    <w:rsid w:val="00B62F56"/>
    <w:rPr>
      <w:rFonts w:ascii="Cambria" w:hAnsi="Cambria"/>
      <w:i/>
      <w:iCs/>
      <w:color w:val="70003B"/>
      <w:sz w:val="22"/>
      <w:lang w:val="x-none" w:eastAsia="x-none"/>
    </w:rPr>
  </w:style>
  <w:style w:type="character" w:customStyle="1" w:styleId="Heading7Char">
    <w:name w:val="Heading 7 Char"/>
    <w:link w:val="Heading7"/>
    <w:semiHidden/>
    <w:rsid w:val="00B62F56"/>
    <w:rPr>
      <w:rFonts w:ascii="Cambria" w:hAnsi="Cambria"/>
      <w:i/>
      <w:iCs/>
      <w:color w:val="404040"/>
      <w:sz w:val="22"/>
      <w:lang w:val="x-none" w:eastAsia="x-none"/>
    </w:rPr>
  </w:style>
  <w:style w:type="character" w:customStyle="1" w:styleId="Heading8Char">
    <w:name w:val="Heading 8 Char"/>
    <w:link w:val="Heading8"/>
    <w:semiHidden/>
    <w:rsid w:val="00B62F56"/>
    <w:rPr>
      <w:rFonts w:ascii="Cambria" w:hAnsi="Cambria"/>
      <w:color w:val="404040"/>
      <w:lang w:val="x-none" w:eastAsia="x-none"/>
    </w:rPr>
  </w:style>
  <w:style w:type="character" w:customStyle="1" w:styleId="Heading9Char">
    <w:name w:val="Heading 9 Char"/>
    <w:link w:val="Heading9"/>
    <w:semiHidden/>
    <w:rsid w:val="00B62F56"/>
    <w:rPr>
      <w:rFonts w:ascii="Cambria" w:hAnsi="Cambria"/>
      <w:i/>
      <w:iCs/>
      <w:color w:val="404040"/>
      <w:lang w:val="x-none" w:eastAsia="x-none"/>
    </w:rPr>
  </w:style>
  <w:style w:type="character" w:styleId="FollowedHyperlink">
    <w:name w:val="FollowedHyperlink"/>
    <w:rsid w:val="00566432"/>
    <w:rPr>
      <w:color w:val="18A3CA"/>
      <w:u w:val="single"/>
    </w:rPr>
  </w:style>
  <w:style w:type="table" w:customStyle="1" w:styleId="PlainTable21">
    <w:name w:val="Plain Table 21"/>
    <w:basedOn w:val="TableNormal"/>
    <w:uiPriority w:val="42"/>
    <w:rsid w:val="00583E7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link w:val="ListParagraph"/>
    <w:uiPriority w:val="34"/>
    <w:rsid w:val="00FD4EAD"/>
    <w:rPr>
      <w:rFonts w:ascii="Cambria" w:hAnsi="Cambria"/>
      <w:noProof/>
      <w:sz w:val="22"/>
    </w:rPr>
  </w:style>
  <w:style w:type="character" w:customStyle="1" w:styleId="highlight">
    <w:name w:val="highlight"/>
    <w:basedOn w:val="DefaultParagraphFont"/>
    <w:rsid w:val="00E872EE"/>
  </w:style>
  <w:style w:type="paragraph" w:styleId="NormalWeb">
    <w:name w:val="Normal (Web)"/>
    <w:basedOn w:val="Normal"/>
    <w:uiPriority w:val="99"/>
    <w:unhideWhenUsed/>
    <w:rsid w:val="005301E5"/>
    <w:pPr>
      <w:spacing w:before="100" w:beforeAutospacing="1" w:after="100" w:afterAutospacing="1" w:line="240" w:lineRule="auto"/>
    </w:pPr>
    <w:rPr>
      <w:rFonts w:ascii="Times New Roman" w:hAnsi="Times New Roman"/>
      <w:sz w:val="24"/>
      <w:szCs w:val="24"/>
      <w:lang w:eastAsia="en-GB"/>
    </w:rPr>
  </w:style>
  <w:style w:type="character" w:customStyle="1" w:styleId="current-selection">
    <w:name w:val="current-selection"/>
    <w:basedOn w:val="DefaultParagraphFont"/>
    <w:rsid w:val="005915FE"/>
  </w:style>
  <w:style w:type="character" w:customStyle="1" w:styleId="a">
    <w:name w:val="_"/>
    <w:basedOn w:val="DefaultParagraphFont"/>
    <w:rsid w:val="005915FE"/>
  </w:style>
  <w:style w:type="character" w:customStyle="1" w:styleId="st">
    <w:name w:val="st"/>
    <w:basedOn w:val="DefaultParagraphFont"/>
    <w:rsid w:val="002E582B"/>
  </w:style>
  <w:style w:type="character" w:styleId="Emphasis">
    <w:name w:val="Emphasis"/>
    <w:uiPriority w:val="20"/>
    <w:qFormat/>
    <w:rsid w:val="002E582B"/>
    <w:rPr>
      <w:i/>
      <w:iCs/>
    </w:rPr>
  </w:style>
  <w:style w:type="character" w:customStyle="1" w:styleId="NichtaufgelsteErwhnung1">
    <w:name w:val="Nicht aufgelöste Erwähnung1"/>
    <w:uiPriority w:val="99"/>
    <w:semiHidden/>
    <w:unhideWhenUsed/>
    <w:rsid w:val="006A7D38"/>
    <w:rPr>
      <w:color w:val="808080"/>
      <w:shd w:val="clear" w:color="auto" w:fill="E6E6E6"/>
    </w:rPr>
  </w:style>
  <w:style w:type="paragraph" w:styleId="TOCHeading">
    <w:name w:val="TOC Heading"/>
    <w:basedOn w:val="Heading1"/>
    <w:next w:val="Normal"/>
    <w:uiPriority w:val="39"/>
    <w:semiHidden/>
    <w:unhideWhenUsed/>
    <w:qFormat/>
    <w:rsid w:val="003D2E68"/>
    <w:pPr>
      <w:pageBreakBefore w:val="0"/>
      <w:numPr>
        <w:numId w:val="0"/>
      </w:numPr>
      <w:spacing w:before="480" w:after="0" w:line="276" w:lineRule="auto"/>
      <w:outlineLvl w:val="9"/>
    </w:pPr>
    <w:rPr>
      <w:b/>
      <w:bCs/>
      <w:color w:val="365F91"/>
      <w:sz w:val="28"/>
      <w:szCs w:val="28"/>
      <w:lang w:val="de-DE" w:eastAsia="en-US"/>
    </w:rPr>
  </w:style>
  <w:style w:type="character" w:customStyle="1" w:styleId="CommentTextChar">
    <w:name w:val="Comment Text Char"/>
    <w:link w:val="CommentText"/>
    <w:uiPriority w:val="99"/>
    <w:semiHidden/>
    <w:rsid w:val="00637C14"/>
    <w:rPr>
      <w:rFonts w:ascii="Cambria" w:hAnsi="Cambria"/>
      <w:noProof/>
      <w:sz w:val="22"/>
      <w:lang w:val="de-CH" w:eastAsia="de-CH"/>
    </w:rPr>
  </w:style>
  <w:style w:type="paragraph" w:customStyle="1" w:styleId="Corpsdetextemarge">
    <w:name w:val="Corps de texte marge"/>
    <w:basedOn w:val="BodyText"/>
    <w:rsid w:val="00BD6718"/>
    <w:pPr>
      <w:spacing w:after="0" w:line="300" w:lineRule="auto"/>
      <w:jc w:val="both"/>
    </w:pPr>
    <w:rPr>
      <w:rFonts w:ascii="Times" w:hAnsi="Times"/>
      <w:sz w:val="24"/>
      <w:lang w:eastAsia="en-US"/>
    </w:rPr>
  </w:style>
  <w:style w:type="paragraph" w:styleId="BodyText">
    <w:name w:val="Body Text"/>
    <w:basedOn w:val="Normal"/>
    <w:link w:val="BodyTextChar"/>
    <w:unhideWhenUsed/>
    <w:rsid w:val="00BD6718"/>
  </w:style>
  <w:style w:type="character" w:customStyle="1" w:styleId="BodyTextChar">
    <w:name w:val="Body Text Char"/>
    <w:link w:val="BodyText"/>
    <w:rsid w:val="00BD6718"/>
    <w:rPr>
      <w:rFonts w:ascii="Cambria" w:hAnsi="Cambria"/>
      <w:noProof/>
      <w:sz w:val="22"/>
      <w:lang w:val="de-CH" w:eastAsia="de-CH"/>
    </w:rPr>
  </w:style>
  <w:style w:type="paragraph" w:customStyle="1" w:styleId="Cross-links">
    <w:name w:val="Cross-links"/>
    <w:basedOn w:val="Normal"/>
    <w:link w:val="Cross-linksChar"/>
    <w:qFormat/>
    <w:rsid w:val="007A56AD"/>
    <w:pPr>
      <w:spacing w:after="0" w:line="300" w:lineRule="auto"/>
    </w:pPr>
    <w:rPr>
      <w:rFonts w:ascii="Calibri" w:hAnsi="Calibri"/>
      <w:color w:val="0000FF"/>
      <w:lang w:val="x-none" w:eastAsia="en-US"/>
    </w:rPr>
  </w:style>
  <w:style w:type="character" w:customStyle="1" w:styleId="Cross-linksChar">
    <w:name w:val="Cross-links Char"/>
    <w:link w:val="Cross-links"/>
    <w:rsid w:val="007A56AD"/>
    <w:rPr>
      <w:rFonts w:ascii="Calibri" w:hAnsi="Calibri"/>
      <w:color w:val="0000FF"/>
      <w:sz w:val="22"/>
      <w:lang w:eastAsia="en-US"/>
    </w:rPr>
  </w:style>
  <w:style w:type="paragraph" w:styleId="TableofFigures">
    <w:name w:val="table of figures"/>
    <w:basedOn w:val="Normal"/>
    <w:next w:val="Normal"/>
    <w:uiPriority w:val="99"/>
    <w:unhideWhenUsed/>
    <w:rsid w:val="00A92E7C"/>
  </w:style>
  <w:style w:type="character" w:styleId="Strong">
    <w:name w:val="Strong"/>
    <w:uiPriority w:val="22"/>
    <w:qFormat/>
    <w:rsid w:val="000E4CF8"/>
    <w:rPr>
      <w:b/>
      <w:bCs/>
    </w:rPr>
  </w:style>
  <w:style w:type="character" w:customStyle="1" w:styleId="apple-converted-space">
    <w:name w:val="apple-converted-space"/>
    <w:rsid w:val="000E4CF8"/>
  </w:style>
  <w:style w:type="numbering" w:customStyle="1" w:styleId="Formatvorlage1">
    <w:name w:val="Formatvorlage1"/>
    <w:uiPriority w:val="99"/>
    <w:rsid w:val="00BE763F"/>
    <w:pPr>
      <w:numPr>
        <w:numId w:val="18"/>
      </w:numPr>
    </w:pPr>
  </w:style>
  <w:style w:type="character" w:customStyle="1" w:styleId="Heading1Char">
    <w:name w:val="Heading 1 Char"/>
    <w:link w:val="Heading1"/>
    <w:rsid w:val="00C87B2A"/>
    <w:rPr>
      <w:rFonts w:ascii="Cambria" w:hAnsi="Cambria"/>
      <w:sz w:val="40"/>
      <w:szCs w:val="40"/>
      <w:lang w:val="en-US" w:eastAsia="de-CH"/>
    </w:rPr>
  </w:style>
  <w:style w:type="character" w:styleId="PlaceholderText">
    <w:name w:val="Placeholder Text"/>
    <w:basedOn w:val="DefaultParagraphFont"/>
    <w:uiPriority w:val="99"/>
    <w:semiHidden/>
    <w:rsid w:val="00040B59"/>
    <w:rPr>
      <w:color w:val="808080"/>
    </w:rPr>
  </w:style>
  <w:style w:type="character" w:customStyle="1" w:styleId="List1">
    <w:name w:val="List1"/>
    <w:basedOn w:val="DefaultParagraphFont"/>
    <w:rsid w:val="001A642A"/>
  </w:style>
  <w:style w:type="paragraph" w:styleId="PlainText">
    <w:name w:val="Plain Text"/>
    <w:basedOn w:val="Normal"/>
    <w:link w:val="PlainTextChar"/>
    <w:uiPriority w:val="99"/>
    <w:unhideWhenUsed/>
    <w:rsid w:val="00C52B02"/>
    <w:pPr>
      <w:spacing w:after="0" w:line="240" w:lineRule="auto"/>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C52B02"/>
    <w:rPr>
      <w:rFonts w:ascii="Calibri" w:eastAsiaTheme="minorHAnsi" w:hAnsi="Calibri" w:cstheme="minorBidi"/>
      <w:sz w:val="22"/>
      <w:szCs w:val="21"/>
      <w:lang w:eastAsia="en-US"/>
    </w:rPr>
  </w:style>
  <w:style w:type="character" w:customStyle="1" w:styleId="Heading3Char">
    <w:name w:val="Heading 3 Char"/>
    <w:basedOn w:val="DefaultParagraphFont"/>
    <w:link w:val="Heading3"/>
    <w:rsid w:val="00E643F5"/>
    <w:rPr>
      <w:rFonts w:ascii="Cambria" w:hAnsi="Cambria"/>
      <w:b/>
      <w:sz w:val="22"/>
      <w:lang w:eastAsia="de-CH"/>
    </w:rPr>
  </w:style>
  <w:style w:type="character" w:customStyle="1" w:styleId="ff1">
    <w:name w:val="ff1"/>
    <w:basedOn w:val="DefaultParagraphFont"/>
    <w:rsid w:val="004A0E38"/>
  </w:style>
  <w:style w:type="character" w:customStyle="1" w:styleId="ff7">
    <w:name w:val="ff7"/>
    <w:basedOn w:val="DefaultParagraphFont"/>
    <w:rsid w:val="004A0E38"/>
  </w:style>
  <w:style w:type="character" w:customStyle="1" w:styleId="Heading4Char">
    <w:name w:val="Heading 4 Char"/>
    <w:basedOn w:val="DefaultParagraphFont"/>
    <w:link w:val="Heading4"/>
    <w:rsid w:val="00F078A5"/>
    <w:rPr>
      <w:rFonts w:ascii="Cambria" w:hAnsi="Cambria"/>
      <w:b/>
      <w:sz w:val="22"/>
      <w:lang w:eastAsia="de-CH"/>
    </w:rPr>
  </w:style>
  <w:style w:type="character" w:styleId="HTMLCite">
    <w:name w:val="HTML Cite"/>
    <w:basedOn w:val="DefaultParagraphFont"/>
    <w:uiPriority w:val="99"/>
    <w:semiHidden/>
    <w:unhideWhenUsed/>
    <w:rsid w:val="00EB4869"/>
    <w:rPr>
      <w:i/>
      <w:iCs/>
    </w:rPr>
  </w:style>
  <w:style w:type="paragraph" w:styleId="TOC6">
    <w:name w:val="toc 6"/>
    <w:basedOn w:val="Normal"/>
    <w:next w:val="Normal"/>
    <w:autoRedefine/>
    <w:uiPriority w:val="39"/>
    <w:unhideWhenUsed/>
    <w:rsid w:val="002D2ABC"/>
    <w:pPr>
      <w:spacing w:after="100" w:line="259" w:lineRule="auto"/>
      <w:ind w:left="1100"/>
    </w:pPr>
    <w:rPr>
      <w:rFonts w:asciiTheme="minorHAnsi" w:eastAsiaTheme="minorEastAsia" w:hAnsiTheme="minorHAnsi" w:cstheme="minorBidi"/>
      <w:szCs w:val="22"/>
      <w:lang w:eastAsia="en-US"/>
    </w:rPr>
  </w:style>
  <w:style w:type="paragraph" w:styleId="TOC7">
    <w:name w:val="toc 7"/>
    <w:basedOn w:val="Normal"/>
    <w:next w:val="Normal"/>
    <w:autoRedefine/>
    <w:uiPriority w:val="39"/>
    <w:unhideWhenUsed/>
    <w:rsid w:val="002D2ABC"/>
    <w:pPr>
      <w:spacing w:after="100" w:line="259" w:lineRule="auto"/>
      <w:ind w:left="1320"/>
    </w:pPr>
    <w:rPr>
      <w:rFonts w:asciiTheme="minorHAnsi" w:eastAsiaTheme="minorEastAsia" w:hAnsiTheme="minorHAnsi" w:cstheme="minorBidi"/>
      <w:szCs w:val="22"/>
      <w:lang w:eastAsia="en-US"/>
    </w:rPr>
  </w:style>
  <w:style w:type="paragraph" w:styleId="TOC8">
    <w:name w:val="toc 8"/>
    <w:basedOn w:val="Normal"/>
    <w:next w:val="Normal"/>
    <w:autoRedefine/>
    <w:uiPriority w:val="39"/>
    <w:unhideWhenUsed/>
    <w:rsid w:val="002D2ABC"/>
    <w:pPr>
      <w:spacing w:after="100" w:line="259" w:lineRule="auto"/>
      <w:ind w:left="1540"/>
    </w:pPr>
    <w:rPr>
      <w:rFonts w:asciiTheme="minorHAnsi" w:eastAsiaTheme="minorEastAsia" w:hAnsiTheme="minorHAnsi" w:cstheme="minorBidi"/>
      <w:szCs w:val="22"/>
      <w:lang w:eastAsia="en-US"/>
    </w:rPr>
  </w:style>
  <w:style w:type="paragraph" w:styleId="TOC9">
    <w:name w:val="toc 9"/>
    <w:basedOn w:val="Normal"/>
    <w:next w:val="Normal"/>
    <w:autoRedefine/>
    <w:uiPriority w:val="39"/>
    <w:unhideWhenUsed/>
    <w:rsid w:val="002D2ABC"/>
    <w:pPr>
      <w:spacing w:after="100" w:line="259" w:lineRule="auto"/>
      <w:ind w:left="1760"/>
    </w:pPr>
    <w:rPr>
      <w:rFonts w:asciiTheme="minorHAnsi" w:eastAsiaTheme="minorEastAsia" w:hAnsiTheme="minorHAnsi" w:cstheme="minorBidi"/>
      <w:szCs w:val="22"/>
      <w:lang w:eastAsia="en-US"/>
    </w:rPr>
  </w:style>
  <w:style w:type="character" w:customStyle="1" w:styleId="NichtaufgelsteErwhnung2">
    <w:name w:val="Nicht aufgelöste Erwähnung2"/>
    <w:basedOn w:val="DefaultParagraphFont"/>
    <w:uiPriority w:val="99"/>
    <w:semiHidden/>
    <w:unhideWhenUsed/>
    <w:rsid w:val="00561071"/>
    <w:rPr>
      <w:color w:val="808080"/>
      <w:shd w:val="clear" w:color="auto" w:fill="E6E6E6"/>
    </w:rPr>
  </w:style>
  <w:style w:type="paragraph" w:customStyle="1" w:styleId="Graphheading">
    <w:name w:val="Graph heading"/>
    <w:basedOn w:val="Heading1"/>
    <w:uiPriority w:val="99"/>
    <w:qFormat/>
    <w:rsid w:val="00F71349"/>
    <w:pPr>
      <w:keepNext w:val="0"/>
      <w:keepLines w:val="0"/>
      <w:pageBreakBefore w:val="0"/>
      <w:numPr>
        <w:numId w:val="0"/>
      </w:numPr>
      <w:spacing w:after="454" w:line="620" w:lineRule="exact"/>
    </w:pPr>
    <w:rPr>
      <w:rFonts w:asciiTheme="majorHAnsi" w:eastAsiaTheme="minorHAnsi" w:hAnsiTheme="majorHAnsi" w:cstheme="minorBidi"/>
      <w:noProof/>
      <w:color w:val="E7E6E6" w:themeColor="background2"/>
      <w:spacing w:val="-6"/>
      <w:sz w:val="60"/>
      <w:szCs w:val="60"/>
      <w:lang w:eastAsia="en-GB"/>
    </w:rPr>
  </w:style>
  <w:style w:type="table" w:styleId="ListTable3-Accent3">
    <w:name w:val="List Table 3 Accent 3"/>
    <w:basedOn w:val="TableNormal"/>
    <w:uiPriority w:val="48"/>
    <w:rsid w:val="001B5891"/>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customStyle="1" w:styleId="EndnoteTextChar">
    <w:name w:val="Endnote Text Char"/>
    <w:basedOn w:val="DefaultParagraphFont"/>
    <w:link w:val="EndnoteText"/>
    <w:semiHidden/>
    <w:rsid w:val="001A32F5"/>
    <w:rPr>
      <w:rFonts w:ascii="Cambria" w:hAnsi="Cambria"/>
      <w:sz w:val="22"/>
      <w:lang w:val="en-US" w:eastAsia="de-CH"/>
    </w:rPr>
  </w:style>
  <w:style w:type="character" w:customStyle="1" w:styleId="FootnoteTextChar">
    <w:name w:val="Footnote Text Char"/>
    <w:basedOn w:val="DefaultParagraphFont"/>
    <w:link w:val="FootnoteText"/>
    <w:semiHidden/>
    <w:rsid w:val="001A32F5"/>
    <w:rPr>
      <w:rFonts w:ascii="Cambria" w:hAnsi="Cambria"/>
      <w:sz w:val="16"/>
      <w:lang w:val="en-US" w:eastAsia="de-CH"/>
    </w:rPr>
  </w:style>
  <w:style w:type="character" w:customStyle="1" w:styleId="HeaderChar">
    <w:name w:val="Header Char"/>
    <w:basedOn w:val="DefaultParagraphFont"/>
    <w:link w:val="Header"/>
    <w:rsid w:val="001A32F5"/>
    <w:rPr>
      <w:rFonts w:ascii="Cambria" w:hAnsi="Cambria"/>
      <w:sz w:val="22"/>
      <w:lang w:val="en-US" w:eastAsia="de-CH"/>
    </w:rPr>
  </w:style>
  <w:style w:type="character" w:customStyle="1" w:styleId="MacroTextChar">
    <w:name w:val="Macro Text Char"/>
    <w:basedOn w:val="DefaultParagraphFont"/>
    <w:link w:val="MacroText"/>
    <w:semiHidden/>
    <w:rsid w:val="001A32F5"/>
    <w:rPr>
      <w:rFonts w:ascii="Courier New" w:hAnsi="Courier New"/>
      <w:lang w:val="de-CH" w:eastAsia="de-CH"/>
    </w:rPr>
  </w:style>
  <w:style w:type="character" w:customStyle="1" w:styleId="TitleChar">
    <w:name w:val="Title Char"/>
    <w:basedOn w:val="DefaultParagraphFont"/>
    <w:link w:val="Title"/>
    <w:rsid w:val="001A32F5"/>
    <w:rPr>
      <w:rFonts w:ascii="Cambria" w:hAnsi="Cambria"/>
      <w:sz w:val="48"/>
      <w:szCs w:val="48"/>
      <w:lang w:val="en-US" w:eastAsia="de-CH"/>
    </w:rPr>
  </w:style>
  <w:style w:type="character" w:customStyle="1" w:styleId="CommentSubjectChar">
    <w:name w:val="Comment Subject Char"/>
    <w:basedOn w:val="CommentTextChar"/>
    <w:link w:val="CommentSubject"/>
    <w:semiHidden/>
    <w:rsid w:val="001A32F5"/>
    <w:rPr>
      <w:rFonts w:ascii="Cambria" w:hAnsi="Cambria"/>
      <w:b/>
      <w:bCs/>
      <w:noProof/>
      <w:sz w:val="22"/>
      <w:lang w:val="en-US" w:eastAsia="de-CH"/>
    </w:rPr>
  </w:style>
  <w:style w:type="character" w:customStyle="1" w:styleId="SubtitleChar">
    <w:name w:val="Subtitle Char"/>
    <w:basedOn w:val="DefaultParagraphFont"/>
    <w:link w:val="Subtitle"/>
    <w:rsid w:val="001A32F5"/>
    <w:rPr>
      <w:rFonts w:ascii="Cambria" w:hAnsi="Cambria"/>
      <w:sz w:val="24"/>
      <w:szCs w:val="24"/>
      <w:lang w:val="en-US" w:eastAsia="de-CH"/>
    </w:rPr>
  </w:style>
  <w:style w:type="character" w:customStyle="1" w:styleId="NichtaufgelsteErwhnung3">
    <w:name w:val="Nicht aufgelöste Erwähnung3"/>
    <w:basedOn w:val="DefaultParagraphFont"/>
    <w:uiPriority w:val="99"/>
    <w:semiHidden/>
    <w:unhideWhenUsed/>
    <w:rsid w:val="00832FC9"/>
    <w:rPr>
      <w:color w:val="808080"/>
      <w:shd w:val="clear" w:color="auto" w:fill="E6E6E6"/>
    </w:rPr>
  </w:style>
  <w:style w:type="character" w:customStyle="1" w:styleId="NichtaufgelsteErwhnung4">
    <w:name w:val="Nicht aufgelöste Erwähnung4"/>
    <w:basedOn w:val="DefaultParagraphFont"/>
    <w:uiPriority w:val="99"/>
    <w:semiHidden/>
    <w:unhideWhenUsed/>
    <w:rsid w:val="0035506B"/>
    <w:rPr>
      <w:color w:val="605E5C"/>
      <w:shd w:val="clear" w:color="auto" w:fill="E1DFDD"/>
    </w:rPr>
  </w:style>
  <w:style w:type="character" w:customStyle="1" w:styleId="NichtaufgelsteErwhnung5">
    <w:name w:val="Nicht aufgelöste Erwähnung5"/>
    <w:basedOn w:val="DefaultParagraphFont"/>
    <w:uiPriority w:val="99"/>
    <w:semiHidden/>
    <w:unhideWhenUsed/>
    <w:rsid w:val="00954220"/>
    <w:rPr>
      <w:color w:val="808080"/>
      <w:shd w:val="clear" w:color="auto" w:fill="E6E6E6"/>
    </w:rPr>
  </w:style>
  <w:style w:type="character" w:customStyle="1" w:styleId="NichtaufgelsteErwhnung6">
    <w:name w:val="Nicht aufgelöste Erwähnung6"/>
    <w:basedOn w:val="DefaultParagraphFont"/>
    <w:uiPriority w:val="99"/>
    <w:semiHidden/>
    <w:unhideWhenUsed/>
    <w:rsid w:val="0060791D"/>
    <w:rPr>
      <w:color w:val="808080"/>
      <w:shd w:val="clear" w:color="auto" w:fill="E6E6E6"/>
    </w:rPr>
  </w:style>
  <w:style w:type="character" w:customStyle="1" w:styleId="no-wrap">
    <w:name w:val="no-wrap"/>
    <w:basedOn w:val="DefaultParagraphFont"/>
    <w:rsid w:val="00CF5FD5"/>
  </w:style>
  <w:style w:type="character" w:customStyle="1" w:styleId="NichtaufgelsteErwhnung7">
    <w:name w:val="Nicht aufgelöste Erwähnung7"/>
    <w:basedOn w:val="DefaultParagraphFont"/>
    <w:uiPriority w:val="99"/>
    <w:semiHidden/>
    <w:unhideWhenUsed/>
    <w:rsid w:val="001F1E5C"/>
    <w:rPr>
      <w:color w:val="605E5C"/>
      <w:shd w:val="clear" w:color="auto" w:fill="E1DFDD"/>
    </w:rPr>
  </w:style>
  <w:style w:type="table" w:customStyle="1" w:styleId="TableGrid1">
    <w:name w:val="Table Grid1"/>
    <w:basedOn w:val="TableNormal"/>
    <w:next w:val="TableGrid"/>
    <w:uiPriority w:val="59"/>
    <w:rsid w:val="00A23A0A"/>
    <w:rPr>
      <w:rFonts w:asciiTheme="minorHAnsi" w:eastAsiaTheme="minorHAnsi" w:hAnsiTheme="minorHAnsi" w:cstheme="minorBidi"/>
      <w:sz w:val="22"/>
      <w:szCs w:val="22"/>
      <w:lang w:val="de-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A1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lang w:eastAsia="en-US"/>
    </w:rPr>
  </w:style>
  <w:style w:type="character" w:customStyle="1" w:styleId="HTMLPreformattedChar">
    <w:name w:val="HTML Preformatted Char"/>
    <w:basedOn w:val="DefaultParagraphFont"/>
    <w:link w:val="HTMLPreformatted"/>
    <w:uiPriority w:val="99"/>
    <w:rsid w:val="00DA1F74"/>
    <w:rPr>
      <w:rFonts w:ascii="Courier New" w:hAnsi="Courier New" w:cs="Courier New"/>
      <w:lang w:val="en-US" w:eastAsia="en-US"/>
    </w:rPr>
  </w:style>
  <w:style w:type="character" w:customStyle="1" w:styleId="gd15mcfckub">
    <w:name w:val="gd15mcfckub"/>
    <w:basedOn w:val="DefaultParagraphFont"/>
    <w:rsid w:val="00DA1F74"/>
  </w:style>
  <w:style w:type="character" w:customStyle="1" w:styleId="gd15mcfcktb">
    <w:name w:val="gd15mcfcktb"/>
    <w:basedOn w:val="DefaultParagraphFont"/>
    <w:rsid w:val="00E60BDE"/>
  </w:style>
  <w:style w:type="character" w:customStyle="1" w:styleId="UnresolvedMention">
    <w:name w:val="Unresolved Mention"/>
    <w:basedOn w:val="DefaultParagraphFont"/>
    <w:uiPriority w:val="99"/>
    <w:semiHidden/>
    <w:unhideWhenUsed/>
    <w:rsid w:val="007679F6"/>
    <w:rPr>
      <w:color w:val="605E5C"/>
      <w:shd w:val="clear" w:color="auto" w:fill="E1DFDD"/>
    </w:rPr>
  </w:style>
  <w:style w:type="character" w:styleId="LineNumber">
    <w:name w:val="line number"/>
    <w:basedOn w:val="DefaultParagraphFont"/>
    <w:semiHidden/>
    <w:unhideWhenUsed/>
    <w:rsid w:val="00A25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5617">
      <w:bodyDiv w:val="1"/>
      <w:marLeft w:val="0"/>
      <w:marRight w:val="0"/>
      <w:marTop w:val="0"/>
      <w:marBottom w:val="0"/>
      <w:divBdr>
        <w:top w:val="none" w:sz="0" w:space="0" w:color="auto"/>
        <w:left w:val="none" w:sz="0" w:space="0" w:color="auto"/>
        <w:bottom w:val="none" w:sz="0" w:space="0" w:color="auto"/>
        <w:right w:val="none" w:sz="0" w:space="0" w:color="auto"/>
      </w:divBdr>
      <w:divsChild>
        <w:div w:id="1867021881">
          <w:marLeft w:val="0"/>
          <w:marRight w:val="0"/>
          <w:marTop w:val="0"/>
          <w:marBottom w:val="0"/>
          <w:divBdr>
            <w:top w:val="none" w:sz="0" w:space="0" w:color="auto"/>
            <w:left w:val="none" w:sz="0" w:space="0" w:color="auto"/>
            <w:bottom w:val="none" w:sz="0" w:space="0" w:color="auto"/>
            <w:right w:val="none" w:sz="0" w:space="0" w:color="auto"/>
          </w:divBdr>
        </w:div>
        <w:div w:id="2003926423">
          <w:marLeft w:val="0"/>
          <w:marRight w:val="0"/>
          <w:marTop w:val="0"/>
          <w:marBottom w:val="0"/>
          <w:divBdr>
            <w:top w:val="none" w:sz="0" w:space="0" w:color="auto"/>
            <w:left w:val="none" w:sz="0" w:space="0" w:color="auto"/>
            <w:bottom w:val="none" w:sz="0" w:space="0" w:color="auto"/>
            <w:right w:val="none" w:sz="0" w:space="0" w:color="auto"/>
          </w:divBdr>
        </w:div>
        <w:div w:id="1017930808">
          <w:marLeft w:val="0"/>
          <w:marRight w:val="0"/>
          <w:marTop w:val="0"/>
          <w:marBottom w:val="0"/>
          <w:divBdr>
            <w:top w:val="none" w:sz="0" w:space="0" w:color="auto"/>
            <w:left w:val="none" w:sz="0" w:space="0" w:color="auto"/>
            <w:bottom w:val="none" w:sz="0" w:space="0" w:color="auto"/>
            <w:right w:val="none" w:sz="0" w:space="0" w:color="auto"/>
          </w:divBdr>
        </w:div>
        <w:div w:id="1526097512">
          <w:marLeft w:val="0"/>
          <w:marRight w:val="0"/>
          <w:marTop w:val="0"/>
          <w:marBottom w:val="0"/>
          <w:divBdr>
            <w:top w:val="none" w:sz="0" w:space="0" w:color="auto"/>
            <w:left w:val="none" w:sz="0" w:space="0" w:color="auto"/>
            <w:bottom w:val="none" w:sz="0" w:space="0" w:color="auto"/>
            <w:right w:val="none" w:sz="0" w:space="0" w:color="auto"/>
          </w:divBdr>
        </w:div>
        <w:div w:id="1559901041">
          <w:marLeft w:val="0"/>
          <w:marRight w:val="0"/>
          <w:marTop w:val="0"/>
          <w:marBottom w:val="0"/>
          <w:divBdr>
            <w:top w:val="none" w:sz="0" w:space="0" w:color="auto"/>
            <w:left w:val="none" w:sz="0" w:space="0" w:color="auto"/>
            <w:bottom w:val="none" w:sz="0" w:space="0" w:color="auto"/>
            <w:right w:val="none" w:sz="0" w:space="0" w:color="auto"/>
          </w:divBdr>
        </w:div>
      </w:divsChild>
    </w:div>
    <w:div w:id="23214481">
      <w:bodyDiv w:val="1"/>
      <w:marLeft w:val="0"/>
      <w:marRight w:val="0"/>
      <w:marTop w:val="0"/>
      <w:marBottom w:val="0"/>
      <w:divBdr>
        <w:top w:val="none" w:sz="0" w:space="0" w:color="auto"/>
        <w:left w:val="none" w:sz="0" w:space="0" w:color="auto"/>
        <w:bottom w:val="none" w:sz="0" w:space="0" w:color="auto"/>
        <w:right w:val="none" w:sz="0" w:space="0" w:color="auto"/>
      </w:divBdr>
      <w:divsChild>
        <w:div w:id="1412003764">
          <w:marLeft w:val="0"/>
          <w:marRight w:val="0"/>
          <w:marTop w:val="0"/>
          <w:marBottom w:val="0"/>
          <w:divBdr>
            <w:top w:val="none" w:sz="0" w:space="0" w:color="auto"/>
            <w:left w:val="none" w:sz="0" w:space="0" w:color="auto"/>
            <w:bottom w:val="none" w:sz="0" w:space="0" w:color="auto"/>
            <w:right w:val="none" w:sz="0" w:space="0" w:color="auto"/>
          </w:divBdr>
        </w:div>
        <w:div w:id="1614941144">
          <w:marLeft w:val="0"/>
          <w:marRight w:val="0"/>
          <w:marTop w:val="0"/>
          <w:marBottom w:val="0"/>
          <w:divBdr>
            <w:top w:val="none" w:sz="0" w:space="0" w:color="auto"/>
            <w:left w:val="none" w:sz="0" w:space="0" w:color="auto"/>
            <w:bottom w:val="none" w:sz="0" w:space="0" w:color="auto"/>
            <w:right w:val="none" w:sz="0" w:space="0" w:color="auto"/>
          </w:divBdr>
        </w:div>
        <w:div w:id="1739864562">
          <w:marLeft w:val="0"/>
          <w:marRight w:val="0"/>
          <w:marTop w:val="0"/>
          <w:marBottom w:val="0"/>
          <w:divBdr>
            <w:top w:val="none" w:sz="0" w:space="0" w:color="auto"/>
            <w:left w:val="none" w:sz="0" w:space="0" w:color="auto"/>
            <w:bottom w:val="none" w:sz="0" w:space="0" w:color="auto"/>
            <w:right w:val="none" w:sz="0" w:space="0" w:color="auto"/>
          </w:divBdr>
        </w:div>
      </w:divsChild>
    </w:div>
    <w:div w:id="27071093">
      <w:bodyDiv w:val="1"/>
      <w:marLeft w:val="0"/>
      <w:marRight w:val="0"/>
      <w:marTop w:val="0"/>
      <w:marBottom w:val="0"/>
      <w:divBdr>
        <w:top w:val="none" w:sz="0" w:space="0" w:color="auto"/>
        <w:left w:val="none" w:sz="0" w:space="0" w:color="auto"/>
        <w:bottom w:val="none" w:sz="0" w:space="0" w:color="auto"/>
        <w:right w:val="none" w:sz="0" w:space="0" w:color="auto"/>
      </w:divBdr>
      <w:divsChild>
        <w:div w:id="362826137">
          <w:marLeft w:val="0"/>
          <w:marRight w:val="0"/>
          <w:marTop w:val="0"/>
          <w:marBottom w:val="0"/>
          <w:divBdr>
            <w:top w:val="none" w:sz="0" w:space="0" w:color="auto"/>
            <w:left w:val="none" w:sz="0" w:space="0" w:color="auto"/>
            <w:bottom w:val="none" w:sz="0" w:space="0" w:color="auto"/>
            <w:right w:val="none" w:sz="0" w:space="0" w:color="auto"/>
          </w:divBdr>
          <w:divsChild>
            <w:div w:id="3720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0321">
      <w:bodyDiv w:val="1"/>
      <w:marLeft w:val="0"/>
      <w:marRight w:val="0"/>
      <w:marTop w:val="0"/>
      <w:marBottom w:val="0"/>
      <w:divBdr>
        <w:top w:val="none" w:sz="0" w:space="0" w:color="auto"/>
        <w:left w:val="none" w:sz="0" w:space="0" w:color="auto"/>
        <w:bottom w:val="none" w:sz="0" w:space="0" w:color="auto"/>
        <w:right w:val="none" w:sz="0" w:space="0" w:color="auto"/>
      </w:divBdr>
    </w:div>
    <w:div w:id="38677476">
      <w:bodyDiv w:val="1"/>
      <w:marLeft w:val="0"/>
      <w:marRight w:val="0"/>
      <w:marTop w:val="0"/>
      <w:marBottom w:val="0"/>
      <w:divBdr>
        <w:top w:val="none" w:sz="0" w:space="0" w:color="auto"/>
        <w:left w:val="none" w:sz="0" w:space="0" w:color="auto"/>
        <w:bottom w:val="none" w:sz="0" w:space="0" w:color="auto"/>
        <w:right w:val="none" w:sz="0" w:space="0" w:color="auto"/>
      </w:divBdr>
      <w:divsChild>
        <w:div w:id="730615964">
          <w:marLeft w:val="0"/>
          <w:marRight w:val="0"/>
          <w:marTop w:val="0"/>
          <w:marBottom w:val="0"/>
          <w:divBdr>
            <w:top w:val="none" w:sz="0" w:space="0" w:color="auto"/>
            <w:left w:val="none" w:sz="0" w:space="0" w:color="auto"/>
            <w:bottom w:val="none" w:sz="0" w:space="0" w:color="auto"/>
            <w:right w:val="none" w:sz="0" w:space="0" w:color="auto"/>
          </w:divBdr>
        </w:div>
        <w:div w:id="895773855">
          <w:marLeft w:val="0"/>
          <w:marRight w:val="0"/>
          <w:marTop w:val="0"/>
          <w:marBottom w:val="0"/>
          <w:divBdr>
            <w:top w:val="none" w:sz="0" w:space="0" w:color="auto"/>
            <w:left w:val="none" w:sz="0" w:space="0" w:color="auto"/>
            <w:bottom w:val="none" w:sz="0" w:space="0" w:color="auto"/>
            <w:right w:val="none" w:sz="0" w:space="0" w:color="auto"/>
          </w:divBdr>
        </w:div>
      </w:divsChild>
    </w:div>
    <w:div w:id="138231754">
      <w:bodyDiv w:val="1"/>
      <w:marLeft w:val="0"/>
      <w:marRight w:val="0"/>
      <w:marTop w:val="0"/>
      <w:marBottom w:val="0"/>
      <w:divBdr>
        <w:top w:val="none" w:sz="0" w:space="0" w:color="auto"/>
        <w:left w:val="none" w:sz="0" w:space="0" w:color="auto"/>
        <w:bottom w:val="none" w:sz="0" w:space="0" w:color="auto"/>
        <w:right w:val="none" w:sz="0" w:space="0" w:color="auto"/>
      </w:divBdr>
      <w:divsChild>
        <w:div w:id="37319314">
          <w:marLeft w:val="0"/>
          <w:marRight w:val="0"/>
          <w:marTop w:val="0"/>
          <w:marBottom w:val="0"/>
          <w:divBdr>
            <w:top w:val="none" w:sz="0" w:space="0" w:color="auto"/>
            <w:left w:val="none" w:sz="0" w:space="0" w:color="auto"/>
            <w:bottom w:val="none" w:sz="0" w:space="0" w:color="auto"/>
            <w:right w:val="none" w:sz="0" w:space="0" w:color="auto"/>
          </w:divBdr>
        </w:div>
        <w:div w:id="238638448">
          <w:marLeft w:val="0"/>
          <w:marRight w:val="0"/>
          <w:marTop w:val="0"/>
          <w:marBottom w:val="0"/>
          <w:divBdr>
            <w:top w:val="none" w:sz="0" w:space="0" w:color="auto"/>
            <w:left w:val="none" w:sz="0" w:space="0" w:color="auto"/>
            <w:bottom w:val="none" w:sz="0" w:space="0" w:color="auto"/>
            <w:right w:val="none" w:sz="0" w:space="0" w:color="auto"/>
          </w:divBdr>
        </w:div>
        <w:div w:id="684668288">
          <w:marLeft w:val="0"/>
          <w:marRight w:val="0"/>
          <w:marTop w:val="0"/>
          <w:marBottom w:val="0"/>
          <w:divBdr>
            <w:top w:val="none" w:sz="0" w:space="0" w:color="auto"/>
            <w:left w:val="none" w:sz="0" w:space="0" w:color="auto"/>
            <w:bottom w:val="none" w:sz="0" w:space="0" w:color="auto"/>
            <w:right w:val="none" w:sz="0" w:space="0" w:color="auto"/>
          </w:divBdr>
        </w:div>
        <w:div w:id="991912751">
          <w:marLeft w:val="0"/>
          <w:marRight w:val="0"/>
          <w:marTop w:val="0"/>
          <w:marBottom w:val="0"/>
          <w:divBdr>
            <w:top w:val="none" w:sz="0" w:space="0" w:color="auto"/>
            <w:left w:val="none" w:sz="0" w:space="0" w:color="auto"/>
            <w:bottom w:val="none" w:sz="0" w:space="0" w:color="auto"/>
            <w:right w:val="none" w:sz="0" w:space="0" w:color="auto"/>
          </w:divBdr>
        </w:div>
        <w:div w:id="1385984972">
          <w:marLeft w:val="0"/>
          <w:marRight w:val="0"/>
          <w:marTop w:val="0"/>
          <w:marBottom w:val="0"/>
          <w:divBdr>
            <w:top w:val="none" w:sz="0" w:space="0" w:color="auto"/>
            <w:left w:val="none" w:sz="0" w:space="0" w:color="auto"/>
            <w:bottom w:val="none" w:sz="0" w:space="0" w:color="auto"/>
            <w:right w:val="none" w:sz="0" w:space="0" w:color="auto"/>
          </w:divBdr>
        </w:div>
        <w:div w:id="1670020338">
          <w:marLeft w:val="0"/>
          <w:marRight w:val="0"/>
          <w:marTop w:val="0"/>
          <w:marBottom w:val="0"/>
          <w:divBdr>
            <w:top w:val="none" w:sz="0" w:space="0" w:color="auto"/>
            <w:left w:val="none" w:sz="0" w:space="0" w:color="auto"/>
            <w:bottom w:val="none" w:sz="0" w:space="0" w:color="auto"/>
            <w:right w:val="none" w:sz="0" w:space="0" w:color="auto"/>
          </w:divBdr>
        </w:div>
      </w:divsChild>
    </w:div>
    <w:div w:id="148714652">
      <w:bodyDiv w:val="1"/>
      <w:marLeft w:val="0"/>
      <w:marRight w:val="0"/>
      <w:marTop w:val="0"/>
      <w:marBottom w:val="0"/>
      <w:divBdr>
        <w:top w:val="none" w:sz="0" w:space="0" w:color="auto"/>
        <w:left w:val="none" w:sz="0" w:space="0" w:color="auto"/>
        <w:bottom w:val="none" w:sz="0" w:space="0" w:color="auto"/>
        <w:right w:val="none" w:sz="0" w:space="0" w:color="auto"/>
      </w:divBdr>
      <w:divsChild>
        <w:div w:id="813958798">
          <w:marLeft w:val="0"/>
          <w:marRight w:val="0"/>
          <w:marTop w:val="0"/>
          <w:marBottom w:val="0"/>
          <w:divBdr>
            <w:top w:val="none" w:sz="0" w:space="0" w:color="auto"/>
            <w:left w:val="none" w:sz="0" w:space="0" w:color="auto"/>
            <w:bottom w:val="none" w:sz="0" w:space="0" w:color="auto"/>
            <w:right w:val="none" w:sz="0" w:space="0" w:color="auto"/>
          </w:divBdr>
        </w:div>
        <w:div w:id="955335777">
          <w:marLeft w:val="0"/>
          <w:marRight w:val="0"/>
          <w:marTop w:val="0"/>
          <w:marBottom w:val="0"/>
          <w:divBdr>
            <w:top w:val="none" w:sz="0" w:space="0" w:color="auto"/>
            <w:left w:val="none" w:sz="0" w:space="0" w:color="auto"/>
            <w:bottom w:val="none" w:sz="0" w:space="0" w:color="auto"/>
            <w:right w:val="none" w:sz="0" w:space="0" w:color="auto"/>
          </w:divBdr>
        </w:div>
        <w:div w:id="1623803563">
          <w:marLeft w:val="0"/>
          <w:marRight w:val="0"/>
          <w:marTop w:val="0"/>
          <w:marBottom w:val="0"/>
          <w:divBdr>
            <w:top w:val="none" w:sz="0" w:space="0" w:color="auto"/>
            <w:left w:val="none" w:sz="0" w:space="0" w:color="auto"/>
            <w:bottom w:val="none" w:sz="0" w:space="0" w:color="auto"/>
            <w:right w:val="none" w:sz="0" w:space="0" w:color="auto"/>
          </w:divBdr>
        </w:div>
      </w:divsChild>
    </w:div>
    <w:div w:id="196545935">
      <w:bodyDiv w:val="1"/>
      <w:marLeft w:val="0"/>
      <w:marRight w:val="0"/>
      <w:marTop w:val="0"/>
      <w:marBottom w:val="0"/>
      <w:divBdr>
        <w:top w:val="none" w:sz="0" w:space="0" w:color="auto"/>
        <w:left w:val="none" w:sz="0" w:space="0" w:color="auto"/>
        <w:bottom w:val="none" w:sz="0" w:space="0" w:color="auto"/>
        <w:right w:val="none" w:sz="0" w:space="0" w:color="auto"/>
      </w:divBdr>
    </w:div>
    <w:div w:id="289867663">
      <w:bodyDiv w:val="1"/>
      <w:marLeft w:val="0"/>
      <w:marRight w:val="0"/>
      <w:marTop w:val="0"/>
      <w:marBottom w:val="0"/>
      <w:divBdr>
        <w:top w:val="none" w:sz="0" w:space="0" w:color="auto"/>
        <w:left w:val="none" w:sz="0" w:space="0" w:color="auto"/>
        <w:bottom w:val="none" w:sz="0" w:space="0" w:color="auto"/>
        <w:right w:val="none" w:sz="0" w:space="0" w:color="auto"/>
      </w:divBdr>
    </w:div>
    <w:div w:id="294407850">
      <w:bodyDiv w:val="1"/>
      <w:marLeft w:val="0"/>
      <w:marRight w:val="0"/>
      <w:marTop w:val="0"/>
      <w:marBottom w:val="0"/>
      <w:divBdr>
        <w:top w:val="none" w:sz="0" w:space="0" w:color="auto"/>
        <w:left w:val="none" w:sz="0" w:space="0" w:color="auto"/>
        <w:bottom w:val="none" w:sz="0" w:space="0" w:color="auto"/>
        <w:right w:val="none" w:sz="0" w:space="0" w:color="auto"/>
      </w:divBdr>
      <w:divsChild>
        <w:div w:id="1757700898">
          <w:marLeft w:val="0"/>
          <w:marRight w:val="0"/>
          <w:marTop w:val="0"/>
          <w:marBottom w:val="0"/>
          <w:divBdr>
            <w:top w:val="none" w:sz="0" w:space="0" w:color="auto"/>
            <w:left w:val="none" w:sz="0" w:space="0" w:color="auto"/>
            <w:bottom w:val="none" w:sz="0" w:space="0" w:color="auto"/>
            <w:right w:val="none" w:sz="0" w:space="0" w:color="auto"/>
          </w:divBdr>
        </w:div>
        <w:div w:id="1150174709">
          <w:marLeft w:val="0"/>
          <w:marRight w:val="0"/>
          <w:marTop w:val="0"/>
          <w:marBottom w:val="0"/>
          <w:divBdr>
            <w:top w:val="none" w:sz="0" w:space="0" w:color="auto"/>
            <w:left w:val="none" w:sz="0" w:space="0" w:color="auto"/>
            <w:bottom w:val="none" w:sz="0" w:space="0" w:color="auto"/>
            <w:right w:val="none" w:sz="0" w:space="0" w:color="auto"/>
          </w:divBdr>
        </w:div>
        <w:div w:id="1707021087">
          <w:marLeft w:val="0"/>
          <w:marRight w:val="0"/>
          <w:marTop w:val="0"/>
          <w:marBottom w:val="0"/>
          <w:divBdr>
            <w:top w:val="none" w:sz="0" w:space="0" w:color="auto"/>
            <w:left w:val="none" w:sz="0" w:space="0" w:color="auto"/>
            <w:bottom w:val="none" w:sz="0" w:space="0" w:color="auto"/>
            <w:right w:val="none" w:sz="0" w:space="0" w:color="auto"/>
          </w:divBdr>
        </w:div>
        <w:div w:id="332421107">
          <w:marLeft w:val="0"/>
          <w:marRight w:val="0"/>
          <w:marTop w:val="0"/>
          <w:marBottom w:val="0"/>
          <w:divBdr>
            <w:top w:val="none" w:sz="0" w:space="0" w:color="auto"/>
            <w:left w:val="none" w:sz="0" w:space="0" w:color="auto"/>
            <w:bottom w:val="none" w:sz="0" w:space="0" w:color="auto"/>
            <w:right w:val="none" w:sz="0" w:space="0" w:color="auto"/>
          </w:divBdr>
        </w:div>
        <w:div w:id="865218453">
          <w:marLeft w:val="0"/>
          <w:marRight w:val="0"/>
          <w:marTop w:val="0"/>
          <w:marBottom w:val="0"/>
          <w:divBdr>
            <w:top w:val="none" w:sz="0" w:space="0" w:color="auto"/>
            <w:left w:val="none" w:sz="0" w:space="0" w:color="auto"/>
            <w:bottom w:val="none" w:sz="0" w:space="0" w:color="auto"/>
            <w:right w:val="none" w:sz="0" w:space="0" w:color="auto"/>
          </w:divBdr>
        </w:div>
        <w:div w:id="2012294306">
          <w:marLeft w:val="0"/>
          <w:marRight w:val="0"/>
          <w:marTop w:val="0"/>
          <w:marBottom w:val="0"/>
          <w:divBdr>
            <w:top w:val="none" w:sz="0" w:space="0" w:color="auto"/>
            <w:left w:val="none" w:sz="0" w:space="0" w:color="auto"/>
            <w:bottom w:val="none" w:sz="0" w:space="0" w:color="auto"/>
            <w:right w:val="none" w:sz="0" w:space="0" w:color="auto"/>
          </w:divBdr>
        </w:div>
        <w:div w:id="1579053735">
          <w:marLeft w:val="0"/>
          <w:marRight w:val="0"/>
          <w:marTop w:val="0"/>
          <w:marBottom w:val="0"/>
          <w:divBdr>
            <w:top w:val="none" w:sz="0" w:space="0" w:color="auto"/>
            <w:left w:val="none" w:sz="0" w:space="0" w:color="auto"/>
            <w:bottom w:val="none" w:sz="0" w:space="0" w:color="auto"/>
            <w:right w:val="none" w:sz="0" w:space="0" w:color="auto"/>
          </w:divBdr>
        </w:div>
      </w:divsChild>
    </w:div>
    <w:div w:id="313918016">
      <w:bodyDiv w:val="1"/>
      <w:marLeft w:val="0"/>
      <w:marRight w:val="0"/>
      <w:marTop w:val="0"/>
      <w:marBottom w:val="0"/>
      <w:divBdr>
        <w:top w:val="none" w:sz="0" w:space="0" w:color="auto"/>
        <w:left w:val="none" w:sz="0" w:space="0" w:color="auto"/>
        <w:bottom w:val="none" w:sz="0" w:space="0" w:color="auto"/>
        <w:right w:val="none" w:sz="0" w:space="0" w:color="auto"/>
      </w:divBdr>
    </w:div>
    <w:div w:id="389305513">
      <w:bodyDiv w:val="1"/>
      <w:marLeft w:val="0"/>
      <w:marRight w:val="0"/>
      <w:marTop w:val="0"/>
      <w:marBottom w:val="0"/>
      <w:divBdr>
        <w:top w:val="none" w:sz="0" w:space="0" w:color="auto"/>
        <w:left w:val="none" w:sz="0" w:space="0" w:color="auto"/>
        <w:bottom w:val="none" w:sz="0" w:space="0" w:color="auto"/>
        <w:right w:val="none" w:sz="0" w:space="0" w:color="auto"/>
      </w:divBdr>
      <w:divsChild>
        <w:div w:id="863976848">
          <w:marLeft w:val="547"/>
          <w:marRight w:val="0"/>
          <w:marTop w:val="0"/>
          <w:marBottom w:val="0"/>
          <w:divBdr>
            <w:top w:val="none" w:sz="0" w:space="0" w:color="auto"/>
            <w:left w:val="none" w:sz="0" w:space="0" w:color="auto"/>
            <w:bottom w:val="none" w:sz="0" w:space="0" w:color="auto"/>
            <w:right w:val="none" w:sz="0" w:space="0" w:color="auto"/>
          </w:divBdr>
        </w:div>
        <w:div w:id="1561669496">
          <w:marLeft w:val="547"/>
          <w:marRight w:val="0"/>
          <w:marTop w:val="0"/>
          <w:marBottom w:val="0"/>
          <w:divBdr>
            <w:top w:val="none" w:sz="0" w:space="0" w:color="auto"/>
            <w:left w:val="none" w:sz="0" w:space="0" w:color="auto"/>
            <w:bottom w:val="none" w:sz="0" w:space="0" w:color="auto"/>
            <w:right w:val="none" w:sz="0" w:space="0" w:color="auto"/>
          </w:divBdr>
        </w:div>
        <w:div w:id="2011055273">
          <w:marLeft w:val="547"/>
          <w:marRight w:val="0"/>
          <w:marTop w:val="0"/>
          <w:marBottom w:val="0"/>
          <w:divBdr>
            <w:top w:val="none" w:sz="0" w:space="0" w:color="auto"/>
            <w:left w:val="none" w:sz="0" w:space="0" w:color="auto"/>
            <w:bottom w:val="none" w:sz="0" w:space="0" w:color="auto"/>
            <w:right w:val="none" w:sz="0" w:space="0" w:color="auto"/>
          </w:divBdr>
        </w:div>
      </w:divsChild>
    </w:div>
    <w:div w:id="403719004">
      <w:bodyDiv w:val="1"/>
      <w:marLeft w:val="0"/>
      <w:marRight w:val="0"/>
      <w:marTop w:val="0"/>
      <w:marBottom w:val="0"/>
      <w:divBdr>
        <w:top w:val="none" w:sz="0" w:space="0" w:color="auto"/>
        <w:left w:val="none" w:sz="0" w:space="0" w:color="auto"/>
        <w:bottom w:val="none" w:sz="0" w:space="0" w:color="auto"/>
        <w:right w:val="none" w:sz="0" w:space="0" w:color="auto"/>
      </w:divBdr>
      <w:divsChild>
        <w:div w:id="330528177">
          <w:marLeft w:val="0"/>
          <w:marRight w:val="0"/>
          <w:marTop w:val="0"/>
          <w:marBottom w:val="0"/>
          <w:divBdr>
            <w:top w:val="none" w:sz="0" w:space="0" w:color="auto"/>
            <w:left w:val="none" w:sz="0" w:space="0" w:color="auto"/>
            <w:bottom w:val="none" w:sz="0" w:space="0" w:color="auto"/>
            <w:right w:val="none" w:sz="0" w:space="0" w:color="auto"/>
          </w:divBdr>
        </w:div>
        <w:div w:id="979194035">
          <w:marLeft w:val="0"/>
          <w:marRight w:val="0"/>
          <w:marTop w:val="0"/>
          <w:marBottom w:val="0"/>
          <w:divBdr>
            <w:top w:val="none" w:sz="0" w:space="0" w:color="auto"/>
            <w:left w:val="none" w:sz="0" w:space="0" w:color="auto"/>
            <w:bottom w:val="none" w:sz="0" w:space="0" w:color="auto"/>
            <w:right w:val="none" w:sz="0" w:space="0" w:color="auto"/>
          </w:divBdr>
        </w:div>
        <w:div w:id="985862949">
          <w:marLeft w:val="0"/>
          <w:marRight w:val="0"/>
          <w:marTop w:val="0"/>
          <w:marBottom w:val="0"/>
          <w:divBdr>
            <w:top w:val="none" w:sz="0" w:space="0" w:color="auto"/>
            <w:left w:val="none" w:sz="0" w:space="0" w:color="auto"/>
            <w:bottom w:val="none" w:sz="0" w:space="0" w:color="auto"/>
            <w:right w:val="none" w:sz="0" w:space="0" w:color="auto"/>
          </w:divBdr>
        </w:div>
        <w:div w:id="2024818797">
          <w:marLeft w:val="0"/>
          <w:marRight w:val="0"/>
          <w:marTop w:val="0"/>
          <w:marBottom w:val="0"/>
          <w:divBdr>
            <w:top w:val="none" w:sz="0" w:space="0" w:color="auto"/>
            <w:left w:val="none" w:sz="0" w:space="0" w:color="auto"/>
            <w:bottom w:val="none" w:sz="0" w:space="0" w:color="auto"/>
            <w:right w:val="none" w:sz="0" w:space="0" w:color="auto"/>
          </w:divBdr>
        </w:div>
      </w:divsChild>
    </w:div>
    <w:div w:id="407775566">
      <w:bodyDiv w:val="1"/>
      <w:marLeft w:val="0"/>
      <w:marRight w:val="0"/>
      <w:marTop w:val="0"/>
      <w:marBottom w:val="0"/>
      <w:divBdr>
        <w:top w:val="none" w:sz="0" w:space="0" w:color="auto"/>
        <w:left w:val="none" w:sz="0" w:space="0" w:color="auto"/>
        <w:bottom w:val="none" w:sz="0" w:space="0" w:color="auto"/>
        <w:right w:val="none" w:sz="0" w:space="0" w:color="auto"/>
      </w:divBdr>
    </w:div>
    <w:div w:id="422650181">
      <w:bodyDiv w:val="1"/>
      <w:marLeft w:val="0"/>
      <w:marRight w:val="0"/>
      <w:marTop w:val="0"/>
      <w:marBottom w:val="0"/>
      <w:divBdr>
        <w:top w:val="none" w:sz="0" w:space="0" w:color="auto"/>
        <w:left w:val="none" w:sz="0" w:space="0" w:color="auto"/>
        <w:bottom w:val="none" w:sz="0" w:space="0" w:color="auto"/>
        <w:right w:val="none" w:sz="0" w:space="0" w:color="auto"/>
      </w:divBdr>
    </w:div>
    <w:div w:id="475728689">
      <w:bodyDiv w:val="1"/>
      <w:marLeft w:val="0"/>
      <w:marRight w:val="0"/>
      <w:marTop w:val="0"/>
      <w:marBottom w:val="0"/>
      <w:divBdr>
        <w:top w:val="none" w:sz="0" w:space="0" w:color="auto"/>
        <w:left w:val="none" w:sz="0" w:space="0" w:color="auto"/>
        <w:bottom w:val="none" w:sz="0" w:space="0" w:color="auto"/>
        <w:right w:val="none" w:sz="0" w:space="0" w:color="auto"/>
      </w:divBdr>
      <w:divsChild>
        <w:div w:id="1348481068">
          <w:marLeft w:val="0"/>
          <w:marRight w:val="0"/>
          <w:marTop w:val="0"/>
          <w:marBottom w:val="0"/>
          <w:divBdr>
            <w:top w:val="none" w:sz="0" w:space="0" w:color="auto"/>
            <w:left w:val="none" w:sz="0" w:space="0" w:color="auto"/>
            <w:bottom w:val="none" w:sz="0" w:space="0" w:color="auto"/>
            <w:right w:val="none" w:sz="0" w:space="0" w:color="auto"/>
          </w:divBdr>
        </w:div>
      </w:divsChild>
    </w:div>
    <w:div w:id="479347319">
      <w:bodyDiv w:val="1"/>
      <w:marLeft w:val="0"/>
      <w:marRight w:val="0"/>
      <w:marTop w:val="0"/>
      <w:marBottom w:val="0"/>
      <w:divBdr>
        <w:top w:val="none" w:sz="0" w:space="0" w:color="auto"/>
        <w:left w:val="none" w:sz="0" w:space="0" w:color="auto"/>
        <w:bottom w:val="none" w:sz="0" w:space="0" w:color="auto"/>
        <w:right w:val="none" w:sz="0" w:space="0" w:color="auto"/>
      </w:divBdr>
    </w:div>
    <w:div w:id="514418754">
      <w:bodyDiv w:val="1"/>
      <w:marLeft w:val="0"/>
      <w:marRight w:val="0"/>
      <w:marTop w:val="0"/>
      <w:marBottom w:val="0"/>
      <w:divBdr>
        <w:top w:val="none" w:sz="0" w:space="0" w:color="auto"/>
        <w:left w:val="none" w:sz="0" w:space="0" w:color="auto"/>
        <w:bottom w:val="none" w:sz="0" w:space="0" w:color="auto"/>
        <w:right w:val="none" w:sz="0" w:space="0" w:color="auto"/>
      </w:divBdr>
    </w:div>
    <w:div w:id="521936454">
      <w:bodyDiv w:val="1"/>
      <w:marLeft w:val="0"/>
      <w:marRight w:val="0"/>
      <w:marTop w:val="0"/>
      <w:marBottom w:val="0"/>
      <w:divBdr>
        <w:top w:val="none" w:sz="0" w:space="0" w:color="auto"/>
        <w:left w:val="none" w:sz="0" w:space="0" w:color="auto"/>
        <w:bottom w:val="none" w:sz="0" w:space="0" w:color="auto"/>
        <w:right w:val="none" w:sz="0" w:space="0" w:color="auto"/>
      </w:divBdr>
      <w:divsChild>
        <w:div w:id="113260136">
          <w:marLeft w:val="0"/>
          <w:marRight w:val="0"/>
          <w:marTop w:val="0"/>
          <w:marBottom w:val="0"/>
          <w:divBdr>
            <w:top w:val="none" w:sz="0" w:space="0" w:color="auto"/>
            <w:left w:val="none" w:sz="0" w:space="0" w:color="auto"/>
            <w:bottom w:val="none" w:sz="0" w:space="0" w:color="auto"/>
            <w:right w:val="none" w:sz="0" w:space="0" w:color="auto"/>
          </w:divBdr>
        </w:div>
        <w:div w:id="136145230">
          <w:marLeft w:val="0"/>
          <w:marRight w:val="0"/>
          <w:marTop w:val="0"/>
          <w:marBottom w:val="0"/>
          <w:divBdr>
            <w:top w:val="none" w:sz="0" w:space="0" w:color="auto"/>
            <w:left w:val="none" w:sz="0" w:space="0" w:color="auto"/>
            <w:bottom w:val="none" w:sz="0" w:space="0" w:color="auto"/>
            <w:right w:val="none" w:sz="0" w:space="0" w:color="auto"/>
          </w:divBdr>
        </w:div>
        <w:div w:id="386759448">
          <w:marLeft w:val="0"/>
          <w:marRight w:val="0"/>
          <w:marTop w:val="0"/>
          <w:marBottom w:val="0"/>
          <w:divBdr>
            <w:top w:val="none" w:sz="0" w:space="0" w:color="auto"/>
            <w:left w:val="none" w:sz="0" w:space="0" w:color="auto"/>
            <w:bottom w:val="none" w:sz="0" w:space="0" w:color="auto"/>
            <w:right w:val="none" w:sz="0" w:space="0" w:color="auto"/>
          </w:divBdr>
        </w:div>
        <w:div w:id="448401201">
          <w:marLeft w:val="0"/>
          <w:marRight w:val="0"/>
          <w:marTop w:val="0"/>
          <w:marBottom w:val="0"/>
          <w:divBdr>
            <w:top w:val="none" w:sz="0" w:space="0" w:color="auto"/>
            <w:left w:val="none" w:sz="0" w:space="0" w:color="auto"/>
            <w:bottom w:val="none" w:sz="0" w:space="0" w:color="auto"/>
            <w:right w:val="none" w:sz="0" w:space="0" w:color="auto"/>
          </w:divBdr>
        </w:div>
        <w:div w:id="582301026">
          <w:marLeft w:val="0"/>
          <w:marRight w:val="0"/>
          <w:marTop w:val="0"/>
          <w:marBottom w:val="0"/>
          <w:divBdr>
            <w:top w:val="none" w:sz="0" w:space="0" w:color="auto"/>
            <w:left w:val="none" w:sz="0" w:space="0" w:color="auto"/>
            <w:bottom w:val="none" w:sz="0" w:space="0" w:color="auto"/>
            <w:right w:val="none" w:sz="0" w:space="0" w:color="auto"/>
          </w:divBdr>
        </w:div>
        <w:div w:id="630287241">
          <w:marLeft w:val="0"/>
          <w:marRight w:val="0"/>
          <w:marTop w:val="0"/>
          <w:marBottom w:val="0"/>
          <w:divBdr>
            <w:top w:val="none" w:sz="0" w:space="0" w:color="auto"/>
            <w:left w:val="none" w:sz="0" w:space="0" w:color="auto"/>
            <w:bottom w:val="none" w:sz="0" w:space="0" w:color="auto"/>
            <w:right w:val="none" w:sz="0" w:space="0" w:color="auto"/>
          </w:divBdr>
        </w:div>
        <w:div w:id="849952863">
          <w:marLeft w:val="0"/>
          <w:marRight w:val="0"/>
          <w:marTop w:val="0"/>
          <w:marBottom w:val="0"/>
          <w:divBdr>
            <w:top w:val="none" w:sz="0" w:space="0" w:color="auto"/>
            <w:left w:val="none" w:sz="0" w:space="0" w:color="auto"/>
            <w:bottom w:val="none" w:sz="0" w:space="0" w:color="auto"/>
            <w:right w:val="none" w:sz="0" w:space="0" w:color="auto"/>
          </w:divBdr>
        </w:div>
        <w:div w:id="1052313881">
          <w:marLeft w:val="0"/>
          <w:marRight w:val="0"/>
          <w:marTop w:val="0"/>
          <w:marBottom w:val="0"/>
          <w:divBdr>
            <w:top w:val="none" w:sz="0" w:space="0" w:color="auto"/>
            <w:left w:val="none" w:sz="0" w:space="0" w:color="auto"/>
            <w:bottom w:val="none" w:sz="0" w:space="0" w:color="auto"/>
            <w:right w:val="none" w:sz="0" w:space="0" w:color="auto"/>
          </w:divBdr>
        </w:div>
        <w:div w:id="1594774598">
          <w:marLeft w:val="0"/>
          <w:marRight w:val="0"/>
          <w:marTop w:val="0"/>
          <w:marBottom w:val="0"/>
          <w:divBdr>
            <w:top w:val="none" w:sz="0" w:space="0" w:color="auto"/>
            <w:left w:val="none" w:sz="0" w:space="0" w:color="auto"/>
            <w:bottom w:val="none" w:sz="0" w:space="0" w:color="auto"/>
            <w:right w:val="none" w:sz="0" w:space="0" w:color="auto"/>
          </w:divBdr>
        </w:div>
        <w:div w:id="1694071551">
          <w:marLeft w:val="0"/>
          <w:marRight w:val="0"/>
          <w:marTop w:val="0"/>
          <w:marBottom w:val="0"/>
          <w:divBdr>
            <w:top w:val="none" w:sz="0" w:space="0" w:color="auto"/>
            <w:left w:val="none" w:sz="0" w:space="0" w:color="auto"/>
            <w:bottom w:val="none" w:sz="0" w:space="0" w:color="auto"/>
            <w:right w:val="none" w:sz="0" w:space="0" w:color="auto"/>
          </w:divBdr>
        </w:div>
        <w:div w:id="1776442471">
          <w:marLeft w:val="0"/>
          <w:marRight w:val="0"/>
          <w:marTop w:val="0"/>
          <w:marBottom w:val="0"/>
          <w:divBdr>
            <w:top w:val="none" w:sz="0" w:space="0" w:color="auto"/>
            <w:left w:val="none" w:sz="0" w:space="0" w:color="auto"/>
            <w:bottom w:val="none" w:sz="0" w:space="0" w:color="auto"/>
            <w:right w:val="none" w:sz="0" w:space="0" w:color="auto"/>
          </w:divBdr>
        </w:div>
        <w:div w:id="2025477313">
          <w:marLeft w:val="0"/>
          <w:marRight w:val="0"/>
          <w:marTop w:val="0"/>
          <w:marBottom w:val="0"/>
          <w:divBdr>
            <w:top w:val="none" w:sz="0" w:space="0" w:color="auto"/>
            <w:left w:val="none" w:sz="0" w:space="0" w:color="auto"/>
            <w:bottom w:val="none" w:sz="0" w:space="0" w:color="auto"/>
            <w:right w:val="none" w:sz="0" w:space="0" w:color="auto"/>
          </w:divBdr>
        </w:div>
        <w:div w:id="2033411802">
          <w:marLeft w:val="0"/>
          <w:marRight w:val="0"/>
          <w:marTop w:val="0"/>
          <w:marBottom w:val="0"/>
          <w:divBdr>
            <w:top w:val="none" w:sz="0" w:space="0" w:color="auto"/>
            <w:left w:val="none" w:sz="0" w:space="0" w:color="auto"/>
            <w:bottom w:val="none" w:sz="0" w:space="0" w:color="auto"/>
            <w:right w:val="none" w:sz="0" w:space="0" w:color="auto"/>
          </w:divBdr>
        </w:div>
        <w:div w:id="2078430276">
          <w:marLeft w:val="0"/>
          <w:marRight w:val="0"/>
          <w:marTop w:val="0"/>
          <w:marBottom w:val="0"/>
          <w:divBdr>
            <w:top w:val="none" w:sz="0" w:space="0" w:color="auto"/>
            <w:left w:val="none" w:sz="0" w:space="0" w:color="auto"/>
            <w:bottom w:val="none" w:sz="0" w:space="0" w:color="auto"/>
            <w:right w:val="none" w:sz="0" w:space="0" w:color="auto"/>
          </w:divBdr>
        </w:div>
      </w:divsChild>
    </w:div>
    <w:div w:id="529151027">
      <w:bodyDiv w:val="1"/>
      <w:marLeft w:val="0"/>
      <w:marRight w:val="0"/>
      <w:marTop w:val="0"/>
      <w:marBottom w:val="0"/>
      <w:divBdr>
        <w:top w:val="none" w:sz="0" w:space="0" w:color="auto"/>
        <w:left w:val="none" w:sz="0" w:space="0" w:color="auto"/>
        <w:bottom w:val="none" w:sz="0" w:space="0" w:color="auto"/>
        <w:right w:val="none" w:sz="0" w:space="0" w:color="auto"/>
      </w:divBdr>
    </w:div>
    <w:div w:id="531770075">
      <w:bodyDiv w:val="1"/>
      <w:marLeft w:val="0"/>
      <w:marRight w:val="0"/>
      <w:marTop w:val="0"/>
      <w:marBottom w:val="0"/>
      <w:divBdr>
        <w:top w:val="none" w:sz="0" w:space="0" w:color="auto"/>
        <w:left w:val="none" w:sz="0" w:space="0" w:color="auto"/>
        <w:bottom w:val="none" w:sz="0" w:space="0" w:color="auto"/>
        <w:right w:val="none" w:sz="0" w:space="0" w:color="auto"/>
      </w:divBdr>
    </w:div>
    <w:div w:id="554580848">
      <w:bodyDiv w:val="1"/>
      <w:marLeft w:val="0"/>
      <w:marRight w:val="0"/>
      <w:marTop w:val="0"/>
      <w:marBottom w:val="0"/>
      <w:divBdr>
        <w:top w:val="none" w:sz="0" w:space="0" w:color="auto"/>
        <w:left w:val="none" w:sz="0" w:space="0" w:color="auto"/>
        <w:bottom w:val="none" w:sz="0" w:space="0" w:color="auto"/>
        <w:right w:val="none" w:sz="0" w:space="0" w:color="auto"/>
      </w:divBdr>
    </w:div>
    <w:div w:id="593589243">
      <w:bodyDiv w:val="1"/>
      <w:marLeft w:val="0"/>
      <w:marRight w:val="0"/>
      <w:marTop w:val="0"/>
      <w:marBottom w:val="0"/>
      <w:divBdr>
        <w:top w:val="none" w:sz="0" w:space="0" w:color="auto"/>
        <w:left w:val="none" w:sz="0" w:space="0" w:color="auto"/>
        <w:bottom w:val="none" w:sz="0" w:space="0" w:color="auto"/>
        <w:right w:val="none" w:sz="0" w:space="0" w:color="auto"/>
      </w:divBdr>
      <w:divsChild>
        <w:div w:id="378290048">
          <w:marLeft w:val="0"/>
          <w:marRight w:val="0"/>
          <w:marTop w:val="0"/>
          <w:marBottom w:val="0"/>
          <w:divBdr>
            <w:top w:val="none" w:sz="0" w:space="0" w:color="auto"/>
            <w:left w:val="none" w:sz="0" w:space="0" w:color="auto"/>
            <w:bottom w:val="none" w:sz="0" w:space="0" w:color="auto"/>
            <w:right w:val="none" w:sz="0" w:space="0" w:color="auto"/>
          </w:divBdr>
        </w:div>
        <w:div w:id="895164505">
          <w:marLeft w:val="0"/>
          <w:marRight w:val="0"/>
          <w:marTop w:val="0"/>
          <w:marBottom w:val="0"/>
          <w:divBdr>
            <w:top w:val="none" w:sz="0" w:space="0" w:color="auto"/>
            <w:left w:val="none" w:sz="0" w:space="0" w:color="auto"/>
            <w:bottom w:val="none" w:sz="0" w:space="0" w:color="auto"/>
            <w:right w:val="none" w:sz="0" w:space="0" w:color="auto"/>
          </w:divBdr>
        </w:div>
      </w:divsChild>
    </w:div>
    <w:div w:id="642780623">
      <w:bodyDiv w:val="1"/>
      <w:marLeft w:val="0"/>
      <w:marRight w:val="0"/>
      <w:marTop w:val="0"/>
      <w:marBottom w:val="0"/>
      <w:divBdr>
        <w:top w:val="none" w:sz="0" w:space="0" w:color="auto"/>
        <w:left w:val="none" w:sz="0" w:space="0" w:color="auto"/>
        <w:bottom w:val="none" w:sz="0" w:space="0" w:color="auto"/>
        <w:right w:val="none" w:sz="0" w:space="0" w:color="auto"/>
      </w:divBdr>
    </w:div>
    <w:div w:id="772088974">
      <w:bodyDiv w:val="1"/>
      <w:marLeft w:val="0"/>
      <w:marRight w:val="0"/>
      <w:marTop w:val="0"/>
      <w:marBottom w:val="0"/>
      <w:divBdr>
        <w:top w:val="none" w:sz="0" w:space="0" w:color="auto"/>
        <w:left w:val="none" w:sz="0" w:space="0" w:color="auto"/>
        <w:bottom w:val="none" w:sz="0" w:space="0" w:color="auto"/>
        <w:right w:val="none" w:sz="0" w:space="0" w:color="auto"/>
      </w:divBdr>
    </w:div>
    <w:div w:id="773980789">
      <w:bodyDiv w:val="1"/>
      <w:marLeft w:val="0"/>
      <w:marRight w:val="0"/>
      <w:marTop w:val="0"/>
      <w:marBottom w:val="0"/>
      <w:divBdr>
        <w:top w:val="none" w:sz="0" w:space="0" w:color="auto"/>
        <w:left w:val="none" w:sz="0" w:space="0" w:color="auto"/>
        <w:bottom w:val="none" w:sz="0" w:space="0" w:color="auto"/>
        <w:right w:val="none" w:sz="0" w:space="0" w:color="auto"/>
      </w:divBdr>
    </w:div>
    <w:div w:id="785739987">
      <w:bodyDiv w:val="1"/>
      <w:marLeft w:val="0"/>
      <w:marRight w:val="0"/>
      <w:marTop w:val="0"/>
      <w:marBottom w:val="0"/>
      <w:divBdr>
        <w:top w:val="none" w:sz="0" w:space="0" w:color="auto"/>
        <w:left w:val="none" w:sz="0" w:space="0" w:color="auto"/>
        <w:bottom w:val="none" w:sz="0" w:space="0" w:color="auto"/>
        <w:right w:val="none" w:sz="0" w:space="0" w:color="auto"/>
      </w:divBdr>
    </w:div>
    <w:div w:id="800805685">
      <w:bodyDiv w:val="1"/>
      <w:marLeft w:val="0"/>
      <w:marRight w:val="0"/>
      <w:marTop w:val="0"/>
      <w:marBottom w:val="0"/>
      <w:divBdr>
        <w:top w:val="none" w:sz="0" w:space="0" w:color="auto"/>
        <w:left w:val="none" w:sz="0" w:space="0" w:color="auto"/>
        <w:bottom w:val="none" w:sz="0" w:space="0" w:color="auto"/>
        <w:right w:val="none" w:sz="0" w:space="0" w:color="auto"/>
      </w:divBdr>
    </w:div>
    <w:div w:id="943655627">
      <w:bodyDiv w:val="1"/>
      <w:marLeft w:val="0"/>
      <w:marRight w:val="0"/>
      <w:marTop w:val="0"/>
      <w:marBottom w:val="0"/>
      <w:divBdr>
        <w:top w:val="none" w:sz="0" w:space="0" w:color="auto"/>
        <w:left w:val="none" w:sz="0" w:space="0" w:color="auto"/>
        <w:bottom w:val="none" w:sz="0" w:space="0" w:color="auto"/>
        <w:right w:val="none" w:sz="0" w:space="0" w:color="auto"/>
      </w:divBdr>
    </w:div>
    <w:div w:id="966815762">
      <w:bodyDiv w:val="1"/>
      <w:marLeft w:val="0"/>
      <w:marRight w:val="0"/>
      <w:marTop w:val="0"/>
      <w:marBottom w:val="0"/>
      <w:divBdr>
        <w:top w:val="none" w:sz="0" w:space="0" w:color="auto"/>
        <w:left w:val="none" w:sz="0" w:space="0" w:color="auto"/>
        <w:bottom w:val="none" w:sz="0" w:space="0" w:color="auto"/>
        <w:right w:val="none" w:sz="0" w:space="0" w:color="auto"/>
      </w:divBdr>
    </w:div>
    <w:div w:id="969288429">
      <w:bodyDiv w:val="1"/>
      <w:marLeft w:val="0"/>
      <w:marRight w:val="0"/>
      <w:marTop w:val="0"/>
      <w:marBottom w:val="0"/>
      <w:divBdr>
        <w:top w:val="none" w:sz="0" w:space="0" w:color="auto"/>
        <w:left w:val="none" w:sz="0" w:space="0" w:color="auto"/>
        <w:bottom w:val="none" w:sz="0" w:space="0" w:color="auto"/>
        <w:right w:val="none" w:sz="0" w:space="0" w:color="auto"/>
      </w:divBdr>
      <w:divsChild>
        <w:div w:id="26956690">
          <w:marLeft w:val="0"/>
          <w:marRight w:val="0"/>
          <w:marTop w:val="0"/>
          <w:marBottom w:val="0"/>
          <w:divBdr>
            <w:top w:val="none" w:sz="0" w:space="0" w:color="auto"/>
            <w:left w:val="none" w:sz="0" w:space="0" w:color="auto"/>
            <w:bottom w:val="none" w:sz="0" w:space="0" w:color="auto"/>
            <w:right w:val="none" w:sz="0" w:space="0" w:color="auto"/>
          </w:divBdr>
        </w:div>
        <w:div w:id="141385310">
          <w:marLeft w:val="0"/>
          <w:marRight w:val="0"/>
          <w:marTop w:val="0"/>
          <w:marBottom w:val="0"/>
          <w:divBdr>
            <w:top w:val="none" w:sz="0" w:space="0" w:color="auto"/>
            <w:left w:val="none" w:sz="0" w:space="0" w:color="auto"/>
            <w:bottom w:val="none" w:sz="0" w:space="0" w:color="auto"/>
            <w:right w:val="none" w:sz="0" w:space="0" w:color="auto"/>
          </w:divBdr>
        </w:div>
        <w:div w:id="217715502">
          <w:marLeft w:val="0"/>
          <w:marRight w:val="0"/>
          <w:marTop w:val="0"/>
          <w:marBottom w:val="0"/>
          <w:divBdr>
            <w:top w:val="none" w:sz="0" w:space="0" w:color="auto"/>
            <w:left w:val="none" w:sz="0" w:space="0" w:color="auto"/>
            <w:bottom w:val="none" w:sz="0" w:space="0" w:color="auto"/>
            <w:right w:val="none" w:sz="0" w:space="0" w:color="auto"/>
          </w:divBdr>
        </w:div>
        <w:div w:id="379939712">
          <w:marLeft w:val="0"/>
          <w:marRight w:val="0"/>
          <w:marTop w:val="0"/>
          <w:marBottom w:val="0"/>
          <w:divBdr>
            <w:top w:val="none" w:sz="0" w:space="0" w:color="auto"/>
            <w:left w:val="none" w:sz="0" w:space="0" w:color="auto"/>
            <w:bottom w:val="none" w:sz="0" w:space="0" w:color="auto"/>
            <w:right w:val="none" w:sz="0" w:space="0" w:color="auto"/>
          </w:divBdr>
        </w:div>
        <w:div w:id="499541963">
          <w:marLeft w:val="0"/>
          <w:marRight w:val="0"/>
          <w:marTop w:val="0"/>
          <w:marBottom w:val="0"/>
          <w:divBdr>
            <w:top w:val="none" w:sz="0" w:space="0" w:color="auto"/>
            <w:left w:val="none" w:sz="0" w:space="0" w:color="auto"/>
            <w:bottom w:val="none" w:sz="0" w:space="0" w:color="auto"/>
            <w:right w:val="none" w:sz="0" w:space="0" w:color="auto"/>
          </w:divBdr>
        </w:div>
        <w:div w:id="516426795">
          <w:marLeft w:val="0"/>
          <w:marRight w:val="0"/>
          <w:marTop w:val="0"/>
          <w:marBottom w:val="0"/>
          <w:divBdr>
            <w:top w:val="none" w:sz="0" w:space="0" w:color="auto"/>
            <w:left w:val="none" w:sz="0" w:space="0" w:color="auto"/>
            <w:bottom w:val="none" w:sz="0" w:space="0" w:color="auto"/>
            <w:right w:val="none" w:sz="0" w:space="0" w:color="auto"/>
          </w:divBdr>
        </w:div>
        <w:div w:id="758646823">
          <w:marLeft w:val="0"/>
          <w:marRight w:val="0"/>
          <w:marTop w:val="0"/>
          <w:marBottom w:val="0"/>
          <w:divBdr>
            <w:top w:val="none" w:sz="0" w:space="0" w:color="auto"/>
            <w:left w:val="none" w:sz="0" w:space="0" w:color="auto"/>
            <w:bottom w:val="none" w:sz="0" w:space="0" w:color="auto"/>
            <w:right w:val="none" w:sz="0" w:space="0" w:color="auto"/>
          </w:divBdr>
        </w:div>
        <w:div w:id="1161583245">
          <w:marLeft w:val="0"/>
          <w:marRight w:val="0"/>
          <w:marTop w:val="0"/>
          <w:marBottom w:val="0"/>
          <w:divBdr>
            <w:top w:val="none" w:sz="0" w:space="0" w:color="auto"/>
            <w:left w:val="none" w:sz="0" w:space="0" w:color="auto"/>
            <w:bottom w:val="none" w:sz="0" w:space="0" w:color="auto"/>
            <w:right w:val="none" w:sz="0" w:space="0" w:color="auto"/>
          </w:divBdr>
        </w:div>
        <w:div w:id="1178034006">
          <w:marLeft w:val="0"/>
          <w:marRight w:val="0"/>
          <w:marTop w:val="0"/>
          <w:marBottom w:val="0"/>
          <w:divBdr>
            <w:top w:val="none" w:sz="0" w:space="0" w:color="auto"/>
            <w:left w:val="none" w:sz="0" w:space="0" w:color="auto"/>
            <w:bottom w:val="none" w:sz="0" w:space="0" w:color="auto"/>
            <w:right w:val="none" w:sz="0" w:space="0" w:color="auto"/>
          </w:divBdr>
        </w:div>
        <w:div w:id="1295403426">
          <w:marLeft w:val="0"/>
          <w:marRight w:val="0"/>
          <w:marTop w:val="0"/>
          <w:marBottom w:val="0"/>
          <w:divBdr>
            <w:top w:val="none" w:sz="0" w:space="0" w:color="auto"/>
            <w:left w:val="none" w:sz="0" w:space="0" w:color="auto"/>
            <w:bottom w:val="none" w:sz="0" w:space="0" w:color="auto"/>
            <w:right w:val="none" w:sz="0" w:space="0" w:color="auto"/>
          </w:divBdr>
        </w:div>
        <w:div w:id="1343583537">
          <w:marLeft w:val="0"/>
          <w:marRight w:val="0"/>
          <w:marTop w:val="0"/>
          <w:marBottom w:val="0"/>
          <w:divBdr>
            <w:top w:val="none" w:sz="0" w:space="0" w:color="auto"/>
            <w:left w:val="none" w:sz="0" w:space="0" w:color="auto"/>
            <w:bottom w:val="none" w:sz="0" w:space="0" w:color="auto"/>
            <w:right w:val="none" w:sz="0" w:space="0" w:color="auto"/>
          </w:divBdr>
        </w:div>
        <w:div w:id="1485120483">
          <w:marLeft w:val="0"/>
          <w:marRight w:val="0"/>
          <w:marTop w:val="0"/>
          <w:marBottom w:val="0"/>
          <w:divBdr>
            <w:top w:val="none" w:sz="0" w:space="0" w:color="auto"/>
            <w:left w:val="none" w:sz="0" w:space="0" w:color="auto"/>
            <w:bottom w:val="none" w:sz="0" w:space="0" w:color="auto"/>
            <w:right w:val="none" w:sz="0" w:space="0" w:color="auto"/>
          </w:divBdr>
        </w:div>
        <w:div w:id="1564217304">
          <w:marLeft w:val="0"/>
          <w:marRight w:val="0"/>
          <w:marTop w:val="0"/>
          <w:marBottom w:val="0"/>
          <w:divBdr>
            <w:top w:val="none" w:sz="0" w:space="0" w:color="auto"/>
            <w:left w:val="none" w:sz="0" w:space="0" w:color="auto"/>
            <w:bottom w:val="none" w:sz="0" w:space="0" w:color="auto"/>
            <w:right w:val="none" w:sz="0" w:space="0" w:color="auto"/>
          </w:divBdr>
        </w:div>
        <w:div w:id="1613853402">
          <w:marLeft w:val="0"/>
          <w:marRight w:val="0"/>
          <w:marTop w:val="0"/>
          <w:marBottom w:val="0"/>
          <w:divBdr>
            <w:top w:val="none" w:sz="0" w:space="0" w:color="auto"/>
            <w:left w:val="none" w:sz="0" w:space="0" w:color="auto"/>
            <w:bottom w:val="none" w:sz="0" w:space="0" w:color="auto"/>
            <w:right w:val="none" w:sz="0" w:space="0" w:color="auto"/>
          </w:divBdr>
        </w:div>
        <w:div w:id="1664428119">
          <w:marLeft w:val="0"/>
          <w:marRight w:val="0"/>
          <w:marTop w:val="0"/>
          <w:marBottom w:val="0"/>
          <w:divBdr>
            <w:top w:val="none" w:sz="0" w:space="0" w:color="auto"/>
            <w:left w:val="none" w:sz="0" w:space="0" w:color="auto"/>
            <w:bottom w:val="none" w:sz="0" w:space="0" w:color="auto"/>
            <w:right w:val="none" w:sz="0" w:space="0" w:color="auto"/>
          </w:divBdr>
        </w:div>
        <w:div w:id="1741976938">
          <w:marLeft w:val="0"/>
          <w:marRight w:val="0"/>
          <w:marTop w:val="0"/>
          <w:marBottom w:val="0"/>
          <w:divBdr>
            <w:top w:val="none" w:sz="0" w:space="0" w:color="auto"/>
            <w:left w:val="none" w:sz="0" w:space="0" w:color="auto"/>
            <w:bottom w:val="none" w:sz="0" w:space="0" w:color="auto"/>
            <w:right w:val="none" w:sz="0" w:space="0" w:color="auto"/>
          </w:divBdr>
        </w:div>
        <w:div w:id="1765691130">
          <w:marLeft w:val="0"/>
          <w:marRight w:val="0"/>
          <w:marTop w:val="0"/>
          <w:marBottom w:val="0"/>
          <w:divBdr>
            <w:top w:val="none" w:sz="0" w:space="0" w:color="auto"/>
            <w:left w:val="none" w:sz="0" w:space="0" w:color="auto"/>
            <w:bottom w:val="none" w:sz="0" w:space="0" w:color="auto"/>
            <w:right w:val="none" w:sz="0" w:space="0" w:color="auto"/>
          </w:divBdr>
        </w:div>
        <w:div w:id="2009743747">
          <w:marLeft w:val="0"/>
          <w:marRight w:val="0"/>
          <w:marTop w:val="0"/>
          <w:marBottom w:val="0"/>
          <w:divBdr>
            <w:top w:val="none" w:sz="0" w:space="0" w:color="auto"/>
            <w:left w:val="none" w:sz="0" w:space="0" w:color="auto"/>
            <w:bottom w:val="none" w:sz="0" w:space="0" w:color="auto"/>
            <w:right w:val="none" w:sz="0" w:space="0" w:color="auto"/>
          </w:divBdr>
        </w:div>
        <w:div w:id="2075200458">
          <w:marLeft w:val="0"/>
          <w:marRight w:val="0"/>
          <w:marTop w:val="0"/>
          <w:marBottom w:val="0"/>
          <w:divBdr>
            <w:top w:val="none" w:sz="0" w:space="0" w:color="auto"/>
            <w:left w:val="none" w:sz="0" w:space="0" w:color="auto"/>
            <w:bottom w:val="none" w:sz="0" w:space="0" w:color="auto"/>
            <w:right w:val="none" w:sz="0" w:space="0" w:color="auto"/>
          </w:divBdr>
        </w:div>
      </w:divsChild>
    </w:div>
    <w:div w:id="997734567">
      <w:bodyDiv w:val="1"/>
      <w:marLeft w:val="0"/>
      <w:marRight w:val="0"/>
      <w:marTop w:val="0"/>
      <w:marBottom w:val="0"/>
      <w:divBdr>
        <w:top w:val="none" w:sz="0" w:space="0" w:color="auto"/>
        <w:left w:val="none" w:sz="0" w:space="0" w:color="auto"/>
        <w:bottom w:val="none" w:sz="0" w:space="0" w:color="auto"/>
        <w:right w:val="none" w:sz="0" w:space="0" w:color="auto"/>
      </w:divBdr>
      <w:divsChild>
        <w:div w:id="301429045">
          <w:marLeft w:val="0"/>
          <w:marRight w:val="0"/>
          <w:marTop w:val="0"/>
          <w:marBottom w:val="0"/>
          <w:divBdr>
            <w:top w:val="none" w:sz="0" w:space="0" w:color="auto"/>
            <w:left w:val="none" w:sz="0" w:space="0" w:color="auto"/>
            <w:bottom w:val="none" w:sz="0" w:space="0" w:color="auto"/>
            <w:right w:val="none" w:sz="0" w:space="0" w:color="auto"/>
          </w:divBdr>
        </w:div>
        <w:div w:id="315040202">
          <w:marLeft w:val="0"/>
          <w:marRight w:val="0"/>
          <w:marTop w:val="0"/>
          <w:marBottom w:val="0"/>
          <w:divBdr>
            <w:top w:val="none" w:sz="0" w:space="0" w:color="auto"/>
            <w:left w:val="none" w:sz="0" w:space="0" w:color="auto"/>
            <w:bottom w:val="none" w:sz="0" w:space="0" w:color="auto"/>
            <w:right w:val="none" w:sz="0" w:space="0" w:color="auto"/>
          </w:divBdr>
        </w:div>
        <w:div w:id="515269454">
          <w:marLeft w:val="0"/>
          <w:marRight w:val="0"/>
          <w:marTop w:val="0"/>
          <w:marBottom w:val="0"/>
          <w:divBdr>
            <w:top w:val="none" w:sz="0" w:space="0" w:color="auto"/>
            <w:left w:val="none" w:sz="0" w:space="0" w:color="auto"/>
            <w:bottom w:val="none" w:sz="0" w:space="0" w:color="auto"/>
            <w:right w:val="none" w:sz="0" w:space="0" w:color="auto"/>
          </w:divBdr>
        </w:div>
        <w:div w:id="1082337339">
          <w:marLeft w:val="0"/>
          <w:marRight w:val="0"/>
          <w:marTop w:val="0"/>
          <w:marBottom w:val="0"/>
          <w:divBdr>
            <w:top w:val="none" w:sz="0" w:space="0" w:color="auto"/>
            <w:left w:val="none" w:sz="0" w:space="0" w:color="auto"/>
            <w:bottom w:val="none" w:sz="0" w:space="0" w:color="auto"/>
            <w:right w:val="none" w:sz="0" w:space="0" w:color="auto"/>
          </w:divBdr>
        </w:div>
        <w:div w:id="1304771644">
          <w:marLeft w:val="0"/>
          <w:marRight w:val="0"/>
          <w:marTop w:val="0"/>
          <w:marBottom w:val="0"/>
          <w:divBdr>
            <w:top w:val="none" w:sz="0" w:space="0" w:color="auto"/>
            <w:left w:val="none" w:sz="0" w:space="0" w:color="auto"/>
            <w:bottom w:val="none" w:sz="0" w:space="0" w:color="auto"/>
            <w:right w:val="none" w:sz="0" w:space="0" w:color="auto"/>
          </w:divBdr>
        </w:div>
        <w:div w:id="1802308343">
          <w:marLeft w:val="0"/>
          <w:marRight w:val="0"/>
          <w:marTop w:val="0"/>
          <w:marBottom w:val="0"/>
          <w:divBdr>
            <w:top w:val="none" w:sz="0" w:space="0" w:color="auto"/>
            <w:left w:val="none" w:sz="0" w:space="0" w:color="auto"/>
            <w:bottom w:val="none" w:sz="0" w:space="0" w:color="auto"/>
            <w:right w:val="none" w:sz="0" w:space="0" w:color="auto"/>
          </w:divBdr>
        </w:div>
        <w:div w:id="2051950624">
          <w:marLeft w:val="0"/>
          <w:marRight w:val="0"/>
          <w:marTop w:val="0"/>
          <w:marBottom w:val="0"/>
          <w:divBdr>
            <w:top w:val="none" w:sz="0" w:space="0" w:color="auto"/>
            <w:left w:val="none" w:sz="0" w:space="0" w:color="auto"/>
            <w:bottom w:val="none" w:sz="0" w:space="0" w:color="auto"/>
            <w:right w:val="none" w:sz="0" w:space="0" w:color="auto"/>
          </w:divBdr>
        </w:div>
      </w:divsChild>
    </w:div>
    <w:div w:id="1062410973">
      <w:bodyDiv w:val="1"/>
      <w:marLeft w:val="0"/>
      <w:marRight w:val="0"/>
      <w:marTop w:val="0"/>
      <w:marBottom w:val="0"/>
      <w:divBdr>
        <w:top w:val="none" w:sz="0" w:space="0" w:color="auto"/>
        <w:left w:val="none" w:sz="0" w:space="0" w:color="auto"/>
        <w:bottom w:val="none" w:sz="0" w:space="0" w:color="auto"/>
        <w:right w:val="none" w:sz="0" w:space="0" w:color="auto"/>
      </w:divBdr>
    </w:div>
    <w:div w:id="1064181075">
      <w:bodyDiv w:val="1"/>
      <w:marLeft w:val="0"/>
      <w:marRight w:val="0"/>
      <w:marTop w:val="0"/>
      <w:marBottom w:val="0"/>
      <w:divBdr>
        <w:top w:val="none" w:sz="0" w:space="0" w:color="auto"/>
        <w:left w:val="none" w:sz="0" w:space="0" w:color="auto"/>
        <w:bottom w:val="none" w:sz="0" w:space="0" w:color="auto"/>
        <w:right w:val="none" w:sz="0" w:space="0" w:color="auto"/>
      </w:divBdr>
    </w:div>
    <w:div w:id="1162622250">
      <w:bodyDiv w:val="1"/>
      <w:marLeft w:val="0"/>
      <w:marRight w:val="0"/>
      <w:marTop w:val="0"/>
      <w:marBottom w:val="0"/>
      <w:divBdr>
        <w:top w:val="none" w:sz="0" w:space="0" w:color="auto"/>
        <w:left w:val="none" w:sz="0" w:space="0" w:color="auto"/>
        <w:bottom w:val="none" w:sz="0" w:space="0" w:color="auto"/>
        <w:right w:val="none" w:sz="0" w:space="0" w:color="auto"/>
      </w:divBdr>
    </w:div>
    <w:div w:id="1167131388">
      <w:bodyDiv w:val="1"/>
      <w:marLeft w:val="0"/>
      <w:marRight w:val="0"/>
      <w:marTop w:val="0"/>
      <w:marBottom w:val="0"/>
      <w:divBdr>
        <w:top w:val="none" w:sz="0" w:space="0" w:color="auto"/>
        <w:left w:val="none" w:sz="0" w:space="0" w:color="auto"/>
        <w:bottom w:val="none" w:sz="0" w:space="0" w:color="auto"/>
        <w:right w:val="none" w:sz="0" w:space="0" w:color="auto"/>
      </w:divBdr>
    </w:div>
    <w:div w:id="1237394014">
      <w:bodyDiv w:val="1"/>
      <w:marLeft w:val="0"/>
      <w:marRight w:val="0"/>
      <w:marTop w:val="0"/>
      <w:marBottom w:val="0"/>
      <w:divBdr>
        <w:top w:val="none" w:sz="0" w:space="0" w:color="auto"/>
        <w:left w:val="none" w:sz="0" w:space="0" w:color="auto"/>
        <w:bottom w:val="none" w:sz="0" w:space="0" w:color="auto"/>
        <w:right w:val="none" w:sz="0" w:space="0" w:color="auto"/>
      </w:divBdr>
    </w:div>
    <w:div w:id="1246186210">
      <w:bodyDiv w:val="1"/>
      <w:marLeft w:val="0"/>
      <w:marRight w:val="0"/>
      <w:marTop w:val="0"/>
      <w:marBottom w:val="0"/>
      <w:divBdr>
        <w:top w:val="none" w:sz="0" w:space="0" w:color="auto"/>
        <w:left w:val="none" w:sz="0" w:space="0" w:color="auto"/>
        <w:bottom w:val="none" w:sz="0" w:space="0" w:color="auto"/>
        <w:right w:val="none" w:sz="0" w:space="0" w:color="auto"/>
      </w:divBdr>
    </w:div>
    <w:div w:id="1257639322">
      <w:bodyDiv w:val="1"/>
      <w:marLeft w:val="0"/>
      <w:marRight w:val="0"/>
      <w:marTop w:val="0"/>
      <w:marBottom w:val="0"/>
      <w:divBdr>
        <w:top w:val="none" w:sz="0" w:space="0" w:color="auto"/>
        <w:left w:val="none" w:sz="0" w:space="0" w:color="auto"/>
        <w:bottom w:val="none" w:sz="0" w:space="0" w:color="auto"/>
        <w:right w:val="none" w:sz="0" w:space="0" w:color="auto"/>
      </w:divBdr>
    </w:div>
    <w:div w:id="1326468908">
      <w:bodyDiv w:val="1"/>
      <w:marLeft w:val="0"/>
      <w:marRight w:val="0"/>
      <w:marTop w:val="0"/>
      <w:marBottom w:val="0"/>
      <w:divBdr>
        <w:top w:val="none" w:sz="0" w:space="0" w:color="auto"/>
        <w:left w:val="none" w:sz="0" w:space="0" w:color="auto"/>
        <w:bottom w:val="none" w:sz="0" w:space="0" w:color="auto"/>
        <w:right w:val="none" w:sz="0" w:space="0" w:color="auto"/>
      </w:divBdr>
    </w:div>
    <w:div w:id="1332025813">
      <w:bodyDiv w:val="1"/>
      <w:marLeft w:val="0"/>
      <w:marRight w:val="0"/>
      <w:marTop w:val="0"/>
      <w:marBottom w:val="0"/>
      <w:divBdr>
        <w:top w:val="none" w:sz="0" w:space="0" w:color="auto"/>
        <w:left w:val="none" w:sz="0" w:space="0" w:color="auto"/>
        <w:bottom w:val="none" w:sz="0" w:space="0" w:color="auto"/>
        <w:right w:val="none" w:sz="0" w:space="0" w:color="auto"/>
      </w:divBdr>
    </w:div>
    <w:div w:id="1342850597">
      <w:bodyDiv w:val="1"/>
      <w:marLeft w:val="0"/>
      <w:marRight w:val="0"/>
      <w:marTop w:val="0"/>
      <w:marBottom w:val="0"/>
      <w:divBdr>
        <w:top w:val="none" w:sz="0" w:space="0" w:color="auto"/>
        <w:left w:val="none" w:sz="0" w:space="0" w:color="auto"/>
        <w:bottom w:val="none" w:sz="0" w:space="0" w:color="auto"/>
        <w:right w:val="none" w:sz="0" w:space="0" w:color="auto"/>
      </w:divBdr>
      <w:divsChild>
        <w:div w:id="319387208">
          <w:marLeft w:val="0"/>
          <w:marRight w:val="0"/>
          <w:marTop w:val="0"/>
          <w:marBottom w:val="0"/>
          <w:divBdr>
            <w:top w:val="none" w:sz="0" w:space="0" w:color="auto"/>
            <w:left w:val="none" w:sz="0" w:space="0" w:color="auto"/>
            <w:bottom w:val="none" w:sz="0" w:space="0" w:color="auto"/>
            <w:right w:val="none" w:sz="0" w:space="0" w:color="auto"/>
          </w:divBdr>
        </w:div>
        <w:div w:id="1432510471">
          <w:marLeft w:val="0"/>
          <w:marRight w:val="0"/>
          <w:marTop w:val="0"/>
          <w:marBottom w:val="0"/>
          <w:divBdr>
            <w:top w:val="none" w:sz="0" w:space="0" w:color="auto"/>
            <w:left w:val="none" w:sz="0" w:space="0" w:color="auto"/>
            <w:bottom w:val="none" w:sz="0" w:space="0" w:color="auto"/>
            <w:right w:val="none" w:sz="0" w:space="0" w:color="auto"/>
          </w:divBdr>
        </w:div>
      </w:divsChild>
    </w:div>
    <w:div w:id="1347946822">
      <w:bodyDiv w:val="1"/>
      <w:marLeft w:val="0"/>
      <w:marRight w:val="0"/>
      <w:marTop w:val="0"/>
      <w:marBottom w:val="0"/>
      <w:divBdr>
        <w:top w:val="none" w:sz="0" w:space="0" w:color="auto"/>
        <w:left w:val="none" w:sz="0" w:space="0" w:color="auto"/>
        <w:bottom w:val="none" w:sz="0" w:space="0" w:color="auto"/>
        <w:right w:val="none" w:sz="0" w:space="0" w:color="auto"/>
      </w:divBdr>
    </w:div>
    <w:div w:id="1350134547">
      <w:bodyDiv w:val="1"/>
      <w:marLeft w:val="0"/>
      <w:marRight w:val="0"/>
      <w:marTop w:val="0"/>
      <w:marBottom w:val="0"/>
      <w:divBdr>
        <w:top w:val="none" w:sz="0" w:space="0" w:color="auto"/>
        <w:left w:val="none" w:sz="0" w:space="0" w:color="auto"/>
        <w:bottom w:val="none" w:sz="0" w:space="0" w:color="auto"/>
        <w:right w:val="none" w:sz="0" w:space="0" w:color="auto"/>
      </w:divBdr>
    </w:div>
    <w:div w:id="1420710474">
      <w:bodyDiv w:val="1"/>
      <w:marLeft w:val="0"/>
      <w:marRight w:val="0"/>
      <w:marTop w:val="0"/>
      <w:marBottom w:val="0"/>
      <w:divBdr>
        <w:top w:val="none" w:sz="0" w:space="0" w:color="auto"/>
        <w:left w:val="none" w:sz="0" w:space="0" w:color="auto"/>
        <w:bottom w:val="none" w:sz="0" w:space="0" w:color="auto"/>
        <w:right w:val="none" w:sz="0" w:space="0" w:color="auto"/>
      </w:divBdr>
    </w:div>
    <w:div w:id="1425570455">
      <w:bodyDiv w:val="1"/>
      <w:marLeft w:val="0"/>
      <w:marRight w:val="0"/>
      <w:marTop w:val="0"/>
      <w:marBottom w:val="0"/>
      <w:divBdr>
        <w:top w:val="none" w:sz="0" w:space="0" w:color="auto"/>
        <w:left w:val="none" w:sz="0" w:space="0" w:color="auto"/>
        <w:bottom w:val="none" w:sz="0" w:space="0" w:color="auto"/>
        <w:right w:val="none" w:sz="0" w:space="0" w:color="auto"/>
      </w:divBdr>
    </w:div>
    <w:div w:id="1426071806">
      <w:bodyDiv w:val="1"/>
      <w:marLeft w:val="0"/>
      <w:marRight w:val="0"/>
      <w:marTop w:val="0"/>
      <w:marBottom w:val="0"/>
      <w:divBdr>
        <w:top w:val="none" w:sz="0" w:space="0" w:color="auto"/>
        <w:left w:val="none" w:sz="0" w:space="0" w:color="auto"/>
        <w:bottom w:val="none" w:sz="0" w:space="0" w:color="auto"/>
        <w:right w:val="none" w:sz="0" w:space="0" w:color="auto"/>
      </w:divBdr>
    </w:div>
    <w:div w:id="1428887887">
      <w:bodyDiv w:val="1"/>
      <w:marLeft w:val="0"/>
      <w:marRight w:val="0"/>
      <w:marTop w:val="0"/>
      <w:marBottom w:val="0"/>
      <w:divBdr>
        <w:top w:val="none" w:sz="0" w:space="0" w:color="auto"/>
        <w:left w:val="none" w:sz="0" w:space="0" w:color="auto"/>
        <w:bottom w:val="none" w:sz="0" w:space="0" w:color="auto"/>
        <w:right w:val="none" w:sz="0" w:space="0" w:color="auto"/>
      </w:divBdr>
      <w:divsChild>
        <w:div w:id="986713901">
          <w:marLeft w:val="0"/>
          <w:marRight w:val="0"/>
          <w:marTop w:val="0"/>
          <w:marBottom w:val="0"/>
          <w:divBdr>
            <w:top w:val="none" w:sz="0" w:space="0" w:color="auto"/>
            <w:left w:val="none" w:sz="0" w:space="0" w:color="auto"/>
            <w:bottom w:val="none" w:sz="0" w:space="0" w:color="auto"/>
            <w:right w:val="none" w:sz="0" w:space="0" w:color="auto"/>
          </w:divBdr>
        </w:div>
        <w:div w:id="1335955629">
          <w:marLeft w:val="0"/>
          <w:marRight w:val="0"/>
          <w:marTop w:val="0"/>
          <w:marBottom w:val="0"/>
          <w:divBdr>
            <w:top w:val="none" w:sz="0" w:space="0" w:color="auto"/>
            <w:left w:val="none" w:sz="0" w:space="0" w:color="auto"/>
            <w:bottom w:val="none" w:sz="0" w:space="0" w:color="auto"/>
            <w:right w:val="none" w:sz="0" w:space="0" w:color="auto"/>
          </w:divBdr>
        </w:div>
        <w:div w:id="1341591204">
          <w:marLeft w:val="0"/>
          <w:marRight w:val="0"/>
          <w:marTop w:val="0"/>
          <w:marBottom w:val="0"/>
          <w:divBdr>
            <w:top w:val="none" w:sz="0" w:space="0" w:color="auto"/>
            <w:left w:val="none" w:sz="0" w:space="0" w:color="auto"/>
            <w:bottom w:val="none" w:sz="0" w:space="0" w:color="auto"/>
            <w:right w:val="none" w:sz="0" w:space="0" w:color="auto"/>
          </w:divBdr>
        </w:div>
        <w:div w:id="1595286450">
          <w:marLeft w:val="0"/>
          <w:marRight w:val="0"/>
          <w:marTop w:val="0"/>
          <w:marBottom w:val="0"/>
          <w:divBdr>
            <w:top w:val="none" w:sz="0" w:space="0" w:color="auto"/>
            <w:left w:val="none" w:sz="0" w:space="0" w:color="auto"/>
            <w:bottom w:val="none" w:sz="0" w:space="0" w:color="auto"/>
            <w:right w:val="none" w:sz="0" w:space="0" w:color="auto"/>
          </w:divBdr>
        </w:div>
        <w:div w:id="1901674876">
          <w:marLeft w:val="0"/>
          <w:marRight w:val="0"/>
          <w:marTop w:val="0"/>
          <w:marBottom w:val="0"/>
          <w:divBdr>
            <w:top w:val="none" w:sz="0" w:space="0" w:color="auto"/>
            <w:left w:val="none" w:sz="0" w:space="0" w:color="auto"/>
            <w:bottom w:val="none" w:sz="0" w:space="0" w:color="auto"/>
            <w:right w:val="none" w:sz="0" w:space="0" w:color="auto"/>
          </w:divBdr>
        </w:div>
      </w:divsChild>
    </w:div>
    <w:div w:id="1442997155">
      <w:bodyDiv w:val="1"/>
      <w:marLeft w:val="0"/>
      <w:marRight w:val="0"/>
      <w:marTop w:val="0"/>
      <w:marBottom w:val="0"/>
      <w:divBdr>
        <w:top w:val="none" w:sz="0" w:space="0" w:color="auto"/>
        <w:left w:val="none" w:sz="0" w:space="0" w:color="auto"/>
        <w:bottom w:val="none" w:sz="0" w:space="0" w:color="auto"/>
        <w:right w:val="none" w:sz="0" w:space="0" w:color="auto"/>
      </w:divBdr>
    </w:div>
    <w:div w:id="1465199858">
      <w:bodyDiv w:val="1"/>
      <w:marLeft w:val="0"/>
      <w:marRight w:val="0"/>
      <w:marTop w:val="0"/>
      <w:marBottom w:val="0"/>
      <w:divBdr>
        <w:top w:val="none" w:sz="0" w:space="0" w:color="auto"/>
        <w:left w:val="none" w:sz="0" w:space="0" w:color="auto"/>
        <w:bottom w:val="none" w:sz="0" w:space="0" w:color="auto"/>
        <w:right w:val="none" w:sz="0" w:space="0" w:color="auto"/>
      </w:divBdr>
    </w:div>
    <w:div w:id="1495956338">
      <w:bodyDiv w:val="1"/>
      <w:marLeft w:val="0"/>
      <w:marRight w:val="0"/>
      <w:marTop w:val="0"/>
      <w:marBottom w:val="0"/>
      <w:divBdr>
        <w:top w:val="none" w:sz="0" w:space="0" w:color="auto"/>
        <w:left w:val="none" w:sz="0" w:space="0" w:color="auto"/>
        <w:bottom w:val="none" w:sz="0" w:space="0" w:color="auto"/>
        <w:right w:val="none" w:sz="0" w:space="0" w:color="auto"/>
      </w:divBdr>
    </w:div>
    <w:div w:id="1501461534">
      <w:bodyDiv w:val="1"/>
      <w:marLeft w:val="0"/>
      <w:marRight w:val="0"/>
      <w:marTop w:val="0"/>
      <w:marBottom w:val="0"/>
      <w:divBdr>
        <w:top w:val="none" w:sz="0" w:space="0" w:color="auto"/>
        <w:left w:val="none" w:sz="0" w:space="0" w:color="auto"/>
        <w:bottom w:val="none" w:sz="0" w:space="0" w:color="auto"/>
        <w:right w:val="none" w:sz="0" w:space="0" w:color="auto"/>
      </w:divBdr>
      <w:divsChild>
        <w:div w:id="173809725">
          <w:marLeft w:val="0"/>
          <w:marRight w:val="0"/>
          <w:marTop w:val="0"/>
          <w:marBottom w:val="0"/>
          <w:divBdr>
            <w:top w:val="none" w:sz="0" w:space="0" w:color="auto"/>
            <w:left w:val="none" w:sz="0" w:space="0" w:color="auto"/>
            <w:bottom w:val="none" w:sz="0" w:space="0" w:color="auto"/>
            <w:right w:val="none" w:sz="0" w:space="0" w:color="auto"/>
          </w:divBdr>
        </w:div>
        <w:div w:id="484862016">
          <w:marLeft w:val="0"/>
          <w:marRight w:val="0"/>
          <w:marTop w:val="0"/>
          <w:marBottom w:val="0"/>
          <w:divBdr>
            <w:top w:val="none" w:sz="0" w:space="0" w:color="auto"/>
            <w:left w:val="none" w:sz="0" w:space="0" w:color="auto"/>
            <w:bottom w:val="none" w:sz="0" w:space="0" w:color="auto"/>
            <w:right w:val="none" w:sz="0" w:space="0" w:color="auto"/>
          </w:divBdr>
        </w:div>
        <w:div w:id="864320445">
          <w:marLeft w:val="0"/>
          <w:marRight w:val="0"/>
          <w:marTop w:val="0"/>
          <w:marBottom w:val="0"/>
          <w:divBdr>
            <w:top w:val="none" w:sz="0" w:space="0" w:color="auto"/>
            <w:left w:val="none" w:sz="0" w:space="0" w:color="auto"/>
            <w:bottom w:val="none" w:sz="0" w:space="0" w:color="auto"/>
            <w:right w:val="none" w:sz="0" w:space="0" w:color="auto"/>
          </w:divBdr>
        </w:div>
        <w:div w:id="1741558370">
          <w:marLeft w:val="0"/>
          <w:marRight w:val="0"/>
          <w:marTop w:val="0"/>
          <w:marBottom w:val="0"/>
          <w:divBdr>
            <w:top w:val="none" w:sz="0" w:space="0" w:color="auto"/>
            <w:left w:val="none" w:sz="0" w:space="0" w:color="auto"/>
            <w:bottom w:val="none" w:sz="0" w:space="0" w:color="auto"/>
            <w:right w:val="none" w:sz="0" w:space="0" w:color="auto"/>
          </w:divBdr>
        </w:div>
        <w:div w:id="1766224688">
          <w:marLeft w:val="0"/>
          <w:marRight w:val="0"/>
          <w:marTop w:val="0"/>
          <w:marBottom w:val="0"/>
          <w:divBdr>
            <w:top w:val="none" w:sz="0" w:space="0" w:color="auto"/>
            <w:left w:val="none" w:sz="0" w:space="0" w:color="auto"/>
            <w:bottom w:val="none" w:sz="0" w:space="0" w:color="auto"/>
            <w:right w:val="none" w:sz="0" w:space="0" w:color="auto"/>
          </w:divBdr>
        </w:div>
        <w:div w:id="1905599741">
          <w:marLeft w:val="0"/>
          <w:marRight w:val="0"/>
          <w:marTop w:val="0"/>
          <w:marBottom w:val="0"/>
          <w:divBdr>
            <w:top w:val="none" w:sz="0" w:space="0" w:color="auto"/>
            <w:left w:val="none" w:sz="0" w:space="0" w:color="auto"/>
            <w:bottom w:val="none" w:sz="0" w:space="0" w:color="auto"/>
            <w:right w:val="none" w:sz="0" w:space="0" w:color="auto"/>
          </w:divBdr>
        </w:div>
        <w:div w:id="2062752349">
          <w:marLeft w:val="0"/>
          <w:marRight w:val="0"/>
          <w:marTop w:val="0"/>
          <w:marBottom w:val="0"/>
          <w:divBdr>
            <w:top w:val="none" w:sz="0" w:space="0" w:color="auto"/>
            <w:left w:val="none" w:sz="0" w:space="0" w:color="auto"/>
            <w:bottom w:val="none" w:sz="0" w:space="0" w:color="auto"/>
            <w:right w:val="none" w:sz="0" w:space="0" w:color="auto"/>
          </w:divBdr>
        </w:div>
      </w:divsChild>
    </w:div>
    <w:div w:id="1507094645">
      <w:bodyDiv w:val="1"/>
      <w:marLeft w:val="0"/>
      <w:marRight w:val="0"/>
      <w:marTop w:val="0"/>
      <w:marBottom w:val="0"/>
      <w:divBdr>
        <w:top w:val="none" w:sz="0" w:space="0" w:color="auto"/>
        <w:left w:val="none" w:sz="0" w:space="0" w:color="auto"/>
        <w:bottom w:val="none" w:sz="0" w:space="0" w:color="auto"/>
        <w:right w:val="none" w:sz="0" w:space="0" w:color="auto"/>
      </w:divBdr>
    </w:div>
    <w:div w:id="1561092344">
      <w:bodyDiv w:val="1"/>
      <w:marLeft w:val="0"/>
      <w:marRight w:val="0"/>
      <w:marTop w:val="0"/>
      <w:marBottom w:val="0"/>
      <w:divBdr>
        <w:top w:val="none" w:sz="0" w:space="0" w:color="auto"/>
        <w:left w:val="none" w:sz="0" w:space="0" w:color="auto"/>
        <w:bottom w:val="none" w:sz="0" w:space="0" w:color="auto"/>
        <w:right w:val="none" w:sz="0" w:space="0" w:color="auto"/>
      </w:divBdr>
      <w:divsChild>
        <w:div w:id="83696331">
          <w:marLeft w:val="0"/>
          <w:marRight w:val="0"/>
          <w:marTop w:val="0"/>
          <w:marBottom w:val="0"/>
          <w:divBdr>
            <w:top w:val="none" w:sz="0" w:space="0" w:color="auto"/>
            <w:left w:val="none" w:sz="0" w:space="0" w:color="auto"/>
            <w:bottom w:val="none" w:sz="0" w:space="0" w:color="auto"/>
            <w:right w:val="none" w:sz="0" w:space="0" w:color="auto"/>
          </w:divBdr>
        </w:div>
        <w:div w:id="782530168">
          <w:marLeft w:val="0"/>
          <w:marRight w:val="0"/>
          <w:marTop w:val="0"/>
          <w:marBottom w:val="0"/>
          <w:divBdr>
            <w:top w:val="none" w:sz="0" w:space="0" w:color="auto"/>
            <w:left w:val="none" w:sz="0" w:space="0" w:color="auto"/>
            <w:bottom w:val="none" w:sz="0" w:space="0" w:color="auto"/>
            <w:right w:val="none" w:sz="0" w:space="0" w:color="auto"/>
          </w:divBdr>
        </w:div>
      </w:divsChild>
    </w:div>
    <w:div w:id="1593274171">
      <w:bodyDiv w:val="1"/>
      <w:marLeft w:val="0"/>
      <w:marRight w:val="0"/>
      <w:marTop w:val="0"/>
      <w:marBottom w:val="0"/>
      <w:divBdr>
        <w:top w:val="none" w:sz="0" w:space="0" w:color="auto"/>
        <w:left w:val="none" w:sz="0" w:space="0" w:color="auto"/>
        <w:bottom w:val="none" w:sz="0" w:space="0" w:color="auto"/>
        <w:right w:val="none" w:sz="0" w:space="0" w:color="auto"/>
      </w:divBdr>
    </w:div>
    <w:div w:id="1631204810">
      <w:bodyDiv w:val="1"/>
      <w:marLeft w:val="0"/>
      <w:marRight w:val="0"/>
      <w:marTop w:val="0"/>
      <w:marBottom w:val="0"/>
      <w:divBdr>
        <w:top w:val="none" w:sz="0" w:space="0" w:color="auto"/>
        <w:left w:val="none" w:sz="0" w:space="0" w:color="auto"/>
        <w:bottom w:val="none" w:sz="0" w:space="0" w:color="auto"/>
        <w:right w:val="none" w:sz="0" w:space="0" w:color="auto"/>
      </w:divBdr>
      <w:divsChild>
        <w:div w:id="457260299">
          <w:marLeft w:val="0"/>
          <w:marRight w:val="0"/>
          <w:marTop w:val="0"/>
          <w:marBottom w:val="0"/>
          <w:divBdr>
            <w:top w:val="none" w:sz="0" w:space="0" w:color="auto"/>
            <w:left w:val="none" w:sz="0" w:space="0" w:color="auto"/>
            <w:bottom w:val="none" w:sz="0" w:space="0" w:color="auto"/>
            <w:right w:val="none" w:sz="0" w:space="0" w:color="auto"/>
          </w:divBdr>
        </w:div>
        <w:div w:id="509370192">
          <w:marLeft w:val="0"/>
          <w:marRight w:val="0"/>
          <w:marTop w:val="0"/>
          <w:marBottom w:val="0"/>
          <w:divBdr>
            <w:top w:val="none" w:sz="0" w:space="0" w:color="auto"/>
            <w:left w:val="none" w:sz="0" w:space="0" w:color="auto"/>
            <w:bottom w:val="none" w:sz="0" w:space="0" w:color="auto"/>
            <w:right w:val="none" w:sz="0" w:space="0" w:color="auto"/>
          </w:divBdr>
        </w:div>
        <w:div w:id="654845120">
          <w:marLeft w:val="0"/>
          <w:marRight w:val="0"/>
          <w:marTop w:val="0"/>
          <w:marBottom w:val="0"/>
          <w:divBdr>
            <w:top w:val="none" w:sz="0" w:space="0" w:color="auto"/>
            <w:left w:val="none" w:sz="0" w:space="0" w:color="auto"/>
            <w:bottom w:val="none" w:sz="0" w:space="0" w:color="auto"/>
            <w:right w:val="none" w:sz="0" w:space="0" w:color="auto"/>
          </w:divBdr>
        </w:div>
        <w:div w:id="780338579">
          <w:marLeft w:val="0"/>
          <w:marRight w:val="0"/>
          <w:marTop w:val="0"/>
          <w:marBottom w:val="0"/>
          <w:divBdr>
            <w:top w:val="none" w:sz="0" w:space="0" w:color="auto"/>
            <w:left w:val="none" w:sz="0" w:space="0" w:color="auto"/>
            <w:bottom w:val="none" w:sz="0" w:space="0" w:color="auto"/>
            <w:right w:val="none" w:sz="0" w:space="0" w:color="auto"/>
          </w:divBdr>
        </w:div>
        <w:div w:id="1272468753">
          <w:marLeft w:val="0"/>
          <w:marRight w:val="0"/>
          <w:marTop w:val="0"/>
          <w:marBottom w:val="0"/>
          <w:divBdr>
            <w:top w:val="none" w:sz="0" w:space="0" w:color="auto"/>
            <w:left w:val="none" w:sz="0" w:space="0" w:color="auto"/>
            <w:bottom w:val="none" w:sz="0" w:space="0" w:color="auto"/>
            <w:right w:val="none" w:sz="0" w:space="0" w:color="auto"/>
          </w:divBdr>
        </w:div>
        <w:div w:id="1429233763">
          <w:marLeft w:val="0"/>
          <w:marRight w:val="0"/>
          <w:marTop w:val="0"/>
          <w:marBottom w:val="0"/>
          <w:divBdr>
            <w:top w:val="none" w:sz="0" w:space="0" w:color="auto"/>
            <w:left w:val="none" w:sz="0" w:space="0" w:color="auto"/>
            <w:bottom w:val="none" w:sz="0" w:space="0" w:color="auto"/>
            <w:right w:val="none" w:sz="0" w:space="0" w:color="auto"/>
          </w:divBdr>
        </w:div>
        <w:div w:id="1641572767">
          <w:marLeft w:val="0"/>
          <w:marRight w:val="0"/>
          <w:marTop w:val="0"/>
          <w:marBottom w:val="0"/>
          <w:divBdr>
            <w:top w:val="none" w:sz="0" w:space="0" w:color="auto"/>
            <w:left w:val="none" w:sz="0" w:space="0" w:color="auto"/>
            <w:bottom w:val="none" w:sz="0" w:space="0" w:color="auto"/>
            <w:right w:val="none" w:sz="0" w:space="0" w:color="auto"/>
          </w:divBdr>
        </w:div>
        <w:div w:id="1752462219">
          <w:marLeft w:val="0"/>
          <w:marRight w:val="0"/>
          <w:marTop w:val="0"/>
          <w:marBottom w:val="0"/>
          <w:divBdr>
            <w:top w:val="none" w:sz="0" w:space="0" w:color="auto"/>
            <w:left w:val="none" w:sz="0" w:space="0" w:color="auto"/>
            <w:bottom w:val="none" w:sz="0" w:space="0" w:color="auto"/>
            <w:right w:val="none" w:sz="0" w:space="0" w:color="auto"/>
          </w:divBdr>
        </w:div>
        <w:div w:id="1782265582">
          <w:marLeft w:val="0"/>
          <w:marRight w:val="0"/>
          <w:marTop w:val="0"/>
          <w:marBottom w:val="0"/>
          <w:divBdr>
            <w:top w:val="none" w:sz="0" w:space="0" w:color="auto"/>
            <w:left w:val="none" w:sz="0" w:space="0" w:color="auto"/>
            <w:bottom w:val="none" w:sz="0" w:space="0" w:color="auto"/>
            <w:right w:val="none" w:sz="0" w:space="0" w:color="auto"/>
          </w:divBdr>
        </w:div>
      </w:divsChild>
    </w:div>
    <w:div w:id="1702243415">
      <w:bodyDiv w:val="1"/>
      <w:marLeft w:val="0"/>
      <w:marRight w:val="0"/>
      <w:marTop w:val="0"/>
      <w:marBottom w:val="0"/>
      <w:divBdr>
        <w:top w:val="none" w:sz="0" w:space="0" w:color="auto"/>
        <w:left w:val="none" w:sz="0" w:space="0" w:color="auto"/>
        <w:bottom w:val="none" w:sz="0" w:space="0" w:color="auto"/>
        <w:right w:val="none" w:sz="0" w:space="0" w:color="auto"/>
      </w:divBdr>
    </w:div>
    <w:div w:id="1727223655">
      <w:bodyDiv w:val="1"/>
      <w:marLeft w:val="0"/>
      <w:marRight w:val="0"/>
      <w:marTop w:val="0"/>
      <w:marBottom w:val="0"/>
      <w:divBdr>
        <w:top w:val="none" w:sz="0" w:space="0" w:color="auto"/>
        <w:left w:val="none" w:sz="0" w:space="0" w:color="auto"/>
        <w:bottom w:val="none" w:sz="0" w:space="0" w:color="auto"/>
        <w:right w:val="none" w:sz="0" w:space="0" w:color="auto"/>
      </w:divBdr>
      <w:divsChild>
        <w:div w:id="298389443">
          <w:marLeft w:val="0"/>
          <w:marRight w:val="0"/>
          <w:marTop w:val="0"/>
          <w:marBottom w:val="0"/>
          <w:divBdr>
            <w:top w:val="none" w:sz="0" w:space="0" w:color="auto"/>
            <w:left w:val="none" w:sz="0" w:space="0" w:color="auto"/>
            <w:bottom w:val="none" w:sz="0" w:space="0" w:color="auto"/>
            <w:right w:val="none" w:sz="0" w:space="0" w:color="auto"/>
          </w:divBdr>
        </w:div>
        <w:div w:id="341055473">
          <w:marLeft w:val="0"/>
          <w:marRight w:val="0"/>
          <w:marTop w:val="0"/>
          <w:marBottom w:val="0"/>
          <w:divBdr>
            <w:top w:val="none" w:sz="0" w:space="0" w:color="auto"/>
            <w:left w:val="none" w:sz="0" w:space="0" w:color="auto"/>
            <w:bottom w:val="none" w:sz="0" w:space="0" w:color="auto"/>
            <w:right w:val="none" w:sz="0" w:space="0" w:color="auto"/>
          </w:divBdr>
        </w:div>
        <w:div w:id="609437106">
          <w:marLeft w:val="0"/>
          <w:marRight w:val="0"/>
          <w:marTop w:val="0"/>
          <w:marBottom w:val="0"/>
          <w:divBdr>
            <w:top w:val="none" w:sz="0" w:space="0" w:color="auto"/>
            <w:left w:val="none" w:sz="0" w:space="0" w:color="auto"/>
            <w:bottom w:val="none" w:sz="0" w:space="0" w:color="auto"/>
            <w:right w:val="none" w:sz="0" w:space="0" w:color="auto"/>
          </w:divBdr>
        </w:div>
        <w:div w:id="636762909">
          <w:marLeft w:val="0"/>
          <w:marRight w:val="0"/>
          <w:marTop w:val="0"/>
          <w:marBottom w:val="0"/>
          <w:divBdr>
            <w:top w:val="none" w:sz="0" w:space="0" w:color="auto"/>
            <w:left w:val="none" w:sz="0" w:space="0" w:color="auto"/>
            <w:bottom w:val="none" w:sz="0" w:space="0" w:color="auto"/>
            <w:right w:val="none" w:sz="0" w:space="0" w:color="auto"/>
          </w:divBdr>
        </w:div>
        <w:div w:id="944767334">
          <w:marLeft w:val="0"/>
          <w:marRight w:val="0"/>
          <w:marTop w:val="0"/>
          <w:marBottom w:val="0"/>
          <w:divBdr>
            <w:top w:val="none" w:sz="0" w:space="0" w:color="auto"/>
            <w:left w:val="none" w:sz="0" w:space="0" w:color="auto"/>
            <w:bottom w:val="none" w:sz="0" w:space="0" w:color="auto"/>
            <w:right w:val="none" w:sz="0" w:space="0" w:color="auto"/>
          </w:divBdr>
        </w:div>
        <w:div w:id="1160392823">
          <w:marLeft w:val="0"/>
          <w:marRight w:val="0"/>
          <w:marTop w:val="0"/>
          <w:marBottom w:val="0"/>
          <w:divBdr>
            <w:top w:val="none" w:sz="0" w:space="0" w:color="auto"/>
            <w:left w:val="none" w:sz="0" w:space="0" w:color="auto"/>
            <w:bottom w:val="none" w:sz="0" w:space="0" w:color="auto"/>
            <w:right w:val="none" w:sz="0" w:space="0" w:color="auto"/>
          </w:divBdr>
        </w:div>
        <w:div w:id="1336810006">
          <w:marLeft w:val="0"/>
          <w:marRight w:val="0"/>
          <w:marTop w:val="0"/>
          <w:marBottom w:val="0"/>
          <w:divBdr>
            <w:top w:val="none" w:sz="0" w:space="0" w:color="auto"/>
            <w:left w:val="none" w:sz="0" w:space="0" w:color="auto"/>
            <w:bottom w:val="none" w:sz="0" w:space="0" w:color="auto"/>
            <w:right w:val="none" w:sz="0" w:space="0" w:color="auto"/>
          </w:divBdr>
        </w:div>
        <w:div w:id="1345942029">
          <w:marLeft w:val="0"/>
          <w:marRight w:val="0"/>
          <w:marTop w:val="0"/>
          <w:marBottom w:val="0"/>
          <w:divBdr>
            <w:top w:val="none" w:sz="0" w:space="0" w:color="auto"/>
            <w:left w:val="none" w:sz="0" w:space="0" w:color="auto"/>
            <w:bottom w:val="none" w:sz="0" w:space="0" w:color="auto"/>
            <w:right w:val="none" w:sz="0" w:space="0" w:color="auto"/>
          </w:divBdr>
        </w:div>
        <w:div w:id="1490826774">
          <w:marLeft w:val="0"/>
          <w:marRight w:val="0"/>
          <w:marTop w:val="0"/>
          <w:marBottom w:val="0"/>
          <w:divBdr>
            <w:top w:val="none" w:sz="0" w:space="0" w:color="auto"/>
            <w:left w:val="none" w:sz="0" w:space="0" w:color="auto"/>
            <w:bottom w:val="none" w:sz="0" w:space="0" w:color="auto"/>
            <w:right w:val="none" w:sz="0" w:space="0" w:color="auto"/>
          </w:divBdr>
        </w:div>
        <w:div w:id="1555697070">
          <w:marLeft w:val="0"/>
          <w:marRight w:val="0"/>
          <w:marTop w:val="0"/>
          <w:marBottom w:val="0"/>
          <w:divBdr>
            <w:top w:val="none" w:sz="0" w:space="0" w:color="auto"/>
            <w:left w:val="none" w:sz="0" w:space="0" w:color="auto"/>
            <w:bottom w:val="none" w:sz="0" w:space="0" w:color="auto"/>
            <w:right w:val="none" w:sz="0" w:space="0" w:color="auto"/>
          </w:divBdr>
        </w:div>
        <w:div w:id="1953240263">
          <w:marLeft w:val="0"/>
          <w:marRight w:val="0"/>
          <w:marTop w:val="0"/>
          <w:marBottom w:val="0"/>
          <w:divBdr>
            <w:top w:val="none" w:sz="0" w:space="0" w:color="auto"/>
            <w:left w:val="none" w:sz="0" w:space="0" w:color="auto"/>
            <w:bottom w:val="none" w:sz="0" w:space="0" w:color="auto"/>
            <w:right w:val="none" w:sz="0" w:space="0" w:color="auto"/>
          </w:divBdr>
        </w:div>
        <w:div w:id="2007780761">
          <w:marLeft w:val="0"/>
          <w:marRight w:val="0"/>
          <w:marTop w:val="0"/>
          <w:marBottom w:val="0"/>
          <w:divBdr>
            <w:top w:val="none" w:sz="0" w:space="0" w:color="auto"/>
            <w:left w:val="none" w:sz="0" w:space="0" w:color="auto"/>
            <w:bottom w:val="none" w:sz="0" w:space="0" w:color="auto"/>
            <w:right w:val="none" w:sz="0" w:space="0" w:color="auto"/>
          </w:divBdr>
        </w:div>
        <w:div w:id="2068604394">
          <w:marLeft w:val="0"/>
          <w:marRight w:val="0"/>
          <w:marTop w:val="0"/>
          <w:marBottom w:val="0"/>
          <w:divBdr>
            <w:top w:val="none" w:sz="0" w:space="0" w:color="auto"/>
            <w:left w:val="none" w:sz="0" w:space="0" w:color="auto"/>
            <w:bottom w:val="none" w:sz="0" w:space="0" w:color="auto"/>
            <w:right w:val="none" w:sz="0" w:space="0" w:color="auto"/>
          </w:divBdr>
        </w:div>
      </w:divsChild>
    </w:div>
    <w:div w:id="1766875605">
      <w:bodyDiv w:val="1"/>
      <w:marLeft w:val="0"/>
      <w:marRight w:val="0"/>
      <w:marTop w:val="0"/>
      <w:marBottom w:val="0"/>
      <w:divBdr>
        <w:top w:val="none" w:sz="0" w:space="0" w:color="auto"/>
        <w:left w:val="none" w:sz="0" w:space="0" w:color="auto"/>
        <w:bottom w:val="none" w:sz="0" w:space="0" w:color="auto"/>
        <w:right w:val="none" w:sz="0" w:space="0" w:color="auto"/>
      </w:divBdr>
    </w:div>
    <w:div w:id="1767119773">
      <w:bodyDiv w:val="1"/>
      <w:marLeft w:val="0"/>
      <w:marRight w:val="0"/>
      <w:marTop w:val="0"/>
      <w:marBottom w:val="0"/>
      <w:divBdr>
        <w:top w:val="none" w:sz="0" w:space="0" w:color="auto"/>
        <w:left w:val="none" w:sz="0" w:space="0" w:color="auto"/>
        <w:bottom w:val="none" w:sz="0" w:space="0" w:color="auto"/>
        <w:right w:val="none" w:sz="0" w:space="0" w:color="auto"/>
      </w:divBdr>
    </w:div>
    <w:div w:id="1805003611">
      <w:bodyDiv w:val="1"/>
      <w:marLeft w:val="0"/>
      <w:marRight w:val="0"/>
      <w:marTop w:val="0"/>
      <w:marBottom w:val="0"/>
      <w:divBdr>
        <w:top w:val="none" w:sz="0" w:space="0" w:color="auto"/>
        <w:left w:val="none" w:sz="0" w:space="0" w:color="auto"/>
        <w:bottom w:val="none" w:sz="0" w:space="0" w:color="auto"/>
        <w:right w:val="none" w:sz="0" w:space="0" w:color="auto"/>
      </w:divBdr>
      <w:divsChild>
        <w:div w:id="986014900">
          <w:marLeft w:val="0"/>
          <w:marRight w:val="0"/>
          <w:marTop w:val="0"/>
          <w:marBottom w:val="0"/>
          <w:divBdr>
            <w:top w:val="none" w:sz="0" w:space="0" w:color="auto"/>
            <w:left w:val="none" w:sz="0" w:space="0" w:color="auto"/>
            <w:bottom w:val="none" w:sz="0" w:space="0" w:color="auto"/>
            <w:right w:val="none" w:sz="0" w:space="0" w:color="auto"/>
          </w:divBdr>
        </w:div>
        <w:div w:id="1361542481">
          <w:marLeft w:val="0"/>
          <w:marRight w:val="0"/>
          <w:marTop w:val="0"/>
          <w:marBottom w:val="0"/>
          <w:divBdr>
            <w:top w:val="none" w:sz="0" w:space="0" w:color="auto"/>
            <w:left w:val="none" w:sz="0" w:space="0" w:color="auto"/>
            <w:bottom w:val="none" w:sz="0" w:space="0" w:color="auto"/>
            <w:right w:val="none" w:sz="0" w:space="0" w:color="auto"/>
          </w:divBdr>
        </w:div>
        <w:div w:id="1619754940">
          <w:marLeft w:val="0"/>
          <w:marRight w:val="0"/>
          <w:marTop w:val="0"/>
          <w:marBottom w:val="0"/>
          <w:divBdr>
            <w:top w:val="none" w:sz="0" w:space="0" w:color="auto"/>
            <w:left w:val="none" w:sz="0" w:space="0" w:color="auto"/>
            <w:bottom w:val="none" w:sz="0" w:space="0" w:color="auto"/>
            <w:right w:val="none" w:sz="0" w:space="0" w:color="auto"/>
          </w:divBdr>
        </w:div>
      </w:divsChild>
    </w:div>
    <w:div w:id="1820462761">
      <w:bodyDiv w:val="1"/>
      <w:marLeft w:val="0"/>
      <w:marRight w:val="0"/>
      <w:marTop w:val="0"/>
      <w:marBottom w:val="0"/>
      <w:divBdr>
        <w:top w:val="none" w:sz="0" w:space="0" w:color="auto"/>
        <w:left w:val="none" w:sz="0" w:space="0" w:color="auto"/>
        <w:bottom w:val="none" w:sz="0" w:space="0" w:color="auto"/>
        <w:right w:val="none" w:sz="0" w:space="0" w:color="auto"/>
      </w:divBdr>
      <w:divsChild>
        <w:div w:id="111098861">
          <w:marLeft w:val="0"/>
          <w:marRight w:val="0"/>
          <w:marTop w:val="0"/>
          <w:marBottom w:val="0"/>
          <w:divBdr>
            <w:top w:val="none" w:sz="0" w:space="0" w:color="auto"/>
            <w:left w:val="none" w:sz="0" w:space="0" w:color="auto"/>
            <w:bottom w:val="none" w:sz="0" w:space="0" w:color="auto"/>
            <w:right w:val="none" w:sz="0" w:space="0" w:color="auto"/>
          </w:divBdr>
        </w:div>
        <w:div w:id="115300798">
          <w:marLeft w:val="0"/>
          <w:marRight w:val="0"/>
          <w:marTop w:val="0"/>
          <w:marBottom w:val="0"/>
          <w:divBdr>
            <w:top w:val="none" w:sz="0" w:space="0" w:color="auto"/>
            <w:left w:val="none" w:sz="0" w:space="0" w:color="auto"/>
            <w:bottom w:val="none" w:sz="0" w:space="0" w:color="auto"/>
            <w:right w:val="none" w:sz="0" w:space="0" w:color="auto"/>
          </w:divBdr>
        </w:div>
        <w:div w:id="133909726">
          <w:marLeft w:val="0"/>
          <w:marRight w:val="0"/>
          <w:marTop w:val="0"/>
          <w:marBottom w:val="0"/>
          <w:divBdr>
            <w:top w:val="none" w:sz="0" w:space="0" w:color="auto"/>
            <w:left w:val="none" w:sz="0" w:space="0" w:color="auto"/>
            <w:bottom w:val="none" w:sz="0" w:space="0" w:color="auto"/>
            <w:right w:val="none" w:sz="0" w:space="0" w:color="auto"/>
          </w:divBdr>
        </w:div>
        <w:div w:id="344602028">
          <w:marLeft w:val="0"/>
          <w:marRight w:val="0"/>
          <w:marTop w:val="0"/>
          <w:marBottom w:val="0"/>
          <w:divBdr>
            <w:top w:val="none" w:sz="0" w:space="0" w:color="auto"/>
            <w:left w:val="none" w:sz="0" w:space="0" w:color="auto"/>
            <w:bottom w:val="none" w:sz="0" w:space="0" w:color="auto"/>
            <w:right w:val="none" w:sz="0" w:space="0" w:color="auto"/>
          </w:divBdr>
        </w:div>
        <w:div w:id="531303807">
          <w:marLeft w:val="0"/>
          <w:marRight w:val="0"/>
          <w:marTop w:val="0"/>
          <w:marBottom w:val="0"/>
          <w:divBdr>
            <w:top w:val="none" w:sz="0" w:space="0" w:color="auto"/>
            <w:left w:val="none" w:sz="0" w:space="0" w:color="auto"/>
            <w:bottom w:val="none" w:sz="0" w:space="0" w:color="auto"/>
            <w:right w:val="none" w:sz="0" w:space="0" w:color="auto"/>
          </w:divBdr>
        </w:div>
        <w:div w:id="542987151">
          <w:marLeft w:val="0"/>
          <w:marRight w:val="0"/>
          <w:marTop w:val="0"/>
          <w:marBottom w:val="0"/>
          <w:divBdr>
            <w:top w:val="none" w:sz="0" w:space="0" w:color="auto"/>
            <w:left w:val="none" w:sz="0" w:space="0" w:color="auto"/>
            <w:bottom w:val="none" w:sz="0" w:space="0" w:color="auto"/>
            <w:right w:val="none" w:sz="0" w:space="0" w:color="auto"/>
          </w:divBdr>
        </w:div>
        <w:div w:id="644042668">
          <w:marLeft w:val="0"/>
          <w:marRight w:val="0"/>
          <w:marTop w:val="0"/>
          <w:marBottom w:val="0"/>
          <w:divBdr>
            <w:top w:val="none" w:sz="0" w:space="0" w:color="auto"/>
            <w:left w:val="none" w:sz="0" w:space="0" w:color="auto"/>
            <w:bottom w:val="none" w:sz="0" w:space="0" w:color="auto"/>
            <w:right w:val="none" w:sz="0" w:space="0" w:color="auto"/>
          </w:divBdr>
        </w:div>
        <w:div w:id="704866285">
          <w:marLeft w:val="0"/>
          <w:marRight w:val="0"/>
          <w:marTop w:val="0"/>
          <w:marBottom w:val="0"/>
          <w:divBdr>
            <w:top w:val="none" w:sz="0" w:space="0" w:color="auto"/>
            <w:left w:val="none" w:sz="0" w:space="0" w:color="auto"/>
            <w:bottom w:val="none" w:sz="0" w:space="0" w:color="auto"/>
            <w:right w:val="none" w:sz="0" w:space="0" w:color="auto"/>
          </w:divBdr>
        </w:div>
        <w:div w:id="709888003">
          <w:marLeft w:val="0"/>
          <w:marRight w:val="0"/>
          <w:marTop w:val="0"/>
          <w:marBottom w:val="0"/>
          <w:divBdr>
            <w:top w:val="none" w:sz="0" w:space="0" w:color="auto"/>
            <w:left w:val="none" w:sz="0" w:space="0" w:color="auto"/>
            <w:bottom w:val="none" w:sz="0" w:space="0" w:color="auto"/>
            <w:right w:val="none" w:sz="0" w:space="0" w:color="auto"/>
          </w:divBdr>
        </w:div>
        <w:div w:id="822548304">
          <w:marLeft w:val="0"/>
          <w:marRight w:val="0"/>
          <w:marTop w:val="0"/>
          <w:marBottom w:val="0"/>
          <w:divBdr>
            <w:top w:val="none" w:sz="0" w:space="0" w:color="auto"/>
            <w:left w:val="none" w:sz="0" w:space="0" w:color="auto"/>
            <w:bottom w:val="none" w:sz="0" w:space="0" w:color="auto"/>
            <w:right w:val="none" w:sz="0" w:space="0" w:color="auto"/>
          </w:divBdr>
        </w:div>
        <w:div w:id="850608857">
          <w:marLeft w:val="0"/>
          <w:marRight w:val="0"/>
          <w:marTop w:val="0"/>
          <w:marBottom w:val="0"/>
          <w:divBdr>
            <w:top w:val="none" w:sz="0" w:space="0" w:color="auto"/>
            <w:left w:val="none" w:sz="0" w:space="0" w:color="auto"/>
            <w:bottom w:val="none" w:sz="0" w:space="0" w:color="auto"/>
            <w:right w:val="none" w:sz="0" w:space="0" w:color="auto"/>
          </w:divBdr>
        </w:div>
        <w:div w:id="944849191">
          <w:marLeft w:val="0"/>
          <w:marRight w:val="0"/>
          <w:marTop w:val="0"/>
          <w:marBottom w:val="0"/>
          <w:divBdr>
            <w:top w:val="none" w:sz="0" w:space="0" w:color="auto"/>
            <w:left w:val="none" w:sz="0" w:space="0" w:color="auto"/>
            <w:bottom w:val="none" w:sz="0" w:space="0" w:color="auto"/>
            <w:right w:val="none" w:sz="0" w:space="0" w:color="auto"/>
          </w:divBdr>
        </w:div>
        <w:div w:id="965811770">
          <w:marLeft w:val="0"/>
          <w:marRight w:val="0"/>
          <w:marTop w:val="0"/>
          <w:marBottom w:val="0"/>
          <w:divBdr>
            <w:top w:val="none" w:sz="0" w:space="0" w:color="auto"/>
            <w:left w:val="none" w:sz="0" w:space="0" w:color="auto"/>
            <w:bottom w:val="none" w:sz="0" w:space="0" w:color="auto"/>
            <w:right w:val="none" w:sz="0" w:space="0" w:color="auto"/>
          </w:divBdr>
        </w:div>
        <w:div w:id="982276386">
          <w:marLeft w:val="0"/>
          <w:marRight w:val="0"/>
          <w:marTop w:val="0"/>
          <w:marBottom w:val="0"/>
          <w:divBdr>
            <w:top w:val="none" w:sz="0" w:space="0" w:color="auto"/>
            <w:left w:val="none" w:sz="0" w:space="0" w:color="auto"/>
            <w:bottom w:val="none" w:sz="0" w:space="0" w:color="auto"/>
            <w:right w:val="none" w:sz="0" w:space="0" w:color="auto"/>
          </w:divBdr>
        </w:div>
        <w:div w:id="1010527829">
          <w:marLeft w:val="0"/>
          <w:marRight w:val="0"/>
          <w:marTop w:val="0"/>
          <w:marBottom w:val="0"/>
          <w:divBdr>
            <w:top w:val="none" w:sz="0" w:space="0" w:color="auto"/>
            <w:left w:val="none" w:sz="0" w:space="0" w:color="auto"/>
            <w:bottom w:val="none" w:sz="0" w:space="0" w:color="auto"/>
            <w:right w:val="none" w:sz="0" w:space="0" w:color="auto"/>
          </w:divBdr>
        </w:div>
        <w:div w:id="1145853393">
          <w:marLeft w:val="0"/>
          <w:marRight w:val="0"/>
          <w:marTop w:val="0"/>
          <w:marBottom w:val="0"/>
          <w:divBdr>
            <w:top w:val="none" w:sz="0" w:space="0" w:color="auto"/>
            <w:left w:val="none" w:sz="0" w:space="0" w:color="auto"/>
            <w:bottom w:val="none" w:sz="0" w:space="0" w:color="auto"/>
            <w:right w:val="none" w:sz="0" w:space="0" w:color="auto"/>
          </w:divBdr>
        </w:div>
        <w:div w:id="1317495049">
          <w:marLeft w:val="0"/>
          <w:marRight w:val="0"/>
          <w:marTop w:val="0"/>
          <w:marBottom w:val="0"/>
          <w:divBdr>
            <w:top w:val="none" w:sz="0" w:space="0" w:color="auto"/>
            <w:left w:val="none" w:sz="0" w:space="0" w:color="auto"/>
            <w:bottom w:val="none" w:sz="0" w:space="0" w:color="auto"/>
            <w:right w:val="none" w:sz="0" w:space="0" w:color="auto"/>
          </w:divBdr>
        </w:div>
        <w:div w:id="1397168657">
          <w:marLeft w:val="0"/>
          <w:marRight w:val="0"/>
          <w:marTop w:val="0"/>
          <w:marBottom w:val="0"/>
          <w:divBdr>
            <w:top w:val="none" w:sz="0" w:space="0" w:color="auto"/>
            <w:left w:val="none" w:sz="0" w:space="0" w:color="auto"/>
            <w:bottom w:val="none" w:sz="0" w:space="0" w:color="auto"/>
            <w:right w:val="none" w:sz="0" w:space="0" w:color="auto"/>
          </w:divBdr>
        </w:div>
        <w:div w:id="1402018628">
          <w:marLeft w:val="0"/>
          <w:marRight w:val="0"/>
          <w:marTop w:val="0"/>
          <w:marBottom w:val="0"/>
          <w:divBdr>
            <w:top w:val="none" w:sz="0" w:space="0" w:color="auto"/>
            <w:left w:val="none" w:sz="0" w:space="0" w:color="auto"/>
            <w:bottom w:val="none" w:sz="0" w:space="0" w:color="auto"/>
            <w:right w:val="none" w:sz="0" w:space="0" w:color="auto"/>
          </w:divBdr>
        </w:div>
        <w:div w:id="1549103138">
          <w:marLeft w:val="0"/>
          <w:marRight w:val="0"/>
          <w:marTop w:val="0"/>
          <w:marBottom w:val="0"/>
          <w:divBdr>
            <w:top w:val="none" w:sz="0" w:space="0" w:color="auto"/>
            <w:left w:val="none" w:sz="0" w:space="0" w:color="auto"/>
            <w:bottom w:val="none" w:sz="0" w:space="0" w:color="auto"/>
            <w:right w:val="none" w:sz="0" w:space="0" w:color="auto"/>
          </w:divBdr>
        </w:div>
        <w:div w:id="1662733153">
          <w:marLeft w:val="0"/>
          <w:marRight w:val="0"/>
          <w:marTop w:val="0"/>
          <w:marBottom w:val="0"/>
          <w:divBdr>
            <w:top w:val="none" w:sz="0" w:space="0" w:color="auto"/>
            <w:left w:val="none" w:sz="0" w:space="0" w:color="auto"/>
            <w:bottom w:val="none" w:sz="0" w:space="0" w:color="auto"/>
            <w:right w:val="none" w:sz="0" w:space="0" w:color="auto"/>
          </w:divBdr>
        </w:div>
        <w:div w:id="1676033947">
          <w:marLeft w:val="0"/>
          <w:marRight w:val="0"/>
          <w:marTop w:val="0"/>
          <w:marBottom w:val="0"/>
          <w:divBdr>
            <w:top w:val="none" w:sz="0" w:space="0" w:color="auto"/>
            <w:left w:val="none" w:sz="0" w:space="0" w:color="auto"/>
            <w:bottom w:val="none" w:sz="0" w:space="0" w:color="auto"/>
            <w:right w:val="none" w:sz="0" w:space="0" w:color="auto"/>
          </w:divBdr>
        </w:div>
        <w:div w:id="1678919786">
          <w:marLeft w:val="0"/>
          <w:marRight w:val="0"/>
          <w:marTop w:val="0"/>
          <w:marBottom w:val="0"/>
          <w:divBdr>
            <w:top w:val="none" w:sz="0" w:space="0" w:color="auto"/>
            <w:left w:val="none" w:sz="0" w:space="0" w:color="auto"/>
            <w:bottom w:val="none" w:sz="0" w:space="0" w:color="auto"/>
            <w:right w:val="none" w:sz="0" w:space="0" w:color="auto"/>
          </w:divBdr>
        </w:div>
        <w:div w:id="1862234919">
          <w:marLeft w:val="0"/>
          <w:marRight w:val="0"/>
          <w:marTop w:val="0"/>
          <w:marBottom w:val="0"/>
          <w:divBdr>
            <w:top w:val="none" w:sz="0" w:space="0" w:color="auto"/>
            <w:left w:val="none" w:sz="0" w:space="0" w:color="auto"/>
            <w:bottom w:val="none" w:sz="0" w:space="0" w:color="auto"/>
            <w:right w:val="none" w:sz="0" w:space="0" w:color="auto"/>
          </w:divBdr>
        </w:div>
        <w:div w:id="1910191406">
          <w:marLeft w:val="0"/>
          <w:marRight w:val="0"/>
          <w:marTop w:val="0"/>
          <w:marBottom w:val="0"/>
          <w:divBdr>
            <w:top w:val="none" w:sz="0" w:space="0" w:color="auto"/>
            <w:left w:val="none" w:sz="0" w:space="0" w:color="auto"/>
            <w:bottom w:val="none" w:sz="0" w:space="0" w:color="auto"/>
            <w:right w:val="none" w:sz="0" w:space="0" w:color="auto"/>
          </w:divBdr>
        </w:div>
        <w:div w:id="1987317918">
          <w:marLeft w:val="0"/>
          <w:marRight w:val="0"/>
          <w:marTop w:val="0"/>
          <w:marBottom w:val="0"/>
          <w:divBdr>
            <w:top w:val="none" w:sz="0" w:space="0" w:color="auto"/>
            <w:left w:val="none" w:sz="0" w:space="0" w:color="auto"/>
            <w:bottom w:val="none" w:sz="0" w:space="0" w:color="auto"/>
            <w:right w:val="none" w:sz="0" w:space="0" w:color="auto"/>
          </w:divBdr>
        </w:div>
        <w:div w:id="2014256625">
          <w:marLeft w:val="0"/>
          <w:marRight w:val="0"/>
          <w:marTop w:val="0"/>
          <w:marBottom w:val="0"/>
          <w:divBdr>
            <w:top w:val="none" w:sz="0" w:space="0" w:color="auto"/>
            <w:left w:val="none" w:sz="0" w:space="0" w:color="auto"/>
            <w:bottom w:val="none" w:sz="0" w:space="0" w:color="auto"/>
            <w:right w:val="none" w:sz="0" w:space="0" w:color="auto"/>
          </w:divBdr>
        </w:div>
        <w:div w:id="2086756261">
          <w:marLeft w:val="0"/>
          <w:marRight w:val="0"/>
          <w:marTop w:val="0"/>
          <w:marBottom w:val="0"/>
          <w:divBdr>
            <w:top w:val="none" w:sz="0" w:space="0" w:color="auto"/>
            <w:left w:val="none" w:sz="0" w:space="0" w:color="auto"/>
            <w:bottom w:val="none" w:sz="0" w:space="0" w:color="auto"/>
            <w:right w:val="none" w:sz="0" w:space="0" w:color="auto"/>
          </w:divBdr>
        </w:div>
        <w:div w:id="2109764362">
          <w:marLeft w:val="0"/>
          <w:marRight w:val="0"/>
          <w:marTop w:val="0"/>
          <w:marBottom w:val="0"/>
          <w:divBdr>
            <w:top w:val="none" w:sz="0" w:space="0" w:color="auto"/>
            <w:left w:val="none" w:sz="0" w:space="0" w:color="auto"/>
            <w:bottom w:val="none" w:sz="0" w:space="0" w:color="auto"/>
            <w:right w:val="none" w:sz="0" w:space="0" w:color="auto"/>
          </w:divBdr>
        </w:div>
        <w:div w:id="2115784610">
          <w:marLeft w:val="0"/>
          <w:marRight w:val="0"/>
          <w:marTop w:val="0"/>
          <w:marBottom w:val="0"/>
          <w:divBdr>
            <w:top w:val="none" w:sz="0" w:space="0" w:color="auto"/>
            <w:left w:val="none" w:sz="0" w:space="0" w:color="auto"/>
            <w:bottom w:val="none" w:sz="0" w:space="0" w:color="auto"/>
            <w:right w:val="none" w:sz="0" w:space="0" w:color="auto"/>
          </w:divBdr>
        </w:div>
        <w:div w:id="2129228476">
          <w:marLeft w:val="0"/>
          <w:marRight w:val="0"/>
          <w:marTop w:val="0"/>
          <w:marBottom w:val="0"/>
          <w:divBdr>
            <w:top w:val="none" w:sz="0" w:space="0" w:color="auto"/>
            <w:left w:val="none" w:sz="0" w:space="0" w:color="auto"/>
            <w:bottom w:val="none" w:sz="0" w:space="0" w:color="auto"/>
            <w:right w:val="none" w:sz="0" w:space="0" w:color="auto"/>
          </w:divBdr>
        </w:div>
      </w:divsChild>
    </w:div>
    <w:div w:id="1854491105">
      <w:bodyDiv w:val="1"/>
      <w:marLeft w:val="0"/>
      <w:marRight w:val="0"/>
      <w:marTop w:val="0"/>
      <w:marBottom w:val="0"/>
      <w:divBdr>
        <w:top w:val="none" w:sz="0" w:space="0" w:color="auto"/>
        <w:left w:val="none" w:sz="0" w:space="0" w:color="auto"/>
        <w:bottom w:val="none" w:sz="0" w:space="0" w:color="auto"/>
        <w:right w:val="none" w:sz="0" w:space="0" w:color="auto"/>
      </w:divBdr>
      <w:divsChild>
        <w:div w:id="689185605">
          <w:marLeft w:val="0"/>
          <w:marRight w:val="0"/>
          <w:marTop w:val="0"/>
          <w:marBottom w:val="0"/>
          <w:divBdr>
            <w:top w:val="none" w:sz="0" w:space="0" w:color="auto"/>
            <w:left w:val="none" w:sz="0" w:space="0" w:color="auto"/>
            <w:bottom w:val="none" w:sz="0" w:space="0" w:color="auto"/>
            <w:right w:val="none" w:sz="0" w:space="0" w:color="auto"/>
          </w:divBdr>
        </w:div>
        <w:div w:id="721830015">
          <w:marLeft w:val="0"/>
          <w:marRight w:val="0"/>
          <w:marTop w:val="0"/>
          <w:marBottom w:val="0"/>
          <w:divBdr>
            <w:top w:val="none" w:sz="0" w:space="0" w:color="auto"/>
            <w:left w:val="none" w:sz="0" w:space="0" w:color="auto"/>
            <w:bottom w:val="none" w:sz="0" w:space="0" w:color="auto"/>
            <w:right w:val="none" w:sz="0" w:space="0" w:color="auto"/>
          </w:divBdr>
        </w:div>
        <w:div w:id="1905678091">
          <w:marLeft w:val="0"/>
          <w:marRight w:val="0"/>
          <w:marTop w:val="0"/>
          <w:marBottom w:val="0"/>
          <w:divBdr>
            <w:top w:val="none" w:sz="0" w:space="0" w:color="auto"/>
            <w:left w:val="none" w:sz="0" w:space="0" w:color="auto"/>
            <w:bottom w:val="none" w:sz="0" w:space="0" w:color="auto"/>
            <w:right w:val="none" w:sz="0" w:space="0" w:color="auto"/>
          </w:divBdr>
        </w:div>
      </w:divsChild>
    </w:div>
    <w:div w:id="1880702450">
      <w:bodyDiv w:val="1"/>
      <w:marLeft w:val="0"/>
      <w:marRight w:val="0"/>
      <w:marTop w:val="0"/>
      <w:marBottom w:val="0"/>
      <w:divBdr>
        <w:top w:val="none" w:sz="0" w:space="0" w:color="auto"/>
        <w:left w:val="none" w:sz="0" w:space="0" w:color="auto"/>
        <w:bottom w:val="none" w:sz="0" w:space="0" w:color="auto"/>
        <w:right w:val="none" w:sz="0" w:space="0" w:color="auto"/>
      </w:divBdr>
    </w:div>
    <w:div w:id="1981418027">
      <w:bodyDiv w:val="1"/>
      <w:marLeft w:val="0"/>
      <w:marRight w:val="0"/>
      <w:marTop w:val="0"/>
      <w:marBottom w:val="0"/>
      <w:divBdr>
        <w:top w:val="none" w:sz="0" w:space="0" w:color="auto"/>
        <w:left w:val="none" w:sz="0" w:space="0" w:color="auto"/>
        <w:bottom w:val="none" w:sz="0" w:space="0" w:color="auto"/>
        <w:right w:val="none" w:sz="0" w:space="0" w:color="auto"/>
      </w:divBdr>
      <w:divsChild>
        <w:div w:id="976302713">
          <w:marLeft w:val="0"/>
          <w:marRight w:val="0"/>
          <w:marTop w:val="0"/>
          <w:marBottom w:val="0"/>
          <w:divBdr>
            <w:top w:val="none" w:sz="0" w:space="0" w:color="auto"/>
            <w:left w:val="none" w:sz="0" w:space="0" w:color="auto"/>
            <w:bottom w:val="none" w:sz="0" w:space="0" w:color="auto"/>
            <w:right w:val="none" w:sz="0" w:space="0" w:color="auto"/>
          </w:divBdr>
        </w:div>
        <w:div w:id="1554656776">
          <w:marLeft w:val="0"/>
          <w:marRight w:val="0"/>
          <w:marTop w:val="0"/>
          <w:marBottom w:val="0"/>
          <w:divBdr>
            <w:top w:val="none" w:sz="0" w:space="0" w:color="auto"/>
            <w:left w:val="none" w:sz="0" w:space="0" w:color="auto"/>
            <w:bottom w:val="none" w:sz="0" w:space="0" w:color="auto"/>
            <w:right w:val="none" w:sz="0" w:space="0" w:color="auto"/>
          </w:divBdr>
        </w:div>
      </w:divsChild>
    </w:div>
    <w:div w:id="1982807706">
      <w:bodyDiv w:val="1"/>
      <w:marLeft w:val="0"/>
      <w:marRight w:val="0"/>
      <w:marTop w:val="0"/>
      <w:marBottom w:val="0"/>
      <w:divBdr>
        <w:top w:val="none" w:sz="0" w:space="0" w:color="auto"/>
        <w:left w:val="none" w:sz="0" w:space="0" w:color="auto"/>
        <w:bottom w:val="none" w:sz="0" w:space="0" w:color="auto"/>
        <w:right w:val="none" w:sz="0" w:space="0" w:color="auto"/>
      </w:divBdr>
      <w:divsChild>
        <w:div w:id="1582789510">
          <w:marLeft w:val="0"/>
          <w:marRight w:val="0"/>
          <w:marTop w:val="0"/>
          <w:marBottom w:val="0"/>
          <w:divBdr>
            <w:top w:val="none" w:sz="0" w:space="0" w:color="auto"/>
            <w:left w:val="none" w:sz="0" w:space="0" w:color="auto"/>
            <w:bottom w:val="none" w:sz="0" w:space="0" w:color="auto"/>
            <w:right w:val="none" w:sz="0" w:space="0" w:color="auto"/>
          </w:divBdr>
          <w:divsChild>
            <w:div w:id="3734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92592">
      <w:bodyDiv w:val="1"/>
      <w:marLeft w:val="0"/>
      <w:marRight w:val="0"/>
      <w:marTop w:val="0"/>
      <w:marBottom w:val="0"/>
      <w:divBdr>
        <w:top w:val="none" w:sz="0" w:space="0" w:color="auto"/>
        <w:left w:val="none" w:sz="0" w:space="0" w:color="auto"/>
        <w:bottom w:val="none" w:sz="0" w:space="0" w:color="auto"/>
        <w:right w:val="none" w:sz="0" w:space="0" w:color="auto"/>
      </w:divBdr>
    </w:div>
    <w:div w:id="2011827239">
      <w:bodyDiv w:val="1"/>
      <w:marLeft w:val="0"/>
      <w:marRight w:val="0"/>
      <w:marTop w:val="0"/>
      <w:marBottom w:val="0"/>
      <w:divBdr>
        <w:top w:val="none" w:sz="0" w:space="0" w:color="auto"/>
        <w:left w:val="none" w:sz="0" w:space="0" w:color="auto"/>
        <w:bottom w:val="none" w:sz="0" w:space="0" w:color="auto"/>
        <w:right w:val="none" w:sz="0" w:space="0" w:color="auto"/>
      </w:divBdr>
    </w:div>
    <w:div w:id="2033533064">
      <w:bodyDiv w:val="1"/>
      <w:marLeft w:val="0"/>
      <w:marRight w:val="0"/>
      <w:marTop w:val="0"/>
      <w:marBottom w:val="0"/>
      <w:divBdr>
        <w:top w:val="none" w:sz="0" w:space="0" w:color="auto"/>
        <w:left w:val="none" w:sz="0" w:space="0" w:color="auto"/>
        <w:bottom w:val="none" w:sz="0" w:space="0" w:color="auto"/>
        <w:right w:val="none" w:sz="0" w:space="0" w:color="auto"/>
      </w:divBdr>
    </w:div>
    <w:div w:id="211486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yperlink" Target="https://www.tarmed-browser.ch/d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spezialit&#228;tenliste.ch/ShowPreparations.aspx?searchType=SUBSTANCE"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hyperlink" Target="https://www.bfs.admin.ch/bfs/de/home/statistiken/preise/landesindex-konsumentenpreise.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11748-48BE-47F0-905E-F0D7C6557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3500</Words>
  <Characters>42284</Characters>
  <Application>Microsoft Office Word</Application>
  <DocSecurity>0</DocSecurity>
  <Lines>352</Lines>
  <Paragraphs>91</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
      <vt:lpstr/>
      <vt:lpstr/>
    </vt:vector>
  </TitlesOfParts>
  <Company>Hewlett-Packard Company</Company>
  <LinksUpToDate>false</LinksUpToDate>
  <CharactersWithSpaces>45693</CharactersWithSpaces>
  <SharedDoc>false</SharedDoc>
  <HLinks>
    <vt:vector size="726" baseType="variant">
      <vt:variant>
        <vt:i4>1048595</vt:i4>
      </vt:variant>
      <vt:variant>
        <vt:i4>734</vt:i4>
      </vt:variant>
      <vt:variant>
        <vt:i4>0</vt:i4>
      </vt:variant>
      <vt:variant>
        <vt:i4>5</vt:i4>
      </vt:variant>
      <vt:variant>
        <vt:lpwstr>http://www.hplus.ch/</vt:lpwstr>
      </vt:variant>
      <vt:variant>
        <vt:lpwstr/>
      </vt:variant>
      <vt:variant>
        <vt:i4>7733329</vt:i4>
      </vt:variant>
      <vt:variant>
        <vt:i4>731</vt:i4>
      </vt:variant>
      <vt:variant>
        <vt:i4>0</vt:i4>
      </vt:variant>
      <vt:variant>
        <vt:i4>5</vt:i4>
      </vt:variant>
      <vt:variant>
        <vt:lpwstr>mailto:geschaeftsstelle@hplus.ch</vt:lpwstr>
      </vt:variant>
      <vt:variant>
        <vt:lpwstr/>
      </vt:variant>
      <vt:variant>
        <vt:i4>8126570</vt:i4>
      </vt:variant>
      <vt:variant>
        <vt:i4>728</vt:i4>
      </vt:variant>
      <vt:variant>
        <vt:i4>0</vt:i4>
      </vt:variant>
      <vt:variant>
        <vt:i4>5</vt:i4>
      </vt:variant>
      <vt:variant>
        <vt:lpwstr>http://www.santesuisse.ch/</vt:lpwstr>
      </vt:variant>
      <vt:variant>
        <vt:lpwstr/>
      </vt:variant>
      <vt:variant>
        <vt:i4>1835071</vt:i4>
      </vt:variant>
      <vt:variant>
        <vt:i4>725</vt:i4>
      </vt:variant>
      <vt:variant>
        <vt:i4>0</vt:i4>
      </vt:variant>
      <vt:variant>
        <vt:i4>5</vt:i4>
      </vt:variant>
      <vt:variant>
        <vt:lpwstr>mailto:mail@santesuisse.ch</vt:lpwstr>
      </vt:variant>
      <vt:variant>
        <vt:lpwstr/>
      </vt:variant>
      <vt:variant>
        <vt:i4>1835078</vt:i4>
      </vt:variant>
      <vt:variant>
        <vt:i4>722</vt:i4>
      </vt:variant>
      <vt:variant>
        <vt:i4>0</vt:i4>
      </vt:variant>
      <vt:variant>
        <vt:i4>5</vt:i4>
      </vt:variant>
      <vt:variant>
        <vt:lpwstr>http://www.curafutura.ch/</vt:lpwstr>
      </vt:variant>
      <vt:variant>
        <vt:lpwstr/>
      </vt:variant>
      <vt:variant>
        <vt:i4>3866644</vt:i4>
      </vt:variant>
      <vt:variant>
        <vt:i4>719</vt:i4>
      </vt:variant>
      <vt:variant>
        <vt:i4>0</vt:i4>
      </vt:variant>
      <vt:variant>
        <vt:i4>5</vt:i4>
      </vt:variant>
      <vt:variant>
        <vt:lpwstr>mailto:info@curafutura.ch</vt:lpwstr>
      </vt:variant>
      <vt:variant>
        <vt:lpwstr/>
      </vt:variant>
      <vt:variant>
        <vt:i4>196634</vt:i4>
      </vt:variant>
      <vt:variant>
        <vt:i4>716</vt:i4>
      </vt:variant>
      <vt:variant>
        <vt:i4>0</vt:i4>
      </vt:variant>
      <vt:variant>
        <vt:i4>5</vt:i4>
      </vt:variant>
      <vt:variant>
        <vt:lpwstr>http://www.scienceindustries.ch/</vt:lpwstr>
      </vt:variant>
      <vt:variant>
        <vt:lpwstr/>
      </vt:variant>
      <vt:variant>
        <vt:i4>2687024</vt:i4>
      </vt:variant>
      <vt:variant>
        <vt:i4>713</vt:i4>
      </vt:variant>
      <vt:variant>
        <vt:i4>0</vt:i4>
      </vt:variant>
      <vt:variant>
        <vt:i4>5</vt:i4>
      </vt:variant>
      <vt:variant>
        <vt:lpwstr>javascript:linkDecryptEmail('pdlowr=lqirCvflhqfhlqgxvwulhv1fk')</vt:lpwstr>
      </vt:variant>
      <vt:variant>
        <vt:lpwstr/>
      </vt:variant>
      <vt:variant>
        <vt:i4>84</vt:i4>
      </vt:variant>
      <vt:variant>
        <vt:i4>710</vt:i4>
      </vt:variant>
      <vt:variant>
        <vt:i4>0</vt:i4>
      </vt:variant>
      <vt:variant>
        <vt:i4>5</vt:i4>
      </vt:variant>
      <vt:variant>
        <vt:lpwstr>http://intergenerika.ch/</vt:lpwstr>
      </vt:variant>
      <vt:variant>
        <vt:lpwstr/>
      </vt:variant>
      <vt:variant>
        <vt:i4>6815745</vt:i4>
      </vt:variant>
      <vt:variant>
        <vt:i4>707</vt:i4>
      </vt:variant>
      <vt:variant>
        <vt:i4>0</vt:i4>
      </vt:variant>
      <vt:variant>
        <vt:i4>5</vt:i4>
      </vt:variant>
      <vt:variant>
        <vt:lpwstr>mailto:peter.huber@intergenerika.ch</vt:lpwstr>
      </vt:variant>
      <vt:variant>
        <vt:lpwstr/>
      </vt:variant>
      <vt:variant>
        <vt:i4>7536737</vt:i4>
      </vt:variant>
      <vt:variant>
        <vt:i4>704</vt:i4>
      </vt:variant>
      <vt:variant>
        <vt:i4>0</vt:i4>
      </vt:variant>
      <vt:variant>
        <vt:i4>5</vt:i4>
      </vt:variant>
      <vt:variant>
        <vt:lpwstr>http://www.interpharma.ch/</vt:lpwstr>
      </vt:variant>
      <vt:variant>
        <vt:lpwstr/>
      </vt:variant>
      <vt:variant>
        <vt:i4>1835068</vt:i4>
      </vt:variant>
      <vt:variant>
        <vt:i4>701</vt:i4>
      </vt:variant>
      <vt:variant>
        <vt:i4>0</vt:i4>
      </vt:variant>
      <vt:variant>
        <vt:i4>5</vt:i4>
      </vt:variant>
      <vt:variant>
        <vt:lpwstr>mailto:info@interpharma.ch</vt:lpwstr>
      </vt:variant>
      <vt:variant>
        <vt:lpwstr/>
      </vt:variant>
      <vt:variant>
        <vt:i4>7012393</vt:i4>
      </vt:variant>
      <vt:variant>
        <vt:i4>698</vt:i4>
      </vt:variant>
      <vt:variant>
        <vt:i4>0</vt:i4>
      </vt:variant>
      <vt:variant>
        <vt:i4>5</vt:i4>
      </vt:variant>
      <vt:variant>
        <vt:lpwstr>http://www.vips.ch/</vt:lpwstr>
      </vt:variant>
      <vt:variant>
        <vt:lpwstr/>
      </vt:variant>
      <vt:variant>
        <vt:i4>5505123</vt:i4>
      </vt:variant>
      <vt:variant>
        <vt:i4>695</vt:i4>
      </vt:variant>
      <vt:variant>
        <vt:i4>0</vt:i4>
      </vt:variant>
      <vt:variant>
        <vt:i4>5</vt:i4>
      </vt:variant>
      <vt:variant>
        <vt:lpwstr>mailto:info@vips.ch</vt:lpwstr>
      </vt:variant>
      <vt:variant>
        <vt:lpwstr/>
      </vt:variant>
      <vt:variant>
        <vt:i4>5242895</vt:i4>
      </vt:variant>
      <vt:variant>
        <vt:i4>692</vt:i4>
      </vt:variant>
      <vt:variant>
        <vt:i4>0</vt:i4>
      </vt:variant>
      <vt:variant>
        <vt:i4>5</vt:i4>
      </vt:variant>
      <vt:variant>
        <vt:lpwstr>tel:+41 79 315 29 26</vt:lpwstr>
      </vt:variant>
      <vt:variant>
        <vt:lpwstr/>
      </vt:variant>
      <vt:variant>
        <vt:i4>6881355</vt:i4>
      </vt:variant>
      <vt:variant>
        <vt:i4>689</vt:i4>
      </vt:variant>
      <vt:variant>
        <vt:i4>0</vt:i4>
      </vt:variant>
      <vt:variant>
        <vt:i4>5</vt:i4>
      </vt:variant>
      <vt:variant>
        <vt:lpwstr>mailto:kathrin.sachsse@swiss-medtech.ch</vt:lpwstr>
      </vt:variant>
      <vt:variant>
        <vt:lpwstr/>
      </vt:variant>
      <vt:variant>
        <vt:i4>5111900</vt:i4>
      </vt:variant>
      <vt:variant>
        <vt:i4>686</vt:i4>
      </vt:variant>
      <vt:variant>
        <vt:i4>0</vt:i4>
      </vt:variant>
      <vt:variant>
        <vt:i4>5</vt:i4>
      </vt:variant>
      <vt:variant>
        <vt:lpwstr>http://www.sgaim.ch/de/home.html</vt:lpwstr>
      </vt:variant>
      <vt:variant>
        <vt:lpwstr/>
      </vt:variant>
      <vt:variant>
        <vt:i4>4522011</vt:i4>
      </vt:variant>
      <vt:variant>
        <vt:i4>683</vt:i4>
      </vt:variant>
      <vt:variant>
        <vt:i4>0</vt:i4>
      </vt:variant>
      <vt:variant>
        <vt:i4>5</vt:i4>
      </vt:variant>
      <vt:variant>
        <vt:lpwstr>http://www.sro-ssro.org/</vt:lpwstr>
      </vt:variant>
      <vt:variant>
        <vt:lpwstr/>
      </vt:variant>
      <vt:variant>
        <vt:i4>655366</vt:i4>
      </vt:variant>
      <vt:variant>
        <vt:i4>680</vt:i4>
      </vt:variant>
      <vt:variant>
        <vt:i4>0</vt:i4>
      </vt:variant>
      <vt:variant>
        <vt:i4>5</vt:i4>
      </vt:variant>
      <vt:variant>
        <vt:lpwstr>https://swissurology.ch/kontakt/</vt:lpwstr>
      </vt:variant>
      <vt:variant>
        <vt:lpwstr/>
      </vt:variant>
      <vt:variant>
        <vt:i4>131102</vt:i4>
      </vt:variant>
      <vt:variant>
        <vt:i4>677</vt:i4>
      </vt:variant>
      <vt:variant>
        <vt:i4>0</vt:i4>
      </vt:variant>
      <vt:variant>
        <vt:i4>5</vt:i4>
      </vt:variant>
      <vt:variant>
        <vt:lpwstr>http://www.aqc.ch/Willkommen-bei-der-AQC.aspx</vt:lpwstr>
      </vt:variant>
      <vt:variant>
        <vt:lpwstr/>
      </vt:variant>
      <vt:variant>
        <vt:i4>65572</vt:i4>
      </vt:variant>
      <vt:variant>
        <vt:i4>674</vt:i4>
      </vt:variant>
      <vt:variant>
        <vt:i4>0</vt:i4>
      </vt:variant>
      <vt:variant>
        <vt:i4>5</vt:i4>
      </vt:variant>
      <vt:variant>
        <vt:lpwstr>mailto:aqc@aqc.ch</vt:lpwstr>
      </vt:variant>
      <vt:variant>
        <vt:lpwstr/>
      </vt:variant>
      <vt:variant>
        <vt:i4>4456535</vt:i4>
      </vt:variant>
      <vt:variant>
        <vt:i4>671</vt:i4>
      </vt:variant>
      <vt:variant>
        <vt:i4>0</vt:i4>
      </vt:variant>
      <vt:variant>
        <vt:i4>5</vt:i4>
      </vt:variant>
      <vt:variant>
        <vt:lpwstr>http://sgc-ssc.ch/index.php?id=5</vt:lpwstr>
      </vt:variant>
      <vt:variant>
        <vt:lpwstr/>
      </vt:variant>
      <vt:variant>
        <vt:i4>6160426</vt:i4>
      </vt:variant>
      <vt:variant>
        <vt:i4>668</vt:i4>
      </vt:variant>
      <vt:variant>
        <vt:i4>0</vt:i4>
      </vt:variant>
      <vt:variant>
        <vt:i4>5</vt:i4>
      </vt:variant>
      <vt:variant>
        <vt:lpwstr>javascript:linkTo_UnCryptMailto('nbjmup+jogpAthd.ttd/di');</vt:lpwstr>
      </vt:variant>
      <vt:variant>
        <vt:lpwstr/>
      </vt:variant>
      <vt:variant>
        <vt:i4>8257658</vt:i4>
      </vt:variant>
      <vt:variant>
        <vt:i4>665</vt:i4>
      </vt:variant>
      <vt:variant>
        <vt:i4>0</vt:i4>
      </vt:variant>
      <vt:variant>
        <vt:i4>5</vt:i4>
      </vt:variant>
      <vt:variant>
        <vt:lpwstr>http://www.swisscancer.ch/</vt:lpwstr>
      </vt:variant>
      <vt:variant>
        <vt:lpwstr/>
      </vt:variant>
      <vt:variant>
        <vt:i4>6815827</vt:i4>
      </vt:variant>
      <vt:variant>
        <vt:i4>662</vt:i4>
      </vt:variant>
      <vt:variant>
        <vt:i4>0</vt:i4>
      </vt:variant>
      <vt:variant>
        <vt:i4>5</vt:i4>
      </vt:variant>
      <vt:variant>
        <vt:lpwstr>mailto:info@patienten.ch</vt:lpwstr>
      </vt:variant>
      <vt:variant>
        <vt:lpwstr/>
      </vt:variant>
      <vt:variant>
        <vt:i4>1835029</vt:i4>
      </vt:variant>
      <vt:variant>
        <vt:i4>659</vt:i4>
      </vt:variant>
      <vt:variant>
        <vt:i4>0</vt:i4>
      </vt:variant>
      <vt:variant>
        <vt:i4>5</vt:i4>
      </vt:variant>
      <vt:variant>
        <vt:lpwstr>http://www.patienten.ch/</vt:lpwstr>
      </vt:variant>
      <vt:variant>
        <vt:lpwstr/>
      </vt:variant>
      <vt:variant>
        <vt:i4>1835057</vt:i4>
      </vt:variant>
      <vt:variant>
        <vt:i4>656</vt:i4>
      </vt:variant>
      <vt:variant>
        <vt:i4>0</vt:i4>
      </vt:variant>
      <vt:variant>
        <vt:i4>5</vt:i4>
      </vt:variant>
      <vt:variant>
        <vt:lpwstr>mailto:info@patientensicherheit.ch</vt:lpwstr>
      </vt:variant>
      <vt:variant>
        <vt:lpwstr/>
      </vt:variant>
      <vt:variant>
        <vt:i4>8257633</vt:i4>
      </vt:variant>
      <vt:variant>
        <vt:i4>653</vt:i4>
      </vt:variant>
      <vt:variant>
        <vt:i4>0</vt:i4>
      </vt:variant>
      <vt:variant>
        <vt:i4>5</vt:i4>
      </vt:variant>
      <vt:variant>
        <vt:lpwstr>http://www.patientensicherheit.ch/</vt:lpwstr>
      </vt:variant>
      <vt:variant>
        <vt:lpwstr/>
      </vt:variant>
      <vt:variant>
        <vt:i4>2424919</vt:i4>
      </vt:variant>
      <vt:variant>
        <vt:i4>650</vt:i4>
      </vt:variant>
      <vt:variant>
        <vt:i4>0</vt:i4>
      </vt:variant>
      <vt:variant>
        <vt:i4>5</vt:i4>
      </vt:variant>
      <vt:variant>
        <vt:lpwstr>mailto:info-zh@radix.ch</vt:lpwstr>
      </vt:variant>
      <vt:variant>
        <vt:lpwstr/>
      </vt:variant>
      <vt:variant>
        <vt:i4>655401</vt:i4>
      </vt:variant>
      <vt:variant>
        <vt:i4>647</vt:i4>
      </vt:variant>
      <vt:variant>
        <vt:i4>0</vt:i4>
      </vt:variant>
      <vt:variant>
        <vt:i4>5</vt:i4>
      </vt:variant>
      <vt:variant>
        <vt:lpwstr>mailto:dvsp@patientenstelle.ch</vt:lpwstr>
      </vt:variant>
      <vt:variant>
        <vt:lpwstr/>
      </vt:variant>
      <vt:variant>
        <vt:i4>1572933</vt:i4>
      </vt:variant>
      <vt:variant>
        <vt:i4>644</vt:i4>
      </vt:variant>
      <vt:variant>
        <vt:i4>0</vt:i4>
      </vt:variant>
      <vt:variant>
        <vt:i4>5</vt:i4>
      </vt:variant>
      <vt:variant>
        <vt:lpwstr>http://www.patienten-schweiz.ch/</vt:lpwstr>
      </vt:variant>
      <vt:variant>
        <vt:lpwstr/>
      </vt:variant>
      <vt:variant>
        <vt:i4>8061030</vt:i4>
      </vt:variant>
      <vt:variant>
        <vt:i4>641</vt:i4>
      </vt:variant>
      <vt:variant>
        <vt:i4>0</vt:i4>
      </vt:variant>
      <vt:variant>
        <vt:i4>5</vt:i4>
      </vt:variant>
      <vt:variant>
        <vt:lpwstr>http://www.spo.ch/</vt:lpwstr>
      </vt:variant>
      <vt:variant>
        <vt:lpwstr/>
      </vt:variant>
      <vt:variant>
        <vt:i4>5832739</vt:i4>
      </vt:variant>
      <vt:variant>
        <vt:i4>638</vt:i4>
      </vt:variant>
      <vt:variant>
        <vt:i4>0</vt:i4>
      </vt:variant>
      <vt:variant>
        <vt:i4>5</vt:i4>
      </vt:variant>
      <vt:variant>
        <vt:lpwstr>mailto:zh@spo.ch?subject=Kontakt%20Web</vt:lpwstr>
      </vt:variant>
      <vt:variant>
        <vt:lpwstr/>
      </vt:variant>
      <vt:variant>
        <vt:i4>7733296</vt:i4>
      </vt:variant>
      <vt:variant>
        <vt:i4>635</vt:i4>
      </vt:variant>
      <vt:variant>
        <vt:i4>0</vt:i4>
      </vt:variant>
      <vt:variant>
        <vt:i4>5</vt:i4>
      </vt:variant>
      <vt:variant>
        <vt:lpwstr>http://dx.doi.org/10.1016/S0140-6736(16)30592-X</vt:lpwstr>
      </vt:variant>
      <vt:variant>
        <vt:lpwstr/>
      </vt:variant>
      <vt:variant>
        <vt:i4>720986</vt:i4>
      </vt:variant>
      <vt:variant>
        <vt:i4>632</vt:i4>
      </vt:variant>
      <vt:variant>
        <vt:i4>0</vt:i4>
      </vt:variant>
      <vt:variant>
        <vt:i4>5</vt:i4>
      </vt:variant>
      <vt:variant>
        <vt:lpwstr>https://www.ncbi.nlm.nih.gov/pubmed/15534310</vt:lpwstr>
      </vt:variant>
      <vt:variant>
        <vt:lpwstr/>
      </vt:variant>
      <vt:variant>
        <vt:i4>6815861</vt:i4>
      </vt:variant>
      <vt:variant>
        <vt:i4>629</vt:i4>
      </vt:variant>
      <vt:variant>
        <vt:i4>0</vt:i4>
      </vt:variant>
      <vt:variant>
        <vt:i4>5</vt:i4>
      </vt:variant>
      <vt:variant>
        <vt:lpwstr>https://www.bfs.admin.ch/bfs/en/home/statistics/catalogues-databases/press-releases.assetdetail.16097.html</vt:lpwstr>
      </vt:variant>
      <vt:variant>
        <vt:lpwstr/>
      </vt:variant>
      <vt:variant>
        <vt:i4>8257572</vt:i4>
      </vt:variant>
      <vt:variant>
        <vt:i4>626</vt:i4>
      </vt:variant>
      <vt:variant>
        <vt:i4>0</vt:i4>
      </vt:variant>
      <vt:variant>
        <vt:i4>5</vt:i4>
      </vt:variant>
      <vt:variant>
        <vt:lpwstr>https://www.statistikbanken.dk/</vt:lpwstr>
      </vt:variant>
      <vt:variant>
        <vt:lpwstr/>
      </vt:variant>
      <vt:variant>
        <vt:i4>917589</vt:i4>
      </vt:variant>
      <vt:variant>
        <vt:i4>623</vt:i4>
      </vt:variant>
      <vt:variant>
        <vt:i4>0</vt:i4>
      </vt:variant>
      <vt:variant>
        <vt:i4>5</vt:i4>
      </vt:variant>
      <vt:variant>
        <vt:lpwstr>https://www.ncbi.nlm.nih.gov/pubmed/11961473</vt:lpwstr>
      </vt:variant>
      <vt:variant>
        <vt:lpwstr/>
      </vt:variant>
      <vt:variant>
        <vt:i4>983133</vt:i4>
      </vt:variant>
      <vt:variant>
        <vt:i4>620</vt:i4>
      </vt:variant>
      <vt:variant>
        <vt:i4>0</vt:i4>
      </vt:variant>
      <vt:variant>
        <vt:i4>5</vt:i4>
      </vt:variant>
      <vt:variant>
        <vt:lpwstr>https://www.ncbi.nlm.nih.gov/pubmed/14609481</vt:lpwstr>
      </vt:variant>
      <vt:variant>
        <vt:lpwstr/>
      </vt:variant>
      <vt:variant>
        <vt:i4>3473454</vt:i4>
      </vt:variant>
      <vt:variant>
        <vt:i4>617</vt:i4>
      </vt:variant>
      <vt:variant>
        <vt:i4>0</vt:i4>
      </vt:variant>
      <vt:variant>
        <vt:i4>5</vt:i4>
      </vt:variant>
      <vt:variant>
        <vt:lpwstr>http://stats.oecd.org/</vt:lpwstr>
      </vt:variant>
      <vt:variant>
        <vt:lpwstr/>
      </vt:variant>
      <vt:variant>
        <vt:i4>2752636</vt:i4>
      </vt:variant>
      <vt:variant>
        <vt:i4>614</vt:i4>
      </vt:variant>
      <vt:variant>
        <vt:i4>0</vt:i4>
      </vt:variant>
      <vt:variant>
        <vt:i4>5</vt:i4>
      </vt:variant>
      <vt:variant>
        <vt:lpwstr>http://www.cms.gov/</vt:lpwstr>
      </vt:variant>
      <vt:variant>
        <vt:lpwstr/>
      </vt:variant>
      <vt:variant>
        <vt:i4>4849693</vt:i4>
      </vt:variant>
      <vt:variant>
        <vt:i4>611</vt:i4>
      </vt:variant>
      <vt:variant>
        <vt:i4>0</vt:i4>
      </vt:variant>
      <vt:variant>
        <vt:i4>5</vt:i4>
      </vt:variant>
      <vt:variant>
        <vt:lpwstr>http://dx.doi.org/10.1016/j.juro.2012.04.005</vt:lpwstr>
      </vt:variant>
      <vt:variant>
        <vt:lpwstr/>
      </vt:variant>
      <vt:variant>
        <vt:i4>5439601</vt:i4>
      </vt:variant>
      <vt:variant>
        <vt:i4>608</vt:i4>
      </vt:variant>
      <vt:variant>
        <vt:i4>0</vt:i4>
      </vt:variant>
      <vt:variant>
        <vt:i4>5</vt:i4>
      </vt:variant>
      <vt:variant>
        <vt:lpwstr>http://ascopubs.org/doi/abs/10.1200/jco.2015.33.15_suppl.6614</vt:lpwstr>
      </vt:variant>
      <vt:variant>
        <vt:lpwstr/>
      </vt:variant>
      <vt:variant>
        <vt:i4>3145819</vt:i4>
      </vt:variant>
      <vt:variant>
        <vt:i4>605</vt:i4>
      </vt:variant>
      <vt:variant>
        <vt:i4>0</vt:i4>
      </vt:variant>
      <vt:variant>
        <vt:i4>5</vt:i4>
      </vt:variant>
      <vt:variant>
        <vt:lpwstr>https://www.medica-tradefair.com/cgi-bin/md_medica/lib/pub/tt.cgi/The_Future_of_Robotic_Surgery.html?oid=86435&amp;lang=2&amp;ticket=g_u_e_s_t</vt:lpwstr>
      </vt:variant>
      <vt:variant>
        <vt:lpwstr/>
      </vt:variant>
      <vt:variant>
        <vt:i4>6815776</vt:i4>
      </vt:variant>
      <vt:variant>
        <vt:i4>602</vt:i4>
      </vt:variant>
      <vt:variant>
        <vt:i4>0</vt:i4>
      </vt:variant>
      <vt:variant>
        <vt:i4>5</vt:i4>
      </vt:variant>
      <vt:variant>
        <vt:lpwstr>https://www.medicin.dk/</vt:lpwstr>
      </vt:variant>
      <vt:variant>
        <vt:lpwstr/>
      </vt:variant>
      <vt:variant>
        <vt:i4>589917</vt:i4>
      </vt:variant>
      <vt:variant>
        <vt:i4>599</vt:i4>
      </vt:variant>
      <vt:variant>
        <vt:i4>0</vt:i4>
      </vt:variant>
      <vt:variant>
        <vt:i4>5</vt:i4>
      </vt:variant>
      <vt:variant>
        <vt:lpwstr>https://www.ncbi.nlm.nih.gov/pubmed/16756662</vt:lpwstr>
      </vt:variant>
      <vt:variant>
        <vt:lpwstr/>
      </vt:variant>
      <vt:variant>
        <vt:i4>3211382</vt:i4>
      </vt:variant>
      <vt:variant>
        <vt:i4>596</vt:i4>
      </vt:variant>
      <vt:variant>
        <vt:i4>0</vt:i4>
      </vt:variant>
      <vt:variant>
        <vt:i4>5</vt:i4>
      </vt:variant>
      <vt:variant>
        <vt:lpwstr>http://eprints.hta.lbg.ac.at/1077/</vt:lpwstr>
      </vt:variant>
      <vt:variant>
        <vt:lpwstr/>
      </vt:variant>
      <vt:variant>
        <vt:i4>1900572</vt:i4>
      </vt:variant>
      <vt:variant>
        <vt:i4>593</vt:i4>
      </vt:variant>
      <vt:variant>
        <vt:i4>0</vt:i4>
      </vt:variant>
      <vt:variant>
        <vt:i4>5</vt:i4>
      </vt:variant>
      <vt:variant>
        <vt:lpwstr>http://journals.sagepub.com/doi/10.1177/0272989X13493970</vt:lpwstr>
      </vt:variant>
      <vt:variant>
        <vt:lpwstr/>
      </vt:variant>
      <vt:variant>
        <vt:i4>7536742</vt:i4>
      </vt:variant>
      <vt:variant>
        <vt:i4>590</vt:i4>
      </vt:variant>
      <vt:variant>
        <vt:i4>0</vt:i4>
      </vt:variant>
      <vt:variant>
        <vt:i4>5</vt:i4>
      </vt:variant>
      <vt:variant>
        <vt:lpwstr>http://dx.doi.org/10.1038/pcan.2009.32</vt:lpwstr>
      </vt:variant>
      <vt:variant>
        <vt:lpwstr/>
      </vt:variant>
      <vt:variant>
        <vt:i4>4915215</vt:i4>
      </vt:variant>
      <vt:variant>
        <vt:i4>587</vt:i4>
      </vt:variant>
      <vt:variant>
        <vt:i4>0</vt:i4>
      </vt:variant>
      <vt:variant>
        <vt:i4>5</vt:i4>
      </vt:variant>
      <vt:variant>
        <vt:lpwstr>http://dx.doi.org/10.1016/j.jval.2013.02.002</vt:lpwstr>
      </vt:variant>
      <vt:variant>
        <vt:lpwstr/>
      </vt:variant>
      <vt:variant>
        <vt:i4>5505031</vt:i4>
      </vt:variant>
      <vt:variant>
        <vt:i4>584</vt:i4>
      </vt:variant>
      <vt:variant>
        <vt:i4>0</vt:i4>
      </vt:variant>
      <vt:variant>
        <vt:i4>5</vt:i4>
      </vt:variant>
      <vt:variant>
        <vt:lpwstr>https://www.bls.gov/opub/mlr/2008/06/cls0806.pdf</vt:lpwstr>
      </vt:variant>
      <vt:variant>
        <vt:lpwstr/>
      </vt:variant>
      <vt:variant>
        <vt:i4>1703997</vt:i4>
      </vt:variant>
      <vt:variant>
        <vt:i4>581</vt:i4>
      </vt:variant>
      <vt:variant>
        <vt:i4>0</vt:i4>
      </vt:variant>
      <vt:variant>
        <vt:i4>5</vt:i4>
      </vt:variant>
      <vt:variant>
        <vt:lpwstr>http://www.bag-anw.admin.ch/2016_taglab/2016_spitalstatistik/data/download/qip16_publikation.pdf?v=1519818211</vt:lpwstr>
      </vt:variant>
      <vt:variant>
        <vt:lpwstr/>
      </vt:variant>
      <vt:variant>
        <vt:i4>2556028</vt:i4>
      </vt:variant>
      <vt:variant>
        <vt:i4>566</vt:i4>
      </vt:variant>
      <vt:variant>
        <vt:i4>0</vt:i4>
      </vt:variant>
      <vt:variant>
        <vt:i4>5</vt:i4>
      </vt:variant>
      <vt:variant>
        <vt:lpwstr>https://www.bfs.admin.ch/bfs/en/home/statistics/prices/surveys/lik.assetdetail.1867121.html</vt:lpwstr>
      </vt:variant>
      <vt:variant>
        <vt:lpwstr/>
      </vt:variant>
      <vt:variant>
        <vt:i4>2359417</vt:i4>
      </vt:variant>
      <vt:variant>
        <vt:i4>524</vt:i4>
      </vt:variant>
      <vt:variant>
        <vt:i4>0</vt:i4>
      </vt:variant>
      <vt:variant>
        <vt:i4>5</vt:i4>
      </vt:variant>
      <vt:variant>
        <vt:lpwstr>http://www.caeregistry.org/</vt:lpwstr>
      </vt:variant>
      <vt:variant>
        <vt:lpwstr/>
      </vt:variant>
      <vt:variant>
        <vt:i4>7995506</vt:i4>
      </vt:variant>
      <vt:variant>
        <vt:i4>455</vt:i4>
      </vt:variant>
      <vt:variant>
        <vt:i4>0</vt:i4>
      </vt:variant>
      <vt:variant>
        <vt:i4>5</vt:i4>
      </vt:variant>
      <vt:variant>
        <vt:lpwstr>http://www.spezialitaetenliste.ch/</vt:lpwstr>
      </vt:variant>
      <vt:variant>
        <vt:lpwstr/>
      </vt:variant>
      <vt:variant>
        <vt:i4>262242</vt:i4>
      </vt:variant>
      <vt:variant>
        <vt:i4>452</vt:i4>
      </vt:variant>
      <vt:variant>
        <vt:i4>0</vt:i4>
      </vt:variant>
      <vt:variant>
        <vt:i4>5</vt:i4>
      </vt:variant>
      <vt:variant>
        <vt:lpwstr>https://www.bfs.admin.ch/bfs/de/home/statistiken/gesundheit.html?dyn_pageIndex=0</vt:lpwstr>
      </vt:variant>
      <vt:variant>
        <vt:lpwstr/>
      </vt:variant>
      <vt:variant>
        <vt:i4>262144</vt:i4>
      </vt:variant>
      <vt:variant>
        <vt:i4>449</vt:i4>
      </vt:variant>
      <vt:variant>
        <vt:i4>0</vt:i4>
      </vt:variant>
      <vt:variant>
        <vt:i4>5</vt:i4>
      </vt:variant>
      <vt:variant>
        <vt:lpwstr>http://www.portal-stat.admin.ch/sgb2012/files/de/02f.xml</vt:lpwstr>
      </vt:variant>
      <vt:variant>
        <vt:lpwstr/>
      </vt:variant>
      <vt:variant>
        <vt:i4>3801186</vt:i4>
      </vt:variant>
      <vt:variant>
        <vt:i4>407</vt:i4>
      </vt:variant>
      <vt:variant>
        <vt:i4>0</vt:i4>
      </vt:variant>
      <vt:variant>
        <vt:i4>5</vt:i4>
      </vt:variant>
      <vt:variant>
        <vt:lpwstr>https://en.wikipedia.org/wiki/Hemorrhaging</vt:lpwstr>
      </vt:variant>
      <vt:variant>
        <vt:lpwstr/>
      </vt:variant>
      <vt:variant>
        <vt:i4>393322</vt:i4>
      </vt:variant>
      <vt:variant>
        <vt:i4>404</vt:i4>
      </vt:variant>
      <vt:variant>
        <vt:i4>0</vt:i4>
      </vt:variant>
      <vt:variant>
        <vt:i4>5</vt:i4>
      </vt:variant>
      <vt:variant>
        <vt:lpwstr>https://en.wikipedia.org/wiki/Human_pelvis</vt:lpwstr>
      </vt:variant>
      <vt:variant>
        <vt:lpwstr/>
      </vt:variant>
      <vt:variant>
        <vt:i4>4522012</vt:i4>
      </vt:variant>
      <vt:variant>
        <vt:i4>401</vt:i4>
      </vt:variant>
      <vt:variant>
        <vt:i4>0</vt:i4>
      </vt:variant>
      <vt:variant>
        <vt:i4>5</vt:i4>
      </vt:variant>
      <vt:variant>
        <vt:lpwstr>https://en.wikipedia.org/wiki/Abdomen</vt:lpwstr>
      </vt:variant>
      <vt:variant>
        <vt:lpwstr/>
      </vt:variant>
      <vt:variant>
        <vt:i4>1835063</vt:i4>
      </vt:variant>
      <vt:variant>
        <vt:i4>362</vt:i4>
      </vt:variant>
      <vt:variant>
        <vt:i4>0</vt:i4>
      </vt:variant>
      <vt:variant>
        <vt:i4>5</vt:i4>
      </vt:variant>
      <vt:variant>
        <vt:lpwstr/>
      </vt:variant>
      <vt:variant>
        <vt:lpwstr>_Toc513718051</vt:lpwstr>
      </vt:variant>
      <vt:variant>
        <vt:i4>1835063</vt:i4>
      </vt:variant>
      <vt:variant>
        <vt:i4>356</vt:i4>
      </vt:variant>
      <vt:variant>
        <vt:i4>0</vt:i4>
      </vt:variant>
      <vt:variant>
        <vt:i4>5</vt:i4>
      </vt:variant>
      <vt:variant>
        <vt:lpwstr/>
      </vt:variant>
      <vt:variant>
        <vt:lpwstr>_Toc513718050</vt:lpwstr>
      </vt:variant>
      <vt:variant>
        <vt:i4>1900599</vt:i4>
      </vt:variant>
      <vt:variant>
        <vt:i4>350</vt:i4>
      </vt:variant>
      <vt:variant>
        <vt:i4>0</vt:i4>
      </vt:variant>
      <vt:variant>
        <vt:i4>5</vt:i4>
      </vt:variant>
      <vt:variant>
        <vt:lpwstr/>
      </vt:variant>
      <vt:variant>
        <vt:lpwstr>_Toc513718049</vt:lpwstr>
      </vt:variant>
      <vt:variant>
        <vt:i4>1900599</vt:i4>
      </vt:variant>
      <vt:variant>
        <vt:i4>344</vt:i4>
      </vt:variant>
      <vt:variant>
        <vt:i4>0</vt:i4>
      </vt:variant>
      <vt:variant>
        <vt:i4>5</vt:i4>
      </vt:variant>
      <vt:variant>
        <vt:lpwstr/>
      </vt:variant>
      <vt:variant>
        <vt:lpwstr>_Toc513718048</vt:lpwstr>
      </vt:variant>
      <vt:variant>
        <vt:i4>1900599</vt:i4>
      </vt:variant>
      <vt:variant>
        <vt:i4>338</vt:i4>
      </vt:variant>
      <vt:variant>
        <vt:i4>0</vt:i4>
      </vt:variant>
      <vt:variant>
        <vt:i4>5</vt:i4>
      </vt:variant>
      <vt:variant>
        <vt:lpwstr/>
      </vt:variant>
      <vt:variant>
        <vt:lpwstr>_Toc513718047</vt:lpwstr>
      </vt:variant>
      <vt:variant>
        <vt:i4>1900599</vt:i4>
      </vt:variant>
      <vt:variant>
        <vt:i4>332</vt:i4>
      </vt:variant>
      <vt:variant>
        <vt:i4>0</vt:i4>
      </vt:variant>
      <vt:variant>
        <vt:i4>5</vt:i4>
      </vt:variant>
      <vt:variant>
        <vt:lpwstr/>
      </vt:variant>
      <vt:variant>
        <vt:lpwstr>_Toc513718046</vt:lpwstr>
      </vt:variant>
      <vt:variant>
        <vt:i4>1900599</vt:i4>
      </vt:variant>
      <vt:variant>
        <vt:i4>326</vt:i4>
      </vt:variant>
      <vt:variant>
        <vt:i4>0</vt:i4>
      </vt:variant>
      <vt:variant>
        <vt:i4>5</vt:i4>
      </vt:variant>
      <vt:variant>
        <vt:lpwstr/>
      </vt:variant>
      <vt:variant>
        <vt:lpwstr>_Toc513718045</vt:lpwstr>
      </vt:variant>
      <vt:variant>
        <vt:i4>1310782</vt:i4>
      </vt:variant>
      <vt:variant>
        <vt:i4>317</vt:i4>
      </vt:variant>
      <vt:variant>
        <vt:i4>0</vt:i4>
      </vt:variant>
      <vt:variant>
        <vt:i4>5</vt:i4>
      </vt:variant>
      <vt:variant>
        <vt:lpwstr/>
      </vt:variant>
      <vt:variant>
        <vt:lpwstr>_Toc513717929</vt:lpwstr>
      </vt:variant>
      <vt:variant>
        <vt:i4>1310782</vt:i4>
      </vt:variant>
      <vt:variant>
        <vt:i4>311</vt:i4>
      </vt:variant>
      <vt:variant>
        <vt:i4>0</vt:i4>
      </vt:variant>
      <vt:variant>
        <vt:i4>5</vt:i4>
      </vt:variant>
      <vt:variant>
        <vt:lpwstr/>
      </vt:variant>
      <vt:variant>
        <vt:lpwstr>_Toc513717928</vt:lpwstr>
      </vt:variant>
      <vt:variant>
        <vt:i4>1310782</vt:i4>
      </vt:variant>
      <vt:variant>
        <vt:i4>305</vt:i4>
      </vt:variant>
      <vt:variant>
        <vt:i4>0</vt:i4>
      </vt:variant>
      <vt:variant>
        <vt:i4>5</vt:i4>
      </vt:variant>
      <vt:variant>
        <vt:lpwstr/>
      </vt:variant>
      <vt:variant>
        <vt:lpwstr>_Toc513717927</vt:lpwstr>
      </vt:variant>
      <vt:variant>
        <vt:i4>1310782</vt:i4>
      </vt:variant>
      <vt:variant>
        <vt:i4>299</vt:i4>
      </vt:variant>
      <vt:variant>
        <vt:i4>0</vt:i4>
      </vt:variant>
      <vt:variant>
        <vt:i4>5</vt:i4>
      </vt:variant>
      <vt:variant>
        <vt:lpwstr/>
      </vt:variant>
      <vt:variant>
        <vt:lpwstr>_Toc513717926</vt:lpwstr>
      </vt:variant>
      <vt:variant>
        <vt:i4>1310782</vt:i4>
      </vt:variant>
      <vt:variant>
        <vt:i4>293</vt:i4>
      </vt:variant>
      <vt:variant>
        <vt:i4>0</vt:i4>
      </vt:variant>
      <vt:variant>
        <vt:i4>5</vt:i4>
      </vt:variant>
      <vt:variant>
        <vt:lpwstr/>
      </vt:variant>
      <vt:variant>
        <vt:lpwstr>_Toc513717925</vt:lpwstr>
      </vt:variant>
      <vt:variant>
        <vt:i4>1310782</vt:i4>
      </vt:variant>
      <vt:variant>
        <vt:i4>287</vt:i4>
      </vt:variant>
      <vt:variant>
        <vt:i4>0</vt:i4>
      </vt:variant>
      <vt:variant>
        <vt:i4>5</vt:i4>
      </vt:variant>
      <vt:variant>
        <vt:lpwstr/>
      </vt:variant>
      <vt:variant>
        <vt:lpwstr>_Toc513717924</vt:lpwstr>
      </vt:variant>
      <vt:variant>
        <vt:i4>1310782</vt:i4>
      </vt:variant>
      <vt:variant>
        <vt:i4>281</vt:i4>
      </vt:variant>
      <vt:variant>
        <vt:i4>0</vt:i4>
      </vt:variant>
      <vt:variant>
        <vt:i4>5</vt:i4>
      </vt:variant>
      <vt:variant>
        <vt:lpwstr/>
      </vt:variant>
      <vt:variant>
        <vt:lpwstr>_Toc513717923</vt:lpwstr>
      </vt:variant>
      <vt:variant>
        <vt:i4>1310782</vt:i4>
      </vt:variant>
      <vt:variant>
        <vt:i4>275</vt:i4>
      </vt:variant>
      <vt:variant>
        <vt:i4>0</vt:i4>
      </vt:variant>
      <vt:variant>
        <vt:i4>5</vt:i4>
      </vt:variant>
      <vt:variant>
        <vt:lpwstr/>
      </vt:variant>
      <vt:variant>
        <vt:lpwstr>_Toc513717922</vt:lpwstr>
      </vt:variant>
      <vt:variant>
        <vt:i4>1310782</vt:i4>
      </vt:variant>
      <vt:variant>
        <vt:i4>269</vt:i4>
      </vt:variant>
      <vt:variant>
        <vt:i4>0</vt:i4>
      </vt:variant>
      <vt:variant>
        <vt:i4>5</vt:i4>
      </vt:variant>
      <vt:variant>
        <vt:lpwstr/>
      </vt:variant>
      <vt:variant>
        <vt:lpwstr>_Toc513717921</vt:lpwstr>
      </vt:variant>
      <vt:variant>
        <vt:i4>1310782</vt:i4>
      </vt:variant>
      <vt:variant>
        <vt:i4>260</vt:i4>
      </vt:variant>
      <vt:variant>
        <vt:i4>0</vt:i4>
      </vt:variant>
      <vt:variant>
        <vt:i4>5</vt:i4>
      </vt:variant>
      <vt:variant>
        <vt:lpwstr/>
      </vt:variant>
      <vt:variant>
        <vt:lpwstr>_Toc513717920</vt:lpwstr>
      </vt:variant>
      <vt:variant>
        <vt:i4>1507390</vt:i4>
      </vt:variant>
      <vt:variant>
        <vt:i4>254</vt:i4>
      </vt:variant>
      <vt:variant>
        <vt:i4>0</vt:i4>
      </vt:variant>
      <vt:variant>
        <vt:i4>5</vt:i4>
      </vt:variant>
      <vt:variant>
        <vt:lpwstr/>
      </vt:variant>
      <vt:variant>
        <vt:lpwstr>_Toc513717919</vt:lpwstr>
      </vt:variant>
      <vt:variant>
        <vt:i4>1507390</vt:i4>
      </vt:variant>
      <vt:variant>
        <vt:i4>248</vt:i4>
      </vt:variant>
      <vt:variant>
        <vt:i4>0</vt:i4>
      </vt:variant>
      <vt:variant>
        <vt:i4>5</vt:i4>
      </vt:variant>
      <vt:variant>
        <vt:lpwstr/>
      </vt:variant>
      <vt:variant>
        <vt:lpwstr>_Toc513717918</vt:lpwstr>
      </vt:variant>
      <vt:variant>
        <vt:i4>1507390</vt:i4>
      </vt:variant>
      <vt:variant>
        <vt:i4>242</vt:i4>
      </vt:variant>
      <vt:variant>
        <vt:i4>0</vt:i4>
      </vt:variant>
      <vt:variant>
        <vt:i4>5</vt:i4>
      </vt:variant>
      <vt:variant>
        <vt:lpwstr/>
      </vt:variant>
      <vt:variant>
        <vt:lpwstr>_Toc513717917</vt:lpwstr>
      </vt:variant>
      <vt:variant>
        <vt:i4>1507390</vt:i4>
      </vt:variant>
      <vt:variant>
        <vt:i4>236</vt:i4>
      </vt:variant>
      <vt:variant>
        <vt:i4>0</vt:i4>
      </vt:variant>
      <vt:variant>
        <vt:i4>5</vt:i4>
      </vt:variant>
      <vt:variant>
        <vt:lpwstr/>
      </vt:variant>
      <vt:variant>
        <vt:lpwstr>_Toc513717916</vt:lpwstr>
      </vt:variant>
      <vt:variant>
        <vt:i4>1507390</vt:i4>
      </vt:variant>
      <vt:variant>
        <vt:i4>230</vt:i4>
      </vt:variant>
      <vt:variant>
        <vt:i4>0</vt:i4>
      </vt:variant>
      <vt:variant>
        <vt:i4>5</vt:i4>
      </vt:variant>
      <vt:variant>
        <vt:lpwstr/>
      </vt:variant>
      <vt:variant>
        <vt:lpwstr>_Toc513717915</vt:lpwstr>
      </vt:variant>
      <vt:variant>
        <vt:i4>1507390</vt:i4>
      </vt:variant>
      <vt:variant>
        <vt:i4>224</vt:i4>
      </vt:variant>
      <vt:variant>
        <vt:i4>0</vt:i4>
      </vt:variant>
      <vt:variant>
        <vt:i4>5</vt:i4>
      </vt:variant>
      <vt:variant>
        <vt:lpwstr/>
      </vt:variant>
      <vt:variant>
        <vt:lpwstr>_Toc513717914</vt:lpwstr>
      </vt:variant>
      <vt:variant>
        <vt:i4>1507390</vt:i4>
      </vt:variant>
      <vt:variant>
        <vt:i4>218</vt:i4>
      </vt:variant>
      <vt:variant>
        <vt:i4>0</vt:i4>
      </vt:variant>
      <vt:variant>
        <vt:i4>5</vt:i4>
      </vt:variant>
      <vt:variant>
        <vt:lpwstr/>
      </vt:variant>
      <vt:variant>
        <vt:lpwstr>_Toc513717913</vt:lpwstr>
      </vt:variant>
      <vt:variant>
        <vt:i4>1507390</vt:i4>
      </vt:variant>
      <vt:variant>
        <vt:i4>212</vt:i4>
      </vt:variant>
      <vt:variant>
        <vt:i4>0</vt:i4>
      </vt:variant>
      <vt:variant>
        <vt:i4>5</vt:i4>
      </vt:variant>
      <vt:variant>
        <vt:lpwstr/>
      </vt:variant>
      <vt:variant>
        <vt:lpwstr>_Toc513717912</vt:lpwstr>
      </vt:variant>
      <vt:variant>
        <vt:i4>1507390</vt:i4>
      </vt:variant>
      <vt:variant>
        <vt:i4>206</vt:i4>
      </vt:variant>
      <vt:variant>
        <vt:i4>0</vt:i4>
      </vt:variant>
      <vt:variant>
        <vt:i4>5</vt:i4>
      </vt:variant>
      <vt:variant>
        <vt:lpwstr/>
      </vt:variant>
      <vt:variant>
        <vt:lpwstr>_Toc513717911</vt:lpwstr>
      </vt:variant>
      <vt:variant>
        <vt:i4>1507390</vt:i4>
      </vt:variant>
      <vt:variant>
        <vt:i4>200</vt:i4>
      </vt:variant>
      <vt:variant>
        <vt:i4>0</vt:i4>
      </vt:variant>
      <vt:variant>
        <vt:i4>5</vt:i4>
      </vt:variant>
      <vt:variant>
        <vt:lpwstr/>
      </vt:variant>
      <vt:variant>
        <vt:lpwstr>_Toc513717910</vt:lpwstr>
      </vt:variant>
      <vt:variant>
        <vt:i4>1441854</vt:i4>
      </vt:variant>
      <vt:variant>
        <vt:i4>194</vt:i4>
      </vt:variant>
      <vt:variant>
        <vt:i4>0</vt:i4>
      </vt:variant>
      <vt:variant>
        <vt:i4>5</vt:i4>
      </vt:variant>
      <vt:variant>
        <vt:lpwstr/>
      </vt:variant>
      <vt:variant>
        <vt:lpwstr>_Toc513717909</vt:lpwstr>
      </vt:variant>
      <vt:variant>
        <vt:i4>1441854</vt:i4>
      </vt:variant>
      <vt:variant>
        <vt:i4>188</vt:i4>
      </vt:variant>
      <vt:variant>
        <vt:i4>0</vt:i4>
      </vt:variant>
      <vt:variant>
        <vt:i4>5</vt:i4>
      </vt:variant>
      <vt:variant>
        <vt:lpwstr/>
      </vt:variant>
      <vt:variant>
        <vt:lpwstr>_Toc513717908</vt:lpwstr>
      </vt:variant>
      <vt:variant>
        <vt:i4>1441854</vt:i4>
      </vt:variant>
      <vt:variant>
        <vt:i4>182</vt:i4>
      </vt:variant>
      <vt:variant>
        <vt:i4>0</vt:i4>
      </vt:variant>
      <vt:variant>
        <vt:i4>5</vt:i4>
      </vt:variant>
      <vt:variant>
        <vt:lpwstr/>
      </vt:variant>
      <vt:variant>
        <vt:lpwstr>_Toc513717907</vt:lpwstr>
      </vt:variant>
      <vt:variant>
        <vt:i4>1441854</vt:i4>
      </vt:variant>
      <vt:variant>
        <vt:i4>176</vt:i4>
      </vt:variant>
      <vt:variant>
        <vt:i4>0</vt:i4>
      </vt:variant>
      <vt:variant>
        <vt:i4>5</vt:i4>
      </vt:variant>
      <vt:variant>
        <vt:lpwstr/>
      </vt:variant>
      <vt:variant>
        <vt:lpwstr>_Toc513717906</vt:lpwstr>
      </vt:variant>
      <vt:variant>
        <vt:i4>1441854</vt:i4>
      </vt:variant>
      <vt:variant>
        <vt:i4>170</vt:i4>
      </vt:variant>
      <vt:variant>
        <vt:i4>0</vt:i4>
      </vt:variant>
      <vt:variant>
        <vt:i4>5</vt:i4>
      </vt:variant>
      <vt:variant>
        <vt:lpwstr/>
      </vt:variant>
      <vt:variant>
        <vt:lpwstr>_Toc513717905</vt:lpwstr>
      </vt:variant>
      <vt:variant>
        <vt:i4>1441854</vt:i4>
      </vt:variant>
      <vt:variant>
        <vt:i4>164</vt:i4>
      </vt:variant>
      <vt:variant>
        <vt:i4>0</vt:i4>
      </vt:variant>
      <vt:variant>
        <vt:i4>5</vt:i4>
      </vt:variant>
      <vt:variant>
        <vt:lpwstr/>
      </vt:variant>
      <vt:variant>
        <vt:lpwstr>_Toc513717904</vt:lpwstr>
      </vt:variant>
      <vt:variant>
        <vt:i4>1441854</vt:i4>
      </vt:variant>
      <vt:variant>
        <vt:i4>158</vt:i4>
      </vt:variant>
      <vt:variant>
        <vt:i4>0</vt:i4>
      </vt:variant>
      <vt:variant>
        <vt:i4>5</vt:i4>
      </vt:variant>
      <vt:variant>
        <vt:lpwstr/>
      </vt:variant>
      <vt:variant>
        <vt:lpwstr>_Toc513717903</vt:lpwstr>
      </vt:variant>
      <vt:variant>
        <vt:i4>1441854</vt:i4>
      </vt:variant>
      <vt:variant>
        <vt:i4>152</vt:i4>
      </vt:variant>
      <vt:variant>
        <vt:i4>0</vt:i4>
      </vt:variant>
      <vt:variant>
        <vt:i4>5</vt:i4>
      </vt:variant>
      <vt:variant>
        <vt:lpwstr/>
      </vt:variant>
      <vt:variant>
        <vt:lpwstr>_Toc513717902</vt:lpwstr>
      </vt:variant>
      <vt:variant>
        <vt:i4>1441854</vt:i4>
      </vt:variant>
      <vt:variant>
        <vt:i4>146</vt:i4>
      </vt:variant>
      <vt:variant>
        <vt:i4>0</vt:i4>
      </vt:variant>
      <vt:variant>
        <vt:i4>5</vt:i4>
      </vt:variant>
      <vt:variant>
        <vt:lpwstr/>
      </vt:variant>
      <vt:variant>
        <vt:lpwstr>_Toc513717901</vt:lpwstr>
      </vt:variant>
      <vt:variant>
        <vt:i4>1441854</vt:i4>
      </vt:variant>
      <vt:variant>
        <vt:i4>140</vt:i4>
      </vt:variant>
      <vt:variant>
        <vt:i4>0</vt:i4>
      </vt:variant>
      <vt:variant>
        <vt:i4>5</vt:i4>
      </vt:variant>
      <vt:variant>
        <vt:lpwstr/>
      </vt:variant>
      <vt:variant>
        <vt:lpwstr>_Toc513717900</vt:lpwstr>
      </vt:variant>
      <vt:variant>
        <vt:i4>2031679</vt:i4>
      </vt:variant>
      <vt:variant>
        <vt:i4>134</vt:i4>
      </vt:variant>
      <vt:variant>
        <vt:i4>0</vt:i4>
      </vt:variant>
      <vt:variant>
        <vt:i4>5</vt:i4>
      </vt:variant>
      <vt:variant>
        <vt:lpwstr/>
      </vt:variant>
      <vt:variant>
        <vt:lpwstr>_Toc513717899</vt:lpwstr>
      </vt:variant>
      <vt:variant>
        <vt:i4>2031679</vt:i4>
      </vt:variant>
      <vt:variant>
        <vt:i4>128</vt:i4>
      </vt:variant>
      <vt:variant>
        <vt:i4>0</vt:i4>
      </vt:variant>
      <vt:variant>
        <vt:i4>5</vt:i4>
      </vt:variant>
      <vt:variant>
        <vt:lpwstr/>
      </vt:variant>
      <vt:variant>
        <vt:lpwstr>_Toc513717898</vt:lpwstr>
      </vt:variant>
      <vt:variant>
        <vt:i4>2031679</vt:i4>
      </vt:variant>
      <vt:variant>
        <vt:i4>122</vt:i4>
      </vt:variant>
      <vt:variant>
        <vt:i4>0</vt:i4>
      </vt:variant>
      <vt:variant>
        <vt:i4>5</vt:i4>
      </vt:variant>
      <vt:variant>
        <vt:lpwstr/>
      </vt:variant>
      <vt:variant>
        <vt:lpwstr>_Toc513717897</vt:lpwstr>
      </vt:variant>
      <vt:variant>
        <vt:i4>2031679</vt:i4>
      </vt:variant>
      <vt:variant>
        <vt:i4>116</vt:i4>
      </vt:variant>
      <vt:variant>
        <vt:i4>0</vt:i4>
      </vt:variant>
      <vt:variant>
        <vt:i4>5</vt:i4>
      </vt:variant>
      <vt:variant>
        <vt:lpwstr/>
      </vt:variant>
      <vt:variant>
        <vt:lpwstr>_Toc513717896</vt:lpwstr>
      </vt:variant>
      <vt:variant>
        <vt:i4>2031679</vt:i4>
      </vt:variant>
      <vt:variant>
        <vt:i4>110</vt:i4>
      </vt:variant>
      <vt:variant>
        <vt:i4>0</vt:i4>
      </vt:variant>
      <vt:variant>
        <vt:i4>5</vt:i4>
      </vt:variant>
      <vt:variant>
        <vt:lpwstr/>
      </vt:variant>
      <vt:variant>
        <vt:lpwstr>_Toc513717895</vt:lpwstr>
      </vt:variant>
      <vt:variant>
        <vt:i4>2031679</vt:i4>
      </vt:variant>
      <vt:variant>
        <vt:i4>104</vt:i4>
      </vt:variant>
      <vt:variant>
        <vt:i4>0</vt:i4>
      </vt:variant>
      <vt:variant>
        <vt:i4>5</vt:i4>
      </vt:variant>
      <vt:variant>
        <vt:lpwstr/>
      </vt:variant>
      <vt:variant>
        <vt:lpwstr>_Toc513717894</vt:lpwstr>
      </vt:variant>
      <vt:variant>
        <vt:i4>2031679</vt:i4>
      </vt:variant>
      <vt:variant>
        <vt:i4>98</vt:i4>
      </vt:variant>
      <vt:variant>
        <vt:i4>0</vt:i4>
      </vt:variant>
      <vt:variant>
        <vt:i4>5</vt:i4>
      </vt:variant>
      <vt:variant>
        <vt:lpwstr/>
      </vt:variant>
      <vt:variant>
        <vt:lpwstr>_Toc513717893</vt:lpwstr>
      </vt:variant>
      <vt:variant>
        <vt:i4>2031679</vt:i4>
      </vt:variant>
      <vt:variant>
        <vt:i4>92</vt:i4>
      </vt:variant>
      <vt:variant>
        <vt:i4>0</vt:i4>
      </vt:variant>
      <vt:variant>
        <vt:i4>5</vt:i4>
      </vt:variant>
      <vt:variant>
        <vt:lpwstr/>
      </vt:variant>
      <vt:variant>
        <vt:lpwstr>_Toc513717892</vt:lpwstr>
      </vt:variant>
      <vt:variant>
        <vt:i4>2031679</vt:i4>
      </vt:variant>
      <vt:variant>
        <vt:i4>86</vt:i4>
      </vt:variant>
      <vt:variant>
        <vt:i4>0</vt:i4>
      </vt:variant>
      <vt:variant>
        <vt:i4>5</vt:i4>
      </vt:variant>
      <vt:variant>
        <vt:lpwstr/>
      </vt:variant>
      <vt:variant>
        <vt:lpwstr>_Toc513717891</vt:lpwstr>
      </vt:variant>
      <vt:variant>
        <vt:i4>2031679</vt:i4>
      </vt:variant>
      <vt:variant>
        <vt:i4>80</vt:i4>
      </vt:variant>
      <vt:variant>
        <vt:i4>0</vt:i4>
      </vt:variant>
      <vt:variant>
        <vt:i4>5</vt:i4>
      </vt:variant>
      <vt:variant>
        <vt:lpwstr/>
      </vt:variant>
      <vt:variant>
        <vt:lpwstr>_Toc513717890</vt:lpwstr>
      </vt:variant>
      <vt:variant>
        <vt:i4>1966143</vt:i4>
      </vt:variant>
      <vt:variant>
        <vt:i4>74</vt:i4>
      </vt:variant>
      <vt:variant>
        <vt:i4>0</vt:i4>
      </vt:variant>
      <vt:variant>
        <vt:i4>5</vt:i4>
      </vt:variant>
      <vt:variant>
        <vt:lpwstr/>
      </vt:variant>
      <vt:variant>
        <vt:lpwstr>_Toc513717889</vt:lpwstr>
      </vt:variant>
      <vt:variant>
        <vt:i4>1966143</vt:i4>
      </vt:variant>
      <vt:variant>
        <vt:i4>68</vt:i4>
      </vt:variant>
      <vt:variant>
        <vt:i4>0</vt:i4>
      </vt:variant>
      <vt:variant>
        <vt:i4>5</vt:i4>
      </vt:variant>
      <vt:variant>
        <vt:lpwstr/>
      </vt:variant>
      <vt:variant>
        <vt:lpwstr>_Toc513717888</vt:lpwstr>
      </vt:variant>
      <vt:variant>
        <vt:i4>1966143</vt:i4>
      </vt:variant>
      <vt:variant>
        <vt:i4>62</vt:i4>
      </vt:variant>
      <vt:variant>
        <vt:i4>0</vt:i4>
      </vt:variant>
      <vt:variant>
        <vt:i4>5</vt:i4>
      </vt:variant>
      <vt:variant>
        <vt:lpwstr/>
      </vt:variant>
      <vt:variant>
        <vt:lpwstr>_Toc513717887</vt:lpwstr>
      </vt:variant>
      <vt:variant>
        <vt:i4>1966143</vt:i4>
      </vt:variant>
      <vt:variant>
        <vt:i4>56</vt:i4>
      </vt:variant>
      <vt:variant>
        <vt:i4>0</vt:i4>
      </vt:variant>
      <vt:variant>
        <vt:i4>5</vt:i4>
      </vt:variant>
      <vt:variant>
        <vt:lpwstr/>
      </vt:variant>
      <vt:variant>
        <vt:lpwstr>_Toc513717886</vt:lpwstr>
      </vt:variant>
      <vt:variant>
        <vt:i4>1966143</vt:i4>
      </vt:variant>
      <vt:variant>
        <vt:i4>50</vt:i4>
      </vt:variant>
      <vt:variant>
        <vt:i4>0</vt:i4>
      </vt:variant>
      <vt:variant>
        <vt:i4>5</vt:i4>
      </vt:variant>
      <vt:variant>
        <vt:lpwstr/>
      </vt:variant>
      <vt:variant>
        <vt:lpwstr>_Toc513717885</vt:lpwstr>
      </vt:variant>
      <vt:variant>
        <vt:i4>1966143</vt:i4>
      </vt:variant>
      <vt:variant>
        <vt:i4>44</vt:i4>
      </vt:variant>
      <vt:variant>
        <vt:i4>0</vt:i4>
      </vt:variant>
      <vt:variant>
        <vt:i4>5</vt:i4>
      </vt:variant>
      <vt:variant>
        <vt:lpwstr/>
      </vt:variant>
      <vt:variant>
        <vt:lpwstr>_Toc513717884</vt:lpwstr>
      </vt:variant>
      <vt:variant>
        <vt:i4>1966143</vt:i4>
      </vt:variant>
      <vt:variant>
        <vt:i4>38</vt:i4>
      </vt:variant>
      <vt:variant>
        <vt:i4>0</vt:i4>
      </vt:variant>
      <vt:variant>
        <vt:i4>5</vt:i4>
      </vt:variant>
      <vt:variant>
        <vt:lpwstr/>
      </vt:variant>
      <vt:variant>
        <vt:lpwstr>_Toc513717883</vt:lpwstr>
      </vt:variant>
      <vt:variant>
        <vt:i4>1966143</vt:i4>
      </vt:variant>
      <vt:variant>
        <vt:i4>32</vt:i4>
      </vt:variant>
      <vt:variant>
        <vt:i4>0</vt:i4>
      </vt:variant>
      <vt:variant>
        <vt:i4>5</vt:i4>
      </vt:variant>
      <vt:variant>
        <vt:lpwstr/>
      </vt:variant>
      <vt:variant>
        <vt:lpwstr>_Toc513717882</vt:lpwstr>
      </vt:variant>
      <vt:variant>
        <vt:i4>1966143</vt:i4>
      </vt:variant>
      <vt:variant>
        <vt:i4>26</vt:i4>
      </vt:variant>
      <vt:variant>
        <vt:i4>0</vt:i4>
      </vt:variant>
      <vt:variant>
        <vt:i4>5</vt:i4>
      </vt:variant>
      <vt:variant>
        <vt:lpwstr/>
      </vt:variant>
      <vt:variant>
        <vt:lpwstr>_Toc513717881</vt:lpwstr>
      </vt:variant>
      <vt:variant>
        <vt:i4>1966143</vt:i4>
      </vt:variant>
      <vt:variant>
        <vt:i4>20</vt:i4>
      </vt:variant>
      <vt:variant>
        <vt:i4>0</vt:i4>
      </vt:variant>
      <vt:variant>
        <vt:i4>5</vt:i4>
      </vt:variant>
      <vt:variant>
        <vt:lpwstr/>
      </vt:variant>
      <vt:variant>
        <vt:lpwstr>_Toc513717880</vt:lpwstr>
      </vt:variant>
      <vt:variant>
        <vt:i4>1114175</vt:i4>
      </vt:variant>
      <vt:variant>
        <vt:i4>14</vt:i4>
      </vt:variant>
      <vt:variant>
        <vt:i4>0</vt:i4>
      </vt:variant>
      <vt:variant>
        <vt:i4>5</vt:i4>
      </vt:variant>
      <vt:variant>
        <vt:lpwstr/>
      </vt:variant>
      <vt:variant>
        <vt:lpwstr>_Toc513717879</vt:lpwstr>
      </vt:variant>
      <vt:variant>
        <vt:i4>1114175</vt:i4>
      </vt:variant>
      <vt:variant>
        <vt:i4>8</vt:i4>
      </vt:variant>
      <vt:variant>
        <vt:i4>0</vt:i4>
      </vt:variant>
      <vt:variant>
        <vt:i4>5</vt:i4>
      </vt:variant>
      <vt:variant>
        <vt:lpwstr/>
      </vt:variant>
      <vt:variant>
        <vt:lpwstr>_Toc513717878</vt:lpwstr>
      </vt:variant>
      <vt:variant>
        <vt:i4>393291</vt:i4>
      </vt:variant>
      <vt:variant>
        <vt:i4>3</vt:i4>
      </vt:variant>
      <vt:variant>
        <vt:i4>0</vt:i4>
      </vt:variant>
      <vt:variant>
        <vt:i4>5</vt:i4>
      </vt:variant>
      <vt:variant>
        <vt:lpwstr>http://www.medical-board.ch/</vt:lpwstr>
      </vt:variant>
      <vt:variant>
        <vt:lpwstr/>
      </vt:variant>
      <vt:variant>
        <vt:i4>3539017</vt:i4>
      </vt:variant>
      <vt:variant>
        <vt:i4>0</vt:i4>
      </vt:variant>
      <vt:variant>
        <vt:i4>0</vt:i4>
      </vt:variant>
      <vt:variant>
        <vt:i4>5</vt:i4>
      </vt:variant>
      <vt:variant>
        <vt:lpwstr>mailto:info@medical-board.ch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michaela.barbier@unibas.ch</dc:creator>
  <cp:keywords/>
  <dc:description/>
  <cp:lastModifiedBy>Pushpakala S.</cp:lastModifiedBy>
  <cp:revision>7</cp:revision>
  <cp:lastPrinted>2020-02-10T07:45:00Z</cp:lastPrinted>
  <dcterms:created xsi:type="dcterms:W3CDTF">2021-01-20T18:09:00Z</dcterms:created>
  <dcterms:modified xsi:type="dcterms:W3CDTF">2021-03-02T06:54:00Z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http://www.zotero.org/styles/lung-cancer</vt:lpwstr>
  </property>
  <property fmtid="{D5CDD505-2E9C-101B-9397-08002B2CF9AE}" pid="13" name="Mendeley Recent Style Name 5_1">
    <vt:lpwstr>Lung Cancer</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