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8B50D" w14:textId="5052CB7D" w:rsidR="000F3477" w:rsidRPr="00FC26AA" w:rsidRDefault="000F3477" w:rsidP="000F3477">
      <w:pPr>
        <w:pStyle w:val="Titel"/>
        <w:jc w:val="center"/>
        <w:rPr>
          <w:rFonts w:ascii="Times New Roman" w:hAnsi="Times New Roman" w:cs="Times New Roman"/>
          <w:lang w:val="en-US"/>
        </w:rPr>
      </w:pPr>
      <w:bookmarkStart w:id="0" w:name="_GoBack"/>
      <w:bookmarkEnd w:id="0"/>
      <w:r w:rsidRPr="00FC26AA">
        <w:rPr>
          <w:rFonts w:ascii="Times New Roman" w:hAnsi="Times New Roman" w:cs="Times New Roman"/>
          <w:lang w:val="en-US"/>
        </w:rPr>
        <w:t>Supplementa</w:t>
      </w:r>
      <w:r w:rsidR="00AA2A15">
        <w:rPr>
          <w:rFonts w:ascii="Times New Roman" w:hAnsi="Times New Roman" w:cs="Times New Roman"/>
          <w:lang w:val="en-US"/>
        </w:rPr>
        <w:t>ry</w:t>
      </w:r>
      <w:r w:rsidRPr="00FC26AA">
        <w:rPr>
          <w:rFonts w:ascii="Times New Roman" w:hAnsi="Times New Roman" w:cs="Times New Roman"/>
          <w:lang w:val="en-US"/>
        </w:rPr>
        <w:t xml:space="preserve"> Material</w:t>
      </w:r>
    </w:p>
    <w:p w14:paraId="0999E1E1" w14:textId="77777777" w:rsidR="000F3477" w:rsidRPr="000F3477" w:rsidRDefault="000F3477" w:rsidP="000F3477">
      <w:pPr>
        <w:rPr>
          <w:rFonts w:cs="Times New Roman"/>
          <w:b/>
          <w:szCs w:val="20"/>
        </w:rPr>
      </w:pPr>
      <w:r w:rsidRPr="000F3477">
        <w:rPr>
          <w:rFonts w:cs="Times New Roman"/>
          <w:b/>
          <w:szCs w:val="20"/>
        </w:rPr>
        <w:t>The effect of influenza and pneumococcal vaccination in the elderly on health service utilisation and costs: a claims data-based cohort study</w:t>
      </w:r>
    </w:p>
    <w:p w14:paraId="6F7B2331" w14:textId="77777777" w:rsidR="000F3477" w:rsidRPr="00DF1791" w:rsidRDefault="000F3477" w:rsidP="000F3477">
      <w:pPr>
        <w:rPr>
          <w:rFonts w:cs="Times New Roman"/>
          <w:b/>
          <w:szCs w:val="20"/>
        </w:rPr>
      </w:pPr>
    </w:p>
    <w:p w14:paraId="01D30476" w14:textId="77777777" w:rsidR="000F3477" w:rsidRPr="00DF1791" w:rsidRDefault="000F3477" w:rsidP="000F3477">
      <w:pPr>
        <w:rPr>
          <w:rFonts w:cs="Times New Roman"/>
          <w:szCs w:val="20"/>
        </w:rPr>
      </w:pPr>
      <w:r w:rsidRPr="00DF1791">
        <w:rPr>
          <w:rFonts w:cs="Times New Roman"/>
          <w:szCs w:val="20"/>
        </w:rPr>
        <w:t>Josephine Storch1,2, Carolin Fleischmann-Struzek3, Norman Rose3, Thomas Lehmann4, Anna Mikolajetz5,</w:t>
      </w:r>
      <w:r w:rsidRPr="00DF1791">
        <w:rPr>
          <w:szCs w:val="32"/>
        </w:rPr>
        <w:t xml:space="preserve"> Srikanth Maddela</w:t>
      </w:r>
      <w:r w:rsidRPr="00DF1791">
        <w:rPr>
          <w:rFonts w:cs="Times New Roman"/>
          <w:szCs w:val="20"/>
        </w:rPr>
        <w:t xml:space="preserve">4, </w:t>
      </w:r>
      <w:r w:rsidRPr="00DF1791">
        <w:rPr>
          <w:szCs w:val="32"/>
        </w:rPr>
        <w:t xml:space="preserve">Mathias W Pletz6, Christina Forstner6,7, </w:t>
      </w:r>
      <w:r w:rsidRPr="00DF1791">
        <w:rPr>
          <w:rFonts w:cs="Times New Roman"/>
          <w:szCs w:val="20"/>
        </w:rPr>
        <w:t xml:space="preserve">Ole </w:t>
      </w:r>
      <w:r w:rsidRPr="00DF1791">
        <w:rPr>
          <w:szCs w:val="32"/>
        </w:rPr>
        <w:t xml:space="preserve">Wichmann8, Julia Neufeind8, Monique Vogel1, </w:t>
      </w:r>
      <w:r w:rsidRPr="00DF1791">
        <w:rPr>
          <w:rFonts w:cs="Times New Roman"/>
          <w:szCs w:val="20"/>
        </w:rPr>
        <w:t xml:space="preserve">Konrad Reinhart3,5,9, </w:t>
      </w:r>
      <w:r w:rsidRPr="00DF1791">
        <w:rPr>
          <w:szCs w:val="32"/>
        </w:rPr>
        <w:t>Horst Christian Vollmar1,1</w:t>
      </w:r>
      <w:r>
        <w:rPr>
          <w:szCs w:val="32"/>
        </w:rPr>
        <w:t>0</w:t>
      </w:r>
      <w:r w:rsidRPr="00DF1791">
        <w:rPr>
          <w:rFonts w:cs="Times New Roman"/>
          <w:szCs w:val="20"/>
        </w:rPr>
        <w:t>, Antje Freytag1 and the vaccination 60+ study group</w:t>
      </w:r>
    </w:p>
    <w:p w14:paraId="175EDEF6" w14:textId="77777777" w:rsidR="000F3477" w:rsidRPr="00DF1791" w:rsidRDefault="000F3477" w:rsidP="000F3477">
      <w:pPr>
        <w:rPr>
          <w:rFonts w:cs="Times New Roman"/>
          <w:b/>
          <w:szCs w:val="20"/>
        </w:rPr>
      </w:pPr>
    </w:p>
    <w:p w14:paraId="60D37865" w14:textId="77777777" w:rsidR="000F3477" w:rsidRPr="00DF1791" w:rsidRDefault="000F3477" w:rsidP="000F3477">
      <w:pPr>
        <w:rPr>
          <w:szCs w:val="32"/>
        </w:rPr>
      </w:pPr>
      <w:r w:rsidRPr="00DF1791">
        <w:rPr>
          <w:szCs w:val="32"/>
        </w:rPr>
        <w:t>1 Institute of General Practice and Family Medicine, Jena University Hospital, Bachstraße 18, 07743 Jena, Germany</w:t>
      </w:r>
    </w:p>
    <w:p w14:paraId="2BBEAAF0" w14:textId="77777777" w:rsidR="000F3477" w:rsidRPr="00DF1791" w:rsidRDefault="000F3477" w:rsidP="000F3477">
      <w:pPr>
        <w:rPr>
          <w:szCs w:val="32"/>
        </w:rPr>
      </w:pPr>
      <w:r w:rsidRPr="00DF1791">
        <w:rPr>
          <w:szCs w:val="32"/>
        </w:rPr>
        <w:t>2</w:t>
      </w:r>
      <w:r w:rsidRPr="00DF1791">
        <w:t xml:space="preserve"> </w:t>
      </w:r>
      <w:r w:rsidRPr="00DF1791">
        <w:rPr>
          <w:szCs w:val="32"/>
        </w:rPr>
        <w:t>International Graduate Academy, Institute for Health and Nursing Science, Medical Faculty, Martin Luther University Halle-Wittenberg, Magdeburger Straße 8, 06112 Halle (Saale), Germany</w:t>
      </w:r>
    </w:p>
    <w:p w14:paraId="4CB07069" w14:textId="77777777" w:rsidR="000F3477" w:rsidRPr="00DF1791" w:rsidRDefault="000F3477" w:rsidP="000F3477">
      <w:pPr>
        <w:rPr>
          <w:szCs w:val="32"/>
        </w:rPr>
      </w:pPr>
      <w:r w:rsidRPr="00DF1791">
        <w:rPr>
          <w:szCs w:val="32"/>
        </w:rPr>
        <w:t>3 Center for Sepsis Control and Care, Jena University Hospital, Bachstraße 18, 07743 Jena, Germany</w:t>
      </w:r>
    </w:p>
    <w:p w14:paraId="27D540F7" w14:textId="77777777" w:rsidR="000F3477" w:rsidRPr="00DF1791" w:rsidRDefault="000F3477" w:rsidP="000F3477">
      <w:pPr>
        <w:rPr>
          <w:szCs w:val="32"/>
        </w:rPr>
      </w:pPr>
      <w:r w:rsidRPr="00DF1791">
        <w:rPr>
          <w:szCs w:val="32"/>
        </w:rPr>
        <w:t>4 Center for Clinical Studies, Jena University Hospital, Salvador-Allende-Platz 27, 07747 Jena, Germany</w:t>
      </w:r>
    </w:p>
    <w:p w14:paraId="3B2A0EE2" w14:textId="77777777" w:rsidR="000F3477" w:rsidRPr="00DF1791" w:rsidRDefault="000F3477" w:rsidP="000F3477">
      <w:pPr>
        <w:rPr>
          <w:szCs w:val="32"/>
        </w:rPr>
      </w:pPr>
      <w:r w:rsidRPr="00DF1791">
        <w:rPr>
          <w:szCs w:val="32"/>
        </w:rPr>
        <w:t>5 Department for Anesthesiology and Intensive Care Medicine, Jena University Hospital, Am Klinikum 1, 07740 Jena, Germany,</w:t>
      </w:r>
    </w:p>
    <w:p w14:paraId="5789D50F" w14:textId="77777777" w:rsidR="000F3477" w:rsidRPr="00DF1791" w:rsidRDefault="000F3477" w:rsidP="000F3477">
      <w:pPr>
        <w:rPr>
          <w:szCs w:val="32"/>
        </w:rPr>
      </w:pPr>
      <w:r w:rsidRPr="00DF1791">
        <w:rPr>
          <w:szCs w:val="32"/>
        </w:rPr>
        <w:t>6 Institute of Infectious Diseases and Infection Control, Jena University Hospital, Am Klinikum 1, 07747 Jena, Germany</w:t>
      </w:r>
    </w:p>
    <w:p w14:paraId="5DBF7BEF" w14:textId="77777777" w:rsidR="000F3477" w:rsidRPr="00DF1791" w:rsidRDefault="000F3477" w:rsidP="000F3477">
      <w:pPr>
        <w:rPr>
          <w:szCs w:val="32"/>
        </w:rPr>
      </w:pPr>
      <w:r w:rsidRPr="00DF1791">
        <w:rPr>
          <w:szCs w:val="32"/>
        </w:rPr>
        <w:t>7 Department of Medicine I, Division of Infectious Diseases and Tropical Medicine, Medical University of Vienna, Währinger Gürtel, 18-20, 1090 Vienna, Austria</w:t>
      </w:r>
    </w:p>
    <w:p w14:paraId="160277B6" w14:textId="77777777" w:rsidR="000F3477" w:rsidRPr="00981529" w:rsidRDefault="000F3477" w:rsidP="000F3477">
      <w:pPr>
        <w:rPr>
          <w:szCs w:val="32"/>
          <w:lang w:val="de-DE"/>
        </w:rPr>
      </w:pPr>
      <w:r w:rsidRPr="00981529">
        <w:rPr>
          <w:szCs w:val="32"/>
          <w:lang w:val="de-DE"/>
        </w:rPr>
        <w:t>8 Immunization Unit, Robert Koch Institute, Seestraße 10, 13353 Berlin, Germany</w:t>
      </w:r>
    </w:p>
    <w:p w14:paraId="77B74C91" w14:textId="77777777" w:rsidR="000F3477" w:rsidRPr="00DF1791" w:rsidRDefault="000F3477" w:rsidP="000F3477">
      <w:pPr>
        <w:rPr>
          <w:szCs w:val="32"/>
        </w:rPr>
      </w:pPr>
      <w:r w:rsidRPr="00DF1791">
        <w:rPr>
          <w:szCs w:val="32"/>
        </w:rPr>
        <w:t xml:space="preserve">9 BIH Visiting Professor/Charité Foundation, Department of Anesthesiology and Intensive Care Medicine, Charité Universitätsmedizin Berlin, Charitéplatz 1, 10117 Berlin, Germany </w:t>
      </w:r>
    </w:p>
    <w:p w14:paraId="4E015381" w14:textId="77777777" w:rsidR="000F3477" w:rsidRPr="00DF1791" w:rsidRDefault="000F3477" w:rsidP="000F3477">
      <w:pPr>
        <w:rPr>
          <w:szCs w:val="32"/>
        </w:rPr>
      </w:pPr>
      <w:r w:rsidRPr="00DF1791">
        <w:rPr>
          <w:szCs w:val="32"/>
        </w:rPr>
        <w:t>1</w:t>
      </w:r>
      <w:r>
        <w:rPr>
          <w:szCs w:val="32"/>
        </w:rPr>
        <w:t>0</w:t>
      </w:r>
      <w:r w:rsidRPr="00DF1791">
        <w:rPr>
          <w:szCs w:val="32"/>
        </w:rPr>
        <w:t xml:space="preserve"> Institute</w:t>
      </w:r>
      <w:r w:rsidRPr="00DF1791" w:rsidDel="000D21E6">
        <w:rPr>
          <w:szCs w:val="32"/>
        </w:rPr>
        <w:t xml:space="preserve"> </w:t>
      </w:r>
      <w:r w:rsidRPr="00DF1791">
        <w:rPr>
          <w:szCs w:val="32"/>
        </w:rPr>
        <w:t>of General Practice and Family Medicine, Medical Faculty, Ruhr-University Bochum, Universitätsstraße 150, 44801 Bochum, Germany</w:t>
      </w:r>
    </w:p>
    <w:p w14:paraId="23ED6D62" w14:textId="77777777" w:rsidR="000F3477" w:rsidRPr="00DF1791" w:rsidRDefault="000F3477" w:rsidP="000F3477">
      <w:pPr>
        <w:rPr>
          <w:rFonts w:cs="Times New Roman"/>
          <w:b/>
          <w:szCs w:val="20"/>
        </w:rPr>
      </w:pPr>
    </w:p>
    <w:p w14:paraId="6BC90480" w14:textId="77777777" w:rsidR="000F3477" w:rsidRPr="00DF1791" w:rsidRDefault="000F3477" w:rsidP="000F3477">
      <w:pPr>
        <w:rPr>
          <w:b/>
          <w:szCs w:val="32"/>
        </w:rPr>
      </w:pPr>
      <w:r w:rsidRPr="00DF1791">
        <w:rPr>
          <w:b/>
          <w:szCs w:val="32"/>
        </w:rPr>
        <w:t>Vaccination60+ study group:</w:t>
      </w:r>
    </w:p>
    <w:p w14:paraId="19BE8987" w14:textId="21471F1E" w:rsidR="000F3477" w:rsidRPr="00DF1791" w:rsidRDefault="000F3477" w:rsidP="000F3477">
      <w:pPr>
        <w:rPr>
          <w:rFonts w:ascii="Times" w:hAnsi="Times"/>
          <w:szCs w:val="32"/>
        </w:rPr>
      </w:pPr>
      <w:r w:rsidRPr="00DF1791">
        <w:rPr>
          <w:rFonts w:ascii="Times" w:hAnsi="Times"/>
          <w:szCs w:val="32"/>
        </w:rPr>
        <w:t>Cornelia Betsch, Sarah Eitze, Regina Hanke, Wolfgang Hanke, Dorothee Heinemeier, Carolin Fleischmann-Struzek, Christina Forstner, Antje Freytag, Nora Katharina Küpke, Thomas Lehmann, Srikanth Maddela, Anna Mikolajetz, Inga Petruschke, Mathias W. Pletz, Anne Reinhardt, Konrad Reinhart, Norman Rose, Constanze Rossmann, Philipp Schmid, Josephine Storch, Kasia Suchecka, Monique Vogel, Horst</w:t>
      </w:r>
      <w:r w:rsidR="00F31DC7">
        <w:rPr>
          <w:rFonts w:ascii="Times" w:hAnsi="Times"/>
          <w:szCs w:val="32"/>
        </w:rPr>
        <w:t xml:space="preserve"> </w:t>
      </w:r>
      <w:r w:rsidRPr="00DF1791">
        <w:rPr>
          <w:rFonts w:ascii="Times" w:hAnsi="Times"/>
          <w:szCs w:val="32"/>
        </w:rPr>
        <w:t>Christian Vollmar, Winja Weber</w:t>
      </w:r>
    </w:p>
    <w:p w14:paraId="3DAED097" w14:textId="77777777" w:rsidR="000F3477" w:rsidRPr="00DF1791" w:rsidRDefault="000F3477" w:rsidP="000F3477">
      <w:pPr>
        <w:rPr>
          <w:rFonts w:ascii="Times" w:hAnsi="Times"/>
          <w:szCs w:val="32"/>
        </w:rPr>
      </w:pPr>
    </w:p>
    <w:p w14:paraId="2A3B9A2A" w14:textId="77777777" w:rsidR="00C61047" w:rsidRDefault="00C61047">
      <w:pPr>
        <w:spacing w:after="200" w:line="276" w:lineRule="auto"/>
        <w:jc w:val="left"/>
        <w:rPr>
          <w:rFonts w:cs="Times New Roman"/>
          <w:b/>
          <w:szCs w:val="20"/>
        </w:rPr>
      </w:pPr>
      <w:r>
        <w:rPr>
          <w:rFonts w:cs="Times New Roman"/>
          <w:b/>
          <w:szCs w:val="20"/>
        </w:rPr>
        <w:br w:type="page"/>
      </w:r>
    </w:p>
    <w:p w14:paraId="57A970A6" w14:textId="1F375EC6" w:rsidR="000F3477" w:rsidRPr="00DF1791" w:rsidRDefault="000F3477" w:rsidP="000F3477">
      <w:pPr>
        <w:rPr>
          <w:rFonts w:cs="Times New Roman"/>
          <w:b/>
          <w:szCs w:val="20"/>
        </w:rPr>
      </w:pPr>
      <w:r w:rsidRPr="00DF1791">
        <w:rPr>
          <w:rFonts w:cs="Times New Roman"/>
          <w:b/>
          <w:szCs w:val="20"/>
        </w:rPr>
        <w:lastRenderedPageBreak/>
        <w:t>Corresponding author:</w:t>
      </w:r>
    </w:p>
    <w:p w14:paraId="1A538831" w14:textId="77777777" w:rsidR="000F3477" w:rsidRPr="00DF1791" w:rsidRDefault="000F3477" w:rsidP="000F3477">
      <w:pPr>
        <w:rPr>
          <w:rFonts w:cs="Times New Roman"/>
          <w:szCs w:val="20"/>
        </w:rPr>
      </w:pPr>
      <w:r w:rsidRPr="00DF1791">
        <w:rPr>
          <w:rFonts w:cs="Times New Roman"/>
          <w:szCs w:val="20"/>
        </w:rPr>
        <w:t>Dr. Antje Freytag</w:t>
      </w:r>
    </w:p>
    <w:p w14:paraId="5D51512C" w14:textId="7A3EDC07" w:rsidR="000F3477" w:rsidRDefault="000F3477" w:rsidP="000F3477">
      <w:pPr>
        <w:rPr>
          <w:szCs w:val="32"/>
        </w:rPr>
      </w:pPr>
      <w:r w:rsidRPr="00DF1791">
        <w:rPr>
          <w:szCs w:val="32"/>
        </w:rPr>
        <w:t>Institute of General Practice and Family Medicine, Jena University</w:t>
      </w:r>
      <w:r>
        <w:rPr>
          <w:szCs w:val="32"/>
        </w:rPr>
        <w:t xml:space="preserve"> Hospital, </w:t>
      </w:r>
      <w:r w:rsidRPr="00DF1791">
        <w:rPr>
          <w:szCs w:val="32"/>
        </w:rPr>
        <w:t>Jena, Germany</w:t>
      </w:r>
    </w:p>
    <w:p w14:paraId="119C8B42" w14:textId="6AF8D6AA" w:rsidR="000F3477" w:rsidRDefault="000F3477" w:rsidP="000F3477">
      <w:pPr>
        <w:rPr>
          <w:rFonts w:cs="Times New Roman"/>
          <w:szCs w:val="20"/>
        </w:rPr>
      </w:pPr>
      <w:r w:rsidRPr="000F3477">
        <w:rPr>
          <w:rFonts w:cs="Times New Roman"/>
          <w:szCs w:val="20"/>
        </w:rPr>
        <w:t>antje.freytag@med.uni-jena.de</w:t>
      </w:r>
    </w:p>
    <w:p w14:paraId="2BB8FC61" w14:textId="065C0225" w:rsidR="000F3477" w:rsidRDefault="000F3477" w:rsidP="000F3477">
      <w:pPr>
        <w:rPr>
          <w:rFonts w:cs="Times New Roman"/>
          <w:szCs w:val="20"/>
        </w:rPr>
      </w:pPr>
    </w:p>
    <w:p w14:paraId="12CAF0FA" w14:textId="77777777" w:rsidR="00D22944" w:rsidRDefault="00D22944" w:rsidP="000F3477">
      <w:pPr>
        <w:rPr>
          <w:rFonts w:cs="Times New Roman"/>
          <w:szCs w:val="20"/>
        </w:rPr>
      </w:pPr>
    </w:p>
    <w:sdt>
      <w:sdtPr>
        <w:rPr>
          <w:rFonts w:asciiTheme="minorHAnsi" w:eastAsiaTheme="minorHAnsi" w:hAnsiTheme="minorHAnsi" w:cstheme="minorBidi"/>
          <w:b w:val="0"/>
          <w:bCs w:val="0"/>
          <w:sz w:val="22"/>
          <w:szCs w:val="22"/>
        </w:rPr>
        <w:id w:val="767201435"/>
        <w:docPartObj>
          <w:docPartGallery w:val="Table of Contents"/>
          <w:docPartUnique/>
        </w:docPartObj>
      </w:sdtPr>
      <w:sdtEndPr>
        <w:rPr>
          <w:rFonts w:ascii="Times New Roman" w:hAnsi="Times New Roman"/>
        </w:rPr>
      </w:sdtEndPr>
      <w:sdtContent>
        <w:p w14:paraId="0FC7A730" w14:textId="77777777" w:rsidR="000F3477" w:rsidRPr="004E6CCF" w:rsidRDefault="000F3477" w:rsidP="000F3477">
          <w:pPr>
            <w:pStyle w:val="Inhaltsverzeichnisberschrift"/>
            <w:rPr>
              <w:rFonts w:cs="Times New Roman"/>
            </w:rPr>
          </w:pPr>
          <w:r w:rsidRPr="004E6CCF">
            <w:rPr>
              <w:rFonts w:cs="Times New Roman"/>
            </w:rPr>
            <w:t>Content</w:t>
          </w:r>
        </w:p>
        <w:p w14:paraId="697FC6B5" w14:textId="03B90A4B" w:rsidR="0023034F" w:rsidRDefault="000F3477">
          <w:pPr>
            <w:pStyle w:val="Verzeichnis1"/>
            <w:tabs>
              <w:tab w:val="right" w:leader="dot" w:pos="14277"/>
            </w:tabs>
            <w:rPr>
              <w:rFonts w:asciiTheme="minorHAnsi" w:eastAsiaTheme="minorEastAsia" w:hAnsiTheme="minorHAnsi"/>
              <w:noProof/>
              <w:lang w:val="de-DE" w:eastAsia="de-DE"/>
            </w:rPr>
          </w:pPr>
          <w:r w:rsidRPr="004E6CCF">
            <w:rPr>
              <w:rFonts w:cs="Times New Roman"/>
            </w:rPr>
            <w:fldChar w:fldCharType="begin"/>
          </w:r>
          <w:r w:rsidRPr="004E6CCF">
            <w:rPr>
              <w:rFonts w:cs="Times New Roman"/>
            </w:rPr>
            <w:instrText xml:space="preserve"> TOC \o "1-3" \h \z \u </w:instrText>
          </w:r>
          <w:r w:rsidRPr="004E6CCF">
            <w:rPr>
              <w:rFonts w:cs="Times New Roman"/>
            </w:rPr>
            <w:fldChar w:fldCharType="separate"/>
          </w:r>
          <w:hyperlink w:anchor="_Toc45483250" w:history="1">
            <w:r w:rsidR="0023034F" w:rsidRPr="00492C07">
              <w:rPr>
                <w:rStyle w:val="Hyperlink"/>
                <w:rFonts w:cs="Times New Roman"/>
                <w:noProof/>
                <w:lang w:val="en-US"/>
              </w:rPr>
              <w:t>Table S1 Definitions of pre-treatment covariates for inverse probability weighting</w:t>
            </w:r>
            <w:r w:rsidR="0023034F">
              <w:rPr>
                <w:noProof/>
                <w:webHidden/>
              </w:rPr>
              <w:tab/>
            </w:r>
            <w:r w:rsidR="0023034F">
              <w:rPr>
                <w:noProof/>
                <w:webHidden/>
              </w:rPr>
              <w:fldChar w:fldCharType="begin"/>
            </w:r>
            <w:r w:rsidR="0023034F">
              <w:rPr>
                <w:noProof/>
                <w:webHidden/>
              </w:rPr>
              <w:instrText xml:space="preserve"> PAGEREF _Toc45483250 \h </w:instrText>
            </w:r>
            <w:r w:rsidR="0023034F">
              <w:rPr>
                <w:noProof/>
                <w:webHidden/>
              </w:rPr>
            </w:r>
            <w:r w:rsidR="0023034F">
              <w:rPr>
                <w:noProof/>
                <w:webHidden/>
              </w:rPr>
              <w:fldChar w:fldCharType="separate"/>
            </w:r>
            <w:r w:rsidR="0023034F">
              <w:rPr>
                <w:noProof/>
                <w:webHidden/>
              </w:rPr>
              <w:t>3</w:t>
            </w:r>
            <w:r w:rsidR="0023034F">
              <w:rPr>
                <w:noProof/>
                <w:webHidden/>
              </w:rPr>
              <w:fldChar w:fldCharType="end"/>
            </w:r>
          </w:hyperlink>
        </w:p>
        <w:p w14:paraId="65F70E67" w14:textId="0F6A397E" w:rsidR="0023034F" w:rsidRDefault="00CF30FE">
          <w:pPr>
            <w:pStyle w:val="Verzeichnis1"/>
            <w:tabs>
              <w:tab w:val="right" w:leader="dot" w:pos="14277"/>
            </w:tabs>
            <w:rPr>
              <w:rFonts w:asciiTheme="minorHAnsi" w:eastAsiaTheme="minorEastAsia" w:hAnsiTheme="minorHAnsi"/>
              <w:noProof/>
              <w:lang w:val="de-DE" w:eastAsia="de-DE"/>
            </w:rPr>
          </w:pPr>
          <w:hyperlink w:anchor="_Toc45483251" w:history="1">
            <w:r w:rsidR="0023034F" w:rsidRPr="00492C07">
              <w:rPr>
                <w:rStyle w:val="Hyperlink"/>
                <w:noProof/>
              </w:rPr>
              <w:t>Figure S1 Pairwise absolute standardized mean differences in all covariates used for propensity score estimation before (unadjusted) and after IPW (adjusted)</w:t>
            </w:r>
            <w:r w:rsidR="0023034F">
              <w:rPr>
                <w:noProof/>
                <w:webHidden/>
              </w:rPr>
              <w:tab/>
            </w:r>
            <w:r w:rsidR="0023034F">
              <w:rPr>
                <w:noProof/>
                <w:webHidden/>
              </w:rPr>
              <w:fldChar w:fldCharType="begin"/>
            </w:r>
            <w:r w:rsidR="0023034F">
              <w:rPr>
                <w:noProof/>
                <w:webHidden/>
              </w:rPr>
              <w:instrText xml:space="preserve"> PAGEREF _Toc45483251 \h </w:instrText>
            </w:r>
            <w:r w:rsidR="0023034F">
              <w:rPr>
                <w:noProof/>
                <w:webHidden/>
              </w:rPr>
            </w:r>
            <w:r w:rsidR="0023034F">
              <w:rPr>
                <w:noProof/>
                <w:webHidden/>
              </w:rPr>
              <w:fldChar w:fldCharType="separate"/>
            </w:r>
            <w:r w:rsidR="0023034F">
              <w:rPr>
                <w:noProof/>
                <w:webHidden/>
              </w:rPr>
              <w:t>9</w:t>
            </w:r>
            <w:r w:rsidR="0023034F">
              <w:rPr>
                <w:noProof/>
                <w:webHidden/>
              </w:rPr>
              <w:fldChar w:fldCharType="end"/>
            </w:r>
          </w:hyperlink>
        </w:p>
        <w:p w14:paraId="51F080E6" w14:textId="70E4E6C4" w:rsidR="0023034F" w:rsidRDefault="00CF30FE">
          <w:pPr>
            <w:pStyle w:val="Verzeichnis1"/>
            <w:tabs>
              <w:tab w:val="right" w:leader="dot" w:pos="14277"/>
            </w:tabs>
            <w:rPr>
              <w:rFonts w:asciiTheme="minorHAnsi" w:eastAsiaTheme="minorEastAsia" w:hAnsiTheme="minorHAnsi"/>
              <w:noProof/>
              <w:lang w:val="de-DE" w:eastAsia="de-DE"/>
            </w:rPr>
          </w:pPr>
          <w:hyperlink w:anchor="_Toc45483252" w:history="1">
            <w:r w:rsidR="0023034F" w:rsidRPr="00492C07">
              <w:rPr>
                <w:rStyle w:val="Hyperlink"/>
                <w:noProof/>
              </w:rPr>
              <w:t>Table S2 Health care utilisation: Effect of influenza vaccination, per insurant in 2015 (NONE vs. IV)a</w:t>
            </w:r>
            <w:r w:rsidR="0023034F">
              <w:rPr>
                <w:noProof/>
                <w:webHidden/>
              </w:rPr>
              <w:tab/>
            </w:r>
            <w:r w:rsidR="0023034F">
              <w:rPr>
                <w:noProof/>
                <w:webHidden/>
              </w:rPr>
              <w:fldChar w:fldCharType="begin"/>
            </w:r>
            <w:r w:rsidR="0023034F">
              <w:rPr>
                <w:noProof/>
                <w:webHidden/>
              </w:rPr>
              <w:instrText xml:space="preserve"> PAGEREF _Toc45483252 \h </w:instrText>
            </w:r>
            <w:r w:rsidR="0023034F">
              <w:rPr>
                <w:noProof/>
                <w:webHidden/>
              </w:rPr>
            </w:r>
            <w:r w:rsidR="0023034F">
              <w:rPr>
                <w:noProof/>
                <w:webHidden/>
              </w:rPr>
              <w:fldChar w:fldCharType="separate"/>
            </w:r>
            <w:r w:rsidR="0023034F">
              <w:rPr>
                <w:noProof/>
                <w:webHidden/>
              </w:rPr>
              <w:t>10</w:t>
            </w:r>
            <w:r w:rsidR="0023034F">
              <w:rPr>
                <w:noProof/>
                <w:webHidden/>
              </w:rPr>
              <w:fldChar w:fldCharType="end"/>
            </w:r>
          </w:hyperlink>
        </w:p>
        <w:p w14:paraId="128DDE96" w14:textId="1BF26ED1" w:rsidR="0023034F" w:rsidRDefault="00CF30FE">
          <w:pPr>
            <w:pStyle w:val="Verzeichnis1"/>
            <w:tabs>
              <w:tab w:val="right" w:leader="dot" w:pos="14277"/>
            </w:tabs>
            <w:rPr>
              <w:rFonts w:asciiTheme="minorHAnsi" w:eastAsiaTheme="minorEastAsia" w:hAnsiTheme="minorHAnsi"/>
              <w:noProof/>
              <w:lang w:val="de-DE" w:eastAsia="de-DE"/>
            </w:rPr>
          </w:pPr>
          <w:hyperlink w:anchor="_Toc45483253" w:history="1">
            <w:r w:rsidR="0023034F" w:rsidRPr="00492C07">
              <w:rPr>
                <w:rStyle w:val="Hyperlink"/>
                <w:noProof/>
              </w:rPr>
              <w:t>Table S3 Health care utilisation: Effect of influenza vaccination, per insurant in 2016 (NONE vs. IV)</w:t>
            </w:r>
            <w:r w:rsidR="0023034F" w:rsidRPr="00492C07">
              <w:rPr>
                <w:rStyle w:val="Hyperlink"/>
                <w:noProof/>
                <w:vertAlign w:val="superscript"/>
              </w:rPr>
              <w:t>a</w:t>
            </w:r>
            <w:r w:rsidR="0023034F">
              <w:rPr>
                <w:noProof/>
                <w:webHidden/>
              </w:rPr>
              <w:tab/>
            </w:r>
            <w:r w:rsidR="0023034F">
              <w:rPr>
                <w:noProof/>
                <w:webHidden/>
              </w:rPr>
              <w:fldChar w:fldCharType="begin"/>
            </w:r>
            <w:r w:rsidR="0023034F">
              <w:rPr>
                <w:noProof/>
                <w:webHidden/>
              </w:rPr>
              <w:instrText xml:space="preserve"> PAGEREF _Toc45483253 \h </w:instrText>
            </w:r>
            <w:r w:rsidR="0023034F">
              <w:rPr>
                <w:noProof/>
                <w:webHidden/>
              </w:rPr>
            </w:r>
            <w:r w:rsidR="0023034F">
              <w:rPr>
                <w:noProof/>
                <w:webHidden/>
              </w:rPr>
              <w:fldChar w:fldCharType="separate"/>
            </w:r>
            <w:r w:rsidR="0023034F">
              <w:rPr>
                <w:noProof/>
                <w:webHidden/>
              </w:rPr>
              <w:t>11</w:t>
            </w:r>
            <w:r w:rsidR="0023034F">
              <w:rPr>
                <w:noProof/>
                <w:webHidden/>
              </w:rPr>
              <w:fldChar w:fldCharType="end"/>
            </w:r>
          </w:hyperlink>
        </w:p>
        <w:p w14:paraId="67A0CA9A" w14:textId="264A6DB4" w:rsidR="0023034F" w:rsidRDefault="00CF30FE">
          <w:pPr>
            <w:pStyle w:val="Verzeichnis1"/>
            <w:tabs>
              <w:tab w:val="right" w:leader="dot" w:pos="14277"/>
            </w:tabs>
            <w:rPr>
              <w:rFonts w:asciiTheme="minorHAnsi" w:eastAsiaTheme="minorEastAsia" w:hAnsiTheme="minorHAnsi"/>
              <w:noProof/>
              <w:lang w:val="de-DE" w:eastAsia="de-DE"/>
            </w:rPr>
          </w:pPr>
          <w:hyperlink w:anchor="_Toc45483254" w:history="1">
            <w:r w:rsidR="0023034F" w:rsidRPr="00492C07">
              <w:rPr>
                <w:rStyle w:val="Hyperlink"/>
                <w:noProof/>
              </w:rPr>
              <w:t>Table S4 Health care utilisation: Effect of pneumococcal vaccination, per insurant in 2015 (NONE vs. PV)</w:t>
            </w:r>
            <w:r w:rsidR="0023034F" w:rsidRPr="00492C07">
              <w:rPr>
                <w:rStyle w:val="Hyperlink"/>
                <w:noProof/>
                <w:vertAlign w:val="superscript"/>
              </w:rPr>
              <w:t>a</w:t>
            </w:r>
            <w:r w:rsidR="0023034F">
              <w:rPr>
                <w:noProof/>
                <w:webHidden/>
              </w:rPr>
              <w:tab/>
            </w:r>
            <w:r w:rsidR="0023034F">
              <w:rPr>
                <w:noProof/>
                <w:webHidden/>
              </w:rPr>
              <w:fldChar w:fldCharType="begin"/>
            </w:r>
            <w:r w:rsidR="0023034F">
              <w:rPr>
                <w:noProof/>
                <w:webHidden/>
              </w:rPr>
              <w:instrText xml:space="preserve"> PAGEREF _Toc45483254 \h </w:instrText>
            </w:r>
            <w:r w:rsidR="0023034F">
              <w:rPr>
                <w:noProof/>
                <w:webHidden/>
              </w:rPr>
            </w:r>
            <w:r w:rsidR="0023034F">
              <w:rPr>
                <w:noProof/>
                <w:webHidden/>
              </w:rPr>
              <w:fldChar w:fldCharType="separate"/>
            </w:r>
            <w:r w:rsidR="0023034F">
              <w:rPr>
                <w:noProof/>
                <w:webHidden/>
              </w:rPr>
              <w:t>12</w:t>
            </w:r>
            <w:r w:rsidR="0023034F">
              <w:rPr>
                <w:noProof/>
                <w:webHidden/>
              </w:rPr>
              <w:fldChar w:fldCharType="end"/>
            </w:r>
          </w:hyperlink>
        </w:p>
        <w:p w14:paraId="1E8952EF" w14:textId="0F12A786" w:rsidR="0023034F" w:rsidRDefault="00CF30FE">
          <w:pPr>
            <w:pStyle w:val="Verzeichnis1"/>
            <w:tabs>
              <w:tab w:val="right" w:leader="dot" w:pos="14277"/>
            </w:tabs>
            <w:rPr>
              <w:rFonts w:asciiTheme="minorHAnsi" w:eastAsiaTheme="minorEastAsia" w:hAnsiTheme="minorHAnsi"/>
              <w:noProof/>
              <w:lang w:val="de-DE" w:eastAsia="de-DE"/>
            </w:rPr>
          </w:pPr>
          <w:hyperlink w:anchor="_Toc45483255" w:history="1">
            <w:r w:rsidR="0023034F" w:rsidRPr="00492C07">
              <w:rPr>
                <w:rStyle w:val="Hyperlink"/>
                <w:noProof/>
              </w:rPr>
              <w:t>Table S5 Health care utilisation: Effect of pneumococcal vaccination, per insurant in 2016 (NONE vs. PV)</w:t>
            </w:r>
            <w:r w:rsidR="0023034F" w:rsidRPr="00492C07">
              <w:rPr>
                <w:rStyle w:val="Hyperlink"/>
                <w:noProof/>
                <w:vertAlign w:val="superscript"/>
              </w:rPr>
              <w:t>a</w:t>
            </w:r>
            <w:r w:rsidR="0023034F">
              <w:rPr>
                <w:noProof/>
                <w:webHidden/>
              </w:rPr>
              <w:tab/>
            </w:r>
            <w:r w:rsidR="0023034F">
              <w:rPr>
                <w:noProof/>
                <w:webHidden/>
              </w:rPr>
              <w:fldChar w:fldCharType="begin"/>
            </w:r>
            <w:r w:rsidR="0023034F">
              <w:rPr>
                <w:noProof/>
                <w:webHidden/>
              </w:rPr>
              <w:instrText xml:space="preserve"> PAGEREF _Toc45483255 \h </w:instrText>
            </w:r>
            <w:r w:rsidR="0023034F">
              <w:rPr>
                <w:noProof/>
                <w:webHidden/>
              </w:rPr>
            </w:r>
            <w:r w:rsidR="0023034F">
              <w:rPr>
                <w:noProof/>
                <w:webHidden/>
              </w:rPr>
              <w:fldChar w:fldCharType="separate"/>
            </w:r>
            <w:r w:rsidR="0023034F">
              <w:rPr>
                <w:noProof/>
                <w:webHidden/>
              </w:rPr>
              <w:t>13</w:t>
            </w:r>
            <w:r w:rsidR="0023034F">
              <w:rPr>
                <w:noProof/>
                <w:webHidden/>
              </w:rPr>
              <w:fldChar w:fldCharType="end"/>
            </w:r>
          </w:hyperlink>
        </w:p>
        <w:p w14:paraId="153F5E43" w14:textId="31AF2D49" w:rsidR="0023034F" w:rsidRDefault="00CF30FE">
          <w:pPr>
            <w:pStyle w:val="Verzeichnis1"/>
            <w:tabs>
              <w:tab w:val="right" w:leader="dot" w:pos="14277"/>
            </w:tabs>
            <w:rPr>
              <w:rFonts w:asciiTheme="minorHAnsi" w:eastAsiaTheme="minorEastAsia" w:hAnsiTheme="minorHAnsi"/>
              <w:noProof/>
              <w:lang w:val="de-DE" w:eastAsia="de-DE"/>
            </w:rPr>
          </w:pPr>
          <w:hyperlink w:anchor="_Toc45483256" w:history="1">
            <w:r w:rsidR="0023034F" w:rsidRPr="00492C07">
              <w:rPr>
                <w:rStyle w:val="Hyperlink"/>
                <w:noProof/>
              </w:rPr>
              <w:t>Table S6 Health care utilisation: Effect of influenza and pneumococcal vaccination, per insurant in 2015 (NONE vs. BOTH)</w:t>
            </w:r>
            <w:r w:rsidR="0023034F" w:rsidRPr="00492C07">
              <w:rPr>
                <w:rStyle w:val="Hyperlink"/>
                <w:noProof/>
                <w:vertAlign w:val="superscript"/>
              </w:rPr>
              <w:t>a</w:t>
            </w:r>
            <w:r w:rsidR="0023034F">
              <w:rPr>
                <w:noProof/>
                <w:webHidden/>
              </w:rPr>
              <w:tab/>
            </w:r>
            <w:r w:rsidR="0023034F">
              <w:rPr>
                <w:noProof/>
                <w:webHidden/>
              </w:rPr>
              <w:fldChar w:fldCharType="begin"/>
            </w:r>
            <w:r w:rsidR="0023034F">
              <w:rPr>
                <w:noProof/>
                <w:webHidden/>
              </w:rPr>
              <w:instrText xml:space="preserve"> PAGEREF _Toc45483256 \h </w:instrText>
            </w:r>
            <w:r w:rsidR="0023034F">
              <w:rPr>
                <w:noProof/>
                <w:webHidden/>
              </w:rPr>
            </w:r>
            <w:r w:rsidR="0023034F">
              <w:rPr>
                <w:noProof/>
                <w:webHidden/>
              </w:rPr>
              <w:fldChar w:fldCharType="separate"/>
            </w:r>
            <w:r w:rsidR="0023034F">
              <w:rPr>
                <w:noProof/>
                <w:webHidden/>
              </w:rPr>
              <w:t>14</w:t>
            </w:r>
            <w:r w:rsidR="0023034F">
              <w:rPr>
                <w:noProof/>
                <w:webHidden/>
              </w:rPr>
              <w:fldChar w:fldCharType="end"/>
            </w:r>
          </w:hyperlink>
        </w:p>
        <w:p w14:paraId="3B0FF619" w14:textId="5B1958F2" w:rsidR="0023034F" w:rsidRDefault="00CF30FE">
          <w:pPr>
            <w:pStyle w:val="Verzeichnis1"/>
            <w:tabs>
              <w:tab w:val="right" w:leader="dot" w:pos="14277"/>
            </w:tabs>
            <w:rPr>
              <w:rFonts w:asciiTheme="minorHAnsi" w:eastAsiaTheme="minorEastAsia" w:hAnsiTheme="minorHAnsi"/>
              <w:noProof/>
              <w:lang w:val="de-DE" w:eastAsia="de-DE"/>
            </w:rPr>
          </w:pPr>
          <w:hyperlink w:anchor="_Toc45483257" w:history="1">
            <w:r w:rsidR="0023034F" w:rsidRPr="00492C07">
              <w:rPr>
                <w:rStyle w:val="Hyperlink"/>
                <w:noProof/>
              </w:rPr>
              <w:t>Table S7 Health care utilisation: Effect of influenza and pneumococcal vaccination, per insurant in 2016 (NONE vs. BOTH)</w:t>
            </w:r>
            <w:r w:rsidR="0023034F" w:rsidRPr="00492C07">
              <w:rPr>
                <w:rStyle w:val="Hyperlink"/>
                <w:noProof/>
                <w:vertAlign w:val="superscript"/>
              </w:rPr>
              <w:t>a</w:t>
            </w:r>
            <w:r w:rsidR="0023034F">
              <w:rPr>
                <w:noProof/>
                <w:webHidden/>
              </w:rPr>
              <w:tab/>
            </w:r>
            <w:r w:rsidR="0023034F">
              <w:rPr>
                <w:noProof/>
                <w:webHidden/>
              </w:rPr>
              <w:fldChar w:fldCharType="begin"/>
            </w:r>
            <w:r w:rsidR="0023034F">
              <w:rPr>
                <w:noProof/>
                <w:webHidden/>
              </w:rPr>
              <w:instrText xml:space="preserve"> PAGEREF _Toc45483257 \h </w:instrText>
            </w:r>
            <w:r w:rsidR="0023034F">
              <w:rPr>
                <w:noProof/>
                <w:webHidden/>
              </w:rPr>
            </w:r>
            <w:r w:rsidR="0023034F">
              <w:rPr>
                <w:noProof/>
                <w:webHidden/>
              </w:rPr>
              <w:fldChar w:fldCharType="separate"/>
            </w:r>
            <w:r w:rsidR="0023034F">
              <w:rPr>
                <w:noProof/>
                <w:webHidden/>
              </w:rPr>
              <w:t>15</w:t>
            </w:r>
            <w:r w:rsidR="0023034F">
              <w:rPr>
                <w:noProof/>
                <w:webHidden/>
              </w:rPr>
              <w:fldChar w:fldCharType="end"/>
            </w:r>
          </w:hyperlink>
        </w:p>
        <w:p w14:paraId="27BBD255" w14:textId="70257ED6" w:rsidR="000F3477" w:rsidRDefault="000F3477" w:rsidP="000F3477">
          <w:r w:rsidRPr="004E6CCF">
            <w:rPr>
              <w:rFonts w:cs="Times New Roman"/>
              <w:b/>
              <w:bCs/>
            </w:rPr>
            <w:fldChar w:fldCharType="end"/>
          </w:r>
        </w:p>
      </w:sdtContent>
    </w:sdt>
    <w:p w14:paraId="3B855FAE" w14:textId="77777777" w:rsidR="00082191" w:rsidRDefault="00082191">
      <w:pPr>
        <w:spacing w:after="200" w:line="276" w:lineRule="auto"/>
        <w:jc w:val="left"/>
        <w:rPr>
          <w:rFonts w:cs="Times New Roman"/>
          <w:lang w:val="en-US"/>
        </w:rPr>
        <w:sectPr w:rsidR="00082191" w:rsidSect="00082191">
          <w:footerReference w:type="default" r:id="rId8"/>
          <w:pgSz w:w="11906" w:h="16838"/>
          <w:pgMar w:top="1417" w:right="1417" w:bottom="1134" w:left="1417" w:header="708" w:footer="708" w:gutter="0"/>
          <w:cols w:space="708"/>
          <w:docGrid w:linePitch="360"/>
        </w:sectPr>
      </w:pPr>
    </w:p>
    <w:p w14:paraId="1D473372" w14:textId="009A666C" w:rsidR="000F3477" w:rsidRPr="00C6777C" w:rsidRDefault="000F3477" w:rsidP="002355BA">
      <w:pPr>
        <w:pStyle w:val="berschrift1"/>
        <w:rPr>
          <w:rFonts w:cs="Times New Roman"/>
          <w:lang w:val="en-US"/>
        </w:rPr>
      </w:pPr>
      <w:bookmarkStart w:id="1" w:name="_Toc45483250"/>
      <w:r w:rsidRPr="00C6777C">
        <w:rPr>
          <w:rFonts w:cs="Times New Roman"/>
          <w:lang w:val="en-US"/>
        </w:rPr>
        <w:lastRenderedPageBreak/>
        <w:t>Table</w:t>
      </w:r>
      <w:r w:rsidR="00C95F2B">
        <w:rPr>
          <w:rFonts w:cs="Times New Roman"/>
          <w:lang w:val="en-US"/>
        </w:rPr>
        <w:t xml:space="preserve"> S1</w:t>
      </w:r>
      <w:r w:rsidRPr="00C6777C">
        <w:rPr>
          <w:rFonts w:cs="Times New Roman"/>
          <w:lang w:val="en-US"/>
        </w:rPr>
        <w:t xml:space="preserve"> Definitions of pre-treatment covariates for </w:t>
      </w:r>
      <w:r w:rsidRPr="002355BA">
        <w:rPr>
          <w:rFonts w:cs="Times New Roman"/>
          <w:lang w:val="en-US"/>
        </w:rPr>
        <w:t>inverse probability weighting</w:t>
      </w:r>
      <w:bookmarkEnd w:id="1"/>
    </w:p>
    <w:tbl>
      <w:tblPr>
        <w:tblW w:w="4642"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70" w:type="dxa"/>
          <w:right w:w="70" w:type="dxa"/>
        </w:tblCellMar>
        <w:tblLook w:val="04A0" w:firstRow="1" w:lastRow="0" w:firstColumn="1" w:lastColumn="0" w:noHBand="0" w:noVBand="1"/>
      </w:tblPr>
      <w:tblGrid>
        <w:gridCol w:w="3014"/>
        <w:gridCol w:w="10241"/>
      </w:tblGrid>
      <w:tr w:rsidR="000F3477" w:rsidRPr="00C6777C" w14:paraId="00D1F465" w14:textId="77777777" w:rsidTr="00023AD3">
        <w:trPr>
          <w:trHeight w:val="454"/>
          <w:tblHeader/>
        </w:trPr>
        <w:tc>
          <w:tcPr>
            <w:tcW w:w="1137" w:type="pct"/>
            <w:shd w:val="clear" w:color="auto" w:fill="BFBFBF" w:themeFill="background1" w:themeFillShade="BF"/>
            <w:vAlign w:val="center"/>
          </w:tcPr>
          <w:p w14:paraId="4F8D6E63" w14:textId="77777777" w:rsidR="000F3477" w:rsidRPr="00C6777C" w:rsidRDefault="000F3477" w:rsidP="00082191">
            <w:pPr>
              <w:spacing w:line="240" w:lineRule="auto"/>
              <w:jc w:val="left"/>
              <w:rPr>
                <w:rFonts w:eastAsia="Times New Roman" w:cs="Times New Roman"/>
                <w:b/>
                <w:bCs/>
                <w:sz w:val="24"/>
                <w:szCs w:val="24"/>
                <w:lang w:eastAsia="de-DE"/>
              </w:rPr>
            </w:pPr>
            <w:r w:rsidRPr="00C6777C">
              <w:rPr>
                <w:rFonts w:eastAsia="Times New Roman" w:cs="Times New Roman"/>
                <w:b/>
                <w:bCs/>
                <w:sz w:val="24"/>
                <w:szCs w:val="24"/>
                <w:lang w:eastAsia="de-DE"/>
              </w:rPr>
              <w:t>Covariate</w:t>
            </w:r>
          </w:p>
        </w:tc>
        <w:tc>
          <w:tcPr>
            <w:tcW w:w="3863" w:type="pct"/>
            <w:shd w:val="clear" w:color="auto" w:fill="BFBFBF" w:themeFill="background1" w:themeFillShade="BF"/>
            <w:vAlign w:val="center"/>
          </w:tcPr>
          <w:p w14:paraId="7FD09ADC" w14:textId="77777777" w:rsidR="000F3477" w:rsidRPr="00C6777C" w:rsidRDefault="000F3477" w:rsidP="00FC2AD5">
            <w:pPr>
              <w:spacing w:line="240" w:lineRule="auto"/>
              <w:jc w:val="left"/>
              <w:rPr>
                <w:rFonts w:eastAsia="Times New Roman" w:cs="Times New Roman"/>
                <w:b/>
                <w:bCs/>
                <w:sz w:val="24"/>
                <w:szCs w:val="24"/>
                <w:lang w:eastAsia="de-DE"/>
              </w:rPr>
            </w:pPr>
            <w:r w:rsidRPr="00C6777C">
              <w:rPr>
                <w:rFonts w:eastAsia="Times New Roman" w:cs="Times New Roman"/>
                <w:b/>
                <w:bCs/>
                <w:sz w:val="24"/>
                <w:szCs w:val="24"/>
                <w:lang w:eastAsia="de-DE"/>
              </w:rPr>
              <w:t>Operationalization (comment)</w:t>
            </w:r>
          </w:p>
        </w:tc>
      </w:tr>
      <w:tr w:rsidR="000F3477" w:rsidRPr="00C6777C" w14:paraId="1566C582" w14:textId="77777777" w:rsidTr="00023AD3">
        <w:trPr>
          <w:trHeight w:val="454"/>
        </w:trPr>
        <w:tc>
          <w:tcPr>
            <w:tcW w:w="1137" w:type="pct"/>
            <w:shd w:val="clear" w:color="auto" w:fill="F2F2F2" w:themeFill="background1" w:themeFillShade="F2"/>
            <w:vAlign w:val="center"/>
          </w:tcPr>
          <w:p w14:paraId="11996D95" w14:textId="77777777" w:rsidR="000F3477" w:rsidRPr="00C6777C" w:rsidRDefault="000F3477" w:rsidP="00082191">
            <w:pPr>
              <w:spacing w:line="240" w:lineRule="auto"/>
              <w:jc w:val="left"/>
              <w:rPr>
                <w:rFonts w:eastAsia="Times New Roman" w:cs="Times New Roman"/>
                <w:b/>
                <w:bCs/>
                <w:sz w:val="24"/>
                <w:szCs w:val="24"/>
                <w:lang w:eastAsia="de-DE"/>
              </w:rPr>
            </w:pPr>
            <w:r w:rsidRPr="00C6777C">
              <w:rPr>
                <w:rFonts w:eastAsia="Times New Roman" w:cs="Times New Roman"/>
                <w:b/>
                <w:bCs/>
                <w:sz w:val="24"/>
                <w:szCs w:val="24"/>
                <w:lang w:eastAsia="de-DE"/>
              </w:rPr>
              <w:t>Socioeconomic status</w:t>
            </w:r>
          </w:p>
        </w:tc>
        <w:tc>
          <w:tcPr>
            <w:tcW w:w="3863" w:type="pct"/>
            <w:shd w:val="clear" w:color="auto" w:fill="F2F2F2" w:themeFill="background1" w:themeFillShade="F2"/>
            <w:vAlign w:val="center"/>
          </w:tcPr>
          <w:p w14:paraId="460DAB05" w14:textId="77777777" w:rsidR="000F3477" w:rsidRPr="00C6777C" w:rsidRDefault="000F3477" w:rsidP="00FC2AD5">
            <w:pPr>
              <w:spacing w:line="240" w:lineRule="auto"/>
              <w:jc w:val="left"/>
              <w:rPr>
                <w:rFonts w:eastAsia="Times New Roman" w:cs="Times New Roman"/>
                <w:bCs/>
                <w:sz w:val="24"/>
                <w:szCs w:val="24"/>
                <w:lang w:val="en-US" w:eastAsia="de-DE"/>
              </w:rPr>
            </w:pPr>
          </w:p>
        </w:tc>
      </w:tr>
      <w:tr w:rsidR="000F3477" w:rsidRPr="00C6777C" w14:paraId="40AD069A" w14:textId="77777777" w:rsidTr="00023AD3">
        <w:trPr>
          <w:trHeight w:val="454"/>
        </w:trPr>
        <w:tc>
          <w:tcPr>
            <w:tcW w:w="1137" w:type="pct"/>
            <w:vAlign w:val="center"/>
          </w:tcPr>
          <w:p w14:paraId="22B3D090"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xml:space="preserve">Age </w:t>
            </w:r>
          </w:p>
        </w:tc>
        <w:tc>
          <w:tcPr>
            <w:tcW w:w="3863" w:type="pct"/>
            <w:vAlign w:val="center"/>
          </w:tcPr>
          <w:p w14:paraId="6754F0F6"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Age on December 31, 2014. </w:t>
            </w:r>
          </w:p>
        </w:tc>
      </w:tr>
      <w:tr w:rsidR="000F3477" w:rsidRPr="00137B3A" w14:paraId="20C56C99" w14:textId="77777777" w:rsidTr="00023AD3">
        <w:trPr>
          <w:trHeight w:val="454"/>
        </w:trPr>
        <w:tc>
          <w:tcPr>
            <w:tcW w:w="1137" w:type="pct"/>
            <w:vAlign w:val="center"/>
          </w:tcPr>
          <w:p w14:paraId="48E317BD"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Sex</w:t>
            </w:r>
          </w:p>
        </w:tc>
        <w:tc>
          <w:tcPr>
            <w:tcW w:w="3863" w:type="pct"/>
            <w:vAlign w:val="center"/>
          </w:tcPr>
          <w:p w14:paraId="4B1286AD"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Male or female on January 1, 2014</w:t>
            </w:r>
          </w:p>
        </w:tc>
      </w:tr>
      <w:tr w:rsidR="000F3477" w:rsidRPr="00137B3A" w14:paraId="46102D24" w14:textId="77777777" w:rsidTr="00023AD3">
        <w:trPr>
          <w:trHeight w:val="454"/>
        </w:trPr>
        <w:tc>
          <w:tcPr>
            <w:tcW w:w="1137" w:type="pct"/>
            <w:vAlign w:val="center"/>
          </w:tcPr>
          <w:p w14:paraId="50E3E393"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Nationality</w:t>
            </w:r>
          </w:p>
        </w:tc>
        <w:tc>
          <w:tcPr>
            <w:tcW w:w="3863" w:type="pct"/>
            <w:vAlign w:val="center"/>
          </w:tcPr>
          <w:p w14:paraId="519E6EDE"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German or non-</w:t>
            </w:r>
            <w:r>
              <w:rPr>
                <w:rFonts w:eastAsia="Times New Roman" w:cs="Times New Roman"/>
                <w:bCs/>
                <w:sz w:val="24"/>
                <w:szCs w:val="24"/>
                <w:lang w:val="en-US" w:eastAsia="de-DE"/>
              </w:rPr>
              <w:t>G</w:t>
            </w:r>
            <w:r w:rsidRPr="00C6777C">
              <w:rPr>
                <w:rFonts w:eastAsia="Times New Roman" w:cs="Times New Roman"/>
                <w:bCs/>
                <w:sz w:val="24"/>
                <w:szCs w:val="24"/>
                <w:lang w:val="en-US" w:eastAsia="de-DE"/>
              </w:rPr>
              <w:t>erman on January 01, 2014</w:t>
            </w:r>
          </w:p>
        </w:tc>
      </w:tr>
      <w:tr w:rsidR="000F3477" w:rsidRPr="00137B3A" w14:paraId="40995CE7" w14:textId="77777777" w:rsidTr="00023AD3">
        <w:trPr>
          <w:trHeight w:val="454"/>
        </w:trPr>
        <w:tc>
          <w:tcPr>
            <w:tcW w:w="1137" w:type="pct"/>
            <w:vAlign w:val="center"/>
          </w:tcPr>
          <w:p w14:paraId="75A08688"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Place of residence</w:t>
            </w:r>
          </w:p>
        </w:tc>
        <w:tc>
          <w:tcPr>
            <w:tcW w:w="3863" w:type="pct"/>
            <w:vAlign w:val="center"/>
          </w:tcPr>
          <w:p w14:paraId="2A56020C"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Urban or partly urban or rural (according to zip code and area classification of the Federal Institute for Research on Building, Urban Affairs and Spatial Development)</w:t>
            </w:r>
          </w:p>
        </w:tc>
      </w:tr>
      <w:tr w:rsidR="000F3477" w:rsidRPr="00137B3A" w14:paraId="093F2BAE" w14:textId="77777777" w:rsidTr="00023AD3">
        <w:trPr>
          <w:trHeight w:val="454"/>
        </w:trPr>
        <w:tc>
          <w:tcPr>
            <w:tcW w:w="1137" w:type="pct"/>
            <w:vAlign w:val="center"/>
          </w:tcPr>
          <w:p w14:paraId="568DDBE3"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Employment</w:t>
            </w:r>
          </w:p>
        </w:tc>
        <w:tc>
          <w:tcPr>
            <w:tcW w:w="3863" w:type="pct"/>
            <w:vAlign w:val="center"/>
          </w:tcPr>
          <w:p w14:paraId="1B3988BB"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Coded “1” if the individual was employed according to insurance status on January 01, 2014, otherwise coded “0”.</w:t>
            </w:r>
          </w:p>
        </w:tc>
      </w:tr>
      <w:tr w:rsidR="000F3477" w:rsidRPr="00137B3A" w14:paraId="0FE4D66F" w14:textId="77777777" w:rsidTr="00023AD3">
        <w:trPr>
          <w:trHeight w:val="454"/>
        </w:trPr>
        <w:tc>
          <w:tcPr>
            <w:tcW w:w="1137" w:type="pct"/>
            <w:vAlign w:val="center"/>
          </w:tcPr>
          <w:p w14:paraId="577B5919"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Socioeconomic hardship status</w:t>
            </w:r>
          </w:p>
        </w:tc>
        <w:tc>
          <w:tcPr>
            <w:tcW w:w="3863" w:type="pct"/>
            <w:vAlign w:val="center"/>
          </w:tcPr>
          <w:p w14:paraId="3215F856"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Coded “1” if individual had socioeconomic hardship status on December 31, 2013, otherwise coded “0”. </w:t>
            </w:r>
          </w:p>
        </w:tc>
      </w:tr>
      <w:tr w:rsidR="000F3477" w:rsidRPr="00137B3A" w14:paraId="43CA70A9" w14:textId="77777777" w:rsidTr="00023AD3">
        <w:trPr>
          <w:trHeight w:val="454"/>
        </w:trPr>
        <w:tc>
          <w:tcPr>
            <w:tcW w:w="1137" w:type="pct"/>
            <w:vAlign w:val="center"/>
          </w:tcPr>
          <w:p w14:paraId="590315F9"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Disability pension</w:t>
            </w:r>
          </w:p>
        </w:tc>
        <w:tc>
          <w:tcPr>
            <w:tcW w:w="3863" w:type="pct"/>
            <w:vAlign w:val="center"/>
          </w:tcPr>
          <w:p w14:paraId="666ECD64"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Coded “1” if individual received disability pension on December 31, 2013, otherwise coded “0”. </w:t>
            </w:r>
          </w:p>
        </w:tc>
      </w:tr>
      <w:tr w:rsidR="000F3477" w:rsidRPr="00C6777C" w14:paraId="3DAB6A14" w14:textId="77777777" w:rsidTr="00023AD3">
        <w:trPr>
          <w:trHeight w:val="454"/>
        </w:trPr>
        <w:tc>
          <w:tcPr>
            <w:tcW w:w="1137" w:type="pct"/>
            <w:shd w:val="clear" w:color="auto" w:fill="F2F2F2" w:themeFill="background1" w:themeFillShade="F2"/>
            <w:vAlign w:val="center"/>
          </w:tcPr>
          <w:p w14:paraId="4850DC7C" w14:textId="77777777" w:rsidR="000F3477" w:rsidRPr="00C6777C" w:rsidRDefault="000F3477" w:rsidP="00082191">
            <w:pPr>
              <w:spacing w:line="240" w:lineRule="auto"/>
              <w:jc w:val="left"/>
              <w:rPr>
                <w:rFonts w:eastAsia="Times New Roman" w:cs="Times New Roman"/>
                <w:b/>
                <w:bCs/>
                <w:sz w:val="24"/>
                <w:szCs w:val="24"/>
                <w:lang w:val="en-US" w:eastAsia="de-DE"/>
              </w:rPr>
            </w:pPr>
            <w:r w:rsidRPr="00C6777C">
              <w:rPr>
                <w:rFonts w:eastAsia="Times New Roman" w:cs="Times New Roman"/>
                <w:b/>
                <w:bCs/>
                <w:sz w:val="24"/>
                <w:szCs w:val="24"/>
                <w:lang w:val="en-US" w:eastAsia="de-DE"/>
              </w:rPr>
              <w:t>Health Care Use</w:t>
            </w:r>
          </w:p>
        </w:tc>
        <w:tc>
          <w:tcPr>
            <w:tcW w:w="3863" w:type="pct"/>
            <w:shd w:val="clear" w:color="auto" w:fill="F2F2F2" w:themeFill="background1" w:themeFillShade="F2"/>
            <w:vAlign w:val="center"/>
          </w:tcPr>
          <w:p w14:paraId="612759C3" w14:textId="77777777" w:rsidR="000F3477" w:rsidRPr="00C6777C" w:rsidRDefault="000F3477" w:rsidP="00FC2AD5">
            <w:pPr>
              <w:spacing w:line="240" w:lineRule="auto"/>
              <w:jc w:val="left"/>
              <w:rPr>
                <w:rFonts w:eastAsia="Times New Roman" w:cs="Times New Roman"/>
                <w:bCs/>
                <w:sz w:val="24"/>
                <w:szCs w:val="24"/>
                <w:lang w:val="en-US" w:eastAsia="de-DE"/>
              </w:rPr>
            </w:pPr>
          </w:p>
        </w:tc>
      </w:tr>
      <w:tr w:rsidR="000F3477" w:rsidRPr="00137B3A" w14:paraId="797A388F" w14:textId="77777777" w:rsidTr="00023AD3">
        <w:trPr>
          <w:trHeight w:val="454"/>
        </w:trPr>
        <w:tc>
          <w:tcPr>
            <w:tcW w:w="1137" w:type="pct"/>
            <w:shd w:val="clear" w:color="auto" w:fill="auto"/>
            <w:vAlign w:val="center"/>
          </w:tcPr>
          <w:p w14:paraId="74114BBE"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Health check-up</w:t>
            </w:r>
          </w:p>
        </w:tc>
        <w:tc>
          <w:tcPr>
            <w:tcW w:w="3863" w:type="pct"/>
            <w:shd w:val="clear" w:color="auto" w:fill="auto"/>
            <w:vAlign w:val="center"/>
          </w:tcPr>
          <w:p w14:paraId="5693A6FE"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Regular health check ups are offered by statuary health insurances in Germany every two years. Participation was assessed using the following codes according to the Doctors' Fee Scale within the Statutory Health Insurance Scheme [Einheitlicher Bewertungsmaßstab, EBM]: </w:t>
            </w:r>
            <w:r w:rsidRPr="00C6777C">
              <w:rPr>
                <w:rFonts w:eastAsia="Times New Roman" w:cs="Times New Roman"/>
                <w:color w:val="000000"/>
                <w:sz w:val="24"/>
                <w:szCs w:val="24"/>
                <w:lang w:val="en-US" w:eastAsia="de-DE"/>
              </w:rPr>
              <w:t>01730, 01731, 01732, 01733, 01734, 01734M, 01735, 01740, 01740M, 01741, 01741M, 01742, 01742M, 01743, 01743M, 01745, 01745M, 01746, 01746M, 99380, 99381, 99382, 99383, 99384, 99385</w:t>
            </w:r>
          </w:p>
        </w:tc>
      </w:tr>
      <w:tr w:rsidR="000F3477" w:rsidRPr="00137B3A" w14:paraId="6117DD62" w14:textId="77777777" w:rsidTr="00023AD3">
        <w:trPr>
          <w:trHeight w:val="454"/>
        </w:trPr>
        <w:tc>
          <w:tcPr>
            <w:tcW w:w="1137" w:type="pct"/>
            <w:shd w:val="clear" w:color="auto" w:fill="auto"/>
            <w:vAlign w:val="center"/>
          </w:tcPr>
          <w:p w14:paraId="60D8C16E"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Disease management program</w:t>
            </w:r>
          </w:p>
        </w:tc>
        <w:tc>
          <w:tcPr>
            <w:tcW w:w="3863" w:type="pct"/>
            <w:shd w:val="clear" w:color="auto" w:fill="auto"/>
            <w:vAlign w:val="center"/>
          </w:tcPr>
          <w:p w14:paraId="76817FFC"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Coded “1” if participation in at least one or more of the following disease management programs: coronary heart disease, diabetes mellitus, asthma, breast cancer or chronic obstructive pulmonary disease on December 31, 2013, otherwise coded “0”.</w:t>
            </w:r>
          </w:p>
        </w:tc>
      </w:tr>
      <w:tr w:rsidR="000F3477" w:rsidRPr="00137B3A" w14:paraId="587467EF" w14:textId="77777777" w:rsidTr="00023AD3">
        <w:trPr>
          <w:trHeight w:val="454"/>
        </w:trPr>
        <w:tc>
          <w:tcPr>
            <w:tcW w:w="1137" w:type="pct"/>
            <w:shd w:val="clear" w:color="auto" w:fill="auto"/>
            <w:vAlign w:val="center"/>
          </w:tcPr>
          <w:p w14:paraId="6B94D5BC"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GP-centred healthcare program</w:t>
            </w:r>
          </w:p>
        </w:tc>
        <w:tc>
          <w:tcPr>
            <w:tcW w:w="3863" w:type="pct"/>
            <w:shd w:val="clear" w:color="auto" w:fill="auto"/>
            <w:vAlign w:val="center"/>
          </w:tcPr>
          <w:p w14:paraId="47D88508"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Coded “1” if participation in GP-centered healthcare program on December 31, 2014, otherwise coded “0”.</w:t>
            </w:r>
          </w:p>
        </w:tc>
      </w:tr>
      <w:tr w:rsidR="000F3477" w:rsidRPr="00137B3A" w14:paraId="72A7E3E7" w14:textId="77777777" w:rsidTr="00023AD3">
        <w:trPr>
          <w:trHeight w:val="454"/>
        </w:trPr>
        <w:tc>
          <w:tcPr>
            <w:tcW w:w="1137" w:type="pct"/>
            <w:shd w:val="clear" w:color="auto" w:fill="auto"/>
            <w:vAlign w:val="center"/>
          </w:tcPr>
          <w:p w14:paraId="04C42879"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Nursing care level</w:t>
            </w:r>
          </w:p>
        </w:tc>
        <w:tc>
          <w:tcPr>
            <w:tcW w:w="3863" w:type="pct"/>
            <w:shd w:val="clear" w:color="auto" w:fill="auto"/>
            <w:vAlign w:val="center"/>
          </w:tcPr>
          <w:p w14:paraId="74516BF7"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0 (no nursing care level), 1 (nursing care level 1), 2 (nursing care level 2), 3 (nursing care level 3), 4 (nursing care level 4), 5 (nursing care level 4 with hardship status) on December 31, 2013 </w:t>
            </w:r>
          </w:p>
        </w:tc>
      </w:tr>
      <w:tr w:rsidR="000F3477" w:rsidRPr="00137B3A" w14:paraId="269F54C7" w14:textId="77777777" w:rsidTr="00023AD3">
        <w:trPr>
          <w:trHeight w:val="454"/>
        </w:trPr>
        <w:tc>
          <w:tcPr>
            <w:tcW w:w="1137" w:type="pct"/>
            <w:shd w:val="clear" w:color="auto" w:fill="auto"/>
            <w:vAlign w:val="center"/>
          </w:tcPr>
          <w:p w14:paraId="2DDF1AD1"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lastRenderedPageBreak/>
              <w:t>Nursing home residence</w:t>
            </w:r>
          </w:p>
        </w:tc>
        <w:tc>
          <w:tcPr>
            <w:tcW w:w="3863" w:type="pct"/>
            <w:shd w:val="clear" w:color="auto" w:fill="auto"/>
            <w:vAlign w:val="center"/>
          </w:tcPr>
          <w:p w14:paraId="63148E2E"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Living in nursing home on December 2013</w:t>
            </w:r>
          </w:p>
        </w:tc>
      </w:tr>
      <w:tr w:rsidR="000F3477" w:rsidRPr="00C6777C" w14:paraId="6773FAF6" w14:textId="77777777" w:rsidTr="00023AD3">
        <w:trPr>
          <w:trHeight w:val="454"/>
        </w:trPr>
        <w:tc>
          <w:tcPr>
            <w:tcW w:w="1137" w:type="pct"/>
            <w:shd w:val="clear" w:color="auto" w:fill="auto"/>
            <w:vAlign w:val="center"/>
          </w:tcPr>
          <w:p w14:paraId="49841682" w14:textId="77777777" w:rsidR="000F3477" w:rsidRPr="00C6777C" w:rsidRDefault="000F3477" w:rsidP="00082191">
            <w:pPr>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Number of hospitalizations</w:t>
            </w:r>
          </w:p>
        </w:tc>
        <w:tc>
          <w:tcPr>
            <w:tcW w:w="3863" w:type="pct"/>
            <w:shd w:val="clear" w:color="auto" w:fill="auto"/>
            <w:vAlign w:val="center"/>
          </w:tcPr>
          <w:p w14:paraId="6B604640"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Number of hospitalizations in 2013</w:t>
            </w:r>
          </w:p>
        </w:tc>
      </w:tr>
      <w:tr w:rsidR="000F3477" w:rsidRPr="00137B3A" w14:paraId="0EDA845F" w14:textId="77777777" w:rsidTr="00023AD3">
        <w:trPr>
          <w:trHeight w:val="454"/>
        </w:trPr>
        <w:tc>
          <w:tcPr>
            <w:tcW w:w="1137" w:type="pct"/>
            <w:shd w:val="clear" w:color="auto" w:fill="auto"/>
            <w:vAlign w:val="center"/>
          </w:tcPr>
          <w:p w14:paraId="676F96FE" w14:textId="77777777" w:rsidR="000F3477" w:rsidRPr="00C6777C" w:rsidRDefault="000F3477" w:rsidP="00082191">
            <w:pPr>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Hospital length of stay </w:t>
            </w:r>
          </w:p>
        </w:tc>
        <w:tc>
          <w:tcPr>
            <w:tcW w:w="3863" w:type="pct"/>
            <w:shd w:val="clear" w:color="auto" w:fill="auto"/>
            <w:vAlign w:val="center"/>
          </w:tcPr>
          <w:p w14:paraId="3F007021"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Cumulative hospital length of stay in days in 2013 </w:t>
            </w:r>
          </w:p>
        </w:tc>
      </w:tr>
      <w:tr w:rsidR="000F3477" w:rsidRPr="00137B3A" w14:paraId="48E6FDEE" w14:textId="77777777" w:rsidTr="00023AD3">
        <w:trPr>
          <w:trHeight w:val="454"/>
        </w:trPr>
        <w:tc>
          <w:tcPr>
            <w:tcW w:w="1137" w:type="pct"/>
            <w:shd w:val="clear" w:color="auto" w:fill="auto"/>
            <w:vAlign w:val="center"/>
          </w:tcPr>
          <w:p w14:paraId="7014F6F1" w14:textId="77777777" w:rsidR="000F3477" w:rsidRPr="00C6777C" w:rsidRDefault="000F3477" w:rsidP="00082191">
            <w:pPr>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Mechanical ventilation hours</w:t>
            </w:r>
          </w:p>
        </w:tc>
        <w:tc>
          <w:tcPr>
            <w:tcW w:w="3863" w:type="pct"/>
            <w:shd w:val="clear" w:color="auto" w:fill="auto"/>
            <w:vAlign w:val="center"/>
          </w:tcPr>
          <w:p w14:paraId="6F5271DC"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Hours on in-hospital mechanical ventilation in 2013</w:t>
            </w:r>
          </w:p>
        </w:tc>
      </w:tr>
      <w:tr w:rsidR="000F3477" w:rsidRPr="00137B3A" w14:paraId="29B9ABA7" w14:textId="77777777" w:rsidTr="00023AD3">
        <w:trPr>
          <w:trHeight w:val="454"/>
        </w:trPr>
        <w:tc>
          <w:tcPr>
            <w:tcW w:w="1137" w:type="pct"/>
            <w:shd w:val="clear" w:color="auto" w:fill="auto"/>
            <w:vAlign w:val="center"/>
          </w:tcPr>
          <w:p w14:paraId="60A87AC9" w14:textId="77777777" w:rsidR="000F3477" w:rsidRPr="00C6777C" w:rsidRDefault="000F3477" w:rsidP="00082191">
            <w:pPr>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GP outpatient visits</w:t>
            </w:r>
          </w:p>
        </w:tc>
        <w:tc>
          <w:tcPr>
            <w:tcW w:w="3863" w:type="pct"/>
            <w:shd w:val="clear" w:color="auto" w:fill="auto"/>
            <w:vAlign w:val="center"/>
          </w:tcPr>
          <w:p w14:paraId="3A7B5D5E"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Number of GP outpatient visits in 2013</w:t>
            </w:r>
          </w:p>
        </w:tc>
      </w:tr>
      <w:tr w:rsidR="000F3477" w:rsidRPr="00137B3A" w14:paraId="48CABC73" w14:textId="77777777" w:rsidTr="00023AD3">
        <w:trPr>
          <w:trHeight w:val="454"/>
        </w:trPr>
        <w:tc>
          <w:tcPr>
            <w:tcW w:w="1137" w:type="pct"/>
            <w:shd w:val="clear" w:color="auto" w:fill="auto"/>
            <w:vAlign w:val="center"/>
          </w:tcPr>
          <w:p w14:paraId="52FAEA9A" w14:textId="77777777" w:rsidR="000F3477" w:rsidRPr="00C6777C" w:rsidRDefault="000F3477" w:rsidP="00082191">
            <w:pPr>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Specialist outpatient visits</w:t>
            </w:r>
          </w:p>
        </w:tc>
        <w:tc>
          <w:tcPr>
            <w:tcW w:w="3863" w:type="pct"/>
            <w:shd w:val="clear" w:color="auto" w:fill="auto"/>
            <w:vAlign w:val="center"/>
          </w:tcPr>
          <w:p w14:paraId="7F06F3FA"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Number of specialist outpatient visits in 2013</w:t>
            </w:r>
          </w:p>
        </w:tc>
      </w:tr>
      <w:tr w:rsidR="000F3477" w:rsidRPr="00137B3A" w14:paraId="24D3E13E" w14:textId="77777777" w:rsidTr="00023AD3">
        <w:trPr>
          <w:trHeight w:val="454"/>
        </w:trPr>
        <w:tc>
          <w:tcPr>
            <w:tcW w:w="1137" w:type="pct"/>
            <w:shd w:val="clear" w:color="auto" w:fill="auto"/>
            <w:vAlign w:val="center"/>
          </w:tcPr>
          <w:p w14:paraId="24AC60B8"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Drug prescriptions</w:t>
            </w:r>
          </w:p>
        </w:tc>
        <w:tc>
          <w:tcPr>
            <w:tcW w:w="3863" w:type="pct"/>
            <w:shd w:val="clear" w:color="auto" w:fill="auto"/>
            <w:vAlign w:val="center"/>
          </w:tcPr>
          <w:p w14:paraId="04073DA0"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Number of different medications according to distinct ATC codes (Anatomical Therapeutic Chemical / Defined Daily Dose Classification codes) in 2013</w:t>
            </w:r>
          </w:p>
        </w:tc>
      </w:tr>
      <w:tr w:rsidR="000F3477" w:rsidRPr="00137B3A" w14:paraId="7B3B3979" w14:textId="77777777" w:rsidTr="00023AD3">
        <w:trPr>
          <w:trHeight w:val="454"/>
        </w:trPr>
        <w:tc>
          <w:tcPr>
            <w:tcW w:w="1137" w:type="pct"/>
            <w:shd w:val="clear" w:color="auto" w:fill="auto"/>
            <w:vAlign w:val="center"/>
          </w:tcPr>
          <w:p w14:paraId="6F74D140"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Prescription of antiviral medication</w:t>
            </w:r>
          </w:p>
        </w:tc>
        <w:tc>
          <w:tcPr>
            <w:tcW w:w="3863" w:type="pct"/>
            <w:shd w:val="clear" w:color="auto" w:fill="auto"/>
            <w:vAlign w:val="center"/>
          </w:tcPr>
          <w:p w14:paraId="6F8C7A42"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Coded “1” if individual had at least one prescription of an antiviral medication according to ATC codes J05AC, J05AH in 2013</w:t>
            </w:r>
          </w:p>
        </w:tc>
      </w:tr>
      <w:tr w:rsidR="000F3477" w:rsidRPr="00137B3A" w14:paraId="4FFA4D2E" w14:textId="77777777" w:rsidTr="00023AD3">
        <w:trPr>
          <w:trHeight w:val="454"/>
        </w:trPr>
        <w:tc>
          <w:tcPr>
            <w:tcW w:w="1137" w:type="pct"/>
            <w:shd w:val="clear" w:color="auto" w:fill="F2F2F2" w:themeFill="background1" w:themeFillShade="F2"/>
            <w:vAlign w:val="center"/>
          </w:tcPr>
          <w:p w14:paraId="2A18CEC5" w14:textId="77777777" w:rsidR="000F3477" w:rsidRPr="00C6777C" w:rsidRDefault="000F3477" w:rsidP="00082191">
            <w:pPr>
              <w:spacing w:line="240" w:lineRule="auto"/>
              <w:jc w:val="left"/>
              <w:rPr>
                <w:rFonts w:eastAsia="Times New Roman" w:cs="Times New Roman"/>
                <w:b/>
                <w:bCs/>
                <w:sz w:val="24"/>
                <w:szCs w:val="24"/>
                <w:lang w:val="en-US" w:eastAsia="de-DE"/>
              </w:rPr>
            </w:pPr>
            <w:r w:rsidRPr="00C6777C">
              <w:rPr>
                <w:rFonts w:eastAsia="Times New Roman" w:cs="Times New Roman"/>
                <w:b/>
                <w:bCs/>
                <w:sz w:val="24"/>
                <w:szCs w:val="24"/>
                <w:lang w:val="en-US" w:eastAsia="de-DE"/>
              </w:rPr>
              <w:t>Previous occurrence of target diseases</w:t>
            </w:r>
          </w:p>
        </w:tc>
        <w:tc>
          <w:tcPr>
            <w:tcW w:w="3863" w:type="pct"/>
            <w:shd w:val="clear" w:color="auto" w:fill="F2F2F2" w:themeFill="background1" w:themeFillShade="F2"/>
            <w:vAlign w:val="center"/>
          </w:tcPr>
          <w:p w14:paraId="14C12021"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Occurrence of target diseases was identified according to primary or secondary hospital discharge ICD-10-German Modification diagnoses or outpatient diagnoses in 2012, 2013</w:t>
            </w:r>
          </w:p>
        </w:tc>
      </w:tr>
      <w:tr w:rsidR="000F3477" w:rsidRPr="00C6777C" w14:paraId="151ED3D0" w14:textId="77777777" w:rsidTr="00023AD3">
        <w:trPr>
          <w:trHeight w:val="454"/>
        </w:trPr>
        <w:tc>
          <w:tcPr>
            <w:tcW w:w="1137" w:type="pct"/>
            <w:shd w:val="clear" w:color="auto" w:fill="auto"/>
            <w:vAlign w:val="center"/>
          </w:tcPr>
          <w:p w14:paraId="506FCA95"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Influenza-like illness</w:t>
            </w:r>
          </w:p>
        </w:tc>
        <w:tc>
          <w:tcPr>
            <w:tcW w:w="3863" w:type="pct"/>
            <w:shd w:val="clear" w:color="auto" w:fill="auto"/>
            <w:vAlign w:val="center"/>
          </w:tcPr>
          <w:p w14:paraId="6BBB8D0B"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ICD-10-GM: J09, J10, J11</w:t>
            </w:r>
          </w:p>
        </w:tc>
      </w:tr>
      <w:tr w:rsidR="000F3477" w:rsidRPr="00137B3A" w14:paraId="32273AAB" w14:textId="77777777" w:rsidTr="00023AD3">
        <w:trPr>
          <w:trHeight w:val="454"/>
        </w:trPr>
        <w:tc>
          <w:tcPr>
            <w:tcW w:w="1137" w:type="pct"/>
            <w:shd w:val="clear" w:color="auto" w:fill="auto"/>
            <w:vAlign w:val="center"/>
          </w:tcPr>
          <w:p w14:paraId="5AB08CEE"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Pneumonia</w:t>
            </w:r>
          </w:p>
        </w:tc>
        <w:tc>
          <w:tcPr>
            <w:tcW w:w="3863" w:type="pct"/>
            <w:shd w:val="clear" w:color="auto" w:fill="auto"/>
            <w:vAlign w:val="center"/>
          </w:tcPr>
          <w:p w14:paraId="421B7368"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J12, J13, J14, J15, J16, J18, U6900</w:t>
            </w:r>
          </w:p>
        </w:tc>
      </w:tr>
      <w:tr w:rsidR="000F3477" w:rsidRPr="00C6777C" w14:paraId="1EC36FA8" w14:textId="77777777" w:rsidTr="00023AD3">
        <w:trPr>
          <w:trHeight w:val="454"/>
        </w:trPr>
        <w:tc>
          <w:tcPr>
            <w:tcW w:w="1137" w:type="pct"/>
            <w:shd w:val="clear" w:color="auto" w:fill="auto"/>
            <w:vAlign w:val="center"/>
          </w:tcPr>
          <w:p w14:paraId="26027C74"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IPD</w:t>
            </w:r>
          </w:p>
        </w:tc>
        <w:tc>
          <w:tcPr>
            <w:tcW w:w="3863" w:type="pct"/>
            <w:shd w:val="clear" w:color="auto" w:fill="auto"/>
            <w:vAlign w:val="center"/>
          </w:tcPr>
          <w:p w14:paraId="486D28CF"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ICD-10-GM: </w:t>
            </w:r>
            <w:r w:rsidRPr="00C6777C">
              <w:rPr>
                <w:rFonts w:eastAsia="Times New Roman" w:cs="Times New Roman"/>
                <w:sz w:val="24"/>
                <w:szCs w:val="24"/>
                <w:lang w:val="en-US" w:eastAsia="de-DE"/>
              </w:rPr>
              <w:t>A403, G001, J86, B953</w:t>
            </w:r>
          </w:p>
        </w:tc>
      </w:tr>
      <w:tr w:rsidR="000F3477" w:rsidRPr="00137B3A" w14:paraId="7904161C" w14:textId="77777777" w:rsidTr="00023AD3">
        <w:trPr>
          <w:trHeight w:val="454"/>
        </w:trPr>
        <w:tc>
          <w:tcPr>
            <w:tcW w:w="1137" w:type="pct"/>
            <w:shd w:val="clear" w:color="auto" w:fill="auto"/>
            <w:vAlign w:val="center"/>
          </w:tcPr>
          <w:p w14:paraId="4A9F4D6F" w14:textId="77777777" w:rsidR="000F3477" w:rsidRPr="00C6777C" w:rsidRDefault="000F3477" w:rsidP="00082191">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Sepsis</w:t>
            </w:r>
          </w:p>
        </w:tc>
        <w:tc>
          <w:tcPr>
            <w:tcW w:w="3863" w:type="pct"/>
            <w:shd w:val="clear" w:color="auto" w:fill="auto"/>
            <w:vAlign w:val="center"/>
          </w:tcPr>
          <w:p w14:paraId="5C6A6726"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A021, A200, A207, A217, A227, A241, A267, A282, A327, A391, A392, A393, A394, A40, A41, A427, A483, A499, A548, B007, B376, B377, B49, R650, R651, R572</w:t>
            </w:r>
          </w:p>
        </w:tc>
      </w:tr>
      <w:tr w:rsidR="000F3477" w:rsidRPr="00C6777C" w14:paraId="3B2A49BA"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14:paraId="2CD1334C" w14:textId="77777777" w:rsidR="000F3477" w:rsidRPr="00C6777C" w:rsidRDefault="000F3477" w:rsidP="00082191">
            <w:pPr>
              <w:spacing w:line="240" w:lineRule="auto"/>
              <w:jc w:val="left"/>
              <w:rPr>
                <w:rFonts w:eastAsia="Times New Roman" w:cs="Times New Roman"/>
                <w:b/>
                <w:bCs/>
                <w:sz w:val="24"/>
                <w:szCs w:val="24"/>
                <w:lang w:eastAsia="de-DE"/>
              </w:rPr>
            </w:pPr>
            <w:r w:rsidRPr="00C6777C">
              <w:rPr>
                <w:rFonts w:eastAsia="Times New Roman" w:cs="Times New Roman"/>
                <w:b/>
                <w:bCs/>
                <w:sz w:val="24"/>
                <w:szCs w:val="24"/>
                <w:lang w:eastAsia="de-DE"/>
              </w:rPr>
              <w:t>Comorbidities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14:paraId="70A9BFA6" w14:textId="77777777" w:rsidR="000F3477" w:rsidRPr="00C6777C" w:rsidRDefault="000F3477" w:rsidP="00FC2AD5">
            <w:pPr>
              <w:spacing w:line="240" w:lineRule="auto"/>
              <w:jc w:val="left"/>
              <w:rPr>
                <w:rFonts w:eastAsia="Times New Roman" w:cs="Times New Roman"/>
                <w:bCs/>
                <w:sz w:val="24"/>
                <w:szCs w:val="24"/>
                <w:lang w:eastAsia="de-DE"/>
              </w:rPr>
            </w:pPr>
          </w:p>
        </w:tc>
      </w:tr>
      <w:tr w:rsidR="000F3477" w:rsidRPr="00137B3A" w14:paraId="7CFD2DDC"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5B3950"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German Hierarchical Morbidity Groups (HMGs)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6B29C9D" w14:textId="66386AB6"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Hierarchical morbidity groups in the morbidity-based risk adjustment scheme for statutory health insurances in Germany are calculated based on age, gender, disability pension, inpatient and outpatient diagnoses and medications for the purpose of risk structure compensation. For further information see documenta</w:t>
            </w:r>
            <w:r w:rsidR="00A76950">
              <w:rPr>
                <w:rFonts w:eastAsia="Times New Roman" w:cs="Times New Roman"/>
                <w:bCs/>
                <w:sz w:val="24"/>
                <w:szCs w:val="24"/>
                <w:lang w:val="en-US" w:eastAsia="de-DE"/>
              </w:rPr>
              <w:t>t</w:t>
            </w:r>
            <w:r w:rsidRPr="00C6777C">
              <w:rPr>
                <w:rFonts w:eastAsia="Times New Roman" w:cs="Times New Roman"/>
                <w:bCs/>
                <w:sz w:val="24"/>
                <w:szCs w:val="24"/>
                <w:lang w:val="en-US" w:eastAsia="de-DE"/>
              </w:rPr>
              <w:t xml:space="preserve">ion </w:t>
            </w:r>
            <w:r w:rsidR="00BE3258">
              <w:rPr>
                <w:rFonts w:eastAsia="Times New Roman" w:cs="Times New Roman"/>
                <w:bCs/>
                <w:sz w:val="24"/>
                <w:szCs w:val="24"/>
                <w:lang w:val="en-US" w:eastAsia="de-DE"/>
              </w:rPr>
              <w:t>“</w:t>
            </w:r>
            <w:r w:rsidRPr="00C6777C">
              <w:rPr>
                <w:rFonts w:eastAsia="Times New Roman" w:cs="Times New Roman"/>
                <w:bCs/>
                <w:sz w:val="24"/>
                <w:szCs w:val="24"/>
                <w:lang w:val="en-US" w:eastAsia="de-DE"/>
              </w:rPr>
              <w:t>Festlegung nach §31 Abs. 4 RSAV für das Ausgleichsjahr 2014</w:t>
            </w:r>
            <w:r w:rsidR="00BE3258">
              <w:rPr>
                <w:rFonts w:eastAsia="Times New Roman" w:cs="Times New Roman"/>
                <w:bCs/>
                <w:sz w:val="24"/>
                <w:szCs w:val="24"/>
                <w:lang w:val="en-US" w:eastAsia="de-DE"/>
              </w:rPr>
              <w:t>”</w:t>
            </w:r>
            <w:r w:rsidRPr="00C6777C">
              <w:rPr>
                <w:rFonts w:eastAsia="Times New Roman" w:cs="Times New Roman"/>
                <w:bCs/>
                <w:sz w:val="24"/>
                <w:szCs w:val="24"/>
                <w:lang w:val="en-US" w:eastAsia="de-DE"/>
              </w:rPr>
              <w:t xml:space="preserve"> by the German Federal (Social) Insurance Office: </w:t>
            </w:r>
            <w:r w:rsidRPr="00C6777C">
              <w:rPr>
                <w:rFonts w:eastAsia="Times New Roman" w:cs="Times New Roman"/>
                <w:bCs/>
                <w:sz w:val="24"/>
                <w:szCs w:val="24"/>
                <w:lang w:val="en-US" w:eastAsia="de-DE"/>
              </w:rPr>
              <w:lastRenderedPageBreak/>
              <w:t>https://www.bundesversicherungsamt.de/fileadmin/redaktion/Risikostrukturausgleich/Festlegungen/AJ_2014/Festlegung_Klassifikation_AJ2014.zip (last access on September 17, 2019)</w:t>
            </w:r>
          </w:p>
          <w:p w14:paraId="2D2EF1C0"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HMG001, HMG003, HMG004, HMG005, HMG015, HMG016, HMG017, HMG019, HMG020, HMG021, HMG022, HMG023, HMG024, HMG025, HMG026, HMG027, HMG031, HMG032,  HMG033, HMG034, HMG035, HMG039, HMG040, HMG041, HMG042, HMG043, HMG044, HMG046, HMG047, HMG049, HMG051, HMG052, HMG053, HMG054, HMG055, HMG056, HMG057, HMG058, HMG060, HMG071, HMG072, HMG073, HMG074, HMG075, HMG077, HMG078, HMG079, HMG080, HMG081, HMG083, HMG084, HMG086, HMG087, HMG088, HMG089, HMG091, HMG092, HMG095, HMG096, HMG099, HMG100, HMG101, HMG103, HMG104, HMG105, HMG106, HMG108, HMG110, HMG112, HMG130, HMG131, HMG132, HMG133, HMG134, HMG136, HMG138, HMG144, HMG146, HMG147, HMG149, HMG152, HMG157, HMG158, HMG160, HMG162, HMG163, HMG164, HMG165, HMG166, HMG169, HMG170, HMG174, HMG175, HMG176, HMG177, HMG184, HMG198, HMG199, HMG200, HMG202, HMG203, HMG204, HMG205, HMG207, HMG208, HMG209, HMG210, HMG211, HMG212, HMG213, HMG214, HMG215, HMG216, HMG217, HMG218, HMG219, HMG220, HMG223, HMG225, HMG226, HMG227, HMG228, HMG230, HMG231, HMG232, HMG233, HMG234, HMG235, HMG237, HMG251, HMG252, HMG253, HMG254, HMG255, HMG257, HMG258, HMG260, HMG261, HMG262, HMG263, HMG264, HMG265, HMG266, HMG267, HMG268, HMG269, HMG270, HMG271, HMG272, HMG273, HMG274, HMG275, HMG276, HMG277, HMG278, HMG279, HMG280, HMG283, HMG286, HMG287, HMG288, HMG289, HMG290, HMG291, HMG292, HMG293, HMG294, HMG295, HMG296, HMG297, HMG298, HMG299, HMG300, HMG301</w:t>
            </w:r>
          </w:p>
        </w:tc>
      </w:tr>
      <w:tr w:rsidR="000F3477" w:rsidRPr="00C6777C" w14:paraId="1E7E45DF"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D54C55"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lastRenderedPageBreak/>
              <w:t>Charlson Comorbidity Score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DE12A5" w14:textId="50366F73"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Based on primary or secondary hospital discharge or outpatient diagnoses in 2013. Charlson Comorbidity-Score was calculated as described by Cui et al. </w:t>
            </w:r>
            <w:sdt>
              <w:sdtPr>
                <w:rPr>
                  <w:rFonts w:eastAsia="Times New Roman" w:cs="Times New Roman"/>
                  <w:bCs/>
                  <w:sz w:val="24"/>
                  <w:szCs w:val="24"/>
                  <w:lang w:val="en-US" w:eastAsia="de-DE"/>
                </w:rPr>
                <w:alias w:val="To edit, see citavi.com/edit"/>
                <w:tag w:val="CitaviPlaceholder#a600663e-b908-4a46-8296-0fbb6e15e02f"/>
                <w:id w:val="2065520876"/>
                <w:placeholder>
                  <w:docPart w:val="DefaultPlaceholder_-1854013440"/>
                </w:placeholder>
              </w:sdtPr>
              <w:sdtEndPr/>
              <w:sdtContent>
                <w:r w:rsidR="006E0273">
                  <w:rPr>
                    <w:rFonts w:eastAsia="Times New Roman" w:cs="Times New Roman"/>
                    <w:bCs/>
                    <w:noProof/>
                    <w:sz w:val="24"/>
                    <w:szCs w:val="24"/>
                    <w:lang w:val="en-US" w:eastAsia="de-DE"/>
                  </w:rPr>
                  <w:fldChar w:fldCharType="begin"/>
                </w:r>
                <w:r w:rsidR="006F4AE9">
                  <w:rPr>
                    <w:rFonts w:eastAsia="Times New Roman" w:cs="Times New Roman"/>
                    <w:bCs/>
                    <w:noProof/>
                    <w:sz w:val="24"/>
                    <w:szCs w:val="24"/>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Y2E2MjNlLTlmNmQtNDFjMi04MDg2LWNiZDRkYTEyYTU3ZiIsIlJhbmdlTGVuZ3RoIjozLCJSZWZlcmVuY2VJZCI6Ijk4ZTJmMjEyLTgwNWYtNDEwMi1iYmEwLWJhZjhiZTlkMjM1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yNTA0MzA3OCIsIlVyaVN0cmluZyI6Imh0dHA6Ly93d3cubmNiaS5ubG0ubmloLmdvdi9wdWJtZWQvMjUwNDMwNzg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vc2VwaGluZSBSw7ZtaGlsZCIsIkNyZWF0ZWRPbiI6IjIwMTgtMDgtMDNUMDg6MzM6MTYiLCJNb2RpZmllZEJ5IjoiX0pvc2VwaGluZSBTdG9yY2giLCJJZCI6IjM4NzQzNzQxLWUxOGUtNDI5Yy1hOTUzLTg5MzQxZmVmODA5OSIsIk1vZGlmaWVkT24iOiIyMDE4LTA4LTA2VDA5OjIxOjA0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DovLzEyNC4yMDUuMzMuMTAzOjgxL2NoL3JlYWRlci9jcmVhdGVfcGRmLmFzcHg/ZmlsZV9ubz0yMDEzMjY4NCZ5ZWFyX2lkPTIwMTQmcXVhcnRlcl9pZD0xNCZmYWxnPTEiLCJVcmlTdHJpbmciOiJodHRwOi8vMTI0LjIwNS4zMy4xMDM6ODEvY2gvcmVhZGVyL2NyZWF0ZV9wZGYuYXNweD9maWxlX25vPTIwMTMyNjg0JnllYXJfaWQ9MjAxNCZxdWFydGVyX2lkPTE0JmZhbGc9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}</w:instrText>
                </w:r>
                <w:r w:rsidR="006E0273">
                  <w:rPr>
                    <w:rFonts w:eastAsia="Times New Roman" w:cs="Times New Roman"/>
                    <w:bCs/>
                    <w:noProof/>
                    <w:sz w:val="24"/>
                    <w:szCs w:val="24"/>
                    <w:lang w:val="en-US" w:eastAsia="de-DE"/>
                  </w:rPr>
                  <w:fldChar w:fldCharType="separate"/>
                </w:r>
                <w:r w:rsidR="006F4AE9">
                  <w:rPr>
                    <w:rFonts w:eastAsia="Times New Roman" w:cs="Times New Roman"/>
                    <w:bCs/>
                    <w:noProof/>
                    <w:sz w:val="24"/>
                    <w:szCs w:val="24"/>
                    <w:lang w:val="en-US" w:eastAsia="de-DE"/>
                  </w:rPr>
                  <w:t>[1]</w:t>
                </w:r>
                <w:r w:rsidR="006E0273">
                  <w:rPr>
                    <w:rFonts w:eastAsia="Times New Roman" w:cs="Times New Roman"/>
                    <w:bCs/>
                    <w:noProof/>
                    <w:sz w:val="24"/>
                    <w:szCs w:val="24"/>
                    <w:lang w:val="en-US" w:eastAsia="de-DE"/>
                  </w:rPr>
                  <w:fldChar w:fldCharType="end"/>
                </w:r>
                <w:r w:rsidR="006E0273">
                  <w:rPr>
                    <w:rFonts w:eastAsia="Times New Roman" w:cs="Times New Roman"/>
                    <w:bCs/>
                    <w:noProof/>
                    <w:sz w:val="24"/>
                    <w:szCs w:val="24"/>
                    <w:lang w:val="en-US" w:eastAsia="de-DE"/>
                  </w:rPr>
                  <w:t>.</w:t>
                </w:r>
              </w:sdtContent>
            </w:sdt>
          </w:p>
        </w:tc>
      </w:tr>
      <w:tr w:rsidR="000F3477" w:rsidRPr="00C6777C" w14:paraId="22C880EB"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4B2E49"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Elixhauser-Van Walraven.Score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3BA226" w14:textId="7EC5FA2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val="en-US" w:eastAsia="de-DE"/>
              </w:rPr>
              <w:t xml:space="preserve">Based on primary or secondary hospital discharge or outpatient ICD-10-GM diagnoses in 2013. Elixhauser-Score was calculated as described by Van Walraven et al. </w:t>
            </w:r>
            <w:sdt>
              <w:sdtPr>
                <w:rPr>
                  <w:rFonts w:eastAsia="Times New Roman" w:cs="Times New Roman"/>
                  <w:bCs/>
                  <w:sz w:val="24"/>
                  <w:szCs w:val="24"/>
                  <w:lang w:val="en-US" w:eastAsia="de-DE"/>
                </w:rPr>
                <w:alias w:val="To edit, see citavi.com/edit"/>
                <w:tag w:val="CitaviPlaceholder#b016cf6c-cd3a-468d-841a-f53f97b6daff"/>
                <w:id w:val="-231922897"/>
                <w:placeholder>
                  <w:docPart w:val="DefaultPlaceholder_-1854013440"/>
                </w:placeholder>
              </w:sdtPr>
              <w:sdtEndPr/>
              <w:sdtContent>
                <w:r w:rsidR="006E0273">
                  <w:rPr>
                    <w:rFonts w:eastAsia="Times New Roman" w:cs="Times New Roman"/>
                    <w:bCs/>
                    <w:noProof/>
                    <w:sz w:val="24"/>
                    <w:szCs w:val="24"/>
                    <w:lang w:val="en-US" w:eastAsia="de-DE"/>
                  </w:rPr>
                  <w:fldChar w:fldCharType="begin"/>
                </w:r>
                <w:r w:rsidR="006F4AE9">
                  <w:rPr>
                    <w:rFonts w:eastAsia="Times New Roman" w:cs="Times New Roman"/>
                    <w:bCs/>
                    <w:noProof/>
                    <w:sz w:val="24"/>
                    <w:szCs w:val="24"/>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NzE4YWFmLWQ3YzYtNDczMC05ODc4LWMyNDRlZGU1ZmE3NCIsIlJhbmdlTGVuZ3RoIjozLCJSZWZlcmVuY2VJZCI6IjUyMWFmNzI0LTM0NTAtNDM4Yy1hNGY0LTk0MTAwMGM1N2Q0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TcvTUxSLjBiMDEzZTMxODE5NDMyZTUiLCJVcmlTdHJpbmciOiJodHRwczovL2RvaS5vcmcvMTAuMTA5Ny9NTFIuMGIwMTNlMzE4MTk0MzJl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zZXBoaW5lIFN0b3JjaCIsIkNyZWF0ZWRPbiI6IjIwMTgtMDgtMDhUMDc6NTg6MjgiLCJNb2RpZmllZEJ5IjoiX0pvc2VwaGluZSBTdG9yY2giLCJJZCI6IjhkYmJmZGMzLWQ0OGYtNDY2My1hN2I2LTZlNjYwYTMyMTIwMyIsIk1vZGlmaWVkT24iOiIyMDE4LTA4LTA4VDA1OjU4OjM0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k0MzM5OTUiLCJVcmlTdHJpbmciOiJodHRwOi8vd3d3Lm5jYmkubmxtLm5paC5nb3YvcHVibWVkLzE5NDMzOTk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}</w:instrText>
                </w:r>
                <w:r w:rsidR="006E0273">
                  <w:rPr>
                    <w:rFonts w:eastAsia="Times New Roman" w:cs="Times New Roman"/>
                    <w:bCs/>
                    <w:noProof/>
                    <w:sz w:val="24"/>
                    <w:szCs w:val="24"/>
                    <w:lang w:val="en-US" w:eastAsia="de-DE"/>
                  </w:rPr>
                  <w:fldChar w:fldCharType="separate"/>
                </w:r>
                <w:r w:rsidR="006F4AE9">
                  <w:rPr>
                    <w:rFonts w:eastAsia="Times New Roman" w:cs="Times New Roman"/>
                    <w:bCs/>
                    <w:noProof/>
                    <w:sz w:val="24"/>
                    <w:szCs w:val="24"/>
                    <w:lang w:val="en-US" w:eastAsia="de-DE"/>
                  </w:rPr>
                  <w:t>[2]</w:t>
                </w:r>
                <w:r w:rsidR="006E0273">
                  <w:rPr>
                    <w:rFonts w:eastAsia="Times New Roman" w:cs="Times New Roman"/>
                    <w:bCs/>
                    <w:noProof/>
                    <w:sz w:val="24"/>
                    <w:szCs w:val="24"/>
                    <w:lang w:val="en-US" w:eastAsia="de-DE"/>
                  </w:rPr>
                  <w:fldChar w:fldCharType="end"/>
                </w:r>
                <w:r w:rsidR="006E0273">
                  <w:rPr>
                    <w:rFonts w:eastAsia="Times New Roman" w:cs="Times New Roman"/>
                    <w:bCs/>
                    <w:noProof/>
                    <w:sz w:val="24"/>
                    <w:szCs w:val="24"/>
                    <w:lang w:val="en-US" w:eastAsia="de-DE"/>
                  </w:rPr>
                  <w:t>.</w:t>
                </w:r>
              </w:sdtContent>
            </w:sdt>
            <w:r w:rsidRPr="00C6777C">
              <w:rPr>
                <w:rFonts w:eastAsia="Times New Roman" w:cs="Times New Roman"/>
                <w:bCs/>
                <w:sz w:val="24"/>
                <w:szCs w:val="24"/>
                <w:lang w:val="en-US" w:eastAsia="de-DE"/>
              </w:rPr>
              <w:t xml:space="preserve"> </w:t>
            </w:r>
          </w:p>
        </w:tc>
      </w:tr>
      <w:tr w:rsidR="000F3477" w:rsidRPr="00137B3A" w14:paraId="35479386"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14:paraId="01068D9E" w14:textId="77777777" w:rsidR="000F3477" w:rsidRPr="00C6777C" w:rsidRDefault="000F3477" w:rsidP="00082191">
            <w:pPr>
              <w:spacing w:line="240" w:lineRule="auto"/>
              <w:jc w:val="left"/>
              <w:rPr>
                <w:rFonts w:eastAsia="Times New Roman" w:cs="Times New Roman"/>
                <w:b/>
                <w:bCs/>
                <w:sz w:val="24"/>
                <w:szCs w:val="24"/>
                <w:lang w:val="en-US" w:eastAsia="de-DE"/>
              </w:rPr>
            </w:pPr>
            <w:r w:rsidRPr="00C6777C">
              <w:rPr>
                <w:rFonts w:eastAsia="Times New Roman" w:cs="Times New Roman"/>
                <w:b/>
                <w:bCs/>
                <w:sz w:val="24"/>
                <w:szCs w:val="24"/>
                <w:lang w:val="en-US" w:eastAsia="de-DE"/>
              </w:rPr>
              <w:t>Other categories</w:t>
            </w:r>
            <w:r w:rsidRPr="00CD1B2B">
              <w:rPr>
                <w:rFonts w:eastAsia="Times New Roman" w:cs="Times New Roman"/>
                <w:bCs/>
                <w:sz w:val="24"/>
                <w:szCs w:val="24"/>
                <w:lang w:val="en-US" w:eastAsia="de-DE"/>
              </w:rPr>
              <w:t xml:space="preserve"> (as residual categories)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vAlign w:val="center"/>
          </w:tcPr>
          <w:p w14:paraId="73739C7E"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To avoid colinearity, a comparison between different comorbidity indices was made on the level of ICD-codes. We included only codes for underlying chronic conditions as well as Charlson and Elixhauser comorbidity codes that were not included in the HMGs. Remaining codes were included in the following categories</w:t>
            </w:r>
            <w:r w:rsidRPr="00CD1B2B">
              <w:rPr>
                <w:rFonts w:eastAsia="Times New Roman" w:cs="Times New Roman"/>
                <w:bCs/>
                <w:sz w:val="24"/>
                <w:szCs w:val="24"/>
                <w:lang w:val="en-US" w:eastAsia="de-DE"/>
              </w:rPr>
              <w:t xml:space="preserve"> (as residual categories)</w:t>
            </w:r>
            <w:r w:rsidRPr="00C6777C">
              <w:rPr>
                <w:rFonts w:eastAsia="Times New Roman" w:cs="Times New Roman"/>
                <w:bCs/>
                <w:sz w:val="24"/>
                <w:szCs w:val="24"/>
                <w:lang w:val="en-US" w:eastAsia="de-DE"/>
              </w:rPr>
              <w:t>.</w:t>
            </w:r>
          </w:p>
        </w:tc>
      </w:tr>
      <w:tr w:rsidR="000F3477" w:rsidRPr="00137B3A" w14:paraId="3D3D9D8A"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5F3438A"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
                <w:bCs/>
                <w:sz w:val="24"/>
                <w:szCs w:val="24"/>
                <w:lang w:val="en-US" w:eastAsia="de-DE"/>
              </w:rPr>
              <w:lastRenderedPageBreak/>
              <w:t>Individuals with underlying chronic disease</w:t>
            </w:r>
            <w:r w:rsidRPr="00CD1B2B">
              <w:rPr>
                <w:rFonts w:eastAsia="Times New Roman" w:cs="Times New Roman"/>
                <w:bCs/>
                <w:sz w:val="24"/>
                <w:szCs w:val="24"/>
                <w:lang w:val="en-US" w:eastAsia="de-DE"/>
              </w:rPr>
              <w:t xml:space="preserve"> (as residual categories)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72C007" w14:textId="62C7AC0D"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Based on the recommendation for </w:t>
            </w:r>
            <w:r>
              <w:rPr>
                <w:rFonts w:eastAsia="Times New Roman" w:cs="Times New Roman"/>
                <w:bCs/>
                <w:sz w:val="24"/>
                <w:szCs w:val="24"/>
                <w:lang w:val="en-US" w:eastAsia="de-DE"/>
              </w:rPr>
              <w:t>i</w:t>
            </w:r>
            <w:r w:rsidRPr="00C6777C">
              <w:rPr>
                <w:rFonts w:eastAsia="Times New Roman" w:cs="Times New Roman"/>
                <w:bCs/>
                <w:sz w:val="24"/>
                <w:szCs w:val="24"/>
                <w:lang w:val="en-US" w:eastAsia="de-DE"/>
              </w:rPr>
              <w:t xml:space="preserve">nfluenza and </w:t>
            </w:r>
            <w:r>
              <w:rPr>
                <w:rFonts w:eastAsia="Times New Roman" w:cs="Times New Roman"/>
                <w:bCs/>
                <w:sz w:val="24"/>
                <w:szCs w:val="24"/>
                <w:lang w:val="en-US" w:eastAsia="de-DE"/>
              </w:rPr>
              <w:t>p</w:t>
            </w:r>
            <w:r w:rsidRPr="00C6777C">
              <w:rPr>
                <w:rFonts w:eastAsia="Times New Roman" w:cs="Times New Roman"/>
                <w:bCs/>
                <w:sz w:val="24"/>
                <w:szCs w:val="24"/>
                <w:lang w:val="en-US" w:eastAsia="de-DE"/>
              </w:rPr>
              <w:t xml:space="preserve">neumococcal vaccination from the Standing Committee on Vaccination for Germany </w:t>
            </w:r>
            <w:sdt>
              <w:sdtPr>
                <w:rPr>
                  <w:rFonts w:eastAsia="Times New Roman" w:cs="Times New Roman"/>
                  <w:bCs/>
                  <w:sz w:val="24"/>
                  <w:szCs w:val="24"/>
                  <w:lang w:val="en-US" w:eastAsia="de-DE"/>
                </w:rPr>
                <w:alias w:val="To edit, see citavi.com/edit"/>
                <w:tag w:val="CitaviPlaceholder#46e9bb3e-ec30-42cb-9ffb-2c555048561b"/>
                <w:id w:val="1098138715"/>
                <w:placeholder>
                  <w:docPart w:val="DefaultPlaceholder_-1854013440"/>
                </w:placeholder>
              </w:sdtPr>
              <w:sdtEndPr/>
              <w:sdtContent>
                <w:r w:rsidR="00A76950">
                  <w:rPr>
                    <w:rFonts w:eastAsia="Times New Roman" w:cs="Times New Roman"/>
                    <w:bCs/>
                    <w:noProof/>
                    <w:sz w:val="24"/>
                    <w:szCs w:val="24"/>
                    <w:lang w:val="en-US" w:eastAsia="de-DE"/>
                  </w:rPr>
                  <w:fldChar w:fldCharType="begin"/>
                </w:r>
                <w:r w:rsidR="006F4AE9">
                  <w:rPr>
                    <w:rFonts w:eastAsia="Times New Roman" w:cs="Times New Roman"/>
                    <w:bCs/>
                    <w:noProof/>
                    <w:sz w:val="24"/>
                    <w:szCs w:val="24"/>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lM2IyZWIxLTNlOGMtNDlhMi1iNDA2LTZjMTFmZjQxOTIzMSIsIlJhbmdlTGVuZ3RoIjozLCJSZWZlcmVuY2VJZCI6ImMzNjY0MGQ2LWE5M2UtNGI1Mi1hOTNhLTIyMTIwMGNiMmYw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}</w:instrText>
                </w:r>
                <w:r w:rsidR="00A76950">
                  <w:rPr>
                    <w:rFonts w:eastAsia="Times New Roman" w:cs="Times New Roman"/>
                    <w:bCs/>
                    <w:noProof/>
                    <w:sz w:val="24"/>
                    <w:szCs w:val="24"/>
                    <w:lang w:val="en-US" w:eastAsia="de-DE"/>
                  </w:rPr>
                  <w:fldChar w:fldCharType="separate"/>
                </w:r>
                <w:r w:rsidR="006F4AE9">
                  <w:rPr>
                    <w:rFonts w:eastAsia="Times New Roman" w:cs="Times New Roman"/>
                    <w:bCs/>
                    <w:noProof/>
                    <w:sz w:val="24"/>
                    <w:szCs w:val="24"/>
                    <w:lang w:val="en-US" w:eastAsia="de-DE"/>
                  </w:rPr>
                  <w:t>[3]</w:t>
                </w:r>
                <w:r w:rsidR="00A76950">
                  <w:rPr>
                    <w:rFonts w:eastAsia="Times New Roman" w:cs="Times New Roman"/>
                    <w:bCs/>
                    <w:noProof/>
                    <w:sz w:val="24"/>
                    <w:szCs w:val="24"/>
                    <w:lang w:val="en-US" w:eastAsia="de-DE"/>
                  </w:rPr>
                  <w:fldChar w:fldCharType="end"/>
                </w:r>
              </w:sdtContent>
            </w:sdt>
            <w:r w:rsidRPr="00C6777C">
              <w:rPr>
                <w:rFonts w:eastAsia="Times New Roman" w:cs="Times New Roman"/>
                <w:bCs/>
                <w:sz w:val="24"/>
                <w:szCs w:val="24"/>
                <w:lang w:val="en-US" w:eastAsia="de-DE"/>
              </w:rPr>
              <w:t>, we categorized individuals with underlying chronic conditions for which these vaccinations are recommended. For this we used primary or secondary hospital discharge or outpatient ICD-10-GM diagnoses in 2013.</w:t>
            </w:r>
          </w:p>
        </w:tc>
      </w:tr>
      <w:tr w:rsidR="000F3477" w:rsidRPr="00137B3A" w14:paraId="0CBA2D0A"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D19E88"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Immunodeficiency/</w:t>
            </w:r>
          </w:p>
          <w:p w14:paraId="27BBBAB9"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immunosuppression</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F713A9"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C73, D56, D57, D58, D70, D71, D72, D730, D731, D732, D735, D738, D739, D74, D75, D77, D80, D81, D82, D83, D84, D89, D90, M05, M06, M08, M123, M30, M31, M32, M33, M34, M350, M351, M352, M353, M354, M355, M356, M360, M45, Q890, Q899, Z08, Z510, Z511, Z512</w:t>
            </w:r>
          </w:p>
        </w:tc>
      </w:tr>
      <w:tr w:rsidR="000F3477" w:rsidRPr="00C6777C" w14:paraId="36BE33E3"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5E88A9"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 Chronic cardiovascular disease </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ADA5CC"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ICD-10-GM: I09, I52, I71</w:t>
            </w:r>
          </w:p>
        </w:tc>
      </w:tr>
      <w:tr w:rsidR="000F3477" w:rsidRPr="00137B3A" w14:paraId="1170353C"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D96ED2"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Chronic lung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7D4295"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D860, D862, J68, J70, J82, P27</w:t>
            </w:r>
          </w:p>
        </w:tc>
      </w:tr>
      <w:tr w:rsidR="000F3477" w:rsidRPr="00137B3A" w14:paraId="25C33756"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8B6EFE1"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Chronic kidney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1D3D3E"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I722, I823, N02, N13, Q60</w:t>
            </w:r>
          </w:p>
        </w:tc>
      </w:tr>
      <w:tr w:rsidR="000F3477" w:rsidRPr="00267CAC" w14:paraId="7D714ACD"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2EA07A"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Chronic metabolic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0CF580B" w14:textId="77777777" w:rsidR="000F3477" w:rsidRPr="00082191" w:rsidRDefault="000F3477" w:rsidP="00FC2AD5">
            <w:pPr>
              <w:spacing w:line="240" w:lineRule="auto"/>
              <w:jc w:val="left"/>
              <w:rPr>
                <w:rFonts w:eastAsia="Times New Roman" w:cs="Times New Roman"/>
                <w:bCs/>
                <w:sz w:val="24"/>
                <w:szCs w:val="24"/>
                <w:lang w:val="de-DE" w:eastAsia="de-DE"/>
              </w:rPr>
            </w:pPr>
            <w:r w:rsidRPr="00082191">
              <w:rPr>
                <w:rFonts w:eastAsia="Times New Roman" w:cs="Times New Roman"/>
                <w:bCs/>
                <w:sz w:val="24"/>
                <w:szCs w:val="24"/>
                <w:lang w:val="de-DE" w:eastAsia="de-DE"/>
              </w:rPr>
              <w:t>ICD-10-GM: E05, E15, E16, E78, E90, G3181, T383</w:t>
            </w:r>
          </w:p>
        </w:tc>
      </w:tr>
      <w:tr w:rsidR="000F3477" w:rsidRPr="00137B3A" w14:paraId="7E4058DC"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E4F8C23"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Chronic liver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CC009AF"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B15, B16, B17, B19, I864, K750, K751, K754, K758, K759</w:t>
            </w:r>
          </w:p>
        </w:tc>
      </w:tr>
      <w:tr w:rsidR="000F3477" w:rsidRPr="00C6777C" w14:paraId="7DA9A6E2"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59DEB68"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Chronic neurological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65CB572"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ICD-10-GM: G14, G70, H34, I68</w:t>
            </w:r>
          </w:p>
        </w:tc>
      </w:tr>
      <w:tr w:rsidR="000F3477" w:rsidRPr="00137B3A" w14:paraId="11832B79"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742F73" w14:textId="77777777" w:rsidR="000F3477" w:rsidRPr="00C6777C" w:rsidRDefault="000F3477" w:rsidP="00082191">
            <w:pPr>
              <w:spacing w:line="240" w:lineRule="auto"/>
              <w:jc w:val="left"/>
              <w:rPr>
                <w:rFonts w:eastAsia="Times New Roman" w:cs="Times New Roman"/>
                <w:b/>
                <w:sz w:val="24"/>
                <w:szCs w:val="24"/>
                <w:lang w:val="en-US" w:eastAsia="de-DE"/>
              </w:rPr>
            </w:pPr>
            <w:r w:rsidRPr="00C6777C">
              <w:rPr>
                <w:rFonts w:eastAsia="Times New Roman" w:cs="Times New Roman"/>
                <w:b/>
                <w:sz w:val="24"/>
                <w:szCs w:val="24"/>
                <w:lang w:val="en-US" w:eastAsia="de-DE"/>
              </w:rPr>
              <w:t>Charlson Comorbidities</w:t>
            </w:r>
            <w:r w:rsidRPr="00CD1B2B">
              <w:rPr>
                <w:rFonts w:eastAsia="Times New Roman" w:cs="Times New Roman"/>
                <w:bCs/>
                <w:sz w:val="24"/>
                <w:szCs w:val="24"/>
                <w:lang w:val="en-US" w:eastAsia="de-DE"/>
              </w:rPr>
              <w:t xml:space="preserve"> (as residual categories)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44D38A7" w14:textId="5D41A0D9"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Based on the code definition of Schwarzkopf et al.</w:t>
            </w:r>
            <w:r w:rsidR="00981397">
              <w:rPr>
                <w:rFonts w:eastAsia="Times New Roman" w:cs="Times New Roman"/>
                <w:bCs/>
                <w:sz w:val="24"/>
                <w:szCs w:val="24"/>
                <w:lang w:val="en-US" w:eastAsia="de-DE"/>
              </w:rPr>
              <w:t xml:space="preserve"> </w:t>
            </w:r>
            <w:sdt>
              <w:sdtPr>
                <w:rPr>
                  <w:rFonts w:eastAsia="Times New Roman" w:cs="Times New Roman"/>
                  <w:bCs/>
                  <w:sz w:val="24"/>
                  <w:szCs w:val="24"/>
                  <w:lang w:val="en-US" w:eastAsia="de-DE"/>
                </w:rPr>
                <w:alias w:val="To edit, see citavi.com/edit"/>
                <w:tag w:val="CitaviPlaceholder#1a3e3af2-f6a1-4956-b2e0-01cf0258635b"/>
                <w:id w:val="2095664567"/>
                <w:placeholder>
                  <w:docPart w:val="DefaultPlaceholder_-1854013440"/>
                </w:placeholder>
              </w:sdtPr>
              <w:sdtEndPr/>
              <w:sdtContent>
                <w:r w:rsidR="00981397">
                  <w:rPr>
                    <w:rFonts w:eastAsia="Times New Roman" w:cs="Times New Roman"/>
                    <w:bCs/>
                    <w:noProof/>
                    <w:sz w:val="24"/>
                    <w:szCs w:val="24"/>
                    <w:lang w:val="en-US" w:eastAsia="de-DE"/>
                  </w:rPr>
                  <w:fldChar w:fldCharType="begin"/>
                </w:r>
                <w:r w:rsidR="00981397">
                  <w:rPr>
                    <w:rFonts w:eastAsia="Times New Roman" w:cs="Times New Roman"/>
                    <w:bCs/>
                    <w:noProof/>
                    <w:sz w:val="24"/>
                    <w:szCs w:val="24"/>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wLjAzLjIwMTgiLCJEb2kiOiIxMC4xMzcxL2pvdXJuYWwucG9uZS4wMTk0Mzcx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I5NTU4NDg2IiwiVXJpU3RyaW5nIjoiaHR0cDovL3d3dy5uY2JpLm5sbS5uaWguZ292L3B1Ym1lZC8yOTU1ODQ4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jbW11MTMwenM2dXYyZjhnN3B3b2YzenF0cThnbnJsMDJpdGlyKSIsIkNyZWF0ZWRPbiI6IjIwMjEtMDMtMDlUMjE6MTc6MTciLCJNb2RpZmllZEJ5IjoiX1VuYmVrYW5udCAoY21tdTEzMHpzNnV2MmY4Zzdwd29mM3pxdHE4Z25ybDAyaXRpcikiLCJJZCI6ImU4NDE2N2Q4LWI4YjktNDRlNi1hYTI3LTk3NDZhN2NiODgyYyIsIk1vZGlmaWVkT24iOiIyMDIxLTAzLTA5VDIxOjE3OjE3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M3MS9qb3VybmFsLnBvbmUuMDE5NDM3MSIsIlVyaVN0cmluZyI6Imh0dHBzOi8vZG9pLm9yZy8xMC4xMzcxL2pvdXJuYWwucG9uZS4wMTk0Mzc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VbmJla2FubnQgKGNtbXUxMzB6czZ1djJmOGc3cHdvZjN6cXRxOGducmwwMml0aXIpIiwiQ3JlYXRlZE9uIjoiMjAyMS0wMy0wOVQyMToxNzoxNyIsIk1vZGlmaWVkQnkiOiJfVW5iZWthbm50IChjbW11MTMwenM2dXYyZjhnN3B3b2YzenF0cThnbnJsMDJpdGlyKSIsIklkIjoiNGM4NWQzYWItYTU4MS00OTA0LWFjYjItNTQ5ZDIzNTExZGI1IiwiTW9kaWZpZWRPbiI6IjIwMjEtMDMtMDlUMjE6MTc6MTc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JQTUM1ODYwNzY0IiwiVXJpU3RyaW5nIjoiaHR0cHM6Ly93d3cubmNiaS5ubG0ubmloLmdvdi9wbWMvYXJ0aWNsZXMvUE1DNTg2MDc2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W5iZWthbm50IChjbW11MTMwenM2dXYyZjhnN3B3b2YzenF0cThnbnJsMDJpdGlyKSIsIkNyZWF0ZWRPbiI6IjIwMjEtMDMtMDlUMjE6MTc6MTciLCJNb2RpZmllZEJ5IjoiX1VuYmVrYW5udCAoY21tdTEzMHpzNnV2MmY4Zzdwd29mM3pxdHE4Z25ybDAyaXRpcikiLCJJZCI6ImE2NDg5YTQzLWJiM2QtNDI0Zi1iOWNlLTFhOTI3OGUyYWNjOSIsIk1vZGlmaWVkT24iOiIyMDIxLTAzLTA5VDIxOjE3OjE3IiwiUHJvamVjdCI6eyIkcmVmIjoiNS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}</w:instrText>
                </w:r>
                <w:r w:rsidR="00981397">
                  <w:rPr>
                    <w:rFonts w:eastAsia="Times New Roman" w:cs="Times New Roman"/>
                    <w:bCs/>
                    <w:noProof/>
                    <w:sz w:val="24"/>
                    <w:szCs w:val="24"/>
                    <w:lang w:val="en-US" w:eastAsia="de-DE"/>
                  </w:rPr>
                  <w:fldChar w:fldCharType="separate"/>
                </w:r>
                <w:r w:rsidR="00981397">
                  <w:rPr>
                    <w:rFonts w:eastAsia="Times New Roman" w:cs="Times New Roman"/>
                    <w:bCs/>
                    <w:noProof/>
                    <w:sz w:val="24"/>
                    <w:szCs w:val="24"/>
                    <w:lang w:val="en-US" w:eastAsia="de-DE"/>
                  </w:rPr>
                  <w:t>[4]</w:t>
                </w:r>
                <w:r w:rsidR="00981397">
                  <w:rPr>
                    <w:rFonts w:eastAsia="Times New Roman" w:cs="Times New Roman"/>
                    <w:bCs/>
                    <w:noProof/>
                    <w:sz w:val="24"/>
                    <w:szCs w:val="24"/>
                    <w:lang w:val="en-US" w:eastAsia="de-DE"/>
                  </w:rPr>
                  <w:fldChar w:fldCharType="end"/>
                </w:r>
              </w:sdtContent>
            </w:sdt>
            <w:r w:rsidRPr="00C6777C">
              <w:rPr>
                <w:rFonts w:eastAsia="Times New Roman" w:cs="Times New Roman"/>
                <w:bCs/>
                <w:sz w:val="24"/>
                <w:szCs w:val="24"/>
                <w:lang w:val="en-US" w:eastAsia="de-DE"/>
              </w:rPr>
              <w:t xml:space="preserve"> Charlson Comorbidities were generated using primary or secondary hospital discharge or outpatient diagnose in 2013.</w:t>
            </w:r>
          </w:p>
        </w:tc>
      </w:tr>
      <w:tr w:rsidR="000F3477" w:rsidRPr="00137B3A" w14:paraId="1F2A62EF"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277B66"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sz w:val="24"/>
                <w:szCs w:val="24"/>
                <w:lang w:val="en-US" w:eastAsia="de-DE"/>
              </w:rPr>
              <w:t>- Dementia</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5B5EBF8"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ICD-10-GM: F000, F001, F002, F009, F010, F011, F012, F013, F018, F019, F020, F021, F022, F023, F024, F028, F03, F051, G300, G301, G308, G309, G311</w:t>
            </w:r>
          </w:p>
        </w:tc>
      </w:tr>
      <w:tr w:rsidR="000F3477" w:rsidRPr="00C6777C" w14:paraId="4E48E244"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8223C7F"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Peptic ulcer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77AD87" w14:textId="7777777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ICD-10-GM: K250, K251, K252, K253, K254, K255, K256, K257, K259, K260, K261, K262, K263, K264, K265, K266, K267, K269, K270, K271, K272, K273, K274, K275, K276, K277, K279, K280, K281, K282, K283, K284, K285, K286, K287, K289</w:t>
            </w:r>
          </w:p>
        </w:tc>
      </w:tr>
      <w:tr w:rsidR="000F3477" w:rsidRPr="00137B3A" w14:paraId="0183E197"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1D3CD1"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Cerebrovascular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B31044"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G4502, G4503, G4509, G4512, G4513, G4519, G4522, G4523, G4529, G4533, G4539, G4542, G4543, G4549, G4582, G4583, G4589, G4592, G4593, G4599, G468, H340, I650, I651, I652, I653, I658, I659, I660, I661, I662, I663, I664, I668, I669, I670, I6710, I6711, I672, I673, I675, I676, I677, I6788, I679, I680, I681, I682, I688</w:t>
            </w:r>
          </w:p>
        </w:tc>
      </w:tr>
      <w:tr w:rsidR="000F3477" w:rsidRPr="00267CAC" w14:paraId="3B1396D7"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B720C03" w14:textId="77777777" w:rsidR="000F3477" w:rsidRPr="00C6777C" w:rsidRDefault="000F3477" w:rsidP="00082191">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 Any malignancy</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143A4BC"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C430, C431, C432, C433, C434, C435, C436, C437, C438, C439, C750, C754, C755, C758, C759</w:t>
            </w:r>
          </w:p>
        </w:tc>
      </w:tr>
      <w:tr w:rsidR="000F3477" w:rsidRPr="00137B3A" w14:paraId="6BB5CD6F"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98E8813" w14:textId="77777777" w:rsidR="000F3477" w:rsidRPr="00C6777C" w:rsidRDefault="000F3477" w:rsidP="00082191">
            <w:pPr>
              <w:spacing w:line="240" w:lineRule="auto"/>
              <w:jc w:val="left"/>
              <w:rPr>
                <w:rFonts w:eastAsia="Times New Roman" w:cs="Times New Roman"/>
                <w:b/>
                <w:bCs/>
                <w:sz w:val="24"/>
                <w:szCs w:val="24"/>
                <w:lang w:val="en-US" w:eastAsia="de-DE"/>
              </w:rPr>
            </w:pPr>
            <w:r w:rsidRPr="00C6777C">
              <w:rPr>
                <w:rFonts w:eastAsia="Times New Roman" w:cs="Times New Roman"/>
                <w:b/>
                <w:bCs/>
                <w:sz w:val="24"/>
                <w:szCs w:val="24"/>
                <w:lang w:val="en-US" w:eastAsia="de-DE"/>
              </w:rPr>
              <w:lastRenderedPageBreak/>
              <w:t xml:space="preserve">Elixhauser </w:t>
            </w:r>
            <w:r w:rsidRPr="00C6777C">
              <w:rPr>
                <w:rFonts w:eastAsia="Times New Roman" w:cs="Times New Roman"/>
                <w:b/>
                <w:sz w:val="24"/>
                <w:szCs w:val="24"/>
                <w:lang w:val="en-US" w:eastAsia="de-DE"/>
              </w:rPr>
              <w:t>Comorbidities</w:t>
            </w:r>
            <w:r>
              <w:rPr>
                <w:rFonts w:eastAsia="Times New Roman" w:cs="Times New Roman"/>
                <w:b/>
                <w:sz w:val="24"/>
                <w:szCs w:val="24"/>
                <w:lang w:val="en-US" w:eastAsia="de-DE"/>
              </w:rPr>
              <w:t xml:space="preserve"> </w:t>
            </w:r>
            <w:r w:rsidRPr="00CD1B2B">
              <w:rPr>
                <w:rFonts w:eastAsia="Times New Roman" w:cs="Times New Roman"/>
                <w:bCs/>
                <w:sz w:val="24"/>
                <w:szCs w:val="24"/>
                <w:lang w:val="en-US" w:eastAsia="de-DE"/>
              </w:rPr>
              <w:t>(as residual categories)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07362A" w14:textId="7BBBF2A2"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xml:space="preserve">Based on the code definition of Schwarzkopf et al. </w:t>
            </w:r>
            <w:sdt>
              <w:sdtPr>
                <w:rPr>
                  <w:rFonts w:eastAsia="Times New Roman" w:cs="Times New Roman"/>
                  <w:bCs/>
                  <w:sz w:val="24"/>
                  <w:szCs w:val="24"/>
                  <w:lang w:val="en-US" w:eastAsia="de-DE"/>
                </w:rPr>
                <w:alias w:val="To edit, see citavi.com/edit"/>
                <w:tag w:val="CitaviPlaceholder#91ca56e6-a325-41c8-aa6e-8f150267cf38"/>
                <w:id w:val="2057426921"/>
                <w:placeholder>
                  <w:docPart w:val="DefaultPlaceholder_-1854013440"/>
                </w:placeholder>
              </w:sdtPr>
              <w:sdtEndPr/>
              <w:sdtContent>
                <w:r w:rsidR="00424B9E">
                  <w:rPr>
                    <w:rFonts w:eastAsia="Times New Roman" w:cs="Times New Roman"/>
                    <w:bCs/>
                    <w:noProof/>
                    <w:sz w:val="24"/>
                    <w:szCs w:val="24"/>
                    <w:lang w:val="en-US" w:eastAsia="de-DE"/>
                  </w:rPr>
                  <w:fldChar w:fldCharType="begin"/>
                </w:r>
                <w:r w:rsidR="00424B9E">
                  <w:rPr>
                    <w:rFonts w:eastAsia="Times New Roman" w:cs="Times New Roman"/>
                    <w:bCs/>
                    <w:noProof/>
                    <w:sz w:val="24"/>
                    <w:szCs w:val="24"/>
                    <w:lang w:val="en-US"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wLjAzLjIwMTgiLCJEb2kiOiIxMC4xMzcxL2pvdXJuYWwucG9uZS4wMTk0Mzcx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I5NTU4NDg2IiwiVXJpU3RyaW5nIjoiaHR0cDovL3d3dy5uY2JpLm5sbS5uaWguZ292L3B1Ym1lZC8yOTU1ODQ4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jbW11MTMwenM2dXYyZjhnN3B3b2YzenF0cThnbnJsMDJpdGlyKSIsIkNyZWF0ZWRPbiI6IjIwMjEtMDMtMDlUMjE6MTc6MTciLCJNb2RpZmllZEJ5IjoiX1VuYmVrYW5udCAoY21tdTEzMHpzNnV2MmY4Zzdwd29mM3pxdHE4Z25ybDAyaXRpcikiLCJJZCI6ImU4NDE2N2Q4LWI4YjktNDRlNi1hYTI3LTk3NDZhN2NiODgyYyIsIk1vZGlmaWVkT24iOiIyMDIxLTAzLTA5VDIxOjE3OjE3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M3MS9qb3VybmFsLnBvbmUuMDE5NDM3MSIsIlVyaVN0cmluZyI6Imh0dHBzOi8vZG9pLm9yZy8xMC4xMzcxL2pvdXJuYWwucG9uZS4wMTk0Mzc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VbmJla2FubnQgKGNtbXUxMzB6czZ1djJmOGc3cHdvZjN6cXRxOGducmwwMml0aXIpIiwiQ3JlYXRlZE9uIjoiMjAyMS0wMy0wOVQyMToxNzoxNyIsIk1vZGlmaWVkQnkiOiJfVW5iZWthbm50IChjbW11MTMwenM2dXYyZjhnN3B3b2YzenF0cThnbnJsMDJpdGlyKSIsIklkIjoiNGM4NWQzYWItYTU4MS00OTA0LWFjYjItNTQ5ZDIzNTExZGI1IiwiTW9kaWZpZWRPbiI6IjIwMjEtMDMtMDlUMjE6MTc6MTc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JQTUM1ODYwNzY0IiwiVXJpU3RyaW5nIjoiaHR0cHM6Ly93d3cubmNiaS5ubG0ubmloLmdvdi9wbWMvYXJ0aWNsZXMvUE1DNTg2MDc2N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VW5iZWthbm50IChjbW11MTMwenM2dXYyZjhnN3B3b2YzenF0cThnbnJsMDJpdGlyKSIsIkNyZWF0ZWRPbiI6IjIwMjEtMDMtMDlUMjE6MTc6MTciLCJNb2RpZmllZEJ5IjoiX1VuYmVrYW5udCAoY21tdTEzMHpzNnV2MmY4Zzdwd29mM3pxdHE4Z25ybDAyaXRpcikiLCJJZCI6ImE2NDg5YTQzLWJiM2QtNDI0Zi1iOWNlLTFhOTI3OGUyYWNjOSIsIk1vZGlmaWVkT24iOiIyMDIxLTAzLTA5VDIxOjE3OjE3IiwiUHJvamVjdCI6eyIkcmVmIjoiNS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}</w:instrText>
                </w:r>
                <w:r w:rsidR="00424B9E">
                  <w:rPr>
                    <w:rFonts w:eastAsia="Times New Roman" w:cs="Times New Roman"/>
                    <w:bCs/>
                    <w:noProof/>
                    <w:sz w:val="24"/>
                    <w:szCs w:val="24"/>
                    <w:lang w:val="en-US" w:eastAsia="de-DE"/>
                  </w:rPr>
                  <w:fldChar w:fldCharType="separate"/>
                </w:r>
                <w:r w:rsidR="00424B9E">
                  <w:rPr>
                    <w:rFonts w:eastAsia="Times New Roman" w:cs="Times New Roman"/>
                    <w:bCs/>
                    <w:noProof/>
                    <w:sz w:val="24"/>
                    <w:szCs w:val="24"/>
                    <w:lang w:val="en-US" w:eastAsia="de-DE"/>
                  </w:rPr>
                  <w:t>[4]</w:t>
                </w:r>
                <w:r w:rsidR="00424B9E">
                  <w:rPr>
                    <w:rFonts w:eastAsia="Times New Roman" w:cs="Times New Roman"/>
                    <w:bCs/>
                    <w:noProof/>
                    <w:sz w:val="24"/>
                    <w:szCs w:val="24"/>
                    <w:lang w:val="en-US" w:eastAsia="de-DE"/>
                  </w:rPr>
                  <w:fldChar w:fldCharType="end"/>
                </w:r>
              </w:sdtContent>
            </w:sdt>
            <w:r w:rsidRPr="00C6777C">
              <w:rPr>
                <w:rFonts w:eastAsia="Times New Roman" w:cs="Times New Roman"/>
                <w:bCs/>
                <w:sz w:val="24"/>
                <w:szCs w:val="24"/>
                <w:lang w:val="en-US" w:eastAsia="de-DE"/>
              </w:rPr>
              <w:t xml:space="preserve"> Elixhauser Comorbidities were generated using primary or secondary hospital discharge or outpatient diagnose in 2013.</w:t>
            </w:r>
          </w:p>
        </w:tc>
      </w:tr>
      <w:tr w:rsidR="000F3477" w:rsidRPr="00C6777C" w14:paraId="202D18D5"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89715FC"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sz w:val="24"/>
                <w:szCs w:val="24"/>
                <w:lang w:val="en-US" w:eastAsia="de-DE"/>
              </w:rPr>
              <w:t>- Blood loss anemia</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33255D"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ICD-10-GM: D500</w:t>
            </w:r>
          </w:p>
        </w:tc>
      </w:tr>
      <w:tr w:rsidR="000F3477" w:rsidRPr="00267CAC" w14:paraId="4F4B156D"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1E781F"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Deficiency anemia</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4F327D0"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D508, D509, D510, D511, D512, D513, D518, D519, D520, D521, D528, D529, D530, D531, D532, D538, D539</w:t>
            </w:r>
          </w:p>
        </w:tc>
      </w:tr>
      <w:tr w:rsidR="000F3477" w:rsidRPr="00267CAC" w14:paraId="3609DC9E"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81DFA7" w14:textId="77777777" w:rsidR="000F3477" w:rsidRPr="00C6777C" w:rsidRDefault="000F3477" w:rsidP="00082191">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 Weight loss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76DB01C" w14:textId="77777777" w:rsidR="000F3477" w:rsidRPr="00082191" w:rsidRDefault="000F3477" w:rsidP="00FC2AD5">
            <w:pPr>
              <w:spacing w:line="240" w:lineRule="auto"/>
              <w:jc w:val="left"/>
              <w:rPr>
                <w:rFonts w:cs="Times New Roman"/>
                <w:sz w:val="24"/>
                <w:lang w:val="de-DE"/>
              </w:rPr>
            </w:pPr>
            <w:r w:rsidRPr="00082191">
              <w:rPr>
                <w:rFonts w:eastAsia="Times New Roman" w:cs="Times New Roman"/>
                <w:bCs/>
                <w:sz w:val="24"/>
                <w:szCs w:val="24"/>
                <w:lang w:val="de-DE" w:eastAsia="de-DE"/>
              </w:rPr>
              <w:t>ICD-10-GM: E40, E41, E42, E43, E440, E441, E45, E46, R634, R64</w:t>
            </w:r>
          </w:p>
        </w:tc>
      </w:tr>
      <w:tr w:rsidR="000F3477" w:rsidRPr="00267CAC" w14:paraId="25D33AB4"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6166F3" w14:textId="77777777" w:rsidR="000F3477" w:rsidRPr="00C6777C" w:rsidRDefault="000F3477" w:rsidP="00082191">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 Alcohol abuse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B7520B" w14:textId="77777777" w:rsidR="000F3477" w:rsidRPr="00082191" w:rsidRDefault="000F3477" w:rsidP="00FC2AD5">
            <w:pPr>
              <w:spacing w:line="240" w:lineRule="auto"/>
              <w:jc w:val="left"/>
              <w:rPr>
                <w:rFonts w:eastAsia="Times New Roman" w:cs="Times New Roman"/>
                <w:bCs/>
                <w:sz w:val="24"/>
                <w:szCs w:val="24"/>
                <w:lang w:val="de-DE" w:eastAsia="de-DE"/>
              </w:rPr>
            </w:pPr>
            <w:r w:rsidRPr="00082191">
              <w:rPr>
                <w:rFonts w:eastAsia="Times New Roman" w:cs="Times New Roman"/>
                <w:bCs/>
                <w:sz w:val="24"/>
                <w:szCs w:val="24"/>
                <w:lang w:val="de-DE" w:eastAsia="de-DE"/>
              </w:rPr>
              <w:t>ICD-10-GM: E52, K292, T510, T511, T512, T513, T518, T519, Z502</w:t>
            </w:r>
          </w:p>
        </w:tc>
      </w:tr>
      <w:tr w:rsidR="000F3477" w:rsidRPr="00137B3A" w14:paraId="6E2793D2"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7FC28A"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Cardiac arrhythmias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56F5FC"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I441, I442, I443, I456, I459, I471, I479, I491, I492, I493, I494, I495, I498, I499, R000, R001, R008, Z450, Z4500, Z4501, Z4502, Z4508, Z950</w:t>
            </w:r>
          </w:p>
        </w:tc>
      </w:tr>
      <w:tr w:rsidR="000F3477" w:rsidRPr="00C6777C" w14:paraId="4F445EE3"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5EBFDE"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Congestive heart failure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F3AD18"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pl-PL" w:eastAsia="de-DE"/>
              </w:rPr>
              <w:t xml:space="preserve">ICD-10-GM: </w:t>
            </w:r>
            <w:r w:rsidRPr="00C6777C">
              <w:rPr>
                <w:rFonts w:eastAsia="Times New Roman" w:cs="Times New Roman"/>
                <w:bCs/>
                <w:sz w:val="24"/>
                <w:szCs w:val="24"/>
                <w:lang w:val="en-US" w:eastAsia="de-DE"/>
              </w:rPr>
              <w:t>I099, P290</w:t>
            </w:r>
          </w:p>
        </w:tc>
      </w:tr>
      <w:tr w:rsidR="000F3477" w:rsidRPr="00137B3A" w14:paraId="7996AB98"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F91D55"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Chronic pulmonary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BE70AD0"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ICD-10-GM: J40, J410, J411, J418, J42, J450, J451, J458, J459, J46, J60, J61, J620, J628, J630, J631, J632, J633, J634, J635, J638, J64, J65, J660, J661, J662, J668, J670, J671, J672, J673, J674, J675, J676, J677, J678, J679, J684, J701, J703</w:t>
            </w:r>
          </w:p>
        </w:tc>
      </w:tr>
      <w:tr w:rsidR="000F3477" w:rsidRPr="00C6777C" w14:paraId="6F8343B5"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441E4D9"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Depression</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EF531C6" w14:textId="77777777" w:rsidR="000F3477" w:rsidRPr="00C6777C" w:rsidRDefault="000F3477" w:rsidP="00FC2AD5">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pl-PL" w:eastAsia="de-DE"/>
              </w:rPr>
              <w:t xml:space="preserve">ICD-10-GM: </w:t>
            </w:r>
            <w:r w:rsidRPr="00C6777C">
              <w:rPr>
                <w:rFonts w:eastAsia="Times New Roman" w:cs="Times New Roman"/>
                <w:bCs/>
                <w:sz w:val="24"/>
                <w:szCs w:val="24"/>
                <w:lang w:val="en-US" w:eastAsia="de-DE"/>
              </w:rPr>
              <w:t>F432</w:t>
            </w:r>
          </w:p>
        </w:tc>
      </w:tr>
      <w:tr w:rsidR="000F3477" w:rsidRPr="00267CAC" w14:paraId="79DEA88F"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9C95B3C"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val="en-US" w:eastAsia="de-DE"/>
              </w:rPr>
              <w:t>- Fluid a</w:t>
            </w:r>
            <w:r w:rsidRPr="00C6777C">
              <w:rPr>
                <w:rFonts w:eastAsia="Times New Roman" w:cs="Times New Roman"/>
                <w:bCs/>
                <w:sz w:val="24"/>
                <w:szCs w:val="24"/>
                <w:lang w:eastAsia="de-DE"/>
              </w:rPr>
              <w:t>nd electrolyte disorders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BDD69A" w14:textId="77777777" w:rsidR="000F3477" w:rsidRPr="00082191" w:rsidRDefault="000F3477" w:rsidP="00FC2AD5">
            <w:pPr>
              <w:spacing w:line="240" w:lineRule="auto"/>
              <w:jc w:val="left"/>
              <w:rPr>
                <w:rFonts w:eastAsia="Times New Roman" w:cs="Times New Roman"/>
                <w:bCs/>
                <w:sz w:val="24"/>
                <w:szCs w:val="24"/>
                <w:lang w:val="de-DE" w:eastAsia="de-DE"/>
              </w:rPr>
            </w:pPr>
            <w:r w:rsidRPr="00082191">
              <w:rPr>
                <w:rFonts w:eastAsia="Times New Roman" w:cs="Times New Roman"/>
                <w:bCs/>
                <w:sz w:val="24"/>
                <w:szCs w:val="24"/>
                <w:lang w:val="de-DE" w:eastAsia="de-DE"/>
              </w:rPr>
              <w:t>ICD-10-GM: E86, E870, E871, E872, E873, E874, E875, E876, E877, E878</w:t>
            </w:r>
          </w:p>
        </w:tc>
      </w:tr>
      <w:tr w:rsidR="000F3477" w:rsidRPr="00267CAC" w14:paraId="229805C1"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F57540"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Hypothyroidism</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CA00977" w14:textId="77777777" w:rsidR="000F3477" w:rsidRPr="00082191" w:rsidRDefault="000F3477" w:rsidP="00FC2AD5">
            <w:pPr>
              <w:spacing w:line="240" w:lineRule="auto"/>
              <w:jc w:val="left"/>
              <w:rPr>
                <w:rFonts w:eastAsia="Times New Roman" w:cs="Times New Roman"/>
                <w:bCs/>
                <w:sz w:val="24"/>
                <w:szCs w:val="24"/>
                <w:lang w:val="de-DE" w:eastAsia="de-DE"/>
              </w:rPr>
            </w:pPr>
            <w:r w:rsidRPr="00082191">
              <w:rPr>
                <w:rFonts w:eastAsia="Times New Roman" w:cs="Times New Roman"/>
                <w:bCs/>
                <w:sz w:val="24"/>
                <w:szCs w:val="24"/>
                <w:lang w:val="de-DE" w:eastAsia="de-DE"/>
              </w:rPr>
              <w:t>ICD-10-GM: E000, E001, E002, E009, E010,</w:t>
            </w:r>
            <w:r w:rsidRPr="00082191">
              <w:rPr>
                <w:rFonts w:cs="Times New Roman"/>
                <w:sz w:val="24"/>
                <w:lang w:val="de-DE"/>
              </w:rPr>
              <w:t xml:space="preserve"> </w:t>
            </w:r>
            <w:r w:rsidRPr="00082191">
              <w:rPr>
                <w:rFonts w:eastAsia="Times New Roman" w:cs="Times New Roman"/>
                <w:bCs/>
                <w:sz w:val="24"/>
                <w:szCs w:val="24"/>
                <w:lang w:val="de-DE" w:eastAsia="de-DE"/>
              </w:rPr>
              <w:t>E011, E012, E018, E02, E030, E031, E032, E033, E034, E035, E038, E039</w:t>
            </w:r>
          </w:p>
        </w:tc>
      </w:tr>
      <w:tr w:rsidR="000F3477" w:rsidRPr="00C6777C" w14:paraId="354969B2"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D2189C4"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Liver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AEF713" w14:textId="7777777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ICD-10-GM: I864, K700, K701, K709, K711, K713, K714, K715, K720, K7271, K7272, K7273, K7274, K7279, K729, K760, K762, K763, K764, K765, K766, K768, K769</w:t>
            </w:r>
          </w:p>
        </w:tc>
      </w:tr>
      <w:tr w:rsidR="000F3477" w:rsidRPr="00C6777C" w14:paraId="67D9E55C"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C68AAAD"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Other neurological disorders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68A6F5" w14:textId="7777777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ICD-10-GM: G210, G312, G3181, G3182, G3188, G319, G320, G328, G934, R470, R560, R568</w:t>
            </w:r>
          </w:p>
        </w:tc>
      </w:tr>
      <w:tr w:rsidR="000F3477" w:rsidRPr="00267CAC" w14:paraId="7E7E9775"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D40EAE4"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Leucemia</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E7FF8F5"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C91, C92, C93, C94, C95</w:t>
            </w:r>
          </w:p>
        </w:tc>
      </w:tr>
      <w:tr w:rsidR="000F3477" w:rsidRPr="00267CAC" w14:paraId="0F745886"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9855625"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Obesity</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469FFB" w14:textId="77777777" w:rsidR="000F3477" w:rsidRPr="00082191" w:rsidRDefault="000F3477" w:rsidP="00FC2AD5">
            <w:pPr>
              <w:spacing w:line="240" w:lineRule="auto"/>
              <w:jc w:val="left"/>
              <w:rPr>
                <w:rFonts w:eastAsia="Times New Roman" w:cs="Times New Roman"/>
                <w:bCs/>
                <w:sz w:val="24"/>
                <w:szCs w:val="24"/>
                <w:lang w:val="de-DE" w:eastAsia="de-DE"/>
              </w:rPr>
            </w:pPr>
            <w:r w:rsidRPr="00082191">
              <w:rPr>
                <w:rFonts w:eastAsia="Times New Roman" w:cs="Times New Roman"/>
                <w:bCs/>
                <w:sz w:val="24"/>
                <w:szCs w:val="24"/>
                <w:lang w:val="de-DE" w:eastAsia="de-DE"/>
              </w:rPr>
              <w:t>ICD-10-GM: E6600, E6609, E6610, E6619, E6620, E6629, E6680, E6689, E6690, E6699</w:t>
            </w:r>
          </w:p>
        </w:tc>
      </w:tr>
      <w:tr w:rsidR="000F3477" w:rsidRPr="00C6777C" w14:paraId="2699642D"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D74B55D"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Paralysis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5EA2D5" w14:textId="7777777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val="pl-PL" w:eastAsia="de-DE"/>
              </w:rPr>
              <w:t xml:space="preserve">ICD-10-GM: </w:t>
            </w:r>
            <w:r w:rsidRPr="00C6777C">
              <w:rPr>
                <w:rFonts w:eastAsia="Times New Roman" w:cs="Times New Roman"/>
                <w:bCs/>
                <w:sz w:val="24"/>
                <w:szCs w:val="24"/>
                <w:lang w:eastAsia="de-DE"/>
              </w:rPr>
              <w:t>G041</w:t>
            </w:r>
          </w:p>
        </w:tc>
      </w:tr>
      <w:tr w:rsidR="000F3477" w:rsidRPr="00137B3A" w14:paraId="518B7419"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A4DEEC"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lastRenderedPageBreak/>
              <w:t>- Peripheral vascular disorder</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090181"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I790, I792, K551, K5581, K5582, K5588, K559, Z9580, Z9581, Z9588, Z959</w:t>
            </w:r>
          </w:p>
        </w:tc>
      </w:tr>
      <w:tr w:rsidR="000F3477" w:rsidRPr="00267CAC" w14:paraId="7B38B287"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F1D2CC" w14:textId="77777777" w:rsidR="000F3477" w:rsidRPr="00C6777C" w:rsidRDefault="000F3477" w:rsidP="00082191">
            <w:pPr>
              <w:spacing w:line="240" w:lineRule="auto"/>
              <w:jc w:val="left"/>
              <w:rPr>
                <w:rFonts w:eastAsia="Times New Roman" w:cs="Times New Roman"/>
                <w:bCs/>
                <w:sz w:val="24"/>
                <w:szCs w:val="24"/>
                <w:lang w:val="en-US" w:eastAsia="de-DE"/>
              </w:rPr>
            </w:pPr>
            <w:r w:rsidRPr="00C6777C">
              <w:rPr>
                <w:rFonts w:eastAsia="Times New Roman" w:cs="Times New Roman"/>
                <w:bCs/>
                <w:sz w:val="24"/>
                <w:szCs w:val="24"/>
                <w:lang w:val="en-US" w:eastAsia="de-DE"/>
              </w:rPr>
              <w:t>- Rheumatoid arthritis/collagen vascular diseases</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130E11B"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L940, L941, L943, M1200, M1201, M1202, M1203, M1204, M1205, M1206, M1207, M1208, M1209, M461</w:t>
            </w:r>
          </w:p>
        </w:tc>
      </w:tr>
      <w:tr w:rsidR="000F3477" w:rsidRPr="00137B3A" w14:paraId="7DA7CD96"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925F0A2"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Valvular disease</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F8D5FFA" w14:textId="77777777" w:rsidR="000F3477" w:rsidRPr="00C6777C" w:rsidRDefault="000F3477" w:rsidP="00FC2AD5">
            <w:pPr>
              <w:spacing w:line="240" w:lineRule="auto"/>
              <w:jc w:val="left"/>
              <w:rPr>
                <w:rFonts w:eastAsia="Times New Roman" w:cs="Times New Roman"/>
                <w:bCs/>
                <w:sz w:val="24"/>
                <w:szCs w:val="24"/>
                <w:lang w:val="pl-PL" w:eastAsia="de-DE"/>
              </w:rPr>
            </w:pPr>
            <w:r w:rsidRPr="00C6777C">
              <w:rPr>
                <w:rFonts w:eastAsia="Times New Roman" w:cs="Times New Roman"/>
                <w:bCs/>
                <w:sz w:val="24"/>
                <w:szCs w:val="24"/>
                <w:lang w:val="pl-PL" w:eastAsia="de-DE"/>
              </w:rPr>
              <w:t>ICD-10-GM: A520, I091, I098, Z952, Z953, Z954</w:t>
            </w:r>
          </w:p>
        </w:tc>
      </w:tr>
      <w:tr w:rsidR="000F3477" w:rsidRPr="00C6777C" w14:paraId="3CF8E559"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86F68B"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 xml:space="preserve">Immobility </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9AD007F" w14:textId="7777777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ICD-10-GM: R263</w:t>
            </w:r>
          </w:p>
        </w:tc>
      </w:tr>
      <w:tr w:rsidR="000F3477" w:rsidRPr="00C6777C" w14:paraId="050D0E9D"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3835FAC"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Smoking</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1FA293E" w14:textId="7777777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ICD-10-GM: F172</w:t>
            </w:r>
          </w:p>
        </w:tc>
      </w:tr>
      <w:tr w:rsidR="000F3477" w:rsidRPr="00C6777C" w14:paraId="1944009D" w14:textId="77777777" w:rsidTr="00023AD3">
        <w:trPr>
          <w:trHeight w:val="454"/>
        </w:trPr>
        <w:tc>
          <w:tcPr>
            <w:tcW w:w="113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0F63D67" w14:textId="77777777" w:rsidR="000F3477" w:rsidRPr="00C6777C" w:rsidRDefault="000F3477" w:rsidP="00082191">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Down Syndrom</w:t>
            </w:r>
          </w:p>
        </w:tc>
        <w:tc>
          <w:tcPr>
            <w:tcW w:w="386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19E843D" w14:textId="77777777" w:rsidR="000F3477" w:rsidRPr="00C6777C" w:rsidRDefault="000F3477" w:rsidP="00FC2AD5">
            <w:pPr>
              <w:spacing w:line="240" w:lineRule="auto"/>
              <w:jc w:val="left"/>
              <w:rPr>
                <w:rFonts w:eastAsia="Times New Roman" w:cs="Times New Roman"/>
                <w:bCs/>
                <w:sz w:val="24"/>
                <w:szCs w:val="24"/>
                <w:lang w:eastAsia="de-DE"/>
              </w:rPr>
            </w:pPr>
            <w:r w:rsidRPr="00C6777C">
              <w:rPr>
                <w:rFonts w:eastAsia="Times New Roman" w:cs="Times New Roman"/>
                <w:bCs/>
                <w:sz w:val="24"/>
                <w:szCs w:val="24"/>
                <w:lang w:eastAsia="de-DE"/>
              </w:rPr>
              <w:t>ICD-10-GM: Q90</w:t>
            </w:r>
          </w:p>
        </w:tc>
      </w:tr>
    </w:tbl>
    <w:p w14:paraId="60D84274" w14:textId="77777777" w:rsidR="000F3477" w:rsidRPr="00C6777C" w:rsidRDefault="000F3477" w:rsidP="000F3477">
      <w:pPr>
        <w:rPr>
          <w:rFonts w:cs="Times New Roman"/>
          <w:sz w:val="24"/>
          <w:szCs w:val="24"/>
        </w:rPr>
      </w:pPr>
    </w:p>
    <w:p w14:paraId="6270D5E7" w14:textId="1E9E9D76" w:rsidR="00C95F2B" w:rsidRDefault="00C95F2B">
      <w:pPr>
        <w:spacing w:after="200" w:line="276" w:lineRule="auto"/>
        <w:jc w:val="left"/>
        <w:rPr>
          <w:rFonts w:eastAsiaTheme="majorEastAsia" w:cs="Times New Roman"/>
          <w:b/>
          <w:bCs/>
          <w:sz w:val="24"/>
          <w:szCs w:val="28"/>
          <w:lang w:val="en-US"/>
        </w:rPr>
      </w:pPr>
      <w:r>
        <w:rPr>
          <w:rFonts w:cs="Times New Roman"/>
          <w:lang w:val="en-US"/>
        </w:rPr>
        <w:br w:type="page"/>
      </w:r>
    </w:p>
    <w:p w14:paraId="3166A67C" w14:textId="105A679E" w:rsidR="002355BA" w:rsidRPr="002355BA" w:rsidRDefault="00C95F2B" w:rsidP="002355BA">
      <w:pPr>
        <w:pStyle w:val="berschrift1"/>
        <w:spacing w:after="240"/>
      </w:pPr>
      <w:bookmarkStart w:id="2" w:name="_Toc45483251"/>
      <w:r w:rsidRPr="002355BA">
        <w:lastRenderedPageBreak/>
        <w:t xml:space="preserve">Figure S1 </w:t>
      </w:r>
      <w:r w:rsidRPr="00AA0E99">
        <w:t>Pairwise absolute standardized mean differences in all covariates used for propensity score estimation before (un</w:t>
      </w:r>
      <w:r>
        <w:t>adjusted</w:t>
      </w:r>
      <w:r w:rsidRPr="00AA0E99">
        <w:t>) and after IPW (</w:t>
      </w:r>
      <w:r>
        <w:t>adjusted)</w:t>
      </w:r>
      <w:bookmarkEnd w:id="2"/>
    </w:p>
    <w:p w14:paraId="6F9846A5" w14:textId="0FA256D2" w:rsidR="001A76D4" w:rsidRPr="00AA0E99" w:rsidRDefault="00C67FC4" w:rsidP="00C95F2B">
      <w:pPr>
        <w:keepNext/>
        <w:spacing w:line="240" w:lineRule="auto"/>
      </w:pPr>
      <w:r w:rsidRPr="00AA0E99">
        <w:rPr>
          <w:noProof/>
          <w:lang w:val="de-DE" w:eastAsia="de-DE"/>
        </w:rPr>
        <w:drawing>
          <wp:inline distT="0" distB="0" distL="0" distR="0" wp14:anchorId="61E968B7" wp14:editId="526317AF">
            <wp:extent cx="6289675" cy="2860675"/>
            <wp:effectExtent l="0" t="0" r="0" b="0"/>
            <wp:docPr id="5" name="Grafik 5" descr="B:\Org\allgmed\3_FORSCHUNG\010_Impfen60\16_Publikationen\01_Paper_eigene\02 Gesök\HEPAC\Abbildungen\PairwiseASM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g\allgmed\3_FORSCHUNG\010_Impfen60\16_Publikationen\01_Paper_eigene\02 Gesök\HEPAC\Abbildungen\PairwiseASMD.ti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9675" cy="2860675"/>
                    </a:xfrm>
                    <a:prstGeom prst="rect">
                      <a:avLst/>
                    </a:prstGeom>
                    <a:noFill/>
                    <a:ln>
                      <a:noFill/>
                    </a:ln>
                  </pic:spPr>
                </pic:pic>
              </a:graphicData>
            </a:graphic>
          </wp:inline>
        </w:drawing>
      </w:r>
    </w:p>
    <w:p w14:paraId="2053A313" w14:textId="77777777" w:rsidR="000F3477" w:rsidRDefault="000F3477" w:rsidP="000F3477">
      <w:pPr>
        <w:pStyle w:val="berschrift1"/>
        <w:spacing w:after="120"/>
        <w:rPr>
          <w:rFonts w:cs="Times New Roman"/>
          <w:lang w:val="en-US"/>
        </w:rPr>
      </w:pPr>
    </w:p>
    <w:p w14:paraId="5621A952" w14:textId="77777777" w:rsidR="000F3477" w:rsidRDefault="000F3477" w:rsidP="000F3477">
      <w:pPr>
        <w:pStyle w:val="berschrift1"/>
        <w:spacing w:after="120"/>
        <w:rPr>
          <w:rFonts w:cs="Times New Roman"/>
          <w:lang w:val="en-US"/>
        </w:rPr>
      </w:pPr>
    </w:p>
    <w:p w14:paraId="170BE257" w14:textId="77777777" w:rsidR="00D22944" w:rsidRDefault="00D22944" w:rsidP="00D22944">
      <w:pPr>
        <w:pStyle w:val="berschrift1"/>
        <w:spacing w:after="120"/>
        <w:rPr>
          <w:rFonts w:cs="Times New Roman"/>
          <w:lang w:val="en-US"/>
        </w:rPr>
      </w:pPr>
    </w:p>
    <w:p w14:paraId="3A27795D" w14:textId="77777777" w:rsidR="00D22944" w:rsidRDefault="00D22944" w:rsidP="00D22944">
      <w:pPr>
        <w:pStyle w:val="berschrift1"/>
        <w:spacing w:after="120"/>
        <w:rPr>
          <w:rFonts w:cs="Times New Roman"/>
          <w:lang w:val="en-US"/>
        </w:rPr>
      </w:pPr>
    </w:p>
    <w:p w14:paraId="3801BAB3" w14:textId="77777777" w:rsidR="008F651F" w:rsidRDefault="008F651F">
      <w:pPr>
        <w:spacing w:after="200" w:line="276" w:lineRule="auto"/>
        <w:jc w:val="left"/>
        <w:rPr>
          <w:rFonts w:eastAsiaTheme="majorEastAsia" w:cs="Times New Roman"/>
          <w:b/>
          <w:bCs/>
          <w:sz w:val="24"/>
          <w:szCs w:val="28"/>
          <w:lang w:val="en-US"/>
        </w:rPr>
      </w:pPr>
      <w:r>
        <w:rPr>
          <w:rFonts w:cs="Times New Roman"/>
          <w:lang w:val="en-US"/>
        </w:rPr>
        <w:br w:type="page"/>
      </w:r>
    </w:p>
    <w:p w14:paraId="09779A04" w14:textId="77777777" w:rsidR="008F651F" w:rsidRPr="0023034F" w:rsidRDefault="008F651F" w:rsidP="0023034F">
      <w:pPr>
        <w:pStyle w:val="berschrift1"/>
      </w:pPr>
      <w:bookmarkStart w:id="3" w:name="_Toc45483252"/>
      <w:r w:rsidRPr="0023034F">
        <w:lastRenderedPageBreak/>
        <w:t>Table S2 Health care utilisation: Effect of influenza vaccination, per insurant in 2015 (NONE vs. IV)a</w:t>
      </w:r>
      <w:bookmarkEnd w:id="3"/>
    </w:p>
    <w:p w14:paraId="6C7C7BE0" w14:textId="2DCDDE7A" w:rsidR="00FB0651" w:rsidRPr="004A4EA1" w:rsidRDefault="00FB0651" w:rsidP="006254B6">
      <w:pPr>
        <w:pStyle w:val="Beschriftung"/>
        <w:rPr>
          <w:vertAlign w:val="superscript"/>
        </w:rPr>
      </w:pPr>
    </w:p>
    <w:tbl>
      <w:tblPr>
        <w:tblStyle w:val="Tabellenraster"/>
        <w:tblpPr w:leftFromText="141" w:rightFromText="141" w:vertAnchor="page" w:horzAnchor="margin" w:tblpY="1921"/>
        <w:tblW w:w="14321"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6"/>
        <w:gridCol w:w="1984"/>
        <w:gridCol w:w="1985"/>
        <w:gridCol w:w="2948"/>
        <w:gridCol w:w="1814"/>
        <w:gridCol w:w="1194"/>
      </w:tblGrid>
      <w:tr w:rsidR="00F12DEA" w:rsidRPr="00AA0E99" w14:paraId="23F719E8" w14:textId="6FDDD7A8" w:rsidTr="00F12DEA">
        <w:trPr>
          <w:trHeight w:val="510"/>
        </w:trPr>
        <w:tc>
          <w:tcPr>
            <w:tcW w:w="4396" w:type="dxa"/>
            <w:vMerge w:val="restart"/>
            <w:shd w:val="clear" w:color="auto" w:fill="D9D9D9" w:themeFill="background1" w:themeFillShade="D9"/>
            <w:vAlign w:val="center"/>
          </w:tcPr>
          <w:p w14:paraId="72EA488C" w14:textId="217B8FC7" w:rsidR="00F12DEA" w:rsidRPr="00AA0E99" w:rsidRDefault="00F12DEA" w:rsidP="00B451CF">
            <w:pPr>
              <w:spacing w:line="240" w:lineRule="auto"/>
              <w:jc w:val="left"/>
              <w:rPr>
                <w:rFonts w:cs="Times New Roman"/>
                <w:b/>
              </w:rPr>
            </w:pPr>
            <w:r w:rsidRPr="00AA0E99">
              <w:rPr>
                <w:rFonts w:cs="Times New Roman"/>
                <w:b/>
              </w:rPr>
              <w:t xml:space="preserve">Disease-related </w:t>
            </w:r>
            <w:r>
              <w:rPr>
                <w:rFonts w:cs="Times New Roman"/>
                <w:b/>
              </w:rPr>
              <w:t>health care utilisation</w:t>
            </w:r>
          </w:p>
        </w:tc>
        <w:tc>
          <w:tcPr>
            <w:tcW w:w="3969" w:type="dxa"/>
            <w:gridSpan w:val="2"/>
            <w:shd w:val="clear" w:color="auto" w:fill="D9D9D9" w:themeFill="background1" w:themeFillShade="D9"/>
            <w:vAlign w:val="center"/>
          </w:tcPr>
          <w:p w14:paraId="20EE167A" w14:textId="1C4799D1" w:rsidR="00F12DEA" w:rsidRPr="00AA0E99" w:rsidRDefault="00F12DEA" w:rsidP="00610B25">
            <w:pPr>
              <w:spacing w:line="240" w:lineRule="auto"/>
              <w:jc w:val="center"/>
              <w:rPr>
                <w:rFonts w:cs="Times New Roman"/>
                <w:b/>
              </w:rPr>
            </w:pPr>
            <w:r>
              <w:rPr>
                <w:rFonts w:cs="Times New Roman"/>
                <w:b/>
              </w:rPr>
              <w:t>Adjusted</w:t>
            </w:r>
            <w:r w:rsidRPr="00AA0E99">
              <w:rPr>
                <w:rFonts w:cs="Times New Roman"/>
                <w:b/>
              </w:rPr>
              <w:t xml:space="preserve"> mean</w:t>
            </w:r>
          </w:p>
          <w:p w14:paraId="68E10449" w14:textId="77777777" w:rsidR="00F12DEA" w:rsidRPr="00AA0E99" w:rsidRDefault="00F12DEA" w:rsidP="00610B25">
            <w:pPr>
              <w:spacing w:line="240" w:lineRule="auto"/>
              <w:jc w:val="center"/>
              <w:rPr>
                <w:rFonts w:cs="Times New Roman"/>
                <w:b/>
              </w:rPr>
            </w:pPr>
            <w:r w:rsidRPr="00AA0E99">
              <w:rPr>
                <w:rFonts w:cs="Times New Roman"/>
                <w:b/>
              </w:rPr>
              <w:t>in n (SE)</w:t>
            </w:r>
          </w:p>
        </w:tc>
        <w:tc>
          <w:tcPr>
            <w:tcW w:w="2948" w:type="dxa"/>
            <w:vMerge w:val="restart"/>
            <w:shd w:val="clear" w:color="auto" w:fill="D9D9D9" w:themeFill="background1" w:themeFillShade="D9"/>
            <w:vAlign w:val="center"/>
          </w:tcPr>
          <w:p w14:paraId="1B6E46AE" w14:textId="39633A55" w:rsidR="00F12DEA" w:rsidRPr="00AA0E99" w:rsidRDefault="00F12DEA" w:rsidP="00610B25">
            <w:pPr>
              <w:spacing w:line="240" w:lineRule="auto"/>
              <w:jc w:val="center"/>
              <w:rPr>
                <w:rFonts w:cs="Times New Roman"/>
                <w:b/>
              </w:rPr>
            </w:pPr>
            <w:r>
              <w:rPr>
                <w:rFonts w:cs="Times New Roman"/>
                <w:b/>
              </w:rPr>
              <w:t>Adjusted</w:t>
            </w:r>
            <w:r w:rsidRPr="00AA0E99">
              <w:rPr>
                <w:rFonts w:cs="Times New Roman"/>
                <w:b/>
              </w:rPr>
              <w:t xml:space="preserve"> mean difference</w:t>
            </w:r>
          </w:p>
          <w:p w14:paraId="709A32BC" w14:textId="77777777" w:rsidR="00F12DEA" w:rsidRPr="00AA0E99" w:rsidRDefault="00F12DEA" w:rsidP="00610B25">
            <w:pPr>
              <w:spacing w:line="240" w:lineRule="auto"/>
              <w:jc w:val="center"/>
              <w:rPr>
                <w:rFonts w:cs="Times New Roman"/>
                <w:b/>
              </w:rPr>
            </w:pPr>
            <w:r w:rsidRPr="00AA0E99">
              <w:rPr>
                <w:rFonts w:cs="Times New Roman"/>
                <w:b/>
              </w:rPr>
              <w:t xml:space="preserve"> (95% CI)</w:t>
            </w:r>
          </w:p>
        </w:tc>
        <w:tc>
          <w:tcPr>
            <w:tcW w:w="1814" w:type="dxa"/>
            <w:vMerge w:val="restart"/>
            <w:shd w:val="clear" w:color="auto" w:fill="D9D9D9" w:themeFill="background1" w:themeFillShade="D9"/>
            <w:vAlign w:val="center"/>
          </w:tcPr>
          <w:p w14:paraId="669958F8" w14:textId="13DACFE0" w:rsidR="00F12DEA" w:rsidRPr="00AA0E99" w:rsidRDefault="004A7B19" w:rsidP="00610B25">
            <w:pPr>
              <w:spacing w:line="240" w:lineRule="auto"/>
              <w:jc w:val="center"/>
              <w:rPr>
                <w:rFonts w:cs="Times New Roman"/>
                <w:b/>
              </w:rPr>
            </w:pPr>
            <w:r>
              <w:rPr>
                <w:rFonts w:cs="Times New Roman"/>
                <w:b/>
              </w:rPr>
              <w:t>Relative Difference (RDiff)</w:t>
            </w:r>
          </w:p>
        </w:tc>
        <w:tc>
          <w:tcPr>
            <w:tcW w:w="1194" w:type="dxa"/>
            <w:vMerge w:val="restart"/>
            <w:shd w:val="clear" w:color="auto" w:fill="D9D9D9" w:themeFill="background1" w:themeFillShade="D9"/>
            <w:vAlign w:val="center"/>
          </w:tcPr>
          <w:p w14:paraId="2CA74CA8" w14:textId="37B5EC9E" w:rsidR="00F12DEA" w:rsidRPr="00AA0E99" w:rsidRDefault="00F12DEA" w:rsidP="00AB35D1">
            <w:pPr>
              <w:spacing w:line="240" w:lineRule="auto"/>
              <w:jc w:val="center"/>
              <w:rPr>
                <w:rFonts w:cs="Times New Roman"/>
                <w:b/>
              </w:rPr>
            </w:pPr>
            <w:r>
              <w:rPr>
                <w:rFonts w:cs="Times New Roman"/>
                <w:b/>
              </w:rPr>
              <w:t>p-value</w:t>
            </w:r>
          </w:p>
        </w:tc>
      </w:tr>
      <w:tr w:rsidR="00F12DEA" w:rsidRPr="00AA0E99" w14:paraId="0ACFCF72" w14:textId="29348FFD" w:rsidTr="00F12DEA">
        <w:trPr>
          <w:trHeight w:val="454"/>
        </w:trPr>
        <w:tc>
          <w:tcPr>
            <w:tcW w:w="4396" w:type="dxa"/>
            <w:vMerge/>
            <w:vAlign w:val="center"/>
          </w:tcPr>
          <w:p w14:paraId="59A99DC4" w14:textId="77777777" w:rsidR="00F12DEA" w:rsidRPr="00AA0E99" w:rsidRDefault="00F12DEA" w:rsidP="00B451CF">
            <w:pPr>
              <w:spacing w:line="240" w:lineRule="auto"/>
              <w:jc w:val="left"/>
              <w:rPr>
                <w:rFonts w:cs="Times New Roman"/>
              </w:rPr>
            </w:pPr>
          </w:p>
        </w:tc>
        <w:tc>
          <w:tcPr>
            <w:tcW w:w="1984" w:type="dxa"/>
            <w:shd w:val="clear" w:color="auto" w:fill="D9D9D9" w:themeFill="background1" w:themeFillShade="D9"/>
            <w:vAlign w:val="center"/>
          </w:tcPr>
          <w:p w14:paraId="5B1642CA" w14:textId="61CFE5B9" w:rsidR="00F12DEA" w:rsidRPr="00AA0E99" w:rsidRDefault="00B3282F" w:rsidP="00610B25">
            <w:pPr>
              <w:spacing w:line="240" w:lineRule="auto"/>
              <w:jc w:val="center"/>
              <w:rPr>
                <w:rFonts w:cs="Times New Roman"/>
                <w:b/>
              </w:rPr>
            </w:pPr>
            <w:r>
              <w:rPr>
                <w:rFonts w:cs="Times New Roman"/>
                <w:b/>
              </w:rPr>
              <w:t>NONE</w:t>
            </w:r>
          </w:p>
          <w:p w14:paraId="000D3061" w14:textId="77777777" w:rsidR="00F12DEA" w:rsidRPr="00AA0E99" w:rsidRDefault="00F12DEA" w:rsidP="00610B25">
            <w:pPr>
              <w:spacing w:line="240" w:lineRule="auto"/>
              <w:jc w:val="center"/>
              <w:rPr>
                <w:rFonts w:cs="Times New Roman"/>
              </w:rPr>
            </w:pPr>
            <w:r w:rsidRPr="00AA0E99">
              <w:rPr>
                <w:rFonts w:cs="Times New Roman"/>
                <w:b/>
              </w:rPr>
              <w:t>(n=72,867)</w:t>
            </w:r>
          </w:p>
        </w:tc>
        <w:tc>
          <w:tcPr>
            <w:tcW w:w="1985" w:type="dxa"/>
            <w:shd w:val="clear" w:color="auto" w:fill="D9D9D9" w:themeFill="background1" w:themeFillShade="D9"/>
            <w:vAlign w:val="center"/>
          </w:tcPr>
          <w:p w14:paraId="1505A96C" w14:textId="77777777" w:rsidR="00F12DEA" w:rsidRPr="00AA0E99" w:rsidRDefault="00F12DEA" w:rsidP="00610B25">
            <w:pPr>
              <w:spacing w:line="240" w:lineRule="auto"/>
              <w:jc w:val="center"/>
              <w:rPr>
                <w:rFonts w:cs="Times New Roman"/>
                <w:b/>
              </w:rPr>
            </w:pPr>
            <w:r w:rsidRPr="00AA0E99">
              <w:rPr>
                <w:rFonts w:cs="Times New Roman"/>
                <w:b/>
              </w:rPr>
              <w:t>IV</w:t>
            </w:r>
          </w:p>
          <w:p w14:paraId="15413FD9" w14:textId="77777777" w:rsidR="00F12DEA" w:rsidRPr="00AA0E99" w:rsidRDefault="00F12DEA" w:rsidP="00610B25">
            <w:pPr>
              <w:spacing w:line="240" w:lineRule="auto"/>
              <w:jc w:val="center"/>
              <w:rPr>
                <w:rFonts w:cs="Times New Roman"/>
              </w:rPr>
            </w:pPr>
            <w:r w:rsidRPr="00AA0E99">
              <w:rPr>
                <w:rFonts w:cs="Times New Roman"/>
                <w:b/>
              </w:rPr>
              <w:t>(n=61,541)</w:t>
            </w:r>
          </w:p>
        </w:tc>
        <w:tc>
          <w:tcPr>
            <w:tcW w:w="2948" w:type="dxa"/>
            <w:vMerge/>
            <w:vAlign w:val="center"/>
          </w:tcPr>
          <w:p w14:paraId="033B1E07" w14:textId="77777777" w:rsidR="00F12DEA" w:rsidRPr="00AA0E99" w:rsidRDefault="00F12DEA" w:rsidP="00610B25">
            <w:pPr>
              <w:spacing w:line="240" w:lineRule="auto"/>
              <w:jc w:val="center"/>
              <w:rPr>
                <w:rFonts w:cs="Times New Roman"/>
              </w:rPr>
            </w:pPr>
          </w:p>
        </w:tc>
        <w:tc>
          <w:tcPr>
            <w:tcW w:w="1814" w:type="dxa"/>
            <w:vMerge/>
            <w:vAlign w:val="center"/>
          </w:tcPr>
          <w:p w14:paraId="0DFBAAB0" w14:textId="77777777" w:rsidR="00F12DEA" w:rsidRPr="00AA0E99" w:rsidRDefault="00F12DEA" w:rsidP="00610B25">
            <w:pPr>
              <w:spacing w:line="240" w:lineRule="auto"/>
              <w:jc w:val="center"/>
              <w:rPr>
                <w:rFonts w:cs="Times New Roman"/>
              </w:rPr>
            </w:pPr>
          </w:p>
        </w:tc>
        <w:tc>
          <w:tcPr>
            <w:tcW w:w="1194" w:type="dxa"/>
            <w:vMerge/>
            <w:vAlign w:val="center"/>
          </w:tcPr>
          <w:p w14:paraId="6084B746" w14:textId="77777777" w:rsidR="00F12DEA" w:rsidRPr="00AA0E99" w:rsidRDefault="00F12DEA" w:rsidP="00AB35D1">
            <w:pPr>
              <w:spacing w:line="240" w:lineRule="auto"/>
              <w:jc w:val="center"/>
              <w:rPr>
                <w:rFonts w:cs="Times New Roman"/>
              </w:rPr>
            </w:pPr>
          </w:p>
        </w:tc>
      </w:tr>
      <w:tr w:rsidR="00AB35D1" w:rsidRPr="00AA0E99" w14:paraId="49AF4B81" w14:textId="5E77D484" w:rsidTr="00F12DEA">
        <w:trPr>
          <w:trHeight w:val="397"/>
        </w:trPr>
        <w:tc>
          <w:tcPr>
            <w:tcW w:w="4396" w:type="dxa"/>
            <w:vAlign w:val="center"/>
          </w:tcPr>
          <w:p w14:paraId="6155EE7F" w14:textId="77777777" w:rsidR="00AB35D1" w:rsidRPr="00AA0E99" w:rsidRDefault="00AB35D1" w:rsidP="00B451CF">
            <w:pPr>
              <w:spacing w:line="240" w:lineRule="auto"/>
              <w:jc w:val="left"/>
              <w:rPr>
                <w:rFonts w:cs="Times New Roman"/>
              </w:rPr>
            </w:pPr>
            <w:r w:rsidRPr="00AA0E99">
              <w:rPr>
                <w:rFonts w:cs="Times New Roman"/>
              </w:rPr>
              <w:t>Disease-related hospital inpatient care (billed cases)</w:t>
            </w:r>
          </w:p>
        </w:tc>
        <w:tc>
          <w:tcPr>
            <w:tcW w:w="1984" w:type="dxa"/>
            <w:vAlign w:val="center"/>
          </w:tcPr>
          <w:p w14:paraId="38AB5A9E" w14:textId="0463A383" w:rsidR="00AB35D1" w:rsidRPr="00AA0E99" w:rsidRDefault="00AB35D1" w:rsidP="00682536">
            <w:pPr>
              <w:spacing w:line="240" w:lineRule="auto"/>
              <w:jc w:val="center"/>
              <w:rPr>
                <w:rFonts w:cs="Times New Roman"/>
              </w:rPr>
            </w:pPr>
            <w:r w:rsidRPr="00AA0E99">
              <w:rPr>
                <w:rFonts w:cs="Times New Roman"/>
              </w:rPr>
              <w:t>0.07 (0.001)</w:t>
            </w:r>
          </w:p>
        </w:tc>
        <w:tc>
          <w:tcPr>
            <w:tcW w:w="1985" w:type="dxa"/>
            <w:vAlign w:val="center"/>
          </w:tcPr>
          <w:p w14:paraId="20C036EB" w14:textId="74EC9117" w:rsidR="00AB35D1" w:rsidRPr="00AA0E99" w:rsidRDefault="00AB35D1" w:rsidP="00682536">
            <w:pPr>
              <w:spacing w:line="240" w:lineRule="auto"/>
              <w:jc w:val="center"/>
              <w:rPr>
                <w:rFonts w:cs="Times New Roman"/>
              </w:rPr>
            </w:pPr>
            <w:r w:rsidRPr="00AA0E99">
              <w:t>0.06 (0.001)</w:t>
            </w:r>
          </w:p>
        </w:tc>
        <w:tc>
          <w:tcPr>
            <w:tcW w:w="2948" w:type="dxa"/>
            <w:vAlign w:val="center"/>
          </w:tcPr>
          <w:p w14:paraId="09078ED8" w14:textId="2EC1A8DF" w:rsidR="00AB35D1" w:rsidRPr="00AA0E99" w:rsidRDefault="00AB35D1" w:rsidP="00982940">
            <w:pPr>
              <w:spacing w:line="240" w:lineRule="auto"/>
              <w:jc w:val="center"/>
              <w:rPr>
                <w:rFonts w:cs="Times New Roman"/>
                <w:b/>
              </w:rPr>
            </w:pPr>
            <w:r w:rsidRPr="00AA0E99">
              <w:rPr>
                <w:rFonts w:cs="Times New Roman"/>
                <w:b/>
              </w:rPr>
              <w:t>-0.005</w:t>
            </w:r>
            <w:r w:rsidRPr="00AA0E99">
              <w:rPr>
                <w:rFonts w:cs="Times New Roman"/>
              </w:rPr>
              <w:t xml:space="preserve"> (-0.01; -0.001)</w:t>
            </w:r>
          </w:p>
        </w:tc>
        <w:tc>
          <w:tcPr>
            <w:tcW w:w="1814" w:type="dxa"/>
            <w:vAlign w:val="center"/>
          </w:tcPr>
          <w:p w14:paraId="01FFB429" w14:textId="56784342" w:rsidR="00AB35D1" w:rsidRPr="00AA0E99" w:rsidRDefault="00AB35D1" w:rsidP="00B451CF">
            <w:pPr>
              <w:spacing w:line="240" w:lineRule="auto"/>
              <w:jc w:val="center"/>
              <w:rPr>
                <w:rFonts w:cs="Times New Roman"/>
                <w:b/>
              </w:rPr>
            </w:pPr>
            <w:r w:rsidRPr="00AA0E99">
              <w:rPr>
                <w:rFonts w:cs="Times New Roman"/>
                <w:b/>
              </w:rPr>
              <w:t>-7.45%</w:t>
            </w:r>
          </w:p>
        </w:tc>
        <w:tc>
          <w:tcPr>
            <w:tcW w:w="1194" w:type="dxa"/>
            <w:vAlign w:val="center"/>
          </w:tcPr>
          <w:p w14:paraId="3620AEDC" w14:textId="5EB9296B" w:rsidR="00AB35D1" w:rsidRPr="00AA0E99" w:rsidRDefault="0032076B" w:rsidP="00AB35D1">
            <w:pPr>
              <w:spacing w:line="240" w:lineRule="auto"/>
              <w:jc w:val="center"/>
              <w:rPr>
                <w:rFonts w:cs="Times New Roman"/>
                <w:b/>
              </w:rPr>
            </w:pPr>
            <w:r>
              <w:rPr>
                <w:rFonts w:cs="Times New Roman"/>
                <w:b/>
              </w:rPr>
              <w:t>≤0.01</w:t>
            </w:r>
          </w:p>
        </w:tc>
      </w:tr>
      <w:tr w:rsidR="00AB35D1" w:rsidRPr="00AA0E99" w14:paraId="4FE083E6" w14:textId="1EE0FEC6" w:rsidTr="00F12DEA">
        <w:trPr>
          <w:trHeight w:val="397"/>
        </w:trPr>
        <w:tc>
          <w:tcPr>
            <w:tcW w:w="4396" w:type="dxa"/>
            <w:vAlign w:val="center"/>
          </w:tcPr>
          <w:p w14:paraId="64F0800F" w14:textId="77777777" w:rsidR="00AB35D1" w:rsidRPr="00AA0E99" w:rsidRDefault="00AB35D1" w:rsidP="00B451CF">
            <w:pPr>
              <w:spacing w:line="240" w:lineRule="auto"/>
              <w:jc w:val="left"/>
            </w:pPr>
            <w:r w:rsidRPr="00AA0E99">
              <w:rPr>
                <w:rFonts w:cs="Times New Roman"/>
              </w:rPr>
              <w:t>Disease-related outpatient care (billed cases)</w:t>
            </w:r>
          </w:p>
        </w:tc>
        <w:tc>
          <w:tcPr>
            <w:tcW w:w="1984" w:type="dxa"/>
            <w:vAlign w:val="center"/>
          </w:tcPr>
          <w:p w14:paraId="796DBB61" w14:textId="4120E9B5" w:rsidR="00AB35D1" w:rsidRPr="00AA0E99" w:rsidRDefault="00AB35D1" w:rsidP="0058155E">
            <w:pPr>
              <w:spacing w:line="240" w:lineRule="auto"/>
              <w:jc w:val="center"/>
              <w:rPr>
                <w:rFonts w:cs="Times New Roman"/>
              </w:rPr>
            </w:pPr>
            <w:r w:rsidRPr="00AA0E99">
              <w:rPr>
                <w:rFonts w:cs="Times New Roman"/>
              </w:rPr>
              <w:t>0.26 (0.003)</w:t>
            </w:r>
          </w:p>
        </w:tc>
        <w:tc>
          <w:tcPr>
            <w:tcW w:w="1985" w:type="dxa"/>
            <w:vAlign w:val="center"/>
          </w:tcPr>
          <w:p w14:paraId="01BA62B7" w14:textId="29396871" w:rsidR="00AB35D1" w:rsidRPr="00AA0E99" w:rsidRDefault="00AB35D1" w:rsidP="0058155E">
            <w:pPr>
              <w:spacing w:line="240" w:lineRule="auto"/>
              <w:jc w:val="center"/>
              <w:rPr>
                <w:rFonts w:cs="Times New Roman"/>
              </w:rPr>
            </w:pPr>
            <w:r w:rsidRPr="00AA0E99">
              <w:rPr>
                <w:rFonts w:cs="Times New Roman"/>
              </w:rPr>
              <w:t>0.28 (0.003)</w:t>
            </w:r>
          </w:p>
        </w:tc>
        <w:tc>
          <w:tcPr>
            <w:tcW w:w="2948" w:type="dxa"/>
            <w:vAlign w:val="center"/>
          </w:tcPr>
          <w:p w14:paraId="6669BE4D" w14:textId="0076E40A" w:rsidR="00AB35D1" w:rsidRPr="00AA0E99" w:rsidRDefault="00AB35D1" w:rsidP="00B451CF">
            <w:pPr>
              <w:spacing w:line="240" w:lineRule="auto"/>
              <w:jc w:val="center"/>
              <w:rPr>
                <w:rFonts w:cs="Times New Roman"/>
              </w:rPr>
            </w:pPr>
            <w:r w:rsidRPr="00AA0E99">
              <w:rPr>
                <w:rFonts w:cs="Times New Roman"/>
                <w:b/>
              </w:rPr>
              <w:t>0.03</w:t>
            </w:r>
            <w:r w:rsidRPr="00AA0E99">
              <w:rPr>
                <w:rFonts w:cs="Times New Roman"/>
              </w:rPr>
              <w:t xml:space="preserve"> (0.02; 0.04)</w:t>
            </w:r>
          </w:p>
        </w:tc>
        <w:tc>
          <w:tcPr>
            <w:tcW w:w="1814" w:type="dxa"/>
            <w:vAlign w:val="center"/>
          </w:tcPr>
          <w:p w14:paraId="01B6762E" w14:textId="6C16F1E7" w:rsidR="00AB35D1" w:rsidRPr="00AA0E99" w:rsidRDefault="00AB35D1" w:rsidP="00B451CF">
            <w:pPr>
              <w:spacing w:line="240" w:lineRule="auto"/>
              <w:jc w:val="center"/>
              <w:rPr>
                <w:rFonts w:cs="Times New Roman"/>
                <w:b/>
              </w:rPr>
            </w:pPr>
            <w:r w:rsidRPr="00AA0E99">
              <w:rPr>
                <w:rFonts w:cs="Times New Roman"/>
                <w:b/>
              </w:rPr>
              <w:t>11.21%</w:t>
            </w:r>
          </w:p>
        </w:tc>
        <w:tc>
          <w:tcPr>
            <w:tcW w:w="1194" w:type="dxa"/>
            <w:vAlign w:val="center"/>
          </w:tcPr>
          <w:p w14:paraId="389AA508" w14:textId="474B1372"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71B985C1" w14:textId="1FB9F91A" w:rsidTr="00F12DEA">
        <w:trPr>
          <w:trHeight w:val="397"/>
        </w:trPr>
        <w:tc>
          <w:tcPr>
            <w:tcW w:w="4396" w:type="dxa"/>
            <w:vAlign w:val="center"/>
          </w:tcPr>
          <w:p w14:paraId="7330E971" w14:textId="77777777" w:rsidR="00AB35D1" w:rsidRPr="00AA0E99" w:rsidRDefault="00AB35D1" w:rsidP="00B451CF">
            <w:pPr>
              <w:spacing w:line="240" w:lineRule="auto"/>
              <w:jc w:val="left"/>
            </w:pPr>
            <w:r w:rsidRPr="00AA0E99">
              <w:rPr>
                <w:rFonts w:cs="Times New Roman"/>
              </w:rPr>
              <w:t>Disease-related emergency services (billed cases)</w:t>
            </w:r>
          </w:p>
        </w:tc>
        <w:tc>
          <w:tcPr>
            <w:tcW w:w="1984" w:type="dxa"/>
            <w:vAlign w:val="center"/>
          </w:tcPr>
          <w:p w14:paraId="3678918E" w14:textId="21B03BBE" w:rsidR="00AB35D1" w:rsidRPr="00AA0E99" w:rsidRDefault="00AB35D1" w:rsidP="0058155E">
            <w:pPr>
              <w:spacing w:line="240" w:lineRule="auto"/>
              <w:jc w:val="center"/>
              <w:rPr>
                <w:rFonts w:cs="Times New Roman"/>
              </w:rPr>
            </w:pPr>
            <w:r w:rsidRPr="00AA0E99">
              <w:rPr>
                <w:rFonts w:cs="Times New Roman"/>
              </w:rPr>
              <w:t>0.06 (0.002)</w:t>
            </w:r>
          </w:p>
        </w:tc>
        <w:tc>
          <w:tcPr>
            <w:tcW w:w="1985" w:type="dxa"/>
            <w:vAlign w:val="center"/>
          </w:tcPr>
          <w:p w14:paraId="4A74D804" w14:textId="0005375B" w:rsidR="00AB35D1" w:rsidRPr="00AA0E99" w:rsidRDefault="00AB35D1" w:rsidP="0092238D">
            <w:pPr>
              <w:spacing w:line="240" w:lineRule="auto"/>
              <w:jc w:val="center"/>
              <w:rPr>
                <w:rFonts w:cs="Times New Roman"/>
              </w:rPr>
            </w:pPr>
            <w:r w:rsidRPr="00AA0E99">
              <w:rPr>
                <w:rFonts w:cs="Times New Roman"/>
              </w:rPr>
              <w:t>0.05 (0.002)</w:t>
            </w:r>
          </w:p>
        </w:tc>
        <w:tc>
          <w:tcPr>
            <w:tcW w:w="2948" w:type="dxa"/>
            <w:vAlign w:val="center"/>
          </w:tcPr>
          <w:p w14:paraId="7F8FECB6" w14:textId="2635CA6B" w:rsidR="00AB35D1" w:rsidRPr="00AA0E99" w:rsidRDefault="00AB35D1" w:rsidP="0092238D">
            <w:pPr>
              <w:spacing w:line="240" w:lineRule="auto"/>
              <w:jc w:val="center"/>
              <w:rPr>
                <w:rFonts w:cs="Times New Roman"/>
              </w:rPr>
            </w:pPr>
            <w:r w:rsidRPr="00AA0E99">
              <w:rPr>
                <w:rFonts w:cs="Times New Roman"/>
                <w:b/>
              </w:rPr>
              <w:t>-0.01</w:t>
            </w:r>
            <w:r w:rsidRPr="00AA0E99">
              <w:rPr>
                <w:rFonts w:cs="Times New Roman"/>
              </w:rPr>
              <w:t xml:space="preserve"> (-0.01; -0.002)</w:t>
            </w:r>
          </w:p>
        </w:tc>
        <w:tc>
          <w:tcPr>
            <w:tcW w:w="1814" w:type="dxa"/>
            <w:vAlign w:val="center"/>
          </w:tcPr>
          <w:p w14:paraId="4F790B76" w14:textId="78A321B7" w:rsidR="00AB35D1" w:rsidRPr="00AA0E99" w:rsidRDefault="00AB35D1" w:rsidP="00B451CF">
            <w:pPr>
              <w:spacing w:line="240" w:lineRule="auto"/>
              <w:jc w:val="center"/>
              <w:rPr>
                <w:rFonts w:cs="Times New Roman"/>
                <w:b/>
              </w:rPr>
            </w:pPr>
            <w:r w:rsidRPr="00AA0E99">
              <w:rPr>
                <w:rFonts w:cs="Times New Roman"/>
                <w:b/>
              </w:rPr>
              <w:t>-10.39%</w:t>
            </w:r>
          </w:p>
        </w:tc>
        <w:tc>
          <w:tcPr>
            <w:tcW w:w="1194" w:type="dxa"/>
            <w:vAlign w:val="center"/>
          </w:tcPr>
          <w:p w14:paraId="3C962214" w14:textId="25516830" w:rsidR="00AB35D1" w:rsidRPr="00AA0E99" w:rsidRDefault="0032076B" w:rsidP="00A96068">
            <w:pPr>
              <w:spacing w:line="240" w:lineRule="auto"/>
              <w:jc w:val="center"/>
              <w:rPr>
                <w:rFonts w:cs="Times New Roman"/>
                <w:b/>
              </w:rPr>
            </w:pPr>
            <w:r>
              <w:rPr>
                <w:rFonts w:cs="Times New Roman"/>
                <w:b/>
                <w:szCs w:val="24"/>
                <w:lang w:val="en-US"/>
              </w:rPr>
              <w:t>≤0.01</w:t>
            </w:r>
          </w:p>
        </w:tc>
      </w:tr>
      <w:tr w:rsidR="00AB35D1" w:rsidRPr="00AA0E99" w14:paraId="2E56EC8D" w14:textId="66A6259E" w:rsidTr="00F12DEA">
        <w:trPr>
          <w:trHeight w:val="397"/>
        </w:trPr>
        <w:tc>
          <w:tcPr>
            <w:tcW w:w="4396" w:type="dxa"/>
            <w:shd w:val="clear" w:color="auto" w:fill="auto"/>
            <w:vAlign w:val="center"/>
          </w:tcPr>
          <w:p w14:paraId="1BD1DB02" w14:textId="22B84085" w:rsidR="00AB35D1" w:rsidRPr="00AA0E99" w:rsidRDefault="00AB35D1" w:rsidP="00393782">
            <w:pPr>
              <w:spacing w:line="240" w:lineRule="auto"/>
              <w:jc w:val="left"/>
              <w:rPr>
                <w:rFonts w:cs="Times New Roman"/>
              </w:rPr>
            </w:pPr>
            <w:r w:rsidRPr="00AA0E99">
              <w:rPr>
                <w:rFonts w:cs="Times New Roman"/>
              </w:rPr>
              <w:t xml:space="preserve">Number of disease-related antibiotics’ prescriptions </w:t>
            </w:r>
          </w:p>
        </w:tc>
        <w:tc>
          <w:tcPr>
            <w:tcW w:w="1984" w:type="dxa"/>
            <w:shd w:val="clear" w:color="auto" w:fill="auto"/>
            <w:vAlign w:val="center"/>
          </w:tcPr>
          <w:p w14:paraId="5CCBA7DA" w14:textId="6049E11E" w:rsidR="00AB35D1" w:rsidRPr="00AA0E99" w:rsidRDefault="00AB35D1" w:rsidP="00982940">
            <w:pPr>
              <w:spacing w:line="240" w:lineRule="auto"/>
              <w:jc w:val="center"/>
              <w:rPr>
                <w:rFonts w:cs="Times New Roman"/>
              </w:rPr>
            </w:pPr>
            <w:r w:rsidRPr="00AA0E99">
              <w:rPr>
                <w:rFonts w:cs="Times New Roman"/>
              </w:rPr>
              <w:t>0.02 (0.001)</w:t>
            </w:r>
          </w:p>
        </w:tc>
        <w:tc>
          <w:tcPr>
            <w:tcW w:w="1985" w:type="dxa"/>
            <w:shd w:val="clear" w:color="auto" w:fill="auto"/>
            <w:vAlign w:val="center"/>
          </w:tcPr>
          <w:p w14:paraId="0BF34505" w14:textId="0D4E2FD1" w:rsidR="00AB35D1" w:rsidRPr="00AA0E99" w:rsidRDefault="00AB35D1" w:rsidP="00982940">
            <w:pPr>
              <w:spacing w:line="240" w:lineRule="auto"/>
              <w:jc w:val="center"/>
              <w:rPr>
                <w:rFonts w:cs="Times New Roman"/>
              </w:rPr>
            </w:pPr>
            <w:r w:rsidRPr="00AA0E99">
              <w:rPr>
                <w:rFonts w:cs="Times New Roman"/>
              </w:rPr>
              <w:t>0.02 (0.001)</w:t>
            </w:r>
          </w:p>
        </w:tc>
        <w:tc>
          <w:tcPr>
            <w:tcW w:w="2948" w:type="dxa"/>
            <w:shd w:val="clear" w:color="auto" w:fill="auto"/>
            <w:vAlign w:val="center"/>
          </w:tcPr>
          <w:p w14:paraId="0EAB76BC" w14:textId="3F16B2E8" w:rsidR="00AB35D1" w:rsidRPr="00AA0E99" w:rsidRDefault="00AB35D1" w:rsidP="00393782">
            <w:pPr>
              <w:spacing w:line="240" w:lineRule="auto"/>
              <w:jc w:val="center"/>
              <w:rPr>
                <w:rFonts w:cs="Times New Roman"/>
              </w:rPr>
            </w:pPr>
            <w:r w:rsidRPr="00AA0E99">
              <w:rPr>
                <w:rFonts w:cs="Times New Roman"/>
                <w:b/>
              </w:rPr>
              <w:t xml:space="preserve">-0.003 </w:t>
            </w:r>
            <w:r w:rsidRPr="00AA0E99">
              <w:rPr>
                <w:rFonts w:cs="Times New Roman"/>
              </w:rPr>
              <w:t>(-0.005; -0.0004)</w:t>
            </w:r>
          </w:p>
        </w:tc>
        <w:tc>
          <w:tcPr>
            <w:tcW w:w="1814" w:type="dxa"/>
            <w:shd w:val="clear" w:color="auto" w:fill="auto"/>
            <w:vAlign w:val="center"/>
          </w:tcPr>
          <w:p w14:paraId="62F6BA53" w14:textId="64DA5455" w:rsidR="00AB35D1" w:rsidRPr="00AA0E99" w:rsidRDefault="00AB35D1" w:rsidP="00393782">
            <w:pPr>
              <w:spacing w:line="240" w:lineRule="auto"/>
              <w:jc w:val="center"/>
              <w:rPr>
                <w:rFonts w:cs="Times New Roman"/>
                <w:b/>
              </w:rPr>
            </w:pPr>
            <w:r w:rsidRPr="00AA0E99">
              <w:rPr>
                <w:rFonts w:cs="Times New Roman"/>
                <w:b/>
              </w:rPr>
              <w:t>-13.36%</w:t>
            </w:r>
          </w:p>
        </w:tc>
        <w:tc>
          <w:tcPr>
            <w:tcW w:w="1194" w:type="dxa"/>
            <w:vAlign w:val="center"/>
          </w:tcPr>
          <w:p w14:paraId="0EFDFBC3" w14:textId="097FE946" w:rsidR="00AB35D1" w:rsidRPr="00AA0E99" w:rsidRDefault="00CC1C10" w:rsidP="00AB35D1">
            <w:pPr>
              <w:spacing w:line="240" w:lineRule="auto"/>
              <w:jc w:val="center"/>
              <w:rPr>
                <w:rFonts w:cs="Times New Roman"/>
                <w:b/>
              </w:rPr>
            </w:pPr>
            <w:r>
              <w:rPr>
                <w:rFonts w:cs="Times New Roman"/>
                <w:b/>
              </w:rPr>
              <w:t>0.02</w:t>
            </w:r>
          </w:p>
        </w:tc>
      </w:tr>
      <w:tr w:rsidR="00AB35D1" w:rsidRPr="00AA0E99" w14:paraId="1EC2A506" w14:textId="40B027C1" w:rsidTr="00F12DEA">
        <w:trPr>
          <w:trHeight w:val="397"/>
        </w:trPr>
        <w:tc>
          <w:tcPr>
            <w:tcW w:w="4396" w:type="dxa"/>
            <w:shd w:val="clear" w:color="auto" w:fill="auto"/>
            <w:vAlign w:val="center"/>
          </w:tcPr>
          <w:p w14:paraId="7A833393" w14:textId="68905F8D" w:rsidR="00AB35D1" w:rsidRPr="00AA0E99" w:rsidRDefault="00AB35D1" w:rsidP="00393782">
            <w:pPr>
              <w:spacing w:line="240" w:lineRule="auto"/>
              <w:jc w:val="left"/>
              <w:rPr>
                <w:rFonts w:cs="Times New Roman"/>
              </w:rPr>
            </w:pPr>
            <w:r w:rsidRPr="00AA0E99">
              <w:rPr>
                <w:rFonts w:cs="Times New Roman"/>
              </w:rPr>
              <w:t xml:space="preserve">Number of disease-related prescribed daily defined doses of antibiotics </w:t>
            </w:r>
          </w:p>
        </w:tc>
        <w:tc>
          <w:tcPr>
            <w:tcW w:w="1984" w:type="dxa"/>
            <w:shd w:val="clear" w:color="auto" w:fill="auto"/>
            <w:vAlign w:val="center"/>
          </w:tcPr>
          <w:p w14:paraId="165E876A" w14:textId="56216F44" w:rsidR="00AB35D1" w:rsidRPr="00AA0E99" w:rsidRDefault="00AB35D1" w:rsidP="00393782">
            <w:pPr>
              <w:spacing w:line="240" w:lineRule="auto"/>
              <w:jc w:val="center"/>
              <w:rPr>
                <w:rFonts w:cs="Times New Roman"/>
              </w:rPr>
            </w:pPr>
            <w:r w:rsidRPr="00AA0E99">
              <w:rPr>
                <w:rFonts w:cs="Times New Roman"/>
              </w:rPr>
              <w:t>0.18 (0.01)</w:t>
            </w:r>
          </w:p>
        </w:tc>
        <w:tc>
          <w:tcPr>
            <w:tcW w:w="1985" w:type="dxa"/>
            <w:shd w:val="clear" w:color="auto" w:fill="auto"/>
            <w:vAlign w:val="center"/>
          </w:tcPr>
          <w:p w14:paraId="437DAE79" w14:textId="466A4136" w:rsidR="00AB35D1" w:rsidRPr="00AA0E99" w:rsidRDefault="00AB35D1" w:rsidP="00393782">
            <w:pPr>
              <w:spacing w:line="240" w:lineRule="auto"/>
              <w:jc w:val="center"/>
              <w:rPr>
                <w:rFonts w:cs="Times New Roman"/>
              </w:rPr>
            </w:pPr>
            <w:r w:rsidRPr="00AA0E99">
              <w:rPr>
                <w:rFonts w:cs="Times New Roman"/>
              </w:rPr>
              <w:t>0.16 (0.01)</w:t>
            </w:r>
          </w:p>
        </w:tc>
        <w:tc>
          <w:tcPr>
            <w:tcW w:w="2948" w:type="dxa"/>
            <w:shd w:val="clear" w:color="auto" w:fill="auto"/>
            <w:vAlign w:val="center"/>
          </w:tcPr>
          <w:p w14:paraId="479B1DF1" w14:textId="4863ED3A" w:rsidR="00AB35D1" w:rsidRPr="00AA0E99" w:rsidRDefault="00AB35D1" w:rsidP="00393782">
            <w:pPr>
              <w:spacing w:line="240" w:lineRule="auto"/>
              <w:jc w:val="center"/>
              <w:rPr>
                <w:rFonts w:cs="Times New Roman"/>
              </w:rPr>
            </w:pPr>
            <w:r w:rsidRPr="00AA0E99">
              <w:rPr>
                <w:rFonts w:cs="Times New Roman"/>
              </w:rPr>
              <w:t>-0.01 (-0.04; 0.01)</w:t>
            </w:r>
          </w:p>
        </w:tc>
        <w:tc>
          <w:tcPr>
            <w:tcW w:w="1814" w:type="dxa"/>
            <w:shd w:val="clear" w:color="auto" w:fill="auto"/>
            <w:vAlign w:val="center"/>
          </w:tcPr>
          <w:p w14:paraId="24D8730E" w14:textId="3C90B2F8" w:rsidR="00AB35D1" w:rsidRPr="00AA0E99" w:rsidRDefault="00AB35D1" w:rsidP="00393782">
            <w:pPr>
              <w:spacing w:line="240" w:lineRule="auto"/>
              <w:jc w:val="center"/>
              <w:rPr>
                <w:rFonts w:cs="Times New Roman"/>
              </w:rPr>
            </w:pPr>
            <w:r w:rsidRPr="00AA0E99">
              <w:rPr>
                <w:rFonts w:cs="Times New Roman"/>
              </w:rPr>
              <w:t>-7.00%</w:t>
            </w:r>
          </w:p>
        </w:tc>
        <w:tc>
          <w:tcPr>
            <w:tcW w:w="1194" w:type="dxa"/>
            <w:vAlign w:val="center"/>
          </w:tcPr>
          <w:p w14:paraId="40F1EEA1" w14:textId="0B24C606" w:rsidR="00AB35D1" w:rsidRPr="00AA0E99" w:rsidRDefault="00CC1C10" w:rsidP="001F6081">
            <w:pPr>
              <w:spacing w:line="240" w:lineRule="auto"/>
              <w:jc w:val="center"/>
              <w:rPr>
                <w:rFonts w:cs="Times New Roman"/>
              </w:rPr>
            </w:pPr>
            <w:r>
              <w:rPr>
                <w:rFonts w:cs="Times New Roman"/>
              </w:rPr>
              <w:t>0.</w:t>
            </w:r>
            <w:r w:rsidR="001F6081">
              <w:rPr>
                <w:rFonts w:cs="Times New Roman"/>
              </w:rPr>
              <w:t>30</w:t>
            </w:r>
          </w:p>
        </w:tc>
      </w:tr>
      <w:tr w:rsidR="00AB35D1" w:rsidRPr="00AA0E99" w14:paraId="7E62D4BF" w14:textId="1C5C7653" w:rsidTr="00F12DEA">
        <w:trPr>
          <w:trHeight w:val="397"/>
        </w:trPr>
        <w:tc>
          <w:tcPr>
            <w:tcW w:w="4396" w:type="dxa"/>
            <w:vAlign w:val="center"/>
          </w:tcPr>
          <w:p w14:paraId="434EEF4C" w14:textId="77777777" w:rsidR="00AB35D1" w:rsidRPr="00AA0E99" w:rsidRDefault="00AB35D1" w:rsidP="00B451CF">
            <w:pPr>
              <w:spacing w:line="240" w:lineRule="auto"/>
              <w:jc w:val="left"/>
            </w:pPr>
            <w:r w:rsidRPr="00AA0E99">
              <w:rPr>
                <w:rFonts w:cs="Times New Roman"/>
              </w:rPr>
              <w:t>Disease-related inpatient rehabilitation (billed cases)</w:t>
            </w:r>
          </w:p>
        </w:tc>
        <w:tc>
          <w:tcPr>
            <w:tcW w:w="1984" w:type="dxa"/>
            <w:vAlign w:val="center"/>
          </w:tcPr>
          <w:p w14:paraId="463F068F" w14:textId="3EEB1938" w:rsidR="00AB35D1" w:rsidRPr="00AA0E99" w:rsidRDefault="00AB35D1" w:rsidP="00B10BA3">
            <w:pPr>
              <w:spacing w:line="240" w:lineRule="auto"/>
              <w:jc w:val="center"/>
              <w:rPr>
                <w:rFonts w:cs="Times New Roman"/>
              </w:rPr>
            </w:pPr>
            <w:r w:rsidRPr="00AA0E99">
              <w:rPr>
                <w:rFonts w:cs="Times New Roman"/>
              </w:rPr>
              <w:t>0.0001 (0.00003)</w:t>
            </w:r>
          </w:p>
        </w:tc>
        <w:tc>
          <w:tcPr>
            <w:tcW w:w="1985" w:type="dxa"/>
            <w:vAlign w:val="center"/>
          </w:tcPr>
          <w:p w14:paraId="7AEB6E84" w14:textId="2DFBFF25" w:rsidR="00AB35D1" w:rsidRPr="00AA0E99" w:rsidRDefault="00AB35D1" w:rsidP="003946A8">
            <w:pPr>
              <w:spacing w:line="240" w:lineRule="auto"/>
              <w:jc w:val="center"/>
              <w:rPr>
                <w:rFonts w:cs="Times New Roman"/>
              </w:rPr>
            </w:pPr>
            <w:r w:rsidRPr="00AA0E99">
              <w:rPr>
                <w:rFonts w:cs="Times New Roman"/>
              </w:rPr>
              <w:t>0.0001 (0.00005)</w:t>
            </w:r>
          </w:p>
        </w:tc>
        <w:tc>
          <w:tcPr>
            <w:tcW w:w="2948" w:type="dxa"/>
            <w:vAlign w:val="center"/>
          </w:tcPr>
          <w:p w14:paraId="34FBC49A" w14:textId="3897DD69" w:rsidR="00AB35D1" w:rsidRPr="00AA0E99" w:rsidRDefault="00AB35D1" w:rsidP="00B10BA3">
            <w:pPr>
              <w:spacing w:line="240" w:lineRule="auto"/>
              <w:jc w:val="center"/>
              <w:rPr>
                <w:rFonts w:cs="Times New Roman"/>
              </w:rPr>
            </w:pPr>
            <w:r w:rsidRPr="00AA0E99">
              <w:rPr>
                <w:rFonts w:cs="Times New Roman"/>
              </w:rPr>
              <w:t>0.0001 (-0.00004; 0.0002)</w:t>
            </w:r>
          </w:p>
        </w:tc>
        <w:tc>
          <w:tcPr>
            <w:tcW w:w="1814" w:type="dxa"/>
            <w:vAlign w:val="center"/>
          </w:tcPr>
          <w:p w14:paraId="39B20B28" w14:textId="09A3D379" w:rsidR="00AB35D1" w:rsidRPr="00AA0E99" w:rsidRDefault="00AB35D1" w:rsidP="00B451CF">
            <w:pPr>
              <w:spacing w:line="240" w:lineRule="auto"/>
              <w:jc w:val="center"/>
              <w:rPr>
                <w:rFonts w:cs="Times New Roman"/>
              </w:rPr>
            </w:pPr>
            <w:r w:rsidRPr="00AA0E99">
              <w:rPr>
                <w:rFonts w:cs="Times New Roman"/>
              </w:rPr>
              <w:t>97.63%</w:t>
            </w:r>
          </w:p>
        </w:tc>
        <w:tc>
          <w:tcPr>
            <w:tcW w:w="1194" w:type="dxa"/>
            <w:vAlign w:val="center"/>
          </w:tcPr>
          <w:p w14:paraId="22340DD8" w14:textId="1CCD925F" w:rsidR="00AB35D1" w:rsidRPr="00AA0E99" w:rsidRDefault="00CC1C10" w:rsidP="009A191E">
            <w:pPr>
              <w:spacing w:line="240" w:lineRule="auto"/>
              <w:jc w:val="center"/>
              <w:rPr>
                <w:rFonts w:cs="Times New Roman"/>
              </w:rPr>
            </w:pPr>
            <w:r>
              <w:rPr>
                <w:rFonts w:cs="Times New Roman"/>
              </w:rPr>
              <w:t>0.</w:t>
            </w:r>
            <w:r w:rsidR="009A191E">
              <w:rPr>
                <w:rFonts w:cs="Times New Roman"/>
              </w:rPr>
              <w:t>25</w:t>
            </w:r>
          </w:p>
        </w:tc>
      </w:tr>
      <w:tr w:rsidR="00AB35D1" w:rsidRPr="00AA0E99" w14:paraId="210EEED0" w14:textId="4203DA15" w:rsidTr="00F12DEA">
        <w:trPr>
          <w:trHeight w:val="397"/>
        </w:trPr>
        <w:tc>
          <w:tcPr>
            <w:tcW w:w="4396" w:type="dxa"/>
            <w:vAlign w:val="center"/>
          </w:tcPr>
          <w:p w14:paraId="30888DB6" w14:textId="74583A31" w:rsidR="00AB35D1" w:rsidRPr="00AA0E99" w:rsidRDefault="00AB35D1" w:rsidP="00B451CF">
            <w:pPr>
              <w:spacing w:line="240" w:lineRule="auto"/>
              <w:jc w:val="left"/>
            </w:pPr>
            <w:r w:rsidRPr="00AA0E99">
              <w:rPr>
                <w:rFonts w:cs="Times New Roman"/>
              </w:rPr>
              <w:t xml:space="preserve">Number of </w:t>
            </w:r>
            <w:r w:rsidR="00CF0A71">
              <w:rPr>
                <w:rFonts w:cs="Times New Roman"/>
              </w:rPr>
              <w:t>treatments</w:t>
            </w:r>
            <w:r w:rsidRPr="00AA0E99">
              <w:rPr>
                <w:rFonts w:cs="Times New Roman"/>
              </w:rPr>
              <w:t xml:space="preserve"> with indication for respiratory disorders</w:t>
            </w:r>
          </w:p>
        </w:tc>
        <w:tc>
          <w:tcPr>
            <w:tcW w:w="1984" w:type="dxa"/>
            <w:vAlign w:val="center"/>
          </w:tcPr>
          <w:p w14:paraId="01B14F5F" w14:textId="2182ED75" w:rsidR="00AB35D1" w:rsidRPr="00AA0E99" w:rsidRDefault="00AB35D1" w:rsidP="009B36C3">
            <w:pPr>
              <w:spacing w:line="240" w:lineRule="auto"/>
              <w:jc w:val="center"/>
              <w:rPr>
                <w:rFonts w:cs="Times New Roman"/>
              </w:rPr>
            </w:pPr>
            <w:r w:rsidRPr="00AA0E99">
              <w:rPr>
                <w:rFonts w:cs="Times New Roman"/>
              </w:rPr>
              <w:t>0.001 (0.0001)</w:t>
            </w:r>
          </w:p>
        </w:tc>
        <w:tc>
          <w:tcPr>
            <w:tcW w:w="1985" w:type="dxa"/>
            <w:vAlign w:val="center"/>
          </w:tcPr>
          <w:p w14:paraId="0A3E913C" w14:textId="36DC5A27" w:rsidR="00AB35D1" w:rsidRPr="00AA0E99" w:rsidRDefault="00AB35D1" w:rsidP="009B36C3">
            <w:pPr>
              <w:spacing w:line="240" w:lineRule="auto"/>
              <w:jc w:val="center"/>
              <w:rPr>
                <w:rFonts w:cs="Times New Roman"/>
              </w:rPr>
            </w:pPr>
            <w:r w:rsidRPr="00AA0E99">
              <w:rPr>
                <w:rFonts w:cs="Times New Roman"/>
              </w:rPr>
              <w:t>0.001 (0.0002)</w:t>
            </w:r>
          </w:p>
        </w:tc>
        <w:tc>
          <w:tcPr>
            <w:tcW w:w="2948" w:type="dxa"/>
            <w:vAlign w:val="center"/>
          </w:tcPr>
          <w:p w14:paraId="1D56543D" w14:textId="26E229DB" w:rsidR="00AB35D1" w:rsidRPr="00AA0E99" w:rsidRDefault="00AB35D1" w:rsidP="009B36C3">
            <w:pPr>
              <w:spacing w:line="240" w:lineRule="auto"/>
              <w:jc w:val="center"/>
              <w:rPr>
                <w:rFonts w:cs="Times New Roman"/>
              </w:rPr>
            </w:pPr>
            <w:r w:rsidRPr="00AA0E99">
              <w:rPr>
                <w:rFonts w:cs="Times New Roman"/>
                <w:b/>
              </w:rPr>
              <w:t>0.0005</w:t>
            </w:r>
            <w:r w:rsidRPr="00AA0E99">
              <w:rPr>
                <w:rFonts w:cs="Times New Roman"/>
              </w:rPr>
              <w:t xml:space="preserve"> (0.0002; 0.001)</w:t>
            </w:r>
          </w:p>
        </w:tc>
        <w:tc>
          <w:tcPr>
            <w:tcW w:w="1814" w:type="dxa"/>
            <w:vAlign w:val="center"/>
          </w:tcPr>
          <w:p w14:paraId="13EA5D6E" w14:textId="4D6C7C64" w:rsidR="00AB35D1" w:rsidRPr="00AA0E99" w:rsidRDefault="00AB35D1" w:rsidP="00B451CF">
            <w:pPr>
              <w:spacing w:line="240" w:lineRule="auto"/>
              <w:jc w:val="center"/>
              <w:rPr>
                <w:rFonts w:cs="Times New Roman"/>
                <w:b/>
              </w:rPr>
            </w:pPr>
            <w:r w:rsidRPr="00AA0E99">
              <w:rPr>
                <w:rFonts w:cs="Times New Roman"/>
                <w:b/>
              </w:rPr>
              <w:t>94.80%</w:t>
            </w:r>
          </w:p>
        </w:tc>
        <w:tc>
          <w:tcPr>
            <w:tcW w:w="1194" w:type="dxa"/>
            <w:vAlign w:val="center"/>
          </w:tcPr>
          <w:p w14:paraId="28D21D77" w14:textId="55ECED41" w:rsidR="00AB35D1" w:rsidRPr="00AA0E99" w:rsidRDefault="0032076B" w:rsidP="006F61D6">
            <w:pPr>
              <w:spacing w:line="240" w:lineRule="auto"/>
              <w:jc w:val="center"/>
              <w:rPr>
                <w:rFonts w:cs="Times New Roman"/>
                <w:b/>
              </w:rPr>
            </w:pPr>
            <w:r>
              <w:rPr>
                <w:rFonts w:cs="Times New Roman"/>
                <w:b/>
                <w:szCs w:val="24"/>
                <w:lang w:val="en-US"/>
              </w:rPr>
              <w:t>≤0.01</w:t>
            </w:r>
          </w:p>
        </w:tc>
      </w:tr>
      <w:tr w:rsidR="00AB35D1" w:rsidRPr="00AA0E99" w14:paraId="5C0FFF6F" w14:textId="1FC11CCC" w:rsidTr="00F12DEA">
        <w:trPr>
          <w:trHeight w:val="397"/>
        </w:trPr>
        <w:tc>
          <w:tcPr>
            <w:tcW w:w="4396" w:type="dxa"/>
            <w:vAlign w:val="center"/>
          </w:tcPr>
          <w:p w14:paraId="54EC52FA" w14:textId="77777777" w:rsidR="00AB35D1" w:rsidRPr="00AA0E99" w:rsidRDefault="00AB35D1" w:rsidP="00B451CF">
            <w:pPr>
              <w:spacing w:line="240" w:lineRule="auto"/>
              <w:jc w:val="left"/>
            </w:pPr>
            <w:r w:rsidRPr="00AA0E99">
              <w:rPr>
                <w:rFonts w:cs="Times New Roman"/>
              </w:rPr>
              <w:t>Number of antivirals’ prescriptions</w:t>
            </w:r>
          </w:p>
        </w:tc>
        <w:tc>
          <w:tcPr>
            <w:tcW w:w="1984" w:type="dxa"/>
            <w:vAlign w:val="center"/>
          </w:tcPr>
          <w:p w14:paraId="093825DD" w14:textId="3D519A7E" w:rsidR="00AB35D1" w:rsidRPr="00AA0E99" w:rsidRDefault="00AB35D1" w:rsidP="00B10BA3">
            <w:pPr>
              <w:spacing w:line="240" w:lineRule="auto"/>
              <w:jc w:val="center"/>
              <w:rPr>
                <w:rFonts w:cs="Times New Roman"/>
              </w:rPr>
            </w:pPr>
            <w:r w:rsidRPr="00AA0E99">
              <w:rPr>
                <w:rFonts w:cs="Times New Roman"/>
              </w:rPr>
              <w:t>0.0004 (0.0001)</w:t>
            </w:r>
          </w:p>
        </w:tc>
        <w:tc>
          <w:tcPr>
            <w:tcW w:w="1985" w:type="dxa"/>
            <w:vAlign w:val="center"/>
          </w:tcPr>
          <w:p w14:paraId="4A1153C5" w14:textId="7EA0B913" w:rsidR="00AB35D1" w:rsidRPr="00AA0E99" w:rsidRDefault="00AB35D1" w:rsidP="00B10BA3">
            <w:pPr>
              <w:spacing w:line="240" w:lineRule="auto"/>
              <w:jc w:val="center"/>
              <w:rPr>
                <w:rFonts w:cs="Times New Roman"/>
              </w:rPr>
            </w:pPr>
            <w:r w:rsidRPr="00AA0E99">
              <w:rPr>
                <w:rFonts w:cs="Times New Roman"/>
              </w:rPr>
              <w:t>0.0002 (0.0001)</w:t>
            </w:r>
          </w:p>
        </w:tc>
        <w:tc>
          <w:tcPr>
            <w:tcW w:w="2948" w:type="dxa"/>
            <w:vAlign w:val="center"/>
          </w:tcPr>
          <w:p w14:paraId="15C78728" w14:textId="76E8FDEB" w:rsidR="00AB35D1" w:rsidRPr="00AA0E99" w:rsidRDefault="00AB35D1" w:rsidP="004669E5">
            <w:pPr>
              <w:spacing w:line="240" w:lineRule="auto"/>
              <w:jc w:val="center"/>
              <w:rPr>
                <w:rFonts w:cs="Times New Roman"/>
              </w:rPr>
            </w:pPr>
            <w:r w:rsidRPr="00AA0E99">
              <w:rPr>
                <w:rFonts w:cs="Times New Roman"/>
              </w:rPr>
              <w:t>-0.0002 (-0.0004; 0.00003)</w:t>
            </w:r>
          </w:p>
        </w:tc>
        <w:tc>
          <w:tcPr>
            <w:tcW w:w="1814" w:type="dxa"/>
            <w:vAlign w:val="center"/>
          </w:tcPr>
          <w:p w14:paraId="2298D429" w14:textId="65970279" w:rsidR="00AB35D1" w:rsidRPr="00AA0E99" w:rsidRDefault="00AB35D1" w:rsidP="00B451CF">
            <w:pPr>
              <w:spacing w:line="240" w:lineRule="auto"/>
              <w:jc w:val="center"/>
              <w:rPr>
                <w:rFonts w:cs="Times New Roman"/>
              </w:rPr>
            </w:pPr>
            <w:r w:rsidRPr="00AA0E99">
              <w:rPr>
                <w:rFonts w:cs="Times New Roman"/>
              </w:rPr>
              <w:t>-47.62%</w:t>
            </w:r>
          </w:p>
        </w:tc>
        <w:tc>
          <w:tcPr>
            <w:tcW w:w="1194" w:type="dxa"/>
            <w:vAlign w:val="center"/>
          </w:tcPr>
          <w:p w14:paraId="4E7A8B49" w14:textId="7F44EEE0" w:rsidR="00AB35D1" w:rsidRPr="00AA0E99" w:rsidRDefault="006E7AEA" w:rsidP="00AB35D1">
            <w:pPr>
              <w:spacing w:line="240" w:lineRule="auto"/>
              <w:jc w:val="center"/>
              <w:rPr>
                <w:rFonts w:cs="Times New Roman"/>
              </w:rPr>
            </w:pPr>
            <w:r>
              <w:rPr>
                <w:rFonts w:cs="Times New Roman"/>
              </w:rPr>
              <w:t>0.08</w:t>
            </w:r>
          </w:p>
        </w:tc>
      </w:tr>
      <w:tr w:rsidR="00AB35D1" w:rsidRPr="00AA0E99" w14:paraId="43035616" w14:textId="4E3E4CCE" w:rsidTr="00F12DEA">
        <w:trPr>
          <w:trHeight w:val="397"/>
        </w:trPr>
        <w:tc>
          <w:tcPr>
            <w:tcW w:w="4396" w:type="dxa"/>
            <w:vAlign w:val="center"/>
          </w:tcPr>
          <w:p w14:paraId="6CC73DA8" w14:textId="77777777" w:rsidR="00AB35D1" w:rsidRPr="00AA0E99" w:rsidRDefault="00AB35D1" w:rsidP="00B451CF">
            <w:pPr>
              <w:spacing w:line="240" w:lineRule="auto"/>
              <w:jc w:val="left"/>
            </w:pPr>
            <w:r w:rsidRPr="00AA0E99">
              <w:rPr>
                <w:rFonts w:cs="Times New Roman"/>
              </w:rPr>
              <w:t>Number of prescribed daily defined doses of antivirals</w:t>
            </w:r>
          </w:p>
        </w:tc>
        <w:tc>
          <w:tcPr>
            <w:tcW w:w="1984" w:type="dxa"/>
            <w:vAlign w:val="center"/>
          </w:tcPr>
          <w:p w14:paraId="32954B4C" w14:textId="52D397BA" w:rsidR="00AB35D1" w:rsidRPr="00AA0E99" w:rsidRDefault="00AB35D1" w:rsidP="0088675D">
            <w:pPr>
              <w:spacing w:line="240" w:lineRule="auto"/>
              <w:jc w:val="center"/>
              <w:rPr>
                <w:rFonts w:cs="Times New Roman"/>
              </w:rPr>
            </w:pPr>
            <w:r w:rsidRPr="00AA0E99">
              <w:rPr>
                <w:rFonts w:cs="Times New Roman"/>
              </w:rPr>
              <w:t>0.002 (0.0005)</w:t>
            </w:r>
          </w:p>
        </w:tc>
        <w:tc>
          <w:tcPr>
            <w:tcW w:w="1985" w:type="dxa"/>
            <w:vAlign w:val="center"/>
          </w:tcPr>
          <w:p w14:paraId="2476606D" w14:textId="0789F2A1" w:rsidR="00AB35D1" w:rsidRPr="00AA0E99" w:rsidRDefault="00AB35D1" w:rsidP="0088675D">
            <w:pPr>
              <w:spacing w:line="240" w:lineRule="auto"/>
              <w:jc w:val="center"/>
              <w:rPr>
                <w:rFonts w:cs="Times New Roman"/>
              </w:rPr>
            </w:pPr>
            <w:r w:rsidRPr="00AA0E99">
              <w:rPr>
                <w:rFonts w:cs="Times New Roman"/>
              </w:rPr>
              <w:t>0.001 (0.0003)</w:t>
            </w:r>
          </w:p>
        </w:tc>
        <w:tc>
          <w:tcPr>
            <w:tcW w:w="2948" w:type="dxa"/>
            <w:vAlign w:val="center"/>
          </w:tcPr>
          <w:p w14:paraId="6C5E09D1" w14:textId="65BE7E3F" w:rsidR="00AB35D1" w:rsidRPr="00AA0E99" w:rsidRDefault="00AB35D1" w:rsidP="0088675D">
            <w:pPr>
              <w:spacing w:line="240" w:lineRule="auto"/>
              <w:jc w:val="center"/>
              <w:rPr>
                <w:rFonts w:cs="Times New Roman"/>
              </w:rPr>
            </w:pPr>
            <w:r w:rsidRPr="00AA0E99">
              <w:rPr>
                <w:rFonts w:cs="Times New Roman"/>
              </w:rPr>
              <w:t>-0.001 (-0.002; 0.00002)</w:t>
            </w:r>
          </w:p>
        </w:tc>
        <w:tc>
          <w:tcPr>
            <w:tcW w:w="1814" w:type="dxa"/>
            <w:vAlign w:val="center"/>
          </w:tcPr>
          <w:p w14:paraId="6EAB770E" w14:textId="562AF4DC" w:rsidR="00AB35D1" w:rsidRPr="00AA0E99" w:rsidRDefault="00AB35D1" w:rsidP="00B451CF">
            <w:pPr>
              <w:spacing w:line="240" w:lineRule="auto"/>
              <w:jc w:val="center"/>
              <w:rPr>
                <w:rFonts w:cs="Times New Roman"/>
              </w:rPr>
            </w:pPr>
            <w:r w:rsidRPr="00AA0E99">
              <w:rPr>
                <w:rFonts w:cs="Times New Roman"/>
              </w:rPr>
              <w:t>-51.31%</w:t>
            </w:r>
          </w:p>
        </w:tc>
        <w:tc>
          <w:tcPr>
            <w:tcW w:w="1194" w:type="dxa"/>
            <w:vAlign w:val="center"/>
          </w:tcPr>
          <w:p w14:paraId="47155A25" w14:textId="128CF4A0" w:rsidR="00AB35D1" w:rsidRPr="00AA0E99" w:rsidRDefault="006E7AEA" w:rsidP="00EA337B">
            <w:pPr>
              <w:spacing w:line="240" w:lineRule="auto"/>
              <w:jc w:val="center"/>
              <w:rPr>
                <w:rFonts w:cs="Times New Roman"/>
              </w:rPr>
            </w:pPr>
            <w:r>
              <w:rPr>
                <w:rFonts w:cs="Times New Roman"/>
              </w:rPr>
              <w:t>0.</w:t>
            </w:r>
            <w:r w:rsidR="00EA337B">
              <w:rPr>
                <w:rFonts w:cs="Times New Roman"/>
              </w:rPr>
              <w:t>06</w:t>
            </w:r>
          </w:p>
        </w:tc>
      </w:tr>
      <w:tr w:rsidR="00AB35D1" w:rsidRPr="00AA0E99" w14:paraId="4CF39759" w14:textId="19301915" w:rsidTr="00F12DEA">
        <w:trPr>
          <w:trHeight w:val="397"/>
        </w:trPr>
        <w:tc>
          <w:tcPr>
            <w:tcW w:w="4396" w:type="dxa"/>
            <w:shd w:val="clear" w:color="auto" w:fill="F2F2F2" w:themeFill="background1" w:themeFillShade="F2"/>
            <w:vAlign w:val="center"/>
          </w:tcPr>
          <w:p w14:paraId="4D97462D" w14:textId="77BD680D" w:rsidR="00AB35D1" w:rsidRPr="00AA0E99" w:rsidRDefault="00445B43" w:rsidP="00B451CF">
            <w:pPr>
              <w:spacing w:line="240" w:lineRule="auto"/>
              <w:jc w:val="left"/>
              <w:rPr>
                <w:rFonts w:cs="Times New Roman"/>
              </w:rPr>
            </w:pPr>
            <w:r>
              <w:rPr>
                <w:rFonts w:cs="Times New Roman"/>
                <w:b/>
                <w:szCs w:val="24"/>
              </w:rPr>
              <w:t>Total</w:t>
            </w:r>
            <w:r w:rsidR="00D77EE0">
              <w:rPr>
                <w:rFonts w:cs="Times New Roman"/>
                <w:b/>
                <w:szCs w:val="24"/>
              </w:rPr>
              <w:t xml:space="preserve"> </w:t>
            </w:r>
            <w:r w:rsidR="00FE740D">
              <w:rPr>
                <w:rFonts w:cs="Times New Roman"/>
                <w:b/>
              </w:rPr>
              <w:t>h</w:t>
            </w:r>
            <w:r w:rsidR="0032076B">
              <w:rPr>
                <w:rFonts w:cs="Times New Roman"/>
                <w:b/>
              </w:rPr>
              <w:t>ealth care utilisation</w:t>
            </w:r>
          </w:p>
        </w:tc>
        <w:tc>
          <w:tcPr>
            <w:tcW w:w="1984" w:type="dxa"/>
            <w:shd w:val="clear" w:color="auto" w:fill="F2F2F2" w:themeFill="background1" w:themeFillShade="F2"/>
            <w:vAlign w:val="center"/>
          </w:tcPr>
          <w:p w14:paraId="3F6BFF25" w14:textId="77777777" w:rsidR="00AB35D1" w:rsidRPr="00AA0E99" w:rsidRDefault="00AB35D1" w:rsidP="00B451CF">
            <w:pPr>
              <w:spacing w:line="240" w:lineRule="auto"/>
              <w:jc w:val="center"/>
              <w:rPr>
                <w:rFonts w:cs="Times New Roman"/>
              </w:rPr>
            </w:pPr>
          </w:p>
        </w:tc>
        <w:tc>
          <w:tcPr>
            <w:tcW w:w="1985" w:type="dxa"/>
            <w:shd w:val="clear" w:color="auto" w:fill="F2F2F2" w:themeFill="background1" w:themeFillShade="F2"/>
            <w:vAlign w:val="center"/>
          </w:tcPr>
          <w:p w14:paraId="2D27FD44" w14:textId="77777777" w:rsidR="00AB35D1" w:rsidRPr="00AA0E99" w:rsidRDefault="00AB35D1" w:rsidP="00B451CF">
            <w:pPr>
              <w:spacing w:line="240" w:lineRule="auto"/>
              <w:jc w:val="center"/>
              <w:rPr>
                <w:rFonts w:cs="Times New Roman"/>
              </w:rPr>
            </w:pPr>
          </w:p>
        </w:tc>
        <w:tc>
          <w:tcPr>
            <w:tcW w:w="2948" w:type="dxa"/>
            <w:shd w:val="clear" w:color="auto" w:fill="F2F2F2" w:themeFill="background1" w:themeFillShade="F2"/>
            <w:vAlign w:val="center"/>
          </w:tcPr>
          <w:p w14:paraId="722BF6D6" w14:textId="77777777" w:rsidR="00AB35D1" w:rsidRPr="00AA0E99" w:rsidRDefault="00AB35D1" w:rsidP="00B451CF">
            <w:pPr>
              <w:spacing w:line="240" w:lineRule="auto"/>
              <w:jc w:val="center"/>
              <w:rPr>
                <w:rFonts w:cs="Times New Roman"/>
              </w:rPr>
            </w:pPr>
          </w:p>
        </w:tc>
        <w:tc>
          <w:tcPr>
            <w:tcW w:w="1814" w:type="dxa"/>
            <w:shd w:val="clear" w:color="auto" w:fill="F2F2F2" w:themeFill="background1" w:themeFillShade="F2"/>
            <w:vAlign w:val="center"/>
          </w:tcPr>
          <w:p w14:paraId="1BA9677B" w14:textId="77777777" w:rsidR="00AB35D1" w:rsidRPr="00AA0E99" w:rsidRDefault="00AB35D1" w:rsidP="00B451CF">
            <w:pPr>
              <w:spacing w:line="240" w:lineRule="auto"/>
              <w:jc w:val="center"/>
              <w:rPr>
                <w:rFonts w:cs="Times New Roman"/>
              </w:rPr>
            </w:pPr>
          </w:p>
        </w:tc>
        <w:tc>
          <w:tcPr>
            <w:tcW w:w="1194" w:type="dxa"/>
            <w:shd w:val="clear" w:color="auto" w:fill="F2F2F2" w:themeFill="background1" w:themeFillShade="F2"/>
            <w:vAlign w:val="center"/>
          </w:tcPr>
          <w:p w14:paraId="653EF3B9" w14:textId="77777777" w:rsidR="00AB35D1" w:rsidRPr="00AA0E99" w:rsidRDefault="00AB35D1" w:rsidP="00AB35D1">
            <w:pPr>
              <w:spacing w:line="240" w:lineRule="auto"/>
              <w:jc w:val="center"/>
              <w:rPr>
                <w:rFonts w:cs="Times New Roman"/>
              </w:rPr>
            </w:pPr>
          </w:p>
        </w:tc>
      </w:tr>
      <w:tr w:rsidR="00AB35D1" w:rsidRPr="00AA0E99" w14:paraId="77A03641" w14:textId="3B18E9C8" w:rsidTr="00F12DEA">
        <w:trPr>
          <w:trHeight w:val="397"/>
        </w:trPr>
        <w:tc>
          <w:tcPr>
            <w:tcW w:w="4396" w:type="dxa"/>
            <w:vAlign w:val="center"/>
          </w:tcPr>
          <w:p w14:paraId="38021DFB" w14:textId="77777777" w:rsidR="00AB35D1" w:rsidRPr="00AA0E99" w:rsidRDefault="00AB35D1" w:rsidP="00B451CF">
            <w:pPr>
              <w:spacing w:line="240" w:lineRule="auto"/>
              <w:jc w:val="left"/>
              <w:rPr>
                <w:rFonts w:cs="Times New Roman"/>
                <w:b/>
              </w:rPr>
            </w:pPr>
            <w:r w:rsidRPr="00AA0E99">
              <w:rPr>
                <w:rFonts w:cs="Times New Roman"/>
              </w:rPr>
              <w:t>Hospital inpatient care (billed cases)</w:t>
            </w:r>
          </w:p>
        </w:tc>
        <w:tc>
          <w:tcPr>
            <w:tcW w:w="1984" w:type="dxa"/>
            <w:vAlign w:val="center"/>
          </w:tcPr>
          <w:p w14:paraId="4444E832" w14:textId="6548FD9D" w:rsidR="00AB35D1" w:rsidRPr="00AA0E99" w:rsidRDefault="00AB35D1" w:rsidP="00B451CF">
            <w:pPr>
              <w:spacing w:line="240" w:lineRule="auto"/>
              <w:jc w:val="center"/>
              <w:rPr>
                <w:rFonts w:cs="Times New Roman"/>
              </w:rPr>
            </w:pPr>
            <w:r w:rsidRPr="00AA0E99">
              <w:rPr>
                <w:rFonts w:cs="Times New Roman"/>
              </w:rPr>
              <w:t>0.63 (0.01)</w:t>
            </w:r>
          </w:p>
        </w:tc>
        <w:tc>
          <w:tcPr>
            <w:tcW w:w="1985" w:type="dxa"/>
            <w:vAlign w:val="center"/>
          </w:tcPr>
          <w:p w14:paraId="228CA0FB" w14:textId="0B71D465" w:rsidR="00AB35D1" w:rsidRPr="00AA0E99" w:rsidRDefault="00AB35D1" w:rsidP="00B451CF">
            <w:pPr>
              <w:spacing w:line="240" w:lineRule="auto"/>
              <w:jc w:val="center"/>
              <w:rPr>
                <w:rFonts w:cs="Times New Roman"/>
              </w:rPr>
            </w:pPr>
            <w:r w:rsidRPr="00AA0E99">
              <w:rPr>
                <w:rFonts w:cs="Times New Roman"/>
              </w:rPr>
              <w:t>0.57 (0.01)</w:t>
            </w:r>
          </w:p>
        </w:tc>
        <w:tc>
          <w:tcPr>
            <w:tcW w:w="2948" w:type="dxa"/>
            <w:vAlign w:val="center"/>
          </w:tcPr>
          <w:p w14:paraId="0808765C" w14:textId="6A0E9C86" w:rsidR="00AB35D1" w:rsidRPr="00AA0E99" w:rsidRDefault="00AB35D1" w:rsidP="00B451CF">
            <w:pPr>
              <w:spacing w:line="240" w:lineRule="auto"/>
              <w:jc w:val="center"/>
              <w:rPr>
                <w:rFonts w:cs="Times New Roman"/>
              </w:rPr>
            </w:pPr>
            <w:r w:rsidRPr="00AA0E99">
              <w:rPr>
                <w:rFonts w:cs="Times New Roman"/>
                <w:b/>
              </w:rPr>
              <w:t>-0.05</w:t>
            </w:r>
            <w:r w:rsidRPr="00AA0E99">
              <w:rPr>
                <w:rFonts w:cs="Times New Roman"/>
              </w:rPr>
              <w:t xml:space="preserve"> (-0.07; -0.04)</w:t>
            </w:r>
          </w:p>
        </w:tc>
        <w:tc>
          <w:tcPr>
            <w:tcW w:w="1814" w:type="dxa"/>
            <w:vAlign w:val="center"/>
          </w:tcPr>
          <w:p w14:paraId="47B14B3D" w14:textId="4D97A349" w:rsidR="00AB35D1" w:rsidRPr="00AA0E99" w:rsidRDefault="00AB35D1" w:rsidP="00B451CF">
            <w:pPr>
              <w:spacing w:line="240" w:lineRule="auto"/>
              <w:jc w:val="center"/>
              <w:rPr>
                <w:rFonts w:cs="Times New Roman"/>
                <w:b/>
              </w:rPr>
            </w:pPr>
            <w:r w:rsidRPr="00AA0E99">
              <w:rPr>
                <w:rFonts w:cs="Times New Roman"/>
                <w:b/>
              </w:rPr>
              <w:t>-8.29%</w:t>
            </w:r>
          </w:p>
        </w:tc>
        <w:tc>
          <w:tcPr>
            <w:tcW w:w="1194" w:type="dxa"/>
            <w:vAlign w:val="center"/>
          </w:tcPr>
          <w:p w14:paraId="45CD74DF" w14:textId="4D6002DB"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77C04F36" w14:textId="76097955" w:rsidTr="00F12DEA">
        <w:trPr>
          <w:trHeight w:val="397"/>
        </w:trPr>
        <w:tc>
          <w:tcPr>
            <w:tcW w:w="4396" w:type="dxa"/>
            <w:tcBorders>
              <w:bottom w:val="single" w:sz="4" w:space="0" w:color="7F7F7F" w:themeColor="text1" w:themeTint="80"/>
            </w:tcBorders>
            <w:vAlign w:val="center"/>
          </w:tcPr>
          <w:p w14:paraId="584E464F" w14:textId="77777777" w:rsidR="00AB35D1" w:rsidRPr="00AA0E99" w:rsidRDefault="00AB35D1" w:rsidP="00B451CF">
            <w:pPr>
              <w:spacing w:line="240" w:lineRule="auto"/>
              <w:jc w:val="left"/>
            </w:pPr>
            <w:r w:rsidRPr="00AA0E99">
              <w:rPr>
                <w:rFonts w:cs="Times New Roman"/>
              </w:rPr>
              <w:t>Outpatient care (billed cases)</w:t>
            </w:r>
          </w:p>
        </w:tc>
        <w:tc>
          <w:tcPr>
            <w:tcW w:w="1984" w:type="dxa"/>
            <w:tcBorders>
              <w:bottom w:val="single" w:sz="4" w:space="0" w:color="7F7F7F" w:themeColor="text1" w:themeTint="80"/>
            </w:tcBorders>
            <w:vAlign w:val="center"/>
          </w:tcPr>
          <w:p w14:paraId="4DEC37B7" w14:textId="6C7F0917" w:rsidR="00AB35D1" w:rsidRPr="00AA0E99" w:rsidRDefault="00AB35D1" w:rsidP="00B451CF">
            <w:pPr>
              <w:spacing w:line="240" w:lineRule="auto"/>
              <w:jc w:val="center"/>
            </w:pPr>
            <w:r w:rsidRPr="00AA0E99">
              <w:t>10.48 (0.03)</w:t>
            </w:r>
          </w:p>
        </w:tc>
        <w:tc>
          <w:tcPr>
            <w:tcW w:w="1985" w:type="dxa"/>
            <w:tcBorders>
              <w:bottom w:val="single" w:sz="4" w:space="0" w:color="7F7F7F" w:themeColor="text1" w:themeTint="80"/>
            </w:tcBorders>
            <w:vAlign w:val="center"/>
          </w:tcPr>
          <w:p w14:paraId="7A223A59" w14:textId="0F9ECF64" w:rsidR="00AB35D1" w:rsidRPr="00AA0E99" w:rsidRDefault="00AB35D1" w:rsidP="00B451CF">
            <w:pPr>
              <w:spacing w:line="240" w:lineRule="auto"/>
              <w:jc w:val="center"/>
            </w:pPr>
            <w:r w:rsidRPr="00AA0E99">
              <w:t>11.73 (0.04)</w:t>
            </w:r>
          </w:p>
        </w:tc>
        <w:tc>
          <w:tcPr>
            <w:tcW w:w="2948" w:type="dxa"/>
            <w:tcBorders>
              <w:bottom w:val="single" w:sz="4" w:space="0" w:color="7F7F7F" w:themeColor="text1" w:themeTint="80"/>
            </w:tcBorders>
            <w:vAlign w:val="center"/>
          </w:tcPr>
          <w:p w14:paraId="0E25647E" w14:textId="775A7581" w:rsidR="00AB35D1" w:rsidRPr="00AA0E99" w:rsidRDefault="00AB35D1" w:rsidP="00B451CF">
            <w:pPr>
              <w:spacing w:line="240" w:lineRule="auto"/>
              <w:jc w:val="center"/>
              <w:rPr>
                <w:rFonts w:cs="Times New Roman"/>
              </w:rPr>
            </w:pPr>
            <w:r w:rsidRPr="00AA0E99">
              <w:rPr>
                <w:rFonts w:cs="Times New Roman"/>
                <w:b/>
              </w:rPr>
              <w:t>1.26</w:t>
            </w:r>
            <w:r w:rsidRPr="00AA0E99">
              <w:rPr>
                <w:rFonts w:cs="Times New Roman"/>
              </w:rPr>
              <w:t xml:space="preserve"> (1.17; 1.35)</w:t>
            </w:r>
          </w:p>
        </w:tc>
        <w:tc>
          <w:tcPr>
            <w:tcW w:w="1814" w:type="dxa"/>
            <w:tcBorders>
              <w:bottom w:val="single" w:sz="4" w:space="0" w:color="7F7F7F" w:themeColor="text1" w:themeTint="80"/>
            </w:tcBorders>
            <w:vAlign w:val="center"/>
          </w:tcPr>
          <w:p w14:paraId="4B8CE880" w14:textId="645ACFEB" w:rsidR="00AB35D1" w:rsidRPr="00AA0E99" w:rsidRDefault="00AB35D1" w:rsidP="00B451CF">
            <w:pPr>
              <w:spacing w:line="240" w:lineRule="auto"/>
              <w:jc w:val="center"/>
              <w:rPr>
                <w:rFonts w:cs="Times New Roman"/>
                <w:b/>
              </w:rPr>
            </w:pPr>
            <w:r w:rsidRPr="00AA0E99">
              <w:rPr>
                <w:rFonts w:cs="Times New Roman"/>
                <w:b/>
              </w:rPr>
              <w:t>12.00%</w:t>
            </w:r>
          </w:p>
        </w:tc>
        <w:tc>
          <w:tcPr>
            <w:tcW w:w="1194" w:type="dxa"/>
            <w:tcBorders>
              <w:bottom w:val="single" w:sz="4" w:space="0" w:color="7F7F7F" w:themeColor="text1" w:themeTint="80"/>
            </w:tcBorders>
            <w:vAlign w:val="center"/>
          </w:tcPr>
          <w:p w14:paraId="6480A86A" w14:textId="0AE76688" w:rsidR="00AB35D1" w:rsidRPr="00AA0E99" w:rsidRDefault="0032076B" w:rsidP="00AB35D1">
            <w:pPr>
              <w:spacing w:line="240" w:lineRule="auto"/>
              <w:jc w:val="center"/>
              <w:rPr>
                <w:rFonts w:cs="Times New Roman"/>
                <w:b/>
              </w:rPr>
            </w:pPr>
            <w:r>
              <w:rPr>
                <w:rFonts w:cs="Times New Roman"/>
                <w:b/>
                <w:szCs w:val="24"/>
                <w:lang w:val="en-US"/>
              </w:rPr>
              <w:t>≤0.01</w:t>
            </w:r>
          </w:p>
        </w:tc>
      </w:tr>
      <w:tr w:rsidR="00367684" w:rsidRPr="00AA0E99" w14:paraId="007E25CC" w14:textId="36C9D222" w:rsidTr="00F12DEA">
        <w:trPr>
          <w:trHeight w:val="340"/>
        </w:trPr>
        <w:tc>
          <w:tcPr>
            <w:tcW w:w="14321" w:type="dxa"/>
            <w:gridSpan w:val="6"/>
            <w:tcBorders>
              <w:bottom w:val="nil"/>
            </w:tcBorders>
            <w:vAlign w:val="bottom"/>
          </w:tcPr>
          <w:p w14:paraId="778F4434" w14:textId="6A55220E" w:rsidR="00367684" w:rsidRPr="00AA0E99" w:rsidRDefault="00367684" w:rsidP="00367684">
            <w:pPr>
              <w:spacing w:line="240" w:lineRule="auto"/>
              <w:jc w:val="left"/>
              <w:rPr>
                <w:rFonts w:cs="Times New Roman"/>
                <w:b/>
              </w:rPr>
            </w:pPr>
            <w:r>
              <w:rPr>
                <w:sz w:val="16"/>
                <w:vertAlign w:val="superscript"/>
              </w:rPr>
              <w:t xml:space="preserve">a </w:t>
            </w:r>
            <w:r w:rsidRPr="008558C2">
              <w:rPr>
                <w:sz w:val="16"/>
              </w:rPr>
              <w:t>Value rounded up to two decimal places or first identifiable digit</w:t>
            </w:r>
            <w:r>
              <w:rPr>
                <w:sz w:val="16"/>
              </w:rPr>
              <w:t>.</w:t>
            </w:r>
          </w:p>
        </w:tc>
      </w:tr>
    </w:tbl>
    <w:p w14:paraId="2CBC2E89" w14:textId="77777777" w:rsidR="00B85264" w:rsidRPr="00AA0E99" w:rsidRDefault="00B85264">
      <w:pPr>
        <w:spacing w:after="200" w:line="276" w:lineRule="auto"/>
        <w:jc w:val="left"/>
        <w:rPr>
          <w:b/>
          <w:bCs/>
          <w:sz w:val="18"/>
          <w:szCs w:val="18"/>
        </w:rPr>
      </w:pPr>
      <w:r w:rsidRPr="00AA0E99">
        <w:br w:type="page"/>
      </w:r>
    </w:p>
    <w:p w14:paraId="6A812321" w14:textId="7E61EE2C" w:rsidR="00FB0651" w:rsidRPr="004A4EA1" w:rsidRDefault="00FB0651" w:rsidP="0023034F">
      <w:pPr>
        <w:pStyle w:val="berschrift1"/>
        <w:rPr>
          <w:vertAlign w:val="superscript"/>
        </w:rPr>
      </w:pPr>
      <w:bookmarkStart w:id="4" w:name="_Toc45483253"/>
      <w:r w:rsidRPr="00AA0E99">
        <w:lastRenderedPageBreak/>
        <w:t xml:space="preserve">Table </w:t>
      </w:r>
      <w:r w:rsidR="00C95F2B">
        <w:t>S3</w:t>
      </w:r>
      <w:r w:rsidRPr="00AA0E99">
        <w:t xml:space="preserve"> </w:t>
      </w:r>
      <w:r w:rsidR="0032076B">
        <w:t>Health care utilisation</w:t>
      </w:r>
      <w:r w:rsidR="00AA0E99">
        <w:t>: Effect of</w:t>
      </w:r>
      <w:r w:rsidR="00F52C64" w:rsidRPr="00AA0E99">
        <w:t xml:space="preserve"> influenza </w:t>
      </w:r>
      <w:r w:rsidR="006254B6" w:rsidRPr="00AA0E99">
        <w:t>vaccination</w:t>
      </w:r>
      <w:r w:rsidR="00AA0E99">
        <w:t>,</w:t>
      </w:r>
      <w:r w:rsidR="006254B6" w:rsidRPr="00AA0E99">
        <w:t xml:space="preserve"> per insurant</w:t>
      </w:r>
      <w:r w:rsidRPr="00AA0E99">
        <w:t xml:space="preserve"> in 2016 (</w:t>
      </w:r>
      <w:r w:rsidR="00B3282F">
        <w:t>NONE vs. IV</w:t>
      </w:r>
      <w:r w:rsidRPr="00AA0E99">
        <w:t>)</w:t>
      </w:r>
      <w:r w:rsidR="006F71B7">
        <w:rPr>
          <w:vertAlign w:val="superscript"/>
        </w:rPr>
        <w:t>a</w:t>
      </w:r>
      <w:bookmarkEnd w:id="4"/>
    </w:p>
    <w:tbl>
      <w:tblPr>
        <w:tblStyle w:val="Tabellenraster"/>
        <w:tblpPr w:leftFromText="141" w:rightFromText="141" w:vertAnchor="page" w:horzAnchor="margin" w:tblpY="1921"/>
        <w:tblW w:w="14321"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6"/>
        <w:gridCol w:w="1984"/>
        <w:gridCol w:w="1985"/>
        <w:gridCol w:w="2948"/>
        <w:gridCol w:w="1814"/>
        <w:gridCol w:w="1194"/>
      </w:tblGrid>
      <w:tr w:rsidR="00F12DEA" w:rsidRPr="00AA0E99" w14:paraId="75EDF5AB" w14:textId="648EBA31" w:rsidTr="00F12DEA">
        <w:trPr>
          <w:trHeight w:val="397"/>
        </w:trPr>
        <w:tc>
          <w:tcPr>
            <w:tcW w:w="4396" w:type="dxa"/>
            <w:vMerge w:val="restart"/>
            <w:shd w:val="clear" w:color="auto" w:fill="D9D9D9" w:themeFill="background1" w:themeFillShade="D9"/>
            <w:vAlign w:val="center"/>
          </w:tcPr>
          <w:p w14:paraId="06BDBFE6" w14:textId="61053D85" w:rsidR="00F12DEA" w:rsidRPr="00AA0E99" w:rsidRDefault="00F12DEA" w:rsidP="006254B6">
            <w:pPr>
              <w:spacing w:line="240" w:lineRule="auto"/>
              <w:jc w:val="left"/>
              <w:rPr>
                <w:rFonts w:cs="Times New Roman"/>
                <w:b/>
              </w:rPr>
            </w:pPr>
            <w:r w:rsidRPr="00AA0E99">
              <w:rPr>
                <w:rFonts w:cs="Times New Roman"/>
                <w:b/>
              </w:rPr>
              <w:t xml:space="preserve">Disease-related </w:t>
            </w:r>
            <w:r>
              <w:rPr>
                <w:rFonts w:cs="Times New Roman"/>
                <w:b/>
              </w:rPr>
              <w:t>health care utilisation</w:t>
            </w:r>
          </w:p>
        </w:tc>
        <w:tc>
          <w:tcPr>
            <w:tcW w:w="3969" w:type="dxa"/>
            <w:gridSpan w:val="2"/>
            <w:shd w:val="clear" w:color="auto" w:fill="D9D9D9" w:themeFill="background1" w:themeFillShade="D9"/>
            <w:vAlign w:val="center"/>
          </w:tcPr>
          <w:p w14:paraId="38777CCC" w14:textId="211607C9" w:rsidR="00F12DEA" w:rsidRPr="00AA0E99" w:rsidRDefault="00F12DEA" w:rsidP="006254B6">
            <w:pPr>
              <w:spacing w:line="240" w:lineRule="auto"/>
              <w:jc w:val="center"/>
              <w:rPr>
                <w:rFonts w:cs="Times New Roman"/>
                <w:b/>
              </w:rPr>
            </w:pPr>
            <w:r>
              <w:rPr>
                <w:rFonts w:cs="Times New Roman"/>
                <w:b/>
              </w:rPr>
              <w:t>Adjusted</w:t>
            </w:r>
            <w:r w:rsidRPr="00AA0E99">
              <w:rPr>
                <w:rFonts w:cs="Times New Roman"/>
                <w:b/>
              </w:rPr>
              <w:t xml:space="preserve"> mean</w:t>
            </w:r>
          </w:p>
          <w:p w14:paraId="5AFB7852" w14:textId="77777777" w:rsidR="00F12DEA" w:rsidRPr="00AA0E99" w:rsidRDefault="00F12DEA" w:rsidP="006254B6">
            <w:pPr>
              <w:spacing w:line="240" w:lineRule="auto"/>
              <w:jc w:val="center"/>
              <w:rPr>
                <w:rFonts w:cs="Times New Roman"/>
                <w:b/>
              </w:rPr>
            </w:pPr>
            <w:r w:rsidRPr="00AA0E99">
              <w:rPr>
                <w:rFonts w:cs="Times New Roman"/>
                <w:b/>
              </w:rPr>
              <w:t>in n (SE)</w:t>
            </w:r>
          </w:p>
        </w:tc>
        <w:tc>
          <w:tcPr>
            <w:tcW w:w="2948" w:type="dxa"/>
            <w:vMerge w:val="restart"/>
            <w:shd w:val="clear" w:color="auto" w:fill="D9D9D9" w:themeFill="background1" w:themeFillShade="D9"/>
            <w:vAlign w:val="center"/>
          </w:tcPr>
          <w:p w14:paraId="7C43D64D" w14:textId="65357625" w:rsidR="00F12DEA" w:rsidRPr="00AA0E99" w:rsidRDefault="00F12DEA" w:rsidP="006254B6">
            <w:pPr>
              <w:spacing w:line="240" w:lineRule="auto"/>
              <w:jc w:val="center"/>
              <w:rPr>
                <w:rFonts w:cs="Times New Roman"/>
                <w:b/>
              </w:rPr>
            </w:pPr>
            <w:r>
              <w:rPr>
                <w:rFonts w:cs="Times New Roman"/>
                <w:b/>
              </w:rPr>
              <w:t>Adjusted</w:t>
            </w:r>
            <w:r w:rsidRPr="00AA0E99">
              <w:rPr>
                <w:rFonts w:cs="Times New Roman"/>
                <w:b/>
              </w:rPr>
              <w:t xml:space="preserve"> mean difference</w:t>
            </w:r>
          </w:p>
          <w:p w14:paraId="5181331F" w14:textId="77777777" w:rsidR="00F12DEA" w:rsidRPr="00AA0E99" w:rsidRDefault="00F12DEA" w:rsidP="006254B6">
            <w:pPr>
              <w:spacing w:line="240" w:lineRule="auto"/>
              <w:jc w:val="center"/>
              <w:rPr>
                <w:rFonts w:cs="Times New Roman"/>
                <w:b/>
              </w:rPr>
            </w:pPr>
            <w:r w:rsidRPr="00AA0E99">
              <w:rPr>
                <w:rFonts w:cs="Times New Roman"/>
                <w:b/>
              </w:rPr>
              <w:t xml:space="preserve"> (95% CI)</w:t>
            </w:r>
          </w:p>
        </w:tc>
        <w:tc>
          <w:tcPr>
            <w:tcW w:w="1814" w:type="dxa"/>
            <w:vMerge w:val="restart"/>
            <w:shd w:val="clear" w:color="auto" w:fill="D9D9D9" w:themeFill="background1" w:themeFillShade="D9"/>
            <w:vAlign w:val="center"/>
          </w:tcPr>
          <w:p w14:paraId="6492FC82" w14:textId="6827C764" w:rsidR="00F12DEA" w:rsidRPr="00AA0E99" w:rsidRDefault="004A7B19" w:rsidP="006254B6">
            <w:pPr>
              <w:spacing w:line="240" w:lineRule="auto"/>
              <w:jc w:val="center"/>
              <w:rPr>
                <w:rFonts w:cs="Times New Roman"/>
                <w:b/>
              </w:rPr>
            </w:pPr>
            <w:r>
              <w:rPr>
                <w:rFonts w:cs="Times New Roman"/>
                <w:b/>
              </w:rPr>
              <w:t>Relative Difference (RDiff)</w:t>
            </w:r>
          </w:p>
        </w:tc>
        <w:tc>
          <w:tcPr>
            <w:tcW w:w="1194" w:type="dxa"/>
            <w:vMerge w:val="restart"/>
            <w:shd w:val="clear" w:color="auto" w:fill="D9D9D9" w:themeFill="background1" w:themeFillShade="D9"/>
            <w:vAlign w:val="center"/>
          </w:tcPr>
          <w:p w14:paraId="5289C882" w14:textId="01766A87" w:rsidR="00F12DEA" w:rsidRPr="00AA0E99" w:rsidRDefault="00F12DEA" w:rsidP="00AB35D1">
            <w:pPr>
              <w:spacing w:line="240" w:lineRule="auto"/>
              <w:jc w:val="center"/>
              <w:rPr>
                <w:rFonts w:cs="Times New Roman"/>
                <w:b/>
              </w:rPr>
            </w:pPr>
            <w:r>
              <w:rPr>
                <w:rFonts w:cs="Times New Roman"/>
                <w:b/>
              </w:rPr>
              <w:t>p-value</w:t>
            </w:r>
          </w:p>
        </w:tc>
      </w:tr>
      <w:tr w:rsidR="00F12DEA" w:rsidRPr="00AA0E99" w14:paraId="1FE11675" w14:textId="0ADE13D9" w:rsidTr="00F12DEA">
        <w:trPr>
          <w:trHeight w:val="397"/>
        </w:trPr>
        <w:tc>
          <w:tcPr>
            <w:tcW w:w="4396" w:type="dxa"/>
            <w:vMerge/>
            <w:vAlign w:val="center"/>
          </w:tcPr>
          <w:p w14:paraId="44F69748" w14:textId="77777777" w:rsidR="00F12DEA" w:rsidRPr="00AA0E99" w:rsidRDefault="00F12DEA" w:rsidP="006254B6">
            <w:pPr>
              <w:spacing w:line="240" w:lineRule="auto"/>
              <w:jc w:val="left"/>
              <w:rPr>
                <w:rFonts w:cs="Times New Roman"/>
              </w:rPr>
            </w:pPr>
          </w:p>
        </w:tc>
        <w:tc>
          <w:tcPr>
            <w:tcW w:w="1984" w:type="dxa"/>
            <w:shd w:val="clear" w:color="auto" w:fill="D9D9D9" w:themeFill="background1" w:themeFillShade="D9"/>
            <w:vAlign w:val="center"/>
          </w:tcPr>
          <w:p w14:paraId="4316903B" w14:textId="47F4A1FF" w:rsidR="00F12DEA" w:rsidRPr="00AA0E99" w:rsidRDefault="00B3282F" w:rsidP="006254B6">
            <w:pPr>
              <w:spacing w:line="240" w:lineRule="auto"/>
              <w:jc w:val="center"/>
              <w:rPr>
                <w:rFonts w:cs="Times New Roman"/>
                <w:b/>
              </w:rPr>
            </w:pPr>
            <w:r>
              <w:rPr>
                <w:rFonts w:cs="Times New Roman"/>
                <w:b/>
              </w:rPr>
              <w:t>NONE</w:t>
            </w:r>
          </w:p>
          <w:p w14:paraId="53A7F090" w14:textId="77777777" w:rsidR="00F12DEA" w:rsidRPr="00AA0E99" w:rsidRDefault="00F12DEA" w:rsidP="006254B6">
            <w:pPr>
              <w:spacing w:line="240" w:lineRule="auto"/>
              <w:jc w:val="center"/>
              <w:rPr>
                <w:rFonts w:cs="Times New Roman"/>
              </w:rPr>
            </w:pPr>
            <w:r w:rsidRPr="00AA0E99">
              <w:rPr>
                <w:rFonts w:cs="Times New Roman"/>
                <w:b/>
              </w:rPr>
              <w:t>(n=68,848)</w:t>
            </w:r>
          </w:p>
        </w:tc>
        <w:tc>
          <w:tcPr>
            <w:tcW w:w="1985" w:type="dxa"/>
            <w:shd w:val="clear" w:color="auto" w:fill="D9D9D9" w:themeFill="background1" w:themeFillShade="D9"/>
            <w:vAlign w:val="center"/>
          </w:tcPr>
          <w:p w14:paraId="6CC4A8F0" w14:textId="77777777" w:rsidR="00F12DEA" w:rsidRPr="00AA0E99" w:rsidRDefault="00F12DEA" w:rsidP="006254B6">
            <w:pPr>
              <w:spacing w:line="240" w:lineRule="auto"/>
              <w:jc w:val="center"/>
              <w:rPr>
                <w:rFonts w:cs="Times New Roman"/>
                <w:b/>
              </w:rPr>
            </w:pPr>
            <w:r w:rsidRPr="00AA0E99">
              <w:rPr>
                <w:rFonts w:cs="Times New Roman"/>
                <w:b/>
              </w:rPr>
              <w:t>IV</w:t>
            </w:r>
          </w:p>
          <w:p w14:paraId="4F91FD37" w14:textId="77777777" w:rsidR="00F12DEA" w:rsidRPr="00AA0E99" w:rsidRDefault="00F12DEA" w:rsidP="006254B6">
            <w:pPr>
              <w:spacing w:line="240" w:lineRule="auto"/>
              <w:jc w:val="center"/>
              <w:rPr>
                <w:rFonts w:cs="Times New Roman"/>
              </w:rPr>
            </w:pPr>
            <w:r w:rsidRPr="00AA0E99">
              <w:rPr>
                <w:rFonts w:cs="Times New Roman"/>
                <w:b/>
              </w:rPr>
              <w:t>(n=55,803)</w:t>
            </w:r>
          </w:p>
        </w:tc>
        <w:tc>
          <w:tcPr>
            <w:tcW w:w="2948" w:type="dxa"/>
            <w:vMerge/>
            <w:vAlign w:val="center"/>
          </w:tcPr>
          <w:p w14:paraId="2EAC14E7" w14:textId="77777777" w:rsidR="00F12DEA" w:rsidRPr="00AA0E99" w:rsidRDefault="00F12DEA" w:rsidP="006254B6">
            <w:pPr>
              <w:spacing w:line="240" w:lineRule="auto"/>
              <w:jc w:val="center"/>
              <w:rPr>
                <w:rFonts w:cs="Times New Roman"/>
              </w:rPr>
            </w:pPr>
          </w:p>
        </w:tc>
        <w:tc>
          <w:tcPr>
            <w:tcW w:w="1814" w:type="dxa"/>
            <w:vMerge/>
            <w:vAlign w:val="center"/>
          </w:tcPr>
          <w:p w14:paraId="1AAAA74E" w14:textId="77777777" w:rsidR="00F12DEA" w:rsidRPr="00AA0E99" w:rsidRDefault="00F12DEA" w:rsidP="006254B6">
            <w:pPr>
              <w:spacing w:line="240" w:lineRule="auto"/>
              <w:jc w:val="center"/>
              <w:rPr>
                <w:rFonts w:cs="Times New Roman"/>
              </w:rPr>
            </w:pPr>
          </w:p>
        </w:tc>
        <w:tc>
          <w:tcPr>
            <w:tcW w:w="1194" w:type="dxa"/>
            <w:vMerge/>
          </w:tcPr>
          <w:p w14:paraId="04AC1F89" w14:textId="77777777" w:rsidR="00F12DEA" w:rsidRPr="00AA0E99" w:rsidRDefault="00F12DEA" w:rsidP="006254B6">
            <w:pPr>
              <w:spacing w:line="240" w:lineRule="auto"/>
              <w:jc w:val="center"/>
              <w:rPr>
                <w:rFonts w:cs="Times New Roman"/>
              </w:rPr>
            </w:pPr>
          </w:p>
        </w:tc>
      </w:tr>
      <w:tr w:rsidR="00AB35D1" w:rsidRPr="00AA0E99" w14:paraId="212B0A51" w14:textId="5A428AFB" w:rsidTr="00F12DEA">
        <w:trPr>
          <w:trHeight w:val="397"/>
        </w:trPr>
        <w:tc>
          <w:tcPr>
            <w:tcW w:w="4396" w:type="dxa"/>
            <w:vAlign w:val="center"/>
          </w:tcPr>
          <w:p w14:paraId="1927460C" w14:textId="77777777" w:rsidR="00AB35D1" w:rsidRPr="00AA0E99" w:rsidRDefault="00AB35D1" w:rsidP="006254B6">
            <w:pPr>
              <w:spacing w:line="240" w:lineRule="auto"/>
              <w:jc w:val="left"/>
              <w:rPr>
                <w:rFonts w:cs="Times New Roman"/>
              </w:rPr>
            </w:pPr>
            <w:r w:rsidRPr="00AA0E99">
              <w:rPr>
                <w:rFonts w:cs="Times New Roman"/>
              </w:rPr>
              <w:t>Disease-related hospital inpatient care (billed cases)</w:t>
            </w:r>
          </w:p>
        </w:tc>
        <w:tc>
          <w:tcPr>
            <w:tcW w:w="1984" w:type="dxa"/>
            <w:vAlign w:val="center"/>
          </w:tcPr>
          <w:p w14:paraId="12B6EF09" w14:textId="60F88C71" w:rsidR="00AB35D1" w:rsidRPr="00AA0E99" w:rsidRDefault="00AB35D1" w:rsidP="006254B6">
            <w:pPr>
              <w:spacing w:line="240" w:lineRule="auto"/>
              <w:jc w:val="center"/>
              <w:rPr>
                <w:rFonts w:cs="Times New Roman"/>
              </w:rPr>
            </w:pPr>
            <w:r w:rsidRPr="00AA0E99">
              <w:rPr>
                <w:rFonts w:cs="Times New Roman"/>
              </w:rPr>
              <w:t>0.06 (0.001)</w:t>
            </w:r>
          </w:p>
        </w:tc>
        <w:tc>
          <w:tcPr>
            <w:tcW w:w="1985" w:type="dxa"/>
            <w:vAlign w:val="center"/>
          </w:tcPr>
          <w:p w14:paraId="0EFCFA59" w14:textId="33D7C9D0" w:rsidR="00AB35D1" w:rsidRPr="00AA0E99" w:rsidRDefault="00AB35D1" w:rsidP="006254B6">
            <w:pPr>
              <w:spacing w:line="240" w:lineRule="auto"/>
              <w:jc w:val="center"/>
              <w:rPr>
                <w:rFonts w:cs="Times New Roman"/>
              </w:rPr>
            </w:pPr>
            <w:r w:rsidRPr="00AA0E99">
              <w:rPr>
                <w:rFonts w:cs="Times New Roman"/>
              </w:rPr>
              <w:t>0.05 (0.002)</w:t>
            </w:r>
          </w:p>
        </w:tc>
        <w:tc>
          <w:tcPr>
            <w:tcW w:w="2948" w:type="dxa"/>
            <w:vAlign w:val="center"/>
          </w:tcPr>
          <w:p w14:paraId="1A1CE627" w14:textId="4F025842" w:rsidR="00AB35D1" w:rsidRPr="00AA0E99" w:rsidRDefault="00AB35D1" w:rsidP="006254B6">
            <w:pPr>
              <w:spacing w:line="240" w:lineRule="auto"/>
              <w:jc w:val="center"/>
              <w:rPr>
                <w:rFonts w:cs="Times New Roman"/>
              </w:rPr>
            </w:pPr>
            <w:r w:rsidRPr="00AA0E99">
              <w:rPr>
                <w:rFonts w:cs="Times New Roman"/>
                <w:b/>
              </w:rPr>
              <w:t>-0.01</w:t>
            </w:r>
            <w:r w:rsidRPr="00AA0E99">
              <w:rPr>
                <w:rFonts w:cs="Times New Roman"/>
              </w:rPr>
              <w:t xml:space="preserve"> (-0.02; -0.01)</w:t>
            </w:r>
          </w:p>
        </w:tc>
        <w:tc>
          <w:tcPr>
            <w:tcW w:w="1814" w:type="dxa"/>
            <w:vAlign w:val="center"/>
          </w:tcPr>
          <w:p w14:paraId="61B61406" w14:textId="2800CE9E" w:rsidR="00AB35D1" w:rsidRPr="00AA0E99" w:rsidRDefault="00AB35D1" w:rsidP="006254B6">
            <w:pPr>
              <w:spacing w:line="240" w:lineRule="auto"/>
              <w:jc w:val="center"/>
              <w:rPr>
                <w:rFonts w:cs="Times New Roman"/>
                <w:b/>
              </w:rPr>
            </w:pPr>
            <w:r w:rsidRPr="00AA0E99">
              <w:rPr>
                <w:rFonts w:cs="Times New Roman"/>
                <w:b/>
              </w:rPr>
              <w:t>-18.58%</w:t>
            </w:r>
          </w:p>
        </w:tc>
        <w:tc>
          <w:tcPr>
            <w:tcW w:w="1194" w:type="dxa"/>
            <w:vAlign w:val="center"/>
          </w:tcPr>
          <w:p w14:paraId="45DAB293" w14:textId="420359CA"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51B289B5" w14:textId="720180C0" w:rsidTr="00F12DEA">
        <w:trPr>
          <w:trHeight w:val="397"/>
        </w:trPr>
        <w:tc>
          <w:tcPr>
            <w:tcW w:w="4396" w:type="dxa"/>
            <w:vAlign w:val="center"/>
          </w:tcPr>
          <w:p w14:paraId="0B377AA1" w14:textId="77777777" w:rsidR="00AB35D1" w:rsidRPr="00AA0E99" w:rsidRDefault="00AB35D1" w:rsidP="006254B6">
            <w:pPr>
              <w:spacing w:line="240" w:lineRule="auto"/>
              <w:jc w:val="left"/>
            </w:pPr>
            <w:r w:rsidRPr="00AA0E99">
              <w:rPr>
                <w:rFonts w:cs="Times New Roman"/>
              </w:rPr>
              <w:t>Disease-related outpatient care (billed cases)</w:t>
            </w:r>
          </w:p>
        </w:tc>
        <w:tc>
          <w:tcPr>
            <w:tcW w:w="1984" w:type="dxa"/>
            <w:vAlign w:val="center"/>
          </w:tcPr>
          <w:p w14:paraId="6A68249D" w14:textId="1C7EFAE6" w:rsidR="00AB35D1" w:rsidRPr="00AA0E99" w:rsidRDefault="00AB35D1" w:rsidP="006254B6">
            <w:pPr>
              <w:spacing w:line="240" w:lineRule="auto"/>
              <w:jc w:val="center"/>
              <w:rPr>
                <w:rFonts w:cs="Times New Roman"/>
              </w:rPr>
            </w:pPr>
            <w:r w:rsidRPr="00AA0E99">
              <w:rPr>
                <w:rFonts w:cs="Times New Roman"/>
              </w:rPr>
              <w:t>0.23 (0.003)</w:t>
            </w:r>
          </w:p>
        </w:tc>
        <w:tc>
          <w:tcPr>
            <w:tcW w:w="1985" w:type="dxa"/>
            <w:vAlign w:val="center"/>
          </w:tcPr>
          <w:p w14:paraId="385188BB" w14:textId="5BB5E83A" w:rsidR="00AB35D1" w:rsidRPr="00AA0E99" w:rsidRDefault="00AB35D1" w:rsidP="006254B6">
            <w:pPr>
              <w:spacing w:line="240" w:lineRule="auto"/>
              <w:jc w:val="center"/>
              <w:rPr>
                <w:rFonts w:cs="Times New Roman"/>
              </w:rPr>
            </w:pPr>
            <w:r w:rsidRPr="00AA0E99">
              <w:rPr>
                <w:rFonts w:cs="Times New Roman"/>
              </w:rPr>
              <w:t>0.25 (0.003)</w:t>
            </w:r>
          </w:p>
        </w:tc>
        <w:tc>
          <w:tcPr>
            <w:tcW w:w="2948" w:type="dxa"/>
            <w:vAlign w:val="center"/>
          </w:tcPr>
          <w:p w14:paraId="2AF744C7" w14:textId="159884C9" w:rsidR="00AB35D1" w:rsidRPr="00AA0E99" w:rsidRDefault="00AB35D1" w:rsidP="006254B6">
            <w:pPr>
              <w:spacing w:line="240" w:lineRule="auto"/>
              <w:jc w:val="center"/>
              <w:rPr>
                <w:rFonts w:cs="Times New Roman"/>
              </w:rPr>
            </w:pPr>
            <w:r w:rsidRPr="00AA0E99">
              <w:rPr>
                <w:rFonts w:cs="Times New Roman"/>
                <w:b/>
              </w:rPr>
              <w:t>0.02</w:t>
            </w:r>
            <w:r w:rsidRPr="00AA0E99">
              <w:rPr>
                <w:rFonts w:cs="Times New Roman"/>
              </w:rPr>
              <w:t xml:space="preserve"> (0.01; 0.03) </w:t>
            </w:r>
          </w:p>
        </w:tc>
        <w:tc>
          <w:tcPr>
            <w:tcW w:w="1814" w:type="dxa"/>
            <w:vAlign w:val="center"/>
          </w:tcPr>
          <w:p w14:paraId="6B164DC6" w14:textId="172AC3CD" w:rsidR="00AB35D1" w:rsidRPr="00AA0E99" w:rsidRDefault="00AB35D1" w:rsidP="006254B6">
            <w:pPr>
              <w:spacing w:line="240" w:lineRule="auto"/>
              <w:jc w:val="center"/>
              <w:rPr>
                <w:rFonts w:cs="Times New Roman"/>
                <w:b/>
              </w:rPr>
            </w:pPr>
            <w:r w:rsidRPr="00AA0E99">
              <w:rPr>
                <w:rFonts w:cs="Times New Roman"/>
                <w:b/>
              </w:rPr>
              <w:t>9.62%</w:t>
            </w:r>
          </w:p>
        </w:tc>
        <w:tc>
          <w:tcPr>
            <w:tcW w:w="1194" w:type="dxa"/>
            <w:vAlign w:val="center"/>
          </w:tcPr>
          <w:p w14:paraId="3EB52D4D" w14:textId="5EA64C76"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7FD652F0" w14:textId="4797BE03" w:rsidTr="00F12DEA">
        <w:trPr>
          <w:trHeight w:val="397"/>
        </w:trPr>
        <w:tc>
          <w:tcPr>
            <w:tcW w:w="4396" w:type="dxa"/>
            <w:vAlign w:val="center"/>
          </w:tcPr>
          <w:p w14:paraId="4959CA6E" w14:textId="77777777" w:rsidR="00AB35D1" w:rsidRPr="00AA0E99" w:rsidRDefault="00AB35D1" w:rsidP="006254B6">
            <w:pPr>
              <w:spacing w:line="240" w:lineRule="auto"/>
              <w:jc w:val="left"/>
            </w:pPr>
            <w:r w:rsidRPr="00AA0E99">
              <w:rPr>
                <w:rFonts w:cs="Times New Roman"/>
              </w:rPr>
              <w:t>Disease-related emergency services (billed cases)</w:t>
            </w:r>
          </w:p>
        </w:tc>
        <w:tc>
          <w:tcPr>
            <w:tcW w:w="1984" w:type="dxa"/>
            <w:vAlign w:val="center"/>
          </w:tcPr>
          <w:p w14:paraId="14B7CA76" w14:textId="30ADB02E" w:rsidR="00AB35D1" w:rsidRPr="00AA0E99" w:rsidRDefault="00AB35D1" w:rsidP="006254B6">
            <w:pPr>
              <w:spacing w:line="240" w:lineRule="auto"/>
              <w:jc w:val="center"/>
              <w:rPr>
                <w:rFonts w:cs="Times New Roman"/>
              </w:rPr>
            </w:pPr>
            <w:r w:rsidRPr="00AA0E99">
              <w:rPr>
                <w:rFonts w:cs="Times New Roman"/>
              </w:rPr>
              <w:t>0.05 (0.001)</w:t>
            </w:r>
          </w:p>
        </w:tc>
        <w:tc>
          <w:tcPr>
            <w:tcW w:w="1985" w:type="dxa"/>
            <w:vAlign w:val="center"/>
          </w:tcPr>
          <w:p w14:paraId="69DEC4F1" w14:textId="56CD7886" w:rsidR="00AB35D1" w:rsidRPr="00AA0E99" w:rsidRDefault="00AB35D1" w:rsidP="006254B6">
            <w:pPr>
              <w:spacing w:line="240" w:lineRule="auto"/>
              <w:jc w:val="center"/>
              <w:rPr>
                <w:rFonts w:cs="Times New Roman"/>
              </w:rPr>
            </w:pPr>
            <w:r w:rsidRPr="00AA0E99">
              <w:rPr>
                <w:rFonts w:cs="Times New Roman"/>
              </w:rPr>
              <w:t>0.04 (0.002)</w:t>
            </w:r>
          </w:p>
        </w:tc>
        <w:tc>
          <w:tcPr>
            <w:tcW w:w="2948" w:type="dxa"/>
            <w:vAlign w:val="center"/>
          </w:tcPr>
          <w:p w14:paraId="2236349C" w14:textId="2CD04587" w:rsidR="00AB35D1" w:rsidRPr="00AA0E99" w:rsidRDefault="00AB35D1" w:rsidP="006254B6">
            <w:pPr>
              <w:spacing w:line="240" w:lineRule="auto"/>
              <w:jc w:val="center"/>
              <w:rPr>
                <w:rFonts w:cs="Times New Roman"/>
              </w:rPr>
            </w:pPr>
            <w:r w:rsidRPr="00AA0E99">
              <w:rPr>
                <w:rFonts w:cs="Times New Roman"/>
                <w:b/>
              </w:rPr>
              <w:t>-0.01</w:t>
            </w:r>
            <w:r w:rsidRPr="00AA0E99">
              <w:rPr>
                <w:rFonts w:cs="Times New Roman"/>
              </w:rPr>
              <w:t xml:space="preserve"> (-0.01; -0.003)</w:t>
            </w:r>
          </w:p>
        </w:tc>
        <w:tc>
          <w:tcPr>
            <w:tcW w:w="1814" w:type="dxa"/>
            <w:vAlign w:val="center"/>
          </w:tcPr>
          <w:p w14:paraId="148CFD19" w14:textId="4D080CC8" w:rsidR="00AB35D1" w:rsidRPr="00AA0E99" w:rsidRDefault="00AB35D1" w:rsidP="006254B6">
            <w:pPr>
              <w:spacing w:line="240" w:lineRule="auto"/>
              <w:jc w:val="center"/>
              <w:rPr>
                <w:rFonts w:cs="Times New Roman"/>
                <w:b/>
              </w:rPr>
            </w:pPr>
            <w:r w:rsidRPr="00AA0E99">
              <w:rPr>
                <w:rFonts w:cs="Times New Roman"/>
                <w:b/>
              </w:rPr>
              <w:t>-15.99%</w:t>
            </w:r>
          </w:p>
        </w:tc>
        <w:tc>
          <w:tcPr>
            <w:tcW w:w="1194" w:type="dxa"/>
            <w:vAlign w:val="center"/>
          </w:tcPr>
          <w:p w14:paraId="2361472B" w14:textId="48DF2C19"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6211D61C" w14:textId="65F3FA6F" w:rsidTr="00F12DEA">
        <w:trPr>
          <w:trHeight w:val="397"/>
        </w:trPr>
        <w:tc>
          <w:tcPr>
            <w:tcW w:w="4396" w:type="dxa"/>
            <w:shd w:val="clear" w:color="auto" w:fill="auto"/>
            <w:vAlign w:val="center"/>
          </w:tcPr>
          <w:p w14:paraId="440B51C4" w14:textId="73A7260E" w:rsidR="00AB35D1" w:rsidRPr="00AA0E99" w:rsidRDefault="00AB35D1" w:rsidP="006254B6">
            <w:pPr>
              <w:spacing w:line="240" w:lineRule="auto"/>
              <w:jc w:val="left"/>
              <w:rPr>
                <w:rFonts w:cs="Times New Roman"/>
              </w:rPr>
            </w:pPr>
            <w:r w:rsidRPr="00AA0E99">
              <w:rPr>
                <w:rFonts w:cs="Times New Roman"/>
              </w:rPr>
              <w:t xml:space="preserve">Number of disease-related antibiotics’ prescriptions </w:t>
            </w:r>
          </w:p>
        </w:tc>
        <w:tc>
          <w:tcPr>
            <w:tcW w:w="1984" w:type="dxa"/>
            <w:shd w:val="clear" w:color="auto" w:fill="auto"/>
            <w:vAlign w:val="center"/>
          </w:tcPr>
          <w:p w14:paraId="014CA346" w14:textId="63620F7D" w:rsidR="00AB35D1" w:rsidRPr="00AA0E99" w:rsidRDefault="00AB35D1" w:rsidP="001F7A79">
            <w:pPr>
              <w:spacing w:line="240" w:lineRule="auto"/>
              <w:jc w:val="center"/>
              <w:rPr>
                <w:rFonts w:cs="Times New Roman"/>
              </w:rPr>
            </w:pPr>
            <w:r w:rsidRPr="00AA0E99">
              <w:rPr>
                <w:rFonts w:cs="Times New Roman"/>
              </w:rPr>
              <w:t>0.01 (0.001)</w:t>
            </w:r>
          </w:p>
        </w:tc>
        <w:tc>
          <w:tcPr>
            <w:tcW w:w="1985" w:type="dxa"/>
            <w:shd w:val="clear" w:color="auto" w:fill="auto"/>
            <w:vAlign w:val="center"/>
          </w:tcPr>
          <w:p w14:paraId="74206A73" w14:textId="43F916A3" w:rsidR="00AB35D1" w:rsidRPr="00AA0E99" w:rsidRDefault="00AB35D1" w:rsidP="001F7A79">
            <w:pPr>
              <w:spacing w:line="240" w:lineRule="auto"/>
              <w:jc w:val="center"/>
              <w:rPr>
                <w:rFonts w:cs="Times New Roman"/>
              </w:rPr>
            </w:pPr>
            <w:r w:rsidRPr="00AA0E99">
              <w:rPr>
                <w:rFonts w:cs="Times New Roman"/>
              </w:rPr>
              <w:t>0.01 (0.001)</w:t>
            </w:r>
          </w:p>
        </w:tc>
        <w:tc>
          <w:tcPr>
            <w:tcW w:w="2948" w:type="dxa"/>
            <w:shd w:val="clear" w:color="auto" w:fill="auto"/>
            <w:vAlign w:val="center"/>
          </w:tcPr>
          <w:p w14:paraId="1AA0BC8F" w14:textId="45E63817" w:rsidR="00AB35D1" w:rsidRPr="00AA0E99" w:rsidRDefault="00AB35D1" w:rsidP="001F7A79">
            <w:pPr>
              <w:spacing w:line="240" w:lineRule="auto"/>
              <w:jc w:val="center"/>
              <w:rPr>
                <w:rFonts w:cs="Times New Roman"/>
              </w:rPr>
            </w:pPr>
            <w:r w:rsidRPr="00AA0E99">
              <w:rPr>
                <w:rFonts w:cs="Times New Roman"/>
              </w:rPr>
              <w:t>-0.001 (-0.003; 0.001)</w:t>
            </w:r>
          </w:p>
        </w:tc>
        <w:tc>
          <w:tcPr>
            <w:tcW w:w="1814" w:type="dxa"/>
            <w:shd w:val="clear" w:color="auto" w:fill="auto"/>
            <w:vAlign w:val="center"/>
          </w:tcPr>
          <w:p w14:paraId="236E85DB" w14:textId="54D1B612" w:rsidR="00AB35D1" w:rsidRPr="00AA0E99" w:rsidRDefault="00AB35D1" w:rsidP="006254B6">
            <w:pPr>
              <w:spacing w:line="240" w:lineRule="auto"/>
              <w:jc w:val="center"/>
              <w:rPr>
                <w:rFonts w:cs="Times New Roman"/>
              </w:rPr>
            </w:pPr>
            <w:r w:rsidRPr="00AA0E99">
              <w:rPr>
                <w:rFonts w:cs="Times New Roman"/>
              </w:rPr>
              <w:t>-8.44%</w:t>
            </w:r>
          </w:p>
        </w:tc>
        <w:tc>
          <w:tcPr>
            <w:tcW w:w="1194" w:type="dxa"/>
            <w:vAlign w:val="center"/>
          </w:tcPr>
          <w:p w14:paraId="5BDB6EE8" w14:textId="2A841350" w:rsidR="00AB35D1" w:rsidRPr="00AA0E99" w:rsidRDefault="00CC1C10" w:rsidP="005B62D9">
            <w:pPr>
              <w:spacing w:line="240" w:lineRule="auto"/>
              <w:jc w:val="center"/>
              <w:rPr>
                <w:rFonts w:cs="Times New Roman"/>
              </w:rPr>
            </w:pPr>
            <w:r>
              <w:rPr>
                <w:rFonts w:cs="Times New Roman"/>
              </w:rPr>
              <w:t>0.</w:t>
            </w:r>
            <w:r w:rsidR="005B62D9">
              <w:rPr>
                <w:rFonts w:cs="Times New Roman"/>
              </w:rPr>
              <w:t>24</w:t>
            </w:r>
          </w:p>
        </w:tc>
      </w:tr>
      <w:tr w:rsidR="00AB35D1" w:rsidRPr="00AA0E99" w14:paraId="276733B1" w14:textId="0C3A9A6B" w:rsidTr="00F12DEA">
        <w:trPr>
          <w:trHeight w:val="397"/>
        </w:trPr>
        <w:tc>
          <w:tcPr>
            <w:tcW w:w="4396" w:type="dxa"/>
            <w:shd w:val="clear" w:color="auto" w:fill="auto"/>
            <w:vAlign w:val="center"/>
          </w:tcPr>
          <w:p w14:paraId="7275817E" w14:textId="3B78405C" w:rsidR="00AB35D1" w:rsidRPr="00AA0E99" w:rsidRDefault="00AB35D1" w:rsidP="006254B6">
            <w:pPr>
              <w:spacing w:line="240" w:lineRule="auto"/>
              <w:jc w:val="left"/>
              <w:rPr>
                <w:rFonts w:cs="Times New Roman"/>
              </w:rPr>
            </w:pPr>
            <w:r w:rsidRPr="00AA0E99">
              <w:rPr>
                <w:rFonts w:cs="Times New Roman"/>
              </w:rPr>
              <w:t>Number of disease-related prescribed daily defined doses of antibiotics</w:t>
            </w:r>
          </w:p>
        </w:tc>
        <w:tc>
          <w:tcPr>
            <w:tcW w:w="1984" w:type="dxa"/>
            <w:shd w:val="clear" w:color="auto" w:fill="auto"/>
            <w:vAlign w:val="center"/>
          </w:tcPr>
          <w:p w14:paraId="20F5C605" w14:textId="162EB953" w:rsidR="00AB35D1" w:rsidRPr="00AA0E99" w:rsidRDefault="00AB35D1" w:rsidP="006254B6">
            <w:pPr>
              <w:spacing w:line="240" w:lineRule="auto"/>
              <w:jc w:val="center"/>
              <w:rPr>
                <w:rFonts w:cs="Times New Roman"/>
              </w:rPr>
            </w:pPr>
            <w:r w:rsidRPr="00AA0E99">
              <w:rPr>
                <w:rFonts w:cs="Times New Roman"/>
              </w:rPr>
              <w:t>0.14 (0.01)</w:t>
            </w:r>
          </w:p>
        </w:tc>
        <w:tc>
          <w:tcPr>
            <w:tcW w:w="1985" w:type="dxa"/>
            <w:shd w:val="clear" w:color="auto" w:fill="auto"/>
            <w:vAlign w:val="center"/>
          </w:tcPr>
          <w:p w14:paraId="0FBA826A" w14:textId="2C02B222" w:rsidR="00AB35D1" w:rsidRPr="00AA0E99" w:rsidRDefault="00AB35D1" w:rsidP="00BA5EBD">
            <w:pPr>
              <w:spacing w:line="240" w:lineRule="auto"/>
              <w:jc w:val="center"/>
              <w:rPr>
                <w:rFonts w:cs="Times New Roman"/>
              </w:rPr>
            </w:pPr>
            <w:r w:rsidRPr="00AA0E99">
              <w:rPr>
                <w:rFonts w:cs="Times New Roman"/>
              </w:rPr>
              <w:t>0.13 (0.01)</w:t>
            </w:r>
          </w:p>
        </w:tc>
        <w:tc>
          <w:tcPr>
            <w:tcW w:w="2948" w:type="dxa"/>
            <w:shd w:val="clear" w:color="auto" w:fill="auto"/>
            <w:vAlign w:val="center"/>
          </w:tcPr>
          <w:p w14:paraId="0129D2C3" w14:textId="24674101" w:rsidR="00AB35D1" w:rsidRPr="00AA0E99" w:rsidRDefault="00AB35D1" w:rsidP="006254B6">
            <w:pPr>
              <w:spacing w:line="240" w:lineRule="auto"/>
              <w:jc w:val="center"/>
              <w:rPr>
                <w:rFonts w:cs="Times New Roman"/>
              </w:rPr>
            </w:pPr>
            <w:r w:rsidRPr="00AA0E99">
              <w:rPr>
                <w:rFonts w:cs="Times New Roman"/>
              </w:rPr>
              <w:t>-0.01 (-0.03; 0.01)</w:t>
            </w:r>
          </w:p>
        </w:tc>
        <w:tc>
          <w:tcPr>
            <w:tcW w:w="1814" w:type="dxa"/>
            <w:shd w:val="clear" w:color="auto" w:fill="auto"/>
            <w:vAlign w:val="center"/>
          </w:tcPr>
          <w:p w14:paraId="3C87236F" w14:textId="32DDC107" w:rsidR="00AB35D1" w:rsidRPr="00AA0E99" w:rsidRDefault="00AB35D1" w:rsidP="006254B6">
            <w:pPr>
              <w:spacing w:line="240" w:lineRule="auto"/>
              <w:jc w:val="center"/>
              <w:rPr>
                <w:rFonts w:cs="Times New Roman"/>
              </w:rPr>
            </w:pPr>
            <w:r w:rsidRPr="00AA0E99">
              <w:rPr>
                <w:rFonts w:cs="Times New Roman"/>
              </w:rPr>
              <w:t>-6.97%</w:t>
            </w:r>
          </w:p>
        </w:tc>
        <w:tc>
          <w:tcPr>
            <w:tcW w:w="1194" w:type="dxa"/>
            <w:vAlign w:val="center"/>
          </w:tcPr>
          <w:p w14:paraId="3F42B012" w14:textId="27E5A780" w:rsidR="00AB35D1" w:rsidRPr="00AA0E99" w:rsidRDefault="00CC1C10" w:rsidP="001F6081">
            <w:pPr>
              <w:spacing w:line="240" w:lineRule="auto"/>
              <w:jc w:val="center"/>
              <w:rPr>
                <w:rFonts w:cs="Times New Roman"/>
              </w:rPr>
            </w:pPr>
            <w:r>
              <w:rPr>
                <w:rFonts w:cs="Times New Roman"/>
              </w:rPr>
              <w:t>0.</w:t>
            </w:r>
            <w:r w:rsidR="001F6081">
              <w:rPr>
                <w:rFonts w:cs="Times New Roman"/>
              </w:rPr>
              <w:t>36</w:t>
            </w:r>
          </w:p>
        </w:tc>
      </w:tr>
      <w:tr w:rsidR="00AB35D1" w:rsidRPr="00AA0E99" w14:paraId="0AEE3031" w14:textId="7C697B07" w:rsidTr="00F12DEA">
        <w:trPr>
          <w:trHeight w:val="397"/>
        </w:trPr>
        <w:tc>
          <w:tcPr>
            <w:tcW w:w="4396" w:type="dxa"/>
            <w:vAlign w:val="center"/>
          </w:tcPr>
          <w:p w14:paraId="72C402AD" w14:textId="77777777" w:rsidR="00AB35D1" w:rsidRPr="00AA0E99" w:rsidRDefault="00AB35D1" w:rsidP="006254B6">
            <w:pPr>
              <w:spacing w:line="240" w:lineRule="auto"/>
              <w:jc w:val="left"/>
            </w:pPr>
            <w:r w:rsidRPr="00AA0E99">
              <w:rPr>
                <w:rFonts w:cs="Times New Roman"/>
              </w:rPr>
              <w:t>Disease-related inpatient rehabilitation (billed cases)</w:t>
            </w:r>
          </w:p>
        </w:tc>
        <w:tc>
          <w:tcPr>
            <w:tcW w:w="1984" w:type="dxa"/>
            <w:vAlign w:val="center"/>
          </w:tcPr>
          <w:p w14:paraId="64A7A1BA" w14:textId="7E788BC7" w:rsidR="00AB35D1" w:rsidRPr="00AA0E99" w:rsidRDefault="00AB35D1" w:rsidP="00084084">
            <w:pPr>
              <w:spacing w:line="240" w:lineRule="auto"/>
              <w:jc w:val="center"/>
              <w:rPr>
                <w:rFonts w:cs="Times New Roman"/>
              </w:rPr>
            </w:pPr>
            <w:r w:rsidRPr="00AA0E99">
              <w:rPr>
                <w:rFonts w:cs="Times New Roman"/>
              </w:rPr>
              <w:t>0.0002 (0.0001)</w:t>
            </w:r>
          </w:p>
        </w:tc>
        <w:tc>
          <w:tcPr>
            <w:tcW w:w="1985" w:type="dxa"/>
            <w:vAlign w:val="center"/>
          </w:tcPr>
          <w:p w14:paraId="0DF45894" w14:textId="719751CB" w:rsidR="00AB35D1" w:rsidRPr="00AA0E99" w:rsidRDefault="00AB35D1" w:rsidP="00084084">
            <w:pPr>
              <w:spacing w:line="240" w:lineRule="auto"/>
              <w:jc w:val="center"/>
              <w:rPr>
                <w:rFonts w:cs="Times New Roman"/>
              </w:rPr>
            </w:pPr>
            <w:r w:rsidRPr="00AA0E99">
              <w:rPr>
                <w:rFonts w:cs="Times New Roman"/>
              </w:rPr>
              <w:t>0.0002 (0.0001)</w:t>
            </w:r>
          </w:p>
        </w:tc>
        <w:tc>
          <w:tcPr>
            <w:tcW w:w="2948" w:type="dxa"/>
            <w:vAlign w:val="center"/>
          </w:tcPr>
          <w:p w14:paraId="71F6F0D7" w14:textId="3EABD419" w:rsidR="00AB35D1" w:rsidRPr="00AA0E99" w:rsidRDefault="00AB35D1" w:rsidP="00084084">
            <w:pPr>
              <w:spacing w:line="240" w:lineRule="auto"/>
              <w:jc w:val="center"/>
              <w:rPr>
                <w:rFonts w:cs="Times New Roman"/>
              </w:rPr>
            </w:pPr>
            <w:r w:rsidRPr="00AA0E99">
              <w:rPr>
                <w:rFonts w:cs="Times New Roman"/>
              </w:rPr>
              <w:t>-0.0001 (-0.0003; 0.0001)</w:t>
            </w:r>
          </w:p>
        </w:tc>
        <w:tc>
          <w:tcPr>
            <w:tcW w:w="1814" w:type="dxa"/>
            <w:vAlign w:val="center"/>
          </w:tcPr>
          <w:p w14:paraId="29826876" w14:textId="200C22F3" w:rsidR="00AB35D1" w:rsidRPr="00AA0E99" w:rsidRDefault="00AB35D1" w:rsidP="006254B6">
            <w:pPr>
              <w:spacing w:line="240" w:lineRule="auto"/>
              <w:jc w:val="center"/>
              <w:rPr>
                <w:rFonts w:cs="Times New Roman"/>
              </w:rPr>
            </w:pPr>
            <w:r w:rsidRPr="00AA0E99">
              <w:rPr>
                <w:rFonts w:cs="Times New Roman"/>
              </w:rPr>
              <w:t>-27.51%</w:t>
            </w:r>
          </w:p>
        </w:tc>
        <w:tc>
          <w:tcPr>
            <w:tcW w:w="1194" w:type="dxa"/>
            <w:vAlign w:val="center"/>
          </w:tcPr>
          <w:p w14:paraId="75A1A93C" w14:textId="30579F42" w:rsidR="00AB35D1" w:rsidRPr="00AA0E99" w:rsidRDefault="00CC1C10" w:rsidP="009A191E">
            <w:pPr>
              <w:spacing w:line="240" w:lineRule="auto"/>
              <w:jc w:val="center"/>
              <w:rPr>
                <w:rFonts w:cs="Times New Roman"/>
              </w:rPr>
            </w:pPr>
            <w:r>
              <w:rPr>
                <w:rFonts w:cs="Times New Roman"/>
              </w:rPr>
              <w:t>0.</w:t>
            </w:r>
            <w:r w:rsidR="009A191E">
              <w:rPr>
                <w:rFonts w:cs="Times New Roman"/>
              </w:rPr>
              <w:t>52</w:t>
            </w:r>
          </w:p>
        </w:tc>
      </w:tr>
      <w:tr w:rsidR="00AB35D1" w:rsidRPr="00AA0E99" w14:paraId="62D38717" w14:textId="55E66000" w:rsidTr="00F12DEA">
        <w:trPr>
          <w:trHeight w:val="397"/>
        </w:trPr>
        <w:tc>
          <w:tcPr>
            <w:tcW w:w="4396" w:type="dxa"/>
            <w:vAlign w:val="center"/>
          </w:tcPr>
          <w:p w14:paraId="6EBB798D" w14:textId="196AA373" w:rsidR="00AB35D1" w:rsidRPr="00AA0E99" w:rsidRDefault="00AB35D1" w:rsidP="006254B6">
            <w:pPr>
              <w:spacing w:line="240" w:lineRule="auto"/>
              <w:jc w:val="left"/>
            </w:pPr>
            <w:r w:rsidRPr="00AA0E99">
              <w:rPr>
                <w:rFonts w:cs="Times New Roman"/>
              </w:rPr>
              <w:t xml:space="preserve">Number of </w:t>
            </w:r>
            <w:r w:rsidR="00CF0A71">
              <w:rPr>
                <w:rFonts w:cs="Times New Roman"/>
              </w:rPr>
              <w:t>treatments</w:t>
            </w:r>
            <w:r w:rsidRPr="00AA0E99">
              <w:rPr>
                <w:rFonts w:cs="Times New Roman"/>
              </w:rPr>
              <w:t xml:space="preserve"> with indication for respiratory disorders</w:t>
            </w:r>
          </w:p>
        </w:tc>
        <w:tc>
          <w:tcPr>
            <w:tcW w:w="1984" w:type="dxa"/>
            <w:vAlign w:val="center"/>
          </w:tcPr>
          <w:p w14:paraId="29330771" w14:textId="221E07F4" w:rsidR="00AB35D1" w:rsidRPr="00AA0E99" w:rsidRDefault="00AB35D1" w:rsidP="00E24E82">
            <w:pPr>
              <w:spacing w:line="240" w:lineRule="auto"/>
              <w:jc w:val="center"/>
              <w:rPr>
                <w:rFonts w:cs="Times New Roman"/>
              </w:rPr>
            </w:pPr>
            <w:r w:rsidRPr="00AA0E99">
              <w:rPr>
                <w:rFonts w:cs="Times New Roman"/>
              </w:rPr>
              <w:t>0.001 (0.0001)</w:t>
            </w:r>
          </w:p>
        </w:tc>
        <w:tc>
          <w:tcPr>
            <w:tcW w:w="1985" w:type="dxa"/>
            <w:vAlign w:val="center"/>
          </w:tcPr>
          <w:p w14:paraId="25B13F36" w14:textId="7C26488A" w:rsidR="00AB35D1" w:rsidRPr="00AA0E99" w:rsidRDefault="00AB35D1" w:rsidP="00932F27">
            <w:pPr>
              <w:spacing w:line="240" w:lineRule="auto"/>
              <w:jc w:val="center"/>
              <w:rPr>
                <w:rFonts w:cs="Times New Roman"/>
              </w:rPr>
            </w:pPr>
            <w:r w:rsidRPr="00AA0E99">
              <w:rPr>
                <w:rFonts w:cs="Times New Roman"/>
              </w:rPr>
              <w:t>0.001 (0.0001)</w:t>
            </w:r>
          </w:p>
        </w:tc>
        <w:tc>
          <w:tcPr>
            <w:tcW w:w="2948" w:type="dxa"/>
            <w:vAlign w:val="center"/>
          </w:tcPr>
          <w:p w14:paraId="1BD2C732" w14:textId="63B9C4A6" w:rsidR="00AB35D1" w:rsidRPr="00AA0E99" w:rsidRDefault="00AB35D1" w:rsidP="00932F27">
            <w:pPr>
              <w:spacing w:line="240" w:lineRule="auto"/>
              <w:jc w:val="center"/>
              <w:rPr>
                <w:rFonts w:cs="Times New Roman"/>
              </w:rPr>
            </w:pPr>
            <w:r w:rsidRPr="00AA0E99">
              <w:rPr>
                <w:rFonts w:cs="Times New Roman"/>
              </w:rPr>
              <w:t>0.0002 (-0.0001; 0.001)</w:t>
            </w:r>
          </w:p>
        </w:tc>
        <w:tc>
          <w:tcPr>
            <w:tcW w:w="1814" w:type="dxa"/>
            <w:vAlign w:val="center"/>
          </w:tcPr>
          <w:p w14:paraId="00309512" w14:textId="30EDDD67" w:rsidR="00AB35D1" w:rsidRPr="00AA0E99" w:rsidRDefault="00AB35D1" w:rsidP="006254B6">
            <w:pPr>
              <w:spacing w:line="240" w:lineRule="auto"/>
              <w:jc w:val="center"/>
              <w:rPr>
                <w:rFonts w:cs="Times New Roman"/>
              </w:rPr>
            </w:pPr>
            <w:r w:rsidRPr="00AA0E99">
              <w:rPr>
                <w:rFonts w:cs="Times New Roman"/>
              </w:rPr>
              <w:t>31.18%</w:t>
            </w:r>
          </w:p>
        </w:tc>
        <w:tc>
          <w:tcPr>
            <w:tcW w:w="1194" w:type="dxa"/>
            <w:vAlign w:val="center"/>
          </w:tcPr>
          <w:p w14:paraId="01FDCDED" w14:textId="2C8584F0" w:rsidR="00AB35D1" w:rsidRPr="00AA0E99" w:rsidRDefault="006E7AEA" w:rsidP="004F2182">
            <w:pPr>
              <w:spacing w:line="240" w:lineRule="auto"/>
              <w:jc w:val="center"/>
              <w:rPr>
                <w:rFonts w:cs="Times New Roman"/>
              </w:rPr>
            </w:pPr>
            <w:r>
              <w:rPr>
                <w:rFonts w:cs="Times New Roman"/>
              </w:rPr>
              <w:t>0.</w:t>
            </w:r>
            <w:r w:rsidR="004F2182">
              <w:rPr>
                <w:rFonts w:cs="Times New Roman"/>
              </w:rPr>
              <w:t>24</w:t>
            </w:r>
          </w:p>
        </w:tc>
      </w:tr>
      <w:tr w:rsidR="00AB35D1" w:rsidRPr="00AA0E99" w14:paraId="78F8BEA2" w14:textId="00D19C1F" w:rsidTr="00F12DEA">
        <w:trPr>
          <w:trHeight w:val="397"/>
        </w:trPr>
        <w:tc>
          <w:tcPr>
            <w:tcW w:w="4396" w:type="dxa"/>
            <w:vAlign w:val="center"/>
          </w:tcPr>
          <w:p w14:paraId="67F255FF" w14:textId="77777777" w:rsidR="00AB35D1" w:rsidRPr="00AA0E99" w:rsidRDefault="00AB35D1" w:rsidP="006254B6">
            <w:pPr>
              <w:spacing w:line="240" w:lineRule="auto"/>
              <w:jc w:val="left"/>
            </w:pPr>
            <w:r w:rsidRPr="00AA0E99">
              <w:rPr>
                <w:rFonts w:cs="Times New Roman"/>
              </w:rPr>
              <w:t>Number of antivirals’ prescriptions</w:t>
            </w:r>
          </w:p>
        </w:tc>
        <w:tc>
          <w:tcPr>
            <w:tcW w:w="1984" w:type="dxa"/>
            <w:vAlign w:val="center"/>
          </w:tcPr>
          <w:p w14:paraId="56D9FB4A" w14:textId="68BA1182" w:rsidR="00AB35D1" w:rsidRPr="00AA0E99" w:rsidRDefault="00AB35D1" w:rsidP="004669E5">
            <w:pPr>
              <w:spacing w:line="240" w:lineRule="auto"/>
              <w:jc w:val="center"/>
              <w:rPr>
                <w:rFonts w:cs="Times New Roman"/>
              </w:rPr>
            </w:pPr>
            <w:r w:rsidRPr="00AA0E99">
              <w:rPr>
                <w:rFonts w:cs="Times New Roman"/>
              </w:rPr>
              <w:t>0.0001 (0.00003)</w:t>
            </w:r>
          </w:p>
        </w:tc>
        <w:tc>
          <w:tcPr>
            <w:tcW w:w="1985" w:type="dxa"/>
            <w:vAlign w:val="center"/>
          </w:tcPr>
          <w:p w14:paraId="038A360E" w14:textId="2FF1E81A" w:rsidR="00AB35D1" w:rsidRPr="00AA0E99" w:rsidRDefault="00AB35D1" w:rsidP="006254B6">
            <w:pPr>
              <w:spacing w:line="240" w:lineRule="auto"/>
              <w:jc w:val="center"/>
              <w:rPr>
                <w:rFonts w:cs="Times New Roman"/>
              </w:rPr>
            </w:pPr>
            <w:r w:rsidRPr="00AA0E99">
              <w:rPr>
                <w:rFonts w:cs="Times New Roman"/>
              </w:rPr>
              <w:t>0.0001 (0.00004)</w:t>
            </w:r>
          </w:p>
        </w:tc>
        <w:tc>
          <w:tcPr>
            <w:tcW w:w="2948" w:type="dxa"/>
            <w:vAlign w:val="center"/>
          </w:tcPr>
          <w:p w14:paraId="68486756" w14:textId="453E9612" w:rsidR="00AB35D1" w:rsidRPr="00AA0E99" w:rsidRDefault="00AB35D1" w:rsidP="004669E5">
            <w:pPr>
              <w:spacing w:line="240" w:lineRule="auto"/>
              <w:jc w:val="center"/>
              <w:rPr>
                <w:rFonts w:cs="Times New Roman"/>
              </w:rPr>
            </w:pPr>
            <w:r w:rsidRPr="00AA0E99">
              <w:rPr>
                <w:rFonts w:cs="Times New Roman"/>
              </w:rPr>
              <w:t>0.00005 (-0.0001; 0.0002)</w:t>
            </w:r>
          </w:p>
        </w:tc>
        <w:tc>
          <w:tcPr>
            <w:tcW w:w="1814" w:type="dxa"/>
            <w:vAlign w:val="center"/>
          </w:tcPr>
          <w:p w14:paraId="3CB14D8C" w14:textId="5CFD0547" w:rsidR="00AB35D1" w:rsidRPr="00AA0E99" w:rsidRDefault="00AB35D1" w:rsidP="006254B6">
            <w:pPr>
              <w:spacing w:line="240" w:lineRule="auto"/>
              <w:jc w:val="center"/>
              <w:rPr>
                <w:rFonts w:cs="Times New Roman"/>
              </w:rPr>
            </w:pPr>
            <w:r w:rsidRPr="00AA0E99">
              <w:rPr>
                <w:rFonts w:cs="Times New Roman"/>
              </w:rPr>
              <w:t>55.58%</w:t>
            </w:r>
          </w:p>
        </w:tc>
        <w:tc>
          <w:tcPr>
            <w:tcW w:w="1194" w:type="dxa"/>
            <w:vAlign w:val="center"/>
          </w:tcPr>
          <w:p w14:paraId="045F0C63" w14:textId="27CBA2E6" w:rsidR="00AB35D1" w:rsidRPr="00AA0E99" w:rsidRDefault="006E7AEA" w:rsidP="00AB35D1">
            <w:pPr>
              <w:spacing w:line="240" w:lineRule="auto"/>
              <w:jc w:val="center"/>
              <w:rPr>
                <w:rFonts w:cs="Times New Roman"/>
              </w:rPr>
            </w:pPr>
            <w:r>
              <w:rPr>
                <w:rFonts w:cs="Times New Roman"/>
              </w:rPr>
              <w:t>0.</w:t>
            </w:r>
            <w:r w:rsidR="00EA337B">
              <w:rPr>
                <w:rFonts w:cs="Times New Roman"/>
              </w:rPr>
              <w:t>40</w:t>
            </w:r>
          </w:p>
        </w:tc>
      </w:tr>
      <w:tr w:rsidR="00AB35D1" w:rsidRPr="00AA0E99" w14:paraId="0BE1D741" w14:textId="4D6AE223" w:rsidTr="00F12DEA">
        <w:trPr>
          <w:trHeight w:val="397"/>
        </w:trPr>
        <w:tc>
          <w:tcPr>
            <w:tcW w:w="4396" w:type="dxa"/>
            <w:vAlign w:val="center"/>
          </w:tcPr>
          <w:p w14:paraId="79B657B1" w14:textId="77777777" w:rsidR="00AB35D1" w:rsidRPr="00AA0E99" w:rsidRDefault="00AB35D1" w:rsidP="006254B6">
            <w:pPr>
              <w:spacing w:line="240" w:lineRule="auto"/>
              <w:jc w:val="left"/>
            </w:pPr>
            <w:r w:rsidRPr="00AA0E99">
              <w:rPr>
                <w:rFonts w:cs="Times New Roman"/>
              </w:rPr>
              <w:t>Number of prescribed daily defined doses of antivirals</w:t>
            </w:r>
          </w:p>
        </w:tc>
        <w:tc>
          <w:tcPr>
            <w:tcW w:w="1984" w:type="dxa"/>
            <w:vAlign w:val="center"/>
          </w:tcPr>
          <w:p w14:paraId="634F1177" w14:textId="52E8457A" w:rsidR="00AB35D1" w:rsidRPr="00AA0E99" w:rsidRDefault="00AB35D1" w:rsidP="006254B6">
            <w:pPr>
              <w:spacing w:line="240" w:lineRule="auto"/>
              <w:jc w:val="center"/>
              <w:rPr>
                <w:rFonts w:cs="Times New Roman"/>
              </w:rPr>
            </w:pPr>
            <w:r w:rsidRPr="00AA0E99">
              <w:rPr>
                <w:rFonts w:cs="Times New Roman"/>
              </w:rPr>
              <w:t>0.0004 (0.0002)</w:t>
            </w:r>
          </w:p>
        </w:tc>
        <w:tc>
          <w:tcPr>
            <w:tcW w:w="1985" w:type="dxa"/>
            <w:vAlign w:val="center"/>
          </w:tcPr>
          <w:p w14:paraId="6B5DFF49" w14:textId="3D0EAA07" w:rsidR="00AB35D1" w:rsidRPr="00AA0E99" w:rsidRDefault="00AB35D1" w:rsidP="004669E5">
            <w:pPr>
              <w:spacing w:line="240" w:lineRule="auto"/>
              <w:jc w:val="center"/>
              <w:rPr>
                <w:rFonts w:cs="Times New Roman"/>
              </w:rPr>
            </w:pPr>
            <w:r w:rsidRPr="00AA0E99">
              <w:rPr>
                <w:rFonts w:cs="Times New Roman"/>
              </w:rPr>
              <w:t>0.001 (0.0002)</w:t>
            </w:r>
          </w:p>
        </w:tc>
        <w:tc>
          <w:tcPr>
            <w:tcW w:w="2948" w:type="dxa"/>
            <w:vAlign w:val="center"/>
          </w:tcPr>
          <w:p w14:paraId="1017736E" w14:textId="769DB411" w:rsidR="00AB35D1" w:rsidRPr="00AA0E99" w:rsidRDefault="00AB35D1" w:rsidP="004669E5">
            <w:pPr>
              <w:spacing w:line="240" w:lineRule="auto"/>
              <w:jc w:val="center"/>
              <w:rPr>
                <w:rFonts w:cs="Times New Roman"/>
              </w:rPr>
            </w:pPr>
            <w:r w:rsidRPr="00AA0E99">
              <w:rPr>
                <w:rFonts w:cs="Times New Roman"/>
              </w:rPr>
              <w:t>0.0002 (-0.0003; 0.001)</w:t>
            </w:r>
          </w:p>
        </w:tc>
        <w:tc>
          <w:tcPr>
            <w:tcW w:w="1814" w:type="dxa"/>
            <w:vAlign w:val="center"/>
          </w:tcPr>
          <w:p w14:paraId="6EB4099E" w14:textId="723124AA" w:rsidR="00AB35D1" w:rsidRPr="00AA0E99" w:rsidRDefault="00AB35D1" w:rsidP="006254B6">
            <w:pPr>
              <w:spacing w:line="240" w:lineRule="auto"/>
              <w:jc w:val="center"/>
              <w:rPr>
                <w:rFonts w:cs="Times New Roman"/>
              </w:rPr>
            </w:pPr>
            <w:r w:rsidRPr="00AA0E99">
              <w:rPr>
                <w:rFonts w:cs="Times New Roman"/>
              </w:rPr>
              <w:t>55.58%</w:t>
            </w:r>
          </w:p>
        </w:tc>
        <w:tc>
          <w:tcPr>
            <w:tcW w:w="1194" w:type="dxa"/>
            <w:vAlign w:val="center"/>
          </w:tcPr>
          <w:p w14:paraId="18723DED" w14:textId="4A351D02" w:rsidR="00AB35D1" w:rsidRPr="00AA0E99" w:rsidRDefault="006E7AEA" w:rsidP="00EA337B">
            <w:pPr>
              <w:spacing w:line="240" w:lineRule="auto"/>
              <w:jc w:val="center"/>
              <w:rPr>
                <w:rFonts w:cs="Times New Roman"/>
              </w:rPr>
            </w:pPr>
            <w:r>
              <w:rPr>
                <w:rFonts w:cs="Times New Roman"/>
              </w:rPr>
              <w:t>0.</w:t>
            </w:r>
            <w:r w:rsidR="00EA337B">
              <w:rPr>
                <w:rFonts w:cs="Times New Roman"/>
              </w:rPr>
              <w:t>40</w:t>
            </w:r>
          </w:p>
        </w:tc>
      </w:tr>
      <w:tr w:rsidR="00AB35D1" w:rsidRPr="00AA0E99" w14:paraId="76CD4620" w14:textId="71BE77A6" w:rsidTr="00F12DEA">
        <w:trPr>
          <w:trHeight w:val="397"/>
        </w:trPr>
        <w:tc>
          <w:tcPr>
            <w:tcW w:w="4396" w:type="dxa"/>
            <w:shd w:val="clear" w:color="auto" w:fill="F2F2F2" w:themeFill="background1" w:themeFillShade="F2"/>
            <w:vAlign w:val="center"/>
          </w:tcPr>
          <w:p w14:paraId="5EF51015" w14:textId="2B0D3A1C" w:rsidR="00AB35D1" w:rsidRPr="00AA0E99" w:rsidRDefault="00445B43" w:rsidP="006254B6">
            <w:pPr>
              <w:spacing w:line="240" w:lineRule="auto"/>
              <w:jc w:val="left"/>
              <w:rPr>
                <w:rFonts w:cs="Times New Roman"/>
              </w:rPr>
            </w:pPr>
            <w:r>
              <w:rPr>
                <w:rFonts w:cs="Times New Roman"/>
                <w:b/>
                <w:szCs w:val="24"/>
              </w:rPr>
              <w:t>Total</w:t>
            </w:r>
            <w:r w:rsidR="00AB35D1" w:rsidRPr="00AA0E99">
              <w:rPr>
                <w:rFonts w:cs="Times New Roman"/>
                <w:b/>
              </w:rPr>
              <w:t xml:space="preserve"> </w:t>
            </w:r>
            <w:r w:rsidR="00FE740D">
              <w:rPr>
                <w:rFonts w:cs="Times New Roman"/>
                <w:b/>
              </w:rPr>
              <w:t>h</w:t>
            </w:r>
            <w:r w:rsidR="0032076B">
              <w:rPr>
                <w:rFonts w:cs="Times New Roman"/>
                <w:b/>
              </w:rPr>
              <w:t>ealth care utilisation</w:t>
            </w:r>
          </w:p>
        </w:tc>
        <w:tc>
          <w:tcPr>
            <w:tcW w:w="1984" w:type="dxa"/>
            <w:shd w:val="clear" w:color="auto" w:fill="F2F2F2" w:themeFill="background1" w:themeFillShade="F2"/>
            <w:vAlign w:val="center"/>
          </w:tcPr>
          <w:p w14:paraId="7A76E2DF" w14:textId="77777777" w:rsidR="00AB35D1" w:rsidRPr="00AA0E99" w:rsidRDefault="00AB35D1" w:rsidP="006254B6">
            <w:pPr>
              <w:spacing w:line="240" w:lineRule="auto"/>
              <w:jc w:val="center"/>
              <w:rPr>
                <w:rFonts w:cs="Times New Roman"/>
              </w:rPr>
            </w:pPr>
          </w:p>
        </w:tc>
        <w:tc>
          <w:tcPr>
            <w:tcW w:w="1985" w:type="dxa"/>
            <w:shd w:val="clear" w:color="auto" w:fill="F2F2F2" w:themeFill="background1" w:themeFillShade="F2"/>
            <w:vAlign w:val="center"/>
          </w:tcPr>
          <w:p w14:paraId="3DEA7EC5" w14:textId="77777777" w:rsidR="00AB35D1" w:rsidRPr="00AA0E99" w:rsidRDefault="00AB35D1" w:rsidP="006254B6">
            <w:pPr>
              <w:spacing w:line="240" w:lineRule="auto"/>
              <w:jc w:val="center"/>
              <w:rPr>
                <w:rFonts w:cs="Times New Roman"/>
              </w:rPr>
            </w:pPr>
          </w:p>
        </w:tc>
        <w:tc>
          <w:tcPr>
            <w:tcW w:w="2948" w:type="dxa"/>
            <w:shd w:val="clear" w:color="auto" w:fill="F2F2F2" w:themeFill="background1" w:themeFillShade="F2"/>
            <w:vAlign w:val="center"/>
          </w:tcPr>
          <w:p w14:paraId="680E2BD9" w14:textId="77777777" w:rsidR="00AB35D1" w:rsidRPr="00AA0E99" w:rsidRDefault="00AB35D1" w:rsidP="006254B6">
            <w:pPr>
              <w:spacing w:line="240" w:lineRule="auto"/>
              <w:jc w:val="center"/>
              <w:rPr>
                <w:rFonts w:cs="Times New Roman"/>
              </w:rPr>
            </w:pPr>
          </w:p>
        </w:tc>
        <w:tc>
          <w:tcPr>
            <w:tcW w:w="1814" w:type="dxa"/>
            <w:shd w:val="clear" w:color="auto" w:fill="F2F2F2" w:themeFill="background1" w:themeFillShade="F2"/>
            <w:vAlign w:val="center"/>
          </w:tcPr>
          <w:p w14:paraId="02B50D56" w14:textId="77777777" w:rsidR="00AB35D1" w:rsidRPr="00AA0E99" w:rsidRDefault="00AB35D1" w:rsidP="006254B6">
            <w:pPr>
              <w:spacing w:line="240" w:lineRule="auto"/>
              <w:jc w:val="center"/>
              <w:rPr>
                <w:rFonts w:cs="Times New Roman"/>
              </w:rPr>
            </w:pPr>
          </w:p>
        </w:tc>
        <w:tc>
          <w:tcPr>
            <w:tcW w:w="1194" w:type="dxa"/>
            <w:shd w:val="clear" w:color="auto" w:fill="F2F2F2" w:themeFill="background1" w:themeFillShade="F2"/>
            <w:vAlign w:val="center"/>
          </w:tcPr>
          <w:p w14:paraId="3301113E" w14:textId="77777777" w:rsidR="00AB35D1" w:rsidRPr="00AA0E99" w:rsidRDefault="00AB35D1" w:rsidP="00AB35D1">
            <w:pPr>
              <w:spacing w:line="240" w:lineRule="auto"/>
              <w:jc w:val="center"/>
              <w:rPr>
                <w:rFonts w:cs="Times New Roman"/>
              </w:rPr>
            </w:pPr>
          </w:p>
        </w:tc>
      </w:tr>
      <w:tr w:rsidR="00AB35D1" w:rsidRPr="00AA0E99" w14:paraId="10605B19" w14:textId="4AFF4DC4" w:rsidTr="00F12DEA">
        <w:trPr>
          <w:trHeight w:val="397"/>
        </w:trPr>
        <w:tc>
          <w:tcPr>
            <w:tcW w:w="4396" w:type="dxa"/>
            <w:vAlign w:val="center"/>
          </w:tcPr>
          <w:p w14:paraId="3C082812" w14:textId="77777777" w:rsidR="00AB35D1" w:rsidRPr="00AA0E99" w:rsidRDefault="00AB35D1" w:rsidP="006254B6">
            <w:pPr>
              <w:spacing w:line="240" w:lineRule="auto"/>
              <w:jc w:val="left"/>
              <w:rPr>
                <w:rFonts w:cs="Times New Roman"/>
                <w:b/>
              </w:rPr>
            </w:pPr>
            <w:r w:rsidRPr="00AA0E99">
              <w:rPr>
                <w:rFonts w:cs="Times New Roman"/>
              </w:rPr>
              <w:t>Hospital inpatient care (billed cases)</w:t>
            </w:r>
          </w:p>
        </w:tc>
        <w:tc>
          <w:tcPr>
            <w:tcW w:w="1984" w:type="dxa"/>
            <w:vAlign w:val="center"/>
          </w:tcPr>
          <w:p w14:paraId="1FF6216B" w14:textId="04F2501E" w:rsidR="00AB35D1" w:rsidRPr="00AA0E99" w:rsidRDefault="00AB35D1" w:rsidP="006254B6">
            <w:pPr>
              <w:spacing w:line="240" w:lineRule="auto"/>
              <w:jc w:val="center"/>
              <w:rPr>
                <w:rFonts w:cs="Times New Roman"/>
                <w:b/>
              </w:rPr>
            </w:pPr>
            <w:r w:rsidRPr="00AA0E99">
              <w:t>0.62 (0.01)</w:t>
            </w:r>
          </w:p>
        </w:tc>
        <w:tc>
          <w:tcPr>
            <w:tcW w:w="1985" w:type="dxa"/>
            <w:vAlign w:val="center"/>
          </w:tcPr>
          <w:p w14:paraId="406CC868" w14:textId="74F1D03A" w:rsidR="00AB35D1" w:rsidRPr="00AA0E99" w:rsidRDefault="00AB35D1" w:rsidP="006254B6">
            <w:pPr>
              <w:spacing w:line="240" w:lineRule="auto"/>
              <w:jc w:val="center"/>
              <w:rPr>
                <w:rFonts w:cs="Times New Roman"/>
                <w:b/>
              </w:rPr>
            </w:pPr>
            <w:r w:rsidRPr="00AA0E99">
              <w:t>0.53 (0.01)</w:t>
            </w:r>
          </w:p>
        </w:tc>
        <w:tc>
          <w:tcPr>
            <w:tcW w:w="2948" w:type="dxa"/>
            <w:vAlign w:val="center"/>
          </w:tcPr>
          <w:p w14:paraId="28512303" w14:textId="7BFF5597" w:rsidR="00AB35D1" w:rsidRPr="00AA0E99" w:rsidRDefault="00AB35D1" w:rsidP="006254B6">
            <w:pPr>
              <w:spacing w:line="240" w:lineRule="auto"/>
              <w:jc w:val="center"/>
              <w:rPr>
                <w:rFonts w:cs="Times New Roman"/>
                <w:b/>
              </w:rPr>
            </w:pPr>
            <w:r w:rsidRPr="00AA0E99">
              <w:rPr>
                <w:rFonts w:cs="Times New Roman"/>
                <w:b/>
              </w:rPr>
              <w:t>-0.09</w:t>
            </w:r>
            <w:r w:rsidRPr="00AA0E99">
              <w:rPr>
                <w:rFonts w:cs="Times New Roman"/>
              </w:rPr>
              <w:t xml:space="preserve"> (-0.10; -0.07)</w:t>
            </w:r>
          </w:p>
        </w:tc>
        <w:tc>
          <w:tcPr>
            <w:tcW w:w="1814" w:type="dxa"/>
            <w:vAlign w:val="center"/>
          </w:tcPr>
          <w:p w14:paraId="4BB8ECC7" w14:textId="0D837194" w:rsidR="00AB35D1" w:rsidRPr="00AA0E99" w:rsidRDefault="00AB35D1" w:rsidP="006254B6">
            <w:pPr>
              <w:spacing w:line="240" w:lineRule="auto"/>
              <w:jc w:val="center"/>
              <w:rPr>
                <w:rFonts w:cs="Times New Roman"/>
                <w:b/>
              </w:rPr>
            </w:pPr>
            <w:r w:rsidRPr="00AA0E99">
              <w:rPr>
                <w:rFonts w:cs="Times New Roman"/>
                <w:b/>
              </w:rPr>
              <w:t>-14.09%</w:t>
            </w:r>
          </w:p>
        </w:tc>
        <w:tc>
          <w:tcPr>
            <w:tcW w:w="1194" w:type="dxa"/>
            <w:vAlign w:val="center"/>
          </w:tcPr>
          <w:p w14:paraId="3F5734AA" w14:textId="06A8E7A7"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236838B1" w14:textId="0F8C3D25" w:rsidTr="00F12DEA">
        <w:trPr>
          <w:trHeight w:val="397"/>
        </w:trPr>
        <w:tc>
          <w:tcPr>
            <w:tcW w:w="4396" w:type="dxa"/>
            <w:tcBorders>
              <w:bottom w:val="single" w:sz="4" w:space="0" w:color="7F7F7F" w:themeColor="text1" w:themeTint="80"/>
            </w:tcBorders>
            <w:vAlign w:val="center"/>
          </w:tcPr>
          <w:p w14:paraId="5B938886" w14:textId="77777777" w:rsidR="00AB35D1" w:rsidRPr="00AA0E99" w:rsidRDefault="00AB35D1" w:rsidP="006254B6">
            <w:pPr>
              <w:spacing w:line="240" w:lineRule="auto"/>
              <w:jc w:val="left"/>
            </w:pPr>
            <w:r w:rsidRPr="00AA0E99">
              <w:rPr>
                <w:rFonts w:cs="Times New Roman"/>
              </w:rPr>
              <w:t>Outpatient care (billed cases)</w:t>
            </w:r>
          </w:p>
        </w:tc>
        <w:tc>
          <w:tcPr>
            <w:tcW w:w="1984" w:type="dxa"/>
            <w:tcBorders>
              <w:bottom w:val="single" w:sz="4" w:space="0" w:color="7F7F7F" w:themeColor="text1" w:themeTint="80"/>
            </w:tcBorders>
            <w:vAlign w:val="center"/>
          </w:tcPr>
          <w:p w14:paraId="45E97098" w14:textId="0449C77D" w:rsidR="00AB35D1" w:rsidRPr="00AA0E99" w:rsidRDefault="00AB35D1" w:rsidP="006254B6">
            <w:pPr>
              <w:spacing w:line="240" w:lineRule="auto"/>
              <w:jc w:val="center"/>
            </w:pPr>
            <w:r w:rsidRPr="00AA0E99">
              <w:t>10.49 (0.03)</w:t>
            </w:r>
          </w:p>
        </w:tc>
        <w:tc>
          <w:tcPr>
            <w:tcW w:w="1985" w:type="dxa"/>
            <w:tcBorders>
              <w:bottom w:val="single" w:sz="4" w:space="0" w:color="7F7F7F" w:themeColor="text1" w:themeTint="80"/>
            </w:tcBorders>
            <w:vAlign w:val="center"/>
          </w:tcPr>
          <w:p w14:paraId="279150FC" w14:textId="6D1C9E46" w:rsidR="00AB35D1" w:rsidRPr="00AA0E99" w:rsidRDefault="00AB35D1" w:rsidP="006254B6">
            <w:pPr>
              <w:spacing w:line="240" w:lineRule="auto"/>
              <w:jc w:val="center"/>
            </w:pPr>
            <w:r w:rsidRPr="00AA0E99">
              <w:t>11.98 (0.04)</w:t>
            </w:r>
          </w:p>
        </w:tc>
        <w:tc>
          <w:tcPr>
            <w:tcW w:w="2948" w:type="dxa"/>
            <w:tcBorders>
              <w:bottom w:val="single" w:sz="4" w:space="0" w:color="7F7F7F" w:themeColor="text1" w:themeTint="80"/>
            </w:tcBorders>
            <w:vAlign w:val="center"/>
          </w:tcPr>
          <w:p w14:paraId="0CDC9E41" w14:textId="18CB9D94" w:rsidR="00AB35D1" w:rsidRPr="00AA0E99" w:rsidRDefault="00AB35D1" w:rsidP="006254B6">
            <w:pPr>
              <w:spacing w:line="240" w:lineRule="auto"/>
              <w:jc w:val="center"/>
              <w:rPr>
                <w:rFonts w:cs="Times New Roman"/>
              </w:rPr>
            </w:pPr>
            <w:r w:rsidRPr="00AA0E99">
              <w:rPr>
                <w:rFonts w:cs="Times New Roman"/>
                <w:b/>
              </w:rPr>
              <w:t>1.48</w:t>
            </w:r>
            <w:r w:rsidRPr="00AA0E99">
              <w:rPr>
                <w:rFonts w:cs="Times New Roman"/>
              </w:rPr>
              <w:t xml:space="preserve"> (1.39; 1.58)</w:t>
            </w:r>
          </w:p>
        </w:tc>
        <w:tc>
          <w:tcPr>
            <w:tcW w:w="1814" w:type="dxa"/>
            <w:tcBorders>
              <w:bottom w:val="single" w:sz="4" w:space="0" w:color="7F7F7F" w:themeColor="text1" w:themeTint="80"/>
            </w:tcBorders>
            <w:vAlign w:val="center"/>
          </w:tcPr>
          <w:p w14:paraId="06AFDAC4" w14:textId="5668FB2D" w:rsidR="00AB35D1" w:rsidRPr="00AA0E99" w:rsidRDefault="00AB35D1" w:rsidP="006254B6">
            <w:pPr>
              <w:spacing w:line="240" w:lineRule="auto"/>
              <w:jc w:val="center"/>
              <w:rPr>
                <w:rFonts w:cs="Times New Roman"/>
                <w:b/>
              </w:rPr>
            </w:pPr>
            <w:r w:rsidRPr="00AA0E99">
              <w:rPr>
                <w:rFonts w:cs="Times New Roman"/>
                <w:b/>
              </w:rPr>
              <w:t>14.13%</w:t>
            </w:r>
          </w:p>
        </w:tc>
        <w:tc>
          <w:tcPr>
            <w:tcW w:w="1194" w:type="dxa"/>
            <w:tcBorders>
              <w:bottom w:val="single" w:sz="4" w:space="0" w:color="7F7F7F" w:themeColor="text1" w:themeTint="80"/>
            </w:tcBorders>
            <w:vAlign w:val="center"/>
          </w:tcPr>
          <w:p w14:paraId="121270B0" w14:textId="1478C0F8" w:rsidR="00AB35D1" w:rsidRPr="00AA0E99" w:rsidRDefault="0032076B" w:rsidP="00AB35D1">
            <w:pPr>
              <w:spacing w:line="240" w:lineRule="auto"/>
              <w:jc w:val="center"/>
              <w:rPr>
                <w:rFonts w:cs="Times New Roman"/>
                <w:b/>
              </w:rPr>
            </w:pPr>
            <w:r>
              <w:rPr>
                <w:rFonts w:cs="Times New Roman"/>
                <w:b/>
                <w:szCs w:val="24"/>
                <w:lang w:val="en-US"/>
              </w:rPr>
              <w:t>≤0.01</w:t>
            </w:r>
          </w:p>
        </w:tc>
      </w:tr>
      <w:tr w:rsidR="00367684" w:rsidRPr="00AA0E99" w14:paraId="458954BA" w14:textId="6879C4E9" w:rsidTr="00F12DEA">
        <w:trPr>
          <w:trHeight w:val="340"/>
        </w:trPr>
        <w:tc>
          <w:tcPr>
            <w:tcW w:w="14321" w:type="dxa"/>
            <w:gridSpan w:val="6"/>
            <w:tcBorders>
              <w:left w:val="nil"/>
              <w:bottom w:val="nil"/>
            </w:tcBorders>
            <w:vAlign w:val="bottom"/>
          </w:tcPr>
          <w:p w14:paraId="22840898" w14:textId="778FB8D7" w:rsidR="00367684" w:rsidRPr="00AA0E99" w:rsidRDefault="00367684" w:rsidP="004A4EA1">
            <w:pPr>
              <w:spacing w:line="240" w:lineRule="auto"/>
              <w:jc w:val="left"/>
              <w:rPr>
                <w:rFonts w:cs="Times New Roman"/>
                <w:sz w:val="16"/>
                <w:szCs w:val="16"/>
              </w:rPr>
            </w:pPr>
            <w:r>
              <w:rPr>
                <w:sz w:val="16"/>
                <w:vertAlign w:val="superscript"/>
              </w:rPr>
              <w:t xml:space="preserve">a </w:t>
            </w:r>
            <w:r w:rsidRPr="008558C2">
              <w:rPr>
                <w:sz w:val="16"/>
              </w:rPr>
              <w:t>Value rounded up to two decimal places or first identifiable digit</w:t>
            </w:r>
            <w:r>
              <w:rPr>
                <w:sz w:val="16"/>
              </w:rPr>
              <w:t>.</w:t>
            </w:r>
          </w:p>
        </w:tc>
      </w:tr>
    </w:tbl>
    <w:p w14:paraId="4809054A" w14:textId="77777777" w:rsidR="00610B25" w:rsidRPr="00AA0E99" w:rsidRDefault="00610B25">
      <w:pPr>
        <w:spacing w:after="200" w:line="276" w:lineRule="auto"/>
        <w:jc w:val="left"/>
        <w:rPr>
          <w:b/>
          <w:bCs/>
          <w:sz w:val="18"/>
          <w:szCs w:val="18"/>
        </w:rPr>
      </w:pPr>
      <w:r w:rsidRPr="00AA0E99">
        <w:br w:type="page"/>
      </w:r>
    </w:p>
    <w:p w14:paraId="6A0BA6EC" w14:textId="164C2286" w:rsidR="00FB0651" w:rsidRPr="004A4EA1" w:rsidRDefault="00FB0651" w:rsidP="0023034F">
      <w:pPr>
        <w:pStyle w:val="berschrift1"/>
        <w:rPr>
          <w:vertAlign w:val="superscript"/>
        </w:rPr>
      </w:pPr>
      <w:bookmarkStart w:id="5" w:name="_Toc45483254"/>
      <w:r w:rsidRPr="00AA0E99">
        <w:lastRenderedPageBreak/>
        <w:t xml:space="preserve">Table </w:t>
      </w:r>
      <w:r w:rsidR="00F52C64" w:rsidRPr="00AA0E99">
        <w:t>S</w:t>
      </w:r>
      <w:r w:rsidR="00C95F2B">
        <w:t>4</w:t>
      </w:r>
      <w:r w:rsidRPr="00AA0E99">
        <w:t xml:space="preserve"> </w:t>
      </w:r>
      <w:r w:rsidR="0032076B">
        <w:t>Health care utilisation</w:t>
      </w:r>
      <w:r w:rsidR="00AA0E99">
        <w:t xml:space="preserve">: </w:t>
      </w:r>
      <w:r w:rsidR="006254B6" w:rsidRPr="00AA0E99">
        <w:t xml:space="preserve">Effect of </w:t>
      </w:r>
      <w:r w:rsidR="00AA0E99">
        <w:t>pneumococcal vaccination</w:t>
      </w:r>
      <w:r w:rsidR="006254B6" w:rsidRPr="00AA0E99">
        <w:t>, per insurant</w:t>
      </w:r>
      <w:r w:rsidRPr="00AA0E99">
        <w:t xml:space="preserve"> in 2015 (</w:t>
      </w:r>
      <w:r w:rsidR="00B3282F">
        <w:t>NONE vs. PV</w:t>
      </w:r>
      <w:r w:rsidRPr="00AA0E99">
        <w:t>)</w:t>
      </w:r>
      <w:r w:rsidR="006F71B7">
        <w:rPr>
          <w:vertAlign w:val="superscript"/>
        </w:rPr>
        <w:t>a</w:t>
      </w:r>
      <w:bookmarkEnd w:id="5"/>
    </w:p>
    <w:tbl>
      <w:tblPr>
        <w:tblStyle w:val="Tabellenraster"/>
        <w:tblpPr w:leftFromText="141" w:rightFromText="141" w:vertAnchor="page" w:horzAnchor="margin" w:tblpY="1921"/>
        <w:tblW w:w="14321"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6"/>
        <w:gridCol w:w="1984"/>
        <w:gridCol w:w="1985"/>
        <w:gridCol w:w="2948"/>
        <w:gridCol w:w="1814"/>
        <w:gridCol w:w="1194"/>
      </w:tblGrid>
      <w:tr w:rsidR="00F12DEA" w:rsidRPr="00AA0E99" w14:paraId="7E09FF8C" w14:textId="35576E1F" w:rsidTr="00F12DEA">
        <w:trPr>
          <w:trHeight w:val="397"/>
        </w:trPr>
        <w:tc>
          <w:tcPr>
            <w:tcW w:w="4396" w:type="dxa"/>
            <w:vMerge w:val="restart"/>
            <w:shd w:val="clear" w:color="auto" w:fill="D9D9D9" w:themeFill="background1" w:themeFillShade="D9"/>
            <w:vAlign w:val="center"/>
          </w:tcPr>
          <w:p w14:paraId="74C6E7DE" w14:textId="72F89EDB" w:rsidR="00F12DEA" w:rsidRPr="00AA0E99" w:rsidRDefault="00F12DEA" w:rsidP="00214ED8">
            <w:pPr>
              <w:spacing w:line="240" w:lineRule="auto"/>
              <w:jc w:val="left"/>
              <w:rPr>
                <w:rFonts w:cs="Times New Roman"/>
                <w:b/>
              </w:rPr>
            </w:pPr>
            <w:r w:rsidRPr="00AA0E99">
              <w:rPr>
                <w:rFonts w:cs="Times New Roman"/>
                <w:b/>
              </w:rPr>
              <w:t xml:space="preserve">Disease-related </w:t>
            </w:r>
            <w:r>
              <w:rPr>
                <w:rFonts w:cs="Times New Roman"/>
                <w:b/>
              </w:rPr>
              <w:t>health care utilisation</w:t>
            </w:r>
          </w:p>
        </w:tc>
        <w:tc>
          <w:tcPr>
            <w:tcW w:w="3969" w:type="dxa"/>
            <w:gridSpan w:val="2"/>
            <w:shd w:val="clear" w:color="auto" w:fill="D9D9D9" w:themeFill="background1" w:themeFillShade="D9"/>
            <w:vAlign w:val="center"/>
          </w:tcPr>
          <w:p w14:paraId="0DBA37DF" w14:textId="46F32900" w:rsidR="00F12DEA" w:rsidRPr="00AA0E99" w:rsidRDefault="00F12DEA" w:rsidP="00214ED8">
            <w:pPr>
              <w:spacing w:line="240" w:lineRule="auto"/>
              <w:jc w:val="center"/>
              <w:rPr>
                <w:rFonts w:cs="Times New Roman"/>
                <w:b/>
              </w:rPr>
            </w:pPr>
            <w:r>
              <w:rPr>
                <w:rFonts w:cs="Times New Roman"/>
                <w:b/>
              </w:rPr>
              <w:t>Adjusted</w:t>
            </w:r>
            <w:r w:rsidRPr="00AA0E99">
              <w:rPr>
                <w:rFonts w:cs="Times New Roman"/>
                <w:b/>
              </w:rPr>
              <w:t xml:space="preserve"> mean</w:t>
            </w:r>
          </w:p>
          <w:p w14:paraId="3BFE222E" w14:textId="77777777" w:rsidR="00F12DEA" w:rsidRPr="00AA0E99" w:rsidRDefault="00F12DEA" w:rsidP="00214ED8">
            <w:pPr>
              <w:spacing w:line="240" w:lineRule="auto"/>
              <w:jc w:val="center"/>
              <w:rPr>
                <w:rFonts w:cs="Times New Roman"/>
                <w:b/>
              </w:rPr>
            </w:pPr>
            <w:r w:rsidRPr="00AA0E99">
              <w:rPr>
                <w:rFonts w:cs="Times New Roman"/>
                <w:b/>
              </w:rPr>
              <w:t>in n (SE)</w:t>
            </w:r>
          </w:p>
        </w:tc>
        <w:tc>
          <w:tcPr>
            <w:tcW w:w="2948" w:type="dxa"/>
            <w:vMerge w:val="restart"/>
            <w:shd w:val="clear" w:color="auto" w:fill="D9D9D9" w:themeFill="background1" w:themeFillShade="D9"/>
            <w:vAlign w:val="center"/>
          </w:tcPr>
          <w:p w14:paraId="1F721315" w14:textId="7978BF23" w:rsidR="00F12DEA" w:rsidRPr="00AA0E99" w:rsidRDefault="00F12DEA" w:rsidP="00214ED8">
            <w:pPr>
              <w:spacing w:line="240" w:lineRule="auto"/>
              <w:jc w:val="center"/>
              <w:rPr>
                <w:rFonts w:cs="Times New Roman"/>
                <w:b/>
              </w:rPr>
            </w:pPr>
            <w:r>
              <w:rPr>
                <w:rFonts w:cs="Times New Roman"/>
                <w:b/>
              </w:rPr>
              <w:t>Adjusted</w:t>
            </w:r>
            <w:r w:rsidRPr="00AA0E99">
              <w:rPr>
                <w:rFonts w:cs="Times New Roman"/>
                <w:b/>
              </w:rPr>
              <w:t xml:space="preserve"> mean difference</w:t>
            </w:r>
          </w:p>
          <w:p w14:paraId="7652D455" w14:textId="77777777" w:rsidR="00F12DEA" w:rsidRPr="00AA0E99" w:rsidRDefault="00F12DEA" w:rsidP="00214ED8">
            <w:pPr>
              <w:spacing w:line="240" w:lineRule="auto"/>
              <w:jc w:val="center"/>
              <w:rPr>
                <w:rFonts w:cs="Times New Roman"/>
                <w:b/>
              </w:rPr>
            </w:pPr>
            <w:r w:rsidRPr="00AA0E99">
              <w:rPr>
                <w:rFonts w:cs="Times New Roman"/>
                <w:b/>
              </w:rPr>
              <w:t xml:space="preserve"> (95% CI)</w:t>
            </w:r>
          </w:p>
        </w:tc>
        <w:tc>
          <w:tcPr>
            <w:tcW w:w="1814" w:type="dxa"/>
            <w:vMerge w:val="restart"/>
            <w:shd w:val="clear" w:color="auto" w:fill="D9D9D9" w:themeFill="background1" w:themeFillShade="D9"/>
            <w:vAlign w:val="center"/>
          </w:tcPr>
          <w:p w14:paraId="62A8BA90" w14:textId="39A6AD40" w:rsidR="00F12DEA" w:rsidRPr="00AA0E99" w:rsidRDefault="004A7B19" w:rsidP="00214ED8">
            <w:pPr>
              <w:spacing w:line="240" w:lineRule="auto"/>
              <w:jc w:val="center"/>
              <w:rPr>
                <w:rFonts w:cs="Times New Roman"/>
                <w:b/>
              </w:rPr>
            </w:pPr>
            <w:r>
              <w:rPr>
                <w:rFonts w:cs="Times New Roman"/>
                <w:b/>
              </w:rPr>
              <w:t>Relative Difference (RDiff)</w:t>
            </w:r>
          </w:p>
        </w:tc>
        <w:tc>
          <w:tcPr>
            <w:tcW w:w="1194" w:type="dxa"/>
            <w:vMerge w:val="restart"/>
            <w:shd w:val="clear" w:color="auto" w:fill="D9D9D9" w:themeFill="background1" w:themeFillShade="D9"/>
            <w:vAlign w:val="center"/>
          </w:tcPr>
          <w:p w14:paraId="76286211" w14:textId="3CCE532C" w:rsidR="00F12DEA" w:rsidRPr="00AA0E99" w:rsidRDefault="00F12DEA" w:rsidP="00AB35D1">
            <w:pPr>
              <w:spacing w:line="240" w:lineRule="auto"/>
              <w:jc w:val="center"/>
              <w:rPr>
                <w:rFonts w:cs="Times New Roman"/>
                <w:b/>
              </w:rPr>
            </w:pPr>
            <w:r>
              <w:rPr>
                <w:rFonts w:cs="Times New Roman"/>
                <w:b/>
              </w:rPr>
              <w:t>p-value</w:t>
            </w:r>
          </w:p>
        </w:tc>
      </w:tr>
      <w:tr w:rsidR="00F12DEA" w:rsidRPr="00AA0E99" w14:paraId="0DD9D0FA" w14:textId="064718F8" w:rsidTr="00F12DEA">
        <w:trPr>
          <w:trHeight w:val="397"/>
        </w:trPr>
        <w:tc>
          <w:tcPr>
            <w:tcW w:w="4396" w:type="dxa"/>
            <w:vMerge/>
            <w:vAlign w:val="center"/>
          </w:tcPr>
          <w:p w14:paraId="609DAADF" w14:textId="77777777" w:rsidR="00F12DEA" w:rsidRPr="00AA0E99" w:rsidRDefault="00F12DEA" w:rsidP="00214ED8">
            <w:pPr>
              <w:spacing w:line="240" w:lineRule="auto"/>
              <w:jc w:val="left"/>
              <w:rPr>
                <w:rFonts w:cs="Times New Roman"/>
              </w:rPr>
            </w:pPr>
          </w:p>
        </w:tc>
        <w:tc>
          <w:tcPr>
            <w:tcW w:w="1984" w:type="dxa"/>
            <w:shd w:val="clear" w:color="auto" w:fill="D9D9D9" w:themeFill="background1" w:themeFillShade="D9"/>
            <w:vAlign w:val="center"/>
          </w:tcPr>
          <w:p w14:paraId="1BB12786" w14:textId="68131E3D" w:rsidR="00F12DEA" w:rsidRPr="00AA0E99" w:rsidRDefault="00B3282F" w:rsidP="00214ED8">
            <w:pPr>
              <w:spacing w:line="240" w:lineRule="auto"/>
              <w:jc w:val="center"/>
              <w:rPr>
                <w:rFonts w:cs="Times New Roman"/>
                <w:b/>
              </w:rPr>
            </w:pPr>
            <w:r>
              <w:rPr>
                <w:rFonts w:cs="Times New Roman"/>
                <w:b/>
              </w:rPr>
              <w:t>NONE</w:t>
            </w:r>
          </w:p>
          <w:p w14:paraId="7645F27A" w14:textId="77777777" w:rsidR="00F12DEA" w:rsidRPr="00AA0E99" w:rsidRDefault="00F12DEA" w:rsidP="00214ED8">
            <w:pPr>
              <w:spacing w:line="240" w:lineRule="auto"/>
              <w:jc w:val="center"/>
              <w:rPr>
                <w:rFonts w:cs="Times New Roman"/>
              </w:rPr>
            </w:pPr>
            <w:r w:rsidRPr="00AA0E99">
              <w:rPr>
                <w:rFonts w:cs="Times New Roman"/>
                <w:b/>
              </w:rPr>
              <w:t>(n=72,867)</w:t>
            </w:r>
          </w:p>
        </w:tc>
        <w:tc>
          <w:tcPr>
            <w:tcW w:w="1985" w:type="dxa"/>
            <w:shd w:val="clear" w:color="auto" w:fill="D9D9D9" w:themeFill="background1" w:themeFillShade="D9"/>
            <w:vAlign w:val="center"/>
          </w:tcPr>
          <w:p w14:paraId="7474385D" w14:textId="77777777" w:rsidR="00F12DEA" w:rsidRPr="00AA0E99" w:rsidRDefault="00F12DEA" w:rsidP="00214ED8">
            <w:pPr>
              <w:spacing w:line="240" w:lineRule="auto"/>
              <w:jc w:val="center"/>
              <w:rPr>
                <w:rFonts w:cs="Times New Roman"/>
                <w:b/>
              </w:rPr>
            </w:pPr>
            <w:r w:rsidRPr="00AA0E99">
              <w:rPr>
                <w:rFonts w:cs="Times New Roman"/>
                <w:b/>
              </w:rPr>
              <w:t>PV</w:t>
            </w:r>
          </w:p>
          <w:p w14:paraId="29A34657" w14:textId="4FBB7B3B" w:rsidR="00F12DEA" w:rsidRPr="00AA0E99" w:rsidRDefault="00F12DEA" w:rsidP="00214ED8">
            <w:pPr>
              <w:spacing w:line="240" w:lineRule="auto"/>
              <w:jc w:val="center"/>
              <w:rPr>
                <w:rFonts w:cs="Times New Roman"/>
              </w:rPr>
            </w:pPr>
            <w:r w:rsidRPr="00AA0E99">
              <w:rPr>
                <w:rFonts w:cs="Times New Roman"/>
                <w:b/>
              </w:rPr>
              <w:t>(n=1136)</w:t>
            </w:r>
          </w:p>
        </w:tc>
        <w:tc>
          <w:tcPr>
            <w:tcW w:w="2948" w:type="dxa"/>
            <w:vMerge/>
            <w:vAlign w:val="center"/>
          </w:tcPr>
          <w:p w14:paraId="77CE4980" w14:textId="77777777" w:rsidR="00F12DEA" w:rsidRPr="00AA0E99" w:rsidRDefault="00F12DEA" w:rsidP="00214ED8">
            <w:pPr>
              <w:spacing w:line="240" w:lineRule="auto"/>
              <w:jc w:val="center"/>
              <w:rPr>
                <w:rFonts w:cs="Times New Roman"/>
              </w:rPr>
            </w:pPr>
          </w:p>
        </w:tc>
        <w:tc>
          <w:tcPr>
            <w:tcW w:w="1814" w:type="dxa"/>
            <w:vMerge/>
            <w:vAlign w:val="center"/>
          </w:tcPr>
          <w:p w14:paraId="3FE6A1CB" w14:textId="77777777" w:rsidR="00F12DEA" w:rsidRPr="00AA0E99" w:rsidRDefault="00F12DEA" w:rsidP="00214ED8">
            <w:pPr>
              <w:spacing w:line="240" w:lineRule="auto"/>
              <w:jc w:val="center"/>
              <w:rPr>
                <w:rFonts w:cs="Times New Roman"/>
              </w:rPr>
            </w:pPr>
          </w:p>
        </w:tc>
        <w:tc>
          <w:tcPr>
            <w:tcW w:w="1194" w:type="dxa"/>
            <w:vMerge/>
          </w:tcPr>
          <w:p w14:paraId="7095A00F" w14:textId="77777777" w:rsidR="00F12DEA" w:rsidRPr="00AA0E99" w:rsidRDefault="00F12DEA" w:rsidP="00214ED8">
            <w:pPr>
              <w:spacing w:line="240" w:lineRule="auto"/>
              <w:jc w:val="center"/>
              <w:rPr>
                <w:rFonts w:cs="Times New Roman"/>
              </w:rPr>
            </w:pPr>
          </w:p>
        </w:tc>
      </w:tr>
      <w:tr w:rsidR="00F12DEA" w:rsidRPr="00AA0E99" w14:paraId="66FB56C0" w14:textId="372A419B" w:rsidTr="00F12DEA">
        <w:trPr>
          <w:trHeight w:val="397"/>
        </w:trPr>
        <w:tc>
          <w:tcPr>
            <w:tcW w:w="4396" w:type="dxa"/>
            <w:vAlign w:val="center"/>
          </w:tcPr>
          <w:p w14:paraId="7832AD55" w14:textId="77777777" w:rsidR="00AB35D1" w:rsidRPr="00AA0E99" w:rsidRDefault="00AB35D1" w:rsidP="00214ED8">
            <w:pPr>
              <w:spacing w:line="240" w:lineRule="auto"/>
              <w:jc w:val="left"/>
              <w:rPr>
                <w:rFonts w:cs="Times New Roman"/>
              </w:rPr>
            </w:pPr>
            <w:r w:rsidRPr="00AA0E99">
              <w:rPr>
                <w:rFonts w:cs="Times New Roman"/>
              </w:rPr>
              <w:t>Disease-related hospital inpatient care (billed cases)</w:t>
            </w:r>
          </w:p>
        </w:tc>
        <w:tc>
          <w:tcPr>
            <w:tcW w:w="1984" w:type="dxa"/>
            <w:vAlign w:val="center"/>
          </w:tcPr>
          <w:p w14:paraId="4B307DA7" w14:textId="180A1591" w:rsidR="00AB35D1" w:rsidRPr="00AA0E99" w:rsidRDefault="00AB35D1" w:rsidP="00214ED8">
            <w:pPr>
              <w:spacing w:line="240" w:lineRule="auto"/>
              <w:jc w:val="center"/>
              <w:rPr>
                <w:rFonts w:cs="Times New Roman"/>
              </w:rPr>
            </w:pPr>
            <w:r w:rsidRPr="00AA0E99">
              <w:rPr>
                <w:rFonts w:cs="Times New Roman"/>
              </w:rPr>
              <w:t>0.07 (0.001)</w:t>
            </w:r>
          </w:p>
        </w:tc>
        <w:tc>
          <w:tcPr>
            <w:tcW w:w="1985" w:type="dxa"/>
            <w:vAlign w:val="center"/>
          </w:tcPr>
          <w:p w14:paraId="1E515F8A" w14:textId="7DB1E8A9" w:rsidR="00AB35D1" w:rsidRPr="00AA0E99" w:rsidRDefault="00AB35D1" w:rsidP="00214ED8">
            <w:pPr>
              <w:spacing w:line="240" w:lineRule="auto"/>
              <w:jc w:val="center"/>
              <w:rPr>
                <w:rFonts w:cs="Times New Roman"/>
              </w:rPr>
            </w:pPr>
            <w:r w:rsidRPr="00AA0E99">
              <w:rPr>
                <w:rFonts w:cs="Times New Roman"/>
              </w:rPr>
              <w:t>0.04 (0.01)</w:t>
            </w:r>
          </w:p>
        </w:tc>
        <w:tc>
          <w:tcPr>
            <w:tcW w:w="2948" w:type="dxa"/>
            <w:vAlign w:val="center"/>
          </w:tcPr>
          <w:p w14:paraId="32CAEBE1" w14:textId="28498F43" w:rsidR="00AB35D1" w:rsidRPr="00AA0E99" w:rsidRDefault="00AB35D1" w:rsidP="00214ED8">
            <w:pPr>
              <w:spacing w:line="240" w:lineRule="auto"/>
              <w:jc w:val="center"/>
              <w:rPr>
                <w:rFonts w:cs="Times New Roman"/>
              </w:rPr>
            </w:pPr>
            <w:r w:rsidRPr="00AA0E99">
              <w:rPr>
                <w:rFonts w:cs="Times New Roman"/>
                <w:b/>
              </w:rPr>
              <w:t>-0.03</w:t>
            </w:r>
            <w:r w:rsidRPr="00AA0E99">
              <w:rPr>
                <w:rFonts w:cs="Times New Roman"/>
              </w:rPr>
              <w:t xml:space="preserve"> (-0.04; -0.01)</w:t>
            </w:r>
          </w:p>
        </w:tc>
        <w:tc>
          <w:tcPr>
            <w:tcW w:w="1814" w:type="dxa"/>
            <w:vAlign w:val="center"/>
          </w:tcPr>
          <w:p w14:paraId="2DC7D9CD" w14:textId="2909C666" w:rsidR="00AB35D1" w:rsidRPr="00AA0E99" w:rsidRDefault="00AB35D1" w:rsidP="00214ED8">
            <w:pPr>
              <w:spacing w:line="240" w:lineRule="auto"/>
              <w:jc w:val="center"/>
              <w:rPr>
                <w:rFonts w:cs="Times New Roman"/>
                <w:b/>
              </w:rPr>
            </w:pPr>
            <w:r w:rsidRPr="00AA0E99">
              <w:rPr>
                <w:rFonts w:cs="Times New Roman"/>
                <w:b/>
              </w:rPr>
              <w:t>-37.45%</w:t>
            </w:r>
          </w:p>
        </w:tc>
        <w:tc>
          <w:tcPr>
            <w:tcW w:w="1194" w:type="dxa"/>
            <w:vAlign w:val="center"/>
          </w:tcPr>
          <w:p w14:paraId="6B23AF59" w14:textId="770CEE59" w:rsidR="00AB35D1" w:rsidRPr="00AA0E99" w:rsidRDefault="0032076B" w:rsidP="00F10D5E">
            <w:pPr>
              <w:spacing w:line="240" w:lineRule="auto"/>
              <w:jc w:val="center"/>
              <w:rPr>
                <w:rFonts w:cs="Times New Roman"/>
                <w:b/>
              </w:rPr>
            </w:pPr>
            <w:r>
              <w:rPr>
                <w:rFonts w:cs="Times New Roman"/>
                <w:b/>
                <w:szCs w:val="24"/>
                <w:lang w:val="en-US"/>
              </w:rPr>
              <w:t>≤0.01</w:t>
            </w:r>
          </w:p>
        </w:tc>
      </w:tr>
      <w:tr w:rsidR="00F12DEA" w:rsidRPr="00AA0E99" w14:paraId="29F73CED" w14:textId="530AD394" w:rsidTr="00F12DEA">
        <w:trPr>
          <w:trHeight w:val="397"/>
        </w:trPr>
        <w:tc>
          <w:tcPr>
            <w:tcW w:w="4396" w:type="dxa"/>
            <w:vAlign w:val="center"/>
          </w:tcPr>
          <w:p w14:paraId="533BF651" w14:textId="77777777" w:rsidR="00AB35D1" w:rsidRPr="00AA0E99" w:rsidRDefault="00AB35D1" w:rsidP="00214ED8">
            <w:pPr>
              <w:spacing w:line="240" w:lineRule="auto"/>
              <w:jc w:val="left"/>
            </w:pPr>
            <w:r w:rsidRPr="00AA0E99">
              <w:rPr>
                <w:rFonts w:cs="Times New Roman"/>
              </w:rPr>
              <w:t>Disease-related outpatient care (billed cases)</w:t>
            </w:r>
          </w:p>
        </w:tc>
        <w:tc>
          <w:tcPr>
            <w:tcW w:w="1984" w:type="dxa"/>
            <w:vAlign w:val="center"/>
          </w:tcPr>
          <w:p w14:paraId="3E6550DA" w14:textId="39E5244D" w:rsidR="00AB35D1" w:rsidRPr="00AA0E99" w:rsidRDefault="00AB35D1" w:rsidP="00214ED8">
            <w:pPr>
              <w:spacing w:line="240" w:lineRule="auto"/>
              <w:jc w:val="center"/>
              <w:rPr>
                <w:rFonts w:cs="Times New Roman"/>
              </w:rPr>
            </w:pPr>
            <w:r w:rsidRPr="00AA0E99">
              <w:rPr>
                <w:rFonts w:cs="Times New Roman"/>
              </w:rPr>
              <w:t>0.26 (0.003)</w:t>
            </w:r>
          </w:p>
        </w:tc>
        <w:tc>
          <w:tcPr>
            <w:tcW w:w="1985" w:type="dxa"/>
            <w:vAlign w:val="center"/>
          </w:tcPr>
          <w:p w14:paraId="4FDB835A" w14:textId="65A6012F" w:rsidR="00AB35D1" w:rsidRPr="00AA0E99" w:rsidRDefault="00AB35D1" w:rsidP="00214ED8">
            <w:pPr>
              <w:spacing w:line="240" w:lineRule="auto"/>
              <w:jc w:val="center"/>
              <w:rPr>
                <w:rFonts w:cs="Times New Roman"/>
              </w:rPr>
            </w:pPr>
            <w:r w:rsidRPr="00AA0E99">
              <w:rPr>
                <w:rFonts w:cs="Times New Roman"/>
              </w:rPr>
              <w:t>0.26 (0.02)</w:t>
            </w:r>
          </w:p>
        </w:tc>
        <w:tc>
          <w:tcPr>
            <w:tcW w:w="2948" w:type="dxa"/>
            <w:vAlign w:val="center"/>
          </w:tcPr>
          <w:p w14:paraId="334AEA77" w14:textId="6A07C708" w:rsidR="00AB35D1" w:rsidRPr="00AA0E99" w:rsidRDefault="00AB35D1" w:rsidP="00214ED8">
            <w:pPr>
              <w:spacing w:line="240" w:lineRule="auto"/>
              <w:jc w:val="center"/>
              <w:rPr>
                <w:rFonts w:cs="Times New Roman"/>
              </w:rPr>
            </w:pPr>
            <w:r w:rsidRPr="00AA0E99">
              <w:rPr>
                <w:rFonts w:cs="Times New Roman"/>
              </w:rPr>
              <w:t>0.005 (-0.04; 0.05)</w:t>
            </w:r>
          </w:p>
        </w:tc>
        <w:tc>
          <w:tcPr>
            <w:tcW w:w="1814" w:type="dxa"/>
            <w:vAlign w:val="center"/>
          </w:tcPr>
          <w:p w14:paraId="5C1197BE" w14:textId="621EE303" w:rsidR="00AB35D1" w:rsidRPr="00AA0E99" w:rsidRDefault="00AB35D1" w:rsidP="00214ED8">
            <w:pPr>
              <w:spacing w:line="240" w:lineRule="auto"/>
              <w:jc w:val="center"/>
              <w:rPr>
                <w:rFonts w:cs="Times New Roman"/>
              </w:rPr>
            </w:pPr>
            <w:r w:rsidRPr="00AA0E99">
              <w:rPr>
                <w:rFonts w:cs="Times New Roman"/>
              </w:rPr>
              <w:t>1.86%</w:t>
            </w:r>
          </w:p>
        </w:tc>
        <w:tc>
          <w:tcPr>
            <w:tcW w:w="1194" w:type="dxa"/>
            <w:vAlign w:val="center"/>
          </w:tcPr>
          <w:p w14:paraId="6163C47B" w14:textId="47C1F18C" w:rsidR="00AB35D1" w:rsidRPr="00AA0E99" w:rsidRDefault="00CC1C10" w:rsidP="00AB35D1">
            <w:pPr>
              <w:spacing w:line="240" w:lineRule="auto"/>
              <w:jc w:val="center"/>
              <w:rPr>
                <w:rFonts w:cs="Times New Roman"/>
              </w:rPr>
            </w:pPr>
            <w:r>
              <w:rPr>
                <w:rFonts w:cs="Times New Roman"/>
              </w:rPr>
              <w:t>0.84</w:t>
            </w:r>
          </w:p>
        </w:tc>
      </w:tr>
      <w:tr w:rsidR="00F12DEA" w:rsidRPr="00AA0E99" w14:paraId="2D55F1F3" w14:textId="4B759C38" w:rsidTr="00F12DEA">
        <w:trPr>
          <w:trHeight w:val="397"/>
        </w:trPr>
        <w:tc>
          <w:tcPr>
            <w:tcW w:w="4396" w:type="dxa"/>
            <w:vAlign w:val="center"/>
          </w:tcPr>
          <w:p w14:paraId="0CE90EF7" w14:textId="77777777" w:rsidR="00AB35D1" w:rsidRPr="00AA0E99" w:rsidRDefault="00AB35D1" w:rsidP="00214ED8">
            <w:pPr>
              <w:spacing w:line="240" w:lineRule="auto"/>
              <w:jc w:val="left"/>
            </w:pPr>
            <w:r w:rsidRPr="00AA0E99">
              <w:rPr>
                <w:rFonts w:cs="Times New Roman"/>
              </w:rPr>
              <w:t>Disease-related emergency services (billed cases)</w:t>
            </w:r>
          </w:p>
        </w:tc>
        <w:tc>
          <w:tcPr>
            <w:tcW w:w="1984" w:type="dxa"/>
            <w:vAlign w:val="center"/>
          </w:tcPr>
          <w:p w14:paraId="63EFDC6A" w14:textId="7BD9C6FA" w:rsidR="00AB35D1" w:rsidRPr="00AA0E99" w:rsidRDefault="00AB35D1" w:rsidP="00214ED8">
            <w:pPr>
              <w:spacing w:line="240" w:lineRule="auto"/>
              <w:jc w:val="center"/>
              <w:rPr>
                <w:rFonts w:cs="Times New Roman"/>
              </w:rPr>
            </w:pPr>
            <w:r w:rsidRPr="00AA0E99">
              <w:rPr>
                <w:rFonts w:cs="Times New Roman"/>
              </w:rPr>
              <w:t>0.06 (0.002)</w:t>
            </w:r>
          </w:p>
        </w:tc>
        <w:tc>
          <w:tcPr>
            <w:tcW w:w="1985" w:type="dxa"/>
            <w:vAlign w:val="center"/>
          </w:tcPr>
          <w:p w14:paraId="03E7C1AD" w14:textId="6A21D125" w:rsidR="00AB35D1" w:rsidRPr="00AA0E99" w:rsidRDefault="00AB35D1" w:rsidP="00214ED8">
            <w:pPr>
              <w:spacing w:line="240" w:lineRule="auto"/>
              <w:jc w:val="center"/>
              <w:rPr>
                <w:rFonts w:cs="Times New Roman"/>
              </w:rPr>
            </w:pPr>
            <w:r w:rsidRPr="00AA0E99">
              <w:rPr>
                <w:rFonts w:cs="Times New Roman"/>
              </w:rPr>
              <w:t>0.03 (0.01)</w:t>
            </w:r>
          </w:p>
        </w:tc>
        <w:tc>
          <w:tcPr>
            <w:tcW w:w="2948" w:type="dxa"/>
            <w:vAlign w:val="center"/>
          </w:tcPr>
          <w:p w14:paraId="6CFDC44A" w14:textId="4620CE7C" w:rsidR="00AB35D1" w:rsidRPr="00AA0E99" w:rsidRDefault="00AB35D1" w:rsidP="00214ED8">
            <w:pPr>
              <w:spacing w:line="240" w:lineRule="auto"/>
              <w:jc w:val="center"/>
              <w:rPr>
                <w:rFonts w:cs="Times New Roman"/>
              </w:rPr>
            </w:pPr>
            <w:r w:rsidRPr="00AA0E99">
              <w:rPr>
                <w:rFonts w:cs="Times New Roman"/>
                <w:b/>
              </w:rPr>
              <w:t>-0.02</w:t>
            </w:r>
            <w:r w:rsidRPr="00AA0E99">
              <w:rPr>
                <w:rFonts w:cs="Times New Roman"/>
              </w:rPr>
              <w:t xml:space="preserve"> (-0.04; -0.002)</w:t>
            </w:r>
          </w:p>
        </w:tc>
        <w:tc>
          <w:tcPr>
            <w:tcW w:w="1814" w:type="dxa"/>
            <w:vAlign w:val="center"/>
          </w:tcPr>
          <w:p w14:paraId="5E603ECC" w14:textId="739E3227" w:rsidR="00AB35D1" w:rsidRPr="00AA0E99" w:rsidRDefault="00AB35D1" w:rsidP="00214ED8">
            <w:pPr>
              <w:spacing w:line="240" w:lineRule="auto"/>
              <w:jc w:val="center"/>
              <w:rPr>
                <w:rFonts w:cs="Times New Roman"/>
                <w:b/>
              </w:rPr>
            </w:pPr>
            <w:r w:rsidRPr="00AA0E99">
              <w:rPr>
                <w:rFonts w:cs="Times New Roman"/>
                <w:b/>
              </w:rPr>
              <w:t>-40.40%</w:t>
            </w:r>
          </w:p>
        </w:tc>
        <w:tc>
          <w:tcPr>
            <w:tcW w:w="1194" w:type="dxa"/>
            <w:vAlign w:val="center"/>
          </w:tcPr>
          <w:p w14:paraId="79F6DBA5" w14:textId="765C5E06" w:rsidR="00AB35D1" w:rsidRPr="00AA0E99" w:rsidRDefault="00CC1C10" w:rsidP="00A96068">
            <w:pPr>
              <w:spacing w:line="240" w:lineRule="auto"/>
              <w:jc w:val="center"/>
              <w:rPr>
                <w:rFonts w:cs="Times New Roman"/>
                <w:b/>
              </w:rPr>
            </w:pPr>
            <w:r>
              <w:rPr>
                <w:rFonts w:cs="Times New Roman"/>
                <w:b/>
              </w:rPr>
              <w:t>0.</w:t>
            </w:r>
            <w:r w:rsidR="00A96068">
              <w:rPr>
                <w:rFonts w:cs="Times New Roman"/>
                <w:b/>
              </w:rPr>
              <w:t>03</w:t>
            </w:r>
          </w:p>
        </w:tc>
      </w:tr>
      <w:tr w:rsidR="00F12DEA" w:rsidRPr="00AA0E99" w14:paraId="403965E8" w14:textId="0E5537D7" w:rsidTr="00F12DEA">
        <w:trPr>
          <w:trHeight w:val="397"/>
        </w:trPr>
        <w:tc>
          <w:tcPr>
            <w:tcW w:w="4396" w:type="dxa"/>
            <w:shd w:val="clear" w:color="auto" w:fill="auto"/>
            <w:vAlign w:val="center"/>
          </w:tcPr>
          <w:p w14:paraId="2A773503" w14:textId="59DEA36D" w:rsidR="00AB35D1" w:rsidRPr="00AA0E99" w:rsidRDefault="00AB35D1" w:rsidP="00214ED8">
            <w:pPr>
              <w:spacing w:line="240" w:lineRule="auto"/>
              <w:jc w:val="left"/>
              <w:rPr>
                <w:rFonts w:cs="Times New Roman"/>
              </w:rPr>
            </w:pPr>
            <w:r w:rsidRPr="00AA0E99">
              <w:rPr>
                <w:rFonts w:cs="Times New Roman"/>
              </w:rPr>
              <w:t xml:space="preserve">Number of disease-related antibiotics’ prescriptions </w:t>
            </w:r>
          </w:p>
        </w:tc>
        <w:tc>
          <w:tcPr>
            <w:tcW w:w="1984" w:type="dxa"/>
            <w:shd w:val="clear" w:color="auto" w:fill="auto"/>
            <w:vAlign w:val="center"/>
          </w:tcPr>
          <w:p w14:paraId="3A398F21" w14:textId="1B11F51A" w:rsidR="00AB35D1" w:rsidRPr="00AA0E99" w:rsidRDefault="00AB35D1" w:rsidP="001F7A79">
            <w:pPr>
              <w:spacing w:line="240" w:lineRule="auto"/>
              <w:jc w:val="center"/>
              <w:rPr>
                <w:rFonts w:cs="Times New Roman"/>
              </w:rPr>
            </w:pPr>
            <w:r w:rsidRPr="00AA0E99">
              <w:rPr>
                <w:rFonts w:cs="Times New Roman"/>
              </w:rPr>
              <w:t>0.02 (0.001)</w:t>
            </w:r>
          </w:p>
        </w:tc>
        <w:tc>
          <w:tcPr>
            <w:tcW w:w="1985" w:type="dxa"/>
            <w:shd w:val="clear" w:color="auto" w:fill="auto"/>
            <w:vAlign w:val="center"/>
          </w:tcPr>
          <w:p w14:paraId="4D34B310" w14:textId="76E50202" w:rsidR="00AB35D1" w:rsidRPr="00AA0E99" w:rsidRDefault="00AB35D1" w:rsidP="00214ED8">
            <w:pPr>
              <w:spacing w:line="240" w:lineRule="auto"/>
              <w:jc w:val="center"/>
              <w:rPr>
                <w:rFonts w:cs="Times New Roman"/>
              </w:rPr>
            </w:pPr>
            <w:r w:rsidRPr="00AA0E99">
              <w:rPr>
                <w:rFonts w:cs="Times New Roman"/>
              </w:rPr>
              <w:t>0.01 (0.004)</w:t>
            </w:r>
          </w:p>
        </w:tc>
        <w:tc>
          <w:tcPr>
            <w:tcW w:w="2948" w:type="dxa"/>
            <w:shd w:val="clear" w:color="auto" w:fill="auto"/>
            <w:vAlign w:val="center"/>
          </w:tcPr>
          <w:p w14:paraId="79C650FD" w14:textId="16F6EA79" w:rsidR="00AB35D1" w:rsidRPr="00AA0E99" w:rsidRDefault="00AB35D1" w:rsidP="00214ED8">
            <w:pPr>
              <w:spacing w:line="240" w:lineRule="auto"/>
              <w:jc w:val="center"/>
              <w:rPr>
                <w:rFonts w:cs="Times New Roman"/>
              </w:rPr>
            </w:pPr>
            <w:r w:rsidRPr="00AA0E99">
              <w:rPr>
                <w:rFonts w:cs="Times New Roman"/>
                <w:b/>
              </w:rPr>
              <w:t xml:space="preserve">-0.01 </w:t>
            </w:r>
            <w:r w:rsidRPr="00AA0E99">
              <w:rPr>
                <w:rFonts w:cs="Times New Roman"/>
              </w:rPr>
              <w:t>(-0.02; -0.002)</w:t>
            </w:r>
          </w:p>
        </w:tc>
        <w:tc>
          <w:tcPr>
            <w:tcW w:w="1814" w:type="dxa"/>
            <w:shd w:val="clear" w:color="auto" w:fill="auto"/>
            <w:vAlign w:val="center"/>
          </w:tcPr>
          <w:p w14:paraId="481DF47E" w14:textId="198DD171" w:rsidR="00AB35D1" w:rsidRPr="00AA0E99" w:rsidRDefault="00AB35D1" w:rsidP="00214ED8">
            <w:pPr>
              <w:spacing w:line="240" w:lineRule="auto"/>
              <w:jc w:val="center"/>
              <w:rPr>
                <w:rFonts w:cs="Times New Roman"/>
                <w:b/>
              </w:rPr>
            </w:pPr>
            <w:r w:rsidRPr="00AA0E99">
              <w:rPr>
                <w:rFonts w:cs="Times New Roman"/>
                <w:b/>
              </w:rPr>
              <w:t>-55.17%</w:t>
            </w:r>
          </w:p>
        </w:tc>
        <w:tc>
          <w:tcPr>
            <w:tcW w:w="1194" w:type="dxa"/>
            <w:vAlign w:val="center"/>
          </w:tcPr>
          <w:p w14:paraId="764BDFFC" w14:textId="50900809" w:rsidR="00AB35D1" w:rsidRPr="00AA0E99" w:rsidRDefault="00CC1C10" w:rsidP="005B62D9">
            <w:pPr>
              <w:spacing w:line="240" w:lineRule="auto"/>
              <w:jc w:val="center"/>
              <w:rPr>
                <w:rFonts w:cs="Times New Roman"/>
                <w:b/>
              </w:rPr>
            </w:pPr>
            <w:r>
              <w:rPr>
                <w:rFonts w:cs="Times New Roman"/>
                <w:b/>
              </w:rPr>
              <w:t>0.</w:t>
            </w:r>
            <w:r w:rsidR="005B62D9">
              <w:rPr>
                <w:rFonts w:cs="Times New Roman"/>
                <w:b/>
              </w:rPr>
              <w:t>02</w:t>
            </w:r>
          </w:p>
        </w:tc>
      </w:tr>
      <w:tr w:rsidR="00F12DEA" w:rsidRPr="00AA0E99" w14:paraId="6FE6D161" w14:textId="57DCBF2E" w:rsidTr="00F12DEA">
        <w:trPr>
          <w:trHeight w:val="397"/>
        </w:trPr>
        <w:tc>
          <w:tcPr>
            <w:tcW w:w="4396" w:type="dxa"/>
            <w:shd w:val="clear" w:color="auto" w:fill="auto"/>
            <w:vAlign w:val="center"/>
          </w:tcPr>
          <w:p w14:paraId="73501243" w14:textId="570CEEE2" w:rsidR="00AB35D1" w:rsidRPr="00AA0E99" w:rsidRDefault="00AB35D1" w:rsidP="00214ED8">
            <w:pPr>
              <w:spacing w:line="240" w:lineRule="auto"/>
              <w:jc w:val="left"/>
              <w:rPr>
                <w:rFonts w:cs="Times New Roman"/>
              </w:rPr>
            </w:pPr>
            <w:r w:rsidRPr="00AA0E99">
              <w:rPr>
                <w:rFonts w:cs="Times New Roman"/>
              </w:rPr>
              <w:t>Number of disease-related prescribed daily defined doses of antibiotics</w:t>
            </w:r>
          </w:p>
        </w:tc>
        <w:tc>
          <w:tcPr>
            <w:tcW w:w="1984" w:type="dxa"/>
            <w:shd w:val="clear" w:color="auto" w:fill="auto"/>
            <w:vAlign w:val="center"/>
          </w:tcPr>
          <w:p w14:paraId="61D9948A" w14:textId="2F72EABE" w:rsidR="00AB35D1" w:rsidRPr="00AA0E99" w:rsidRDefault="00AB35D1" w:rsidP="00214ED8">
            <w:pPr>
              <w:spacing w:line="240" w:lineRule="auto"/>
              <w:jc w:val="center"/>
              <w:rPr>
                <w:rFonts w:cs="Times New Roman"/>
              </w:rPr>
            </w:pPr>
            <w:r w:rsidRPr="00AA0E99">
              <w:rPr>
                <w:rFonts w:cs="Times New Roman"/>
              </w:rPr>
              <w:t>0.18 (0.01)</w:t>
            </w:r>
          </w:p>
        </w:tc>
        <w:tc>
          <w:tcPr>
            <w:tcW w:w="1985" w:type="dxa"/>
            <w:shd w:val="clear" w:color="auto" w:fill="auto"/>
            <w:vAlign w:val="center"/>
          </w:tcPr>
          <w:p w14:paraId="73246A3D" w14:textId="0042F320" w:rsidR="00AB35D1" w:rsidRPr="00AA0E99" w:rsidRDefault="00AB35D1" w:rsidP="00214ED8">
            <w:pPr>
              <w:spacing w:line="240" w:lineRule="auto"/>
              <w:jc w:val="center"/>
              <w:rPr>
                <w:rFonts w:cs="Times New Roman"/>
              </w:rPr>
            </w:pPr>
            <w:r w:rsidRPr="00AA0E99">
              <w:rPr>
                <w:rFonts w:cs="Times New Roman"/>
              </w:rPr>
              <w:t>0.07 (0.03)</w:t>
            </w:r>
          </w:p>
        </w:tc>
        <w:tc>
          <w:tcPr>
            <w:tcW w:w="2948" w:type="dxa"/>
            <w:shd w:val="clear" w:color="auto" w:fill="auto"/>
            <w:vAlign w:val="center"/>
          </w:tcPr>
          <w:p w14:paraId="570CACE1" w14:textId="70A89957" w:rsidR="00AB35D1" w:rsidRPr="00AA0E99" w:rsidRDefault="00AB35D1" w:rsidP="00214ED8">
            <w:pPr>
              <w:spacing w:line="240" w:lineRule="auto"/>
              <w:jc w:val="center"/>
              <w:rPr>
                <w:rFonts w:cs="Times New Roman"/>
              </w:rPr>
            </w:pPr>
            <w:r w:rsidRPr="00AA0E99">
              <w:rPr>
                <w:rFonts w:cs="Times New Roman"/>
                <w:b/>
              </w:rPr>
              <w:t xml:space="preserve">-0.11 </w:t>
            </w:r>
            <w:r w:rsidRPr="00AA0E99">
              <w:rPr>
                <w:rFonts w:cs="Times New Roman"/>
              </w:rPr>
              <w:t>(-0.17; -0.04)</w:t>
            </w:r>
          </w:p>
        </w:tc>
        <w:tc>
          <w:tcPr>
            <w:tcW w:w="1814" w:type="dxa"/>
            <w:shd w:val="clear" w:color="auto" w:fill="auto"/>
            <w:vAlign w:val="center"/>
          </w:tcPr>
          <w:p w14:paraId="1C512435" w14:textId="0F0F8EC7" w:rsidR="00AB35D1" w:rsidRPr="00AA0E99" w:rsidRDefault="00AB35D1" w:rsidP="00214ED8">
            <w:pPr>
              <w:spacing w:line="240" w:lineRule="auto"/>
              <w:jc w:val="center"/>
              <w:rPr>
                <w:rFonts w:cs="Times New Roman"/>
                <w:b/>
              </w:rPr>
            </w:pPr>
            <w:r w:rsidRPr="00AA0E99">
              <w:rPr>
                <w:rFonts w:cs="Times New Roman"/>
                <w:b/>
              </w:rPr>
              <w:t>-60.19%</w:t>
            </w:r>
          </w:p>
        </w:tc>
        <w:tc>
          <w:tcPr>
            <w:tcW w:w="1194" w:type="dxa"/>
            <w:vAlign w:val="center"/>
          </w:tcPr>
          <w:p w14:paraId="4A9F32A2" w14:textId="62E5189F" w:rsidR="00AB35D1" w:rsidRPr="00AA0E99" w:rsidRDefault="0032076B" w:rsidP="00AB35D1">
            <w:pPr>
              <w:spacing w:line="240" w:lineRule="auto"/>
              <w:jc w:val="center"/>
              <w:rPr>
                <w:rFonts w:cs="Times New Roman"/>
                <w:b/>
              </w:rPr>
            </w:pPr>
            <w:r>
              <w:rPr>
                <w:rFonts w:cs="Times New Roman"/>
                <w:b/>
                <w:szCs w:val="24"/>
                <w:lang w:val="en-US"/>
              </w:rPr>
              <w:t>≤0.01</w:t>
            </w:r>
          </w:p>
        </w:tc>
      </w:tr>
      <w:tr w:rsidR="00F12DEA" w:rsidRPr="00AA0E99" w14:paraId="1910272E" w14:textId="58665268" w:rsidTr="00F12DEA">
        <w:trPr>
          <w:trHeight w:val="397"/>
        </w:trPr>
        <w:tc>
          <w:tcPr>
            <w:tcW w:w="4396" w:type="dxa"/>
            <w:vAlign w:val="center"/>
          </w:tcPr>
          <w:p w14:paraId="15A50D5C" w14:textId="77777777" w:rsidR="00AB35D1" w:rsidRPr="00AA0E99" w:rsidRDefault="00AB35D1" w:rsidP="00214ED8">
            <w:pPr>
              <w:spacing w:line="240" w:lineRule="auto"/>
              <w:jc w:val="left"/>
            </w:pPr>
            <w:r w:rsidRPr="00AA0E99">
              <w:rPr>
                <w:rFonts w:cs="Times New Roman"/>
              </w:rPr>
              <w:t>Disease-related inpatient rehabilitation (billed cases)</w:t>
            </w:r>
          </w:p>
        </w:tc>
        <w:tc>
          <w:tcPr>
            <w:tcW w:w="1984" w:type="dxa"/>
            <w:vAlign w:val="center"/>
          </w:tcPr>
          <w:p w14:paraId="77FE2F00" w14:textId="1AF4A2C4" w:rsidR="00AB35D1" w:rsidRPr="00AA0E99" w:rsidRDefault="00AB35D1" w:rsidP="001F7A79">
            <w:pPr>
              <w:spacing w:line="240" w:lineRule="auto"/>
              <w:jc w:val="center"/>
              <w:rPr>
                <w:rFonts w:cs="Times New Roman"/>
              </w:rPr>
            </w:pPr>
            <w:r w:rsidRPr="00AA0E99">
              <w:rPr>
                <w:rFonts w:cs="Times New Roman"/>
              </w:rPr>
              <w:t>0.0001 (0.00003)</w:t>
            </w:r>
          </w:p>
        </w:tc>
        <w:tc>
          <w:tcPr>
            <w:tcW w:w="1985" w:type="dxa"/>
            <w:vAlign w:val="center"/>
          </w:tcPr>
          <w:p w14:paraId="6D5E161F" w14:textId="512780D8"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4D839EAB" w14:textId="09EE6BAC" w:rsidR="00AB35D1" w:rsidRPr="00AA0E99" w:rsidRDefault="00AB35D1" w:rsidP="00084084">
            <w:pPr>
              <w:spacing w:line="240" w:lineRule="auto"/>
              <w:jc w:val="center"/>
              <w:rPr>
                <w:rFonts w:cs="Times New Roman"/>
              </w:rPr>
            </w:pPr>
            <w:r w:rsidRPr="00AA0E99">
              <w:rPr>
                <w:rFonts w:cs="Times New Roman"/>
                <w:b/>
              </w:rPr>
              <w:t>-0.0001</w:t>
            </w:r>
            <w:r w:rsidRPr="00AA0E99">
              <w:rPr>
                <w:rFonts w:cs="Times New Roman"/>
              </w:rPr>
              <w:t xml:space="preserve"> (-0.0001; -0.000002)</w:t>
            </w:r>
          </w:p>
        </w:tc>
        <w:tc>
          <w:tcPr>
            <w:tcW w:w="1814" w:type="dxa"/>
            <w:vAlign w:val="center"/>
          </w:tcPr>
          <w:p w14:paraId="4D6AE641" w14:textId="1AA56C25"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68744CA6" w14:textId="1B3F8209" w:rsidR="00AB35D1" w:rsidRPr="00AA0E99" w:rsidRDefault="00CC1C10" w:rsidP="00AB35D1">
            <w:pPr>
              <w:spacing w:line="240" w:lineRule="auto"/>
              <w:jc w:val="center"/>
              <w:rPr>
                <w:rFonts w:cs="Times New Roman"/>
                <w:b/>
              </w:rPr>
            </w:pPr>
            <w:r>
              <w:rPr>
                <w:rFonts w:cs="Times New Roman"/>
                <w:b/>
              </w:rPr>
              <w:t>0.04</w:t>
            </w:r>
          </w:p>
        </w:tc>
      </w:tr>
      <w:tr w:rsidR="00F12DEA" w:rsidRPr="00AA0E99" w14:paraId="30F63434" w14:textId="50AD7996" w:rsidTr="00F12DEA">
        <w:trPr>
          <w:trHeight w:val="397"/>
        </w:trPr>
        <w:tc>
          <w:tcPr>
            <w:tcW w:w="4396" w:type="dxa"/>
            <w:vAlign w:val="center"/>
          </w:tcPr>
          <w:p w14:paraId="1BBBC1D7" w14:textId="357B1B04" w:rsidR="00AB35D1" w:rsidRPr="00AA0E99" w:rsidRDefault="00AB35D1" w:rsidP="00214ED8">
            <w:pPr>
              <w:spacing w:line="240" w:lineRule="auto"/>
              <w:jc w:val="left"/>
            </w:pPr>
            <w:r w:rsidRPr="00AA0E99">
              <w:rPr>
                <w:rFonts w:cs="Times New Roman"/>
              </w:rPr>
              <w:t xml:space="preserve">Number of </w:t>
            </w:r>
            <w:r w:rsidR="00CF0A71">
              <w:rPr>
                <w:rFonts w:cs="Times New Roman"/>
              </w:rPr>
              <w:t>treatments</w:t>
            </w:r>
            <w:r w:rsidRPr="00AA0E99">
              <w:rPr>
                <w:rFonts w:cs="Times New Roman"/>
              </w:rPr>
              <w:t xml:space="preserve"> with indication for respiratory disorders</w:t>
            </w:r>
          </w:p>
        </w:tc>
        <w:tc>
          <w:tcPr>
            <w:tcW w:w="1984" w:type="dxa"/>
            <w:vAlign w:val="center"/>
          </w:tcPr>
          <w:p w14:paraId="0D081C71" w14:textId="5D0D7244" w:rsidR="00AB35D1" w:rsidRPr="00AA0E99" w:rsidRDefault="00AB35D1" w:rsidP="009B36C3">
            <w:pPr>
              <w:spacing w:line="240" w:lineRule="auto"/>
              <w:jc w:val="center"/>
              <w:rPr>
                <w:rFonts w:cs="Times New Roman"/>
              </w:rPr>
            </w:pPr>
            <w:r w:rsidRPr="00AA0E99">
              <w:rPr>
                <w:rFonts w:cs="Times New Roman"/>
              </w:rPr>
              <w:t>0.001 (0.0001)</w:t>
            </w:r>
          </w:p>
        </w:tc>
        <w:tc>
          <w:tcPr>
            <w:tcW w:w="1985" w:type="dxa"/>
            <w:vAlign w:val="center"/>
          </w:tcPr>
          <w:p w14:paraId="0B37CB88" w14:textId="4E67BCA9" w:rsidR="00AB35D1" w:rsidRPr="00AA0E99" w:rsidRDefault="00AB35D1" w:rsidP="00214ED8">
            <w:pPr>
              <w:spacing w:line="240" w:lineRule="auto"/>
              <w:jc w:val="center"/>
              <w:rPr>
                <w:rFonts w:cs="Times New Roman"/>
              </w:rPr>
            </w:pPr>
            <w:r w:rsidRPr="00AA0E99">
              <w:rPr>
                <w:rFonts w:cs="Times New Roman"/>
              </w:rPr>
              <w:t>0.0002 (0.0002)</w:t>
            </w:r>
          </w:p>
        </w:tc>
        <w:tc>
          <w:tcPr>
            <w:tcW w:w="2948" w:type="dxa"/>
            <w:vAlign w:val="center"/>
          </w:tcPr>
          <w:p w14:paraId="7687E7E3" w14:textId="67E59522" w:rsidR="00AB35D1" w:rsidRPr="00AA0E99" w:rsidRDefault="00AB35D1" w:rsidP="009B36C3">
            <w:pPr>
              <w:spacing w:line="240" w:lineRule="auto"/>
              <w:jc w:val="center"/>
              <w:rPr>
                <w:rFonts w:cs="Times New Roman"/>
              </w:rPr>
            </w:pPr>
            <w:r w:rsidRPr="00AA0E99">
              <w:rPr>
                <w:rFonts w:cs="Times New Roman"/>
              </w:rPr>
              <w:t>-0.0003 (-0.001; 0.0001)</w:t>
            </w:r>
          </w:p>
        </w:tc>
        <w:tc>
          <w:tcPr>
            <w:tcW w:w="1814" w:type="dxa"/>
            <w:vAlign w:val="center"/>
          </w:tcPr>
          <w:p w14:paraId="56D7D43E" w14:textId="3E4A0B3D" w:rsidR="00AB35D1" w:rsidRPr="00AA0E99" w:rsidRDefault="00AB35D1" w:rsidP="00214ED8">
            <w:pPr>
              <w:spacing w:line="240" w:lineRule="auto"/>
              <w:jc w:val="center"/>
              <w:rPr>
                <w:rFonts w:cs="Times New Roman"/>
              </w:rPr>
            </w:pPr>
            <w:r w:rsidRPr="00AA0E99">
              <w:rPr>
                <w:rFonts w:cs="Times New Roman"/>
              </w:rPr>
              <w:t>-61.99%</w:t>
            </w:r>
          </w:p>
        </w:tc>
        <w:tc>
          <w:tcPr>
            <w:tcW w:w="1194" w:type="dxa"/>
            <w:vAlign w:val="center"/>
          </w:tcPr>
          <w:p w14:paraId="2A1E3DF2" w14:textId="6E6C47A4" w:rsidR="00AB35D1" w:rsidRPr="00AA0E99" w:rsidRDefault="006E7AEA" w:rsidP="004F2182">
            <w:pPr>
              <w:spacing w:line="240" w:lineRule="auto"/>
              <w:jc w:val="center"/>
              <w:rPr>
                <w:rFonts w:cs="Times New Roman"/>
              </w:rPr>
            </w:pPr>
            <w:r>
              <w:rPr>
                <w:rFonts w:cs="Times New Roman"/>
              </w:rPr>
              <w:t>0.</w:t>
            </w:r>
            <w:r w:rsidR="004F2182">
              <w:rPr>
                <w:rFonts w:cs="Times New Roman"/>
              </w:rPr>
              <w:t>15</w:t>
            </w:r>
          </w:p>
        </w:tc>
      </w:tr>
      <w:tr w:rsidR="00F12DEA" w:rsidRPr="00AA0E99" w14:paraId="04CC3E27" w14:textId="653B2735" w:rsidTr="00F12DEA">
        <w:trPr>
          <w:trHeight w:val="397"/>
        </w:trPr>
        <w:tc>
          <w:tcPr>
            <w:tcW w:w="4396" w:type="dxa"/>
            <w:vAlign w:val="center"/>
          </w:tcPr>
          <w:p w14:paraId="703D7505" w14:textId="77777777" w:rsidR="00AB35D1" w:rsidRPr="00AA0E99" w:rsidRDefault="00AB35D1" w:rsidP="00214ED8">
            <w:pPr>
              <w:spacing w:line="240" w:lineRule="auto"/>
              <w:jc w:val="left"/>
            </w:pPr>
            <w:r w:rsidRPr="00AA0E99">
              <w:rPr>
                <w:rFonts w:cs="Times New Roman"/>
              </w:rPr>
              <w:t>Number of antivirals’ prescriptions</w:t>
            </w:r>
          </w:p>
        </w:tc>
        <w:tc>
          <w:tcPr>
            <w:tcW w:w="1984" w:type="dxa"/>
            <w:vAlign w:val="center"/>
          </w:tcPr>
          <w:p w14:paraId="00BF419F" w14:textId="6D9731E9" w:rsidR="00AB35D1" w:rsidRPr="00AA0E99" w:rsidRDefault="00AB35D1" w:rsidP="004669E5">
            <w:pPr>
              <w:spacing w:line="240" w:lineRule="auto"/>
              <w:jc w:val="center"/>
              <w:rPr>
                <w:rFonts w:cs="Times New Roman"/>
              </w:rPr>
            </w:pPr>
            <w:r w:rsidRPr="00AA0E99">
              <w:rPr>
                <w:rFonts w:cs="Times New Roman"/>
              </w:rPr>
              <w:t>0.0004 (0.0001)</w:t>
            </w:r>
          </w:p>
        </w:tc>
        <w:tc>
          <w:tcPr>
            <w:tcW w:w="1985" w:type="dxa"/>
            <w:vAlign w:val="center"/>
          </w:tcPr>
          <w:p w14:paraId="44452D87" w14:textId="5C629B73" w:rsidR="00AB35D1" w:rsidRPr="00AA0E99" w:rsidRDefault="00AB35D1" w:rsidP="004669E5">
            <w:pPr>
              <w:spacing w:line="240" w:lineRule="auto"/>
              <w:jc w:val="center"/>
              <w:rPr>
                <w:rFonts w:cs="Times New Roman"/>
              </w:rPr>
            </w:pPr>
            <w:r w:rsidRPr="00AA0E99">
              <w:rPr>
                <w:rFonts w:cs="Times New Roman"/>
              </w:rPr>
              <w:t>0.002 (0.001)</w:t>
            </w:r>
          </w:p>
        </w:tc>
        <w:tc>
          <w:tcPr>
            <w:tcW w:w="2948" w:type="dxa"/>
            <w:vAlign w:val="center"/>
          </w:tcPr>
          <w:p w14:paraId="2CF079CC" w14:textId="29CE562E" w:rsidR="00AB35D1" w:rsidRPr="00AA0E99" w:rsidRDefault="00AB35D1" w:rsidP="00AA0E99">
            <w:pPr>
              <w:spacing w:line="240" w:lineRule="auto"/>
              <w:jc w:val="center"/>
              <w:rPr>
                <w:rFonts w:cs="Times New Roman"/>
              </w:rPr>
            </w:pPr>
            <w:r w:rsidRPr="00AA0E99">
              <w:rPr>
                <w:rFonts w:cs="Times New Roman"/>
              </w:rPr>
              <w:t>0.002 (-0.001; 0.004)</w:t>
            </w:r>
          </w:p>
        </w:tc>
        <w:tc>
          <w:tcPr>
            <w:tcW w:w="1814" w:type="dxa"/>
            <w:vAlign w:val="center"/>
          </w:tcPr>
          <w:p w14:paraId="207D5FAD" w14:textId="2A8A648D" w:rsidR="00AB35D1" w:rsidRPr="00AA0E99" w:rsidRDefault="00AB35D1" w:rsidP="00214ED8">
            <w:pPr>
              <w:spacing w:line="240" w:lineRule="auto"/>
              <w:jc w:val="center"/>
              <w:rPr>
                <w:rFonts w:cs="Times New Roman"/>
              </w:rPr>
            </w:pPr>
            <w:r w:rsidRPr="00AA0E99">
              <w:rPr>
                <w:rFonts w:cs="Times New Roman"/>
              </w:rPr>
              <w:t>362.62%</w:t>
            </w:r>
          </w:p>
        </w:tc>
        <w:tc>
          <w:tcPr>
            <w:tcW w:w="1194" w:type="dxa"/>
            <w:vAlign w:val="center"/>
          </w:tcPr>
          <w:p w14:paraId="295C023C" w14:textId="4B055D82" w:rsidR="00AB35D1" w:rsidRPr="00AA0E99" w:rsidRDefault="006E7AEA" w:rsidP="00AB35D1">
            <w:pPr>
              <w:spacing w:line="240" w:lineRule="auto"/>
              <w:jc w:val="center"/>
              <w:rPr>
                <w:rFonts w:cs="Times New Roman"/>
              </w:rPr>
            </w:pPr>
            <w:r>
              <w:rPr>
                <w:rFonts w:cs="Times New Roman"/>
              </w:rPr>
              <w:t>0.29</w:t>
            </w:r>
          </w:p>
        </w:tc>
      </w:tr>
      <w:tr w:rsidR="00F12DEA" w:rsidRPr="00AA0E99" w14:paraId="1F52DEC3" w14:textId="49CE7371" w:rsidTr="00F12DEA">
        <w:trPr>
          <w:trHeight w:val="397"/>
        </w:trPr>
        <w:tc>
          <w:tcPr>
            <w:tcW w:w="4396" w:type="dxa"/>
            <w:vAlign w:val="center"/>
          </w:tcPr>
          <w:p w14:paraId="2A790A87" w14:textId="77777777" w:rsidR="00AB35D1" w:rsidRPr="00AA0E99" w:rsidRDefault="00AB35D1" w:rsidP="00214ED8">
            <w:pPr>
              <w:spacing w:line="240" w:lineRule="auto"/>
              <w:jc w:val="left"/>
            </w:pPr>
            <w:r w:rsidRPr="00AA0E99">
              <w:rPr>
                <w:rFonts w:cs="Times New Roman"/>
              </w:rPr>
              <w:t>Number of prescribed daily defined doses of antivirals</w:t>
            </w:r>
          </w:p>
        </w:tc>
        <w:tc>
          <w:tcPr>
            <w:tcW w:w="1984" w:type="dxa"/>
            <w:vAlign w:val="center"/>
          </w:tcPr>
          <w:p w14:paraId="0095A4E7" w14:textId="00EC58BC" w:rsidR="00AB35D1" w:rsidRPr="00AA0E99" w:rsidRDefault="00AB35D1" w:rsidP="00214ED8">
            <w:pPr>
              <w:spacing w:line="240" w:lineRule="auto"/>
              <w:jc w:val="center"/>
              <w:rPr>
                <w:rFonts w:cs="Times New Roman"/>
              </w:rPr>
            </w:pPr>
            <w:r w:rsidRPr="00AA0E99">
              <w:rPr>
                <w:rFonts w:cs="Times New Roman"/>
              </w:rPr>
              <w:t>0.002 (0.0005)</w:t>
            </w:r>
          </w:p>
        </w:tc>
        <w:tc>
          <w:tcPr>
            <w:tcW w:w="1985" w:type="dxa"/>
            <w:vAlign w:val="center"/>
          </w:tcPr>
          <w:p w14:paraId="07E3ECD1" w14:textId="55B895DA" w:rsidR="00AB35D1" w:rsidRPr="00AA0E99" w:rsidRDefault="00AB35D1" w:rsidP="00214ED8">
            <w:pPr>
              <w:spacing w:line="240" w:lineRule="auto"/>
              <w:jc w:val="center"/>
              <w:rPr>
                <w:rFonts w:cs="Times New Roman"/>
              </w:rPr>
            </w:pPr>
            <w:r w:rsidRPr="00AA0E99">
              <w:rPr>
                <w:rFonts w:cs="Times New Roman"/>
              </w:rPr>
              <w:t>0.01 (0.004)</w:t>
            </w:r>
          </w:p>
        </w:tc>
        <w:tc>
          <w:tcPr>
            <w:tcW w:w="2948" w:type="dxa"/>
            <w:vAlign w:val="center"/>
          </w:tcPr>
          <w:p w14:paraId="4E00B890" w14:textId="56E191AE" w:rsidR="00AB35D1" w:rsidRPr="00AA0E99" w:rsidRDefault="00AB35D1" w:rsidP="00214ED8">
            <w:pPr>
              <w:spacing w:line="240" w:lineRule="auto"/>
              <w:jc w:val="center"/>
              <w:rPr>
                <w:rFonts w:cs="Times New Roman"/>
              </w:rPr>
            </w:pPr>
            <w:r w:rsidRPr="00AA0E99">
              <w:rPr>
                <w:rFonts w:cs="Times New Roman"/>
              </w:rPr>
              <w:t>0.004 (-0.004; 0.01)</w:t>
            </w:r>
          </w:p>
        </w:tc>
        <w:tc>
          <w:tcPr>
            <w:tcW w:w="1814" w:type="dxa"/>
            <w:vAlign w:val="center"/>
          </w:tcPr>
          <w:p w14:paraId="0CB538DB" w14:textId="6786F1B5" w:rsidR="00AB35D1" w:rsidRPr="00AA0E99" w:rsidRDefault="00AB35D1" w:rsidP="00214ED8">
            <w:pPr>
              <w:spacing w:line="240" w:lineRule="auto"/>
              <w:jc w:val="center"/>
              <w:rPr>
                <w:rFonts w:cs="Times New Roman"/>
              </w:rPr>
            </w:pPr>
            <w:r w:rsidRPr="00AA0E99">
              <w:rPr>
                <w:rFonts w:cs="Times New Roman"/>
              </w:rPr>
              <w:t>176.60%</w:t>
            </w:r>
          </w:p>
        </w:tc>
        <w:tc>
          <w:tcPr>
            <w:tcW w:w="1194" w:type="dxa"/>
            <w:vAlign w:val="center"/>
          </w:tcPr>
          <w:p w14:paraId="102F8002" w14:textId="27E112AE" w:rsidR="00AB35D1" w:rsidRPr="00AA0E99" w:rsidRDefault="006E7AEA" w:rsidP="00AB35D1">
            <w:pPr>
              <w:spacing w:line="240" w:lineRule="auto"/>
              <w:jc w:val="center"/>
              <w:rPr>
                <w:rFonts w:cs="Times New Roman"/>
              </w:rPr>
            </w:pPr>
            <w:r>
              <w:rPr>
                <w:rFonts w:cs="Times New Roman"/>
              </w:rPr>
              <w:t>0.37</w:t>
            </w:r>
          </w:p>
        </w:tc>
      </w:tr>
      <w:tr w:rsidR="00F12DEA" w:rsidRPr="00AA0E99" w14:paraId="391CB459" w14:textId="094E8AEC" w:rsidTr="00F12DEA">
        <w:trPr>
          <w:trHeight w:val="397"/>
        </w:trPr>
        <w:tc>
          <w:tcPr>
            <w:tcW w:w="4396" w:type="dxa"/>
            <w:shd w:val="clear" w:color="auto" w:fill="F2F2F2" w:themeFill="background1" w:themeFillShade="F2"/>
            <w:vAlign w:val="center"/>
          </w:tcPr>
          <w:p w14:paraId="31DA9F60" w14:textId="4EC82FEF" w:rsidR="00AB35D1" w:rsidRPr="00AA0E99" w:rsidRDefault="00445B43" w:rsidP="00214ED8">
            <w:pPr>
              <w:spacing w:line="240" w:lineRule="auto"/>
              <w:jc w:val="left"/>
              <w:rPr>
                <w:rFonts w:cs="Times New Roman"/>
              </w:rPr>
            </w:pPr>
            <w:r>
              <w:rPr>
                <w:rFonts w:cs="Times New Roman"/>
                <w:b/>
                <w:szCs w:val="24"/>
              </w:rPr>
              <w:t>Total</w:t>
            </w:r>
            <w:r w:rsidR="00AB35D1" w:rsidRPr="00AA0E99">
              <w:rPr>
                <w:rFonts w:cs="Times New Roman"/>
                <w:b/>
              </w:rPr>
              <w:t xml:space="preserve"> </w:t>
            </w:r>
            <w:r w:rsidR="00FE740D">
              <w:rPr>
                <w:rFonts w:cs="Times New Roman"/>
                <w:b/>
              </w:rPr>
              <w:t>h</w:t>
            </w:r>
            <w:r w:rsidR="0032076B">
              <w:rPr>
                <w:rFonts w:cs="Times New Roman"/>
                <w:b/>
              </w:rPr>
              <w:t>ealth care utilisation</w:t>
            </w:r>
          </w:p>
        </w:tc>
        <w:tc>
          <w:tcPr>
            <w:tcW w:w="1984" w:type="dxa"/>
            <w:shd w:val="clear" w:color="auto" w:fill="F2F2F2" w:themeFill="background1" w:themeFillShade="F2"/>
            <w:vAlign w:val="center"/>
          </w:tcPr>
          <w:p w14:paraId="2B210470" w14:textId="77777777" w:rsidR="00AB35D1" w:rsidRPr="00AA0E99" w:rsidRDefault="00AB35D1" w:rsidP="00214ED8">
            <w:pPr>
              <w:spacing w:line="240" w:lineRule="auto"/>
              <w:jc w:val="center"/>
              <w:rPr>
                <w:rFonts w:cs="Times New Roman"/>
              </w:rPr>
            </w:pPr>
          </w:p>
        </w:tc>
        <w:tc>
          <w:tcPr>
            <w:tcW w:w="1985" w:type="dxa"/>
            <w:shd w:val="clear" w:color="auto" w:fill="F2F2F2" w:themeFill="background1" w:themeFillShade="F2"/>
            <w:vAlign w:val="center"/>
          </w:tcPr>
          <w:p w14:paraId="2CB3F902" w14:textId="77777777" w:rsidR="00AB35D1" w:rsidRPr="00AA0E99" w:rsidRDefault="00AB35D1" w:rsidP="00214ED8">
            <w:pPr>
              <w:spacing w:line="240" w:lineRule="auto"/>
              <w:jc w:val="center"/>
              <w:rPr>
                <w:rFonts w:cs="Times New Roman"/>
              </w:rPr>
            </w:pPr>
          </w:p>
        </w:tc>
        <w:tc>
          <w:tcPr>
            <w:tcW w:w="2948" w:type="dxa"/>
            <w:shd w:val="clear" w:color="auto" w:fill="F2F2F2" w:themeFill="background1" w:themeFillShade="F2"/>
            <w:vAlign w:val="center"/>
          </w:tcPr>
          <w:p w14:paraId="0F647DAC" w14:textId="77777777" w:rsidR="00AB35D1" w:rsidRPr="00AA0E99" w:rsidRDefault="00AB35D1" w:rsidP="00214ED8">
            <w:pPr>
              <w:spacing w:line="240" w:lineRule="auto"/>
              <w:jc w:val="center"/>
              <w:rPr>
                <w:rFonts w:cs="Times New Roman"/>
              </w:rPr>
            </w:pPr>
          </w:p>
        </w:tc>
        <w:tc>
          <w:tcPr>
            <w:tcW w:w="1814" w:type="dxa"/>
            <w:shd w:val="clear" w:color="auto" w:fill="F2F2F2" w:themeFill="background1" w:themeFillShade="F2"/>
            <w:vAlign w:val="center"/>
          </w:tcPr>
          <w:p w14:paraId="1D35EEF3" w14:textId="77777777" w:rsidR="00AB35D1" w:rsidRPr="00AA0E99" w:rsidRDefault="00AB35D1" w:rsidP="00214ED8">
            <w:pPr>
              <w:spacing w:line="240" w:lineRule="auto"/>
              <w:jc w:val="center"/>
              <w:rPr>
                <w:rFonts w:cs="Times New Roman"/>
              </w:rPr>
            </w:pPr>
          </w:p>
        </w:tc>
        <w:tc>
          <w:tcPr>
            <w:tcW w:w="1194" w:type="dxa"/>
            <w:shd w:val="clear" w:color="auto" w:fill="F2F2F2" w:themeFill="background1" w:themeFillShade="F2"/>
            <w:vAlign w:val="center"/>
          </w:tcPr>
          <w:p w14:paraId="25342A12" w14:textId="77777777" w:rsidR="00AB35D1" w:rsidRPr="00AA0E99" w:rsidRDefault="00AB35D1" w:rsidP="00AB35D1">
            <w:pPr>
              <w:spacing w:line="240" w:lineRule="auto"/>
              <w:jc w:val="center"/>
              <w:rPr>
                <w:rFonts w:cs="Times New Roman"/>
              </w:rPr>
            </w:pPr>
          </w:p>
        </w:tc>
      </w:tr>
      <w:tr w:rsidR="00F12DEA" w:rsidRPr="00AA0E99" w14:paraId="2B31C95C" w14:textId="5D3EC011" w:rsidTr="00F12DEA">
        <w:trPr>
          <w:trHeight w:val="397"/>
        </w:trPr>
        <w:tc>
          <w:tcPr>
            <w:tcW w:w="4396" w:type="dxa"/>
            <w:vAlign w:val="center"/>
          </w:tcPr>
          <w:p w14:paraId="1D3F8C88" w14:textId="77777777" w:rsidR="00AB35D1" w:rsidRPr="00AA0E99" w:rsidRDefault="00AB35D1" w:rsidP="00214ED8">
            <w:pPr>
              <w:spacing w:line="240" w:lineRule="auto"/>
              <w:jc w:val="left"/>
              <w:rPr>
                <w:rFonts w:cs="Times New Roman"/>
                <w:b/>
              </w:rPr>
            </w:pPr>
            <w:r w:rsidRPr="00AA0E99">
              <w:rPr>
                <w:rFonts w:cs="Times New Roman"/>
              </w:rPr>
              <w:t>Hospital inpatient care (billed cases)</w:t>
            </w:r>
          </w:p>
        </w:tc>
        <w:tc>
          <w:tcPr>
            <w:tcW w:w="1984" w:type="dxa"/>
            <w:vAlign w:val="center"/>
          </w:tcPr>
          <w:p w14:paraId="29FEFAD9" w14:textId="631D1555" w:rsidR="00AB35D1" w:rsidRPr="00AA0E99" w:rsidRDefault="00AB35D1" w:rsidP="00214ED8">
            <w:pPr>
              <w:spacing w:line="240" w:lineRule="auto"/>
              <w:jc w:val="center"/>
              <w:rPr>
                <w:rFonts w:cs="Times New Roman"/>
                <w:b/>
              </w:rPr>
            </w:pPr>
            <w:r w:rsidRPr="00AA0E99">
              <w:rPr>
                <w:rFonts w:cs="Times New Roman"/>
              </w:rPr>
              <w:t>0.63 (0.01)</w:t>
            </w:r>
          </w:p>
        </w:tc>
        <w:tc>
          <w:tcPr>
            <w:tcW w:w="1985" w:type="dxa"/>
            <w:vAlign w:val="center"/>
          </w:tcPr>
          <w:p w14:paraId="35EA2E93" w14:textId="3619B37D" w:rsidR="00AB35D1" w:rsidRPr="00AA0E99" w:rsidRDefault="00AB35D1" w:rsidP="00214ED8">
            <w:pPr>
              <w:spacing w:line="240" w:lineRule="auto"/>
              <w:jc w:val="center"/>
              <w:rPr>
                <w:rFonts w:cs="Times New Roman"/>
              </w:rPr>
            </w:pPr>
            <w:r w:rsidRPr="00AA0E99">
              <w:rPr>
                <w:rFonts w:cs="Times New Roman"/>
              </w:rPr>
              <w:t>0.55 (0.04)</w:t>
            </w:r>
          </w:p>
        </w:tc>
        <w:tc>
          <w:tcPr>
            <w:tcW w:w="2948" w:type="dxa"/>
            <w:vAlign w:val="center"/>
          </w:tcPr>
          <w:p w14:paraId="74098BC6" w14:textId="260214EC" w:rsidR="00AB35D1" w:rsidRPr="00AA0E99" w:rsidRDefault="00AB35D1" w:rsidP="00214ED8">
            <w:pPr>
              <w:spacing w:line="240" w:lineRule="auto"/>
              <w:jc w:val="center"/>
              <w:rPr>
                <w:rFonts w:cs="Times New Roman"/>
              </w:rPr>
            </w:pPr>
            <w:r w:rsidRPr="00AA0E99">
              <w:rPr>
                <w:rFonts w:cs="Times New Roman"/>
              </w:rPr>
              <w:t>-0.07 (-0.16; 0.01)</w:t>
            </w:r>
          </w:p>
        </w:tc>
        <w:tc>
          <w:tcPr>
            <w:tcW w:w="1814" w:type="dxa"/>
            <w:vAlign w:val="center"/>
          </w:tcPr>
          <w:p w14:paraId="2D442AFC" w14:textId="702548D9" w:rsidR="00AB35D1" w:rsidRPr="00AA0E99" w:rsidRDefault="00AB35D1" w:rsidP="00214ED8">
            <w:pPr>
              <w:spacing w:line="240" w:lineRule="auto"/>
              <w:jc w:val="center"/>
              <w:rPr>
                <w:rFonts w:cs="Times New Roman"/>
              </w:rPr>
            </w:pPr>
            <w:r w:rsidRPr="00AA0E99">
              <w:rPr>
                <w:rFonts w:cs="Times New Roman"/>
              </w:rPr>
              <w:t>-11.71%</w:t>
            </w:r>
          </w:p>
        </w:tc>
        <w:tc>
          <w:tcPr>
            <w:tcW w:w="1194" w:type="dxa"/>
            <w:vAlign w:val="center"/>
          </w:tcPr>
          <w:p w14:paraId="4B5B299C" w14:textId="00965782" w:rsidR="00AB35D1" w:rsidRPr="00AA0E99" w:rsidRDefault="00151142" w:rsidP="00AB35D1">
            <w:pPr>
              <w:spacing w:line="240" w:lineRule="auto"/>
              <w:jc w:val="center"/>
              <w:rPr>
                <w:rFonts w:cs="Times New Roman"/>
              </w:rPr>
            </w:pPr>
            <w:r>
              <w:rPr>
                <w:rFonts w:cs="Times New Roman"/>
              </w:rPr>
              <w:t>0.08</w:t>
            </w:r>
          </w:p>
        </w:tc>
      </w:tr>
      <w:tr w:rsidR="00F12DEA" w:rsidRPr="00AA0E99" w14:paraId="01CC9B82" w14:textId="035832EC" w:rsidTr="00F12DEA">
        <w:trPr>
          <w:trHeight w:val="397"/>
        </w:trPr>
        <w:tc>
          <w:tcPr>
            <w:tcW w:w="4396" w:type="dxa"/>
            <w:tcBorders>
              <w:bottom w:val="single" w:sz="4" w:space="0" w:color="7F7F7F" w:themeColor="text1" w:themeTint="80"/>
            </w:tcBorders>
            <w:vAlign w:val="center"/>
          </w:tcPr>
          <w:p w14:paraId="300690A9" w14:textId="77777777" w:rsidR="00AB35D1" w:rsidRPr="00AA0E99" w:rsidRDefault="00AB35D1" w:rsidP="00214ED8">
            <w:pPr>
              <w:spacing w:line="240" w:lineRule="auto"/>
              <w:jc w:val="left"/>
            </w:pPr>
            <w:r w:rsidRPr="00AA0E99">
              <w:rPr>
                <w:rFonts w:cs="Times New Roman"/>
              </w:rPr>
              <w:t>Outpatient care (billed cases)</w:t>
            </w:r>
          </w:p>
        </w:tc>
        <w:tc>
          <w:tcPr>
            <w:tcW w:w="1984" w:type="dxa"/>
            <w:tcBorders>
              <w:bottom w:val="single" w:sz="4" w:space="0" w:color="7F7F7F" w:themeColor="text1" w:themeTint="80"/>
            </w:tcBorders>
            <w:vAlign w:val="center"/>
          </w:tcPr>
          <w:p w14:paraId="06E86CC1" w14:textId="05A69C55" w:rsidR="00AB35D1" w:rsidRPr="00AA0E99" w:rsidRDefault="00AB35D1" w:rsidP="00214ED8">
            <w:pPr>
              <w:spacing w:line="240" w:lineRule="auto"/>
              <w:jc w:val="center"/>
            </w:pPr>
            <w:r w:rsidRPr="00AA0E99">
              <w:t>10.48 (0.03)</w:t>
            </w:r>
          </w:p>
        </w:tc>
        <w:tc>
          <w:tcPr>
            <w:tcW w:w="1985" w:type="dxa"/>
            <w:tcBorders>
              <w:bottom w:val="single" w:sz="4" w:space="0" w:color="7F7F7F" w:themeColor="text1" w:themeTint="80"/>
            </w:tcBorders>
            <w:vAlign w:val="center"/>
          </w:tcPr>
          <w:p w14:paraId="1DA0D4EC" w14:textId="110E288D" w:rsidR="00AB35D1" w:rsidRPr="00AA0E99" w:rsidRDefault="00AB35D1" w:rsidP="00214ED8">
            <w:pPr>
              <w:spacing w:line="240" w:lineRule="auto"/>
              <w:jc w:val="center"/>
            </w:pPr>
            <w:r w:rsidRPr="00AA0E99">
              <w:t>11.4 (0.24)</w:t>
            </w:r>
          </w:p>
        </w:tc>
        <w:tc>
          <w:tcPr>
            <w:tcW w:w="2948" w:type="dxa"/>
            <w:tcBorders>
              <w:bottom w:val="single" w:sz="4" w:space="0" w:color="7F7F7F" w:themeColor="text1" w:themeTint="80"/>
            </w:tcBorders>
            <w:vAlign w:val="center"/>
          </w:tcPr>
          <w:p w14:paraId="3E152D0A" w14:textId="2FFA5C50" w:rsidR="00AB35D1" w:rsidRPr="00AA0E99" w:rsidRDefault="00AB35D1" w:rsidP="00214ED8">
            <w:pPr>
              <w:spacing w:line="240" w:lineRule="auto"/>
              <w:jc w:val="center"/>
              <w:rPr>
                <w:rFonts w:cs="Times New Roman"/>
              </w:rPr>
            </w:pPr>
            <w:r w:rsidRPr="00AA0E99">
              <w:rPr>
                <w:rFonts w:cs="Times New Roman"/>
                <w:b/>
              </w:rPr>
              <w:t>0.92</w:t>
            </w:r>
            <w:r w:rsidRPr="00AA0E99">
              <w:rPr>
                <w:rFonts w:cs="Times New Roman"/>
              </w:rPr>
              <w:t xml:space="preserve"> (0.44; 1.40)</w:t>
            </w:r>
          </w:p>
        </w:tc>
        <w:tc>
          <w:tcPr>
            <w:tcW w:w="1814" w:type="dxa"/>
            <w:tcBorders>
              <w:bottom w:val="single" w:sz="4" w:space="0" w:color="7F7F7F" w:themeColor="text1" w:themeTint="80"/>
            </w:tcBorders>
            <w:vAlign w:val="center"/>
          </w:tcPr>
          <w:p w14:paraId="4D6DA12A" w14:textId="32B447FF" w:rsidR="00AB35D1" w:rsidRPr="00AA0E99" w:rsidRDefault="00AB35D1" w:rsidP="00214ED8">
            <w:pPr>
              <w:spacing w:line="240" w:lineRule="auto"/>
              <w:jc w:val="center"/>
              <w:rPr>
                <w:rFonts w:cs="Times New Roman"/>
                <w:b/>
              </w:rPr>
            </w:pPr>
            <w:r w:rsidRPr="00AA0E99">
              <w:rPr>
                <w:rFonts w:cs="Times New Roman"/>
                <w:b/>
              </w:rPr>
              <w:t>8.80%</w:t>
            </w:r>
          </w:p>
        </w:tc>
        <w:tc>
          <w:tcPr>
            <w:tcW w:w="1194" w:type="dxa"/>
            <w:tcBorders>
              <w:bottom w:val="single" w:sz="4" w:space="0" w:color="7F7F7F" w:themeColor="text1" w:themeTint="80"/>
            </w:tcBorders>
            <w:vAlign w:val="center"/>
          </w:tcPr>
          <w:p w14:paraId="69A634C4" w14:textId="493AE0CC" w:rsidR="00AB35D1" w:rsidRPr="00AA0E99" w:rsidRDefault="0032076B" w:rsidP="00AB35D1">
            <w:pPr>
              <w:spacing w:line="240" w:lineRule="auto"/>
              <w:jc w:val="center"/>
              <w:rPr>
                <w:rFonts w:cs="Times New Roman"/>
                <w:b/>
              </w:rPr>
            </w:pPr>
            <w:r>
              <w:rPr>
                <w:rFonts w:cs="Times New Roman"/>
                <w:b/>
                <w:szCs w:val="24"/>
                <w:lang w:val="en-US"/>
              </w:rPr>
              <w:t>≤0.01</w:t>
            </w:r>
          </w:p>
        </w:tc>
      </w:tr>
      <w:tr w:rsidR="00367684" w:rsidRPr="00AA0E99" w14:paraId="64E24D58" w14:textId="2843236A" w:rsidTr="00F12DEA">
        <w:trPr>
          <w:trHeight w:val="340"/>
        </w:trPr>
        <w:tc>
          <w:tcPr>
            <w:tcW w:w="14321" w:type="dxa"/>
            <w:gridSpan w:val="6"/>
            <w:tcBorders>
              <w:bottom w:val="nil"/>
            </w:tcBorders>
            <w:vAlign w:val="bottom"/>
          </w:tcPr>
          <w:p w14:paraId="32B255AD" w14:textId="72CEBFCF" w:rsidR="00367684" w:rsidRPr="00AA0E99" w:rsidRDefault="00367684" w:rsidP="00367684">
            <w:pPr>
              <w:spacing w:line="240" w:lineRule="auto"/>
              <w:jc w:val="left"/>
              <w:rPr>
                <w:rFonts w:cs="Times New Roman"/>
                <w:b/>
              </w:rPr>
            </w:pPr>
            <w:r>
              <w:rPr>
                <w:sz w:val="16"/>
                <w:vertAlign w:val="superscript"/>
              </w:rPr>
              <w:t xml:space="preserve">a </w:t>
            </w:r>
            <w:r w:rsidRPr="008558C2">
              <w:rPr>
                <w:sz w:val="16"/>
              </w:rPr>
              <w:t>Value rounded up to two decimal places or first identifiable digit</w:t>
            </w:r>
            <w:r>
              <w:rPr>
                <w:sz w:val="16"/>
              </w:rPr>
              <w:t>.</w:t>
            </w:r>
          </w:p>
        </w:tc>
      </w:tr>
    </w:tbl>
    <w:p w14:paraId="35338E55" w14:textId="77777777" w:rsidR="00610B25" w:rsidRPr="00AA0E99" w:rsidRDefault="00610B25">
      <w:pPr>
        <w:spacing w:after="200" w:line="276" w:lineRule="auto"/>
        <w:jc w:val="left"/>
        <w:rPr>
          <w:b/>
          <w:bCs/>
          <w:sz w:val="18"/>
          <w:szCs w:val="18"/>
        </w:rPr>
      </w:pPr>
      <w:r w:rsidRPr="00AA0E99">
        <w:br w:type="page"/>
      </w:r>
    </w:p>
    <w:p w14:paraId="204FE280" w14:textId="35F7F4FF" w:rsidR="00FB0651" w:rsidRPr="004A4EA1" w:rsidRDefault="00FB0651" w:rsidP="0023034F">
      <w:pPr>
        <w:pStyle w:val="berschrift1"/>
        <w:rPr>
          <w:vertAlign w:val="superscript"/>
        </w:rPr>
      </w:pPr>
      <w:bookmarkStart w:id="6" w:name="_Toc45483255"/>
      <w:r w:rsidRPr="00AA0E99">
        <w:lastRenderedPageBreak/>
        <w:t xml:space="preserve">Table </w:t>
      </w:r>
      <w:r w:rsidR="00F52C64" w:rsidRPr="00AA0E99">
        <w:t>S</w:t>
      </w:r>
      <w:r w:rsidR="00C95F2B">
        <w:t>5</w:t>
      </w:r>
      <w:r w:rsidRPr="00AA0E99">
        <w:t xml:space="preserve"> </w:t>
      </w:r>
      <w:r w:rsidR="0032076B">
        <w:t>Health care utilisation</w:t>
      </w:r>
      <w:r w:rsidR="00AA0E99">
        <w:t xml:space="preserve">: </w:t>
      </w:r>
      <w:r w:rsidR="006254B6" w:rsidRPr="00AA0E99">
        <w:t xml:space="preserve">Effect of </w:t>
      </w:r>
      <w:r w:rsidR="00AA0E99">
        <w:t>pneumococcal vaccination</w:t>
      </w:r>
      <w:r w:rsidR="006254B6" w:rsidRPr="00AA0E99">
        <w:t>, per insurant</w:t>
      </w:r>
      <w:r w:rsidRPr="00AA0E99">
        <w:t xml:space="preserve"> in 2016 (</w:t>
      </w:r>
      <w:r w:rsidR="00B3282F">
        <w:t>NONE vs. PV</w:t>
      </w:r>
      <w:r w:rsidRPr="00AA0E99">
        <w:t>)</w:t>
      </w:r>
      <w:r w:rsidR="006F71B7">
        <w:rPr>
          <w:vertAlign w:val="superscript"/>
        </w:rPr>
        <w:t>a</w:t>
      </w:r>
      <w:bookmarkEnd w:id="6"/>
    </w:p>
    <w:tbl>
      <w:tblPr>
        <w:tblStyle w:val="Tabellenraster"/>
        <w:tblpPr w:leftFromText="141" w:rightFromText="141" w:vertAnchor="page" w:horzAnchor="margin" w:tblpY="1921"/>
        <w:tblW w:w="14321"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6"/>
        <w:gridCol w:w="1984"/>
        <w:gridCol w:w="1985"/>
        <w:gridCol w:w="2948"/>
        <w:gridCol w:w="1814"/>
        <w:gridCol w:w="1194"/>
      </w:tblGrid>
      <w:tr w:rsidR="00F12DEA" w:rsidRPr="00AA0E99" w14:paraId="206820D2" w14:textId="0443BBBD" w:rsidTr="00F12DEA">
        <w:trPr>
          <w:trHeight w:val="397"/>
        </w:trPr>
        <w:tc>
          <w:tcPr>
            <w:tcW w:w="4396" w:type="dxa"/>
            <w:vMerge w:val="restart"/>
            <w:shd w:val="clear" w:color="auto" w:fill="D9D9D9" w:themeFill="background1" w:themeFillShade="D9"/>
            <w:vAlign w:val="center"/>
          </w:tcPr>
          <w:p w14:paraId="4F5F0482" w14:textId="47831361" w:rsidR="00F12DEA" w:rsidRPr="00AA0E99" w:rsidRDefault="00F12DEA" w:rsidP="00214ED8">
            <w:pPr>
              <w:spacing w:line="240" w:lineRule="auto"/>
              <w:jc w:val="left"/>
              <w:rPr>
                <w:rFonts w:cs="Times New Roman"/>
                <w:b/>
              </w:rPr>
            </w:pPr>
            <w:r w:rsidRPr="00AA0E99">
              <w:rPr>
                <w:rFonts w:cs="Times New Roman"/>
                <w:b/>
              </w:rPr>
              <w:t xml:space="preserve">Disease-related </w:t>
            </w:r>
            <w:r>
              <w:rPr>
                <w:rFonts w:cs="Times New Roman"/>
                <w:b/>
              </w:rPr>
              <w:t>health care utilisation</w:t>
            </w:r>
          </w:p>
        </w:tc>
        <w:tc>
          <w:tcPr>
            <w:tcW w:w="3969" w:type="dxa"/>
            <w:gridSpan w:val="2"/>
            <w:shd w:val="clear" w:color="auto" w:fill="D9D9D9" w:themeFill="background1" w:themeFillShade="D9"/>
            <w:vAlign w:val="center"/>
          </w:tcPr>
          <w:p w14:paraId="0B3CD19C" w14:textId="0A8B4E81" w:rsidR="00F12DEA" w:rsidRPr="00AA0E99" w:rsidRDefault="00F12DEA" w:rsidP="00214ED8">
            <w:pPr>
              <w:spacing w:line="240" w:lineRule="auto"/>
              <w:jc w:val="center"/>
              <w:rPr>
                <w:rFonts w:cs="Times New Roman"/>
                <w:b/>
              </w:rPr>
            </w:pPr>
            <w:r>
              <w:rPr>
                <w:rFonts w:cs="Times New Roman"/>
                <w:b/>
              </w:rPr>
              <w:t>Adjusted</w:t>
            </w:r>
            <w:r w:rsidRPr="00AA0E99">
              <w:rPr>
                <w:rFonts w:cs="Times New Roman"/>
                <w:b/>
              </w:rPr>
              <w:t xml:space="preserve"> mean</w:t>
            </w:r>
          </w:p>
          <w:p w14:paraId="3742141B" w14:textId="77777777" w:rsidR="00F12DEA" w:rsidRPr="00AA0E99" w:rsidRDefault="00F12DEA" w:rsidP="00214ED8">
            <w:pPr>
              <w:spacing w:line="240" w:lineRule="auto"/>
              <w:jc w:val="center"/>
              <w:rPr>
                <w:rFonts w:cs="Times New Roman"/>
                <w:b/>
              </w:rPr>
            </w:pPr>
            <w:r w:rsidRPr="00AA0E99">
              <w:rPr>
                <w:rFonts w:cs="Times New Roman"/>
                <w:b/>
              </w:rPr>
              <w:t>in n (SE)</w:t>
            </w:r>
          </w:p>
        </w:tc>
        <w:tc>
          <w:tcPr>
            <w:tcW w:w="2948" w:type="dxa"/>
            <w:vMerge w:val="restart"/>
            <w:shd w:val="clear" w:color="auto" w:fill="D9D9D9" w:themeFill="background1" w:themeFillShade="D9"/>
            <w:vAlign w:val="center"/>
          </w:tcPr>
          <w:p w14:paraId="7D0A1FC1" w14:textId="1D4F56C6" w:rsidR="00F12DEA" w:rsidRPr="00AA0E99" w:rsidRDefault="00F12DEA" w:rsidP="00214ED8">
            <w:pPr>
              <w:spacing w:line="240" w:lineRule="auto"/>
              <w:jc w:val="center"/>
              <w:rPr>
                <w:rFonts w:cs="Times New Roman"/>
                <w:b/>
              </w:rPr>
            </w:pPr>
            <w:r>
              <w:rPr>
                <w:rFonts w:cs="Times New Roman"/>
                <w:b/>
              </w:rPr>
              <w:t>Adjusted</w:t>
            </w:r>
            <w:r w:rsidRPr="00AA0E99">
              <w:rPr>
                <w:rFonts w:cs="Times New Roman"/>
                <w:b/>
              </w:rPr>
              <w:t xml:space="preserve"> mean difference</w:t>
            </w:r>
          </w:p>
          <w:p w14:paraId="0871280D" w14:textId="77777777" w:rsidR="00F12DEA" w:rsidRPr="00AA0E99" w:rsidRDefault="00F12DEA" w:rsidP="00214ED8">
            <w:pPr>
              <w:spacing w:line="240" w:lineRule="auto"/>
              <w:jc w:val="center"/>
              <w:rPr>
                <w:rFonts w:cs="Times New Roman"/>
                <w:b/>
              </w:rPr>
            </w:pPr>
            <w:r w:rsidRPr="00AA0E99">
              <w:rPr>
                <w:rFonts w:cs="Times New Roman"/>
                <w:b/>
              </w:rPr>
              <w:t xml:space="preserve"> (95% CI)</w:t>
            </w:r>
          </w:p>
        </w:tc>
        <w:tc>
          <w:tcPr>
            <w:tcW w:w="1814" w:type="dxa"/>
            <w:vMerge w:val="restart"/>
            <w:shd w:val="clear" w:color="auto" w:fill="D9D9D9" w:themeFill="background1" w:themeFillShade="D9"/>
            <w:vAlign w:val="center"/>
          </w:tcPr>
          <w:p w14:paraId="781A34CA" w14:textId="5BBD6E27" w:rsidR="00F12DEA" w:rsidRPr="00AA0E99" w:rsidRDefault="004A7B19" w:rsidP="00214ED8">
            <w:pPr>
              <w:spacing w:line="240" w:lineRule="auto"/>
              <w:jc w:val="center"/>
              <w:rPr>
                <w:rFonts w:cs="Times New Roman"/>
                <w:b/>
              </w:rPr>
            </w:pPr>
            <w:r>
              <w:rPr>
                <w:rFonts w:cs="Times New Roman"/>
                <w:b/>
              </w:rPr>
              <w:t>Relative Difference (RDiff)</w:t>
            </w:r>
          </w:p>
        </w:tc>
        <w:tc>
          <w:tcPr>
            <w:tcW w:w="1194" w:type="dxa"/>
            <w:vMerge w:val="restart"/>
            <w:shd w:val="clear" w:color="auto" w:fill="D9D9D9" w:themeFill="background1" w:themeFillShade="D9"/>
            <w:vAlign w:val="center"/>
          </w:tcPr>
          <w:p w14:paraId="3585FC68" w14:textId="2B375F5B" w:rsidR="00F12DEA" w:rsidRPr="00AA0E99" w:rsidRDefault="00F12DEA" w:rsidP="00AB35D1">
            <w:pPr>
              <w:spacing w:line="240" w:lineRule="auto"/>
              <w:jc w:val="center"/>
              <w:rPr>
                <w:rFonts w:cs="Times New Roman"/>
                <w:b/>
              </w:rPr>
            </w:pPr>
            <w:r>
              <w:rPr>
                <w:rFonts w:cs="Times New Roman"/>
                <w:b/>
              </w:rPr>
              <w:t>p-value</w:t>
            </w:r>
          </w:p>
        </w:tc>
      </w:tr>
      <w:tr w:rsidR="00F12DEA" w:rsidRPr="00AA0E99" w14:paraId="761C5A8D" w14:textId="7030E4D7" w:rsidTr="00F12DEA">
        <w:trPr>
          <w:trHeight w:val="397"/>
        </w:trPr>
        <w:tc>
          <w:tcPr>
            <w:tcW w:w="4396" w:type="dxa"/>
            <w:vMerge/>
            <w:vAlign w:val="center"/>
          </w:tcPr>
          <w:p w14:paraId="55BFE072" w14:textId="77777777" w:rsidR="00F12DEA" w:rsidRPr="00AA0E99" w:rsidRDefault="00F12DEA" w:rsidP="00214ED8">
            <w:pPr>
              <w:spacing w:line="240" w:lineRule="auto"/>
              <w:jc w:val="left"/>
              <w:rPr>
                <w:rFonts w:cs="Times New Roman"/>
              </w:rPr>
            </w:pPr>
          </w:p>
        </w:tc>
        <w:tc>
          <w:tcPr>
            <w:tcW w:w="1984" w:type="dxa"/>
            <w:shd w:val="clear" w:color="auto" w:fill="D9D9D9" w:themeFill="background1" w:themeFillShade="D9"/>
            <w:vAlign w:val="center"/>
          </w:tcPr>
          <w:p w14:paraId="3D124C2E" w14:textId="10C78095" w:rsidR="00F12DEA" w:rsidRPr="00AA0E99" w:rsidRDefault="00B3282F" w:rsidP="00214ED8">
            <w:pPr>
              <w:spacing w:line="240" w:lineRule="auto"/>
              <w:jc w:val="center"/>
              <w:rPr>
                <w:rFonts w:cs="Times New Roman"/>
                <w:b/>
              </w:rPr>
            </w:pPr>
            <w:r>
              <w:rPr>
                <w:rFonts w:cs="Times New Roman"/>
                <w:b/>
              </w:rPr>
              <w:t>NONE</w:t>
            </w:r>
          </w:p>
          <w:p w14:paraId="02016797" w14:textId="77777777" w:rsidR="00F12DEA" w:rsidRPr="00AA0E99" w:rsidRDefault="00F12DEA" w:rsidP="00214ED8">
            <w:pPr>
              <w:spacing w:line="240" w:lineRule="auto"/>
              <w:jc w:val="center"/>
              <w:rPr>
                <w:rFonts w:cs="Times New Roman"/>
              </w:rPr>
            </w:pPr>
            <w:r w:rsidRPr="00AA0E99">
              <w:rPr>
                <w:rFonts w:cs="Times New Roman"/>
                <w:b/>
              </w:rPr>
              <w:t>(n=68,848)</w:t>
            </w:r>
          </w:p>
        </w:tc>
        <w:tc>
          <w:tcPr>
            <w:tcW w:w="1985" w:type="dxa"/>
            <w:shd w:val="clear" w:color="auto" w:fill="D9D9D9" w:themeFill="background1" w:themeFillShade="D9"/>
            <w:vAlign w:val="center"/>
          </w:tcPr>
          <w:p w14:paraId="0AEFCE65" w14:textId="77777777" w:rsidR="00F12DEA" w:rsidRPr="00AA0E99" w:rsidRDefault="00F12DEA" w:rsidP="00214ED8">
            <w:pPr>
              <w:spacing w:line="240" w:lineRule="auto"/>
              <w:jc w:val="center"/>
              <w:rPr>
                <w:rFonts w:cs="Times New Roman"/>
                <w:b/>
              </w:rPr>
            </w:pPr>
            <w:r w:rsidRPr="00AA0E99">
              <w:rPr>
                <w:rFonts w:cs="Times New Roman"/>
                <w:b/>
              </w:rPr>
              <w:t>PV</w:t>
            </w:r>
          </w:p>
          <w:p w14:paraId="2CCDB78F" w14:textId="04CFD583" w:rsidR="00F12DEA" w:rsidRPr="00AA0E99" w:rsidRDefault="00F12DEA" w:rsidP="00214ED8">
            <w:pPr>
              <w:spacing w:line="240" w:lineRule="auto"/>
              <w:jc w:val="center"/>
              <w:rPr>
                <w:rFonts w:cs="Times New Roman"/>
              </w:rPr>
            </w:pPr>
            <w:r w:rsidRPr="00AA0E99">
              <w:rPr>
                <w:rFonts w:cs="Times New Roman"/>
                <w:b/>
              </w:rPr>
              <w:t>(n=1088)</w:t>
            </w:r>
          </w:p>
        </w:tc>
        <w:tc>
          <w:tcPr>
            <w:tcW w:w="2948" w:type="dxa"/>
            <w:vMerge/>
            <w:vAlign w:val="center"/>
          </w:tcPr>
          <w:p w14:paraId="6B07C2A0" w14:textId="77777777" w:rsidR="00F12DEA" w:rsidRPr="00AA0E99" w:rsidRDefault="00F12DEA" w:rsidP="00214ED8">
            <w:pPr>
              <w:spacing w:line="240" w:lineRule="auto"/>
              <w:jc w:val="center"/>
              <w:rPr>
                <w:rFonts w:cs="Times New Roman"/>
              </w:rPr>
            </w:pPr>
          </w:p>
        </w:tc>
        <w:tc>
          <w:tcPr>
            <w:tcW w:w="1814" w:type="dxa"/>
            <w:vMerge/>
            <w:vAlign w:val="center"/>
          </w:tcPr>
          <w:p w14:paraId="23C27557" w14:textId="77777777" w:rsidR="00F12DEA" w:rsidRPr="00AA0E99" w:rsidRDefault="00F12DEA" w:rsidP="00214ED8">
            <w:pPr>
              <w:spacing w:line="240" w:lineRule="auto"/>
              <w:jc w:val="center"/>
              <w:rPr>
                <w:rFonts w:cs="Times New Roman"/>
              </w:rPr>
            </w:pPr>
          </w:p>
        </w:tc>
        <w:tc>
          <w:tcPr>
            <w:tcW w:w="1194" w:type="dxa"/>
            <w:vMerge/>
            <w:vAlign w:val="center"/>
          </w:tcPr>
          <w:p w14:paraId="1EC7FBC0" w14:textId="77777777" w:rsidR="00F12DEA" w:rsidRPr="00AA0E99" w:rsidRDefault="00F12DEA" w:rsidP="00AB35D1">
            <w:pPr>
              <w:spacing w:line="240" w:lineRule="auto"/>
              <w:jc w:val="center"/>
              <w:rPr>
                <w:rFonts w:cs="Times New Roman"/>
              </w:rPr>
            </w:pPr>
          </w:p>
        </w:tc>
      </w:tr>
      <w:tr w:rsidR="00AB35D1" w:rsidRPr="00AA0E99" w14:paraId="63FE11BA" w14:textId="7911C119" w:rsidTr="00F12DEA">
        <w:trPr>
          <w:trHeight w:val="397"/>
        </w:trPr>
        <w:tc>
          <w:tcPr>
            <w:tcW w:w="4396" w:type="dxa"/>
            <w:vAlign w:val="center"/>
          </w:tcPr>
          <w:p w14:paraId="38CACC28" w14:textId="77777777" w:rsidR="00AB35D1" w:rsidRPr="00AA0E99" w:rsidRDefault="00AB35D1" w:rsidP="00214ED8">
            <w:pPr>
              <w:spacing w:line="240" w:lineRule="auto"/>
              <w:jc w:val="left"/>
              <w:rPr>
                <w:rFonts w:cs="Times New Roman"/>
              </w:rPr>
            </w:pPr>
            <w:r w:rsidRPr="00AA0E99">
              <w:rPr>
                <w:rFonts w:cs="Times New Roman"/>
              </w:rPr>
              <w:t>Disease-related hospital inpatient care (billed cases)</w:t>
            </w:r>
          </w:p>
        </w:tc>
        <w:tc>
          <w:tcPr>
            <w:tcW w:w="1984" w:type="dxa"/>
            <w:vAlign w:val="center"/>
          </w:tcPr>
          <w:p w14:paraId="5706FAF6" w14:textId="61AE291F" w:rsidR="00AB35D1" w:rsidRPr="00AA0E99" w:rsidRDefault="00AB35D1" w:rsidP="00214ED8">
            <w:pPr>
              <w:spacing w:line="240" w:lineRule="auto"/>
              <w:jc w:val="center"/>
              <w:rPr>
                <w:rFonts w:cs="Times New Roman"/>
              </w:rPr>
            </w:pPr>
            <w:r w:rsidRPr="00AA0E99">
              <w:rPr>
                <w:rFonts w:cs="Times New Roman"/>
              </w:rPr>
              <w:t>0.06 (0.001)</w:t>
            </w:r>
          </w:p>
        </w:tc>
        <w:tc>
          <w:tcPr>
            <w:tcW w:w="1985" w:type="dxa"/>
            <w:vAlign w:val="center"/>
          </w:tcPr>
          <w:p w14:paraId="41D6A6CE" w14:textId="0AB1CFDA" w:rsidR="00AB35D1" w:rsidRPr="00AA0E99" w:rsidRDefault="00AB35D1" w:rsidP="00214ED8">
            <w:pPr>
              <w:spacing w:line="240" w:lineRule="auto"/>
              <w:jc w:val="center"/>
              <w:rPr>
                <w:rFonts w:cs="Times New Roman"/>
              </w:rPr>
            </w:pPr>
            <w:r w:rsidRPr="00AA0E99">
              <w:rPr>
                <w:rFonts w:cs="Times New Roman"/>
              </w:rPr>
              <w:t>0.05 (0.01)</w:t>
            </w:r>
          </w:p>
        </w:tc>
        <w:tc>
          <w:tcPr>
            <w:tcW w:w="2948" w:type="dxa"/>
            <w:vAlign w:val="center"/>
          </w:tcPr>
          <w:p w14:paraId="62C9F4D7" w14:textId="53FB7A09" w:rsidR="00AB35D1" w:rsidRPr="00AA0E99" w:rsidRDefault="00AB35D1" w:rsidP="00214ED8">
            <w:pPr>
              <w:spacing w:line="240" w:lineRule="auto"/>
              <w:jc w:val="center"/>
              <w:rPr>
                <w:rFonts w:cs="Times New Roman"/>
              </w:rPr>
            </w:pPr>
            <w:r w:rsidRPr="00AA0E99">
              <w:rPr>
                <w:rFonts w:cs="Times New Roman"/>
              </w:rPr>
              <w:t>-0.01 (-0.03; 0.01)</w:t>
            </w:r>
          </w:p>
        </w:tc>
        <w:tc>
          <w:tcPr>
            <w:tcW w:w="1814" w:type="dxa"/>
            <w:vAlign w:val="center"/>
          </w:tcPr>
          <w:p w14:paraId="78C2CB4C" w14:textId="28E06566" w:rsidR="00AB35D1" w:rsidRPr="00AA0E99" w:rsidRDefault="00AB35D1" w:rsidP="00214ED8">
            <w:pPr>
              <w:spacing w:line="240" w:lineRule="auto"/>
              <w:jc w:val="center"/>
              <w:rPr>
                <w:rFonts w:cs="Times New Roman"/>
              </w:rPr>
            </w:pPr>
            <w:r w:rsidRPr="00AA0E99">
              <w:rPr>
                <w:rFonts w:cs="Times New Roman"/>
              </w:rPr>
              <w:t>-20.13%</w:t>
            </w:r>
          </w:p>
        </w:tc>
        <w:tc>
          <w:tcPr>
            <w:tcW w:w="1194" w:type="dxa"/>
            <w:vAlign w:val="center"/>
          </w:tcPr>
          <w:p w14:paraId="3929DFCF" w14:textId="3556DCFE" w:rsidR="00AB35D1" w:rsidRPr="00AA0E99" w:rsidRDefault="00CC1C10" w:rsidP="00F10D5E">
            <w:pPr>
              <w:spacing w:line="240" w:lineRule="auto"/>
              <w:jc w:val="center"/>
              <w:rPr>
                <w:rFonts w:cs="Times New Roman"/>
              </w:rPr>
            </w:pPr>
            <w:r>
              <w:rPr>
                <w:rFonts w:cs="Times New Roman"/>
              </w:rPr>
              <w:t>0.</w:t>
            </w:r>
            <w:r w:rsidR="00F10D5E">
              <w:rPr>
                <w:rFonts w:cs="Times New Roman"/>
              </w:rPr>
              <w:t>24</w:t>
            </w:r>
          </w:p>
        </w:tc>
      </w:tr>
      <w:tr w:rsidR="00AB35D1" w:rsidRPr="00AA0E99" w14:paraId="6BE88E3F" w14:textId="167BC844" w:rsidTr="00F12DEA">
        <w:trPr>
          <w:trHeight w:val="397"/>
        </w:trPr>
        <w:tc>
          <w:tcPr>
            <w:tcW w:w="4396" w:type="dxa"/>
            <w:vAlign w:val="center"/>
          </w:tcPr>
          <w:p w14:paraId="24FAF4CC" w14:textId="77777777" w:rsidR="00AB35D1" w:rsidRPr="00AA0E99" w:rsidRDefault="00AB35D1" w:rsidP="00214ED8">
            <w:pPr>
              <w:spacing w:line="240" w:lineRule="auto"/>
              <w:jc w:val="left"/>
            </w:pPr>
            <w:r w:rsidRPr="00AA0E99">
              <w:rPr>
                <w:rFonts w:cs="Times New Roman"/>
              </w:rPr>
              <w:t>Disease-related outpatient care (billed cases)</w:t>
            </w:r>
          </w:p>
        </w:tc>
        <w:tc>
          <w:tcPr>
            <w:tcW w:w="1984" w:type="dxa"/>
            <w:vAlign w:val="center"/>
          </w:tcPr>
          <w:p w14:paraId="4A8E02FC" w14:textId="4ACB4B00" w:rsidR="00AB35D1" w:rsidRPr="00AA0E99" w:rsidRDefault="00AB35D1" w:rsidP="00214ED8">
            <w:pPr>
              <w:spacing w:line="240" w:lineRule="auto"/>
              <w:jc w:val="center"/>
              <w:rPr>
                <w:rFonts w:cs="Times New Roman"/>
              </w:rPr>
            </w:pPr>
            <w:r w:rsidRPr="00AA0E99">
              <w:rPr>
                <w:rFonts w:cs="Times New Roman"/>
              </w:rPr>
              <w:t>0.23 (0.003)</w:t>
            </w:r>
          </w:p>
        </w:tc>
        <w:tc>
          <w:tcPr>
            <w:tcW w:w="1985" w:type="dxa"/>
            <w:vAlign w:val="center"/>
          </w:tcPr>
          <w:p w14:paraId="45156553" w14:textId="659F4BE6" w:rsidR="00AB35D1" w:rsidRPr="00AA0E99" w:rsidRDefault="00AB35D1" w:rsidP="00214ED8">
            <w:pPr>
              <w:spacing w:line="240" w:lineRule="auto"/>
              <w:jc w:val="center"/>
              <w:rPr>
                <w:rFonts w:cs="Times New Roman"/>
              </w:rPr>
            </w:pPr>
            <w:r w:rsidRPr="00AA0E99">
              <w:rPr>
                <w:rFonts w:cs="Times New Roman"/>
              </w:rPr>
              <w:t>0.24 (0.02)</w:t>
            </w:r>
          </w:p>
        </w:tc>
        <w:tc>
          <w:tcPr>
            <w:tcW w:w="2948" w:type="dxa"/>
            <w:vAlign w:val="center"/>
          </w:tcPr>
          <w:p w14:paraId="60DCEA95" w14:textId="6021468B" w:rsidR="00AB35D1" w:rsidRPr="00AA0E99" w:rsidRDefault="00AB35D1" w:rsidP="00214ED8">
            <w:pPr>
              <w:spacing w:line="240" w:lineRule="auto"/>
              <w:jc w:val="center"/>
              <w:rPr>
                <w:rFonts w:cs="Times New Roman"/>
              </w:rPr>
            </w:pPr>
            <w:r w:rsidRPr="00AA0E99">
              <w:rPr>
                <w:rFonts w:cs="Times New Roman"/>
              </w:rPr>
              <w:t>0.01 (-0.04; 0.06)</w:t>
            </w:r>
          </w:p>
        </w:tc>
        <w:tc>
          <w:tcPr>
            <w:tcW w:w="1814" w:type="dxa"/>
            <w:vAlign w:val="center"/>
          </w:tcPr>
          <w:p w14:paraId="16203045" w14:textId="3EA6B67F" w:rsidR="00AB35D1" w:rsidRPr="00AA0E99" w:rsidRDefault="00AB35D1" w:rsidP="00214ED8">
            <w:pPr>
              <w:spacing w:line="240" w:lineRule="auto"/>
              <w:jc w:val="center"/>
              <w:rPr>
                <w:rFonts w:cs="Times New Roman"/>
              </w:rPr>
            </w:pPr>
            <w:r w:rsidRPr="00AA0E99">
              <w:rPr>
                <w:rFonts w:cs="Times New Roman"/>
              </w:rPr>
              <w:t>5.54%</w:t>
            </w:r>
          </w:p>
        </w:tc>
        <w:tc>
          <w:tcPr>
            <w:tcW w:w="1194" w:type="dxa"/>
            <w:vAlign w:val="center"/>
          </w:tcPr>
          <w:p w14:paraId="25BE97CB" w14:textId="6068C91C" w:rsidR="00AB35D1" w:rsidRPr="00AA0E99" w:rsidRDefault="00CC1C10" w:rsidP="00342B75">
            <w:pPr>
              <w:spacing w:line="240" w:lineRule="auto"/>
              <w:jc w:val="center"/>
              <w:rPr>
                <w:rFonts w:cs="Times New Roman"/>
              </w:rPr>
            </w:pPr>
            <w:r>
              <w:rPr>
                <w:rFonts w:cs="Times New Roman"/>
              </w:rPr>
              <w:t>0.</w:t>
            </w:r>
            <w:r w:rsidR="00342B75">
              <w:rPr>
                <w:rFonts w:cs="Times New Roman"/>
              </w:rPr>
              <w:t>61</w:t>
            </w:r>
          </w:p>
        </w:tc>
      </w:tr>
      <w:tr w:rsidR="00AB35D1" w:rsidRPr="00AA0E99" w14:paraId="00440FB0" w14:textId="1BD21E57" w:rsidTr="00F12DEA">
        <w:trPr>
          <w:trHeight w:val="397"/>
        </w:trPr>
        <w:tc>
          <w:tcPr>
            <w:tcW w:w="4396" w:type="dxa"/>
            <w:vAlign w:val="center"/>
          </w:tcPr>
          <w:p w14:paraId="53A5F628" w14:textId="77777777" w:rsidR="00AB35D1" w:rsidRPr="00AA0E99" w:rsidRDefault="00AB35D1" w:rsidP="00214ED8">
            <w:pPr>
              <w:spacing w:line="240" w:lineRule="auto"/>
              <w:jc w:val="left"/>
            </w:pPr>
            <w:r w:rsidRPr="00AA0E99">
              <w:rPr>
                <w:rFonts w:cs="Times New Roman"/>
              </w:rPr>
              <w:t>Disease-related emergency services (billed cases)</w:t>
            </w:r>
          </w:p>
        </w:tc>
        <w:tc>
          <w:tcPr>
            <w:tcW w:w="1984" w:type="dxa"/>
            <w:vAlign w:val="center"/>
          </w:tcPr>
          <w:p w14:paraId="20E12C55" w14:textId="1120B4D1" w:rsidR="00AB35D1" w:rsidRPr="00AA0E99" w:rsidRDefault="00AB35D1" w:rsidP="00214ED8">
            <w:pPr>
              <w:spacing w:line="240" w:lineRule="auto"/>
              <w:jc w:val="center"/>
              <w:rPr>
                <w:rFonts w:cs="Times New Roman"/>
              </w:rPr>
            </w:pPr>
            <w:r w:rsidRPr="00AA0E99">
              <w:rPr>
                <w:rFonts w:cs="Times New Roman"/>
              </w:rPr>
              <w:t>0.05 (0.001)</w:t>
            </w:r>
          </w:p>
        </w:tc>
        <w:tc>
          <w:tcPr>
            <w:tcW w:w="1985" w:type="dxa"/>
            <w:vAlign w:val="center"/>
          </w:tcPr>
          <w:p w14:paraId="796E7D83" w14:textId="192B11F0" w:rsidR="00AB35D1" w:rsidRPr="00AA0E99" w:rsidRDefault="00AB35D1" w:rsidP="00214ED8">
            <w:pPr>
              <w:spacing w:line="240" w:lineRule="auto"/>
              <w:jc w:val="center"/>
              <w:rPr>
                <w:rFonts w:cs="Times New Roman"/>
              </w:rPr>
            </w:pPr>
            <w:r w:rsidRPr="00AA0E99">
              <w:rPr>
                <w:rFonts w:cs="Times New Roman"/>
              </w:rPr>
              <w:t>0.05 (0.01)</w:t>
            </w:r>
          </w:p>
        </w:tc>
        <w:tc>
          <w:tcPr>
            <w:tcW w:w="2948" w:type="dxa"/>
            <w:vAlign w:val="center"/>
          </w:tcPr>
          <w:p w14:paraId="1ED1F31E" w14:textId="7392993C" w:rsidR="00AB35D1" w:rsidRPr="00AA0E99" w:rsidRDefault="00AB35D1" w:rsidP="00214ED8">
            <w:pPr>
              <w:spacing w:line="240" w:lineRule="auto"/>
              <w:jc w:val="center"/>
              <w:rPr>
                <w:rFonts w:cs="Times New Roman"/>
              </w:rPr>
            </w:pPr>
            <w:r w:rsidRPr="00AA0E99">
              <w:rPr>
                <w:rFonts w:cs="Times New Roman"/>
              </w:rPr>
              <w:t>-0.01 (-0.03; 0.02)</w:t>
            </w:r>
          </w:p>
        </w:tc>
        <w:tc>
          <w:tcPr>
            <w:tcW w:w="1814" w:type="dxa"/>
            <w:vAlign w:val="center"/>
          </w:tcPr>
          <w:p w14:paraId="7768885B" w14:textId="55FB36AD" w:rsidR="00AB35D1" w:rsidRPr="00AA0E99" w:rsidRDefault="00AB35D1" w:rsidP="00214ED8">
            <w:pPr>
              <w:spacing w:line="240" w:lineRule="auto"/>
              <w:jc w:val="center"/>
              <w:rPr>
                <w:rFonts w:cs="Times New Roman"/>
              </w:rPr>
            </w:pPr>
            <w:r w:rsidRPr="00AA0E99">
              <w:rPr>
                <w:rFonts w:cs="Times New Roman"/>
              </w:rPr>
              <w:t>-10.04%</w:t>
            </w:r>
          </w:p>
        </w:tc>
        <w:tc>
          <w:tcPr>
            <w:tcW w:w="1194" w:type="dxa"/>
            <w:vAlign w:val="center"/>
          </w:tcPr>
          <w:p w14:paraId="66E2B00B" w14:textId="2EF82EA5" w:rsidR="00AB35D1" w:rsidRPr="00AA0E99" w:rsidRDefault="00CC1C10" w:rsidP="00A96068">
            <w:pPr>
              <w:spacing w:line="240" w:lineRule="auto"/>
              <w:jc w:val="center"/>
              <w:rPr>
                <w:rFonts w:cs="Times New Roman"/>
              </w:rPr>
            </w:pPr>
            <w:r>
              <w:rPr>
                <w:rFonts w:cs="Times New Roman"/>
              </w:rPr>
              <w:t>0.</w:t>
            </w:r>
            <w:r w:rsidR="00A96068">
              <w:rPr>
                <w:rFonts w:cs="Times New Roman"/>
              </w:rPr>
              <w:t>68</w:t>
            </w:r>
          </w:p>
        </w:tc>
      </w:tr>
      <w:tr w:rsidR="00AB35D1" w:rsidRPr="00AA0E99" w14:paraId="1C1A856A" w14:textId="218877EE" w:rsidTr="00F12DEA">
        <w:trPr>
          <w:trHeight w:val="397"/>
        </w:trPr>
        <w:tc>
          <w:tcPr>
            <w:tcW w:w="4396" w:type="dxa"/>
            <w:shd w:val="clear" w:color="auto" w:fill="auto"/>
            <w:vAlign w:val="center"/>
          </w:tcPr>
          <w:p w14:paraId="4DAB1153" w14:textId="24EAD16D" w:rsidR="00AB35D1" w:rsidRPr="00AA0E99" w:rsidRDefault="00AB35D1" w:rsidP="00214ED8">
            <w:pPr>
              <w:spacing w:line="240" w:lineRule="auto"/>
              <w:jc w:val="left"/>
              <w:rPr>
                <w:rFonts w:cs="Times New Roman"/>
              </w:rPr>
            </w:pPr>
            <w:r w:rsidRPr="00AA0E99">
              <w:rPr>
                <w:rFonts w:cs="Times New Roman"/>
              </w:rPr>
              <w:t xml:space="preserve">Number of disease-related antibiotics’ prescriptions </w:t>
            </w:r>
          </w:p>
        </w:tc>
        <w:tc>
          <w:tcPr>
            <w:tcW w:w="1984" w:type="dxa"/>
            <w:shd w:val="clear" w:color="auto" w:fill="auto"/>
            <w:vAlign w:val="center"/>
          </w:tcPr>
          <w:p w14:paraId="36C47438" w14:textId="4DF26285" w:rsidR="00AB35D1" w:rsidRPr="00AA0E99" w:rsidRDefault="00AB35D1" w:rsidP="004E4E2D">
            <w:pPr>
              <w:spacing w:line="240" w:lineRule="auto"/>
              <w:jc w:val="center"/>
              <w:rPr>
                <w:rFonts w:cs="Times New Roman"/>
              </w:rPr>
            </w:pPr>
            <w:r w:rsidRPr="00AA0E99">
              <w:rPr>
                <w:rFonts w:cs="Times New Roman"/>
              </w:rPr>
              <w:t>0.01 (0.001)</w:t>
            </w:r>
          </w:p>
        </w:tc>
        <w:tc>
          <w:tcPr>
            <w:tcW w:w="1985" w:type="dxa"/>
            <w:shd w:val="clear" w:color="auto" w:fill="auto"/>
            <w:vAlign w:val="center"/>
          </w:tcPr>
          <w:p w14:paraId="29AB64BB" w14:textId="609A262C" w:rsidR="00AB35D1" w:rsidRPr="00AA0E99" w:rsidRDefault="00AB35D1" w:rsidP="00214ED8">
            <w:pPr>
              <w:spacing w:line="240" w:lineRule="auto"/>
              <w:jc w:val="center"/>
              <w:rPr>
                <w:rFonts w:cs="Times New Roman"/>
              </w:rPr>
            </w:pPr>
            <w:r w:rsidRPr="00AA0E99">
              <w:rPr>
                <w:rFonts w:cs="Times New Roman"/>
              </w:rPr>
              <w:t>0.02 (0.01)</w:t>
            </w:r>
          </w:p>
        </w:tc>
        <w:tc>
          <w:tcPr>
            <w:tcW w:w="2948" w:type="dxa"/>
            <w:shd w:val="clear" w:color="auto" w:fill="auto"/>
            <w:vAlign w:val="center"/>
          </w:tcPr>
          <w:p w14:paraId="2F44325A" w14:textId="66BA56B0" w:rsidR="00AB35D1" w:rsidRPr="00AA0E99" w:rsidRDefault="00AB35D1" w:rsidP="004E4E2D">
            <w:pPr>
              <w:spacing w:line="240" w:lineRule="auto"/>
              <w:jc w:val="center"/>
              <w:rPr>
                <w:rFonts w:cs="Times New Roman"/>
              </w:rPr>
            </w:pPr>
            <w:r w:rsidRPr="00AA0E99">
              <w:rPr>
                <w:rFonts w:cs="Times New Roman"/>
              </w:rPr>
              <w:t>0.001 (-0.01; 0.01)</w:t>
            </w:r>
          </w:p>
        </w:tc>
        <w:tc>
          <w:tcPr>
            <w:tcW w:w="1814" w:type="dxa"/>
            <w:shd w:val="clear" w:color="auto" w:fill="auto"/>
            <w:vAlign w:val="center"/>
          </w:tcPr>
          <w:p w14:paraId="664C670F" w14:textId="66FC51F7" w:rsidR="00AB35D1" w:rsidRPr="00AA0E99" w:rsidRDefault="00AB35D1" w:rsidP="00214ED8">
            <w:pPr>
              <w:spacing w:line="240" w:lineRule="auto"/>
              <w:jc w:val="center"/>
              <w:rPr>
                <w:rFonts w:cs="Times New Roman"/>
              </w:rPr>
            </w:pPr>
            <w:r w:rsidRPr="00AA0E99">
              <w:rPr>
                <w:rFonts w:cs="Times New Roman"/>
              </w:rPr>
              <w:t>5.14%</w:t>
            </w:r>
          </w:p>
        </w:tc>
        <w:tc>
          <w:tcPr>
            <w:tcW w:w="1194" w:type="dxa"/>
            <w:vAlign w:val="center"/>
          </w:tcPr>
          <w:p w14:paraId="0B6DA873" w14:textId="02224EA8" w:rsidR="00AB35D1" w:rsidRPr="00AA0E99" w:rsidRDefault="00CC1C10" w:rsidP="005B62D9">
            <w:pPr>
              <w:spacing w:line="240" w:lineRule="auto"/>
              <w:jc w:val="center"/>
              <w:rPr>
                <w:rFonts w:cs="Times New Roman"/>
              </w:rPr>
            </w:pPr>
            <w:r>
              <w:rPr>
                <w:rFonts w:cs="Times New Roman"/>
              </w:rPr>
              <w:t>0.</w:t>
            </w:r>
            <w:r w:rsidR="005B62D9">
              <w:rPr>
                <w:rFonts w:cs="Times New Roman"/>
              </w:rPr>
              <w:t>90</w:t>
            </w:r>
          </w:p>
        </w:tc>
      </w:tr>
      <w:tr w:rsidR="00AB35D1" w:rsidRPr="00AA0E99" w14:paraId="483D3E0F" w14:textId="08E40618" w:rsidTr="00F12DEA">
        <w:trPr>
          <w:trHeight w:val="397"/>
        </w:trPr>
        <w:tc>
          <w:tcPr>
            <w:tcW w:w="4396" w:type="dxa"/>
            <w:shd w:val="clear" w:color="auto" w:fill="auto"/>
            <w:vAlign w:val="center"/>
          </w:tcPr>
          <w:p w14:paraId="117BD719" w14:textId="1000F603" w:rsidR="00AB35D1" w:rsidRPr="00AA0E99" w:rsidRDefault="00AB35D1" w:rsidP="00214ED8">
            <w:pPr>
              <w:spacing w:line="240" w:lineRule="auto"/>
              <w:jc w:val="left"/>
              <w:rPr>
                <w:rFonts w:cs="Times New Roman"/>
              </w:rPr>
            </w:pPr>
            <w:r w:rsidRPr="00AA0E99">
              <w:rPr>
                <w:rFonts w:cs="Times New Roman"/>
              </w:rPr>
              <w:t>Number of disease-related prescribed daily defined doses of antibiotics</w:t>
            </w:r>
          </w:p>
        </w:tc>
        <w:tc>
          <w:tcPr>
            <w:tcW w:w="1984" w:type="dxa"/>
            <w:shd w:val="clear" w:color="auto" w:fill="auto"/>
            <w:vAlign w:val="center"/>
          </w:tcPr>
          <w:p w14:paraId="56F7A6A8" w14:textId="4245F817" w:rsidR="00AB35D1" w:rsidRPr="00AA0E99" w:rsidRDefault="00AB35D1" w:rsidP="00214ED8">
            <w:pPr>
              <w:spacing w:line="240" w:lineRule="auto"/>
              <w:jc w:val="center"/>
              <w:rPr>
                <w:rFonts w:cs="Times New Roman"/>
              </w:rPr>
            </w:pPr>
            <w:r w:rsidRPr="00AA0E99">
              <w:rPr>
                <w:rFonts w:cs="Times New Roman"/>
              </w:rPr>
              <w:t>0.14 (0.01)</w:t>
            </w:r>
          </w:p>
        </w:tc>
        <w:tc>
          <w:tcPr>
            <w:tcW w:w="1985" w:type="dxa"/>
            <w:shd w:val="clear" w:color="auto" w:fill="auto"/>
            <w:vAlign w:val="center"/>
          </w:tcPr>
          <w:p w14:paraId="75C16D4B" w14:textId="4C1EF52E" w:rsidR="00AB35D1" w:rsidRPr="00AA0E99" w:rsidRDefault="00AB35D1" w:rsidP="00214ED8">
            <w:pPr>
              <w:spacing w:line="240" w:lineRule="auto"/>
              <w:jc w:val="center"/>
              <w:rPr>
                <w:rFonts w:cs="Times New Roman"/>
              </w:rPr>
            </w:pPr>
            <w:r w:rsidRPr="00AA0E99">
              <w:rPr>
                <w:rFonts w:cs="Times New Roman"/>
              </w:rPr>
              <w:t>0.12 (0.04)</w:t>
            </w:r>
          </w:p>
        </w:tc>
        <w:tc>
          <w:tcPr>
            <w:tcW w:w="2948" w:type="dxa"/>
            <w:shd w:val="clear" w:color="auto" w:fill="auto"/>
            <w:vAlign w:val="center"/>
          </w:tcPr>
          <w:p w14:paraId="188AD687" w14:textId="30D5B317" w:rsidR="00AB35D1" w:rsidRPr="00AA0E99" w:rsidRDefault="00AB35D1" w:rsidP="00214ED8">
            <w:pPr>
              <w:spacing w:line="240" w:lineRule="auto"/>
              <w:jc w:val="center"/>
              <w:rPr>
                <w:rFonts w:cs="Times New Roman"/>
              </w:rPr>
            </w:pPr>
            <w:r w:rsidRPr="00AA0E99">
              <w:rPr>
                <w:rFonts w:cs="Times New Roman"/>
              </w:rPr>
              <w:t>-0.02 (-0.11; 0.07)</w:t>
            </w:r>
          </w:p>
        </w:tc>
        <w:tc>
          <w:tcPr>
            <w:tcW w:w="1814" w:type="dxa"/>
            <w:shd w:val="clear" w:color="auto" w:fill="auto"/>
            <w:vAlign w:val="center"/>
          </w:tcPr>
          <w:p w14:paraId="2154AB52" w14:textId="11444EC7" w:rsidR="00AB35D1" w:rsidRPr="00AA0E99" w:rsidRDefault="00AB35D1" w:rsidP="00214ED8">
            <w:pPr>
              <w:spacing w:line="240" w:lineRule="auto"/>
              <w:jc w:val="center"/>
              <w:rPr>
                <w:rFonts w:cs="Times New Roman"/>
              </w:rPr>
            </w:pPr>
            <w:r w:rsidRPr="00AA0E99">
              <w:rPr>
                <w:rFonts w:cs="Times New Roman"/>
              </w:rPr>
              <w:t>-13.17%</w:t>
            </w:r>
          </w:p>
        </w:tc>
        <w:tc>
          <w:tcPr>
            <w:tcW w:w="1194" w:type="dxa"/>
            <w:vAlign w:val="center"/>
          </w:tcPr>
          <w:p w14:paraId="2ECA70AE" w14:textId="793026EB" w:rsidR="00AB35D1" w:rsidRPr="00AA0E99" w:rsidRDefault="00CC1C10" w:rsidP="00AB35D1">
            <w:pPr>
              <w:spacing w:line="240" w:lineRule="auto"/>
              <w:jc w:val="center"/>
              <w:rPr>
                <w:rFonts w:cs="Times New Roman"/>
              </w:rPr>
            </w:pPr>
            <w:r>
              <w:rPr>
                <w:rFonts w:cs="Times New Roman"/>
              </w:rPr>
              <w:t>0.68</w:t>
            </w:r>
          </w:p>
        </w:tc>
      </w:tr>
      <w:tr w:rsidR="00AB35D1" w:rsidRPr="00AA0E99" w14:paraId="223FE981" w14:textId="27519243" w:rsidTr="00F12DEA">
        <w:trPr>
          <w:trHeight w:val="397"/>
        </w:trPr>
        <w:tc>
          <w:tcPr>
            <w:tcW w:w="4396" w:type="dxa"/>
            <w:vAlign w:val="center"/>
          </w:tcPr>
          <w:p w14:paraId="07CC9DDC" w14:textId="77777777" w:rsidR="00AB35D1" w:rsidRPr="00AA0E99" w:rsidRDefault="00AB35D1" w:rsidP="00214ED8">
            <w:pPr>
              <w:spacing w:line="240" w:lineRule="auto"/>
              <w:jc w:val="left"/>
            </w:pPr>
            <w:r w:rsidRPr="00AA0E99">
              <w:rPr>
                <w:rFonts w:cs="Times New Roman"/>
              </w:rPr>
              <w:t>Disease-related inpatient rehabilitation (billed cases)</w:t>
            </w:r>
          </w:p>
        </w:tc>
        <w:tc>
          <w:tcPr>
            <w:tcW w:w="1984" w:type="dxa"/>
            <w:vAlign w:val="center"/>
          </w:tcPr>
          <w:p w14:paraId="4FD0BBD1" w14:textId="159C9DFE" w:rsidR="00AB35D1" w:rsidRPr="00AA0E99" w:rsidRDefault="00AB35D1" w:rsidP="00084084">
            <w:pPr>
              <w:spacing w:line="240" w:lineRule="auto"/>
              <w:jc w:val="center"/>
              <w:rPr>
                <w:rFonts w:cs="Times New Roman"/>
              </w:rPr>
            </w:pPr>
            <w:r w:rsidRPr="00AA0E99">
              <w:rPr>
                <w:rFonts w:cs="Times New Roman"/>
              </w:rPr>
              <w:t>0.0002 (0.0001)</w:t>
            </w:r>
          </w:p>
        </w:tc>
        <w:tc>
          <w:tcPr>
            <w:tcW w:w="1985" w:type="dxa"/>
            <w:vAlign w:val="center"/>
          </w:tcPr>
          <w:p w14:paraId="15C211ED" w14:textId="59904777" w:rsidR="00AB35D1" w:rsidRPr="00AA0E99" w:rsidRDefault="00AB35D1" w:rsidP="00214ED8">
            <w:pPr>
              <w:spacing w:line="240" w:lineRule="auto"/>
              <w:jc w:val="center"/>
              <w:rPr>
                <w:rFonts w:cs="Times New Roman"/>
              </w:rPr>
            </w:pPr>
            <w:r w:rsidRPr="00AA0E99">
              <w:rPr>
                <w:rFonts w:cs="Times New Roman"/>
              </w:rPr>
              <w:t>0.0003 (0.0003)</w:t>
            </w:r>
          </w:p>
        </w:tc>
        <w:tc>
          <w:tcPr>
            <w:tcW w:w="2948" w:type="dxa"/>
            <w:vAlign w:val="center"/>
          </w:tcPr>
          <w:p w14:paraId="51367222" w14:textId="3465DD02" w:rsidR="00AB35D1" w:rsidRPr="00AA0E99" w:rsidRDefault="00AB35D1" w:rsidP="00084084">
            <w:pPr>
              <w:spacing w:line="240" w:lineRule="auto"/>
              <w:jc w:val="center"/>
              <w:rPr>
                <w:rFonts w:cs="Times New Roman"/>
              </w:rPr>
            </w:pPr>
            <w:r w:rsidRPr="00AA0E99">
              <w:rPr>
                <w:rFonts w:cs="Times New Roman"/>
              </w:rPr>
              <w:t>0.00003 (-0.0005; 0.001)</w:t>
            </w:r>
          </w:p>
        </w:tc>
        <w:tc>
          <w:tcPr>
            <w:tcW w:w="1814" w:type="dxa"/>
            <w:vAlign w:val="center"/>
          </w:tcPr>
          <w:p w14:paraId="30C575AB" w14:textId="7310D2BC" w:rsidR="00AB35D1" w:rsidRPr="00AA0E99" w:rsidRDefault="00AB35D1" w:rsidP="00214ED8">
            <w:pPr>
              <w:spacing w:line="240" w:lineRule="auto"/>
              <w:jc w:val="center"/>
              <w:rPr>
                <w:rFonts w:cs="Times New Roman"/>
              </w:rPr>
            </w:pPr>
            <w:r w:rsidRPr="00AA0E99">
              <w:rPr>
                <w:rFonts w:cs="Times New Roman"/>
              </w:rPr>
              <w:t>14.50%</w:t>
            </w:r>
          </w:p>
        </w:tc>
        <w:tc>
          <w:tcPr>
            <w:tcW w:w="1194" w:type="dxa"/>
            <w:vAlign w:val="center"/>
          </w:tcPr>
          <w:p w14:paraId="7F64E004" w14:textId="475205CD" w:rsidR="00AB35D1" w:rsidRPr="00AA0E99" w:rsidRDefault="00CC1C10" w:rsidP="00AB35D1">
            <w:pPr>
              <w:spacing w:line="240" w:lineRule="auto"/>
              <w:jc w:val="center"/>
              <w:rPr>
                <w:rFonts w:cs="Times New Roman"/>
              </w:rPr>
            </w:pPr>
            <w:r>
              <w:rPr>
                <w:rFonts w:cs="Times New Roman"/>
              </w:rPr>
              <w:t>0.90</w:t>
            </w:r>
          </w:p>
        </w:tc>
      </w:tr>
      <w:tr w:rsidR="00AB35D1" w:rsidRPr="00AA0E99" w14:paraId="63E58647" w14:textId="5BF2E4D3" w:rsidTr="00F12DEA">
        <w:trPr>
          <w:trHeight w:val="397"/>
        </w:trPr>
        <w:tc>
          <w:tcPr>
            <w:tcW w:w="4396" w:type="dxa"/>
            <w:vAlign w:val="center"/>
          </w:tcPr>
          <w:p w14:paraId="08EDBF2D" w14:textId="70E3C89A" w:rsidR="00AB35D1" w:rsidRPr="00AA0E99" w:rsidRDefault="00AB35D1" w:rsidP="00214ED8">
            <w:pPr>
              <w:spacing w:line="240" w:lineRule="auto"/>
              <w:jc w:val="left"/>
            </w:pPr>
            <w:r w:rsidRPr="00AA0E99">
              <w:rPr>
                <w:rFonts w:cs="Times New Roman"/>
              </w:rPr>
              <w:t xml:space="preserve">Number of </w:t>
            </w:r>
            <w:r w:rsidR="00CF0A71">
              <w:rPr>
                <w:rFonts w:cs="Times New Roman"/>
              </w:rPr>
              <w:t>treatments</w:t>
            </w:r>
            <w:r w:rsidRPr="00AA0E99">
              <w:rPr>
                <w:rFonts w:cs="Times New Roman"/>
              </w:rPr>
              <w:t xml:space="preserve"> with indication for respiratory disorders</w:t>
            </w:r>
          </w:p>
        </w:tc>
        <w:tc>
          <w:tcPr>
            <w:tcW w:w="1984" w:type="dxa"/>
            <w:vAlign w:val="center"/>
          </w:tcPr>
          <w:p w14:paraId="23CBD580" w14:textId="42DC775C" w:rsidR="00AB35D1" w:rsidRPr="00AA0E99" w:rsidRDefault="00AB35D1" w:rsidP="00932F27">
            <w:pPr>
              <w:spacing w:line="240" w:lineRule="auto"/>
              <w:jc w:val="center"/>
              <w:rPr>
                <w:rFonts w:cs="Times New Roman"/>
              </w:rPr>
            </w:pPr>
            <w:r w:rsidRPr="00AA0E99">
              <w:rPr>
                <w:rFonts w:cs="Times New Roman"/>
              </w:rPr>
              <w:t>0.001 (0.0001)</w:t>
            </w:r>
          </w:p>
        </w:tc>
        <w:tc>
          <w:tcPr>
            <w:tcW w:w="1985" w:type="dxa"/>
            <w:vAlign w:val="center"/>
          </w:tcPr>
          <w:p w14:paraId="5DCA5329" w14:textId="4103C44C" w:rsidR="00AB35D1" w:rsidRPr="00AA0E99" w:rsidRDefault="00AB35D1" w:rsidP="00214ED8">
            <w:pPr>
              <w:spacing w:line="240" w:lineRule="auto"/>
              <w:jc w:val="center"/>
              <w:rPr>
                <w:rFonts w:cs="Times New Roman"/>
              </w:rPr>
            </w:pPr>
            <w:r w:rsidRPr="00AA0E99">
              <w:rPr>
                <w:rFonts w:cs="Times New Roman"/>
              </w:rPr>
              <w:t>0.01 (0.003)</w:t>
            </w:r>
          </w:p>
        </w:tc>
        <w:tc>
          <w:tcPr>
            <w:tcW w:w="2948" w:type="dxa"/>
            <w:vAlign w:val="center"/>
          </w:tcPr>
          <w:p w14:paraId="35E5268F" w14:textId="1EDBD1E6" w:rsidR="00AB35D1" w:rsidRPr="00AA0E99" w:rsidRDefault="00AB35D1" w:rsidP="00932F27">
            <w:pPr>
              <w:spacing w:line="240" w:lineRule="auto"/>
              <w:jc w:val="center"/>
              <w:rPr>
                <w:rFonts w:cs="Times New Roman"/>
              </w:rPr>
            </w:pPr>
            <w:r w:rsidRPr="00AA0E99">
              <w:rPr>
                <w:rFonts w:cs="Times New Roman"/>
              </w:rPr>
              <w:t>0.01 (-0.0001; 0.01)</w:t>
            </w:r>
          </w:p>
        </w:tc>
        <w:tc>
          <w:tcPr>
            <w:tcW w:w="1814" w:type="dxa"/>
            <w:vAlign w:val="center"/>
          </w:tcPr>
          <w:p w14:paraId="33050D8C" w14:textId="30DF7B70" w:rsidR="00AB35D1" w:rsidRPr="00AA0E99" w:rsidRDefault="00AB35D1" w:rsidP="00214ED8">
            <w:pPr>
              <w:spacing w:line="240" w:lineRule="auto"/>
              <w:jc w:val="center"/>
              <w:rPr>
                <w:rFonts w:cs="Times New Roman"/>
              </w:rPr>
            </w:pPr>
            <w:r w:rsidRPr="00AA0E99">
              <w:rPr>
                <w:rFonts w:cs="Times New Roman"/>
              </w:rPr>
              <w:t>833.63%</w:t>
            </w:r>
          </w:p>
        </w:tc>
        <w:tc>
          <w:tcPr>
            <w:tcW w:w="1194" w:type="dxa"/>
            <w:vAlign w:val="center"/>
          </w:tcPr>
          <w:p w14:paraId="104157BC" w14:textId="30B560C4" w:rsidR="00AB35D1" w:rsidRPr="00AA0E99" w:rsidRDefault="006E7AEA" w:rsidP="00AB35D1">
            <w:pPr>
              <w:spacing w:line="240" w:lineRule="auto"/>
              <w:jc w:val="center"/>
              <w:rPr>
                <w:rFonts w:cs="Times New Roman"/>
              </w:rPr>
            </w:pPr>
            <w:r>
              <w:rPr>
                <w:rFonts w:cs="Times New Roman"/>
              </w:rPr>
              <w:t>0.05</w:t>
            </w:r>
          </w:p>
        </w:tc>
      </w:tr>
      <w:tr w:rsidR="00AB35D1" w:rsidRPr="00AA0E99" w14:paraId="1FF09FD8" w14:textId="35CF7C0C" w:rsidTr="00F12DEA">
        <w:trPr>
          <w:trHeight w:val="397"/>
        </w:trPr>
        <w:tc>
          <w:tcPr>
            <w:tcW w:w="4396" w:type="dxa"/>
            <w:vAlign w:val="center"/>
          </w:tcPr>
          <w:p w14:paraId="775D4A80" w14:textId="77777777" w:rsidR="00AB35D1" w:rsidRPr="00AA0E99" w:rsidRDefault="00AB35D1" w:rsidP="00214ED8">
            <w:pPr>
              <w:spacing w:line="240" w:lineRule="auto"/>
              <w:jc w:val="left"/>
            </w:pPr>
            <w:r w:rsidRPr="00AA0E99">
              <w:rPr>
                <w:rFonts w:cs="Times New Roman"/>
              </w:rPr>
              <w:t>Number of antivirals’ prescriptions</w:t>
            </w:r>
          </w:p>
        </w:tc>
        <w:tc>
          <w:tcPr>
            <w:tcW w:w="1984" w:type="dxa"/>
            <w:vAlign w:val="center"/>
          </w:tcPr>
          <w:p w14:paraId="5100023E" w14:textId="72103759" w:rsidR="00AB35D1" w:rsidRPr="00AA0E99" w:rsidRDefault="00AB35D1" w:rsidP="004669E5">
            <w:pPr>
              <w:spacing w:line="240" w:lineRule="auto"/>
              <w:jc w:val="center"/>
              <w:rPr>
                <w:rFonts w:cs="Times New Roman"/>
              </w:rPr>
            </w:pPr>
            <w:r w:rsidRPr="00AA0E99">
              <w:rPr>
                <w:rFonts w:cs="Times New Roman"/>
              </w:rPr>
              <w:t>0.0001 (0.00003)</w:t>
            </w:r>
          </w:p>
        </w:tc>
        <w:tc>
          <w:tcPr>
            <w:tcW w:w="1985" w:type="dxa"/>
            <w:vAlign w:val="center"/>
          </w:tcPr>
          <w:p w14:paraId="0862D42D" w14:textId="14F0C266"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5272790B" w14:textId="07C0AE58" w:rsidR="00AB35D1" w:rsidRPr="00AA0E99" w:rsidRDefault="00AB35D1" w:rsidP="004669E5">
            <w:pPr>
              <w:spacing w:line="240" w:lineRule="auto"/>
              <w:jc w:val="center"/>
              <w:rPr>
                <w:rFonts w:cs="Times New Roman"/>
              </w:rPr>
            </w:pPr>
            <w:r w:rsidRPr="00AA0E99">
              <w:rPr>
                <w:rFonts w:cs="Times New Roman"/>
                <w:b/>
              </w:rPr>
              <w:t>-0.0001</w:t>
            </w:r>
            <w:r w:rsidRPr="00AA0E99">
              <w:rPr>
                <w:rFonts w:cs="Times New Roman"/>
              </w:rPr>
              <w:t xml:space="preserve"> (-0.0001; -0.00002)</w:t>
            </w:r>
          </w:p>
        </w:tc>
        <w:tc>
          <w:tcPr>
            <w:tcW w:w="1814" w:type="dxa"/>
            <w:vAlign w:val="center"/>
          </w:tcPr>
          <w:p w14:paraId="0C9A8BC4" w14:textId="05ED133B"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73D6AD66" w14:textId="730766D1" w:rsidR="00AB35D1" w:rsidRPr="00AA0E99" w:rsidRDefault="0032076B" w:rsidP="00AB35D1">
            <w:pPr>
              <w:spacing w:line="240" w:lineRule="auto"/>
              <w:jc w:val="center"/>
              <w:rPr>
                <w:rFonts w:cs="Times New Roman"/>
                <w:b/>
              </w:rPr>
            </w:pPr>
            <w:r>
              <w:rPr>
                <w:rFonts w:cs="Times New Roman"/>
                <w:b/>
              </w:rPr>
              <w:t>≤0.01</w:t>
            </w:r>
          </w:p>
        </w:tc>
      </w:tr>
      <w:tr w:rsidR="00AB35D1" w:rsidRPr="00AA0E99" w14:paraId="7CFF1FD5" w14:textId="0DC7287B" w:rsidTr="00F12DEA">
        <w:trPr>
          <w:trHeight w:val="397"/>
        </w:trPr>
        <w:tc>
          <w:tcPr>
            <w:tcW w:w="4396" w:type="dxa"/>
            <w:vAlign w:val="center"/>
          </w:tcPr>
          <w:p w14:paraId="6D30D970" w14:textId="77777777" w:rsidR="00AB35D1" w:rsidRPr="00AA0E99" w:rsidRDefault="00AB35D1" w:rsidP="00214ED8">
            <w:pPr>
              <w:spacing w:line="240" w:lineRule="auto"/>
              <w:jc w:val="left"/>
            </w:pPr>
            <w:r w:rsidRPr="00AA0E99">
              <w:rPr>
                <w:rFonts w:cs="Times New Roman"/>
              </w:rPr>
              <w:t>Number of prescribed daily defined doses of antivirals</w:t>
            </w:r>
          </w:p>
        </w:tc>
        <w:tc>
          <w:tcPr>
            <w:tcW w:w="1984" w:type="dxa"/>
            <w:vAlign w:val="center"/>
          </w:tcPr>
          <w:p w14:paraId="061291D5" w14:textId="1E947185" w:rsidR="00AB35D1" w:rsidRPr="00AA0E99" w:rsidRDefault="00AB35D1" w:rsidP="00214ED8">
            <w:pPr>
              <w:spacing w:line="240" w:lineRule="auto"/>
              <w:jc w:val="center"/>
              <w:rPr>
                <w:rFonts w:cs="Times New Roman"/>
              </w:rPr>
            </w:pPr>
            <w:r w:rsidRPr="00AA0E99">
              <w:rPr>
                <w:rFonts w:cs="Times New Roman"/>
              </w:rPr>
              <w:t>0.0004 (0.0002)</w:t>
            </w:r>
          </w:p>
        </w:tc>
        <w:tc>
          <w:tcPr>
            <w:tcW w:w="1985" w:type="dxa"/>
            <w:vAlign w:val="center"/>
          </w:tcPr>
          <w:p w14:paraId="11713A79" w14:textId="01CDF475"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3FDD003C" w14:textId="7E005C74" w:rsidR="00AB35D1" w:rsidRPr="00AA0E99" w:rsidRDefault="00AB35D1" w:rsidP="0000229A">
            <w:pPr>
              <w:spacing w:line="240" w:lineRule="auto"/>
              <w:jc w:val="center"/>
              <w:rPr>
                <w:rFonts w:cs="Times New Roman"/>
              </w:rPr>
            </w:pPr>
            <w:r w:rsidRPr="00AA0E99">
              <w:rPr>
                <w:rFonts w:cs="Times New Roman"/>
                <w:b/>
              </w:rPr>
              <w:t>-0.0004</w:t>
            </w:r>
            <w:r w:rsidRPr="00AA0E99">
              <w:rPr>
                <w:rFonts w:cs="Times New Roman"/>
              </w:rPr>
              <w:t xml:space="preserve"> (-0.001; -0.0001)</w:t>
            </w:r>
          </w:p>
        </w:tc>
        <w:tc>
          <w:tcPr>
            <w:tcW w:w="1814" w:type="dxa"/>
            <w:vAlign w:val="center"/>
          </w:tcPr>
          <w:p w14:paraId="1C5ED431" w14:textId="6EE7CA25"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2C68A511" w14:textId="4D42DEF5" w:rsidR="00AB35D1" w:rsidRPr="00AA0E99" w:rsidRDefault="0032076B" w:rsidP="00AB35D1">
            <w:pPr>
              <w:spacing w:line="240" w:lineRule="auto"/>
              <w:jc w:val="center"/>
              <w:rPr>
                <w:rFonts w:cs="Times New Roman"/>
                <w:b/>
              </w:rPr>
            </w:pPr>
            <w:r>
              <w:rPr>
                <w:rFonts w:cs="Times New Roman"/>
                <w:b/>
              </w:rPr>
              <w:t>≤0.01</w:t>
            </w:r>
          </w:p>
        </w:tc>
      </w:tr>
      <w:tr w:rsidR="00AB35D1" w:rsidRPr="00AA0E99" w14:paraId="739B379E" w14:textId="4591415C" w:rsidTr="00F12DEA">
        <w:trPr>
          <w:trHeight w:val="397"/>
        </w:trPr>
        <w:tc>
          <w:tcPr>
            <w:tcW w:w="4396" w:type="dxa"/>
            <w:shd w:val="clear" w:color="auto" w:fill="F2F2F2" w:themeFill="background1" w:themeFillShade="F2"/>
            <w:vAlign w:val="center"/>
          </w:tcPr>
          <w:p w14:paraId="6801E224" w14:textId="6D93A18C" w:rsidR="00AB35D1" w:rsidRPr="00AA0E99" w:rsidRDefault="00445B43" w:rsidP="00214ED8">
            <w:pPr>
              <w:spacing w:line="240" w:lineRule="auto"/>
              <w:jc w:val="left"/>
              <w:rPr>
                <w:rFonts w:cs="Times New Roman"/>
              </w:rPr>
            </w:pPr>
            <w:r>
              <w:rPr>
                <w:rFonts w:cs="Times New Roman"/>
                <w:b/>
                <w:szCs w:val="24"/>
              </w:rPr>
              <w:t>Total</w:t>
            </w:r>
            <w:r w:rsidR="00AB35D1" w:rsidRPr="00AA0E99">
              <w:rPr>
                <w:rFonts w:cs="Times New Roman"/>
                <w:b/>
              </w:rPr>
              <w:t xml:space="preserve"> </w:t>
            </w:r>
            <w:r w:rsidR="00330F45">
              <w:rPr>
                <w:rFonts w:cs="Times New Roman"/>
                <w:b/>
              </w:rPr>
              <w:t>h</w:t>
            </w:r>
            <w:r w:rsidR="0032076B">
              <w:rPr>
                <w:rFonts w:cs="Times New Roman"/>
                <w:b/>
              </w:rPr>
              <w:t>ealth care utilisation</w:t>
            </w:r>
          </w:p>
        </w:tc>
        <w:tc>
          <w:tcPr>
            <w:tcW w:w="1984" w:type="dxa"/>
            <w:shd w:val="clear" w:color="auto" w:fill="F2F2F2" w:themeFill="background1" w:themeFillShade="F2"/>
            <w:vAlign w:val="center"/>
          </w:tcPr>
          <w:p w14:paraId="2B4D698E" w14:textId="77777777" w:rsidR="00AB35D1" w:rsidRPr="00AA0E99" w:rsidRDefault="00AB35D1" w:rsidP="00214ED8">
            <w:pPr>
              <w:spacing w:line="240" w:lineRule="auto"/>
              <w:jc w:val="center"/>
              <w:rPr>
                <w:rFonts w:cs="Times New Roman"/>
              </w:rPr>
            </w:pPr>
          </w:p>
        </w:tc>
        <w:tc>
          <w:tcPr>
            <w:tcW w:w="1985" w:type="dxa"/>
            <w:shd w:val="clear" w:color="auto" w:fill="F2F2F2" w:themeFill="background1" w:themeFillShade="F2"/>
            <w:vAlign w:val="center"/>
          </w:tcPr>
          <w:p w14:paraId="53D72455" w14:textId="77777777" w:rsidR="00AB35D1" w:rsidRPr="00AA0E99" w:rsidRDefault="00AB35D1" w:rsidP="00214ED8">
            <w:pPr>
              <w:spacing w:line="240" w:lineRule="auto"/>
              <w:jc w:val="center"/>
              <w:rPr>
                <w:rFonts w:cs="Times New Roman"/>
              </w:rPr>
            </w:pPr>
          </w:p>
        </w:tc>
        <w:tc>
          <w:tcPr>
            <w:tcW w:w="2948" w:type="dxa"/>
            <w:shd w:val="clear" w:color="auto" w:fill="F2F2F2" w:themeFill="background1" w:themeFillShade="F2"/>
            <w:vAlign w:val="center"/>
          </w:tcPr>
          <w:p w14:paraId="7F99B01C" w14:textId="77777777" w:rsidR="00AB35D1" w:rsidRPr="00AA0E99" w:rsidRDefault="00AB35D1" w:rsidP="00214ED8">
            <w:pPr>
              <w:spacing w:line="240" w:lineRule="auto"/>
              <w:jc w:val="center"/>
              <w:rPr>
                <w:rFonts w:cs="Times New Roman"/>
              </w:rPr>
            </w:pPr>
          </w:p>
        </w:tc>
        <w:tc>
          <w:tcPr>
            <w:tcW w:w="1814" w:type="dxa"/>
            <w:shd w:val="clear" w:color="auto" w:fill="F2F2F2" w:themeFill="background1" w:themeFillShade="F2"/>
            <w:vAlign w:val="center"/>
          </w:tcPr>
          <w:p w14:paraId="46061D34" w14:textId="77777777" w:rsidR="00AB35D1" w:rsidRPr="00AA0E99" w:rsidRDefault="00AB35D1" w:rsidP="00214ED8">
            <w:pPr>
              <w:spacing w:line="240" w:lineRule="auto"/>
              <w:jc w:val="center"/>
              <w:rPr>
                <w:rFonts w:cs="Times New Roman"/>
              </w:rPr>
            </w:pPr>
          </w:p>
        </w:tc>
        <w:tc>
          <w:tcPr>
            <w:tcW w:w="1194" w:type="dxa"/>
            <w:shd w:val="clear" w:color="auto" w:fill="F2F2F2" w:themeFill="background1" w:themeFillShade="F2"/>
            <w:vAlign w:val="center"/>
          </w:tcPr>
          <w:p w14:paraId="70854B7F" w14:textId="77777777" w:rsidR="00AB35D1" w:rsidRPr="00AA0E99" w:rsidRDefault="00AB35D1" w:rsidP="00AB35D1">
            <w:pPr>
              <w:spacing w:line="240" w:lineRule="auto"/>
              <w:jc w:val="center"/>
              <w:rPr>
                <w:rFonts w:cs="Times New Roman"/>
              </w:rPr>
            </w:pPr>
          </w:p>
        </w:tc>
      </w:tr>
      <w:tr w:rsidR="00AB35D1" w:rsidRPr="00AA0E99" w14:paraId="55411281" w14:textId="44AE489D" w:rsidTr="00F12DEA">
        <w:trPr>
          <w:trHeight w:val="397"/>
        </w:trPr>
        <w:tc>
          <w:tcPr>
            <w:tcW w:w="4396" w:type="dxa"/>
            <w:vAlign w:val="center"/>
          </w:tcPr>
          <w:p w14:paraId="24B19F89" w14:textId="77777777" w:rsidR="00AB35D1" w:rsidRPr="00AA0E99" w:rsidRDefault="00AB35D1" w:rsidP="00214ED8">
            <w:pPr>
              <w:spacing w:line="240" w:lineRule="auto"/>
              <w:jc w:val="left"/>
              <w:rPr>
                <w:rFonts w:cs="Times New Roman"/>
                <w:b/>
              </w:rPr>
            </w:pPr>
            <w:r w:rsidRPr="00AA0E99">
              <w:rPr>
                <w:rFonts w:cs="Times New Roman"/>
              </w:rPr>
              <w:t>Hospital inpatient care (billed cases)</w:t>
            </w:r>
          </w:p>
        </w:tc>
        <w:tc>
          <w:tcPr>
            <w:tcW w:w="1984" w:type="dxa"/>
            <w:vAlign w:val="center"/>
          </w:tcPr>
          <w:p w14:paraId="4D421D6A" w14:textId="25CDC62B" w:rsidR="00AB35D1" w:rsidRPr="00AA0E99" w:rsidRDefault="00AB35D1" w:rsidP="00214ED8">
            <w:pPr>
              <w:spacing w:line="240" w:lineRule="auto"/>
              <w:jc w:val="center"/>
            </w:pPr>
            <w:r w:rsidRPr="00AA0E99">
              <w:t>0.62 (0.01)</w:t>
            </w:r>
          </w:p>
        </w:tc>
        <w:tc>
          <w:tcPr>
            <w:tcW w:w="1985" w:type="dxa"/>
            <w:vAlign w:val="center"/>
          </w:tcPr>
          <w:p w14:paraId="7C6F52C1" w14:textId="1F551452" w:rsidR="00AB35D1" w:rsidRPr="00AA0E99" w:rsidRDefault="00AB35D1" w:rsidP="00214ED8">
            <w:pPr>
              <w:spacing w:line="240" w:lineRule="auto"/>
              <w:jc w:val="center"/>
            </w:pPr>
            <w:r w:rsidRPr="00AA0E99">
              <w:t>0.56 (0.04)</w:t>
            </w:r>
          </w:p>
        </w:tc>
        <w:tc>
          <w:tcPr>
            <w:tcW w:w="2948" w:type="dxa"/>
            <w:vAlign w:val="center"/>
          </w:tcPr>
          <w:p w14:paraId="55C6C1DB" w14:textId="0179FAA7" w:rsidR="00AB35D1" w:rsidRPr="00AA0E99" w:rsidRDefault="00AB35D1" w:rsidP="00214ED8">
            <w:pPr>
              <w:spacing w:line="240" w:lineRule="auto"/>
              <w:jc w:val="center"/>
              <w:rPr>
                <w:rFonts w:cs="Times New Roman"/>
              </w:rPr>
            </w:pPr>
            <w:r w:rsidRPr="00AA0E99">
              <w:rPr>
                <w:rFonts w:cs="Times New Roman"/>
              </w:rPr>
              <w:t>-0.06 (-0.14; 0.03)</w:t>
            </w:r>
          </w:p>
        </w:tc>
        <w:tc>
          <w:tcPr>
            <w:tcW w:w="1814" w:type="dxa"/>
            <w:vAlign w:val="center"/>
          </w:tcPr>
          <w:p w14:paraId="4507BF42" w14:textId="4ABD9B84" w:rsidR="00AB35D1" w:rsidRPr="00AA0E99" w:rsidRDefault="00AB35D1" w:rsidP="00214ED8">
            <w:pPr>
              <w:spacing w:line="240" w:lineRule="auto"/>
              <w:jc w:val="center"/>
              <w:rPr>
                <w:rFonts w:cs="Times New Roman"/>
              </w:rPr>
            </w:pPr>
            <w:r w:rsidRPr="00AA0E99">
              <w:rPr>
                <w:rFonts w:cs="Times New Roman"/>
              </w:rPr>
              <w:t>-9.15%</w:t>
            </w:r>
          </w:p>
        </w:tc>
        <w:tc>
          <w:tcPr>
            <w:tcW w:w="1194" w:type="dxa"/>
            <w:vAlign w:val="center"/>
          </w:tcPr>
          <w:p w14:paraId="6D248414" w14:textId="2A1C0545" w:rsidR="00AB35D1" w:rsidRPr="00AA0E99" w:rsidRDefault="00151142" w:rsidP="00AB35D1">
            <w:pPr>
              <w:spacing w:line="240" w:lineRule="auto"/>
              <w:jc w:val="center"/>
              <w:rPr>
                <w:rFonts w:cs="Times New Roman"/>
              </w:rPr>
            </w:pPr>
            <w:r>
              <w:rPr>
                <w:rFonts w:cs="Times New Roman"/>
              </w:rPr>
              <w:t>0.19</w:t>
            </w:r>
          </w:p>
        </w:tc>
      </w:tr>
      <w:tr w:rsidR="00AB35D1" w:rsidRPr="00AA0E99" w14:paraId="2DF2AF28" w14:textId="2CEBD353" w:rsidTr="00F12DEA">
        <w:trPr>
          <w:trHeight w:val="397"/>
        </w:trPr>
        <w:tc>
          <w:tcPr>
            <w:tcW w:w="4396" w:type="dxa"/>
            <w:tcBorders>
              <w:bottom w:val="single" w:sz="4" w:space="0" w:color="7F7F7F" w:themeColor="text1" w:themeTint="80"/>
            </w:tcBorders>
            <w:vAlign w:val="center"/>
          </w:tcPr>
          <w:p w14:paraId="3C6FBC4D" w14:textId="77777777" w:rsidR="00AB35D1" w:rsidRPr="00AA0E99" w:rsidRDefault="00AB35D1" w:rsidP="00214ED8">
            <w:pPr>
              <w:spacing w:line="240" w:lineRule="auto"/>
              <w:jc w:val="left"/>
            </w:pPr>
            <w:r w:rsidRPr="00AA0E99">
              <w:rPr>
                <w:rFonts w:cs="Times New Roman"/>
              </w:rPr>
              <w:t>Outpatient care (billed cases)</w:t>
            </w:r>
          </w:p>
        </w:tc>
        <w:tc>
          <w:tcPr>
            <w:tcW w:w="1984" w:type="dxa"/>
            <w:tcBorders>
              <w:bottom w:val="single" w:sz="4" w:space="0" w:color="7F7F7F" w:themeColor="text1" w:themeTint="80"/>
            </w:tcBorders>
            <w:vAlign w:val="center"/>
          </w:tcPr>
          <w:p w14:paraId="25979CDB" w14:textId="1C6D569A" w:rsidR="00AB35D1" w:rsidRPr="00AA0E99" w:rsidRDefault="00AB35D1" w:rsidP="00214ED8">
            <w:pPr>
              <w:spacing w:line="240" w:lineRule="auto"/>
              <w:jc w:val="center"/>
            </w:pPr>
            <w:r w:rsidRPr="00AA0E99">
              <w:t>10.49 (0.03)</w:t>
            </w:r>
          </w:p>
        </w:tc>
        <w:tc>
          <w:tcPr>
            <w:tcW w:w="1985" w:type="dxa"/>
            <w:tcBorders>
              <w:bottom w:val="single" w:sz="4" w:space="0" w:color="7F7F7F" w:themeColor="text1" w:themeTint="80"/>
            </w:tcBorders>
            <w:vAlign w:val="center"/>
          </w:tcPr>
          <w:p w14:paraId="446950F4" w14:textId="7E86492A" w:rsidR="00AB35D1" w:rsidRPr="00AA0E99" w:rsidRDefault="00AB35D1" w:rsidP="00214ED8">
            <w:pPr>
              <w:spacing w:line="240" w:lineRule="auto"/>
              <w:jc w:val="center"/>
            </w:pPr>
            <w:r w:rsidRPr="00AA0E99">
              <w:t>11.59 (0.24)</w:t>
            </w:r>
          </w:p>
        </w:tc>
        <w:tc>
          <w:tcPr>
            <w:tcW w:w="2948" w:type="dxa"/>
            <w:tcBorders>
              <w:bottom w:val="single" w:sz="4" w:space="0" w:color="7F7F7F" w:themeColor="text1" w:themeTint="80"/>
            </w:tcBorders>
            <w:vAlign w:val="center"/>
          </w:tcPr>
          <w:p w14:paraId="175380DA" w14:textId="0208C1BB" w:rsidR="00AB35D1" w:rsidRPr="00AA0E99" w:rsidRDefault="00AB35D1" w:rsidP="00214ED8">
            <w:pPr>
              <w:spacing w:line="240" w:lineRule="auto"/>
              <w:jc w:val="center"/>
              <w:rPr>
                <w:rFonts w:cs="Times New Roman"/>
              </w:rPr>
            </w:pPr>
            <w:r w:rsidRPr="00AA0E99">
              <w:rPr>
                <w:rFonts w:cs="Times New Roman"/>
                <w:b/>
              </w:rPr>
              <w:t>1.09</w:t>
            </w:r>
            <w:r w:rsidRPr="00AA0E99">
              <w:rPr>
                <w:rFonts w:cs="Times New Roman"/>
              </w:rPr>
              <w:t xml:space="preserve"> (0.62; 1.57)</w:t>
            </w:r>
          </w:p>
        </w:tc>
        <w:tc>
          <w:tcPr>
            <w:tcW w:w="1814" w:type="dxa"/>
            <w:tcBorders>
              <w:bottom w:val="single" w:sz="4" w:space="0" w:color="7F7F7F" w:themeColor="text1" w:themeTint="80"/>
            </w:tcBorders>
            <w:vAlign w:val="center"/>
          </w:tcPr>
          <w:p w14:paraId="7982E75C" w14:textId="24FCC9F9" w:rsidR="00AB35D1" w:rsidRPr="00AA0E99" w:rsidRDefault="00AB35D1" w:rsidP="00214ED8">
            <w:pPr>
              <w:spacing w:line="240" w:lineRule="auto"/>
              <w:jc w:val="center"/>
              <w:rPr>
                <w:rFonts w:cs="Times New Roman"/>
                <w:b/>
              </w:rPr>
            </w:pPr>
            <w:r w:rsidRPr="00AA0E99">
              <w:rPr>
                <w:rFonts w:cs="Times New Roman"/>
                <w:b/>
              </w:rPr>
              <w:t>10.43%</w:t>
            </w:r>
          </w:p>
        </w:tc>
        <w:tc>
          <w:tcPr>
            <w:tcW w:w="1194" w:type="dxa"/>
            <w:tcBorders>
              <w:bottom w:val="single" w:sz="4" w:space="0" w:color="7F7F7F" w:themeColor="text1" w:themeTint="80"/>
            </w:tcBorders>
            <w:vAlign w:val="center"/>
          </w:tcPr>
          <w:p w14:paraId="6E16EBE5" w14:textId="10DD214A" w:rsidR="00AB35D1" w:rsidRPr="00AA0E99" w:rsidRDefault="0032076B" w:rsidP="00AB35D1">
            <w:pPr>
              <w:spacing w:line="240" w:lineRule="auto"/>
              <w:jc w:val="center"/>
              <w:rPr>
                <w:rFonts w:cs="Times New Roman"/>
                <w:b/>
              </w:rPr>
            </w:pPr>
            <w:r>
              <w:rPr>
                <w:rFonts w:cs="Times New Roman"/>
                <w:b/>
                <w:szCs w:val="24"/>
                <w:lang w:val="en-US"/>
              </w:rPr>
              <w:t>≤0.01</w:t>
            </w:r>
          </w:p>
        </w:tc>
      </w:tr>
      <w:tr w:rsidR="00367684" w:rsidRPr="00AA0E99" w14:paraId="2A4A6669" w14:textId="00649ABE" w:rsidTr="00F12DEA">
        <w:trPr>
          <w:trHeight w:val="340"/>
        </w:trPr>
        <w:tc>
          <w:tcPr>
            <w:tcW w:w="14321" w:type="dxa"/>
            <w:gridSpan w:val="6"/>
            <w:tcBorders>
              <w:bottom w:val="nil"/>
            </w:tcBorders>
            <w:vAlign w:val="bottom"/>
          </w:tcPr>
          <w:p w14:paraId="2E9129E4" w14:textId="0E52D779" w:rsidR="00367684" w:rsidRPr="00AA0E99" w:rsidRDefault="00367684" w:rsidP="00367684">
            <w:pPr>
              <w:spacing w:line="240" w:lineRule="auto"/>
              <w:jc w:val="left"/>
              <w:rPr>
                <w:rFonts w:cs="Times New Roman"/>
                <w:b/>
              </w:rPr>
            </w:pPr>
            <w:r>
              <w:rPr>
                <w:sz w:val="16"/>
                <w:vertAlign w:val="superscript"/>
              </w:rPr>
              <w:t xml:space="preserve">a </w:t>
            </w:r>
            <w:r w:rsidRPr="008558C2">
              <w:rPr>
                <w:sz w:val="16"/>
              </w:rPr>
              <w:t>Value rounded up to two decimal places or first identifiable digit</w:t>
            </w:r>
            <w:r>
              <w:rPr>
                <w:sz w:val="16"/>
              </w:rPr>
              <w:t>.</w:t>
            </w:r>
          </w:p>
        </w:tc>
      </w:tr>
    </w:tbl>
    <w:p w14:paraId="4F39CE37" w14:textId="77777777" w:rsidR="00610B25" w:rsidRPr="00AA0E99" w:rsidRDefault="00610B25">
      <w:pPr>
        <w:spacing w:after="200" w:line="276" w:lineRule="auto"/>
        <w:jc w:val="left"/>
        <w:rPr>
          <w:b/>
          <w:bCs/>
          <w:sz w:val="18"/>
          <w:szCs w:val="18"/>
        </w:rPr>
      </w:pPr>
      <w:r w:rsidRPr="00AA0E99">
        <w:br w:type="page"/>
      </w:r>
    </w:p>
    <w:p w14:paraId="219C99A3" w14:textId="104B4EF3" w:rsidR="00FB0651" w:rsidRPr="004A4EA1" w:rsidRDefault="00FB0651" w:rsidP="0023034F">
      <w:pPr>
        <w:pStyle w:val="berschrift1"/>
        <w:rPr>
          <w:vertAlign w:val="superscript"/>
        </w:rPr>
      </w:pPr>
      <w:bookmarkStart w:id="7" w:name="_Toc45483256"/>
      <w:r w:rsidRPr="00AA0E99">
        <w:lastRenderedPageBreak/>
        <w:t xml:space="preserve">Table </w:t>
      </w:r>
      <w:r w:rsidR="00F52C64" w:rsidRPr="00AA0E99">
        <w:t>S</w:t>
      </w:r>
      <w:r w:rsidR="00C95F2B">
        <w:t>6</w:t>
      </w:r>
      <w:r w:rsidRPr="00AA0E99">
        <w:t xml:space="preserve"> </w:t>
      </w:r>
      <w:r w:rsidR="0032076B">
        <w:t>Health care utilisation</w:t>
      </w:r>
      <w:r w:rsidR="00AA0E99">
        <w:t xml:space="preserve">: </w:t>
      </w:r>
      <w:r w:rsidR="006254B6" w:rsidRPr="00AA0E99">
        <w:t>Effect of influen</w:t>
      </w:r>
      <w:r w:rsidR="00AA0E99">
        <w:t>za and pneumococcal vaccination</w:t>
      </w:r>
      <w:r w:rsidR="006254B6" w:rsidRPr="00AA0E99">
        <w:t>, per insurant</w:t>
      </w:r>
      <w:r w:rsidRPr="00AA0E99">
        <w:t xml:space="preserve"> in 2015 (</w:t>
      </w:r>
      <w:r w:rsidR="00B3282F">
        <w:t>NONE vs. BOTH</w:t>
      </w:r>
      <w:r w:rsidRPr="00AA0E99">
        <w:t>)</w:t>
      </w:r>
      <w:r w:rsidR="006F71B7">
        <w:rPr>
          <w:vertAlign w:val="superscript"/>
        </w:rPr>
        <w:t>a</w:t>
      </w:r>
      <w:bookmarkEnd w:id="7"/>
    </w:p>
    <w:tbl>
      <w:tblPr>
        <w:tblStyle w:val="Tabellenraster"/>
        <w:tblpPr w:leftFromText="141" w:rightFromText="141" w:vertAnchor="page" w:horzAnchor="margin" w:tblpY="1921"/>
        <w:tblW w:w="14321"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6"/>
        <w:gridCol w:w="1984"/>
        <w:gridCol w:w="1985"/>
        <w:gridCol w:w="2948"/>
        <w:gridCol w:w="1814"/>
        <w:gridCol w:w="1194"/>
      </w:tblGrid>
      <w:tr w:rsidR="00F12DEA" w:rsidRPr="00AA0E99" w14:paraId="6CA15285" w14:textId="41725537" w:rsidTr="00F12DEA">
        <w:trPr>
          <w:trHeight w:val="397"/>
        </w:trPr>
        <w:tc>
          <w:tcPr>
            <w:tcW w:w="4396" w:type="dxa"/>
            <w:vMerge w:val="restart"/>
            <w:shd w:val="clear" w:color="auto" w:fill="D9D9D9" w:themeFill="background1" w:themeFillShade="D9"/>
            <w:vAlign w:val="center"/>
          </w:tcPr>
          <w:p w14:paraId="46A5F046" w14:textId="2F765BFE" w:rsidR="00F12DEA" w:rsidRPr="00AA0E99" w:rsidRDefault="00F12DEA" w:rsidP="00214ED8">
            <w:pPr>
              <w:spacing w:line="240" w:lineRule="auto"/>
              <w:jc w:val="left"/>
              <w:rPr>
                <w:rFonts w:cs="Times New Roman"/>
                <w:b/>
              </w:rPr>
            </w:pPr>
            <w:r w:rsidRPr="00AA0E99">
              <w:rPr>
                <w:rFonts w:cs="Times New Roman"/>
                <w:b/>
              </w:rPr>
              <w:t xml:space="preserve">Disease-related </w:t>
            </w:r>
            <w:r>
              <w:rPr>
                <w:rFonts w:cs="Times New Roman"/>
                <w:b/>
              </w:rPr>
              <w:t>health care utilisation</w:t>
            </w:r>
          </w:p>
        </w:tc>
        <w:tc>
          <w:tcPr>
            <w:tcW w:w="3969" w:type="dxa"/>
            <w:gridSpan w:val="2"/>
            <w:shd w:val="clear" w:color="auto" w:fill="D9D9D9" w:themeFill="background1" w:themeFillShade="D9"/>
            <w:vAlign w:val="center"/>
          </w:tcPr>
          <w:p w14:paraId="66FF992D" w14:textId="6AB3F524" w:rsidR="00F12DEA" w:rsidRPr="00AA0E99" w:rsidRDefault="00F12DEA" w:rsidP="00214ED8">
            <w:pPr>
              <w:spacing w:line="240" w:lineRule="auto"/>
              <w:jc w:val="center"/>
              <w:rPr>
                <w:rFonts w:cs="Times New Roman"/>
                <w:b/>
              </w:rPr>
            </w:pPr>
            <w:r>
              <w:rPr>
                <w:rFonts w:cs="Times New Roman"/>
                <w:b/>
              </w:rPr>
              <w:t>Adjusted</w:t>
            </w:r>
            <w:r w:rsidRPr="00AA0E99">
              <w:rPr>
                <w:rFonts w:cs="Times New Roman"/>
                <w:b/>
              </w:rPr>
              <w:t xml:space="preserve"> mean</w:t>
            </w:r>
          </w:p>
          <w:p w14:paraId="76A434D4" w14:textId="77777777" w:rsidR="00F12DEA" w:rsidRPr="00AA0E99" w:rsidRDefault="00F12DEA" w:rsidP="00214ED8">
            <w:pPr>
              <w:spacing w:line="240" w:lineRule="auto"/>
              <w:jc w:val="center"/>
              <w:rPr>
                <w:rFonts w:cs="Times New Roman"/>
                <w:b/>
              </w:rPr>
            </w:pPr>
            <w:r w:rsidRPr="00AA0E99">
              <w:rPr>
                <w:rFonts w:cs="Times New Roman"/>
                <w:b/>
              </w:rPr>
              <w:t>in n (SE)</w:t>
            </w:r>
          </w:p>
        </w:tc>
        <w:tc>
          <w:tcPr>
            <w:tcW w:w="2948" w:type="dxa"/>
            <w:vMerge w:val="restart"/>
            <w:shd w:val="clear" w:color="auto" w:fill="D9D9D9" w:themeFill="background1" w:themeFillShade="D9"/>
            <w:vAlign w:val="center"/>
          </w:tcPr>
          <w:p w14:paraId="148B8EEC" w14:textId="14D04610" w:rsidR="00F12DEA" w:rsidRPr="00AA0E99" w:rsidRDefault="00F12DEA" w:rsidP="00214ED8">
            <w:pPr>
              <w:spacing w:line="240" w:lineRule="auto"/>
              <w:jc w:val="center"/>
              <w:rPr>
                <w:rFonts w:cs="Times New Roman"/>
                <w:b/>
              </w:rPr>
            </w:pPr>
            <w:r>
              <w:rPr>
                <w:rFonts w:cs="Times New Roman"/>
                <w:b/>
              </w:rPr>
              <w:t>Adjusted</w:t>
            </w:r>
            <w:r w:rsidRPr="00AA0E99">
              <w:rPr>
                <w:rFonts w:cs="Times New Roman"/>
                <w:b/>
              </w:rPr>
              <w:t xml:space="preserve"> mean difference</w:t>
            </w:r>
          </w:p>
          <w:p w14:paraId="48F6A869" w14:textId="77777777" w:rsidR="00F12DEA" w:rsidRPr="00AA0E99" w:rsidRDefault="00F12DEA" w:rsidP="00214ED8">
            <w:pPr>
              <w:spacing w:line="240" w:lineRule="auto"/>
              <w:jc w:val="center"/>
              <w:rPr>
                <w:rFonts w:cs="Times New Roman"/>
                <w:b/>
              </w:rPr>
            </w:pPr>
            <w:r w:rsidRPr="00AA0E99">
              <w:rPr>
                <w:rFonts w:cs="Times New Roman"/>
                <w:b/>
              </w:rPr>
              <w:t xml:space="preserve"> (95% CI)</w:t>
            </w:r>
          </w:p>
        </w:tc>
        <w:tc>
          <w:tcPr>
            <w:tcW w:w="1814" w:type="dxa"/>
            <w:vMerge w:val="restart"/>
            <w:shd w:val="clear" w:color="auto" w:fill="D9D9D9" w:themeFill="background1" w:themeFillShade="D9"/>
            <w:vAlign w:val="center"/>
          </w:tcPr>
          <w:p w14:paraId="39A79238" w14:textId="5F0285DA" w:rsidR="00F12DEA" w:rsidRPr="00AA0E99" w:rsidRDefault="004A7B19" w:rsidP="00214ED8">
            <w:pPr>
              <w:spacing w:line="240" w:lineRule="auto"/>
              <w:jc w:val="center"/>
              <w:rPr>
                <w:rFonts w:cs="Times New Roman"/>
                <w:b/>
              </w:rPr>
            </w:pPr>
            <w:r>
              <w:rPr>
                <w:rFonts w:cs="Times New Roman"/>
                <w:b/>
              </w:rPr>
              <w:t>Relative Difference (RDiff)</w:t>
            </w:r>
          </w:p>
        </w:tc>
        <w:tc>
          <w:tcPr>
            <w:tcW w:w="1194" w:type="dxa"/>
            <w:vMerge w:val="restart"/>
            <w:shd w:val="clear" w:color="auto" w:fill="D9D9D9" w:themeFill="background1" w:themeFillShade="D9"/>
            <w:vAlign w:val="center"/>
          </w:tcPr>
          <w:p w14:paraId="5A3BF419" w14:textId="59CDA9DA" w:rsidR="00F12DEA" w:rsidRPr="00AA0E99" w:rsidRDefault="00F12DEA" w:rsidP="00AB35D1">
            <w:pPr>
              <w:spacing w:line="240" w:lineRule="auto"/>
              <w:jc w:val="center"/>
              <w:rPr>
                <w:rFonts w:cs="Times New Roman"/>
                <w:b/>
              </w:rPr>
            </w:pPr>
            <w:r>
              <w:rPr>
                <w:rFonts w:cs="Times New Roman"/>
                <w:b/>
              </w:rPr>
              <w:t>p-value</w:t>
            </w:r>
          </w:p>
        </w:tc>
      </w:tr>
      <w:tr w:rsidR="00F12DEA" w:rsidRPr="00AA0E99" w14:paraId="5059B119" w14:textId="49104A1C" w:rsidTr="00F12DEA">
        <w:trPr>
          <w:trHeight w:val="397"/>
        </w:trPr>
        <w:tc>
          <w:tcPr>
            <w:tcW w:w="4396" w:type="dxa"/>
            <w:vMerge/>
            <w:vAlign w:val="center"/>
          </w:tcPr>
          <w:p w14:paraId="03E7B2E7" w14:textId="77777777" w:rsidR="00F12DEA" w:rsidRPr="00AA0E99" w:rsidRDefault="00F12DEA" w:rsidP="00214ED8">
            <w:pPr>
              <w:spacing w:line="240" w:lineRule="auto"/>
              <w:jc w:val="left"/>
              <w:rPr>
                <w:rFonts w:cs="Times New Roman"/>
              </w:rPr>
            </w:pPr>
          </w:p>
        </w:tc>
        <w:tc>
          <w:tcPr>
            <w:tcW w:w="1984" w:type="dxa"/>
            <w:shd w:val="clear" w:color="auto" w:fill="D9D9D9" w:themeFill="background1" w:themeFillShade="D9"/>
            <w:vAlign w:val="center"/>
          </w:tcPr>
          <w:p w14:paraId="6AC701AF" w14:textId="0C3B94EC" w:rsidR="00F12DEA" w:rsidRPr="00AA0E99" w:rsidRDefault="00B3282F" w:rsidP="00214ED8">
            <w:pPr>
              <w:spacing w:line="240" w:lineRule="auto"/>
              <w:jc w:val="center"/>
              <w:rPr>
                <w:rFonts w:cs="Times New Roman"/>
                <w:b/>
              </w:rPr>
            </w:pPr>
            <w:r>
              <w:rPr>
                <w:rFonts w:cs="Times New Roman"/>
                <w:b/>
              </w:rPr>
              <w:t>NONE</w:t>
            </w:r>
          </w:p>
          <w:p w14:paraId="6F98987F" w14:textId="77777777" w:rsidR="00F12DEA" w:rsidRPr="00AA0E99" w:rsidRDefault="00F12DEA" w:rsidP="00214ED8">
            <w:pPr>
              <w:spacing w:line="240" w:lineRule="auto"/>
              <w:jc w:val="center"/>
              <w:rPr>
                <w:rFonts w:cs="Times New Roman"/>
              </w:rPr>
            </w:pPr>
            <w:r w:rsidRPr="00AA0E99">
              <w:rPr>
                <w:rFonts w:cs="Times New Roman"/>
                <w:b/>
              </w:rPr>
              <w:t>(n=72,867)</w:t>
            </w:r>
          </w:p>
        </w:tc>
        <w:tc>
          <w:tcPr>
            <w:tcW w:w="1985" w:type="dxa"/>
            <w:shd w:val="clear" w:color="auto" w:fill="D9D9D9" w:themeFill="background1" w:themeFillShade="D9"/>
            <w:vAlign w:val="center"/>
          </w:tcPr>
          <w:p w14:paraId="4C1F3F24" w14:textId="71D24F27" w:rsidR="00F12DEA" w:rsidRPr="00AA0E99" w:rsidRDefault="00B3282F" w:rsidP="00214ED8">
            <w:pPr>
              <w:spacing w:line="240" w:lineRule="auto"/>
              <w:jc w:val="center"/>
              <w:rPr>
                <w:rFonts w:cs="Times New Roman"/>
                <w:b/>
              </w:rPr>
            </w:pPr>
            <w:r>
              <w:rPr>
                <w:rFonts w:cs="Times New Roman"/>
                <w:b/>
              </w:rPr>
              <w:t>BOTH</w:t>
            </w:r>
          </w:p>
          <w:p w14:paraId="65C61D6B" w14:textId="221866CA" w:rsidR="00F12DEA" w:rsidRPr="00AA0E99" w:rsidRDefault="00F12DEA" w:rsidP="00214ED8">
            <w:pPr>
              <w:spacing w:line="240" w:lineRule="auto"/>
              <w:jc w:val="center"/>
              <w:rPr>
                <w:rFonts w:cs="Times New Roman"/>
              </w:rPr>
            </w:pPr>
            <w:r w:rsidRPr="00AA0E99">
              <w:rPr>
                <w:rFonts w:cs="Times New Roman"/>
                <w:b/>
              </w:rPr>
              <w:t>(n=3333)</w:t>
            </w:r>
          </w:p>
        </w:tc>
        <w:tc>
          <w:tcPr>
            <w:tcW w:w="2948" w:type="dxa"/>
            <w:vMerge/>
            <w:vAlign w:val="center"/>
          </w:tcPr>
          <w:p w14:paraId="7C638DCD" w14:textId="77777777" w:rsidR="00F12DEA" w:rsidRPr="00AA0E99" w:rsidRDefault="00F12DEA" w:rsidP="00214ED8">
            <w:pPr>
              <w:spacing w:line="240" w:lineRule="auto"/>
              <w:jc w:val="center"/>
              <w:rPr>
                <w:rFonts w:cs="Times New Roman"/>
              </w:rPr>
            </w:pPr>
          </w:p>
        </w:tc>
        <w:tc>
          <w:tcPr>
            <w:tcW w:w="1814" w:type="dxa"/>
            <w:vMerge/>
            <w:vAlign w:val="center"/>
          </w:tcPr>
          <w:p w14:paraId="1243DBF3" w14:textId="77777777" w:rsidR="00F12DEA" w:rsidRPr="00AA0E99" w:rsidRDefault="00F12DEA" w:rsidP="00214ED8">
            <w:pPr>
              <w:spacing w:line="240" w:lineRule="auto"/>
              <w:jc w:val="center"/>
              <w:rPr>
                <w:rFonts w:cs="Times New Roman"/>
              </w:rPr>
            </w:pPr>
          </w:p>
        </w:tc>
        <w:tc>
          <w:tcPr>
            <w:tcW w:w="1194" w:type="dxa"/>
            <w:vMerge/>
            <w:vAlign w:val="center"/>
          </w:tcPr>
          <w:p w14:paraId="10F7E4A6" w14:textId="77777777" w:rsidR="00F12DEA" w:rsidRPr="00AA0E99" w:rsidRDefault="00F12DEA" w:rsidP="00AB35D1">
            <w:pPr>
              <w:spacing w:line="240" w:lineRule="auto"/>
              <w:jc w:val="center"/>
              <w:rPr>
                <w:rFonts w:cs="Times New Roman"/>
              </w:rPr>
            </w:pPr>
          </w:p>
        </w:tc>
      </w:tr>
      <w:tr w:rsidR="00AB35D1" w:rsidRPr="00AA0E99" w14:paraId="4FEA400D" w14:textId="110B6AEE" w:rsidTr="00F12DEA">
        <w:trPr>
          <w:trHeight w:val="397"/>
        </w:trPr>
        <w:tc>
          <w:tcPr>
            <w:tcW w:w="4396" w:type="dxa"/>
            <w:vAlign w:val="center"/>
          </w:tcPr>
          <w:p w14:paraId="1BEBF249" w14:textId="77777777" w:rsidR="00AB35D1" w:rsidRPr="00AA0E99" w:rsidRDefault="00AB35D1" w:rsidP="00214ED8">
            <w:pPr>
              <w:spacing w:line="240" w:lineRule="auto"/>
              <w:jc w:val="left"/>
              <w:rPr>
                <w:rFonts w:cs="Times New Roman"/>
              </w:rPr>
            </w:pPr>
            <w:r w:rsidRPr="00AA0E99">
              <w:rPr>
                <w:rFonts w:cs="Times New Roman"/>
              </w:rPr>
              <w:t>Disease-related hospital inpatient care (billed cases)</w:t>
            </w:r>
          </w:p>
        </w:tc>
        <w:tc>
          <w:tcPr>
            <w:tcW w:w="1984" w:type="dxa"/>
            <w:vAlign w:val="center"/>
          </w:tcPr>
          <w:p w14:paraId="45BAAB11" w14:textId="0550F42C" w:rsidR="00AB35D1" w:rsidRPr="00AA0E99" w:rsidRDefault="00AB35D1" w:rsidP="00214ED8">
            <w:pPr>
              <w:spacing w:line="240" w:lineRule="auto"/>
              <w:jc w:val="center"/>
              <w:rPr>
                <w:rFonts w:cs="Times New Roman"/>
              </w:rPr>
            </w:pPr>
            <w:r w:rsidRPr="00AA0E99">
              <w:rPr>
                <w:rFonts w:cs="Times New Roman"/>
              </w:rPr>
              <w:t>0.07 (0.001)</w:t>
            </w:r>
          </w:p>
        </w:tc>
        <w:tc>
          <w:tcPr>
            <w:tcW w:w="1985" w:type="dxa"/>
            <w:vAlign w:val="center"/>
          </w:tcPr>
          <w:p w14:paraId="25418F22" w14:textId="454C996E" w:rsidR="00AB35D1" w:rsidRPr="00AA0E99" w:rsidRDefault="00AB35D1" w:rsidP="00214ED8">
            <w:pPr>
              <w:spacing w:line="240" w:lineRule="auto"/>
              <w:jc w:val="center"/>
              <w:rPr>
                <w:rFonts w:cs="Times New Roman"/>
              </w:rPr>
            </w:pPr>
            <w:r w:rsidRPr="00AA0E99">
              <w:rPr>
                <w:rFonts w:cs="Times New Roman"/>
              </w:rPr>
              <w:t>0.06 (0.01)</w:t>
            </w:r>
          </w:p>
        </w:tc>
        <w:tc>
          <w:tcPr>
            <w:tcW w:w="2948" w:type="dxa"/>
            <w:vAlign w:val="center"/>
          </w:tcPr>
          <w:p w14:paraId="5F1CCAAA" w14:textId="242F1A1A" w:rsidR="00AB35D1" w:rsidRPr="00AA0E99" w:rsidRDefault="00AB35D1" w:rsidP="00214ED8">
            <w:pPr>
              <w:spacing w:line="240" w:lineRule="auto"/>
              <w:jc w:val="center"/>
              <w:rPr>
                <w:rFonts w:cs="Times New Roman"/>
              </w:rPr>
            </w:pPr>
            <w:r w:rsidRPr="00AA0E99">
              <w:rPr>
                <w:rFonts w:cs="Times New Roman"/>
              </w:rPr>
              <w:t>-0.003 (-0.02; 0.01)</w:t>
            </w:r>
          </w:p>
        </w:tc>
        <w:tc>
          <w:tcPr>
            <w:tcW w:w="1814" w:type="dxa"/>
            <w:vAlign w:val="center"/>
          </w:tcPr>
          <w:p w14:paraId="6E97C840" w14:textId="6498AE3B" w:rsidR="00AB35D1" w:rsidRPr="00AA0E99" w:rsidRDefault="00AB35D1" w:rsidP="00214ED8">
            <w:pPr>
              <w:spacing w:line="240" w:lineRule="auto"/>
              <w:jc w:val="center"/>
              <w:rPr>
                <w:rFonts w:cs="Times New Roman"/>
              </w:rPr>
            </w:pPr>
            <w:r w:rsidRPr="00AA0E99">
              <w:rPr>
                <w:rFonts w:cs="Times New Roman"/>
              </w:rPr>
              <w:t>-4.50%</w:t>
            </w:r>
          </w:p>
        </w:tc>
        <w:tc>
          <w:tcPr>
            <w:tcW w:w="1194" w:type="dxa"/>
            <w:vAlign w:val="center"/>
          </w:tcPr>
          <w:p w14:paraId="7E11EFE5" w14:textId="69C608CA" w:rsidR="00AB35D1" w:rsidRPr="00AA0E99" w:rsidRDefault="00CC1C10" w:rsidP="00F10D5E">
            <w:pPr>
              <w:spacing w:line="240" w:lineRule="auto"/>
              <w:jc w:val="center"/>
              <w:rPr>
                <w:rFonts w:cs="Times New Roman"/>
              </w:rPr>
            </w:pPr>
            <w:r>
              <w:rPr>
                <w:rFonts w:cs="Times New Roman"/>
              </w:rPr>
              <w:t>0.</w:t>
            </w:r>
            <w:r w:rsidR="00F10D5E">
              <w:rPr>
                <w:rFonts w:cs="Times New Roman"/>
              </w:rPr>
              <w:t>65</w:t>
            </w:r>
          </w:p>
        </w:tc>
      </w:tr>
      <w:tr w:rsidR="00AB35D1" w:rsidRPr="00AA0E99" w14:paraId="5591BEB7" w14:textId="112D1051" w:rsidTr="00F12DEA">
        <w:trPr>
          <w:trHeight w:val="397"/>
        </w:trPr>
        <w:tc>
          <w:tcPr>
            <w:tcW w:w="4396" w:type="dxa"/>
            <w:vAlign w:val="center"/>
          </w:tcPr>
          <w:p w14:paraId="68A815DA" w14:textId="77777777" w:rsidR="00AB35D1" w:rsidRPr="00AA0E99" w:rsidRDefault="00AB35D1" w:rsidP="00214ED8">
            <w:pPr>
              <w:spacing w:line="240" w:lineRule="auto"/>
              <w:jc w:val="left"/>
            </w:pPr>
            <w:r w:rsidRPr="00AA0E99">
              <w:rPr>
                <w:rFonts w:cs="Times New Roman"/>
              </w:rPr>
              <w:t>Disease-related outpatient care (billed cases)</w:t>
            </w:r>
          </w:p>
        </w:tc>
        <w:tc>
          <w:tcPr>
            <w:tcW w:w="1984" w:type="dxa"/>
            <w:vAlign w:val="center"/>
          </w:tcPr>
          <w:p w14:paraId="135B31F3" w14:textId="0A744390" w:rsidR="00AB35D1" w:rsidRPr="00AA0E99" w:rsidRDefault="00AB35D1" w:rsidP="00214ED8">
            <w:pPr>
              <w:spacing w:line="240" w:lineRule="auto"/>
              <w:jc w:val="center"/>
              <w:rPr>
                <w:rFonts w:cs="Times New Roman"/>
              </w:rPr>
            </w:pPr>
            <w:r w:rsidRPr="00AA0E99">
              <w:rPr>
                <w:rFonts w:cs="Times New Roman"/>
              </w:rPr>
              <w:t>0.26 (0.003)</w:t>
            </w:r>
          </w:p>
        </w:tc>
        <w:tc>
          <w:tcPr>
            <w:tcW w:w="1985" w:type="dxa"/>
            <w:vAlign w:val="center"/>
          </w:tcPr>
          <w:p w14:paraId="2C980461" w14:textId="319ED2CF" w:rsidR="00AB35D1" w:rsidRPr="00AA0E99" w:rsidRDefault="00AB35D1" w:rsidP="00214ED8">
            <w:pPr>
              <w:spacing w:line="240" w:lineRule="auto"/>
              <w:jc w:val="center"/>
              <w:rPr>
                <w:rFonts w:cs="Times New Roman"/>
              </w:rPr>
            </w:pPr>
            <w:r w:rsidRPr="00AA0E99">
              <w:rPr>
                <w:rFonts w:cs="Times New Roman"/>
              </w:rPr>
              <w:t>0.29 (0.01)</w:t>
            </w:r>
          </w:p>
        </w:tc>
        <w:tc>
          <w:tcPr>
            <w:tcW w:w="2948" w:type="dxa"/>
            <w:vAlign w:val="center"/>
          </w:tcPr>
          <w:p w14:paraId="5EECD38E" w14:textId="151CA171" w:rsidR="00AB35D1" w:rsidRPr="00AA0E99" w:rsidRDefault="00AB35D1" w:rsidP="00214ED8">
            <w:pPr>
              <w:spacing w:line="240" w:lineRule="auto"/>
              <w:jc w:val="center"/>
              <w:rPr>
                <w:rFonts w:cs="Times New Roman"/>
              </w:rPr>
            </w:pPr>
            <w:r w:rsidRPr="00AA0E99">
              <w:rPr>
                <w:rFonts w:cs="Times New Roman"/>
                <w:b/>
              </w:rPr>
              <w:t>0.03</w:t>
            </w:r>
            <w:r w:rsidRPr="00AA0E99">
              <w:rPr>
                <w:rFonts w:cs="Times New Roman"/>
              </w:rPr>
              <w:t xml:space="preserve"> (0.01; 0.06)</w:t>
            </w:r>
          </w:p>
        </w:tc>
        <w:tc>
          <w:tcPr>
            <w:tcW w:w="1814" w:type="dxa"/>
            <w:vAlign w:val="center"/>
          </w:tcPr>
          <w:p w14:paraId="3E7CD204" w14:textId="066A266C" w:rsidR="00AB35D1" w:rsidRPr="00AA0E99" w:rsidRDefault="00AB35D1" w:rsidP="00214ED8">
            <w:pPr>
              <w:spacing w:line="240" w:lineRule="auto"/>
              <w:jc w:val="center"/>
              <w:rPr>
                <w:rFonts w:cs="Times New Roman"/>
                <w:b/>
              </w:rPr>
            </w:pPr>
            <w:r w:rsidRPr="00AA0E99">
              <w:rPr>
                <w:rFonts w:cs="Times New Roman"/>
                <w:b/>
              </w:rPr>
              <w:t>12.76%</w:t>
            </w:r>
          </w:p>
        </w:tc>
        <w:tc>
          <w:tcPr>
            <w:tcW w:w="1194" w:type="dxa"/>
            <w:vAlign w:val="center"/>
          </w:tcPr>
          <w:p w14:paraId="08D7AB1A" w14:textId="6D4C203F" w:rsidR="00AB35D1" w:rsidRPr="00AA0E99" w:rsidRDefault="00CC1C10" w:rsidP="00342B75">
            <w:pPr>
              <w:spacing w:line="240" w:lineRule="auto"/>
              <w:jc w:val="center"/>
              <w:rPr>
                <w:rFonts w:cs="Times New Roman"/>
                <w:b/>
              </w:rPr>
            </w:pPr>
            <w:r>
              <w:rPr>
                <w:rFonts w:cs="Times New Roman"/>
                <w:b/>
              </w:rPr>
              <w:t>0.</w:t>
            </w:r>
            <w:r w:rsidR="00342B75">
              <w:rPr>
                <w:rFonts w:cs="Times New Roman"/>
                <w:b/>
              </w:rPr>
              <w:t>02</w:t>
            </w:r>
          </w:p>
        </w:tc>
      </w:tr>
      <w:tr w:rsidR="00AB35D1" w:rsidRPr="00AA0E99" w14:paraId="1DA3218C" w14:textId="54CBB659" w:rsidTr="00F12DEA">
        <w:trPr>
          <w:trHeight w:val="397"/>
        </w:trPr>
        <w:tc>
          <w:tcPr>
            <w:tcW w:w="4396" w:type="dxa"/>
            <w:vAlign w:val="center"/>
          </w:tcPr>
          <w:p w14:paraId="534E5576" w14:textId="77777777" w:rsidR="00AB35D1" w:rsidRPr="00AA0E99" w:rsidRDefault="00AB35D1" w:rsidP="00214ED8">
            <w:pPr>
              <w:spacing w:line="240" w:lineRule="auto"/>
              <w:jc w:val="left"/>
            </w:pPr>
            <w:r w:rsidRPr="00AA0E99">
              <w:rPr>
                <w:rFonts w:cs="Times New Roman"/>
              </w:rPr>
              <w:t>Disease-related emergency services (billed cases)</w:t>
            </w:r>
          </w:p>
        </w:tc>
        <w:tc>
          <w:tcPr>
            <w:tcW w:w="1984" w:type="dxa"/>
            <w:vAlign w:val="center"/>
          </w:tcPr>
          <w:p w14:paraId="7F3167AE" w14:textId="38B32EE0" w:rsidR="00AB35D1" w:rsidRPr="00AA0E99" w:rsidRDefault="00AB35D1" w:rsidP="00214ED8">
            <w:pPr>
              <w:spacing w:line="240" w:lineRule="auto"/>
              <w:jc w:val="center"/>
              <w:rPr>
                <w:rFonts w:cs="Times New Roman"/>
              </w:rPr>
            </w:pPr>
            <w:r w:rsidRPr="00AA0E99">
              <w:rPr>
                <w:rFonts w:cs="Times New Roman"/>
              </w:rPr>
              <w:t>0.06 (0.002)</w:t>
            </w:r>
          </w:p>
        </w:tc>
        <w:tc>
          <w:tcPr>
            <w:tcW w:w="1985" w:type="dxa"/>
            <w:vAlign w:val="center"/>
          </w:tcPr>
          <w:p w14:paraId="256379EB" w14:textId="06FC04EA" w:rsidR="00AB35D1" w:rsidRPr="00AA0E99" w:rsidRDefault="00AB35D1" w:rsidP="00214ED8">
            <w:pPr>
              <w:spacing w:line="240" w:lineRule="auto"/>
              <w:jc w:val="center"/>
              <w:rPr>
                <w:rFonts w:cs="Times New Roman"/>
              </w:rPr>
            </w:pPr>
            <w:r w:rsidRPr="00AA0E99">
              <w:rPr>
                <w:rFonts w:cs="Times New Roman"/>
              </w:rPr>
              <w:t>0.05 (0.01)</w:t>
            </w:r>
          </w:p>
        </w:tc>
        <w:tc>
          <w:tcPr>
            <w:tcW w:w="2948" w:type="dxa"/>
            <w:vAlign w:val="center"/>
          </w:tcPr>
          <w:p w14:paraId="74490203" w14:textId="189B87C6" w:rsidR="00AB35D1" w:rsidRPr="00AA0E99" w:rsidRDefault="00AB35D1" w:rsidP="00214ED8">
            <w:pPr>
              <w:spacing w:line="240" w:lineRule="auto"/>
              <w:jc w:val="center"/>
              <w:rPr>
                <w:rFonts w:cs="Times New Roman"/>
              </w:rPr>
            </w:pPr>
            <w:r w:rsidRPr="00AA0E99">
              <w:rPr>
                <w:rFonts w:cs="Times New Roman"/>
              </w:rPr>
              <w:t>-0.01 (-0.02; 0.01)</w:t>
            </w:r>
          </w:p>
        </w:tc>
        <w:tc>
          <w:tcPr>
            <w:tcW w:w="1814" w:type="dxa"/>
            <w:vAlign w:val="center"/>
          </w:tcPr>
          <w:p w14:paraId="2FDF1E88" w14:textId="244E47D5" w:rsidR="00AB35D1" w:rsidRPr="00AA0E99" w:rsidRDefault="00AB35D1" w:rsidP="00214ED8">
            <w:pPr>
              <w:spacing w:line="240" w:lineRule="auto"/>
              <w:jc w:val="center"/>
              <w:rPr>
                <w:rFonts w:cs="Times New Roman"/>
              </w:rPr>
            </w:pPr>
            <w:r w:rsidRPr="00AA0E99">
              <w:rPr>
                <w:rFonts w:cs="Times New Roman"/>
              </w:rPr>
              <w:t>-10.05%</w:t>
            </w:r>
          </w:p>
        </w:tc>
        <w:tc>
          <w:tcPr>
            <w:tcW w:w="1194" w:type="dxa"/>
            <w:vAlign w:val="center"/>
          </w:tcPr>
          <w:p w14:paraId="261F4D20" w14:textId="1C7DFC30" w:rsidR="00AB35D1" w:rsidRPr="00AA0E99" w:rsidRDefault="00CC1C10" w:rsidP="00AB35D1">
            <w:pPr>
              <w:spacing w:line="240" w:lineRule="auto"/>
              <w:jc w:val="center"/>
              <w:rPr>
                <w:rFonts w:cs="Times New Roman"/>
              </w:rPr>
            </w:pPr>
            <w:r>
              <w:rPr>
                <w:rFonts w:cs="Times New Roman"/>
              </w:rPr>
              <w:t>0.36</w:t>
            </w:r>
          </w:p>
        </w:tc>
      </w:tr>
      <w:tr w:rsidR="00AB35D1" w:rsidRPr="00AA0E99" w14:paraId="7CEE365B" w14:textId="19DE8178" w:rsidTr="00F12DEA">
        <w:trPr>
          <w:trHeight w:val="397"/>
        </w:trPr>
        <w:tc>
          <w:tcPr>
            <w:tcW w:w="4396" w:type="dxa"/>
            <w:shd w:val="clear" w:color="auto" w:fill="auto"/>
            <w:vAlign w:val="center"/>
          </w:tcPr>
          <w:p w14:paraId="3686DB49" w14:textId="79506187" w:rsidR="00AB35D1" w:rsidRPr="00AA0E99" w:rsidRDefault="00AB35D1" w:rsidP="00214ED8">
            <w:pPr>
              <w:spacing w:line="240" w:lineRule="auto"/>
              <w:jc w:val="left"/>
              <w:rPr>
                <w:rFonts w:cs="Times New Roman"/>
              </w:rPr>
            </w:pPr>
            <w:r w:rsidRPr="00AA0E99">
              <w:rPr>
                <w:rFonts w:cs="Times New Roman"/>
              </w:rPr>
              <w:t xml:space="preserve">Number of disease-related antibiotics’ prescriptions </w:t>
            </w:r>
          </w:p>
        </w:tc>
        <w:tc>
          <w:tcPr>
            <w:tcW w:w="1984" w:type="dxa"/>
            <w:shd w:val="clear" w:color="auto" w:fill="auto"/>
            <w:vAlign w:val="center"/>
          </w:tcPr>
          <w:p w14:paraId="6E97559C" w14:textId="3476E897" w:rsidR="00AB35D1" w:rsidRPr="00AA0E99" w:rsidRDefault="00AB35D1" w:rsidP="001F7A79">
            <w:pPr>
              <w:spacing w:line="240" w:lineRule="auto"/>
              <w:jc w:val="center"/>
              <w:rPr>
                <w:rFonts w:cs="Times New Roman"/>
              </w:rPr>
            </w:pPr>
            <w:r w:rsidRPr="00AA0E99">
              <w:rPr>
                <w:rFonts w:cs="Times New Roman"/>
              </w:rPr>
              <w:t>0.02 (0.001)</w:t>
            </w:r>
          </w:p>
        </w:tc>
        <w:tc>
          <w:tcPr>
            <w:tcW w:w="1985" w:type="dxa"/>
            <w:shd w:val="clear" w:color="auto" w:fill="auto"/>
            <w:vAlign w:val="center"/>
          </w:tcPr>
          <w:p w14:paraId="3EBC368F" w14:textId="7760C46A" w:rsidR="00AB35D1" w:rsidRPr="00AA0E99" w:rsidRDefault="00AB35D1" w:rsidP="00214ED8">
            <w:pPr>
              <w:spacing w:line="240" w:lineRule="auto"/>
              <w:jc w:val="center"/>
              <w:rPr>
                <w:rFonts w:cs="Times New Roman"/>
              </w:rPr>
            </w:pPr>
            <w:r w:rsidRPr="00AA0E99">
              <w:rPr>
                <w:rFonts w:cs="Times New Roman"/>
              </w:rPr>
              <w:t>0.02 (0.004)</w:t>
            </w:r>
          </w:p>
        </w:tc>
        <w:tc>
          <w:tcPr>
            <w:tcW w:w="2948" w:type="dxa"/>
            <w:shd w:val="clear" w:color="auto" w:fill="auto"/>
            <w:vAlign w:val="center"/>
          </w:tcPr>
          <w:p w14:paraId="5585F393" w14:textId="03AFCE43" w:rsidR="00AB35D1" w:rsidRPr="00AA0E99" w:rsidRDefault="00AB35D1" w:rsidP="00214ED8">
            <w:pPr>
              <w:spacing w:line="240" w:lineRule="auto"/>
              <w:jc w:val="center"/>
              <w:rPr>
                <w:rFonts w:cs="Times New Roman"/>
              </w:rPr>
            </w:pPr>
            <w:r w:rsidRPr="00AA0E99">
              <w:rPr>
                <w:rFonts w:cs="Times New Roman"/>
              </w:rPr>
              <w:t>0.004 (-0.003; 0.01)</w:t>
            </w:r>
          </w:p>
        </w:tc>
        <w:tc>
          <w:tcPr>
            <w:tcW w:w="1814" w:type="dxa"/>
            <w:shd w:val="clear" w:color="auto" w:fill="auto"/>
            <w:vAlign w:val="center"/>
          </w:tcPr>
          <w:p w14:paraId="0EDE3043" w14:textId="0A888E46" w:rsidR="00AB35D1" w:rsidRPr="00AA0E99" w:rsidRDefault="00AB35D1" w:rsidP="00214ED8">
            <w:pPr>
              <w:spacing w:line="240" w:lineRule="auto"/>
              <w:jc w:val="center"/>
              <w:rPr>
                <w:rFonts w:cs="Times New Roman"/>
              </w:rPr>
            </w:pPr>
            <w:r w:rsidRPr="00AA0E99">
              <w:rPr>
                <w:rFonts w:cs="Times New Roman"/>
              </w:rPr>
              <w:t>22.22%</w:t>
            </w:r>
          </w:p>
        </w:tc>
        <w:tc>
          <w:tcPr>
            <w:tcW w:w="1194" w:type="dxa"/>
            <w:vAlign w:val="center"/>
          </w:tcPr>
          <w:p w14:paraId="08199EF5" w14:textId="2840751C" w:rsidR="00AB35D1" w:rsidRPr="00AA0E99" w:rsidRDefault="00CC1C10" w:rsidP="005B62D9">
            <w:pPr>
              <w:spacing w:line="240" w:lineRule="auto"/>
              <w:jc w:val="center"/>
              <w:rPr>
                <w:rFonts w:cs="Times New Roman"/>
              </w:rPr>
            </w:pPr>
            <w:r>
              <w:rPr>
                <w:rFonts w:cs="Times New Roman"/>
              </w:rPr>
              <w:t>0.</w:t>
            </w:r>
            <w:r w:rsidR="005B62D9">
              <w:rPr>
                <w:rFonts w:cs="Times New Roman"/>
              </w:rPr>
              <w:t>27</w:t>
            </w:r>
          </w:p>
        </w:tc>
      </w:tr>
      <w:tr w:rsidR="00AB35D1" w:rsidRPr="00AA0E99" w14:paraId="6AE4E99B" w14:textId="59F3BF9F" w:rsidTr="00F12DEA">
        <w:trPr>
          <w:trHeight w:val="397"/>
        </w:trPr>
        <w:tc>
          <w:tcPr>
            <w:tcW w:w="4396" w:type="dxa"/>
            <w:shd w:val="clear" w:color="auto" w:fill="auto"/>
            <w:vAlign w:val="center"/>
          </w:tcPr>
          <w:p w14:paraId="7A410C0C" w14:textId="664A97A9" w:rsidR="00AB35D1" w:rsidRPr="00AA0E99" w:rsidRDefault="00AB35D1" w:rsidP="00214ED8">
            <w:pPr>
              <w:spacing w:line="240" w:lineRule="auto"/>
              <w:jc w:val="left"/>
              <w:rPr>
                <w:rFonts w:cs="Times New Roman"/>
              </w:rPr>
            </w:pPr>
            <w:r w:rsidRPr="00AA0E99">
              <w:rPr>
                <w:rFonts w:cs="Times New Roman"/>
              </w:rPr>
              <w:t>Number of disease-related prescribed daily defined doses of antibiotics</w:t>
            </w:r>
          </w:p>
        </w:tc>
        <w:tc>
          <w:tcPr>
            <w:tcW w:w="1984" w:type="dxa"/>
            <w:shd w:val="clear" w:color="auto" w:fill="auto"/>
            <w:vAlign w:val="center"/>
          </w:tcPr>
          <w:p w14:paraId="2C782AD0" w14:textId="66A4414E" w:rsidR="00AB35D1" w:rsidRPr="00AA0E99" w:rsidRDefault="00AB35D1" w:rsidP="00214ED8">
            <w:pPr>
              <w:spacing w:line="240" w:lineRule="auto"/>
              <w:jc w:val="center"/>
              <w:rPr>
                <w:rFonts w:cs="Times New Roman"/>
              </w:rPr>
            </w:pPr>
            <w:r w:rsidRPr="00AA0E99">
              <w:rPr>
                <w:rFonts w:cs="Times New Roman"/>
              </w:rPr>
              <w:t>0.18 (0.01)</w:t>
            </w:r>
          </w:p>
        </w:tc>
        <w:tc>
          <w:tcPr>
            <w:tcW w:w="1985" w:type="dxa"/>
            <w:shd w:val="clear" w:color="auto" w:fill="auto"/>
            <w:vAlign w:val="center"/>
          </w:tcPr>
          <w:p w14:paraId="190F2A2F" w14:textId="048EDE78" w:rsidR="00AB35D1" w:rsidRPr="00AA0E99" w:rsidRDefault="00AB35D1" w:rsidP="00214ED8">
            <w:pPr>
              <w:spacing w:line="240" w:lineRule="auto"/>
              <w:jc w:val="center"/>
              <w:rPr>
                <w:rFonts w:cs="Times New Roman"/>
              </w:rPr>
            </w:pPr>
            <w:r w:rsidRPr="00AA0E99">
              <w:rPr>
                <w:rFonts w:cs="Times New Roman"/>
              </w:rPr>
              <w:t>0.24 (0.04)</w:t>
            </w:r>
          </w:p>
        </w:tc>
        <w:tc>
          <w:tcPr>
            <w:tcW w:w="2948" w:type="dxa"/>
            <w:shd w:val="clear" w:color="auto" w:fill="auto"/>
            <w:vAlign w:val="center"/>
          </w:tcPr>
          <w:p w14:paraId="75D1FE86" w14:textId="5EC3B5D2" w:rsidR="00AB35D1" w:rsidRPr="00AA0E99" w:rsidRDefault="00AB35D1" w:rsidP="00214ED8">
            <w:pPr>
              <w:spacing w:line="240" w:lineRule="auto"/>
              <w:jc w:val="center"/>
              <w:rPr>
                <w:rFonts w:cs="Times New Roman"/>
              </w:rPr>
            </w:pPr>
            <w:r w:rsidRPr="00AA0E99">
              <w:rPr>
                <w:rFonts w:cs="Times New Roman"/>
              </w:rPr>
              <w:t>0.06 (-0.02; 0.14)</w:t>
            </w:r>
          </w:p>
        </w:tc>
        <w:tc>
          <w:tcPr>
            <w:tcW w:w="1814" w:type="dxa"/>
            <w:shd w:val="clear" w:color="auto" w:fill="auto"/>
            <w:vAlign w:val="center"/>
          </w:tcPr>
          <w:p w14:paraId="141E5664" w14:textId="152326B0" w:rsidR="00AB35D1" w:rsidRPr="00AA0E99" w:rsidRDefault="00AB35D1" w:rsidP="00214ED8">
            <w:pPr>
              <w:spacing w:line="240" w:lineRule="auto"/>
              <w:jc w:val="center"/>
              <w:rPr>
                <w:rFonts w:cs="Times New Roman"/>
              </w:rPr>
            </w:pPr>
            <w:r w:rsidRPr="00AA0E99">
              <w:rPr>
                <w:rFonts w:cs="Times New Roman"/>
              </w:rPr>
              <w:t>35.74%</w:t>
            </w:r>
          </w:p>
        </w:tc>
        <w:tc>
          <w:tcPr>
            <w:tcW w:w="1194" w:type="dxa"/>
            <w:vAlign w:val="center"/>
          </w:tcPr>
          <w:p w14:paraId="770B0D73" w14:textId="4BD98B70" w:rsidR="00AB35D1" w:rsidRPr="00AA0E99" w:rsidRDefault="00CC1C10" w:rsidP="00AB35D1">
            <w:pPr>
              <w:spacing w:line="240" w:lineRule="auto"/>
              <w:jc w:val="center"/>
              <w:rPr>
                <w:rFonts w:cs="Times New Roman"/>
              </w:rPr>
            </w:pPr>
            <w:r>
              <w:rPr>
                <w:rFonts w:cs="Times New Roman"/>
              </w:rPr>
              <w:t>0.12</w:t>
            </w:r>
          </w:p>
        </w:tc>
      </w:tr>
      <w:tr w:rsidR="00AB35D1" w:rsidRPr="00AA0E99" w14:paraId="69EA1F51" w14:textId="7E0FFB0C" w:rsidTr="00F12DEA">
        <w:trPr>
          <w:trHeight w:val="397"/>
        </w:trPr>
        <w:tc>
          <w:tcPr>
            <w:tcW w:w="4396" w:type="dxa"/>
            <w:vAlign w:val="center"/>
          </w:tcPr>
          <w:p w14:paraId="27879225" w14:textId="77777777" w:rsidR="00AB35D1" w:rsidRPr="00AA0E99" w:rsidRDefault="00AB35D1" w:rsidP="00214ED8">
            <w:pPr>
              <w:spacing w:line="240" w:lineRule="auto"/>
              <w:jc w:val="left"/>
            </w:pPr>
            <w:r w:rsidRPr="00AA0E99">
              <w:rPr>
                <w:rFonts w:cs="Times New Roman"/>
              </w:rPr>
              <w:t>Disease-related inpatient rehabilitation (billed cases)</w:t>
            </w:r>
          </w:p>
        </w:tc>
        <w:tc>
          <w:tcPr>
            <w:tcW w:w="1984" w:type="dxa"/>
            <w:vAlign w:val="center"/>
          </w:tcPr>
          <w:p w14:paraId="16FE57AE" w14:textId="50C5AD6A" w:rsidR="00AB35D1" w:rsidRPr="00AA0E99" w:rsidRDefault="00AB35D1" w:rsidP="00E24E82">
            <w:pPr>
              <w:spacing w:line="240" w:lineRule="auto"/>
              <w:jc w:val="center"/>
              <w:rPr>
                <w:rFonts w:cs="Times New Roman"/>
              </w:rPr>
            </w:pPr>
            <w:r w:rsidRPr="00AA0E99">
              <w:rPr>
                <w:rFonts w:cs="Times New Roman"/>
              </w:rPr>
              <w:t>0.0001 (0.00003)</w:t>
            </w:r>
          </w:p>
        </w:tc>
        <w:tc>
          <w:tcPr>
            <w:tcW w:w="1985" w:type="dxa"/>
            <w:vAlign w:val="center"/>
          </w:tcPr>
          <w:p w14:paraId="36767791" w14:textId="381F59B6"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79D5C8D8" w14:textId="3150C3D1" w:rsidR="00AB35D1" w:rsidRPr="00AA0E99" w:rsidRDefault="00AB35D1" w:rsidP="00084084">
            <w:pPr>
              <w:spacing w:line="240" w:lineRule="auto"/>
              <w:jc w:val="center"/>
              <w:rPr>
                <w:rFonts w:cs="Times New Roman"/>
              </w:rPr>
            </w:pPr>
            <w:r w:rsidRPr="00AA0E99">
              <w:rPr>
                <w:rFonts w:cs="Times New Roman"/>
                <w:b/>
              </w:rPr>
              <w:t>-0.0001</w:t>
            </w:r>
            <w:r w:rsidRPr="00AA0E99">
              <w:rPr>
                <w:rFonts w:cs="Times New Roman"/>
              </w:rPr>
              <w:t xml:space="preserve"> (-0.0001; -0.000002)</w:t>
            </w:r>
          </w:p>
        </w:tc>
        <w:tc>
          <w:tcPr>
            <w:tcW w:w="1814" w:type="dxa"/>
            <w:vAlign w:val="center"/>
          </w:tcPr>
          <w:p w14:paraId="1986F823" w14:textId="027506D1"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461EE861" w14:textId="73C7207A" w:rsidR="00AB35D1" w:rsidRPr="00AA0E99" w:rsidRDefault="00CC1C10" w:rsidP="00AB35D1">
            <w:pPr>
              <w:spacing w:line="240" w:lineRule="auto"/>
              <w:jc w:val="center"/>
              <w:rPr>
                <w:rFonts w:cs="Times New Roman"/>
                <w:b/>
              </w:rPr>
            </w:pPr>
            <w:r>
              <w:rPr>
                <w:rFonts w:cs="Times New Roman"/>
                <w:b/>
              </w:rPr>
              <w:t>0.04</w:t>
            </w:r>
          </w:p>
        </w:tc>
      </w:tr>
      <w:tr w:rsidR="00AB35D1" w:rsidRPr="00AA0E99" w14:paraId="18468297" w14:textId="2AC5B62B" w:rsidTr="00F12DEA">
        <w:trPr>
          <w:trHeight w:val="397"/>
        </w:trPr>
        <w:tc>
          <w:tcPr>
            <w:tcW w:w="4396" w:type="dxa"/>
            <w:vAlign w:val="center"/>
          </w:tcPr>
          <w:p w14:paraId="55C06700" w14:textId="53A95D63" w:rsidR="00AB35D1" w:rsidRPr="00AA0E99" w:rsidRDefault="00AB35D1" w:rsidP="00214ED8">
            <w:pPr>
              <w:spacing w:line="240" w:lineRule="auto"/>
              <w:jc w:val="left"/>
            </w:pPr>
            <w:r w:rsidRPr="00AA0E99">
              <w:rPr>
                <w:rFonts w:cs="Times New Roman"/>
              </w:rPr>
              <w:t xml:space="preserve">Number of </w:t>
            </w:r>
            <w:r w:rsidR="00CF0A71">
              <w:rPr>
                <w:rFonts w:cs="Times New Roman"/>
              </w:rPr>
              <w:t>treatments</w:t>
            </w:r>
            <w:r w:rsidRPr="00AA0E99">
              <w:rPr>
                <w:rFonts w:cs="Times New Roman"/>
              </w:rPr>
              <w:t xml:space="preserve"> with indication for respiratory disorders</w:t>
            </w:r>
          </w:p>
        </w:tc>
        <w:tc>
          <w:tcPr>
            <w:tcW w:w="1984" w:type="dxa"/>
            <w:vAlign w:val="center"/>
          </w:tcPr>
          <w:p w14:paraId="513C5F83" w14:textId="28885BAF" w:rsidR="00AB35D1" w:rsidRPr="00AA0E99" w:rsidRDefault="00AB35D1" w:rsidP="00E24E82">
            <w:pPr>
              <w:spacing w:line="240" w:lineRule="auto"/>
              <w:jc w:val="center"/>
              <w:rPr>
                <w:rFonts w:cs="Times New Roman"/>
              </w:rPr>
            </w:pPr>
            <w:r w:rsidRPr="00AA0E99">
              <w:rPr>
                <w:rFonts w:cs="Times New Roman"/>
              </w:rPr>
              <w:t>0.001 (0.0001)</w:t>
            </w:r>
          </w:p>
        </w:tc>
        <w:tc>
          <w:tcPr>
            <w:tcW w:w="1985" w:type="dxa"/>
            <w:vAlign w:val="center"/>
          </w:tcPr>
          <w:p w14:paraId="14290FBE" w14:textId="12321F7F" w:rsidR="00AB35D1" w:rsidRPr="00AA0E99" w:rsidRDefault="00AB35D1" w:rsidP="00E24E82">
            <w:pPr>
              <w:spacing w:line="240" w:lineRule="auto"/>
              <w:jc w:val="center"/>
              <w:rPr>
                <w:rFonts w:cs="Times New Roman"/>
              </w:rPr>
            </w:pPr>
            <w:r w:rsidRPr="00AA0E99">
              <w:rPr>
                <w:rFonts w:cs="Times New Roman"/>
              </w:rPr>
              <w:t>0.001 (0.001)</w:t>
            </w:r>
          </w:p>
        </w:tc>
        <w:tc>
          <w:tcPr>
            <w:tcW w:w="2948" w:type="dxa"/>
            <w:vAlign w:val="center"/>
          </w:tcPr>
          <w:p w14:paraId="064D95C3" w14:textId="30C87FC4" w:rsidR="00AB35D1" w:rsidRPr="00AA0E99" w:rsidRDefault="00AB35D1" w:rsidP="00E24E82">
            <w:pPr>
              <w:spacing w:line="240" w:lineRule="auto"/>
              <w:jc w:val="center"/>
              <w:rPr>
                <w:rFonts w:cs="Times New Roman"/>
              </w:rPr>
            </w:pPr>
            <w:r w:rsidRPr="00AA0E99">
              <w:rPr>
                <w:rFonts w:cs="Times New Roman"/>
              </w:rPr>
              <w:t>0.001 (-0.001; 0.002)</w:t>
            </w:r>
          </w:p>
        </w:tc>
        <w:tc>
          <w:tcPr>
            <w:tcW w:w="1814" w:type="dxa"/>
            <w:vAlign w:val="center"/>
          </w:tcPr>
          <w:p w14:paraId="697713FB" w14:textId="5B6A79D2" w:rsidR="00AB35D1" w:rsidRPr="00AA0E99" w:rsidRDefault="00AB35D1" w:rsidP="00214ED8">
            <w:pPr>
              <w:spacing w:line="240" w:lineRule="auto"/>
              <w:jc w:val="center"/>
              <w:rPr>
                <w:rFonts w:cs="Times New Roman"/>
              </w:rPr>
            </w:pPr>
            <w:r w:rsidRPr="00AA0E99">
              <w:rPr>
                <w:rFonts w:cs="Times New Roman"/>
              </w:rPr>
              <w:t>119.66%</w:t>
            </w:r>
          </w:p>
        </w:tc>
        <w:tc>
          <w:tcPr>
            <w:tcW w:w="1194" w:type="dxa"/>
            <w:vAlign w:val="center"/>
          </w:tcPr>
          <w:p w14:paraId="7DEA5CCB" w14:textId="3935CB87" w:rsidR="00AB35D1" w:rsidRPr="00AA0E99" w:rsidRDefault="006E7AEA" w:rsidP="00AB35D1">
            <w:pPr>
              <w:spacing w:line="240" w:lineRule="auto"/>
              <w:jc w:val="center"/>
              <w:rPr>
                <w:rFonts w:cs="Times New Roman"/>
              </w:rPr>
            </w:pPr>
            <w:r>
              <w:rPr>
                <w:rFonts w:cs="Times New Roman"/>
              </w:rPr>
              <w:t>0.3</w:t>
            </w:r>
            <w:r w:rsidR="004F2182">
              <w:rPr>
                <w:rFonts w:cs="Times New Roman"/>
              </w:rPr>
              <w:t>6</w:t>
            </w:r>
          </w:p>
        </w:tc>
      </w:tr>
      <w:tr w:rsidR="00AB35D1" w:rsidRPr="00AA0E99" w14:paraId="77C36234" w14:textId="22F6DB66" w:rsidTr="00F12DEA">
        <w:trPr>
          <w:trHeight w:val="397"/>
        </w:trPr>
        <w:tc>
          <w:tcPr>
            <w:tcW w:w="4396" w:type="dxa"/>
            <w:vAlign w:val="center"/>
          </w:tcPr>
          <w:p w14:paraId="640C9EBD" w14:textId="77777777" w:rsidR="00AB35D1" w:rsidRPr="00AA0E99" w:rsidRDefault="00AB35D1" w:rsidP="00214ED8">
            <w:pPr>
              <w:spacing w:line="240" w:lineRule="auto"/>
              <w:jc w:val="left"/>
            </w:pPr>
            <w:r w:rsidRPr="00AA0E99">
              <w:rPr>
                <w:rFonts w:cs="Times New Roman"/>
              </w:rPr>
              <w:t>Number of antivirals’ prescriptions</w:t>
            </w:r>
          </w:p>
        </w:tc>
        <w:tc>
          <w:tcPr>
            <w:tcW w:w="1984" w:type="dxa"/>
            <w:vAlign w:val="center"/>
          </w:tcPr>
          <w:p w14:paraId="5332A83A" w14:textId="16DA3DD9" w:rsidR="00AB35D1" w:rsidRPr="00AA0E99" w:rsidRDefault="00AB35D1" w:rsidP="004669E5">
            <w:pPr>
              <w:spacing w:line="240" w:lineRule="auto"/>
              <w:jc w:val="center"/>
              <w:rPr>
                <w:rFonts w:cs="Times New Roman"/>
              </w:rPr>
            </w:pPr>
            <w:r w:rsidRPr="00AA0E99">
              <w:rPr>
                <w:rFonts w:cs="Times New Roman"/>
              </w:rPr>
              <w:t>0.0004 (0.0001)</w:t>
            </w:r>
          </w:p>
        </w:tc>
        <w:tc>
          <w:tcPr>
            <w:tcW w:w="1985" w:type="dxa"/>
            <w:vAlign w:val="center"/>
          </w:tcPr>
          <w:p w14:paraId="596CA4AB" w14:textId="0E423C9B"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37F607AB" w14:textId="5E9323E4" w:rsidR="00AB35D1" w:rsidRPr="00AA0E99" w:rsidRDefault="00AB35D1" w:rsidP="004669E5">
            <w:pPr>
              <w:spacing w:line="240" w:lineRule="auto"/>
              <w:jc w:val="center"/>
              <w:rPr>
                <w:rFonts w:cs="Times New Roman"/>
              </w:rPr>
            </w:pPr>
            <w:r w:rsidRPr="00AA0E99">
              <w:rPr>
                <w:rFonts w:cs="Times New Roman"/>
                <w:b/>
              </w:rPr>
              <w:t>-0.0004</w:t>
            </w:r>
            <w:r w:rsidRPr="00AA0E99">
              <w:rPr>
                <w:rFonts w:cs="Times New Roman"/>
              </w:rPr>
              <w:t xml:space="preserve"> (-0.001; -0.0002)</w:t>
            </w:r>
          </w:p>
        </w:tc>
        <w:tc>
          <w:tcPr>
            <w:tcW w:w="1814" w:type="dxa"/>
            <w:vAlign w:val="center"/>
          </w:tcPr>
          <w:p w14:paraId="7490F2E6" w14:textId="4DD4C2DD"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734B9113" w14:textId="76446B61"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30A5AF44" w14:textId="35096882" w:rsidTr="00F12DEA">
        <w:trPr>
          <w:trHeight w:val="397"/>
        </w:trPr>
        <w:tc>
          <w:tcPr>
            <w:tcW w:w="4396" w:type="dxa"/>
            <w:vAlign w:val="center"/>
          </w:tcPr>
          <w:p w14:paraId="1D9B6073" w14:textId="77777777" w:rsidR="00AB35D1" w:rsidRPr="00AA0E99" w:rsidRDefault="00AB35D1" w:rsidP="00214ED8">
            <w:pPr>
              <w:spacing w:line="240" w:lineRule="auto"/>
              <w:jc w:val="left"/>
            </w:pPr>
            <w:r w:rsidRPr="00AA0E99">
              <w:rPr>
                <w:rFonts w:cs="Times New Roman"/>
              </w:rPr>
              <w:t>Number of prescribed daily defined doses of antivirals</w:t>
            </w:r>
          </w:p>
        </w:tc>
        <w:tc>
          <w:tcPr>
            <w:tcW w:w="1984" w:type="dxa"/>
            <w:vAlign w:val="center"/>
          </w:tcPr>
          <w:p w14:paraId="6CCFE37B" w14:textId="68C6372E" w:rsidR="00AB35D1" w:rsidRPr="00AA0E99" w:rsidRDefault="00AB35D1" w:rsidP="00214ED8">
            <w:pPr>
              <w:spacing w:line="240" w:lineRule="auto"/>
              <w:jc w:val="center"/>
              <w:rPr>
                <w:rFonts w:cs="Times New Roman"/>
              </w:rPr>
            </w:pPr>
            <w:r w:rsidRPr="00AA0E99">
              <w:rPr>
                <w:rFonts w:cs="Times New Roman"/>
              </w:rPr>
              <w:t>0.002 (0.0005)</w:t>
            </w:r>
          </w:p>
        </w:tc>
        <w:tc>
          <w:tcPr>
            <w:tcW w:w="1985" w:type="dxa"/>
            <w:vAlign w:val="center"/>
          </w:tcPr>
          <w:p w14:paraId="7E56DF5D" w14:textId="14E083AC"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65C3F263" w14:textId="39D852F0" w:rsidR="00AB35D1" w:rsidRPr="00AA0E99" w:rsidRDefault="00AB35D1" w:rsidP="00214ED8">
            <w:pPr>
              <w:spacing w:line="240" w:lineRule="auto"/>
              <w:jc w:val="center"/>
              <w:rPr>
                <w:rFonts w:cs="Times New Roman"/>
              </w:rPr>
            </w:pPr>
            <w:r w:rsidRPr="00AA0E99">
              <w:rPr>
                <w:rFonts w:cs="Times New Roman"/>
                <w:b/>
              </w:rPr>
              <w:t>-0.002</w:t>
            </w:r>
            <w:r w:rsidRPr="00AA0E99">
              <w:rPr>
                <w:rFonts w:cs="Times New Roman"/>
              </w:rPr>
              <w:t xml:space="preserve"> (-0.003; -0.001)</w:t>
            </w:r>
          </w:p>
        </w:tc>
        <w:tc>
          <w:tcPr>
            <w:tcW w:w="1814" w:type="dxa"/>
            <w:vAlign w:val="center"/>
          </w:tcPr>
          <w:p w14:paraId="2936A6B1" w14:textId="3AF28DD7"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44FB1E90" w14:textId="063843FB" w:rsidR="00AB35D1" w:rsidRPr="00AA0E99" w:rsidRDefault="0032076B" w:rsidP="00AB35D1">
            <w:pPr>
              <w:spacing w:line="240" w:lineRule="auto"/>
              <w:jc w:val="center"/>
              <w:rPr>
                <w:rFonts w:cs="Times New Roman"/>
                <w:b/>
              </w:rPr>
            </w:pPr>
            <w:r>
              <w:rPr>
                <w:rFonts w:cs="Times New Roman"/>
                <w:b/>
                <w:szCs w:val="24"/>
                <w:lang w:val="en-US"/>
              </w:rPr>
              <w:t>≤0.01</w:t>
            </w:r>
          </w:p>
        </w:tc>
      </w:tr>
      <w:tr w:rsidR="00AB35D1" w:rsidRPr="00AA0E99" w14:paraId="5D7235EB" w14:textId="70D06442" w:rsidTr="00F12DEA">
        <w:trPr>
          <w:trHeight w:val="397"/>
        </w:trPr>
        <w:tc>
          <w:tcPr>
            <w:tcW w:w="4396" w:type="dxa"/>
            <w:shd w:val="clear" w:color="auto" w:fill="F2F2F2" w:themeFill="background1" w:themeFillShade="F2"/>
            <w:vAlign w:val="center"/>
          </w:tcPr>
          <w:p w14:paraId="377C0469" w14:textId="23707D9A" w:rsidR="00AB35D1" w:rsidRPr="00AA0E99" w:rsidRDefault="00445B43" w:rsidP="00214ED8">
            <w:pPr>
              <w:spacing w:line="240" w:lineRule="auto"/>
              <w:jc w:val="left"/>
              <w:rPr>
                <w:rFonts w:cs="Times New Roman"/>
              </w:rPr>
            </w:pPr>
            <w:r>
              <w:rPr>
                <w:rFonts w:cs="Times New Roman"/>
                <w:b/>
                <w:szCs w:val="24"/>
              </w:rPr>
              <w:t>Total</w:t>
            </w:r>
            <w:r w:rsidR="00AB35D1" w:rsidRPr="00AA0E99">
              <w:rPr>
                <w:rFonts w:cs="Times New Roman"/>
                <w:b/>
              </w:rPr>
              <w:t xml:space="preserve"> </w:t>
            </w:r>
            <w:r w:rsidR="00330F45">
              <w:rPr>
                <w:rFonts w:cs="Times New Roman"/>
                <w:b/>
              </w:rPr>
              <w:t>h</w:t>
            </w:r>
            <w:r w:rsidR="0032076B">
              <w:rPr>
                <w:rFonts w:cs="Times New Roman"/>
                <w:b/>
              </w:rPr>
              <w:t>ealth care utilisation</w:t>
            </w:r>
          </w:p>
        </w:tc>
        <w:tc>
          <w:tcPr>
            <w:tcW w:w="1984" w:type="dxa"/>
            <w:shd w:val="clear" w:color="auto" w:fill="F2F2F2" w:themeFill="background1" w:themeFillShade="F2"/>
            <w:vAlign w:val="center"/>
          </w:tcPr>
          <w:p w14:paraId="2BC1F767" w14:textId="77777777" w:rsidR="00AB35D1" w:rsidRPr="00AA0E99" w:rsidRDefault="00AB35D1" w:rsidP="00214ED8">
            <w:pPr>
              <w:spacing w:line="240" w:lineRule="auto"/>
              <w:jc w:val="center"/>
              <w:rPr>
                <w:rFonts w:cs="Times New Roman"/>
              </w:rPr>
            </w:pPr>
          </w:p>
        </w:tc>
        <w:tc>
          <w:tcPr>
            <w:tcW w:w="1985" w:type="dxa"/>
            <w:shd w:val="clear" w:color="auto" w:fill="F2F2F2" w:themeFill="background1" w:themeFillShade="F2"/>
            <w:vAlign w:val="center"/>
          </w:tcPr>
          <w:p w14:paraId="4B3CFA4B" w14:textId="77777777" w:rsidR="00AB35D1" w:rsidRPr="00AA0E99" w:rsidRDefault="00AB35D1" w:rsidP="00214ED8">
            <w:pPr>
              <w:spacing w:line="240" w:lineRule="auto"/>
              <w:jc w:val="center"/>
              <w:rPr>
                <w:rFonts w:cs="Times New Roman"/>
              </w:rPr>
            </w:pPr>
          </w:p>
        </w:tc>
        <w:tc>
          <w:tcPr>
            <w:tcW w:w="2948" w:type="dxa"/>
            <w:shd w:val="clear" w:color="auto" w:fill="F2F2F2" w:themeFill="background1" w:themeFillShade="F2"/>
            <w:vAlign w:val="center"/>
          </w:tcPr>
          <w:p w14:paraId="7D5ADAD8" w14:textId="77777777" w:rsidR="00AB35D1" w:rsidRPr="00AA0E99" w:rsidRDefault="00AB35D1" w:rsidP="00214ED8">
            <w:pPr>
              <w:spacing w:line="240" w:lineRule="auto"/>
              <w:jc w:val="center"/>
              <w:rPr>
                <w:rFonts w:cs="Times New Roman"/>
              </w:rPr>
            </w:pPr>
          </w:p>
        </w:tc>
        <w:tc>
          <w:tcPr>
            <w:tcW w:w="1814" w:type="dxa"/>
            <w:shd w:val="clear" w:color="auto" w:fill="F2F2F2" w:themeFill="background1" w:themeFillShade="F2"/>
            <w:vAlign w:val="center"/>
          </w:tcPr>
          <w:p w14:paraId="218A9B3D" w14:textId="77777777" w:rsidR="00AB35D1" w:rsidRPr="00AA0E99" w:rsidRDefault="00AB35D1" w:rsidP="00214ED8">
            <w:pPr>
              <w:spacing w:line="240" w:lineRule="auto"/>
              <w:jc w:val="center"/>
              <w:rPr>
                <w:rFonts w:cs="Times New Roman"/>
              </w:rPr>
            </w:pPr>
          </w:p>
        </w:tc>
        <w:tc>
          <w:tcPr>
            <w:tcW w:w="1194" w:type="dxa"/>
            <w:shd w:val="clear" w:color="auto" w:fill="F2F2F2" w:themeFill="background1" w:themeFillShade="F2"/>
            <w:vAlign w:val="center"/>
          </w:tcPr>
          <w:p w14:paraId="05A3320A" w14:textId="77777777" w:rsidR="00AB35D1" w:rsidRPr="00AA0E99" w:rsidRDefault="00AB35D1" w:rsidP="00AB35D1">
            <w:pPr>
              <w:spacing w:line="240" w:lineRule="auto"/>
              <w:jc w:val="center"/>
              <w:rPr>
                <w:rFonts w:cs="Times New Roman"/>
              </w:rPr>
            </w:pPr>
          </w:p>
        </w:tc>
      </w:tr>
      <w:tr w:rsidR="00AB35D1" w:rsidRPr="00AA0E99" w14:paraId="7EAAA6F1" w14:textId="60C35910" w:rsidTr="00F12DEA">
        <w:trPr>
          <w:trHeight w:val="397"/>
        </w:trPr>
        <w:tc>
          <w:tcPr>
            <w:tcW w:w="4396" w:type="dxa"/>
            <w:vAlign w:val="center"/>
          </w:tcPr>
          <w:p w14:paraId="018B7282" w14:textId="77777777" w:rsidR="00AB35D1" w:rsidRPr="00AA0E99" w:rsidRDefault="00AB35D1" w:rsidP="00214ED8">
            <w:pPr>
              <w:spacing w:line="240" w:lineRule="auto"/>
              <w:jc w:val="left"/>
              <w:rPr>
                <w:rFonts w:cs="Times New Roman"/>
                <w:b/>
              </w:rPr>
            </w:pPr>
            <w:r w:rsidRPr="00AA0E99">
              <w:rPr>
                <w:rFonts w:cs="Times New Roman"/>
              </w:rPr>
              <w:t>Hospital inpatient care (billed cases)</w:t>
            </w:r>
          </w:p>
        </w:tc>
        <w:tc>
          <w:tcPr>
            <w:tcW w:w="1984" w:type="dxa"/>
            <w:vAlign w:val="center"/>
          </w:tcPr>
          <w:p w14:paraId="5DB49B8C" w14:textId="77094760" w:rsidR="00AB35D1" w:rsidRPr="00AA0E99" w:rsidRDefault="00AB35D1" w:rsidP="00214ED8">
            <w:pPr>
              <w:spacing w:line="240" w:lineRule="auto"/>
              <w:jc w:val="center"/>
              <w:rPr>
                <w:rFonts w:cs="Times New Roman"/>
                <w:b/>
              </w:rPr>
            </w:pPr>
            <w:r w:rsidRPr="00AA0E99">
              <w:rPr>
                <w:rFonts w:cs="Times New Roman"/>
              </w:rPr>
              <w:t>0.63 (0.01)</w:t>
            </w:r>
          </w:p>
        </w:tc>
        <w:tc>
          <w:tcPr>
            <w:tcW w:w="1985" w:type="dxa"/>
            <w:vAlign w:val="center"/>
          </w:tcPr>
          <w:p w14:paraId="74C03E25" w14:textId="4B773D4F" w:rsidR="00AB35D1" w:rsidRPr="00AA0E99" w:rsidRDefault="00AB35D1" w:rsidP="00214ED8">
            <w:pPr>
              <w:spacing w:line="240" w:lineRule="auto"/>
              <w:jc w:val="center"/>
              <w:rPr>
                <w:rFonts w:cs="Times New Roman"/>
              </w:rPr>
            </w:pPr>
            <w:r w:rsidRPr="00AA0E99">
              <w:rPr>
                <w:rFonts w:cs="Times New Roman"/>
              </w:rPr>
              <w:t>0.59 (0.02)</w:t>
            </w:r>
          </w:p>
        </w:tc>
        <w:tc>
          <w:tcPr>
            <w:tcW w:w="2948" w:type="dxa"/>
            <w:vAlign w:val="center"/>
          </w:tcPr>
          <w:p w14:paraId="0E1D1984" w14:textId="6C2B8EE9" w:rsidR="00AB35D1" w:rsidRPr="00AA0E99" w:rsidRDefault="00AB35D1" w:rsidP="00214ED8">
            <w:pPr>
              <w:spacing w:line="240" w:lineRule="auto"/>
              <w:jc w:val="center"/>
              <w:rPr>
                <w:rFonts w:cs="Times New Roman"/>
              </w:rPr>
            </w:pPr>
            <w:r w:rsidRPr="00AA0E99">
              <w:rPr>
                <w:rFonts w:cs="Times New Roman"/>
              </w:rPr>
              <w:t>-0.04 (-0.08; 0.01)</w:t>
            </w:r>
          </w:p>
        </w:tc>
        <w:tc>
          <w:tcPr>
            <w:tcW w:w="1814" w:type="dxa"/>
            <w:vAlign w:val="center"/>
          </w:tcPr>
          <w:p w14:paraId="0D688B0A" w14:textId="1D8E16B5" w:rsidR="00AB35D1" w:rsidRPr="00AA0E99" w:rsidRDefault="00AB35D1" w:rsidP="00214ED8">
            <w:pPr>
              <w:spacing w:line="240" w:lineRule="auto"/>
              <w:jc w:val="center"/>
              <w:rPr>
                <w:rFonts w:cs="Times New Roman"/>
              </w:rPr>
            </w:pPr>
            <w:r w:rsidRPr="00AA0E99">
              <w:rPr>
                <w:rFonts w:cs="Times New Roman"/>
              </w:rPr>
              <w:t>-6.04%</w:t>
            </w:r>
          </w:p>
        </w:tc>
        <w:tc>
          <w:tcPr>
            <w:tcW w:w="1194" w:type="dxa"/>
            <w:vAlign w:val="center"/>
          </w:tcPr>
          <w:p w14:paraId="413C93D4" w14:textId="03F837C0" w:rsidR="00AB35D1" w:rsidRPr="00AA0E99" w:rsidRDefault="00151142" w:rsidP="00AB35D1">
            <w:pPr>
              <w:spacing w:line="240" w:lineRule="auto"/>
              <w:jc w:val="center"/>
              <w:rPr>
                <w:rFonts w:cs="Times New Roman"/>
              </w:rPr>
            </w:pPr>
            <w:r>
              <w:rPr>
                <w:rFonts w:cs="Times New Roman"/>
              </w:rPr>
              <w:t>0.09</w:t>
            </w:r>
          </w:p>
        </w:tc>
      </w:tr>
      <w:tr w:rsidR="00AB35D1" w:rsidRPr="00AA0E99" w14:paraId="7A9A7D89" w14:textId="4BFFFDC3" w:rsidTr="00F12DEA">
        <w:trPr>
          <w:trHeight w:val="397"/>
        </w:trPr>
        <w:tc>
          <w:tcPr>
            <w:tcW w:w="4396" w:type="dxa"/>
            <w:tcBorders>
              <w:bottom w:val="single" w:sz="4" w:space="0" w:color="7F7F7F" w:themeColor="text1" w:themeTint="80"/>
            </w:tcBorders>
            <w:vAlign w:val="center"/>
          </w:tcPr>
          <w:p w14:paraId="73D3611C" w14:textId="77777777" w:rsidR="00AB35D1" w:rsidRPr="00AA0E99" w:rsidRDefault="00AB35D1" w:rsidP="00214ED8">
            <w:pPr>
              <w:spacing w:line="240" w:lineRule="auto"/>
              <w:jc w:val="left"/>
            </w:pPr>
            <w:r w:rsidRPr="00AA0E99">
              <w:rPr>
                <w:rFonts w:cs="Times New Roman"/>
              </w:rPr>
              <w:t>Outpatient care (billed cases)</w:t>
            </w:r>
          </w:p>
        </w:tc>
        <w:tc>
          <w:tcPr>
            <w:tcW w:w="1984" w:type="dxa"/>
            <w:tcBorders>
              <w:bottom w:val="single" w:sz="4" w:space="0" w:color="7F7F7F" w:themeColor="text1" w:themeTint="80"/>
            </w:tcBorders>
            <w:vAlign w:val="center"/>
          </w:tcPr>
          <w:p w14:paraId="0F416F3A" w14:textId="6AE84559" w:rsidR="00AB35D1" w:rsidRPr="00AA0E99" w:rsidRDefault="00AB35D1" w:rsidP="00214ED8">
            <w:pPr>
              <w:spacing w:line="240" w:lineRule="auto"/>
              <w:jc w:val="center"/>
            </w:pPr>
            <w:r w:rsidRPr="00AA0E99">
              <w:t>10.48 (0.03)</w:t>
            </w:r>
          </w:p>
        </w:tc>
        <w:tc>
          <w:tcPr>
            <w:tcW w:w="1985" w:type="dxa"/>
            <w:tcBorders>
              <w:bottom w:val="single" w:sz="4" w:space="0" w:color="7F7F7F" w:themeColor="text1" w:themeTint="80"/>
            </w:tcBorders>
            <w:vAlign w:val="center"/>
          </w:tcPr>
          <w:p w14:paraId="5C54C7E1" w14:textId="3FDA6624" w:rsidR="00AB35D1" w:rsidRPr="00AA0E99" w:rsidRDefault="00AB35D1" w:rsidP="00214ED8">
            <w:pPr>
              <w:spacing w:line="240" w:lineRule="auto"/>
              <w:jc w:val="center"/>
            </w:pPr>
            <w:r w:rsidRPr="00AA0E99">
              <w:t>11.96 (0.13)</w:t>
            </w:r>
          </w:p>
        </w:tc>
        <w:tc>
          <w:tcPr>
            <w:tcW w:w="2948" w:type="dxa"/>
            <w:tcBorders>
              <w:bottom w:val="single" w:sz="4" w:space="0" w:color="7F7F7F" w:themeColor="text1" w:themeTint="80"/>
            </w:tcBorders>
            <w:vAlign w:val="center"/>
          </w:tcPr>
          <w:p w14:paraId="3B84EB57" w14:textId="5C55970C" w:rsidR="00AB35D1" w:rsidRPr="00AA0E99" w:rsidRDefault="00AB35D1" w:rsidP="00214ED8">
            <w:pPr>
              <w:spacing w:line="240" w:lineRule="auto"/>
              <w:jc w:val="center"/>
              <w:rPr>
                <w:rFonts w:cs="Times New Roman"/>
              </w:rPr>
            </w:pPr>
            <w:r w:rsidRPr="00AA0E99">
              <w:rPr>
                <w:rFonts w:cs="Times New Roman"/>
                <w:b/>
              </w:rPr>
              <w:t>1.49</w:t>
            </w:r>
            <w:r w:rsidRPr="00AA0E99">
              <w:rPr>
                <w:rFonts w:cs="Times New Roman"/>
              </w:rPr>
              <w:t xml:space="preserve"> (1.23; 1.75)</w:t>
            </w:r>
          </w:p>
        </w:tc>
        <w:tc>
          <w:tcPr>
            <w:tcW w:w="1814" w:type="dxa"/>
            <w:tcBorders>
              <w:bottom w:val="single" w:sz="4" w:space="0" w:color="7F7F7F" w:themeColor="text1" w:themeTint="80"/>
            </w:tcBorders>
            <w:vAlign w:val="center"/>
          </w:tcPr>
          <w:p w14:paraId="754531F5" w14:textId="5A909F78" w:rsidR="00AB35D1" w:rsidRPr="00AA0E99" w:rsidRDefault="00AB35D1" w:rsidP="00214ED8">
            <w:pPr>
              <w:spacing w:line="240" w:lineRule="auto"/>
              <w:jc w:val="center"/>
              <w:rPr>
                <w:rFonts w:cs="Times New Roman"/>
                <w:b/>
              </w:rPr>
            </w:pPr>
            <w:r w:rsidRPr="00AA0E99">
              <w:rPr>
                <w:rFonts w:cs="Times New Roman"/>
                <w:b/>
              </w:rPr>
              <w:t>14.19%</w:t>
            </w:r>
          </w:p>
        </w:tc>
        <w:tc>
          <w:tcPr>
            <w:tcW w:w="1194" w:type="dxa"/>
            <w:tcBorders>
              <w:bottom w:val="single" w:sz="4" w:space="0" w:color="7F7F7F" w:themeColor="text1" w:themeTint="80"/>
            </w:tcBorders>
            <w:vAlign w:val="center"/>
          </w:tcPr>
          <w:p w14:paraId="36B70233" w14:textId="79429EF3" w:rsidR="00AB35D1" w:rsidRPr="00AA0E99" w:rsidRDefault="0032076B" w:rsidP="00AB35D1">
            <w:pPr>
              <w:spacing w:line="240" w:lineRule="auto"/>
              <w:jc w:val="center"/>
              <w:rPr>
                <w:rFonts w:cs="Times New Roman"/>
                <w:b/>
              </w:rPr>
            </w:pPr>
            <w:r>
              <w:rPr>
                <w:rFonts w:cs="Times New Roman"/>
                <w:b/>
                <w:szCs w:val="24"/>
                <w:lang w:val="en-US"/>
              </w:rPr>
              <w:t>≤0.01</w:t>
            </w:r>
          </w:p>
        </w:tc>
      </w:tr>
      <w:tr w:rsidR="00367684" w:rsidRPr="00AA0E99" w14:paraId="6C870927" w14:textId="25DC28A2" w:rsidTr="00F12DEA">
        <w:trPr>
          <w:trHeight w:val="340"/>
        </w:trPr>
        <w:tc>
          <w:tcPr>
            <w:tcW w:w="14321" w:type="dxa"/>
            <w:gridSpan w:val="6"/>
            <w:tcBorders>
              <w:bottom w:val="nil"/>
            </w:tcBorders>
            <w:vAlign w:val="bottom"/>
          </w:tcPr>
          <w:p w14:paraId="0A0F9AFB" w14:textId="0BD8C0C0" w:rsidR="00367684" w:rsidRPr="00AA0E99" w:rsidRDefault="00367684" w:rsidP="004A4EA1">
            <w:pPr>
              <w:spacing w:line="240" w:lineRule="auto"/>
              <w:jc w:val="left"/>
              <w:rPr>
                <w:rFonts w:cs="Times New Roman"/>
                <w:b/>
              </w:rPr>
            </w:pPr>
            <w:r>
              <w:rPr>
                <w:sz w:val="16"/>
                <w:vertAlign w:val="superscript"/>
              </w:rPr>
              <w:t xml:space="preserve">a </w:t>
            </w:r>
            <w:r w:rsidRPr="008558C2">
              <w:rPr>
                <w:sz w:val="16"/>
              </w:rPr>
              <w:t>Value rounded up to two decimal places or first identifiable digit</w:t>
            </w:r>
            <w:r>
              <w:rPr>
                <w:sz w:val="16"/>
              </w:rPr>
              <w:t>.</w:t>
            </w:r>
          </w:p>
        </w:tc>
      </w:tr>
    </w:tbl>
    <w:p w14:paraId="79AD0BD0" w14:textId="77777777" w:rsidR="001A03E4" w:rsidRPr="00AA0E99" w:rsidRDefault="001A03E4">
      <w:pPr>
        <w:spacing w:after="200" w:line="276" w:lineRule="auto"/>
        <w:jc w:val="left"/>
        <w:rPr>
          <w:b/>
          <w:bCs/>
          <w:sz w:val="18"/>
          <w:szCs w:val="18"/>
        </w:rPr>
      </w:pPr>
      <w:r w:rsidRPr="00AA0E99">
        <w:br w:type="page"/>
      </w:r>
    </w:p>
    <w:p w14:paraId="43DE38B5" w14:textId="06263D50" w:rsidR="00FB0651" w:rsidRPr="004A4EA1" w:rsidRDefault="00FB0651" w:rsidP="0023034F">
      <w:pPr>
        <w:pStyle w:val="berschrift1"/>
        <w:rPr>
          <w:vertAlign w:val="superscript"/>
        </w:rPr>
      </w:pPr>
      <w:bookmarkStart w:id="8" w:name="_Toc45483257"/>
      <w:r w:rsidRPr="00AA0E99">
        <w:lastRenderedPageBreak/>
        <w:t xml:space="preserve">Table </w:t>
      </w:r>
      <w:r w:rsidR="00F52C64" w:rsidRPr="00AA0E99">
        <w:t>S</w:t>
      </w:r>
      <w:r w:rsidR="00C95F2B">
        <w:t>7</w:t>
      </w:r>
      <w:r w:rsidRPr="00AA0E99">
        <w:t xml:space="preserve"> </w:t>
      </w:r>
      <w:r w:rsidR="0032076B">
        <w:t>Health care utilisation</w:t>
      </w:r>
      <w:r w:rsidR="00AA0E99">
        <w:t xml:space="preserve">: </w:t>
      </w:r>
      <w:r w:rsidR="006254B6" w:rsidRPr="00AA0E99">
        <w:t>Effect of influenza</w:t>
      </w:r>
      <w:r w:rsidR="00AA0E99">
        <w:t xml:space="preserve"> and pneumococcal vaccination</w:t>
      </w:r>
      <w:r w:rsidR="006254B6" w:rsidRPr="00AA0E99">
        <w:t>, per insurant</w:t>
      </w:r>
      <w:r w:rsidRPr="00AA0E99">
        <w:t xml:space="preserve"> in 2016 (</w:t>
      </w:r>
      <w:r w:rsidR="00B3282F">
        <w:t>NONE vs. BOTH</w:t>
      </w:r>
      <w:r w:rsidRPr="00AA0E99">
        <w:t>)</w:t>
      </w:r>
      <w:r w:rsidR="006F71B7">
        <w:rPr>
          <w:vertAlign w:val="superscript"/>
        </w:rPr>
        <w:t>a</w:t>
      </w:r>
      <w:bookmarkEnd w:id="8"/>
    </w:p>
    <w:tbl>
      <w:tblPr>
        <w:tblStyle w:val="Tabellenraster"/>
        <w:tblpPr w:leftFromText="141" w:rightFromText="141" w:vertAnchor="page" w:horzAnchor="margin" w:tblpY="1921"/>
        <w:tblW w:w="14321" w:type="dxa"/>
        <w:tblBorders>
          <w:top w:val="single" w:sz="4" w:space="0" w:color="7F7F7F" w:themeColor="text1" w:themeTint="80"/>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396"/>
        <w:gridCol w:w="1984"/>
        <w:gridCol w:w="1985"/>
        <w:gridCol w:w="2948"/>
        <w:gridCol w:w="1814"/>
        <w:gridCol w:w="1194"/>
      </w:tblGrid>
      <w:tr w:rsidR="005F3A56" w:rsidRPr="00AA0E99" w14:paraId="1EDE8DA0" w14:textId="6097A3C7" w:rsidTr="005F3A56">
        <w:trPr>
          <w:trHeight w:val="397"/>
        </w:trPr>
        <w:tc>
          <w:tcPr>
            <w:tcW w:w="4396" w:type="dxa"/>
            <w:vMerge w:val="restart"/>
            <w:shd w:val="clear" w:color="auto" w:fill="D9D9D9" w:themeFill="background1" w:themeFillShade="D9"/>
            <w:vAlign w:val="center"/>
          </w:tcPr>
          <w:p w14:paraId="72302130" w14:textId="47570550" w:rsidR="005F3A56" w:rsidRPr="00AA0E99" w:rsidRDefault="005F3A56" w:rsidP="00214ED8">
            <w:pPr>
              <w:spacing w:line="240" w:lineRule="auto"/>
              <w:rPr>
                <w:rFonts w:cs="Times New Roman"/>
                <w:b/>
              </w:rPr>
            </w:pPr>
            <w:r w:rsidRPr="00AA0E99">
              <w:rPr>
                <w:rFonts w:cs="Times New Roman"/>
                <w:b/>
              </w:rPr>
              <w:t xml:space="preserve">Disease-related </w:t>
            </w:r>
            <w:r>
              <w:rPr>
                <w:rFonts w:cs="Times New Roman"/>
                <w:b/>
              </w:rPr>
              <w:t>health care utilisation</w:t>
            </w:r>
          </w:p>
        </w:tc>
        <w:tc>
          <w:tcPr>
            <w:tcW w:w="3969" w:type="dxa"/>
            <w:gridSpan w:val="2"/>
            <w:shd w:val="clear" w:color="auto" w:fill="D9D9D9" w:themeFill="background1" w:themeFillShade="D9"/>
            <w:vAlign w:val="center"/>
          </w:tcPr>
          <w:p w14:paraId="3B761F48" w14:textId="7073A4D4" w:rsidR="005F3A56" w:rsidRPr="00AA0E99" w:rsidRDefault="005F3A56" w:rsidP="00214ED8">
            <w:pPr>
              <w:spacing w:line="240" w:lineRule="auto"/>
              <w:jc w:val="center"/>
              <w:rPr>
                <w:rFonts w:cs="Times New Roman"/>
                <w:b/>
              </w:rPr>
            </w:pPr>
            <w:r>
              <w:rPr>
                <w:rFonts w:cs="Times New Roman"/>
                <w:b/>
              </w:rPr>
              <w:t>Adjusted</w:t>
            </w:r>
            <w:r w:rsidRPr="00AA0E99">
              <w:rPr>
                <w:rFonts w:cs="Times New Roman"/>
                <w:b/>
              </w:rPr>
              <w:t xml:space="preserve"> mean</w:t>
            </w:r>
          </w:p>
          <w:p w14:paraId="3D9AD5E9" w14:textId="77777777" w:rsidR="005F3A56" w:rsidRPr="00AA0E99" w:rsidRDefault="005F3A56" w:rsidP="00214ED8">
            <w:pPr>
              <w:spacing w:line="240" w:lineRule="auto"/>
              <w:jc w:val="center"/>
              <w:rPr>
                <w:rFonts w:cs="Times New Roman"/>
                <w:b/>
              </w:rPr>
            </w:pPr>
            <w:r w:rsidRPr="00AA0E99">
              <w:rPr>
                <w:rFonts w:cs="Times New Roman"/>
                <w:b/>
              </w:rPr>
              <w:t>in n (SE)</w:t>
            </w:r>
          </w:p>
        </w:tc>
        <w:tc>
          <w:tcPr>
            <w:tcW w:w="2948" w:type="dxa"/>
            <w:vMerge w:val="restart"/>
            <w:shd w:val="clear" w:color="auto" w:fill="D9D9D9" w:themeFill="background1" w:themeFillShade="D9"/>
            <w:vAlign w:val="center"/>
          </w:tcPr>
          <w:p w14:paraId="780D33CB" w14:textId="22AAF6CE" w:rsidR="005F3A56" w:rsidRPr="00AA0E99" w:rsidRDefault="005F3A56" w:rsidP="00214ED8">
            <w:pPr>
              <w:spacing w:line="240" w:lineRule="auto"/>
              <w:jc w:val="center"/>
              <w:rPr>
                <w:rFonts w:cs="Times New Roman"/>
                <w:b/>
              </w:rPr>
            </w:pPr>
            <w:r>
              <w:rPr>
                <w:rFonts w:cs="Times New Roman"/>
                <w:b/>
              </w:rPr>
              <w:t>Adjusted</w:t>
            </w:r>
            <w:r w:rsidRPr="00AA0E99">
              <w:rPr>
                <w:rFonts w:cs="Times New Roman"/>
                <w:b/>
              </w:rPr>
              <w:t xml:space="preserve"> mean difference</w:t>
            </w:r>
          </w:p>
          <w:p w14:paraId="2D88DF05" w14:textId="77777777" w:rsidR="005F3A56" w:rsidRPr="00AA0E99" w:rsidRDefault="005F3A56" w:rsidP="00214ED8">
            <w:pPr>
              <w:spacing w:line="240" w:lineRule="auto"/>
              <w:jc w:val="center"/>
              <w:rPr>
                <w:rFonts w:cs="Times New Roman"/>
                <w:b/>
              </w:rPr>
            </w:pPr>
            <w:r w:rsidRPr="00AA0E99">
              <w:rPr>
                <w:rFonts w:cs="Times New Roman"/>
                <w:b/>
              </w:rPr>
              <w:t xml:space="preserve"> (95% CI)</w:t>
            </w:r>
          </w:p>
        </w:tc>
        <w:tc>
          <w:tcPr>
            <w:tcW w:w="1814" w:type="dxa"/>
            <w:vMerge w:val="restart"/>
            <w:shd w:val="clear" w:color="auto" w:fill="D9D9D9" w:themeFill="background1" w:themeFillShade="D9"/>
            <w:vAlign w:val="center"/>
          </w:tcPr>
          <w:p w14:paraId="76E0886C" w14:textId="47CEA098" w:rsidR="005F3A56" w:rsidRPr="00AA0E99" w:rsidRDefault="005F3A56" w:rsidP="00214ED8">
            <w:pPr>
              <w:spacing w:line="240" w:lineRule="auto"/>
              <w:jc w:val="center"/>
              <w:rPr>
                <w:rFonts w:cs="Times New Roman"/>
                <w:b/>
              </w:rPr>
            </w:pPr>
            <w:r>
              <w:rPr>
                <w:rFonts w:cs="Times New Roman"/>
                <w:b/>
              </w:rPr>
              <w:t>Relative Difference (RDiff)</w:t>
            </w:r>
          </w:p>
        </w:tc>
        <w:tc>
          <w:tcPr>
            <w:tcW w:w="1194" w:type="dxa"/>
            <w:vMerge w:val="restart"/>
            <w:shd w:val="clear" w:color="auto" w:fill="D9D9D9" w:themeFill="background1" w:themeFillShade="D9"/>
            <w:vAlign w:val="center"/>
          </w:tcPr>
          <w:p w14:paraId="3472EDEC" w14:textId="1433BA4A" w:rsidR="005F3A56" w:rsidRPr="00AA0E99" w:rsidRDefault="005F3A56" w:rsidP="00AB35D1">
            <w:pPr>
              <w:spacing w:line="240" w:lineRule="auto"/>
              <w:jc w:val="center"/>
              <w:rPr>
                <w:rFonts w:cs="Times New Roman"/>
                <w:b/>
              </w:rPr>
            </w:pPr>
            <w:r>
              <w:rPr>
                <w:rFonts w:cs="Times New Roman"/>
                <w:b/>
              </w:rPr>
              <w:t>p-value</w:t>
            </w:r>
          </w:p>
        </w:tc>
      </w:tr>
      <w:tr w:rsidR="005F3A56" w:rsidRPr="00AA0E99" w14:paraId="6634EA6B" w14:textId="381E4E67" w:rsidTr="005F3A56">
        <w:trPr>
          <w:trHeight w:val="397"/>
        </w:trPr>
        <w:tc>
          <w:tcPr>
            <w:tcW w:w="4396" w:type="dxa"/>
            <w:vMerge/>
            <w:vAlign w:val="center"/>
          </w:tcPr>
          <w:p w14:paraId="5AEBE64D" w14:textId="77777777" w:rsidR="005F3A56" w:rsidRPr="00AA0E99" w:rsidRDefault="005F3A56" w:rsidP="00214ED8">
            <w:pPr>
              <w:spacing w:line="240" w:lineRule="auto"/>
              <w:rPr>
                <w:rFonts w:cs="Times New Roman"/>
              </w:rPr>
            </w:pPr>
          </w:p>
        </w:tc>
        <w:tc>
          <w:tcPr>
            <w:tcW w:w="1984" w:type="dxa"/>
            <w:shd w:val="clear" w:color="auto" w:fill="D9D9D9" w:themeFill="background1" w:themeFillShade="D9"/>
            <w:vAlign w:val="center"/>
          </w:tcPr>
          <w:p w14:paraId="26EEF423" w14:textId="7AD70C39" w:rsidR="005F3A56" w:rsidRPr="00AA0E99" w:rsidRDefault="005F3A56" w:rsidP="00214ED8">
            <w:pPr>
              <w:spacing w:line="240" w:lineRule="auto"/>
              <w:jc w:val="center"/>
              <w:rPr>
                <w:rFonts w:cs="Times New Roman"/>
                <w:b/>
              </w:rPr>
            </w:pPr>
            <w:r>
              <w:rPr>
                <w:rFonts w:cs="Times New Roman"/>
                <w:b/>
              </w:rPr>
              <w:t>NONE</w:t>
            </w:r>
          </w:p>
          <w:p w14:paraId="3818A63A" w14:textId="77777777" w:rsidR="005F3A56" w:rsidRPr="00AA0E99" w:rsidRDefault="005F3A56" w:rsidP="00214ED8">
            <w:pPr>
              <w:spacing w:line="240" w:lineRule="auto"/>
              <w:jc w:val="center"/>
              <w:rPr>
                <w:rFonts w:cs="Times New Roman"/>
              </w:rPr>
            </w:pPr>
            <w:r w:rsidRPr="00AA0E99">
              <w:rPr>
                <w:rFonts w:cs="Times New Roman"/>
                <w:b/>
              </w:rPr>
              <w:t>(n=68,848)</w:t>
            </w:r>
          </w:p>
        </w:tc>
        <w:tc>
          <w:tcPr>
            <w:tcW w:w="1985" w:type="dxa"/>
            <w:shd w:val="clear" w:color="auto" w:fill="D9D9D9" w:themeFill="background1" w:themeFillShade="D9"/>
            <w:vAlign w:val="center"/>
          </w:tcPr>
          <w:p w14:paraId="24ADCBCD" w14:textId="3010CE5E" w:rsidR="005F3A56" w:rsidRPr="00AA0E99" w:rsidRDefault="005F3A56" w:rsidP="00214ED8">
            <w:pPr>
              <w:spacing w:line="240" w:lineRule="auto"/>
              <w:jc w:val="center"/>
              <w:rPr>
                <w:rFonts w:cs="Times New Roman"/>
                <w:b/>
              </w:rPr>
            </w:pPr>
            <w:r>
              <w:rPr>
                <w:rFonts w:cs="Times New Roman"/>
                <w:b/>
              </w:rPr>
              <w:t>BOTH</w:t>
            </w:r>
          </w:p>
          <w:p w14:paraId="3A702AF3" w14:textId="5EB6E7C5" w:rsidR="005F3A56" w:rsidRPr="00AA0E99" w:rsidRDefault="005F3A56" w:rsidP="00214ED8">
            <w:pPr>
              <w:spacing w:line="240" w:lineRule="auto"/>
              <w:jc w:val="center"/>
              <w:rPr>
                <w:rFonts w:cs="Times New Roman"/>
              </w:rPr>
            </w:pPr>
            <w:r w:rsidRPr="00AA0E99">
              <w:rPr>
                <w:rFonts w:cs="Times New Roman"/>
                <w:b/>
              </w:rPr>
              <w:t>(n=3094)</w:t>
            </w:r>
          </w:p>
        </w:tc>
        <w:tc>
          <w:tcPr>
            <w:tcW w:w="2948" w:type="dxa"/>
            <w:vMerge/>
            <w:vAlign w:val="center"/>
          </w:tcPr>
          <w:p w14:paraId="7C2C7DF2" w14:textId="77777777" w:rsidR="005F3A56" w:rsidRPr="00AA0E99" w:rsidRDefault="005F3A56" w:rsidP="00214ED8">
            <w:pPr>
              <w:spacing w:line="240" w:lineRule="auto"/>
              <w:jc w:val="center"/>
              <w:rPr>
                <w:rFonts w:cs="Times New Roman"/>
              </w:rPr>
            </w:pPr>
          </w:p>
        </w:tc>
        <w:tc>
          <w:tcPr>
            <w:tcW w:w="1814" w:type="dxa"/>
            <w:vMerge/>
            <w:vAlign w:val="center"/>
          </w:tcPr>
          <w:p w14:paraId="51E8ACAB" w14:textId="77777777" w:rsidR="005F3A56" w:rsidRPr="00AA0E99" w:rsidRDefault="005F3A56" w:rsidP="00214ED8">
            <w:pPr>
              <w:spacing w:line="240" w:lineRule="auto"/>
              <w:jc w:val="center"/>
              <w:rPr>
                <w:rFonts w:cs="Times New Roman"/>
              </w:rPr>
            </w:pPr>
          </w:p>
        </w:tc>
        <w:tc>
          <w:tcPr>
            <w:tcW w:w="1194" w:type="dxa"/>
            <w:vMerge/>
            <w:vAlign w:val="center"/>
          </w:tcPr>
          <w:p w14:paraId="7DB28CD2" w14:textId="77777777" w:rsidR="005F3A56" w:rsidRPr="00AA0E99" w:rsidRDefault="005F3A56" w:rsidP="00AB35D1">
            <w:pPr>
              <w:spacing w:line="240" w:lineRule="auto"/>
              <w:jc w:val="center"/>
              <w:rPr>
                <w:rFonts w:cs="Times New Roman"/>
              </w:rPr>
            </w:pPr>
          </w:p>
        </w:tc>
      </w:tr>
      <w:tr w:rsidR="00AC24DB" w:rsidRPr="00AA0E99" w14:paraId="752C355A" w14:textId="45D15876" w:rsidTr="005F3A56">
        <w:trPr>
          <w:trHeight w:val="397"/>
        </w:trPr>
        <w:tc>
          <w:tcPr>
            <w:tcW w:w="4396" w:type="dxa"/>
            <w:vAlign w:val="center"/>
          </w:tcPr>
          <w:p w14:paraId="171203F5" w14:textId="77777777" w:rsidR="00AB35D1" w:rsidRPr="00AA0E99" w:rsidRDefault="00AB35D1" w:rsidP="001347EB">
            <w:pPr>
              <w:spacing w:line="240" w:lineRule="auto"/>
              <w:jc w:val="left"/>
              <w:rPr>
                <w:rFonts w:cs="Times New Roman"/>
              </w:rPr>
            </w:pPr>
            <w:r w:rsidRPr="00AA0E99">
              <w:rPr>
                <w:rFonts w:cs="Times New Roman"/>
              </w:rPr>
              <w:t>Disease-related hospital inpatient care (billed cases)</w:t>
            </w:r>
          </w:p>
        </w:tc>
        <w:tc>
          <w:tcPr>
            <w:tcW w:w="1984" w:type="dxa"/>
            <w:vAlign w:val="center"/>
          </w:tcPr>
          <w:p w14:paraId="292E95DD" w14:textId="0B6E9AF7" w:rsidR="00AB35D1" w:rsidRPr="00AA0E99" w:rsidRDefault="00AB35D1" w:rsidP="00214ED8">
            <w:pPr>
              <w:spacing w:line="240" w:lineRule="auto"/>
              <w:jc w:val="center"/>
              <w:rPr>
                <w:rFonts w:cs="Times New Roman"/>
              </w:rPr>
            </w:pPr>
            <w:r w:rsidRPr="00AA0E99">
              <w:rPr>
                <w:rFonts w:cs="Times New Roman"/>
              </w:rPr>
              <w:t>0.06 (0.001)</w:t>
            </w:r>
          </w:p>
        </w:tc>
        <w:tc>
          <w:tcPr>
            <w:tcW w:w="1985" w:type="dxa"/>
            <w:vAlign w:val="center"/>
          </w:tcPr>
          <w:p w14:paraId="7B37FA2D" w14:textId="27D38583" w:rsidR="00AB35D1" w:rsidRPr="00AA0E99" w:rsidRDefault="00AB35D1" w:rsidP="00214ED8">
            <w:pPr>
              <w:spacing w:line="240" w:lineRule="auto"/>
              <w:jc w:val="center"/>
              <w:rPr>
                <w:rFonts w:cs="Times New Roman"/>
              </w:rPr>
            </w:pPr>
            <w:r w:rsidRPr="00AA0E99">
              <w:rPr>
                <w:rFonts w:cs="Times New Roman"/>
              </w:rPr>
              <w:t>0.06 (0.01)</w:t>
            </w:r>
          </w:p>
        </w:tc>
        <w:tc>
          <w:tcPr>
            <w:tcW w:w="2948" w:type="dxa"/>
            <w:vAlign w:val="center"/>
          </w:tcPr>
          <w:p w14:paraId="2D8587B6" w14:textId="7192F394" w:rsidR="00AB35D1" w:rsidRPr="00AA0E99" w:rsidRDefault="00AB35D1" w:rsidP="00214ED8">
            <w:pPr>
              <w:spacing w:line="240" w:lineRule="auto"/>
              <w:jc w:val="center"/>
              <w:rPr>
                <w:rFonts w:cs="Times New Roman"/>
              </w:rPr>
            </w:pPr>
            <w:r w:rsidRPr="00AA0E99">
              <w:rPr>
                <w:rFonts w:cs="Times New Roman"/>
              </w:rPr>
              <w:t xml:space="preserve">-0.01 (-0.02; 0.01) </w:t>
            </w:r>
          </w:p>
        </w:tc>
        <w:tc>
          <w:tcPr>
            <w:tcW w:w="1814" w:type="dxa"/>
            <w:vAlign w:val="center"/>
          </w:tcPr>
          <w:p w14:paraId="76B4123A" w14:textId="26E7DA69" w:rsidR="00AB35D1" w:rsidRPr="00AA0E99" w:rsidRDefault="00AB35D1" w:rsidP="00214ED8">
            <w:pPr>
              <w:spacing w:line="240" w:lineRule="auto"/>
              <w:jc w:val="center"/>
              <w:rPr>
                <w:rFonts w:cs="Times New Roman"/>
              </w:rPr>
            </w:pPr>
            <w:r w:rsidRPr="00AA0E99">
              <w:rPr>
                <w:rFonts w:cs="Times New Roman"/>
              </w:rPr>
              <w:t>-9.47%</w:t>
            </w:r>
          </w:p>
        </w:tc>
        <w:tc>
          <w:tcPr>
            <w:tcW w:w="1194" w:type="dxa"/>
            <w:vAlign w:val="center"/>
          </w:tcPr>
          <w:p w14:paraId="0B3B9098" w14:textId="02898B74" w:rsidR="00AB35D1" w:rsidRPr="00AA0E99" w:rsidRDefault="00CC1C10" w:rsidP="00F10D5E">
            <w:pPr>
              <w:spacing w:line="240" w:lineRule="auto"/>
              <w:jc w:val="center"/>
              <w:rPr>
                <w:rFonts w:cs="Times New Roman"/>
              </w:rPr>
            </w:pPr>
            <w:r>
              <w:rPr>
                <w:rFonts w:cs="Times New Roman"/>
              </w:rPr>
              <w:t>0.</w:t>
            </w:r>
            <w:r w:rsidR="00F10D5E">
              <w:rPr>
                <w:rFonts w:cs="Times New Roman"/>
              </w:rPr>
              <w:t>41</w:t>
            </w:r>
          </w:p>
        </w:tc>
      </w:tr>
      <w:tr w:rsidR="00AC24DB" w:rsidRPr="00AA0E99" w14:paraId="2BE53D40" w14:textId="0726D603" w:rsidTr="005F3A56">
        <w:trPr>
          <w:trHeight w:val="397"/>
        </w:trPr>
        <w:tc>
          <w:tcPr>
            <w:tcW w:w="4396" w:type="dxa"/>
            <w:vAlign w:val="center"/>
          </w:tcPr>
          <w:p w14:paraId="3C07A852" w14:textId="77777777" w:rsidR="00AB35D1" w:rsidRPr="00AA0E99" w:rsidRDefault="00AB35D1" w:rsidP="001347EB">
            <w:pPr>
              <w:spacing w:line="240" w:lineRule="auto"/>
              <w:jc w:val="left"/>
            </w:pPr>
            <w:r w:rsidRPr="00AA0E99">
              <w:rPr>
                <w:rFonts w:cs="Times New Roman"/>
              </w:rPr>
              <w:t>Disease-related outpatient care (billed cases)</w:t>
            </w:r>
          </w:p>
        </w:tc>
        <w:tc>
          <w:tcPr>
            <w:tcW w:w="1984" w:type="dxa"/>
            <w:vAlign w:val="center"/>
          </w:tcPr>
          <w:p w14:paraId="0CD1178D" w14:textId="1A7E13A0" w:rsidR="00AB35D1" w:rsidRPr="00AA0E99" w:rsidRDefault="00AB35D1" w:rsidP="00214ED8">
            <w:pPr>
              <w:spacing w:line="240" w:lineRule="auto"/>
              <w:jc w:val="center"/>
              <w:rPr>
                <w:rFonts w:cs="Times New Roman"/>
              </w:rPr>
            </w:pPr>
            <w:r w:rsidRPr="00AA0E99">
              <w:rPr>
                <w:rFonts w:cs="Times New Roman"/>
              </w:rPr>
              <w:t>0.23 (0.003)</w:t>
            </w:r>
          </w:p>
        </w:tc>
        <w:tc>
          <w:tcPr>
            <w:tcW w:w="1985" w:type="dxa"/>
            <w:vAlign w:val="center"/>
          </w:tcPr>
          <w:p w14:paraId="4C8133D2" w14:textId="2C71300A" w:rsidR="00AB35D1" w:rsidRPr="00AA0E99" w:rsidRDefault="00AB35D1" w:rsidP="00214ED8">
            <w:pPr>
              <w:spacing w:line="240" w:lineRule="auto"/>
              <w:jc w:val="center"/>
              <w:rPr>
                <w:rFonts w:cs="Times New Roman"/>
              </w:rPr>
            </w:pPr>
            <w:r w:rsidRPr="00AA0E99">
              <w:rPr>
                <w:rFonts w:cs="Times New Roman"/>
              </w:rPr>
              <w:t>0.27 (0.01)</w:t>
            </w:r>
          </w:p>
        </w:tc>
        <w:tc>
          <w:tcPr>
            <w:tcW w:w="2948" w:type="dxa"/>
            <w:vAlign w:val="center"/>
          </w:tcPr>
          <w:p w14:paraId="13ADD097" w14:textId="13CB02AC" w:rsidR="00AB35D1" w:rsidRPr="00AA0E99" w:rsidRDefault="00AB35D1" w:rsidP="00214ED8">
            <w:pPr>
              <w:spacing w:line="240" w:lineRule="auto"/>
              <w:jc w:val="center"/>
              <w:rPr>
                <w:rFonts w:cs="Times New Roman"/>
              </w:rPr>
            </w:pPr>
            <w:r w:rsidRPr="00AA0E99">
              <w:rPr>
                <w:rFonts w:cs="Times New Roman"/>
                <w:b/>
              </w:rPr>
              <w:t>0.04</w:t>
            </w:r>
            <w:r w:rsidRPr="00AA0E99">
              <w:rPr>
                <w:rFonts w:cs="Times New Roman"/>
              </w:rPr>
              <w:t xml:space="preserve"> (0.01; 0.07)</w:t>
            </w:r>
          </w:p>
        </w:tc>
        <w:tc>
          <w:tcPr>
            <w:tcW w:w="1814" w:type="dxa"/>
            <w:vAlign w:val="center"/>
          </w:tcPr>
          <w:p w14:paraId="0E27E768" w14:textId="6E323F0C" w:rsidR="00AB35D1" w:rsidRPr="00AA0E99" w:rsidRDefault="00AB35D1" w:rsidP="00214ED8">
            <w:pPr>
              <w:spacing w:line="240" w:lineRule="auto"/>
              <w:jc w:val="center"/>
              <w:rPr>
                <w:rFonts w:cs="Times New Roman"/>
                <w:b/>
              </w:rPr>
            </w:pPr>
            <w:r w:rsidRPr="00AA0E99">
              <w:rPr>
                <w:rFonts w:cs="Times New Roman"/>
                <w:b/>
              </w:rPr>
              <w:t>17.59%</w:t>
            </w:r>
          </w:p>
        </w:tc>
        <w:tc>
          <w:tcPr>
            <w:tcW w:w="1194" w:type="dxa"/>
            <w:vAlign w:val="center"/>
          </w:tcPr>
          <w:p w14:paraId="77ECECCE" w14:textId="18A9A2E7" w:rsidR="00AB35D1" w:rsidRPr="00AA0E99" w:rsidRDefault="0032076B" w:rsidP="00AB35D1">
            <w:pPr>
              <w:spacing w:line="240" w:lineRule="auto"/>
              <w:jc w:val="center"/>
              <w:rPr>
                <w:rFonts w:cs="Times New Roman"/>
                <w:b/>
              </w:rPr>
            </w:pPr>
            <w:r>
              <w:rPr>
                <w:rFonts w:cs="Times New Roman"/>
                <w:b/>
                <w:szCs w:val="24"/>
                <w:lang w:val="en-US"/>
              </w:rPr>
              <w:t>≤0.01</w:t>
            </w:r>
          </w:p>
        </w:tc>
      </w:tr>
      <w:tr w:rsidR="00AC24DB" w:rsidRPr="00AA0E99" w14:paraId="1FB1B519" w14:textId="5745921F" w:rsidTr="005F3A56">
        <w:trPr>
          <w:trHeight w:val="397"/>
        </w:trPr>
        <w:tc>
          <w:tcPr>
            <w:tcW w:w="4396" w:type="dxa"/>
            <w:vAlign w:val="center"/>
          </w:tcPr>
          <w:p w14:paraId="146B8A22" w14:textId="77777777" w:rsidR="00AB35D1" w:rsidRPr="00AA0E99" w:rsidRDefault="00AB35D1" w:rsidP="001347EB">
            <w:pPr>
              <w:spacing w:line="240" w:lineRule="auto"/>
              <w:jc w:val="left"/>
            </w:pPr>
            <w:r w:rsidRPr="00AA0E99">
              <w:rPr>
                <w:rFonts w:cs="Times New Roman"/>
              </w:rPr>
              <w:t>Disease-related emergency services (billed cases)</w:t>
            </w:r>
          </w:p>
        </w:tc>
        <w:tc>
          <w:tcPr>
            <w:tcW w:w="1984" w:type="dxa"/>
            <w:vAlign w:val="center"/>
          </w:tcPr>
          <w:p w14:paraId="7C9EF192" w14:textId="697A22C8" w:rsidR="00AB35D1" w:rsidRPr="00AA0E99" w:rsidRDefault="00AB35D1" w:rsidP="00214ED8">
            <w:pPr>
              <w:spacing w:line="240" w:lineRule="auto"/>
              <w:jc w:val="center"/>
              <w:rPr>
                <w:rFonts w:cs="Times New Roman"/>
              </w:rPr>
            </w:pPr>
            <w:r w:rsidRPr="00AA0E99">
              <w:rPr>
                <w:rFonts w:cs="Times New Roman"/>
              </w:rPr>
              <w:t>0.05 (0.001)</w:t>
            </w:r>
          </w:p>
        </w:tc>
        <w:tc>
          <w:tcPr>
            <w:tcW w:w="1985" w:type="dxa"/>
            <w:vAlign w:val="center"/>
          </w:tcPr>
          <w:p w14:paraId="78A66938" w14:textId="4E6B5840" w:rsidR="00AB35D1" w:rsidRPr="00AA0E99" w:rsidRDefault="00AB35D1" w:rsidP="00214ED8">
            <w:pPr>
              <w:spacing w:line="240" w:lineRule="auto"/>
              <w:jc w:val="center"/>
              <w:rPr>
                <w:rFonts w:cs="Times New Roman"/>
              </w:rPr>
            </w:pPr>
            <w:r w:rsidRPr="00AA0E99">
              <w:rPr>
                <w:rFonts w:cs="Times New Roman"/>
              </w:rPr>
              <w:t>0.04 (0.01)</w:t>
            </w:r>
          </w:p>
        </w:tc>
        <w:tc>
          <w:tcPr>
            <w:tcW w:w="2948" w:type="dxa"/>
            <w:vAlign w:val="center"/>
          </w:tcPr>
          <w:p w14:paraId="231F7ADD" w14:textId="421D9EF1" w:rsidR="00AB35D1" w:rsidRPr="00AA0E99" w:rsidRDefault="00AB35D1" w:rsidP="00214ED8">
            <w:pPr>
              <w:spacing w:line="240" w:lineRule="auto"/>
              <w:jc w:val="center"/>
              <w:rPr>
                <w:rFonts w:cs="Times New Roman"/>
              </w:rPr>
            </w:pPr>
            <w:r w:rsidRPr="00AA0E99">
              <w:rPr>
                <w:rFonts w:cs="Times New Roman"/>
              </w:rPr>
              <w:t>-0.01 (-0.02; 0.01)</w:t>
            </w:r>
          </w:p>
        </w:tc>
        <w:tc>
          <w:tcPr>
            <w:tcW w:w="1814" w:type="dxa"/>
            <w:vAlign w:val="center"/>
          </w:tcPr>
          <w:p w14:paraId="09B92AF5" w14:textId="6737B0DD" w:rsidR="00AB35D1" w:rsidRPr="00AA0E99" w:rsidRDefault="00AB35D1" w:rsidP="00214ED8">
            <w:pPr>
              <w:spacing w:line="240" w:lineRule="auto"/>
              <w:jc w:val="center"/>
              <w:rPr>
                <w:rFonts w:cs="Times New Roman"/>
              </w:rPr>
            </w:pPr>
            <w:r w:rsidRPr="00AA0E99">
              <w:rPr>
                <w:rFonts w:cs="Times New Roman"/>
              </w:rPr>
              <w:t>-12.13%</w:t>
            </w:r>
          </w:p>
        </w:tc>
        <w:tc>
          <w:tcPr>
            <w:tcW w:w="1194" w:type="dxa"/>
            <w:vAlign w:val="center"/>
          </w:tcPr>
          <w:p w14:paraId="23038FB2" w14:textId="27EA8450" w:rsidR="00AB35D1" w:rsidRPr="00AA0E99" w:rsidRDefault="00CC1C10" w:rsidP="00AB35D1">
            <w:pPr>
              <w:spacing w:line="240" w:lineRule="auto"/>
              <w:jc w:val="center"/>
              <w:rPr>
                <w:rFonts w:cs="Times New Roman"/>
              </w:rPr>
            </w:pPr>
            <w:r>
              <w:rPr>
                <w:rFonts w:cs="Times New Roman"/>
              </w:rPr>
              <w:t>0.3</w:t>
            </w:r>
            <w:r w:rsidR="00A96068">
              <w:rPr>
                <w:rFonts w:cs="Times New Roman"/>
              </w:rPr>
              <w:t>2</w:t>
            </w:r>
          </w:p>
        </w:tc>
      </w:tr>
      <w:tr w:rsidR="00AC24DB" w:rsidRPr="00AA0E99" w14:paraId="6B72B05A" w14:textId="5AAC70BC" w:rsidTr="005F3A56">
        <w:trPr>
          <w:trHeight w:val="397"/>
        </w:trPr>
        <w:tc>
          <w:tcPr>
            <w:tcW w:w="4396" w:type="dxa"/>
            <w:shd w:val="clear" w:color="auto" w:fill="auto"/>
            <w:vAlign w:val="center"/>
          </w:tcPr>
          <w:p w14:paraId="371F4FD7" w14:textId="50207A11" w:rsidR="00AB35D1" w:rsidRPr="00AA0E99" w:rsidRDefault="00AB35D1" w:rsidP="001347EB">
            <w:pPr>
              <w:spacing w:line="240" w:lineRule="auto"/>
              <w:jc w:val="left"/>
              <w:rPr>
                <w:rFonts w:cs="Times New Roman"/>
              </w:rPr>
            </w:pPr>
            <w:r w:rsidRPr="00AA0E99">
              <w:rPr>
                <w:rFonts w:cs="Times New Roman"/>
              </w:rPr>
              <w:t xml:space="preserve">Number of disease-related antibiotics’ prescriptions </w:t>
            </w:r>
          </w:p>
        </w:tc>
        <w:tc>
          <w:tcPr>
            <w:tcW w:w="1984" w:type="dxa"/>
            <w:shd w:val="clear" w:color="auto" w:fill="auto"/>
            <w:vAlign w:val="center"/>
          </w:tcPr>
          <w:p w14:paraId="4746BEBA" w14:textId="47973E93" w:rsidR="00AB35D1" w:rsidRPr="00AA0E99" w:rsidRDefault="00AB35D1" w:rsidP="004E4E2D">
            <w:pPr>
              <w:spacing w:line="240" w:lineRule="auto"/>
              <w:jc w:val="center"/>
              <w:rPr>
                <w:rFonts w:cs="Times New Roman"/>
              </w:rPr>
            </w:pPr>
            <w:r w:rsidRPr="00AA0E99">
              <w:rPr>
                <w:rFonts w:cs="Times New Roman"/>
              </w:rPr>
              <w:t>0.01 (0.001)</w:t>
            </w:r>
          </w:p>
        </w:tc>
        <w:tc>
          <w:tcPr>
            <w:tcW w:w="1985" w:type="dxa"/>
            <w:shd w:val="clear" w:color="auto" w:fill="auto"/>
            <w:vAlign w:val="center"/>
          </w:tcPr>
          <w:p w14:paraId="000FB453" w14:textId="33C6D42B" w:rsidR="00AB35D1" w:rsidRPr="00AA0E99" w:rsidRDefault="00AB35D1" w:rsidP="00214ED8">
            <w:pPr>
              <w:spacing w:line="240" w:lineRule="auto"/>
              <w:jc w:val="center"/>
              <w:rPr>
                <w:rFonts w:cs="Times New Roman"/>
              </w:rPr>
            </w:pPr>
            <w:r w:rsidRPr="00AA0E99">
              <w:rPr>
                <w:rFonts w:cs="Times New Roman"/>
              </w:rPr>
              <w:t>0.02 (0.01)</w:t>
            </w:r>
          </w:p>
        </w:tc>
        <w:tc>
          <w:tcPr>
            <w:tcW w:w="2948" w:type="dxa"/>
            <w:shd w:val="clear" w:color="auto" w:fill="auto"/>
            <w:vAlign w:val="center"/>
          </w:tcPr>
          <w:p w14:paraId="758583F4" w14:textId="6B8737AD" w:rsidR="00AB35D1" w:rsidRPr="00AA0E99" w:rsidRDefault="00AB35D1" w:rsidP="00214ED8">
            <w:pPr>
              <w:spacing w:line="240" w:lineRule="auto"/>
              <w:jc w:val="center"/>
              <w:rPr>
                <w:rFonts w:cs="Times New Roman"/>
              </w:rPr>
            </w:pPr>
            <w:r w:rsidRPr="00AA0E99">
              <w:rPr>
                <w:rFonts w:cs="Times New Roman"/>
              </w:rPr>
              <w:t>0.01 (-0.01; 0.02)</w:t>
            </w:r>
          </w:p>
        </w:tc>
        <w:tc>
          <w:tcPr>
            <w:tcW w:w="1814" w:type="dxa"/>
            <w:shd w:val="clear" w:color="auto" w:fill="auto"/>
            <w:vAlign w:val="center"/>
          </w:tcPr>
          <w:p w14:paraId="1E242380" w14:textId="3D6FD206" w:rsidR="00AB35D1" w:rsidRPr="00AA0E99" w:rsidRDefault="00AB35D1" w:rsidP="00214ED8">
            <w:pPr>
              <w:spacing w:line="240" w:lineRule="auto"/>
              <w:jc w:val="center"/>
              <w:rPr>
                <w:rFonts w:cs="Times New Roman"/>
              </w:rPr>
            </w:pPr>
            <w:r w:rsidRPr="00AA0E99">
              <w:rPr>
                <w:rFonts w:cs="Times New Roman"/>
              </w:rPr>
              <w:t>43.55%</w:t>
            </w:r>
          </w:p>
        </w:tc>
        <w:tc>
          <w:tcPr>
            <w:tcW w:w="1194" w:type="dxa"/>
            <w:vAlign w:val="center"/>
          </w:tcPr>
          <w:p w14:paraId="246DCAAB" w14:textId="6AE2AC07" w:rsidR="00AB35D1" w:rsidRPr="00AA0E99" w:rsidRDefault="00CC1C10" w:rsidP="005B62D9">
            <w:pPr>
              <w:spacing w:line="240" w:lineRule="auto"/>
              <w:jc w:val="center"/>
              <w:rPr>
                <w:rFonts w:cs="Times New Roman"/>
              </w:rPr>
            </w:pPr>
            <w:r>
              <w:rPr>
                <w:rFonts w:cs="Times New Roman"/>
              </w:rPr>
              <w:t>0.</w:t>
            </w:r>
            <w:r w:rsidR="005B62D9">
              <w:rPr>
                <w:rFonts w:cs="Times New Roman"/>
              </w:rPr>
              <w:t>35</w:t>
            </w:r>
          </w:p>
        </w:tc>
      </w:tr>
      <w:tr w:rsidR="00AC24DB" w:rsidRPr="00AA0E99" w14:paraId="0E4B8CA1" w14:textId="2304CAF4" w:rsidTr="005F3A56">
        <w:trPr>
          <w:trHeight w:val="397"/>
        </w:trPr>
        <w:tc>
          <w:tcPr>
            <w:tcW w:w="4396" w:type="dxa"/>
            <w:shd w:val="clear" w:color="auto" w:fill="auto"/>
            <w:vAlign w:val="center"/>
          </w:tcPr>
          <w:p w14:paraId="6C24AA51" w14:textId="08F7C428" w:rsidR="00AB35D1" w:rsidRPr="00AA0E99" w:rsidRDefault="00AB35D1" w:rsidP="001347EB">
            <w:pPr>
              <w:spacing w:line="240" w:lineRule="auto"/>
              <w:jc w:val="left"/>
              <w:rPr>
                <w:rFonts w:cs="Times New Roman"/>
              </w:rPr>
            </w:pPr>
            <w:r w:rsidRPr="00AA0E99">
              <w:rPr>
                <w:rFonts w:cs="Times New Roman"/>
              </w:rPr>
              <w:t>Number of disease-related prescribed daily defined doses of antibiotics</w:t>
            </w:r>
          </w:p>
        </w:tc>
        <w:tc>
          <w:tcPr>
            <w:tcW w:w="1984" w:type="dxa"/>
            <w:shd w:val="clear" w:color="auto" w:fill="auto"/>
            <w:vAlign w:val="center"/>
          </w:tcPr>
          <w:p w14:paraId="55A6D67E" w14:textId="114B57E9" w:rsidR="00AB35D1" w:rsidRPr="00AA0E99" w:rsidRDefault="00AB35D1" w:rsidP="00214ED8">
            <w:pPr>
              <w:spacing w:line="240" w:lineRule="auto"/>
              <w:jc w:val="center"/>
              <w:rPr>
                <w:rFonts w:cs="Times New Roman"/>
              </w:rPr>
            </w:pPr>
            <w:r w:rsidRPr="00AA0E99">
              <w:rPr>
                <w:rFonts w:cs="Times New Roman"/>
              </w:rPr>
              <w:t>0.14 (0.01)</w:t>
            </w:r>
          </w:p>
        </w:tc>
        <w:tc>
          <w:tcPr>
            <w:tcW w:w="1985" w:type="dxa"/>
            <w:shd w:val="clear" w:color="auto" w:fill="auto"/>
            <w:vAlign w:val="center"/>
          </w:tcPr>
          <w:p w14:paraId="7C7F88BF" w14:textId="008FE8E9" w:rsidR="00AB35D1" w:rsidRPr="00AA0E99" w:rsidRDefault="00AB35D1" w:rsidP="00214ED8">
            <w:pPr>
              <w:spacing w:line="240" w:lineRule="auto"/>
              <w:jc w:val="center"/>
              <w:rPr>
                <w:rFonts w:cs="Times New Roman"/>
              </w:rPr>
            </w:pPr>
            <w:r w:rsidRPr="00AA0E99">
              <w:rPr>
                <w:rFonts w:cs="Times New Roman"/>
              </w:rPr>
              <w:t>0.24 (0.08)</w:t>
            </w:r>
          </w:p>
        </w:tc>
        <w:tc>
          <w:tcPr>
            <w:tcW w:w="2948" w:type="dxa"/>
            <w:shd w:val="clear" w:color="auto" w:fill="auto"/>
            <w:vAlign w:val="center"/>
          </w:tcPr>
          <w:p w14:paraId="43ADF395" w14:textId="4D44D273" w:rsidR="00AB35D1" w:rsidRPr="00AA0E99" w:rsidRDefault="00AB35D1" w:rsidP="00214ED8">
            <w:pPr>
              <w:spacing w:line="240" w:lineRule="auto"/>
              <w:jc w:val="center"/>
              <w:rPr>
                <w:rFonts w:cs="Times New Roman"/>
              </w:rPr>
            </w:pPr>
            <w:r w:rsidRPr="00AA0E99">
              <w:rPr>
                <w:rFonts w:cs="Times New Roman"/>
              </w:rPr>
              <w:t>0.09 (-0.06; 0.25)</w:t>
            </w:r>
          </w:p>
        </w:tc>
        <w:tc>
          <w:tcPr>
            <w:tcW w:w="1814" w:type="dxa"/>
            <w:shd w:val="clear" w:color="auto" w:fill="auto"/>
            <w:vAlign w:val="center"/>
          </w:tcPr>
          <w:p w14:paraId="03668010" w14:textId="644A5952" w:rsidR="00AB35D1" w:rsidRPr="00AA0E99" w:rsidRDefault="00AB35D1" w:rsidP="00214ED8">
            <w:pPr>
              <w:spacing w:line="240" w:lineRule="auto"/>
              <w:jc w:val="center"/>
              <w:rPr>
                <w:rFonts w:cs="Times New Roman"/>
              </w:rPr>
            </w:pPr>
            <w:r w:rsidRPr="00AA0E99">
              <w:rPr>
                <w:rFonts w:cs="Times New Roman"/>
              </w:rPr>
              <w:t>66.55%</w:t>
            </w:r>
          </w:p>
        </w:tc>
        <w:tc>
          <w:tcPr>
            <w:tcW w:w="1194" w:type="dxa"/>
            <w:vAlign w:val="center"/>
          </w:tcPr>
          <w:p w14:paraId="09EABB66" w14:textId="14EE86E0" w:rsidR="00AB35D1" w:rsidRPr="00AA0E99" w:rsidRDefault="00CC1C10" w:rsidP="00AB35D1">
            <w:pPr>
              <w:spacing w:line="240" w:lineRule="auto"/>
              <w:jc w:val="center"/>
              <w:rPr>
                <w:rFonts w:cs="Times New Roman"/>
              </w:rPr>
            </w:pPr>
            <w:r>
              <w:rPr>
                <w:rFonts w:cs="Times New Roman"/>
              </w:rPr>
              <w:t>0.2</w:t>
            </w:r>
            <w:r w:rsidR="001F6081">
              <w:rPr>
                <w:rFonts w:cs="Times New Roman"/>
              </w:rPr>
              <w:t>2</w:t>
            </w:r>
          </w:p>
        </w:tc>
      </w:tr>
      <w:tr w:rsidR="00AC24DB" w:rsidRPr="00AA0E99" w14:paraId="31F7106E" w14:textId="0D23F9D8" w:rsidTr="005F3A56">
        <w:trPr>
          <w:trHeight w:val="397"/>
        </w:trPr>
        <w:tc>
          <w:tcPr>
            <w:tcW w:w="4396" w:type="dxa"/>
            <w:vAlign w:val="center"/>
          </w:tcPr>
          <w:p w14:paraId="579CE870" w14:textId="77777777" w:rsidR="00AB35D1" w:rsidRPr="00AA0E99" w:rsidRDefault="00AB35D1" w:rsidP="001347EB">
            <w:pPr>
              <w:spacing w:line="240" w:lineRule="auto"/>
              <w:jc w:val="left"/>
            </w:pPr>
            <w:r w:rsidRPr="00AA0E99">
              <w:rPr>
                <w:rFonts w:cs="Times New Roman"/>
              </w:rPr>
              <w:t>Disease-related inpatient rehabilitation (billed cases)</w:t>
            </w:r>
          </w:p>
        </w:tc>
        <w:tc>
          <w:tcPr>
            <w:tcW w:w="1984" w:type="dxa"/>
            <w:vAlign w:val="center"/>
          </w:tcPr>
          <w:p w14:paraId="398DF6D1" w14:textId="10485E1A" w:rsidR="00AB35D1" w:rsidRPr="00AA0E99" w:rsidRDefault="00AB35D1" w:rsidP="00084084">
            <w:pPr>
              <w:spacing w:line="240" w:lineRule="auto"/>
              <w:jc w:val="center"/>
              <w:rPr>
                <w:rFonts w:cs="Times New Roman"/>
              </w:rPr>
            </w:pPr>
            <w:r w:rsidRPr="00AA0E99">
              <w:rPr>
                <w:rFonts w:cs="Times New Roman"/>
              </w:rPr>
              <w:t>0.0002 (0.0001)</w:t>
            </w:r>
          </w:p>
        </w:tc>
        <w:tc>
          <w:tcPr>
            <w:tcW w:w="1985" w:type="dxa"/>
            <w:vAlign w:val="center"/>
          </w:tcPr>
          <w:p w14:paraId="16427982" w14:textId="05393B8B" w:rsidR="00AB35D1" w:rsidRPr="00AA0E99" w:rsidRDefault="00AB35D1" w:rsidP="00214ED8">
            <w:pPr>
              <w:spacing w:line="240" w:lineRule="auto"/>
              <w:jc w:val="center"/>
              <w:rPr>
                <w:rFonts w:cs="Times New Roman"/>
              </w:rPr>
            </w:pPr>
            <w:r w:rsidRPr="00AA0E99">
              <w:rPr>
                <w:rFonts w:cs="Times New Roman"/>
              </w:rPr>
              <w:t>0.002 (0.002)</w:t>
            </w:r>
          </w:p>
        </w:tc>
        <w:tc>
          <w:tcPr>
            <w:tcW w:w="2948" w:type="dxa"/>
            <w:vAlign w:val="center"/>
          </w:tcPr>
          <w:p w14:paraId="0F3C31F1" w14:textId="67997065" w:rsidR="00AB35D1" w:rsidRPr="00AA0E99" w:rsidRDefault="00AB35D1" w:rsidP="00214ED8">
            <w:pPr>
              <w:spacing w:line="240" w:lineRule="auto"/>
              <w:jc w:val="center"/>
              <w:rPr>
                <w:rFonts w:cs="Times New Roman"/>
              </w:rPr>
            </w:pPr>
            <w:r w:rsidRPr="00AA0E99">
              <w:rPr>
                <w:rFonts w:cs="Times New Roman"/>
              </w:rPr>
              <w:t>0.002 (-0.002; 0.01)</w:t>
            </w:r>
          </w:p>
        </w:tc>
        <w:tc>
          <w:tcPr>
            <w:tcW w:w="1814" w:type="dxa"/>
            <w:vAlign w:val="center"/>
          </w:tcPr>
          <w:p w14:paraId="1354A97E" w14:textId="70BE6252" w:rsidR="00AB35D1" w:rsidRPr="00AA0E99" w:rsidRDefault="00AB35D1" w:rsidP="00214ED8">
            <w:pPr>
              <w:spacing w:line="240" w:lineRule="auto"/>
              <w:jc w:val="center"/>
              <w:rPr>
                <w:rFonts w:cs="Times New Roman"/>
              </w:rPr>
            </w:pPr>
            <w:r w:rsidRPr="00AA0E99">
              <w:rPr>
                <w:rFonts w:cs="Times New Roman"/>
              </w:rPr>
              <w:t>736.27%</w:t>
            </w:r>
          </w:p>
        </w:tc>
        <w:tc>
          <w:tcPr>
            <w:tcW w:w="1194" w:type="dxa"/>
            <w:vAlign w:val="center"/>
          </w:tcPr>
          <w:p w14:paraId="38349961" w14:textId="1DB8FC72" w:rsidR="00AB35D1" w:rsidRPr="00AA0E99" w:rsidRDefault="006E7AEA" w:rsidP="00AB35D1">
            <w:pPr>
              <w:spacing w:line="240" w:lineRule="auto"/>
              <w:jc w:val="center"/>
              <w:rPr>
                <w:rFonts w:cs="Times New Roman"/>
              </w:rPr>
            </w:pPr>
            <w:r>
              <w:rPr>
                <w:rFonts w:cs="Times New Roman"/>
              </w:rPr>
              <w:t>0.3</w:t>
            </w:r>
            <w:r w:rsidR="00571857">
              <w:rPr>
                <w:rFonts w:cs="Times New Roman"/>
              </w:rPr>
              <w:t>8</w:t>
            </w:r>
          </w:p>
        </w:tc>
      </w:tr>
      <w:tr w:rsidR="00AC24DB" w:rsidRPr="00AA0E99" w14:paraId="0ECFF66C" w14:textId="54ECE3C5" w:rsidTr="005F3A56">
        <w:trPr>
          <w:trHeight w:val="397"/>
        </w:trPr>
        <w:tc>
          <w:tcPr>
            <w:tcW w:w="4396" w:type="dxa"/>
            <w:vAlign w:val="center"/>
          </w:tcPr>
          <w:p w14:paraId="6E3E14A4" w14:textId="2D8F403B" w:rsidR="00AB35D1" w:rsidRPr="00AA0E99" w:rsidRDefault="00AB35D1" w:rsidP="001347EB">
            <w:pPr>
              <w:spacing w:line="240" w:lineRule="auto"/>
              <w:jc w:val="left"/>
            </w:pPr>
            <w:r w:rsidRPr="00AA0E99">
              <w:rPr>
                <w:rFonts w:cs="Times New Roman"/>
              </w:rPr>
              <w:t xml:space="preserve">Number of </w:t>
            </w:r>
            <w:r w:rsidR="00CF0A71">
              <w:rPr>
                <w:rFonts w:cs="Times New Roman"/>
              </w:rPr>
              <w:t>treatments</w:t>
            </w:r>
            <w:r w:rsidRPr="00AA0E99">
              <w:rPr>
                <w:rFonts w:cs="Times New Roman"/>
              </w:rPr>
              <w:t xml:space="preserve"> with indication for respiratory disorders</w:t>
            </w:r>
          </w:p>
        </w:tc>
        <w:tc>
          <w:tcPr>
            <w:tcW w:w="1984" w:type="dxa"/>
            <w:vAlign w:val="center"/>
          </w:tcPr>
          <w:p w14:paraId="5EAAB8C2" w14:textId="434ED6F9" w:rsidR="00AB35D1" w:rsidRPr="00AA0E99" w:rsidRDefault="00AB35D1" w:rsidP="00932F27">
            <w:pPr>
              <w:spacing w:line="240" w:lineRule="auto"/>
              <w:jc w:val="center"/>
              <w:rPr>
                <w:rFonts w:cs="Times New Roman"/>
              </w:rPr>
            </w:pPr>
            <w:r w:rsidRPr="00AA0E99">
              <w:rPr>
                <w:rFonts w:cs="Times New Roman"/>
              </w:rPr>
              <w:t>0.001 (0.0001)</w:t>
            </w:r>
          </w:p>
        </w:tc>
        <w:tc>
          <w:tcPr>
            <w:tcW w:w="1985" w:type="dxa"/>
            <w:vAlign w:val="center"/>
          </w:tcPr>
          <w:p w14:paraId="567EDAF1" w14:textId="25FB7713" w:rsidR="00AB35D1" w:rsidRPr="00AA0E99" w:rsidRDefault="00AB35D1" w:rsidP="00932F27">
            <w:pPr>
              <w:spacing w:line="240" w:lineRule="auto"/>
              <w:jc w:val="center"/>
              <w:rPr>
                <w:rFonts w:cs="Times New Roman"/>
              </w:rPr>
            </w:pPr>
            <w:r w:rsidRPr="00AA0E99">
              <w:rPr>
                <w:rFonts w:cs="Times New Roman"/>
              </w:rPr>
              <w:t>0.001 (0.0004)</w:t>
            </w:r>
          </w:p>
        </w:tc>
        <w:tc>
          <w:tcPr>
            <w:tcW w:w="2948" w:type="dxa"/>
            <w:vAlign w:val="center"/>
          </w:tcPr>
          <w:p w14:paraId="5BA2420A" w14:textId="4F445EDF" w:rsidR="00AB35D1" w:rsidRPr="00AA0E99" w:rsidRDefault="00AB35D1" w:rsidP="00932F27">
            <w:pPr>
              <w:spacing w:line="240" w:lineRule="auto"/>
              <w:jc w:val="center"/>
              <w:rPr>
                <w:rFonts w:cs="Times New Roman"/>
              </w:rPr>
            </w:pPr>
            <w:r w:rsidRPr="00AA0E99">
              <w:rPr>
                <w:rFonts w:cs="Times New Roman"/>
              </w:rPr>
              <w:t>-0.0001 (-0.001; 0.001)</w:t>
            </w:r>
          </w:p>
        </w:tc>
        <w:tc>
          <w:tcPr>
            <w:tcW w:w="1814" w:type="dxa"/>
            <w:vAlign w:val="center"/>
          </w:tcPr>
          <w:p w14:paraId="7ACC6873" w14:textId="7BDAF027" w:rsidR="00AB35D1" w:rsidRPr="00AA0E99" w:rsidRDefault="00AB35D1" w:rsidP="00214ED8">
            <w:pPr>
              <w:spacing w:line="240" w:lineRule="auto"/>
              <w:jc w:val="center"/>
              <w:rPr>
                <w:rFonts w:cs="Times New Roman"/>
              </w:rPr>
            </w:pPr>
            <w:r w:rsidRPr="00AA0E99">
              <w:rPr>
                <w:rFonts w:cs="Times New Roman"/>
              </w:rPr>
              <w:t>-9.41%</w:t>
            </w:r>
          </w:p>
        </w:tc>
        <w:tc>
          <w:tcPr>
            <w:tcW w:w="1194" w:type="dxa"/>
            <w:vAlign w:val="center"/>
          </w:tcPr>
          <w:p w14:paraId="1EEAEBFD" w14:textId="5CB95650" w:rsidR="00AB35D1" w:rsidRPr="00AA0E99" w:rsidRDefault="006E7AEA" w:rsidP="00AB35D1">
            <w:pPr>
              <w:spacing w:line="240" w:lineRule="auto"/>
              <w:jc w:val="center"/>
              <w:rPr>
                <w:rFonts w:cs="Times New Roman"/>
              </w:rPr>
            </w:pPr>
            <w:r>
              <w:rPr>
                <w:rFonts w:cs="Times New Roman"/>
              </w:rPr>
              <w:t>0.88</w:t>
            </w:r>
          </w:p>
        </w:tc>
      </w:tr>
      <w:tr w:rsidR="00AC24DB" w:rsidRPr="00AA0E99" w14:paraId="302D6F81" w14:textId="356C0035" w:rsidTr="005F3A56">
        <w:trPr>
          <w:trHeight w:val="397"/>
        </w:trPr>
        <w:tc>
          <w:tcPr>
            <w:tcW w:w="4396" w:type="dxa"/>
            <w:vAlign w:val="center"/>
          </w:tcPr>
          <w:p w14:paraId="5B2D3D69" w14:textId="77777777" w:rsidR="00AB35D1" w:rsidRPr="00AA0E99" w:rsidRDefault="00AB35D1" w:rsidP="001347EB">
            <w:pPr>
              <w:spacing w:line="240" w:lineRule="auto"/>
              <w:jc w:val="left"/>
            </w:pPr>
            <w:r w:rsidRPr="00AA0E99">
              <w:rPr>
                <w:rFonts w:cs="Times New Roman"/>
              </w:rPr>
              <w:t>Number of antivirals’ prescriptions</w:t>
            </w:r>
          </w:p>
        </w:tc>
        <w:tc>
          <w:tcPr>
            <w:tcW w:w="1984" w:type="dxa"/>
            <w:vAlign w:val="center"/>
          </w:tcPr>
          <w:p w14:paraId="7199DD7A" w14:textId="0CF87F16" w:rsidR="00AB35D1" w:rsidRPr="00AA0E99" w:rsidRDefault="00AB35D1" w:rsidP="004669E5">
            <w:pPr>
              <w:spacing w:line="240" w:lineRule="auto"/>
              <w:jc w:val="center"/>
              <w:rPr>
                <w:rFonts w:cs="Times New Roman"/>
              </w:rPr>
            </w:pPr>
            <w:r w:rsidRPr="00AA0E99">
              <w:rPr>
                <w:rFonts w:cs="Times New Roman"/>
              </w:rPr>
              <w:t>0.0001 (0.00003)</w:t>
            </w:r>
          </w:p>
        </w:tc>
        <w:tc>
          <w:tcPr>
            <w:tcW w:w="1985" w:type="dxa"/>
            <w:vAlign w:val="center"/>
          </w:tcPr>
          <w:p w14:paraId="36D28695" w14:textId="2F63BE30"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4581E64F" w14:textId="3EDB2EFE" w:rsidR="00AB35D1" w:rsidRPr="00AA0E99" w:rsidRDefault="00AB35D1" w:rsidP="004669E5">
            <w:pPr>
              <w:spacing w:line="240" w:lineRule="auto"/>
              <w:jc w:val="center"/>
              <w:rPr>
                <w:rFonts w:cs="Times New Roman"/>
              </w:rPr>
            </w:pPr>
            <w:r w:rsidRPr="00AA0E99">
              <w:rPr>
                <w:rFonts w:cs="Times New Roman"/>
                <w:b/>
              </w:rPr>
              <w:t>-0.0001</w:t>
            </w:r>
            <w:r w:rsidRPr="00AA0E99">
              <w:rPr>
                <w:rFonts w:cs="Times New Roman"/>
              </w:rPr>
              <w:t xml:space="preserve"> (-0.0001; -0.00002)</w:t>
            </w:r>
          </w:p>
        </w:tc>
        <w:tc>
          <w:tcPr>
            <w:tcW w:w="1814" w:type="dxa"/>
            <w:vAlign w:val="center"/>
          </w:tcPr>
          <w:p w14:paraId="236D38EC" w14:textId="79A68D27"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0B50CD0B" w14:textId="05820AEE" w:rsidR="00AB35D1" w:rsidRPr="00AA0E99" w:rsidRDefault="0032076B" w:rsidP="00AB35D1">
            <w:pPr>
              <w:spacing w:line="240" w:lineRule="auto"/>
              <w:jc w:val="center"/>
              <w:rPr>
                <w:rFonts w:cs="Times New Roman"/>
                <w:b/>
              </w:rPr>
            </w:pPr>
            <w:r>
              <w:rPr>
                <w:rFonts w:cs="Times New Roman"/>
                <w:b/>
              </w:rPr>
              <w:t>≤0.01</w:t>
            </w:r>
          </w:p>
        </w:tc>
      </w:tr>
      <w:tr w:rsidR="00AC24DB" w:rsidRPr="00AA0E99" w14:paraId="599B3B7E" w14:textId="35D6E607" w:rsidTr="005F3A56">
        <w:trPr>
          <w:trHeight w:val="397"/>
        </w:trPr>
        <w:tc>
          <w:tcPr>
            <w:tcW w:w="4396" w:type="dxa"/>
            <w:vAlign w:val="center"/>
          </w:tcPr>
          <w:p w14:paraId="5A1B836D" w14:textId="77777777" w:rsidR="00AB35D1" w:rsidRPr="00AA0E99" w:rsidRDefault="00AB35D1" w:rsidP="001347EB">
            <w:pPr>
              <w:spacing w:line="240" w:lineRule="auto"/>
              <w:jc w:val="left"/>
            </w:pPr>
            <w:r w:rsidRPr="00AA0E99">
              <w:rPr>
                <w:rFonts w:cs="Times New Roman"/>
              </w:rPr>
              <w:t>Number of prescribed daily defined doses of antivirals</w:t>
            </w:r>
          </w:p>
        </w:tc>
        <w:tc>
          <w:tcPr>
            <w:tcW w:w="1984" w:type="dxa"/>
            <w:vAlign w:val="center"/>
          </w:tcPr>
          <w:p w14:paraId="6C8DC516" w14:textId="39103A75" w:rsidR="00AB35D1" w:rsidRPr="00AA0E99" w:rsidRDefault="00AB35D1" w:rsidP="00214ED8">
            <w:pPr>
              <w:spacing w:line="240" w:lineRule="auto"/>
              <w:jc w:val="center"/>
              <w:rPr>
                <w:rFonts w:cs="Times New Roman"/>
              </w:rPr>
            </w:pPr>
            <w:r w:rsidRPr="00AA0E99">
              <w:rPr>
                <w:rFonts w:cs="Times New Roman"/>
              </w:rPr>
              <w:t>0.0004 (0.0002)</w:t>
            </w:r>
          </w:p>
        </w:tc>
        <w:tc>
          <w:tcPr>
            <w:tcW w:w="1985" w:type="dxa"/>
            <w:vAlign w:val="center"/>
          </w:tcPr>
          <w:p w14:paraId="15CECAB1" w14:textId="5C8108B5" w:rsidR="00AB35D1" w:rsidRPr="00AA0E99" w:rsidRDefault="00AB35D1" w:rsidP="00214ED8">
            <w:pPr>
              <w:spacing w:line="240" w:lineRule="auto"/>
              <w:jc w:val="center"/>
              <w:rPr>
                <w:rFonts w:cs="Times New Roman"/>
              </w:rPr>
            </w:pPr>
            <w:r w:rsidRPr="00AA0E99">
              <w:rPr>
                <w:rFonts w:cs="Times New Roman"/>
              </w:rPr>
              <w:t>0.0000 (0.0000)</w:t>
            </w:r>
          </w:p>
        </w:tc>
        <w:tc>
          <w:tcPr>
            <w:tcW w:w="2948" w:type="dxa"/>
            <w:vAlign w:val="center"/>
          </w:tcPr>
          <w:p w14:paraId="394298C8" w14:textId="68EA0661" w:rsidR="00AB35D1" w:rsidRPr="00AA0E99" w:rsidRDefault="00AB35D1" w:rsidP="0000229A">
            <w:pPr>
              <w:spacing w:line="240" w:lineRule="auto"/>
              <w:jc w:val="center"/>
              <w:rPr>
                <w:rFonts w:cs="Times New Roman"/>
              </w:rPr>
            </w:pPr>
            <w:r w:rsidRPr="00AA0E99">
              <w:rPr>
                <w:rFonts w:cs="Times New Roman"/>
                <w:b/>
              </w:rPr>
              <w:t>-0.0004</w:t>
            </w:r>
            <w:r w:rsidRPr="00AA0E99">
              <w:rPr>
                <w:rFonts w:cs="Times New Roman"/>
              </w:rPr>
              <w:t xml:space="preserve"> (-0.001; -0.0001)</w:t>
            </w:r>
          </w:p>
        </w:tc>
        <w:tc>
          <w:tcPr>
            <w:tcW w:w="1814" w:type="dxa"/>
            <w:vAlign w:val="center"/>
          </w:tcPr>
          <w:p w14:paraId="4AEBF823" w14:textId="7503A0BC" w:rsidR="00AB35D1" w:rsidRPr="00AA0E99" w:rsidRDefault="00AB35D1" w:rsidP="00214ED8">
            <w:pPr>
              <w:spacing w:line="240" w:lineRule="auto"/>
              <w:jc w:val="center"/>
              <w:rPr>
                <w:rFonts w:cs="Times New Roman"/>
                <w:b/>
              </w:rPr>
            </w:pPr>
            <w:r w:rsidRPr="00AA0E99">
              <w:rPr>
                <w:rFonts w:cs="Times New Roman"/>
                <w:b/>
              </w:rPr>
              <w:t>-100.00%</w:t>
            </w:r>
          </w:p>
        </w:tc>
        <w:tc>
          <w:tcPr>
            <w:tcW w:w="1194" w:type="dxa"/>
            <w:vAlign w:val="center"/>
          </w:tcPr>
          <w:p w14:paraId="10437BE1" w14:textId="273A42E9" w:rsidR="00AB35D1" w:rsidRPr="00AA0E99" w:rsidRDefault="0032076B" w:rsidP="00AB35D1">
            <w:pPr>
              <w:spacing w:line="240" w:lineRule="auto"/>
              <w:jc w:val="center"/>
              <w:rPr>
                <w:rFonts w:cs="Times New Roman"/>
                <w:b/>
              </w:rPr>
            </w:pPr>
            <w:r>
              <w:rPr>
                <w:rFonts w:cs="Times New Roman"/>
                <w:b/>
              </w:rPr>
              <w:t>≤0.01</w:t>
            </w:r>
          </w:p>
        </w:tc>
      </w:tr>
      <w:tr w:rsidR="00AC24DB" w:rsidRPr="00AA0E99" w14:paraId="6177420E" w14:textId="07F41858" w:rsidTr="005F3A56">
        <w:trPr>
          <w:trHeight w:val="397"/>
        </w:trPr>
        <w:tc>
          <w:tcPr>
            <w:tcW w:w="4396" w:type="dxa"/>
            <w:shd w:val="clear" w:color="auto" w:fill="F2F2F2" w:themeFill="background1" w:themeFillShade="F2"/>
            <w:vAlign w:val="center"/>
          </w:tcPr>
          <w:p w14:paraId="6B9799D3" w14:textId="6B9FF59E" w:rsidR="00AB35D1" w:rsidRPr="00AA0E99" w:rsidRDefault="00445B43" w:rsidP="001347EB">
            <w:pPr>
              <w:spacing w:line="240" w:lineRule="auto"/>
              <w:jc w:val="left"/>
              <w:rPr>
                <w:rFonts w:cs="Times New Roman"/>
              </w:rPr>
            </w:pPr>
            <w:r>
              <w:rPr>
                <w:rFonts w:cs="Times New Roman"/>
                <w:b/>
                <w:szCs w:val="24"/>
              </w:rPr>
              <w:t>Total</w:t>
            </w:r>
            <w:r w:rsidR="00AB35D1" w:rsidRPr="00AA0E99">
              <w:rPr>
                <w:rFonts w:cs="Times New Roman"/>
                <w:b/>
              </w:rPr>
              <w:t xml:space="preserve"> </w:t>
            </w:r>
            <w:r w:rsidR="00330F45">
              <w:rPr>
                <w:rFonts w:cs="Times New Roman"/>
                <w:b/>
              </w:rPr>
              <w:t>h</w:t>
            </w:r>
            <w:r w:rsidR="0032076B">
              <w:rPr>
                <w:rFonts w:cs="Times New Roman"/>
                <w:b/>
              </w:rPr>
              <w:t>ealth care utilisation</w:t>
            </w:r>
          </w:p>
        </w:tc>
        <w:tc>
          <w:tcPr>
            <w:tcW w:w="1984" w:type="dxa"/>
            <w:shd w:val="clear" w:color="auto" w:fill="F2F2F2" w:themeFill="background1" w:themeFillShade="F2"/>
            <w:vAlign w:val="center"/>
          </w:tcPr>
          <w:p w14:paraId="31F52C37" w14:textId="77777777" w:rsidR="00AB35D1" w:rsidRPr="00AA0E99" w:rsidRDefault="00AB35D1" w:rsidP="00214ED8">
            <w:pPr>
              <w:spacing w:line="240" w:lineRule="auto"/>
              <w:jc w:val="center"/>
              <w:rPr>
                <w:rFonts w:cs="Times New Roman"/>
              </w:rPr>
            </w:pPr>
          </w:p>
        </w:tc>
        <w:tc>
          <w:tcPr>
            <w:tcW w:w="1985" w:type="dxa"/>
            <w:shd w:val="clear" w:color="auto" w:fill="F2F2F2" w:themeFill="background1" w:themeFillShade="F2"/>
            <w:vAlign w:val="center"/>
          </w:tcPr>
          <w:p w14:paraId="25ADF780" w14:textId="77777777" w:rsidR="00AB35D1" w:rsidRPr="00AA0E99" w:rsidRDefault="00AB35D1" w:rsidP="00214ED8">
            <w:pPr>
              <w:spacing w:line="240" w:lineRule="auto"/>
              <w:jc w:val="center"/>
              <w:rPr>
                <w:rFonts w:cs="Times New Roman"/>
              </w:rPr>
            </w:pPr>
          </w:p>
        </w:tc>
        <w:tc>
          <w:tcPr>
            <w:tcW w:w="2948" w:type="dxa"/>
            <w:shd w:val="clear" w:color="auto" w:fill="F2F2F2" w:themeFill="background1" w:themeFillShade="F2"/>
            <w:vAlign w:val="center"/>
          </w:tcPr>
          <w:p w14:paraId="1DFCA1D9" w14:textId="77777777" w:rsidR="00AB35D1" w:rsidRPr="00AA0E99" w:rsidRDefault="00AB35D1" w:rsidP="00214ED8">
            <w:pPr>
              <w:spacing w:line="240" w:lineRule="auto"/>
              <w:jc w:val="center"/>
              <w:rPr>
                <w:rFonts w:cs="Times New Roman"/>
              </w:rPr>
            </w:pPr>
          </w:p>
        </w:tc>
        <w:tc>
          <w:tcPr>
            <w:tcW w:w="1814" w:type="dxa"/>
            <w:shd w:val="clear" w:color="auto" w:fill="F2F2F2" w:themeFill="background1" w:themeFillShade="F2"/>
            <w:vAlign w:val="center"/>
          </w:tcPr>
          <w:p w14:paraId="7FD9CC15" w14:textId="77777777" w:rsidR="00AB35D1" w:rsidRPr="00AA0E99" w:rsidRDefault="00AB35D1" w:rsidP="00214ED8">
            <w:pPr>
              <w:spacing w:line="240" w:lineRule="auto"/>
              <w:jc w:val="center"/>
              <w:rPr>
                <w:rFonts w:cs="Times New Roman"/>
              </w:rPr>
            </w:pPr>
          </w:p>
        </w:tc>
        <w:tc>
          <w:tcPr>
            <w:tcW w:w="1194" w:type="dxa"/>
            <w:shd w:val="clear" w:color="auto" w:fill="F2F2F2" w:themeFill="background1" w:themeFillShade="F2"/>
            <w:vAlign w:val="center"/>
          </w:tcPr>
          <w:p w14:paraId="3A56A4E3" w14:textId="77777777" w:rsidR="00AB35D1" w:rsidRPr="00AA0E99" w:rsidRDefault="00AB35D1" w:rsidP="00AB35D1">
            <w:pPr>
              <w:spacing w:line="240" w:lineRule="auto"/>
              <w:jc w:val="center"/>
              <w:rPr>
                <w:rFonts w:cs="Times New Roman"/>
              </w:rPr>
            </w:pPr>
          </w:p>
        </w:tc>
      </w:tr>
      <w:tr w:rsidR="00AC24DB" w:rsidRPr="00AA0E99" w14:paraId="75EFB636" w14:textId="290065CB" w:rsidTr="005F3A56">
        <w:trPr>
          <w:trHeight w:val="397"/>
        </w:trPr>
        <w:tc>
          <w:tcPr>
            <w:tcW w:w="4396" w:type="dxa"/>
            <w:vAlign w:val="center"/>
          </w:tcPr>
          <w:p w14:paraId="372DF9D0" w14:textId="77777777" w:rsidR="00AB35D1" w:rsidRPr="00AA0E99" w:rsidRDefault="00AB35D1" w:rsidP="001347EB">
            <w:pPr>
              <w:spacing w:line="240" w:lineRule="auto"/>
              <w:jc w:val="left"/>
              <w:rPr>
                <w:rFonts w:cs="Times New Roman"/>
                <w:b/>
              </w:rPr>
            </w:pPr>
            <w:r w:rsidRPr="00AA0E99">
              <w:rPr>
                <w:rFonts w:cs="Times New Roman"/>
              </w:rPr>
              <w:t>Hospital inpatient care (billed cases)</w:t>
            </w:r>
          </w:p>
        </w:tc>
        <w:tc>
          <w:tcPr>
            <w:tcW w:w="1984" w:type="dxa"/>
            <w:vAlign w:val="center"/>
          </w:tcPr>
          <w:p w14:paraId="79D57B86" w14:textId="675F9BD8" w:rsidR="00AB35D1" w:rsidRPr="00AA0E99" w:rsidRDefault="00AB35D1" w:rsidP="00214ED8">
            <w:pPr>
              <w:spacing w:line="240" w:lineRule="auto"/>
              <w:jc w:val="center"/>
            </w:pPr>
            <w:r w:rsidRPr="00AA0E99">
              <w:t>0.62 (0.01)</w:t>
            </w:r>
          </w:p>
        </w:tc>
        <w:tc>
          <w:tcPr>
            <w:tcW w:w="1985" w:type="dxa"/>
            <w:vAlign w:val="center"/>
          </w:tcPr>
          <w:p w14:paraId="0DF0B127" w14:textId="1818D38F" w:rsidR="00AB35D1" w:rsidRPr="00AA0E99" w:rsidRDefault="00AB35D1" w:rsidP="00214ED8">
            <w:pPr>
              <w:spacing w:line="240" w:lineRule="auto"/>
              <w:jc w:val="center"/>
            </w:pPr>
            <w:r w:rsidRPr="00AA0E99">
              <w:t>0.57 (0.02)</w:t>
            </w:r>
          </w:p>
        </w:tc>
        <w:tc>
          <w:tcPr>
            <w:tcW w:w="2948" w:type="dxa"/>
            <w:vAlign w:val="center"/>
          </w:tcPr>
          <w:p w14:paraId="65C8E72E" w14:textId="1D630B3E" w:rsidR="00AB35D1" w:rsidRPr="00AA0E99" w:rsidRDefault="00AB35D1" w:rsidP="00214ED8">
            <w:pPr>
              <w:spacing w:line="240" w:lineRule="auto"/>
              <w:jc w:val="center"/>
              <w:rPr>
                <w:rFonts w:cs="Times New Roman"/>
              </w:rPr>
            </w:pPr>
            <w:r w:rsidRPr="00AA0E99">
              <w:rPr>
                <w:rFonts w:cs="Times New Roman"/>
                <w:b/>
              </w:rPr>
              <w:t>-0.06</w:t>
            </w:r>
            <w:r w:rsidRPr="00AA0E99">
              <w:rPr>
                <w:rFonts w:cs="Times New Roman"/>
              </w:rPr>
              <w:t xml:space="preserve"> (-0.10; -0.01)</w:t>
            </w:r>
          </w:p>
        </w:tc>
        <w:tc>
          <w:tcPr>
            <w:tcW w:w="1814" w:type="dxa"/>
            <w:vAlign w:val="center"/>
          </w:tcPr>
          <w:p w14:paraId="6759AA86" w14:textId="7BB30A09" w:rsidR="00AB35D1" w:rsidRPr="00AA0E99" w:rsidRDefault="00AB35D1" w:rsidP="00214ED8">
            <w:pPr>
              <w:spacing w:line="240" w:lineRule="auto"/>
              <w:jc w:val="center"/>
              <w:rPr>
                <w:rFonts w:cs="Times New Roman"/>
                <w:b/>
              </w:rPr>
            </w:pPr>
            <w:r w:rsidRPr="00AA0E99">
              <w:rPr>
                <w:rFonts w:cs="Times New Roman"/>
                <w:b/>
              </w:rPr>
              <w:t>-8.94%</w:t>
            </w:r>
          </w:p>
        </w:tc>
        <w:tc>
          <w:tcPr>
            <w:tcW w:w="1194" w:type="dxa"/>
            <w:vAlign w:val="center"/>
          </w:tcPr>
          <w:p w14:paraId="0F4DE19C" w14:textId="1E94EFAC" w:rsidR="00AB35D1" w:rsidRPr="00AA0E99" w:rsidRDefault="0032076B" w:rsidP="00AB35D1">
            <w:pPr>
              <w:spacing w:line="240" w:lineRule="auto"/>
              <w:jc w:val="center"/>
              <w:rPr>
                <w:rFonts w:cs="Times New Roman"/>
                <w:b/>
              </w:rPr>
            </w:pPr>
            <w:r>
              <w:rPr>
                <w:rFonts w:cs="Times New Roman"/>
                <w:b/>
              </w:rPr>
              <w:t>≤0.01</w:t>
            </w:r>
          </w:p>
        </w:tc>
      </w:tr>
      <w:tr w:rsidR="00AC24DB" w:rsidRPr="00AA0E99" w14:paraId="14B7E3A5" w14:textId="39D4CE60" w:rsidTr="005F3A56">
        <w:trPr>
          <w:trHeight w:val="397"/>
        </w:trPr>
        <w:tc>
          <w:tcPr>
            <w:tcW w:w="4396" w:type="dxa"/>
            <w:tcBorders>
              <w:bottom w:val="single" w:sz="4" w:space="0" w:color="7F7F7F" w:themeColor="text1" w:themeTint="80"/>
            </w:tcBorders>
            <w:vAlign w:val="center"/>
          </w:tcPr>
          <w:p w14:paraId="082E262A" w14:textId="77777777" w:rsidR="00AB35D1" w:rsidRPr="00AA0E99" w:rsidRDefault="00AB35D1" w:rsidP="001347EB">
            <w:pPr>
              <w:spacing w:line="240" w:lineRule="auto"/>
              <w:jc w:val="left"/>
            </w:pPr>
            <w:r w:rsidRPr="00AA0E99">
              <w:rPr>
                <w:rFonts w:cs="Times New Roman"/>
              </w:rPr>
              <w:t>Outpatient care (billed cases)</w:t>
            </w:r>
          </w:p>
        </w:tc>
        <w:tc>
          <w:tcPr>
            <w:tcW w:w="1984" w:type="dxa"/>
            <w:tcBorders>
              <w:bottom w:val="single" w:sz="4" w:space="0" w:color="7F7F7F" w:themeColor="text1" w:themeTint="80"/>
            </w:tcBorders>
            <w:vAlign w:val="center"/>
          </w:tcPr>
          <w:p w14:paraId="6D7AC623" w14:textId="097ED30C" w:rsidR="00AB35D1" w:rsidRPr="00AA0E99" w:rsidRDefault="00AB35D1" w:rsidP="00214ED8">
            <w:pPr>
              <w:spacing w:line="240" w:lineRule="auto"/>
              <w:jc w:val="center"/>
            </w:pPr>
            <w:r w:rsidRPr="00AA0E99">
              <w:t>10.49 (0.03)</w:t>
            </w:r>
          </w:p>
        </w:tc>
        <w:tc>
          <w:tcPr>
            <w:tcW w:w="1985" w:type="dxa"/>
            <w:tcBorders>
              <w:bottom w:val="single" w:sz="4" w:space="0" w:color="7F7F7F" w:themeColor="text1" w:themeTint="80"/>
            </w:tcBorders>
            <w:vAlign w:val="center"/>
          </w:tcPr>
          <w:p w14:paraId="1A10255A" w14:textId="1C1B3518" w:rsidR="00AB35D1" w:rsidRPr="00AA0E99" w:rsidRDefault="00AB35D1" w:rsidP="00214ED8">
            <w:pPr>
              <w:spacing w:line="240" w:lineRule="auto"/>
              <w:jc w:val="center"/>
            </w:pPr>
            <w:r w:rsidRPr="00AA0E99">
              <w:t>12.41 (0.13)</w:t>
            </w:r>
          </w:p>
        </w:tc>
        <w:tc>
          <w:tcPr>
            <w:tcW w:w="2948" w:type="dxa"/>
            <w:tcBorders>
              <w:bottom w:val="single" w:sz="4" w:space="0" w:color="7F7F7F" w:themeColor="text1" w:themeTint="80"/>
            </w:tcBorders>
            <w:vAlign w:val="center"/>
          </w:tcPr>
          <w:p w14:paraId="7875B240" w14:textId="52BB6709" w:rsidR="00AB35D1" w:rsidRPr="00AA0E99" w:rsidRDefault="00AB35D1" w:rsidP="00214ED8">
            <w:pPr>
              <w:spacing w:line="240" w:lineRule="auto"/>
              <w:jc w:val="center"/>
              <w:rPr>
                <w:rFonts w:cs="Times New Roman"/>
              </w:rPr>
            </w:pPr>
            <w:r w:rsidRPr="00AA0E99">
              <w:rPr>
                <w:rFonts w:cs="Times New Roman"/>
                <w:b/>
              </w:rPr>
              <w:t>1.92</w:t>
            </w:r>
            <w:r w:rsidRPr="00AA0E99">
              <w:rPr>
                <w:rFonts w:cs="Times New Roman"/>
              </w:rPr>
              <w:t xml:space="preserve"> (1.65; 2.18)</w:t>
            </w:r>
          </w:p>
        </w:tc>
        <w:tc>
          <w:tcPr>
            <w:tcW w:w="1814" w:type="dxa"/>
            <w:tcBorders>
              <w:bottom w:val="single" w:sz="4" w:space="0" w:color="7F7F7F" w:themeColor="text1" w:themeTint="80"/>
            </w:tcBorders>
            <w:vAlign w:val="center"/>
          </w:tcPr>
          <w:p w14:paraId="5644492B" w14:textId="7A6C9E08" w:rsidR="00AB35D1" w:rsidRPr="00AA0E99" w:rsidRDefault="00AB35D1" w:rsidP="00214ED8">
            <w:pPr>
              <w:spacing w:line="240" w:lineRule="auto"/>
              <w:jc w:val="center"/>
              <w:rPr>
                <w:rFonts w:cs="Times New Roman"/>
                <w:b/>
              </w:rPr>
            </w:pPr>
            <w:r w:rsidRPr="00AA0E99">
              <w:rPr>
                <w:rFonts w:cs="Times New Roman"/>
                <w:b/>
              </w:rPr>
              <w:t>18.28%</w:t>
            </w:r>
          </w:p>
        </w:tc>
        <w:tc>
          <w:tcPr>
            <w:tcW w:w="1194" w:type="dxa"/>
            <w:tcBorders>
              <w:bottom w:val="single" w:sz="4" w:space="0" w:color="7F7F7F" w:themeColor="text1" w:themeTint="80"/>
            </w:tcBorders>
            <w:vAlign w:val="center"/>
          </w:tcPr>
          <w:p w14:paraId="33FE1543" w14:textId="33F789F9" w:rsidR="00AB35D1" w:rsidRPr="00AA0E99" w:rsidRDefault="0032076B" w:rsidP="00AB35D1">
            <w:pPr>
              <w:spacing w:line="240" w:lineRule="auto"/>
              <w:jc w:val="center"/>
              <w:rPr>
                <w:rFonts w:cs="Times New Roman"/>
                <w:b/>
              </w:rPr>
            </w:pPr>
            <w:r>
              <w:rPr>
                <w:rFonts w:cs="Times New Roman"/>
                <w:b/>
                <w:szCs w:val="24"/>
                <w:lang w:val="en-US"/>
              </w:rPr>
              <w:t>≤0.01</w:t>
            </w:r>
          </w:p>
        </w:tc>
      </w:tr>
      <w:tr w:rsidR="00367684" w:rsidRPr="00AA0E99" w14:paraId="66CA0559" w14:textId="358283C2" w:rsidTr="00AC24DB">
        <w:trPr>
          <w:trHeight w:val="340"/>
        </w:trPr>
        <w:tc>
          <w:tcPr>
            <w:tcW w:w="14321" w:type="dxa"/>
            <w:gridSpan w:val="6"/>
            <w:tcBorders>
              <w:bottom w:val="nil"/>
            </w:tcBorders>
            <w:vAlign w:val="bottom"/>
          </w:tcPr>
          <w:p w14:paraId="6B0569D6" w14:textId="3A74F30B" w:rsidR="00367684" w:rsidRPr="00AA0E99" w:rsidRDefault="00367684" w:rsidP="00367684">
            <w:pPr>
              <w:spacing w:line="240" w:lineRule="auto"/>
              <w:jc w:val="left"/>
              <w:rPr>
                <w:rFonts w:cs="Times New Roman"/>
                <w:b/>
                <w:sz w:val="16"/>
              </w:rPr>
            </w:pPr>
            <w:r>
              <w:rPr>
                <w:sz w:val="16"/>
                <w:vertAlign w:val="superscript"/>
              </w:rPr>
              <w:t xml:space="preserve">a </w:t>
            </w:r>
            <w:r w:rsidRPr="008558C2">
              <w:rPr>
                <w:sz w:val="16"/>
              </w:rPr>
              <w:t>Value rounded up to two decimal places or first identifiable digit</w:t>
            </w:r>
            <w:r>
              <w:rPr>
                <w:sz w:val="16"/>
              </w:rPr>
              <w:t>.</w:t>
            </w:r>
          </w:p>
        </w:tc>
      </w:tr>
    </w:tbl>
    <w:p w14:paraId="21B24580" w14:textId="77777777" w:rsidR="00023AD3" w:rsidRDefault="00023AD3" w:rsidP="002405D5">
      <w:pPr>
        <w:spacing w:after="200" w:line="276" w:lineRule="auto"/>
        <w:jc w:val="left"/>
        <w:rPr>
          <w:rFonts w:cs="Times New Roman"/>
          <w:szCs w:val="24"/>
        </w:rPr>
        <w:sectPr w:rsidR="00023AD3" w:rsidSect="00F52C64">
          <w:pgSz w:w="16838" w:h="11906" w:orient="landscape"/>
          <w:pgMar w:top="1417" w:right="1417" w:bottom="1417" w:left="1134" w:header="708" w:footer="708" w:gutter="0"/>
          <w:cols w:space="708"/>
          <w:docGrid w:linePitch="360"/>
        </w:sectPr>
      </w:pPr>
    </w:p>
    <w:p w14:paraId="2D31262A" w14:textId="72C920E6" w:rsidR="005F760B" w:rsidRDefault="005F760B" w:rsidP="002405D5">
      <w:pPr>
        <w:spacing w:after="200" w:line="276" w:lineRule="auto"/>
        <w:jc w:val="left"/>
        <w:rPr>
          <w:rFonts w:cs="Times New Roman"/>
          <w:szCs w:val="24"/>
        </w:rPr>
      </w:pPr>
    </w:p>
    <w:sdt>
      <w:sdtPr>
        <w:rPr>
          <w:rFonts w:eastAsiaTheme="minorHAnsi" w:cstheme="minorBidi"/>
          <w:b w:val="0"/>
          <w:bCs w:val="0"/>
          <w:sz w:val="22"/>
          <w:szCs w:val="22"/>
        </w:rPr>
        <w:tag w:val="CitaviBibliography"/>
        <w:id w:val="813838790"/>
        <w:placeholder>
          <w:docPart w:val="DefaultPlaceholder_-1854013440"/>
        </w:placeholder>
      </w:sdtPr>
      <w:sdtEndPr/>
      <w:sdtContent>
        <w:p w14:paraId="7AC2D118" w14:textId="77777777" w:rsidR="00424B9E" w:rsidRDefault="006E0273" w:rsidP="00424B9E">
          <w:pPr>
            <w:pStyle w:val="CitaviBibliographyHeading"/>
          </w:pPr>
          <w:r>
            <w:fldChar w:fldCharType="begin"/>
          </w:r>
          <w:r>
            <w:instrText>ADDIN CitaviBibliography</w:instrText>
          </w:r>
          <w:r>
            <w:fldChar w:fldCharType="separate"/>
          </w:r>
          <w:r w:rsidR="00424B9E">
            <w:t>References</w:t>
          </w:r>
        </w:p>
        <w:p w14:paraId="776DC0B5" w14:textId="77777777" w:rsidR="00424B9E" w:rsidRDefault="00424B9E" w:rsidP="00424B9E">
          <w:pPr>
            <w:pStyle w:val="CitaviBibliographyEntry"/>
          </w:pPr>
          <w:r>
            <w:t>1.</w:t>
          </w:r>
          <w:r>
            <w:tab/>
          </w:r>
          <w:bookmarkStart w:id="9" w:name="_CTVL00198e2f212805f4102bba0baf8be9d2357"/>
          <w:r>
            <w:t>Cui, Y., Wang, T., Bao, J., Tian, Z., Lin, Z., Chen, D.: Comparison of Charlson's weighted index of comorbidities with the chronic health score for the prediction of mortality in septic patients. Chinese medical journal</w:t>
          </w:r>
          <w:bookmarkEnd w:id="9"/>
          <w:r>
            <w:t xml:space="preserve"> </w:t>
          </w:r>
          <w:r w:rsidRPr="009305D5">
            <w:t>127</w:t>
          </w:r>
          <w:r w:rsidRPr="00424B9E">
            <w:t>, 2623–2627 (2014)</w:t>
          </w:r>
        </w:p>
        <w:p w14:paraId="70C7BC50" w14:textId="77777777" w:rsidR="00424B9E" w:rsidRPr="009305D5" w:rsidRDefault="00424B9E" w:rsidP="00424B9E">
          <w:pPr>
            <w:pStyle w:val="CitaviBibliographyEntry"/>
          </w:pPr>
          <w:r>
            <w:t>2.</w:t>
          </w:r>
          <w:r>
            <w:tab/>
          </w:r>
          <w:bookmarkStart w:id="10" w:name="_CTVL001521af7243450438ca4f4941000c57d40"/>
          <w:r>
            <w:t xml:space="preserve">van Walraven, C., Austin, P.C., Jennings, A., Quan, H., Forster, A.J.: A modification of the Elixhauser comorbidity measures into a point system for hospital death using administrative data. </w:t>
          </w:r>
          <w:r w:rsidRPr="009305D5">
            <w:t>Medical care (2009). https://doi.org/10.1097/MLR.0b013e31819432e5</w:t>
          </w:r>
        </w:p>
        <w:bookmarkEnd w:id="10"/>
        <w:p w14:paraId="1E9DCADD" w14:textId="77777777" w:rsidR="00424B9E" w:rsidRPr="009305D5" w:rsidRDefault="00424B9E" w:rsidP="00424B9E">
          <w:pPr>
            <w:pStyle w:val="CitaviBibliographyEntry"/>
          </w:pPr>
          <w:r w:rsidRPr="009305D5">
            <w:t>3.</w:t>
          </w:r>
          <w:r w:rsidRPr="009305D5">
            <w:tab/>
          </w:r>
          <w:bookmarkStart w:id="11" w:name="_CTVL001c36640d6a93e4b52a93a221200cb2f04"/>
          <w:r w:rsidRPr="009305D5">
            <w:t>Robert Koch-Institut (RKI): Empfehlungen der Ständigen Impfkommission (STIKO) am Robert Koch-Institut/Stand: August 2014</w:t>
          </w:r>
          <w:bookmarkEnd w:id="11"/>
          <w:r w:rsidRPr="009305D5">
            <w:t xml:space="preserve"> </w:t>
          </w:r>
          <w:r w:rsidRPr="009305D5">
            <w:rPr>
              <w:lang w:val="de-DE"/>
            </w:rPr>
            <w:t>34</w:t>
          </w:r>
          <w:r w:rsidRPr="009305D5">
            <w:t>, 305-340 (2014)</w:t>
          </w:r>
        </w:p>
        <w:p w14:paraId="29000C12" w14:textId="67ABF76B" w:rsidR="006E0273" w:rsidRPr="009305D5" w:rsidRDefault="00424B9E" w:rsidP="00424B9E">
          <w:pPr>
            <w:pStyle w:val="CitaviBibliographyEntry"/>
          </w:pPr>
          <w:r>
            <w:t>4.</w:t>
          </w:r>
          <w:r>
            <w:tab/>
          </w:r>
          <w:bookmarkStart w:id="12" w:name="_CTVL0012b6544a0229242a9b60b9445ffe0fd08"/>
          <w:r>
            <w:t>Schwarzkopf, D., Fleischmann-Struzek, C., Rüddel, H., Reinhart, K., Thomas-Rüddel, D.O.: A risk-model for hospital mortality among patients with severe sepsis or septic shock based on German national administrative claims data. PloS one (2018). https://doi.org/10.1371/journal.pone.019437</w:t>
          </w:r>
          <w:bookmarkEnd w:id="12"/>
          <w:r>
            <w:t>1</w:t>
          </w:r>
          <w:r w:rsidR="006E0273">
            <w:fldChar w:fldCharType="end"/>
          </w:r>
          <w:r w:rsidR="006F4AE9" w:rsidRPr="009305D5">
            <w:t>.</w:t>
          </w:r>
        </w:p>
      </w:sdtContent>
    </w:sdt>
    <w:p w14:paraId="2BA4C7D3" w14:textId="77777777" w:rsidR="006E0273" w:rsidRPr="009305D5" w:rsidRDefault="006E0273" w:rsidP="006E0273"/>
    <w:sectPr w:rsidR="006E0273" w:rsidRPr="009305D5" w:rsidSect="009305D5">
      <w:footerReference w:type="default" r:id="rId10"/>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450CE3" w16cid:durableId="23F1327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53BF9" w14:textId="77777777" w:rsidR="00CF30FE" w:rsidRDefault="00CF30FE" w:rsidP="00EA4E0F">
      <w:pPr>
        <w:spacing w:line="240" w:lineRule="auto"/>
      </w:pPr>
      <w:r>
        <w:separator/>
      </w:r>
    </w:p>
  </w:endnote>
  <w:endnote w:type="continuationSeparator" w:id="0">
    <w:p w14:paraId="7B265524" w14:textId="77777777" w:rsidR="00CF30FE" w:rsidRDefault="00CF30FE" w:rsidP="00EA4E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600206"/>
      <w:docPartObj>
        <w:docPartGallery w:val="Page Numbers (Bottom of Page)"/>
        <w:docPartUnique/>
      </w:docPartObj>
    </w:sdtPr>
    <w:sdtEndPr>
      <w:rPr>
        <w:rFonts w:cs="Times New Roman"/>
      </w:rPr>
    </w:sdtEndPr>
    <w:sdtContent>
      <w:p w14:paraId="70CD1688" w14:textId="7CEF1031" w:rsidR="00267CAC" w:rsidRPr="00715C62" w:rsidRDefault="00267CAC">
        <w:pPr>
          <w:pStyle w:val="Fuzeile"/>
          <w:jc w:val="right"/>
          <w:rPr>
            <w:rFonts w:cs="Times New Roman"/>
          </w:rPr>
        </w:pPr>
        <w:r w:rsidRPr="00715C62">
          <w:rPr>
            <w:rFonts w:cs="Times New Roman"/>
          </w:rPr>
          <w:fldChar w:fldCharType="begin"/>
        </w:r>
        <w:r w:rsidRPr="00715C62">
          <w:rPr>
            <w:rFonts w:cs="Times New Roman"/>
          </w:rPr>
          <w:instrText>PAGE   \* MERGEFORMAT</w:instrText>
        </w:r>
        <w:r w:rsidRPr="00715C62">
          <w:rPr>
            <w:rFonts w:cs="Times New Roman"/>
          </w:rPr>
          <w:fldChar w:fldCharType="separate"/>
        </w:r>
        <w:r w:rsidR="00885589" w:rsidRPr="00885589">
          <w:rPr>
            <w:rFonts w:cs="Times New Roman"/>
            <w:noProof/>
            <w:lang w:val="de-DE"/>
          </w:rPr>
          <w:t>2</w:t>
        </w:r>
        <w:r w:rsidRPr="00715C62">
          <w:rPr>
            <w:rFonts w:cs="Times New Roman"/>
          </w:rPr>
          <w:fldChar w:fldCharType="end"/>
        </w:r>
      </w:p>
    </w:sdtContent>
  </w:sdt>
  <w:p w14:paraId="06E64277" w14:textId="77777777" w:rsidR="00267CAC" w:rsidRDefault="00267C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094717"/>
      <w:docPartObj>
        <w:docPartGallery w:val="Page Numbers (Bottom of Page)"/>
        <w:docPartUnique/>
      </w:docPartObj>
    </w:sdtPr>
    <w:sdtEndPr>
      <w:rPr>
        <w:rFonts w:cs="Times New Roman"/>
      </w:rPr>
    </w:sdtEndPr>
    <w:sdtContent>
      <w:p w14:paraId="019290C6" w14:textId="6652125E" w:rsidR="00267CAC" w:rsidRPr="00715C62" w:rsidRDefault="00267CAC">
        <w:pPr>
          <w:pStyle w:val="Fuzeile"/>
          <w:jc w:val="right"/>
          <w:rPr>
            <w:rFonts w:cs="Times New Roman"/>
          </w:rPr>
        </w:pPr>
        <w:r w:rsidRPr="00715C62">
          <w:rPr>
            <w:rFonts w:cs="Times New Roman"/>
          </w:rPr>
          <w:fldChar w:fldCharType="begin"/>
        </w:r>
        <w:r w:rsidRPr="00715C62">
          <w:rPr>
            <w:rFonts w:cs="Times New Roman"/>
          </w:rPr>
          <w:instrText>PAGE   \* MERGEFORMAT</w:instrText>
        </w:r>
        <w:r w:rsidRPr="00715C62">
          <w:rPr>
            <w:rFonts w:cs="Times New Roman"/>
          </w:rPr>
          <w:fldChar w:fldCharType="separate"/>
        </w:r>
        <w:r w:rsidR="00885589" w:rsidRPr="00885589">
          <w:rPr>
            <w:rFonts w:cs="Times New Roman"/>
            <w:noProof/>
            <w:lang w:val="de-DE"/>
          </w:rPr>
          <w:t>16</w:t>
        </w:r>
        <w:r w:rsidRPr="00715C62">
          <w:rPr>
            <w:rFonts w:cs="Times New Roman"/>
          </w:rPr>
          <w:fldChar w:fldCharType="end"/>
        </w:r>
      </w:p>
    </w:sdtContent>
  </w:sdt>
  <w:p w14:paraId="6EC8B9AB" w14:textId="77777777" w:rsidR="00267CAC" w:rsidRDefault="00267C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4B499" w14:textId="77777777" w:rsidR="00CF30FE" w:rsidRDefault="00CF30FE" w:rsidP="00EA4E0F">
      <w:pPr>
        <w:spacing w:line="240" w:lineRule="auto"/>
      </w:pPr>
      <w:r>
        <w:separator/>
      </w:r>
    </w:p>
  </w:footnote>
  <w:footnote w:type="continuationSeparator" w:id="0">
    <w:p w14:paraId="1EACEFB0" w14:textId="77777777" w:rsidR="00CF30FE" w:rsidRDefault="00CF30FE" w:rsidP="00EA4E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8763D5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CF87CB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6E6BF9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F74F30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7E6B1E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230A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5C4EF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96ECB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0A0EE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AEA4D7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7705113"/>
    <w:multiLevelType w:val="hybridMultilevel"/>
    <w:tmpl w:val="E57A3388"/>
    <w:lvl w:ilvl="0" w:tplc="94C821A4">
      <w:start w:val="25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A6962D1"/>
    <w:multiLevelType w:val="hybridMultilevel"/>
    <w:tmpl w:val="5E9E6644"/>
    <w:lvl w:ilvl="0" w:tplc="B630EEB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CE54A6"/>
    <w:multiLevelType w:val="hybridMultilevel"/>
    <w:tmpl w:val="15E8E9D6"/>
    <w:lvl w:ilvl="0" w:tplc="1C54317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660425"/>
    <w:multiLevelType w:val="multilevel"/>
    <w:tmpl w:val="5742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A75CB"/>
    <w:multiLevelType w:val="hybridMultilevel"/>
    <w:tmpl w:val="C9FAF1A6"/>
    <w:lvl w:ilvl="0" w:tplc="8048AF6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B073676"/>
    <w:multiLevelType w:val="hybridMultilevel"/>
    <w:tmpl w:val="8E001F70"/>
    <w:lvl w:ilvl="0" w:tplc="6756CDC4">
      <w:start w:val="4"/>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BC65406"/>
    <w:multiLevelType w:val="hybridMultilevel"/>
    <w:tmpl w:val="E2D0E340"/>
    <w:lvl w:ilvl="0" w:tplc="7BBC4E6C">
      <w:start w:val="9"/>
      <w:numFmt w:val="bullet"/>
      <w:lvlText w:val="-"/>
      <w:lvlJc w:val="left"/>
      <w:pPr>
        <w:ind w:left="720" w:hanging="360"/>
      </w:pPr>
      <w:rPr>
        <w:rFonts w:ascii="Times New Roman" w:eastAsiaTheme="minorHAnsi" w:hAnsi="Times New Roman" w:cs="Times New Roman"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EAC7FB0"/>
    <w:multiLevelType w:val="hybridMultilevel"/>
    <w:tmpl w:val="68E23678"/>
    <w:lvl w:ilvl="0" w:tplc="EF22B376">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AB3F4D"/>
    <w:multiLevelType w:val="hybridMultilevel"/>
    <w:tmpl w:val="3D544952"/>
    <w:lvl w:ilvl="0" w:tplc="A9A48E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8E5319"/>
    <w:multiLevelType w:val="hybridMultilevel"/>
    <w:tmpl w:val="9C12C6AA"/>
    <w:lvl w:ilvl="0" w:tplc="1484811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3926AD"/>
    <w:multiLevelType w:val="hybridMultilevel"/>
    <w:tmpl w:val="063C69AE"/>
    <w:lvl w:ilvl="0" w:tplc="4C361BD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7A72E5F"/>
    <w:multiLevelType w:val="hybridMultilevel"/>
    <w:tmpl w:val="723C05EC"/>
    <w:lvl w:ilvl="0" w:tplc="E42CFFE4">
      <w:numFmt w:val="bullet"/>
      <w:lvlText w:val=""/>
      <w:lvlJc w:val="left"/>
      <w:pPr>
        <w:ind w:left="360" w:hanging="360"/>
      </w:pPr>
      <w:rPr>
        <w:rFonts w:ascii="Wingdings" w:eastAsia="Times New Roman" w:hAnsi="Wingdings" w:cs="Segoe U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D1A4D68"/>
    <w:multiLevelType w:val="multilevel"/>
    <w:tmpl w:val="A1A4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DA6AEE"/>
    <w:multiLevelType w:val="hybridMultilevel"/>
    <w:tmpl w:val="BE2891B2"/>
    <w:lvl w:ilvl="0" w:tplc="18D60A0C">
      <w:start w:val="9"/>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F80539"/>
    <w:multiLevelType w:val="multilevel"/>
    <w:tmpl w:val="0407001F"/>
    <w:lvl w:ilvl="0">
      <w:start w:val="1"/>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C9C4067"/>
    <w:multiLevelType w:val="hybridMultilevel"/>
    <w:tmpl w:val="21423036"/>
    <w:lvl w:ilvl="0" w:tplc="F47CFF1A">
      <w:start w:val="1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FCE4A83"/>
    <w:multiLevelType w:val="multilevel"/>
    <w:tmpl w:val="79D4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26"/>
  </w:num>
  <w:num w:numId="4">
    <w:abstractNumId w:val="22"/>
  </w:num>
  <w:num w:numId="5">
    <w:abstractNumId w:val="24"/>
  </w:num>
  <w:num w:numId="6">
    <w:abstractNumId w:val="12"/>
  </w:num>
  <w:num w:numId="7">
    <w:abstractNumId w:val="19"/>
  </w:num>
  <w:num w:numId="8">
    <w:abstractNumId w:val="14"/>
  </w:num>
  <w:num w:numId="9">
    <w:abstractNumId w:val="17"/>
  </w:num>
  <w:num w:numId="10">
    <w:abstractNumId w:val="20"/>
  </w:num>
  <w:num w:numId="11">
    <w:abstractNumId w:val="1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21"/>
  </w:num>
  <w:num w:numId="24">
    <w:abstractNumId w:val="23"/>
  </w:num>
  <w:num w:numId="25">
    <w:abstractNumId w:val="25"/>
  </w:num>
  <w:num w:numId="26">
    <w:abstractNumId w:val="1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GB" w:vendorID="64" w:dllVersion="0" w:nlCheck="1" w:checkStyle="0"/>
  <w:activeWritingStyle w:appName="MSWord" w:lang="de-DE" w:vendorID="64" w:dllVersion="0" w:nlCheck="1" w:checkStyle="0"/>
  <w:activeWritingStyle w:appName="MSWord" w:lang="de-DE"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4B1"/>
    <w:rsid w:val="0000229A"/>
    <w:rsid w:val="00003E10"/>
    <w:rsid w:val="00006360"/>
    <w:rsid w:val="0000762D"/>
    <w:rsid w:val="0001320C"/>
    <w:rsid w:val="00017F1E"/>
    <w:rsid w:val="000226EF"/>
    <w:rsid w:val="00023AD3"/>
    <w:rsid w:val="00027D59"/>
    <w:rsid w:val="0003278E"/>
    <w:rsid w:val="00033F16"/>
    <w:rsid w:val="00036DA5"/>
    <w:rsid w:val="00036E6A"/>
    <w:rsid w:val="000374DB"/>
    <w:rsid w:val="00042D1E"/>
    <w:rsid w:val="000457FF"/>
    <w:rsid w:val="00045A99"/>
    <w:rsid w:val="00056321"/>
    <w:rsid w:val="00062137"/>
    <w:rsid w:val="00065299"/>
    <w:rsid w:val="000662EB"/>
    <w:rsid w:val="000674B1"/>
    <w:rsid w:val="000732D1"/>
    <w:rsid w:val="000735C2"/>
    <w:rsid w:val="000749F4"/>
    <w:rsid w:val="000808B4"/>
    <w:rsid w:val="00082191"/>
    <w:rsid w:val="000824B7"/>
    <w:rsid w:val="00083365"/>
    <w:rsid w:val="00084084"/>
    <w:rsid w:val="000876E9"/>
    <w:rsid w:val="00087F26"/>
    <w:rsid w:val="0009097F"/>
    <w:rsid w:val="00096322"/>
    <w:rsid w:val="00096583"/>
    <w:rsid w:val="000A2787"/>
    <w:rsid w:val="000A3AAF"/>
    <w:rsid w:val="000A757B"/>
    <w:rsid w:val="000B1031"/>
    <w:rsid w:val="000B47B7"/>
    <w:rsid w:val="000B7E7A"/>
    <w:rsid w:val="000C1154"/>
    <w:rsid w:val="000C1D25"/>
    <w:rsid w:val="000C22AE"/>
    <w:rsid w:val="000C56D4"/>
    <w:rsid w:val="000C7BA5"/>
    <w:rsid w:val="000D48E3"/>
    <w:rsid w:val="000E0279"/>
    <w:rsid w:val="000E0952"/>
    <w:rsid w:val="000E0DF2"/>
    <w:rsid w:val="000E1756"/>
    <w:rsid w:val="000E1832"/>
    <w:rsid w:val="000E26E5"/>
    <w:rsid w:val="000E70C8"/>
    <w:rsid w:val="000F1400"/>
    <w:rsid w:val="000F3477"/>
    <w:rsid w:val="000F4089"/>
    <w:rsid w:val="000F5091"/>
    <w:rsid w:val="000F5DA2"/>
    <w:rsid w:val="00102F72"/>
    <w:rsid w:val="00105378"/>
    <w:rsid w:val="001063C2"/>
    <w:rsid w:val="00110D9F"/>
    <w:rsid w:val="0011257E"/>
    <w:rsid w:val="0011390B"/>
    <w:rsid w:val="00113AFF"/>
    <w:rsid w:val="00113D6D"/>
    <w:rsid w:val="00114F19"/>
    <w:rsid w:val="00120BF5"/>
    <w:rsid w:val="00123C73"/>
    <w:rsid w:val="001246D7"/>
    <w:rsid w:val="0012579A"/>
    <w:rsid w:val="001279D1"/>
    <w:rsid w:val="00133EC9"/>
    <w:rsid w:val="001347EB"/>
    <w:rsid w:val="00135082"/>
    <w:rsid w:val="00136482"/>
    <w:rsid w:val="0013794A"/>
    <w:rsid w:val="00146FFC"/>
    <w:rsid w:val="0015012F"/>
    <w:rsid w:val="00151142"/>
    <w:rsid w:val="001556B0"/>
    <w:rsid w:val="00164893"/>
    <w:rsid w:val="00164DE3"/>
    <w:rsid w:val="00172498"/>
    <w:rsid w:val="001819E1"/>
    <w:rsid w:val="00183071"/>
    <w:rsid w:val="001835E3"/>
    <w:rsid w:val="00184C15"/>
    <w:rsid w:val="001852C7"/>
    <w:rsid w:val="00190861"/>
    <w:rsid w:val="00190870"/>
    <w:rsid w:val="00190BD3"/>
    <w:rsid w:val="001928B0"/>
    <w:rsid w:val="001966AF"/>
    <w:rsid w:val="001A02A8"/>
    <w:rsid w:val="001A03E4"/>
    <w:rsid w:val="001A76D4"/>
    <w:rsid w:val="001B1B0B"/>
    <w:rsid w:val="001B2E97"/>
    <w:rsid w:val="001B57AF"/>
    <w:rsid w:val="001C04C9"/>
    <w:rsid w:val="001C06EC"/>
    <w:rsid w:val="001C1D38"/>
    <w:rsid w:val="001C2761"/>
    <w:rsid w:val="001C5A34"/>
    <w:rsid w:val="001D2212"/>
    <w:rsid w:val="001D44BA"/>
    <w:rsid w:val="001D74D6"/>
    <w:rsid w:val="001E66D7"/>
    <w:rsid w:val="001F1391"/>
    <w:rsid w:val="001F13C3"/>
    <w:rsid w:val="001F36D5"/>
    <w:rsid w:val="001F6081"/>
    <w:rsid w:val="001F6936"/>
    <w:rsid w:val="001F6A97"/>
    <w:rsid w:val="001F7A79"/>
    <w:rsid w:val="001F7FC1"/>
    <w:rsid w:val="00201604"/>
    <w:rsid w:val="002022F4"/>
    <w:rsid w:val="00203AD0"/>
    <w:rsid w:val="00204959"/>
    <w:rsid w:val="00204ACC"/>
    <w:rsid w:val="00205DAF"/>
    <w:rsid w:val="00206FFE"/>
    <w:rsid w:val="0021082D"/>
    <w:rsid w:val="00210D68"/>
    <w:rsid w:val="00212566"/>
    <w:rsid w:val="00212F98"/>
    <w:rsid w:val="00214ED8"/>
    <w:rsid w:val="00215901"/>
    <w:rsid w:val="00216DD9"/>
    <w:rsid w:val="00217648"/>
    <w:rsid w:val="00224F5B"/>
    <w:rsid w:val="00226F0D"/>
    <w:rsid w:val="0023034F"/>
    <w:rsid w:val="0023053A"/>
    <w:rsid w:val="00230B15"/>
    <w:rsid w:val="00231569"/>
    <w:rsid w:val="00231A8D"/>
    <w:rsid w:val="00232322"/>
    <w:rsid w:val="0023269D"/>
    <w:rsid w:val="00232D9F"/>
    <w:rsid w:val="002350D0"/>
    <w:rsid w:val="002355BA"/>
    <w:rsid w:val="0023636E"/>
    <w:rsid w:val="0023698E"/>
    <w:rsid w:val="002405D5"/>
    <w:rsid w:val="00241B1D"/>
    <w:rsid w:val="002430A2"/>
    <w:rsid w:val="00243365"/>
    <w:rsid w:val="00245177"/>
    <w:rsid w:val="00247CA5"/>
    <w:rsid w:val="0025650A"/>
    <w:rsid w:val="0026320A"/>
    <w:rsid w:val="0026618A"/>
    <w:rsid w:val="00267CAC"/>
    <w:rsid w:val="002711A9"/>
    <w:rsid w:val="00284C70"/>
    <w:rsid w:val="00287661"/>
    <w:rsid w:val="00294935"/>
    <w:rsid w:val="00294A20"/>
    <w:rsid w:val="00297D23"/>
    <w:rsid w:val="002A2CF9"/>
    <w:rsid w:val="002A2E2E"/>
    <w:rsid w:val="002A59D0"/>
    <w:rsid w:val="002A65E8"/>
    <w:rsid w:val="002B1391"/>
    <w:rsid w:val="002B303F"/>
    <w:rsid w:val="002B42D7"/>
    <w:rsid w:val="002B47CA"/>
    <w:rsid w:val="002B497B"/>
    <w:rsid w:val="002B680C"/>
    <w:rsid w:val="002B6FDD"/>
    <w:rsid w:val="002C21F7"/>
    <w:rsid w:val="002C5129"/>
    <w:rsid w:val="002D3D2C"/>
    <w:rsid w:val="002D49F1"/>
    <w:rsid w:val="002D583E"/>
    <w:rsid w:val="002D5ABA"/>
    <w:rsid w:val="002D7C72"/>
    <w:rsid w:val="002D7F74"/>
    <w:rsid w:val="002E02FF"/>
    <w:rsid w:val="002E1A35"/>
    <w:rsid w:val="002E4AA6"/>
    <w:rsid w:val="002E6487"/>
    <w:rsid w:val="002F132F"/>
    <w:rsid w:val="002F547C"/>
    <w:rsid w:val="002F64A7"/>
    <w:rsid w:val="002F66A0"/>
    <w:rsid w:val="00303ED6"/>
    <w:rsid w:val="003051BF"/>
    <w:rsid w:val="00311A27"/>
    <w:rsid w:val="00313232"/>
    <w:rsid w:val="0031403A"/>
    <w:rsid w:val="003152BA"/>
    <w:rsid w:val="003201C3"/>
    <w:rsid w:val="0032076B"/>
    <w:rsid w:val="00321B30"/>
    <w:rsid w:val="003240EC"/>
    <w:rsid w:val="00326306"/>
    <w:rsid w:val="00326B6E"/>
    <w:rsid w:val="00330F45"/>
    <w:rsid w:val="00341411"/>
    <w:rsid w:val="00342B75"/>
    <w:rsid w:val="0034324C"/>
    <w:rsid w:val="00351400"/>
    <w:rsid w:val="0035526D"/>
    <w:rsid w:val="00355963"/>
    <w:rsid w:val="00356128"/>
    <w:rsid w:val="00360CFB"/>
    <w:rsid w:val="003612DD"/>
    <w:rsid w:val="003668F3"/>
    <w:rsid w:val="00367684"/>
    <w:rsid w:val="0037087F"/>
    <w:rsid w:val="00370C66"/>
    <w:rsid w:val="00371E8D"/>
    <w:rsid w:val="00375B01"/>
    <w:rsid w:val="00376810"/>
    <w:rsid w:val="0038020F"/>
    <w:rsid w:val="003828CA"/>
    <w:rsid w:val="003878FF"/>
    <w:rsid w:val="00391E01"/>
    <w:rsid w:val="003934FD"/>
    <w:rsid w:val="00393782"/>
    <w:rsid w:val="00393851"/>
    <w:rsid w:val="003946A8"/>
    <w:rsid w:val="003B1998"/>
    <w:rsid w:val="003B29BA"/>
    <w:rsid w:val="003B3132"/>
    <w:rsid w:val="003B790F"/>
    <w:rsid w:val="003C19F1"/>
    <w:rsid w:val="003C6294"/>
    <w:rsid w:val="003C65D4"/>
    <w:rsid w:val="003D5989"/>
    <w:rsid w:val="003D7250"/>
    <w:rsid w:val="003E0A44"/>
    <w:rsid w:val="003E522E"/>
    <w:rsid w:val="003E57C6"/>
    <w:rsid w:val="003E62AB"/>
    <w:rsid w:val="003F557D"/>
    <w:rsid w:val="003F6F97"/>
    <w:rsid w:val="00401884"/>
    <w:rsid w:val="00405E43"/>
    <w:rsid w:val="00407076"/>
    <w:rsid w:val="0041008A"/>
    <w:rsid w:val="00410777"/>
    <w:rsid w:val="00412665"/>
    <w:rsid w:val="00416E59"/>
    <w:rsid w:val="00417E63"/>
    <w:rsid w:val="00421971"/>
    <w:rsid w:val="00424B9E"/>
    <w:rsid w:val="004323E2"/>
    <w:rsid w:val="0043457C"/>
    <w:rsid w:val="00441034"/>
    <w:rsid w:val="004410FC"/>
    <w:rsid w:val="00442417"/>
    <w:rsid w:val="00445B43"/>
    <w:rsid w:val="0045191B"/>
    <w:rsid w:val="00451A70"/>
    <w:rsid w:val="00452234"/>
    <w:rsid w:val="00454748"/>
    <w:rsid w:val="00460A9F"/>
    <w:rsid w:val="004665A3"/>
    <w:rsid w:val="004669E5"/>
    <w:rsid w:val="00474F2C"/>
    <w:rsid w:val="00475984"/>
    <w:rsid w:val="00481A9B"/>
    <w:rsid w:val="00482963"/>
    <w:rsid w:val="004847BC"/>
    <w:rsid w:val="00487825"/>
    <w:rsid w:val="0049303C"/>
    <w:rsid w:val="00493475"/>
    <w:rsid w:val="004934D7"/>
    <w:rsid w:val="00494E7F"/>
    <w:rsid w:val="004960B6"/>
    <w:rsid w:val="00496C09"/>
    <w:rsid w:val="004A0AD8"/>
    <w:rsid w:val="004A0F67"/>
    <w:rsid w:val="004A0F6A"/>
    <w:rsid w:val="004A2767"/>
    <w:rsid w:val="004A4EA1"/>
    <w:rsid w:val="004A61C5"/>
    <w:rsid w:val="004A7B19"/>
    <w:rsid w:val="004B0642"/>
    <w:rsid w:val="004B0957"/>
    <w:rsid w:val="004B1700"/>
    <w:rsid w:val="004B3F2C"/>
    <w:rsid w:val="004B48F4"/>
    <w:rsid w:val="004B4942"/>
    <w:rsid w:val="004B67F1"/>
    <w:rsid w:val="004C033D"/>
    <w:rsid w:val="004C3EF6"/>
    <w:rsid w:val="004C7E0E"/>
    <w:rsid w:val="004C7ED0"/>
    <w:rsid w:val="004E0333"/>
    <w:rsid w:val="004E077A"/>
    <w:rsid w:val="004E38FA"/>
    <w:rsid w:val="004E4D61"/>
    <w:rsid w:val="004E4E2D"/>
    <w:rsid w:val="004E58A2"/>
    <w:rsid w:val="004E7348"/>
    <w:rsid w:val="004F03FE"/>
    <w:rsid w:val="004F2182"/>
    <w:rsid w:val="004F23FD"/>
    <w:rsid w:val="004F245B"/>
    <w:rsid w:val="004F36E2"/>
    <w:rsid w:val="004F4997"/>
    <w:rsid w:val="004F748B"/>
    <w:rsid w:val="004F7F1D"/>
    <w:rsid w:val="005002F7"/>
    <w:rsid w:val="00503270"/>
    <w:rsid w:val="00503A9B"/>
    <w:rsid w:val="00505C13"/>
    <w:rsid w:val="0051582C"/>
    <w:rsid w:val="005158F4"/>
    <w:rsid w:val="00515D99"/>
    <w:rsid w:val="0052221D"/>
    <w:rsid w:val="005306B6"/>
    <w:rsid w:val="00534A4A"/>
    <w:rsid w:val="00537500"/>
    <w:rsid w:val="00537E2C"/>
    <w:rsid w:val="0054661A"/>
    <w:rsid w:val="00546B9B"/>
    <w:rsid w:val="00551AEF"/>
    <w:rsid w:val="00553C6A"/>
    <w:rsid w:val="00553E60"/>
    <w:rsid w:val="0055748C"/>
    <w:rsid w:val="00560E21"/>
    <w:rsid w:val="00563F36"/>
    <w:rsid w:val="00564C75"/>
    <w:rsid w:val="00571857"/>
    <w:rsid w:val="00573B2B"/>
    <w:rsid w:val="00573DB8"/>
    <w:rsid w:val="00576499"/>
    <w:rsid w:val="005769A1"/>
    <w:rsid w:val="0058155E"/>
    <w:rsid w:val="00584DCD"/>
    <w:rsid w:val="00586405"/>
    <w:rsid w:val="0059043E"/>
    <w:rsid w:val="00591F78"/>
    <w:rsid w:val="005933F5"/>
    <w:rsid w:val="00594B87"/>
    <w:rsid w:val="005A2D7A"/>
    <w:rsid w:val="005A32DB"/>
    <w:rsid w:val="005A7C97"/>
    <w:rsid w:val="005B3813"/>
    <w:rsid w:val="005B3822"/>
    <w:rsid w:val="005B62D9"/>
    <w:rsid w:val="005B6965"/>
    <w:rsid w:val="005C37B7"/>
    <w:rsid w:val="005C3E95"/>
    <w:rsid w:val="005C553A"/>
    <w:rsid w:val="005C64A6"/>
    <w:rsid w:val="005D0EA0"/>
    <w:rsid w:val="005D343D"/>
    <w:rsid w:val="005D3966"/>
    <w:rsid w:val="005E0BBE"/>
    <w:rsid w:val="005E1DF1"/>
    <w:rsid w:val="005E2CBB"/>
    <w:rsid w:val="005E2D21"/>
    <w:rsid w:val="005E3CEB"/>
    <w:rsid w:val="005F1B93"/>
    <w:rsid w:val="005F3A56"/>
    <w:rsid w:val="005F5B38"/>
    <w:rsid w:val="005F6736"/>
    <w:rsid w:val="005F760B"/>
    <w:rsid w:val="00600BB8"/>
    <w:rsid w:val="00600CE0"/>
    <w:rsid w:val="006045CF"/>
    <w:rsid w:val="0060653E"/>
    <w:rsid w:val="00610B25"/>
    <w:rsid w:val="00611464"/>
    <w:rsid w:val="006124B9"/>
    <w:rsid w:val="006254B6"/>
    <w:rsid w:val="006266CC"/>
    <w:rsid w:val="00630BAE"/>
    <w:rsid w:val="006330BE"/>
    <w:rsid w:val="006346A2"/>
    <w:rsid w:val="006511D1"/>
    <w:rsid w:val="00651E95"/>
    <w:rsid w:val="00660695"/>
    <w:rsid w:val="00660A60"/>
    <w:rsid w:val="00661DBD"/>
    <w:rsid w:val="00663C36"/>
    <w:rsid w:val="006646FE"/>
    <w:rsid w:val="006665AE"/>
    <w:rsid w:val="00670486"/>
    <w:rsid w:val="00675FE6"/>
    <w:rsid w:val="00682536"/>
    <w:rsid w:val="0068311A"/>
    <w:rsid w:val="006832B5"/>
    <w:rsid w:val="00685909"/>
    <w:rsid w:val="00691A26"/>
    <w:rsid w:val="0069236C"/>
    <w:rsid w:val="006A17FA"/>
    <w:rsid w:val="006A1C8D"/>
    <w:rsid w:val="006A6EEF"/>
    <w:rsid w:val="006B606E"/>
    <w:rsid w:val="006B6250"/>
    <w:rsid w:val="006D01E4"/>
    <w:rsid w:val="006D0693"/>
    <w:rsid w:val="006D24F4"/>
    <w:rsid w:val="006D48EC"/>
    <w:rsid w:val="006D4DBE"/>
    <w:rsid w:val="006E0273"/>
    <w:rsid w:val="006E4606"/>
    <w:rsid w:val="006E5BB2"/>
    <w:rsid w:val="006E7AEA"/>
    <w:rsid w:val="006F4AE9"/>
    <w:rsid w:val="006F61D6"/>
    <w:rsid w:val="006F704B"/>
    <w:rsid w:val="006F71B7"/>
    <w:rsid w:val="00701EBA"/>
    <w:rsid w:val="00702E32"/>
    <w:rsid w:val="007072D0"/>
    <w:rsid w:val="007114E0"/>
    <w:rsid w:val="00715C62"/>
    <w:rsid w:val="00716191"/>
    <w:rsid w:val="007177DE"/>
    <w:rsid w:val="00725C9B"/>
    <w:rsid w:val="007327B0"/>
    <w:rsid w:val="00735CDE"/>
    <w:rsid w:val="00736420"/>
    <w:rsid w:val="00741BDE"/>
    <w:rsid w:val="00750231"/>
    <w:rsid w:val="00754491"/>
    <w:rsid w:val="00755470"/>
    <w:rsid w:val="00762BB4"/>
    <w:rsid w:val="0076390E"/>
    <w:rsid w:val="007652EB"/>
    <w:rsid w:val="00770241"/>
    <w:rsid w:val="0078490F"/>
    <w:rsid w:val="0079085A"/>
    <w:rsid w:val="00793F52"/>
    <w:rsid w:val="007A166D"/>
    <w:rsid w:val="007A43A2"/>
    <w:rsid w:val="007A52A3"/>
    <w:rsid w:val="007B1004"/>
    <w:rsid w:val="007B1590"/>
    <w:rsid w:val="007B1BCA"/>
    <w:rsid w:val="007B1EAE"/>
    <w:rsid w:val="007B338B"/>
    <w:rsid w:val="007B3690"/>
    <w:rsid w:val="007C26FF"/>
    <w:rsid w:val="007C335E"/>
    <w:rsid w:val="007D3C24"/>
    <w:rsid w:val="007D4C77"/>
    <w:rsid w:val="007D5086"/>
    <w:rsid w:val="007E417C"/>
    <w:rsid w:val="007E5392"/>
    <w:rsid w:val="007E7FD7"/>
    <w:rsid w:val="007F1467"/>
    <w:rsid w:val="007F196F"/>
    <w:rsid w:val="007F2D52"/>
    <w:rsid w:val="007F58A3"/>
    <w:rsid w:val="0080325E"/>
    <w:rsid w:val="008039A2"/>
    <w:rsid w:val="00804BC2"/>
    <w:rsid w:val="0080661E"/>
    <w:rsid w:val="0081216E"/>
    <w:rsid w:val="008135E3"/>
    <w:rsid w:val="00814353"/>
    <w:rsid w:val="008162B1"/>
    <w:rsid w:val="00816462"/>
    <w:rsid w:val="0081752B"/>
    <w:rsid w:val="00821D23"/>
    <w:rsid w:val="00822D8F"/>
    <w:rsid w:val="008233E2"/>
    <w:rsid w:val="0083062C"/>
    <w:rsid w:val="00831302"/>
    <w:rsid w:val="00833875"/>
    <w:rsid w:val="00842679"/>
    <w:rsid w:val="00842C54"/>
    <w:rsid w:val="008435E8"/>
    <w:rsid w:val="008441C2"/>
    <w:rsid w:val="008502BC"/>
    <w:rsid w:val="008509A8"/>
    <w:rsid w:val="00850B1B"/>
    <w:rsid w:val="00855885"/>
    <w:rsid w:val="0085606A"/>
    <w:rsid w:val="00856F62"/>
    <w:rsid w:val="00857114"/>
    <w:rsid w:val="00861CCF"/>
    <w:rsid w:val="00862949"/>
    <w:rsid w:val="00862C4C"/>
    <w:rsid w:val="00863F9E"/>
    <w:rsid w:val="008678A2"/>
    <w:rsid w:val="00885589"/>
    <w:rsid w:val="0088675D"/>
    <w:rsid w:val="008868C0"/>
    <w:rsid w:val="0089013B"/>
    <w:rsid w:val="00891930"/>
    <w:rsid w:val="00893CAF"/>
    <w:rsid w:val="00897B23"/>
    <w:rsid w:val="008A2523"/>
    <w:rsid w:val="008A475F"/>
    <w:rsid w:val="008A6F7E"/>
    <w:rsid w:val="008A7292"/>
    <w:rsid w:val="008B0F50"/>
    <w:rsid w:val="008B70FA"/>
    <w:rsid w:val="008C0DFF"/>
    <w:rsid w:val="008C1AAE"/>
    <w:rsid w:val="008C3E13"/>
    <w:rsid w:val="008C467E"/>
    <w:rsid w:val="008C521B"/>
    <w:rsid w:val="008C63EF"/>
    <w:rsid w:val="008C69CA"/>
    <w:rsid w:val="008D4593"/>
    <w:rsid w:val="008E05EE"/>
    <w:rsid w:val="008E1B47"/>
    <w:rsid w:val="008F2765"/>
    <w:rsid w:val="008F651F"/>
    <w:rsid w:val="00900733"/>
    <w:rsid w:val="00900FBD"/>
    <w:rsid w:val="0091283D"/>
    <w:rsid w:val="00913565"/>
    <w:rsid w:val="00913607"/>
    <w:rsid w:val="00915BAB"/>
    <w:rsid w:val="0092238D"/>
    <w:rsid w:val="0093012D"/>
    <w:rsid w:val="009305D5"/>
    <w:rsid w:val="00930892"/>
    <w:rsid w:val="009328CD"/>
    <w:rsid w:val="00932F27"/>
    <w:rsid w:val="0093469B"/>
    <w:rsid w:val="00936ACD"/>
    <w:rsid w:val="00940063"/>
    <w:rsid w:val="00940378"/>
    <w:rsid w:val="009403DB"/>
    <w:rsid w:val="00943F14"/>
    <w:rsid w:val="00945910"/>
    <w:rsid w:val="009459C0"/>
    <w:rsid w:val="00952212"/>
    <w:rsid w:val="00965C79"/>
    <w:rsid w:val="0096659C"/>
    <w:rsid w:val="00967191"/>
    <w:rsid w:val="00967701"/>
    <w:rsid w:val="009715A8"/>
    <w:rsid w:val="009741B6"/>
    <w:rsid w:val="009759DD"/>
    <w:rsid w:val="00981397"/>
    <w:rsid w:val="00982940"/>
    <w:rsid w:val="00991A76"/>
    <w:rsid w:val="0099466B"/>
    <w:rsid w:val="00994912"/>
    <w:rsid w:val="009A191E"/>
    <w:rsid w:val="009A1C53"/>
    <w:rsid w:val="009A26E2"/>
    <w:rsid w:val="009A3436"/>
    <w:rsid w:val="009A57AE"/>
    <w:rsid w:val="009B0ACD"/>
    <w:rsid w:val="009B0AF0"/>
    <w:rsid w:val="009B2D6E"/>
    <w:rsid w:val="009B36C3"/>
    <w:rsid w:val="009B5F61"/>
    <w:rsid w:val="009B6162"/>
    <w:rsid w:val="009B6D1E"/>
    <w:rsid w:val="009C1BE3"/>
    <w:rsid w:val="009C27D7"/>
    <w:rsid w:val="009D004B"/>
    <w:rsid w:val="009D1B5B"/>
    <w:rsid w:val="009D5EAF"/>
    <w:rsid w:val="009D7143"/>
    <w:rsid w:val="009D73D1"/>
    <w:rsid w:val="009E2315"/>
    <w:rsid w:val="009E2BEA"/>
    <w:rsid w:val="009E3310"/>
    <w:rsid w:val="009E3B59"/>
    <w:rsid w:val="009F0EEE"/>
    <w:rsid w:val="009F10B8"/>
    <w:rsid w:val="00A021CE"/>
    <w:rsid w:val="00A079EE"/>
    <w:rsid w:val="00A11E9E"/>
    <w:rsid w:val="00A1251E"/>
    <w:rsid w:val="00A15E96"/>
    <w:rsid w:val="00A2163F"/>
    <w:rsid w:val="00A2252F"/>
    <w:rsid w:val="00A22BF1"/>
    <w:rsid w:val="00A250DC"/>
    <w:rsid w:val="00A26E0D"/>
    <w:rsid w:val="00A301AC"/>
    <w:rsid w:val="00A312CD"/>
    <w:rsid w:val="00A31567"/>
    <w:rsid w:val="00A34316"/>
    <w:rsid w:val="00A3535C"/>
    <w:rsid w:val="00A3733F"/>
    <w:rsid w:val="00A52723"/>
    <w:rsid w:val="00A53540"/>
    <w:rsid w:val="00A546C8"/>
    <w:rsid w:val="00A5755E"/>
    <w:rsid w:val="00A60BBC"/>
    <w:rsid w:val="00A70FDE"/>
    <w:rsid w:val="00A71EF1"/>
    <w:rsid w:val="00A72C5B"/>
    <w:rsid w:val="00A732CA"/>
    <w:rsid w:val="00A76950"/>
    <w:rsid w:val="00A82355"/>
    <w:rsid w:val="00A82F15"/>
    <w:rsid w:val="00A8567D"/>
    <w:rsid w:val="00A926E2"/>
    <w:rsid w:val="00A92C74"/>
    <w:rsid w:val="00A96068"/>
    <w:rsid w:val="00A96318"/>
    <w:rsid w:val="00A96EAB"/>
    <w:rsid w:val="00AA00A1"/>
    <w:rsid w:val="00AA0E99"/>
    <w:rsid w:val="00AA11A4"/>
    <w:rsid w:val="00AA2A15"/>
    <w:rsid w:val="00AA671E"/>
    <w:rsid w:val="00AB35D1"/>
    <w:rsid w:val="00AB6533"/>
    <w:rsid w:val="00AB70AF"/>
    <w:rsid w:val="00AB795A"/>
    <w:rsid w:val="00AC24DB"/>
    <w:rsid w:val="00AC47B6"/>
    <w:rsid w:val="00AC7A40"/>
    <w:rsid w:val="00AD6018"/>
    <w:rsid w:val="00AD6882"/>
    <w:rsid w:val="00AD78B6"/>
    <w:rsid w:val="00AE58E7"/>
    <w:rsid w:val="00AE60F3"/>
    <w:rsid w:val="00AF25B4"/>
    <w:rsid w:val="00B0574E"/>
    <w:rsid w:val="00B07E57"/>
    <w:rsid w:val="00B10BA3"/>
    <w:rsid w:val="00B14F98"/>
    <w:rsid w:val="00B158D6"/>
    <w:rsid w:val="00B2740B"/>
    <w:rsid w:val="00B30680"/>
    <w:rsid w:val="00B3282F"/>
    <w:rsid w:val="00B329B3"/>
    <w:rsid w:val="00B338B3"/>
    <w:rsid w:val="00B376F0"/>
    <w:rsid w:val="00B40F0C"/>
    <w:rsid w:val="00B41EBF"/>
    <w:rsid w:val="00B425A5"/>
    <w:rsid w:val="00B43B6B"/>
    <w:rsid w:val="00B451CF"/>
    <w:rsid w:val="00B57174"/>
    <w:rsid w:val="00B60E5B"/>
    <w:rsid w:val="00B73E37"/>
    <w:rsid w:val="00B81A7C"/>
    <w:rsid w:val="00B82352"/>
    <w:rsid w:val="00B824EA"/>
    <w:rsid w:val="00B85264"/>
    <w:rsid w:val="00B85F00"/>
    <w:rsid w:val="00B92627"/>
    <w:rsid w:val="00BA0760"/>
    <w:rsid w:val="00BA1F7B"/>
    <w:rsid w:val="00BA4140"/>
    <w:rsid w:val="00BA5D2E"/>
    <w:rsid w:val="00BA5EBD"/>
    <w:rsid w:val="00BA75E2"/>
    <w:rsid w:val="00BB1AD1"/>
    <w:rsid w:val="00BB1CE9"/>
    <w:rsid w:val="00BB58FC"/>
    <w:rsid w:val="00BB6F54"/>
    <w:rsid w:val="00BD3D76"/>
    <w:rsid w:val="00BD5CFD"/>
    <w:rsid w:val="00BD70FB"/>
    <w:rsid w:val="00BE1CE8"/>
    <w:rsid w:val="00BE3258"/>
    <w:rsid w:val="00BE3404"/>
    <w:rsid w:val="00BF2EE9"/>
    <w:rsid w:val="00BF3B2A"/>
    <w:rsid w:val="00BF7825"/>
    <w:rsid w:val="00C00452"/>
    <w:rsid w:val="00C03380"/>
    <w:rsid w:val="00C03D54"/>
    <w:rsid w:val="00C05E73"/>
    <w:rsid w:val="00C125FE"/>
    <w:rsid w:val="00C12FFA"/>
    <w:rsid w:val="00C142EE"/>
    <w:rsid w:val="00C1665E"/>
    <w:rsid w:val="00C16A86"/>
    <w:rsid w:val="00C17AF7"/>
    <w:rsid w:val="00C21729"/>
    <w:rsid w:val="00C25A4A"/>
    <w:rsid w:val="00C3113B"/>
    <w:rsid w:val="00C32227"/>
    <w:rsid w:val="00C34CA3"/>
    <w:rsid w:val="00C3595C"/>
    <w:rsid w:val="00C406DC"/>
    <w:rsid w:val="00C51070"/>
    <w:rsid w:val="00C531E9"/>
    <w:rsid w:val="00C61047"/>
    <w:rsid w:val="00C613F8"/>
    <w:rsid w:val="00C63E10"/>
    <w:rsid w:val="00C64126"/>
    <w:rsid w:val="00C67FC4"/>
    <w:rsid w:val="00C71329"/>
    <w:rsid w:val="00C727D2"/>
    <w:rsid w:val="00C7457C"/>
    <w:rsid w:val="00C759FF"/>
    <w:rsid w:val="00C76529"/>
    <w:rsid w:val="00C76C76"/>
    <w:rsid w:val="00C80A5A"/>
    <w:rsid w:val="00C82F4B"/>
    <w:rsid w:val="00C83306"/>
    <w:rsid w:val="00C86FF6"/>
    <w:rsid w:val="00C94033"/>
    <w:rsid w:val="00C94FC3"/>
    <w:rsid w:val="00C95F2B"/>
    <w:rsid w:val="00C97EA9"/>
    <w:rsid w:val="00CA2BF0"/>
    <w:rsid w:val="00CA55C7"/>
    <w:rsid w:val="00CA735C"/>
    <w:rsid w:val="00CB6614"/>
    <w:rsid w:val="00CB714C"/>
    <w:rsid w:val="00CC1C10"/>
    <w:rsid w:val="00CC1CF1"/>
    <w:rsid w:val="00CC53D5"/>
    <w:rsid w:val="00CC6180"/>
    <w:rsid w:val="00CC6D28"/>
    <w:rsid w:val="00CC75CE"/>
    <w:rsid w:val="00CD0D55"/>
    <w:rsid w:val="00CD1FEE"/>
    <w:rsid w:val="00CD2960"/>
    <w:rsid w:val="00CD657A"/>
    <w:rsid w:val="00CD6703"/>
    <w:rsid w:val="00CF072E"/>
    <w:rsid w:val="00CF0A71"/>
    <w:rsid w:val="00CF30FE"/>
    <w:rsid w:val="00CF4600"/>
    <w:rsid w:val="00CF5D32"/>
    <w:rsid w:val="00D00423"/>
    <w:rsid w:val="00D03036"/>
    <w:rsid w:val="00D038E3"/>
    <w:rsid w:val="00D05C61"/>
    <w:rsid w:val="00D11419"/>
    <w:rsid w:val="00D13377"/>
    <w:rsid w:val="00D14820"/>
    <w:rsid w:val="00D21149"/>
    <w:rsid w:val="00D2231B"/>
    <w:rsid w:val="00D22944"/>
    <w:rsid w:val="00D26269"/>
    <w:rsid w:val="00D30D09"/>
    <w:rsid w:val="00D32E5A"/>
    <w:rsid w:val="00D3471D"/>
    <w:rsid w:val="00D36C6B"/>
    <w:rsid w:val="00D36E68"/>
    <w:rsid w:val="00D41329"/>
    <w:rsid w:val="00D44555"/>
    <w:rsid w:val="00D44709"/>
    <w:rsid w:val="00D44C49"/>
    <w:rsid w:val="00D44E87"/>
    <w:rsid w:val="00D5135D"/>
    <w:rsid w:val="00D52DD3"/>
    <w:rsid w:val="00D53899"/>
    <w:rsid w:val="00D5660F"/>
    <w:rsid w:val="00D5676F"/>
    <w:rsid w:val="00D61D27"/>
    <w:rsid w:val="00D63122"/>
    <w:rsid w:val="00D631F4"/>
    <w:rsid w:val="00D77EE0"/>
    <w:rsid w:val="00D80556"/>
    <w:rsid w:val="00D81393"/>
    <w:rsid w:val="00D81AFF"/>
    <w:rsid w:val="00D939C9"/>
    <w:rsid w:val="00D95191"/>
    <w:rsid w:val="00D97946"/>
    <w:rsid w:val="00DA04AA"/>
    <w:rsid w:val="00DA17A4"/>
    <w:rsid w:val="00DB4196"/>
    <w:rsid w:val="00DC232F"/>
    <w:rsid w:val="00DC2554"/>
    <w:rsid w:val="00DC29AC"/>
    <w:rsid w:val="00DC503D"/>
    <w:rsid w:val="00DD0A24"/>
    <w:rsid w:val="00DD1C2F"/>
    <w:rsid w:val="00DD462B"/>
    <w:rsid w:val="00DD5411"/>
    <w:rsid w:val="00DD67D6"/>
    <w:rsid w:val="00DE36D9"/>
    <w:rsid w:val="00DE508D"/>
    <w:rsid w:val="00DE5B09"/>
    <w:rsid w:val="00DF2A37"/>
    <w:rsid w:val="00DF3F9F"/>
    <w:rsid w:val="00DF5BF3"/>
    <w:rsid w:val="00E02F64"/>
    <w:rsid w:val="00E07B3D"/>
    <w:rsid w:val="00E108CD"/>
    <w:rsid w:val="00E10B31"/>
    <w:rsid w:val="00E156CA"/>
    <w:rsid w:val="00E16D3D"/>
    <w:rsid w:val="00E17803"/>
    <w:rsid w:val="00E20C90"/>
    <w:rsid w:val="00E24580"/>
    <w:rsid w:val="00E24E82"/>
    <w:rsid w:val="00E27F23"/>
    <w:rsid w:val="00E313D1"/>
    <w:rsid w:val="00E32CA9"/>
    <w:rsid w:val="00E33116"/>
    <w:rsid w:val="00E35F77"/>
    <w:rsid w:val="00E37E9D"/>
    <w:rsid w:val="00E50118"/>
    <w:rsid w:val="00E53452"/>
    <w:rsid w:val="00E53703"/>
    <w:rsid w:val="00E55170"/>
    <w:rsid w:val="00E60A89"/>
    <w:rsid w:val="00E60DDF"/>
    <w:rsid w:val="00E64FCD"/>
    <w:rsid w:val="00E658F4"/>
    <w:rsid w:val="00E65E47"/>
    <w:rsid w:val="00E67B6D"/>
    <w:rsid w:val="00E71513"/>
    <w:rsid w:val="00E7344D"/>
    <w:rsid w:val="00E7382B"/>
    <w:rsid w:val="00E75670"/>
    <w:rsid w:val="00E825FA"/>
    <w:rsid w:val="00E83E0A"/>
    <w:rsid w:val="00E8405E"/>
    <w:rsid w:val="00E8527B"/>
    <w:rsid w:val="00E87085"/>
    <w:rsid w:val="00E915FA"/>
    <w:rsid w:val="00E92098"/>
    <w:rsid w:val="00E93776"/>
    <w:rsid w:val="00E93FBF"/>
    <w:rsid w:val="00E9714F"/>
    <w:rsid w:val="00EA1016"/>
    <w:rsid w:val="00EA337B"/>
    <w:rsid w:val="00EA37DC"/>
    <w:rsid w:val="00EA4E0F"/>
    <w:rsid w:val="00EB007D"/>
    <w:rsid w:val="00EB3360"/>
    <w:rsid w:val="00EB6FD5"/>
    <w:rsid w:val="00EB727C"/>
    <w:rsid w:val="00EC2574"/>
    <w:rsid w:val="00EC3464"/>
    <w:rsid w:val="00EC453C"/>
    <w:rsid w:val="00EC62AF"/>
    <w:rsid w:val="00EC6379"/>
    <w:rsid w:val="00EC7FA6"/>
    <w:rsid w:val="00ED23C8"/>
    <w:rsid w:val="00ED4B11"/>
    <w:rsid w:val="00ED7A9B"/>
    <w:rsid w:val="00EE294D"/>
    <w:rsid w:val="00EE3985"/>
    <w:rsid w:val="00EE54C0"/>
    <w:rsid w:val="00EE54FB"/>
    <w:rsid w:val="00EE5B79"/>
    <w:rsid w:val="00EE72CB"/>
    <w:rsid w:val="00EF0428"/>
    <w:rsid w:val="00EF4680"/>
    <w:rsid w:val="00EF5663"/>
    <w:rsid w:val="00EF5CC5"/>
    <w:rsid w:val="00EF5F0F"/>
    <w:rsid w:val="00EF6FC2"/>
    <w:rsid w:val="00F00C3B"/>
    <w:rsid w:val="00F0249A"/>
    <w:rsid w:val="00F0738F"/>
    <w:rsid w:val="00F10D5E"/>
    <w:rsid w:val="00F10FE4"/>
    <w:rsid w:val="00F12DEA"/>
    <w:rsid w:val="00F166CB"/>
    <w:rsid w:val="00F1727B"/>
    <w:rsid w:val="00F22665"/>
    <w:rsid w:val="00F227F1"/>
    <w:rsid w:val="00F2414F"/>
    <w:rsid w:val="00F24F5D"/>
    <w:rsid w:val="00F2574A"/>
    <w:rsid w:val="00F26A78"/>
    <w:rsid w:val="00F31DC7"/>
    <w:rsid w:val="00F33DB3"/>
    <w:rsid w:val="00F34448"/>
    <w:rsid w:val="00F45CCB"/>
    <w:rsid w:val="00F461EC"/>
    <w:rsid w:val="00F475EB"/>
    <w:rsid w:val="00F52C64"/>
    <w:rsid w:val="00F531CE"/>
    <w:rsid w:val="00F5446D"/>
    <w:rsid w:val="00F5532F"/>
    <w:rsid w:val="00F60302"/>
    <w:rsid w:val="00F66C7D"/>
    <w:rsid w:val="00F708D7"/>
    <w:rsid w:val="00F73606"/>
    <w:rsid w:val="00F779E0"/>
    <w:rsid w:val="00F83FE7"/>
    <w:rsid w:val="00F85D03"/>
    <w:rsid w:val="00F914AB"/>
    <w:rsid w:val="00FB0651"/>
    <w:rsid w:val="00FB3C02"/>
    <w:rsid w:val="00FB4B71"/>
    <w:rsid w:val="00FB6C73"/>
    <w:rsid w:val="00FB7651"/>
    <w:rsid w:val="00FC2AD5"/>
    <w:rsid w:val="00FC38B3"/>
    <w:rsid w:val="00FC43EB"/>
    <w:rsid w:val="00FC4625"/>
    <w:rsid w:val="00FD1E89"/>
    <w:rsid w:val="00FD36CB"/>
    <w:rsid w:val="00FD6044"/>
    <w:rsid w:val="00FE740D"/>
    <w:rsid w:val="00FF3981"/>
    <w:rsid w:val="00FF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17EEC"/>
  <w15:docId w15:val="{A92638E0-EE90-4202-8874-9C8DAB77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2A37"/>
    <w:pPr>
      <w:spacing w:after="0" w:line="360" w:lineRule="auto"/>
      <w:jc w:val="both"/>
    </w:pPr>
    <w:rPr>
      <w:rFonts w:ascii="Times New Roman" w:hAnsi="Times New Roman"/>
    </w:rPr>
  </w:style>
  <w:style w:type="paragraph" w:styleId="berschrift1">
    <w:name w:val="heading 1"/>
    <w:basedOn w:val="Standard"/>
    <w:next w:val="Standard"/>
    <w:link w:val="berschrift1Zchn"/>
    <w:uiPriority w:val="9"/>
    <w:qFormat/>
    <w:rsid w:val="001F1391"/>
    <w:pPr>
      <w:keepNext/>
      <w:keepLines/>
      <w:spacing w:before="200"/>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qFormat/>
    <w:rsid w:val="001F1391"/>
    <w:pPr>
      <w:keepNext/>
      <w:keepLines/>
      <w:spacing w:before="200"/>
      <w:outlineLvl w:val="1"/>
    </w:pPr>
    <w:rPr>
      <w:rFonts w:eastAsiaTheme="majorEastAsia" w:cstheme="majorBidi"/>
      <w:b/>
      <w:bCs/>
      <w:szCs w:val="26"/>
    </w:rPr>
  </w:style>
  <w:style w:type="paragraph" w:styleId="berschrift3">
    <w:name w:val="heading 3"/>
    <w:basedOn w:val="Standard"/>
    <w:next w:val="Standard"/>
    <w:link w:val="berschrift3Zchn"/>
    <w:uiPriority w:val="9"/>
    <w:semiHidden/>
    <w:unhideWhenUsed/>
    <w:qFormat/>
    <w:rsid w:val="00F60302"/>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F60302"/>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60302"/>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60302"/>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60302"/>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6030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F6030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nhideWhenUsed/>
    <w:rsid w:val="000674B1"/>
    <w:rPr>
      <w:sz w:val="16"/>
      <w:szCs w:val="16"/>
    </w:rPr>
  </w:style>
  <w:style w:type="paragraph" w:styleId="Kommentartext">
    <w:name w:val="annotation text"/>
    <w:basedOn w:val="Standard"/>
    <w:link w:val="KommentartextZchn"/>
    <w:unhideWhenUsed/>
    <w:rsid w:val="000674B1"/>
    <w:pPr>
      <w:spacing w:line="240" w:lineRule="auto"/>
    </w:pPr>
    <w:rPr>
      <w:sz w:val="20"/>
      <w:szCs w:val="20"/>
    </w:rPr>
  </w:style>
  <w:style w:type="character" w:customStyle="1" w:styleId="KommentartextZchn">
    <w:name w:val="Kommentartext Zchn"/>
    <w:basedOn w:val="Absatz-Standardschriftart"/>
    <w:link w:val="Kommentartext"/>
    <w:rsid w:val="000674B1"/>
    <w:rPr>
      <w:sz w:val="20"/>
      <w:szCs w:val="20"/>
    </w:rPr>
  </w:style>
  <w:style w:type="paragraph" w:styleId="Kommentarthema">
    <w:name w:val="annotation subject"/>
    <w:basedOn w:val="Kommentartext"/>
    <w:next w:val="Kommentartext"/>
    <w:link w:val="KommentarthemaZchn"/>
    <w:uiPriority w:val="99"/>
    <w:semiHidden/>
    <w:unhideWhenUsed/>
    <w:rsid w:val="000674B1"/>
    <w:rPr>
      <w:b/>
      <w:bCs/>
    </w:rPr>
  </w:style>
  <w:style w:type="character" w:customStyle="1" w:styleId="KommentarthemaZchn">
    <w:name w:val="Kommentarthema Zchn"/>
    <w:basedOn w:val="KommentartextZchn"/>
    <w:link w:val="Kommentarthema"/>
    <w:uiPriority w:val="99"/>
    <w:semiHidden/>
    <w:rsid w:val="000674B1"/>
    <w:rPr>
      <w:b/>
      <w:bCs/>
      <w:sz w:val="20"/>
      <w:szCs w:val="20"/>
    </w:rPr>
  </w:style>
  <w:style w:type="paragraph" w:styleId="Sprechblasentext">
    <w:name w:val="Balloon Text"/>
    <w:basedOn w:val="Standard"/>
    <w:link w:val="SprechblasentextZchn"/>
    <w:uiPriority w:val="99"/>
    <w:semiHidden/>
    <w:unhideWhenUsed/>
    <w:rsid w:val="000674B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74B1"/>
    <w:rPr>
      <w:rFonts w:ascii="Tahoma" w:hAnsi="Tahoma" w:cs="Tahoma"/>
      <w:sz w:val="16"/>
      <w:szCs w:val="16"/>
    </w:rPr>
  </w:style>
  <w:style w:type="character" w:styleId="Hyperlink">
    <w:name w:val="Hyperlink"/>
    <w:basedOn w:val="Absatz-Standardschriftart"/>
    <w:uiPriority w:val="99"/>
    <w:unhideWhenUsed/>
    <w:rsid w:val="000674B1"/>
    <w:rPr>
      <w:color w:val="0000FF"/>
      <w:u w:val="single"/>
    </w:rPr>
  </w:style>
  <w:style w:type="paragraph" w:styleId="Kopfzeile">
    <w:name w:val="header"/>
    <w:basedOn w:val="Standard"/>
    <w:link w:val="KopfzeileZchn"/>
    <w:uiPriority w:val="99"/>
    <w:unhideWhenUsed/>
    <w:rsid w:val="00EA4E0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A4E0F"/>
  </w:style>
  <w:style w:type="paragraph" w:styleId="Fuzeile">
    <w:name w:val="footer"/>
    <w:basedOn w:val="Standard"/>
    <w:link w:val="FuzeileZchn"/>
    <w:uiPriority w:val="99"/>
    <w:unhideWhenUsed/>
    <w:rsid w:val="00EA4E0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A4E0F"/>
  </w:style>
  <w:style w:type="paragraph" w:styleId="Listenabsatz">
    <w:name w:val="List Paragraph"/>
    <w:basedOn w:val="Standard"/>
    <w:uiPriority w:val="34"/>
    <w:qFormat/>
    <w:rsid w:val="006665AE"/>
    <w:pPr>
      <w:ind w:left="720"/>
      <w:contextualSpacing/>
    </w:pPr>
  </w:style>
  <w:style w:type="paragraph" w:styleId="berarbeitung">
    <w:name w:val="Revision"/>
    <w:hidden/>
    <w:uiPriority w:val="99"/>
    <w:semiHidden/>
    <w:rsid w:val="00201604"/>
    <w:pPr>
      <w:spacing w:after="0" w:line="240" w:lineRule="auto"/>
    </w:pPr>
  </w:style>
  <w:style w:type="table" w:styleId="Tabellenraster">
    <w:name w:val="Table Grid"/>
    <w:basedOn w:val="NormaleTabelle"/>
    <w:uiPriority w:val="59"/>
    <w:rsid w:val="000C7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5E3CEB"/>
    <w:pPr>
      <w:spacing w:after="200" w:line="240" w:lineRule="auto"/>
    </w:pPr>
    <w:rPr>
      <w:b/>
      <w:bCs/>
      <w:sz w:val="18"/>
      <w:szCs w:val="18"/>
    </w:rPr>
  </w:style>
  <w:style w:type="character" w:styleId="BesuchterLink">
    <w:name w:val="FollowedHyperlink"/>
    <w:basedOn w:val="Absatz-Standardschriftart"/>
    <w:uiPriority w:val="99"/>
    <w:semiHidden/>
    <w:unhideWhenUsed/>
    <w:rsid w:val="00217648"/>
    <w:rPr>
      <w:color w:val="800080" w:themeColor="followedHyperlink"/>
      <w:u w:val="single"/>
    </w:rPr>
  </w:style>
  <w:style w:type="character" w:styleId="Platzhaltertext">
    <w:name w:val="Placeholder Text"/>
    <w:basedOn w:val="Absatz-Standardschriftart"/>
    <w:uiPriority w:val="99"/>
    <w:semiHidden/>
    <w:rsid w:val="00F60302"/>
    <w:rPr>
      <w:color w:val="808080"/>
    </w:rPr>
  </w:style>
  <w:style w:type="paragraph" w:customStyle="1" w:styleId="CitaviBibliographyEntry">
    <w:name w:val="Citavi Bibliography Entry"/>
    <w:basedOn w:val="Standard"/>
    <w:link w:val="CitaviBibliographyEntryZchn"/>
    <w:rsid w:val="00F60302"/>
    <w:pPr>
      <w:tabs>
        <w:tab w:val="left" w:pos="454"/>
      </w:tabs>
      <w:ind w:left="454" w:hanging="454"/>
    </w:pPr>
  </w:style>
  <w:style w:type="character" w:customStyle="1" w:styleId="CitaviBibliographyEntryZchn">
    <w:name w:val="Citavi Bibliography Entry Zchn"/>
    <w:basedOn w:val="Absatz-Standardschriftart"/>
    <w:link w:val="CitaviBibliographyEntry"/>
    <w:rsid w:val="00F60302"/>
    <w:rPr>
      <w:rFonts w:ascii="Times New Roman" w:hAnsi="Times New Roman"/>
    </w:rPr>
  </w:style>
  <w:style w:type="paragraph" w:customStyle="1" w:styleId="CitaviBibliographyHeading">
    <w:name w:val="Citavi Bibliography Heading"/>
    <w:basedOn w:val="berschrift1"/>
    <w:link w:val="CitaviBibliographyHeadingZchn"/>
    <w:rsid w:val="00F60302"/>
    <w:pPr>
      <w:jc w:val="left"/>
    </w:pPr>
  </w:style>
  <w:style w:type="character" w:customStyle="1" w:styleId="CitaviBibliographyHeadingZchn">
    <w:name w:val="Citavi Bibliography Heading Zchn"/>
    <w:basedOn w:val="Absatz-Standardschriftart"/>
    <w:link w:val="CitaviBibliographyHeading"/>
    <w:rsid w:val="00F60302"/>
    <w:rPr>
      <w:rFonts w:ascii="Times New Roman" w:eastAsiaTheme="majorEastAsia" w:hAnsi="Times New Roman" w:cstheme="majorBidi"/>
      <w:b/>
      <w:bCs/>
      <w:sz w:val="24"/>
      <w:szCs w:val="28"/>
    </w:rPr>
  </w:style>
  <w:style w:type="character" w:customStyle="1" w:styleId="berschrift1Zchn">
    <w:name w:val="Überschrift 1 Zchn"/>
    <w:basedOn w:val="Absatz-Standardschriftart"/>
    <w:link w:val="berschrift1"/>
    <w:uiPriority w:val="9"/>
    <w:rsid w:val="001F1391"/>
    <w:rPr>
      <w:rFonts w:ascii="Times New Roman" w:eastAsiaTheme="majorEastAsia" w:hAnsi="Times New Roman" w:cstheme="majorBidi"/>
      <w:b/>
      <w:bCs/>
      <w:sz w:val="24"/>
      <w:szCs w:val="28"/>
    </w:rPr>
  </w:style>
  <w:style w:type="paragraph" w:customStyle="1" w:styleId="CitaviBibliographySubheading1">
    <w:name w:val="Citavi Bibliography Subheading 1"/>
    <w:basedOn w:val="berschrift2"/>
    <w:link w:val="CitaviBibliographySubheading1Zchn"/>
    <w:rsid w:val="00F60302"/>
    <w:pPr>
      <w:jc w:val="left"/>
      <w:outlineLvl w:val="9"/>
    </w:pPr>
    <w:rPr>
      <w:rFonts w:cs="Times New Roman"/>
      <w:szCs w:val="24"/>
      <w:lang w:val="en-US"/>
    </w:rPr>
  </w:style>
  <w:style w:type="character" w:customStyle="1" w:styleId="CitaviBibliographySubheading1Zchn">
    <w:name w:val="Citavi Bibliography Subheading 1 Zchn"/>
    <w:basedOn w:val="Absatz-Standardschriftart"/>
    <w:link w:val="CitaviBibliographySubheading1"/>
    <w:rsid w:val="00F60302"/>
    <w:rPr>
      <w:rFonts w:ascii="Times New Roman" w:eastAsiaTheme="majorEastAsia" w:hAnsi="Times New Roman" w:cs="Times New Roman"/>
      <w:b/>
      <w:bCs/>
      <w:szCs w:val="24"/>
      <w:lang w:val="en-US"/>
    </w:rPr>
  </w:style>
  <w:style w:type="character" w:customStyle="1" w:styleId="berschrift2Zchn">
    <w:name w:val="Überschrift 2 Zchn"/>
    <w:basedOn w:val="Absatz-Standardschriftart"/>
    <w:link w:val="berschrift2"/>
    <w:uiPriority w:val="9"/>
    <w:rsid w:val="001F1391"/>
    <w:rPr>
      <w:rFonts w:ascii="Times New Roman" w:eastAsiaTheme="majorEastAsia" w:hAnsi="Times New Roman" w:cstheme="majorBidi"/>
      <w:b/>
      <w:bCs/>
      <w:szCs w:val="26"/>
    </w:rPr>
  </w:style>
  <w:style w:type="paragraph" w:customStyle="1" w:styleId="CitaviBibliographySubheading2">
    <w:name w:val="Citavi Bibliography Subheading 2"/>
    <w:basedOn w:val="berschrift3"/>
    <w:link w:val="CitaviBibliographySubheading2Zchn"/>
    <w:rsid w:val="00F60302"/>
    <w:pPr>
      <w:jc w:val="left"/>
      <w:outlineLvl w:val="9"/>
    </w:pPr>
    <w:rPr>
      <w:rFonts w:ascii="Times New Roman" w:hAnsi="Times New Roman" w:cs="Times New Roman"/>
      <w:szCs w:val="24"/>
      <w:lang w:val="en-US"/>
    </w:rPr>
  </w:style>
  <w:style w:type="character" w:customStyle="1" w:styleId="CitaviBibliographySubheading2Zchn">
    <w:name w:val="Citavi Bibliography Subheading 2 Zchn"/>
    <w:basedOn w:val="Absatz-Standardschriftart"/>
    <w:link w:val="CitaviBibliographySubheading2"/>
    <w:rsid w:val="00F60302"/>
    <w:rPr>
      <w:rFonts w:ascii="Times New Roman" w:eastAsiaTheme="majorEastAsia" w:hAnsi="Times New Roman" w:cs="Times New Roman"/>
      <w:b/>
      <w:bCs/>
      <w:color w:val="4F81BD" w:themeColor="accent1"/>
      <w:szCs w:val="24"/>
      <w:lang w:val="en-US"/>
    </w:rPr>
  </w:style>
  <w:style w:type="character" w:customStyle="1" w:styleId="berschrift3Zchn">
    <w:name w:val="Überschrift 3 Zchn"/>
    <w:basedOn w:val="Absatz-Standardschriftart"/>
    <w:link w:val="berschrift3"/>
    <w:uiPriority w:val="9"/>
    <w:semiHidden/>
    <w:rsid w:val="00F60302"/>
    <w:rPr>
      <w:rFonts w:asciiTheme="majorHAnsi" w:eastAsiaTheme="majorEastAsia" w:hAnsiTheme="majorHAnsi" w:cstheme="majorBidi"/>
      <w:b/>
      <w:bCs/>
      <w:color w:val="4F81BD" w:themeColor="accent1"/>
    </w:rPr>
  </w:style>
  <w:style w:type="paragraph" w:customStyle="1" w:styleId="CitaviBibliographySubheading3">
    <w:name w:val="Citavi Bibliography Subheading 3"/>
    <w:basedOn w:val="berschrift4"/>
    <w:link w:val="CitaviBibliographySubheading3Zchn"/>
    <w:rsid w:val="00F60302"/>
    <w:pPr>
      <w:jc w:val="left"/>
      <w:outlineLvl w:val="9"/>
    </w:pPr>
    <w:rPr>
      <w:rFonts w:ascii="Times New Roman" w:hAnsi="Times New Roman" w:cs="Times New Roman"/>
      <w:szCs w:val="24"/>
      <w:lang w:val="en-US"/>
    </w:rPr>
  </w:style>
  <w:style w:type="character" w:customStyle="1" w:styleId="CitaviBibliographySubheading3Zchn">
    <w:name w:val="Citavi Bibliography Subheading 3 Zchn"/>
    <w:basedOn w:val="Absatz-Standardschriftart"/>
    <w:link w:val="CitaviBibliographySubheading3"/>
    <w:rsid w:val="00F60302"/>
    <w:rPr>
      <w:rFonts w:ascii="Times New Roman" w:eastAsiaTheme="majorEastAsia" w:hAnsi="Times New Roman" w:cs="Times New Roman"/>
      <w:b/>
      <w:bCs/>
      <w:i/>
      <w:iCs/>
      <w:color w:val="4F81BD" w:themeColor="accent1"/>
      <w:szCs w:val="24"/>
      <w:lang w:val="en-US"/>
    </w:rPr>
  </w:style>
  <w:style w:type="character" w:customStyle="1" w:styleId="berschrift4Zchn">
    <w:name w:val="Überschrift 4 Zchn"/>
    <w:basedOn w:val="Absatz-Standardschriftart"/>
    <w:link w:val="berschrift4"/>
    <w:uiPriority w:val="9"/>
    <w:rsid w:val="00F60302"/>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F60302"/>
    <w:pPr>
      <w:jc w:val="left"/>
      <w:outlineLvl w:val="9"/>
    </w:pPr>
    <w:rPr>
      <w:rFonts w:ascii="Times New Roman" w:hAnsi="Times New Roman" w:cs="Times New Roman"/>
      <w:szCs w:val="24"/>
      <w:lang w:val="en-US"/>
    </w:rPr>
  </w:style>
  <w:style w:type="character" w:customStyle="1" w:styleId="CitaviBibliographySubheading4Zchn">
    <w:name w:val="Citavi Bibliography Subheading 4 Zchn"/>
    <w:basedOn w:val="Absatz-Standardschriftart"/>
    <w:link w:val="CitaviBibliographySubheading4"/>
    <w:rsid w:val="00F60302"/>
    <w:rPr>
      <w:rFonts w:ascii="Times New Roman" w:eastAsiaTheme="majorEastAsia" w:hAnsi="Times New Roman" w:cs="Times New Roman"/>
      <w:color w:val="243F60" w:themeColor="accent1" w:themeShade="7F"/>
      <w:szCs w:val="24"/>
      <w:lang w:val="en-US"/>
    </w:rPr>
  </w:style>
  <w:style w:type="character" w:customStyle="1" w:styleId="berschrift5Zchn">
    <w:name w:val="Überschrift 5 Zchn"/>
    <w:basedOn w:val="Absatz-Standardschriftart"/>
    <w:link w:val="berschrift5"/>
    <w:uiPriority w:val="9"/>
    <w:semiHidden/>
    <w:rsid w:val="00F60302"/>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F60302"/>
    <w:pPr>
      <w:jc w:val="left"/>
      <w:outlineLvl w:val="9"/>
    </w:pPr>
    <w:rPr>
      <w:rFonts w:ascii="Times New Roman" w:hAnsi="Times New Roman" w:cs="Times New Roman"/>
      <w:szCs w:val="24"/>
      <w:lang w:val="en-US"/>
    </w:rPr>
  </w:style>
  <w:style w:type="character" w:customStyle="1" w:styleId="CitaviBibliographySubheading5Zchn">
    <w:name w:val="Citavi Bibliography Subheading 5 Zchn"/>
    <w:basedOn w:val="Absatz-Standardschriftart"/>
    <w:link w:val="CitaviBibliographySubheading5"/>
    <w:rsid w:val="00F60302"/>
    <w:rPr>
      <w:rFonts w:ascii="Times New Roman" w:eastAsiaTheme="majorEastAsia" w:hAnsi="Times New Roman" w:cs="Times New Roman"/>
      <w:i/>
      <w:iCs/>
      <w:color w:val="243F60" w:themeColor="accent1" w:themeShade="7F"/>
      <w:szCs w:val="24"/>
      <w:lang w:val="en-US"/>
    </w:rPr>
  </w:style>
  <w:style w:type="character" w:customStyle="1" w:styleId="berschrift6Zchn">
    <w:name w:val="Überschrift 6 Zchn"/>
    <w:basedOn w:val="Absatz-Standardschriftart"/>
    <w:link w:val="berschrift6"/>
    <w:uiPriority w:val="9"/>
    <w:semiHidden/>
    <w:rsid w:val="00F60302"/>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F60302"/>
    <w:pPr>
      <w:jc w:val="left"/>
      <w:outlineLvl w:val="9"/>
    </w:pPr>
    <w:rPr>
      <w:rFonts w:ascii="Times New Roman" w:hAnsi="Times New Roman" w:cs="Times New Roman"/>
      <w:szCs w:val="24"/>
      <w:lang w:val="en-US"/>
    </w:rPr>
  </w:style>
  <w:style w:type="character" w:customStyle="1" w:styleId="CitaviBibliographySubheading6Zchn">
    <w:name w:val="Citavi Bibliography Subheading 6 Zchn"/>
    <w:basedOn w:val="Absatz-Standardschriftart"/>
    <w:link w:val="CitaviBibliographySubheading6"/>
    <w:rsid w:val="00F60302"/>
    <w:rPr>
      <w:rFonts w:ascii="Times New Roman" w:eastAsiaTheme="majorEastAsia" w:hAnsi="Times New Roman" w:cs="Times New Roman"/>
      <w:i/>
      <w:iCs/>
      <w:color w:val="404040" w:themeColor="text1" w:themeTint="BF"/>
      <w:szCs w:val="24"/>
      <w:lang w:val="en-US"/>
    </w:rPr>
  </w:style>
  <w:style w:type="character" w:customStyle="1" w:styleId="berschrift7Zchn">
    <w:name w:val="Überschrift 7 Zchn"/>
    <w:basedOn w:val="Absatz-Standardschriftart"/>
    <w:link w:val="berschrift7"/>
    <w:uiPriority w:val="9"/>
    <w:semiHidden/>
    <w:rsid w:val="00F60302"/>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F60302"/>
    <w:pPr>
      <w:jc w:val="left"/>
      <w:outlineLvl w:val="9"/>
    </w:pPr>
    <w:rPr>
      <w:rFonts w:ascii="Times New Roman" w:hAnsi="Times New Roman" w:cs="Times New Roman"/>
      <w:szCs w:val="24"/>
      <w:lang w:val="en-US"/>
    </w:rPr>
  </w:style>
  <w:style w:type="character" w:customStyle="1" w:styleId="CitaviBibliographySubheading7Zchn">
    <w:name w:val="Citavi Bibliography Subheading 7 Zchn"/>
    <w:basedOn w:val="Absatz-Standardschriftart"/>
    <w:link w:val="CitaviBibliographySubheading7"/>
    <w:rsid w:val="00F60302"/>
    <w:rPr>
      <w:rFonts w:ascii="Times New Roman" w:eastAsiaTheme="majorEastAsia" w:hAnsi="Times New Roman" w:cs="Times New Roman"/>
      <w:color w:val="404040" w:themeColor="text1" w:themeTint="BF"/>
      <w:sz w:val="20"/>
      <w:szCs w:val="24"/>
      <w:lang w:val="en-US"/>
    </w:rPr>
  </w:style>
  <w:style w:type="character" w:customStyle="1" w:styleId="berschrift8Zchn">
    <w:name w:val="Überschrift 8 Zchn"/>
    <w:basedOn w:val="Absatz-Standardschriftart"/>
    <w:link w:val="berschrift8"/>
    <w:uiPriority w:val="9"/>
    <w:semiHidden/>
    <w:rsid w:val="00F60302"/>
    <w:rPr>
      <w:rFonts w:asciiTheme="majorHAnsi" w:eastAsiaTheme="majorEastAsia" w:hAnsiTheme="majorHAnsi" w:cstheme="majorBidi"/>
      <w:color w:val="404040" w:themeColor="text1" w:themeTint="BF"/>
      <w:sz w:val="20"/>
      <w:szCs w:val="20"/>
    </w:rPr>
  </w:style>
  <w:style w:type="paragraph" w:customStyle="1" w:styleId="CitaviBibliographySubheading8">
    <w:name w:val="Citavi Bibliography Subheading 8"/>
    <w:basedOn w:val="berschrift9"/>
    <w:link w:val="CitaviBibliographySubheading8Zchn"/>
    <w:rsid w:val="00F60302"/>
    <w:pPr>
      <w:jc w:val="left"/>
      <w:outlineLvl w:val="9"/>
    </w:pPr>
    <w:rPr>
      <w:rFonts w:ascii="Times New Roman" w:hAnsi="Times New Roman" w:cs="Times New Roman"/>
      <w:szCs w:val="24"/>
      <w:lang w:val="en-US"/>
    </w:rPr>
  </w:style>
  <w:style w:type="character" w:customStyle="1" w:styleId="CitaviBibliographySubheading8Zchn">
    <w:name w:val="Citavi Bibliography Subheading 8 Zchn"/>
    <w:basedOn w:val="Absatz-Standardschriftart"/>
    <w:link w:val="CitaviBibliographySubheading8"/>
    <w:rsid w:val="00F60302"/>
    <w:rPr>
      <w:rFonts w:ascii="Times New Roman" w:eastAsiaTheme="majorEastAsia" w:hAnsi="Times New Roman" w:cs="Times New Roman"/>
      <w:i/>
      <w:iCs/>
      <w:color w:val="404040" w:themeColor="text1" w:themeTint="BF"/>
      <w:sz w:val="20"/>
      <w:szCs w:val="24"/>
      <w:lang w:val="en-US"/>
    </w:rPr>
  </w:style>
  <w:style w:type="character" w:customStyle="1" w:styleId="berschrift9Zchn">
    <w:name w:val="Überschrift 9 Zchn"/>
    <w:basedOn w:val="Absatz-Standardschriftart"/>
    <w:link w:val="berschrift9"/>
    <w:uiPriority w:val="9"/>
    <w:semiHidden/>
    <w:rsid w:val="00F60302"/>
    <w:rPr>
      <w:rFonts w:asciiTheme="majorHAnsi" w:eastAsiaTheme="majorEastAsia" w:hAnsiTheme="majorHAnsi" w:cstheme="majorBidi"/>
      <w:i/>
      <w:iCs/>
      <w:color w:val="404040" w:themeColor="text1" w:themeTint="BF"/>
      <w:sz w:val="20"/>
      <w:szCs w:val="20"/>
    </w:rPr>
  </w:style>
  <w:style w:type="paragraph" w:styleId="Inhaltsverzeichnisberschrift">
    <w:name w:val="TOC Heading"/>
    <w:basedOn w:val="berschrift1"/>
    <w:next w:val="Standard"/>
    <w:uiPriority w:val="39"/>
    <w:semiHidden/>
    <w:unhideWhenUsed/>
    <w:qFormat/>
    <w:rsid w:val="00534A4A"/>
    <w:pPr>
      <w:outlineLvl w:val="9"/>
    </w:pPr>
  </w:style>
  <w:style w:type="paragraph" w:styleId="Literaturverzeichnis">
    <w:name w:val="Bibliography"/>
    <w:basedOn w:val="Standard"/>
    <w:next w:val="Standard"/>
    <w:uiPriority w:val="37"/>
    <w:semiHidden/>
    <w:unhideWhenUsed/>
    <w:rsid w:val="00534A4A"/>
  </w:style>
  <w:style w:type="character" w:styleId="Buchtitel">
    <w:name w:val="Book Title"/>
    <w:basedOn w:val="Absatz-Standardschriftart"/>
    <w:uiPriority w:val="33"/>
    <w:qFormat/>
    <w:rsid w:val="00534A4A"/>
    <w:rPr>
      <w:b/>
      <w:bCs/>
      <w:smallCaps/>
      <w:spacing w:val="5"/>
    </w:rPr>
  </w:style>
  <w:style w:type="character" w:styleId="IntensiverVerweis">
    <w:name w:val="Intense Reference"/>
    <w:basedOn w:val="Absatz-Standardschriftart"/>
    <w:uiPriority w:val="32"/>
    <w:qFormat/>
    <w:rsid w:val="00534A4A"/>
    <w:rPr>
      <w:b/>
      <w:bCs/>
      <w:smallCaps/>
      <w:color w:val="C0504D" w:themeColor="accent2"/>
      <w:spacing w:val="5"/>
      <w:u w:val="single"/>
    </w:rPr>
  </w:style>
  <w:style w:type="character" w:styleId="SchwacherVerweis">
    <w:name w:val="Subtle Reference"/>
    <w:basedOn w:val="Absatz-Standardschriftart"/>
    <w:uiPriority w:val="31"/>
    <w:qFormat/>
    <w:rsid w:val="00534A4A"/>
    <w:rPr>
      <w:smallCaps/>
      <w:color w:val="C0504D" w:themeColor="accent2"/>
      <w:u w:val="single"/>
    </w:rPr>
  </w:style>
  <w:style w:type="character" w:styleId="IntensiveHervorhebung">
    <w:name w:val="Intense Emphasis"/>
    <w:basedOn w:val="Absatz-Standardschriftart"/>
    <w:uiPriority w:val="21"/>
    <w:qFormat/>
    <w:rsid w:val="00534A4A"/>
    <w:rPr>
      <w:b/>
      <w:bCs/>
      <w:i/>
      <w:iCs/>
      <w:color w:val="4F81BD" w:themeColor="accent1"/>
    </w:rPr>
  </w:style>
  <w:style w:type="character" w:styleId="SchwacheHervorhebung">
    <w:name w:val="Subtle Emphasis"/>
    <w:basedOn w:val="Absatz-Standardschriftart"/>
    <w:uiPriority w:val="19"/>
    <w:qFormat/>
    <w:rsid w:val="00534A4A"/>
    <w:rPr>
      <w:i/>
      <w:iCs/>
      <w:color w:val="808080" w:themeColor="text1" w:themeTint="7F"/>
    </w:rPr>
  </w:style>
  <w:style w:type="paragraph" w:styleId="IntensivesZitat">
    <w:name w:val="Intense Quote"/>
    <w:basedOn w:val="Standard"/>
    <w:next w:val="Standard"/>
    <w:link w:val="IntensivesZitatZchn"/>
    <w:uiPriority w:val="30"/>
    <w:qFormat/>
    <w:rsid w:val="00534A4A"/>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534A4A"/>
    <w:rPr>
      <w:b/>
      <w:bCs/>
      <w:i/>
      <w:iCs/>
      <w:color w:val="4F81BD" w:themeColor="accent1"/>
    </w:rPr>
  </w:style>
  <w:style w:type="paragraph" w:styleId="Zitat">
    <w:name w:val="Quote"/>
    <w:basedOn w:val="Standard"/>
    <w:next w:val="Standard"/>
    <w:link w:val="ZitatZchn"/>
    <w:uiPriority w:val="29"/>
    <w:qFormat/>
    <w:rsid w:val="00534A4A"/>
    <w:rPr>
      <w:i/>
      <w:iCs/>
      <w:color w:val="000000" w:themeColor="text1"/>
    </w:rPr>
  </w:style>
  <w:style w:type="character" w:customStyle="1" w:styleId="ZitatZchn">
    <w:name w:val="Zitat Zchn"/>
    <w:basedOn w:val="Absatz-Standardschriftart"/>
    <w:link w:val="Zitat"/>
    <w:uiPriority w:val="29"/>
    <w:rsid w:val="00534A4A"/>
    <w:rPr>
      <w:i/>
      <w:iCs/>
      <w:color w:val="000000" w:themeColor="text1"/>
    </w:rPr>
  </w:style>
  <w:style w:type="table" w:styleId="MittlereListe1-Akzent1">
    <w:name w:val="Medium List 1 Accent 1"/>
    <w:basedOn w:val="NormaleTabelle"/>
    <w:uiPriority w:val="65"/>
    <w:rsid w:val="00534A4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rsid w:val="00534A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rsid w:val="00534A4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rsid w:val="00534A4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rsid w:val="00534A4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rsid w:val="00534A4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73"/>
    <w:rsid w:val="00534A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rsid w:val="00534A4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rsid w:val="00534A4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rsid w:val="00534A4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rsid w:val="00534A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rsid w:val="00534A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rsid w:val="00534A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rsid w:val="00534A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rsid w:val="00534A4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rsid w:val="00534A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rsid w:val="00534A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rsid w:val="00534A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rsid w:val="00534A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rsid w:val="00534A4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534A4A"/>
    <w:pPr>
      <w:spacing w:after="0" w:line="240" w:lineRule="auto"/>
    </w:pPr>
  </w:style>
  <w:style w:type="character" w:styleId="HTMLVariable">
    <w:name w:val="HTML Variable"/>
    <w:basedOn w:val="Absatz-Standardschriftart"/>
    <w:uiPriority w:val="99"/>
    <w:semiHidden/>
    <w:unhideWhenUsed/>
    <w:rsid w:val="00534A4A"/>
    <w:rPr>
      <w:i/>
      <w:iCs/>
    </w:rPr>
  </w:style>
  <w:style w:type="character" w:styleId="HTMLSchreibmaschine">
    <w:name w:val="HTML Typewriter"/>
    <w:basedOn w:val="Absatz-Standardschriftart"/>
    <w:uiPriority w:val="99"/>
    <w:semiHidden/>
    <w:unhideWhenUsed/>
    <w:rsid w:val="00534A4A"/>
    <w:rPr>
      <w:rFonts w:ascii="Consolas" w:hAnsi="Consolas" w:cs="Consolas"/>
      <w:sz w:val="20"/>
      <w:szCs w:val="20"/>
    </w:rPr>
  </w:style>
  <w:style w:type="character" w:styleId="HTMLBeispiel">
    <w:name w:val="HTML Sample"/>
    <w:basedOn w:val="Absatz-Standardschriftart"/>
    <w:uiPriority w:val="99"/>
    <w:semiHidden/>
    <w:unhideWhenUsed/>
    <w:rsid w:val="00534A4A"/>
    <w:rPr>
      <w:rFonts w:ascii="Consolas" w:hAnsi="Consolas" w:cs="Consolas"/>
      <w:sz w:val="24"/>
      <w:szCs w:val="24"/>
    </w:rPr>
  </w:style>
  <w:style w:type="paragraph" w:styleId="HTMLVorformatiert">
    <w:name w:val="HTML Preformatted"/>
    <w:basedOn w:val="Standard"/>
    <w:link w:val="HTMLVorformatiertZchn"/>
    <w:uiPriority w:val="99"/>
    <w:semiHidden/>
    <w:unhideWhenUsed/>
    <w:rsid w:val="00534A4A"/>
    <w:pPr>
      <w:spacing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534A4A"/>
    <w:rPr>
      <w:rFonts w:ascii="Consolas" w:hAnsi="Consolas" w:cs="Consolas"/>
      <w:sz w:val="20"/>
      <w:szCs w:val="20"/>
    </w:rPr>
  </w:style>
  <w:style w:type="character" w:styleId="HTMLTastatur">
    <w:name w:val="HTML Keyboard"/>
    <w:basedOn w:val="Absatz-Standardschriftart"/>
    <w:uiPriority w:val="99"/>
    <w:semiHidden/>
    <w:unhideWhenUsed/>
    <w:rsid w:val="00534A4A"/>
    <w:rPr>
      <w:rFonts w:ascii="Consolas" w:hAnsi="Consolas" w:cs="Consolas"/>
      <w:sz w:val="20"/>
      <w:szCs w:val="20"/>
    </w:rPr>
  </w:style>
  <w:style w:type="character" w:styleId="HTMLDefinition">
    <w:name w:val="HTML Definition"/>
    <w:basedOn w:val="Absatz-Standardschriftart"/>
    <w:uiPriority w:val="99"/>
    <w:semiHidden/>
    <w:unhideWhenUsed/>
    <w:rsid w:val="00534A4A"/>
    <w:rPr>
      <w:i/>
      <w:iCs/>
    </w:rPr>
  </w:style>
  <w:style w:type="character" w:styleId="HTMLCode">
    <w:name w:val="HTML Code"/>
    <w:basedOn w:val="Absatz-Standardschriftart"/>
    <w:uiPriority w:val="99"/>
    <w:semiHidden/>
    <w:unhideWhenUsed/>
    <w:rsid w:val="00534A4A"/>
    <w:rPr>
      <w:rFonts w:ascii="Consolas" w:hAnsi="Consolas" w:cs="Consolas"/>
      <w:sz w:val="20"/>
      <w:szCs w:val="20"/>
    </w:rPr>
  </w:style>
  <w:style w:type="character" w:styleId="HTMLZitat">
    <w:name w:val="HTML Cite"/>
    <w:basedOn w:val="Absatz-Standardschriftart"/>
    <w:uiPriority w:val="99"/>
    <w:semiHidden/>
    <w:unhideWhenUsed/>
    <w:rsid w:val="00534A4A"/>
    <w:rPr>
      <w:i/>
      <w:iCs/>
    </w:rPr>
  </w:style>
  <w:style w:type="paragraph" w:styleId="HTMLAdresse">
    <w:name w:val="HTML Address"/>
    <w:basedOn w:val="Standard"/>
    <w:link w:val="HTMLAdresseZchn"/>
    <w:uiPriority w:val="99"/>
    <w:semiHidden/>
    <w:unhideWhenUsed/>
    <w:rsid w:val="00534A4A"/>
    <w:pPr>
      <w:spacing w:line="240" w:lineRule="auto"/>
    </w:pPr>
    <w:rPr>
      <w:i/>
      <w:iCs/>
    </w:rPr>
  </w:style>
  <w:style w:type="character" w:customStyle="1" w:styleId="HTMLAdresseZchn">
    <w:name w:val="HTML Adresse Zchn"/>
    <w:basedOn w:val="Absatz-Standardschriftart"/>
    <w:link w:val="HTMLAdresse"/>
    <w:uiPriority w:val="99"/>
    <w:semiHidden/>
    <w:rsid w:val="00534A4A"/>
    <w:rPr>
      <w:i/>
      <w:iCs/>
    </w:rPr>
  </w:style>
  <w:style w:type="character" w:styleId="HTMLAkronym">
    <w:name w:val="HTML Acronym"/>
    <w:basedOn w:val="Absatz-Standardschriftart"/>
    <w:uiPriority w:val="99"/>
    <w:semiHidden/>
    <w:unhideWhenUsed/>
    <w:rsid w:val="00534A4A"/>
  </w:style>
  <w:style w:type="paragraph" w:styleId="StandardWeb">
    <w:name w:val="Normal (Web)"/>
    <w:basedOn w:val="Standard"/>
    <w:uiPriority w:val="99"/>
    <w:semiHidden/>
    <w:unhideWhenUsed/>
    <w:rsid w:val="00534A4A"/>
    <w:rPr>
      <w:rFonts w:cs="Times New Roman"/>
      <w:sz w:val="24"/>
      <w:szCs w:val="24"/>
    </w:rPr>
  </w:style>
  <w:style w:type="paragraph" w:styleId="NurText">
    <w:name w:val="Plain Text"/>
    <w:basedOn w:val="Standard"/>
    <w:link w:val="NurTextZchn"/>
    <w:uiPriority w:val="99"/>
    <w:semiHidden/>
    <w:unhideWhenUsed/>
    <w:rsid w:val="00534A4A"/>
    <w:pPr>
      <w:spacing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534A4A"/>
    <w:rPr>
      <w:rFonts w:ascii="Consolas" w:hAnsi="Consolas" w:cs="Consolas"/>
      <w:sz w:val="21"/>
      <w:szCs w:val="21"/>
    </w:rPr>
  </w:style>
  <w:style w:type="paragraph" w:styleId="Dokumentstruktur">
    <w:name w:val="Document Map"/>
    <w:basedOn w:val="Standard"/>
    <w:link w:val="DokumentstrukturZchn"/>
    <w:uiPriority w:val="99"/>
    <w:semiHidden/>
    <w:unhideWhenUsed/>
    <w:rsid w:val="00534A4A"/>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534A4A"/>
    <w:rPr>
      <w:rFonts w:ascii="Tahoma" w:hAnsi="Tahoma" w:cs="Tahoma"/>
      <w:sz w:val="16"/>
      <w:szCs w:val="16"/>
    </w:rPr>
  </w:style>
  <w:style w:type="character" w:styleId="Hervorhebung">
    <w:name w:val="Emphasis"/>
    <w:basedOn w:val="Absatz-Standardschriftart"/>
    <w:uiPriority w:val="20"/>
    <w:qFormat/>
    <w:rsid w:val="00534A4A"/>
    <w:rPr>
      <w:i/>
      <w:iCs/>
    </w:rPr>
  </w:style>
  <w:style w:type="character" w:styleId="Fett">
    <w:name w:val="Strong"/>
    <w:basedOn w:val="Absatz-Standardschriftart"/>
    <w:uiPriority w:val="22"/>
    <w:qFormat/>
    <w:rsid w:val="00534A4A"/>
    <w:rPr>
      <w:b/>
      <w:bCs/>
    </w:rPr>
  </w:style>
  <w:style w:type="paragraph" w:styleId="Blocktext">
    <w:name w:val="Block Text"/>
    <w:basedOn w:val="Standard"/>
    <w:uiPriority w:val="99"/>
    <w:semiHidden/>
    <w:unhideWhenUsed/>
    <w:rsid w:val="00534A4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Textkrper-Einzug3">
    <w:name w:val="Body Text Indent 3"/>
    <w:basedOn w:val="Standard"/>
    <w:link w:val="Textkrper-Einzug3Zchn"/>
    <w:uiPriority w:val="99"/>
    <w:semiHidden/>
    <w:unhideWhenUsed/>
    <w:rsid w:val="00534A4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34A4A"/>
    <w:rPr>
      <w:sz w:val="16"/>
      <w:szCs w:val="16"/>
    </w:rPr>
  </w:style>
  <w:style w:type="paragraph" w:styleId="Textkrper-Einzug2">
    <w:name w:val="Body Text Indent 2"/>
    <w:basedOn w:val="Standard"/>
    <w:link w:val="Textkrper-Einzug2Zchn"/>
    <w:uiPriority w:val="99"/>
    <w:semiHidden/>
    <w:unhideWhenUsed/>
    <w:rsid w:val="00534A4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34A4A"/>
  </w:style>
  <w:style w:type="paragraph" w:styleId="Textkrper3">
    <w:name w:val="Body Text 3"/>
    <w:basedOn w:val="Standard"/>
    <w:link w:val="Textkrper3Zchn"/>
    <w:uiPriority w:val="99"/>
    <w:semiHidden/>
    <w:unhideWhenUsed/>
    <w:rsid w:val="00534A4A"/>
    <w:pPr>
      <w:spacing w:after="120"/>
    </w:pPr>
    <w:rPr>
      <w:sz w:val="16"/>
      <w:szCs w:val="16"/>
    </w:rPr>
  </w:style>
  <w:style w:type="character" w:customStyle="1" w:styleId="Textkrper3Zchn">
    <w:name w:val="Textkörper 3 Zchn"/>
    <w:basedOn w:val="Absatz-Standardschriftart"/>
    <w:link w:val="Textkrper3"/>
    <w:uiPriority w:val="99"/>
    <w:semiHidden/>
    <w:rsid w:val="00534A4A"/>
    <w:rPr>
      <w:sz w:val="16"/>
      <w:szCs w:val="16"/>
    </w:rPr>
  </w:style>
  <w:style w:type="paragraph" w:styleId="Textkrper2">
    <w:name w:val="Body Text 2"/>
    <w:basedOn w:val="Standard"/>
    <w:link w:val="Textkrper2Zchn"/>
    <w:uiPriority w:val="99"/>
    <w:semiHidden/>
    <w:unhideWhenUsed/>
    <w:rsid w:val="00534A4A"/>
    <w:pPr>
      <w:spacing w:after="120" w:line="480" w:lineRule="auto"/>
    </w:pPr>
  </w:style>
  <w:style w:type="character" w:customStyle="1" w:styleId="Textkrper2Zchn">
    <w:name w:val="Textkörper 2 Zchn"/>
    <w:basedOn w:val="Absatz-Standardschriftart"/>
    <w:link w:val="Textkrper2"/>
    <w:uiPriority w:val="99"/>
    <w:semiHidden/>
    <w:rsid w:val="00534A4A"/>
  </w:style>
  <w:style w:type="paragraph" w:styleId="Fu-Endnotenberschrift">
    <w:name w:val="Note Heading"/>
    <w:basedOn w:val="Standard"/>
    <w:next w:val="Standard"/>
    <w:link w:val="Fu-EndnotenberschriftZchn"/>
    <w:uiPriority w:val="99"/>
    <w:semiHidden/>
    <w:unhideWhenUsed/>
    <w:rsid w:val="00534A4A"/>
    <w:pPr>
      <w:spacing w:line="240" w:lineRule="auto"/>
    </w:pPr>
  </w:style>
  <w:style w:type="character" w:customStyle="1" w:styleId="Fu-EndnotenberschriftZchn">
    <w:name w:val="Fuß/-Endnotenüberschrift Zchn"/>
    <w:basedOn w:val="Absatz-Standardschriftart"/>
    <w:link w:val="Fu-Endnotenberschrift"/>
    <w:uiPriority w:val="99"/>
    <w:semiHidden/>
    <w:rsid w:val="00534A4A"/>
  </w:style>
  <w:style w:type="paragraph" w:styleId="Textkrper-Zeileneinzug">
    <w:name w:val="Body Text Indent"/>
    <w:basedOn w:val="Standard"/>
    <w:link w:val="Textkrper-ZeileneinzugZchn"/>
    <w:uiPriority w:val="99"/>
    <w:semiHidden/>
    <w:unhideWhenUsed/>
    <w:rsid w:val="00534A4A"/>
    <w:pPr>
      <w:spacing w:after="120"/>
      <w:ind w:left="283"/>
    </w:pPr>
  </w:style>
  <w:style w:type="character" w:customStyle="1" w:styleId="Textkrper-ZeileneinzugZchn">
    <w:name w:val="Textkörper-Zeileneinzug Zchn"/>
    <w:basedOn w:val="Absatz-Standardschriftart"/>
    <w:link w:val="Textkrper-Zeileneinzug"/>
    <w:uiPriority w:val="99"/>
    <w:semiHidden/>
    <w:rsid w:val="00534A4A"/>
  </w:style>
  <w:style w:type="paragraph" w:styleId="Textkrper-Erstzeileneinzug2">
    <w:name w:val="Body Text First Indent 2"/>
    <w:basedOn w:val="Textkrper-Zeileneinzug"/>
    <w:link w:val="Textkrper-Erstzeileneinzug2Zchn"/>
    <w:uiPriority w:val="99"/>
    <w:semiHidden/>
    <w:unhideWhenUsed/>
    <w:rsid w:val="00534A4A"/>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34A4A"/>
  </w:style>
  <w:style w:type="paragraph" w:styleId="Textkrper">
    <w:name w:val="Body Text"/>
    <w:basedOn w:val="Standard"/>
    <w:link w:val="TextkrperZchn"/>
    <w:uiPriority w:val="99"/>
    <w:semiHidden/>
    <w:unhideWhenUsed/>
    <w:rsid w:val="00534A4A"/>
    <w:pPr>
      <w:spacing w:after="120"/>
    </w:pPr>
  </w:style>
  <w:style w:type="character" w:customStyle="1" w:styleId="TextkrperZchn">
    <w:name w:val="Textkörper Zchn"/>
    <w:basedOn w:val="Absatz-Standardschriftart"/>
    <w:link w:val="Textkrper"/>
    <w:uiPriority w:val="99"/>
    <w:semiHidden/>
    <w:rsid w:val="00534A4A"/>
  </w:style>
  <w:style w:type="paragraph" w:styleId="Textkrper-Erstzeileneinzug">
    <w:name w:val="Body Text First Indent"/>
    <w:basedOn w:val="Textkrper"/>
    <w:link w:val="Textkrper-ErstzeileneinzugZchn"/>
    <w:uiPriority w:val="99"/>
    <w:semiHidden/>
    <w:unhideWhenUsed/>
    <w:rsid w:val="00534A4A"/>
    <w:pPr>
      <w:spacing w:after="200"/>
      <w:ind w:firstLine="360"/>
    </w:pPr>
  </w:style>
  <w:style w:type="character" w:customStyle="1" w:styleId="Textkrper-ErstzeileneinzugZchn">
    <w:name w:val="Textkörper-Erstzeileneinzug Zchn"/>
    <w:basedOn w:val="TextkrperZchn"/>
    <w:link w:val="Textkrper-Erstzeileneinzug"/>
    <w:uiPriority w:val="99"/>
    <w:semiHidden/>
    <w:rsid w:val="00534A4A"/>
  </w:style>
  <w:style w:type="paragraph" w:styleId="Datum">
    <w:name w:val="Date"/>
    <w:basedOn w:val="Standard"/>
    <w:next w:val="Standard"/>
    <w:link w:val="DatumZchn"/>
    <w:uiPriority w:val="99"/>
    <w:semiHidden/>
    <w:unhideWhenUsed/>
    <w:rsid w:val="00534A4A"/>
  </w:style>
  <w:style w:type="character" w:customStyle="1" w:styleId="DatumZchn">
    <w:name w:val="Datum Zchn"/>
    <w:basedOn w:val="Absatz-Standardschriftart"/>
    <w:link w:val="Datum"/>
    <w:uiPriority w:val="99"/>
    <w:semiHidden/>
    <w:rsid w:val="00534A4A"/>
  </w:style>
  <w:style w:type="paragraph" w:styleId="Anrede">
    <w:name w:val="Salutation"/>
    <w:basedOn w:val="Standard"/>
    <w:next w:val="Standard"/>
    <w:link w:val="AnredeZchn"/>
    <w:uiPriority w:val="99"/>
    <w:semiHidden/>
    <w:unhideWhenUsed/>
    <w:rsid w:val="00534A4A"/>
  </w:style>
  <w:style w:type="character" w:customStyle="1" w:styleId="AnredeZchn">
    <w:name w:val="Anrede Zchn"/>
    <w:basedOn w:val="Absatz-Standardschriftart"/>
    <w:link w:val="Anrede"/>
    <w:uiPriority w:val="99"/>
    <w:semiHidden/>
    <w:rsid w:val="00534A4A"/>
  </w:style>
  <w:style w:type="paragraph" w:styleId="Untertitel">
    <w:name w:val="Subtitle"/>
    <w:basedOn w:val="Standard"/>
    <w:next w:val="Standard"/>
    <w:link w:val="UntertitelZchn"/>
    <w:uiPriority w:val="11"/>
    <w:qFormat/>
    <w:rsid w:val="00534A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534A4A"/>
    <w:rPr>
      <w:rFonts w:asciiTheme="majorHAnsi" w:eastAsiaTheme="majorEastAsia" w:hAnsiTheme="majorHAnsi" w:cstheme="majorBidi"/>
      <w:i/>
      <w:iCs/>
      <w:color w:val="4F81BD" w:themeColor="accent1"/>
      <w:spacing w:val="15"/>
      <w:sz w:val="24"/>
      <w:szCs w:val="24"/>
    </w:rPr>
  </w:style>
  <w:style w:type="paragraph" w:styleId="Nachrichtenkopf">
    <w:name w:val="Message Header"/>
    <w:basedOn w:val="Standard"/>
    <w:link w:val="NachrichtenkopfZchn"/>
    <w:uiPriority w:val="99"/>
    <w:semiHidden/>
    <w:unhideWhenUsed/>
    <w:rsid w:val="00534A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34A4A"/>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534A4A"/>
    <w:pPr>
      <w:spacing w:after="120"/>
      <w:ind w:left="1415"/>
      <w:contextualSpacing/>
    </w:pPr>
  </w:style>
  <w:style w:type="paragraph" w:styleId="Listenfortsetzung4">
    <w:name w:val="List Continue 4"/>
    <w:basedOn w:val="Standard"/>
    <w:uiPriority w:val="99"/>
    <w:semiHidden/>
    <w:unhideWhenUsed/>
    <w:rsid w:val="00534A4A"/>
    <w:pPr>
      <w:spacing w:after="120"/>
      <w:ind w:left="1132"/>
      <w:contextualSpacing/>
    </w:pPr>
  </w:style>
  <w:style w:type="paragraph" w:styleId="Listenfortsetzung3">
    <w:name w:val="List Continue 3"/>
    <w:basedOn w:val="Standard"/>
    <w:uiPriority w:val="99"/>
    <w:semiHidden/>
    <w:unhideWhenUsed/>
    <w:rsid w:val="00534A4A"/>
    <w:pPr>
      <w:spacing w:after="120"/>
      <w:ind w:left="849"/>
      <w:contextualSpacing/>
    </w:pPr>
  </w:style>
  <w:style w:type="paragraph" w:styleId="Listenfortsetzung2">
    <w:name w:val="List Continue 2"/>
    <w:basedOn w:val="Standard"/>
    <w:uiPriority w:val="99"/>
    <w:semiHidden/>
    <w:unhideWhenUsed/>
    <w:rsid w:val="00534A4A"/>
    <w:pPr>
      <w:spacing w:after="120"/>
      <w:ind w:left="566"/>
      <w:contextualSpacing/>
    </w:pPr>
  </w:style>
  <w:style w:type="paragraph" w:styleId="Listenfortsetzung">
    <w:name w:val="List Continue"/>
    <w:basedOn w:val="Standard"/>
    <w:uiPriority w:val="99"/>
    <w:semiHidden/>
    <w:unhideWhenUsed/>
    <w:rsid w:val="00534A4A"/>
    <w:pPr>
      <w:spacing w:after="120"/>
      <w:ind w:left="283"/>
      <w:contextualSpacing/>
    </w:pPr>
  </w:style>
  <w:style w:type="paragraph" w:styleId="Unterschrift">
    <w:name w:val="Signature"/>
    <w:basedOn w:val="Standard"/>
    <w:link w:val="UnterschriftZchn"/>
    <w:uiPriority w:val="99"/>
    <w:semiHidden/>
    <w:unhideWhenUsed/>
    <w:rsid w:val="00534A4A"/>
    <w:pPr>
      <w:spacing w:line="240" w:lineRule="auto"/>
      <w:ind w:left="4252"/>
    </w:pPr>
  </w:style>
  <w:style w:type="character" w:customStyle="1" w:styleId="UnterschriftZchn">
    <w:name w:val="Unterschrift Zchn"/>
    <w:basedOn w:val="Absatz-Standardschriftart"/>
    <w:link w:val="Unterschrift"/>
    <w:uiPriority w:val="99"/>
    <w:semiHidden/>
    <w:rsid w:val="00534A4A"/>
  </w:style>
  <w:style w:type="paragraph" w:styleId="Gruformel">
    <w:name w:val="Closing"/>
    <w:basedOn w:val="Standard"/>
    <w:link w:val="GruformelZchn"/>
    <w:uiPriority w:val="99"/>
    <w:semiHidden/>
    <w:unhideWhenUsed/>
    <w:rsid w:val="00534A4A"/>
    <w:pPr>
      <w:spacing w:line="240" w:lineRule="auto"/>
      <w:ind w:left="4252"/>
    </w:pPr>
  </w:style>
  <w:style w:type="character" w:customStyle="1" w:styleId="GruformelZchn">
    <w:name w:val="Grußformel Zchn"/>
    <w:basedOn w:val="Absatz-Standardschriftart"/>
    <w:link w:val="Gruformel"/>
    <w:uiPriority w:val="99"/>
    <w:semiHidden/>
    <w:rsid w:val="00534A4A"/>
  </w:style>
  <w:style w:type="paragraph" w:styleId="Titel">
    <w:name w:val="Title"/>
    <w:basedOn w:val="Standard"/>
    <w:next w:val="Standard"/>
    <w:link w:val="TitelZchn"/>
    <w:uiPriority w:val="10"/>
    <w:qFormat/>
    <w:rsid w:val="00534A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534A4A"/>
    <w:rPr>
      <w:rFonts w:asciiTheme="majorHAnsi" w:eastAsiaTheme="majorEastAsia" w:hAnsiTheme="majorHAnsi" w:cstheme="majorBidi"/>
      <w:color w:val="17365D" w:themeColor="text2" w:themeShade="BF"/>
      <w:spacing w:val="5"/>
      <w:kern w:val="28"/>
      <w:sz w:val="52"/>
      <w:szCs w:val="52"/>
    </w:rPr>
  </w:style>
  <w:style w:type="paragraph" w:styleId="Listennummer5">
    <w:name w:val="List Number 5"/>
    <w:basedOn w:val="Standard"/>
    <w:uiPriority w:val="99"/>
    <w:semiHidden/>
    <w:unhideWhenUsed/>
    <w:rsid w:val="00534A4A"/>
    <w:pPr>
      <w:numPr>
        <w:numId w:val="12"/>
      </w:numPr>
      <w:contextualSpacing/>
    </w:pPr>
  </w:style>
  <w:style w:type="paragraph" w:styleId="Listennummer4">
    <w:name w:val="List Number 4"/>
    <w:basedOn w:val="Standard"/>
    <w:uiPriority w:val="99"/>
    <w:semiHidden/>
    <w:unhideWhenUsed/>
    <w:rsid w:val="00534A4A"/>
    <w:pPr>
      <w:numPr>
        <w:numId w:val="13"/>
      </w:numPr>
      <w:contextualSpacing/>
    </w:pPr>
  </w:style>
  <w:style w:type="paragraph" w:styleId="Listennummer3">
    <w:name w:val="List Number 3"/>
    <w:basedOn w:val="Standard"/>
    <w:uiPriority w:val="99"/>
    <w:semiHidden/>
    <w:unhideWhenUsed/>
    <w:rsid w:val="00534A4A"/>
    <w:pPr>
      <w:numPr>
        <w:numId w:val="14"/>
      </w:numPr>
      <w:contextualSpacing/>
    </w:pPr>
  </w:style>
  <w:style w:type="paragraph" w:styleId="Listennummer2">
    <w:name w:val="List Number 2"/>
    <w:basedOn w:val="Standard"/>
    <w:uiPriority w:val="99"/>
    <w:semiHidden/>
    <w:unhideWhenUsed/>
    <w:rsid w:val="00534A4A"/>
    <w:pPr>
      <w:numPr>
        <w:numId w:val="15"/>
      </w:numPr>
      <w:contextualSpacing/>
    </w:pPr>
  </w:style>
  <w:style w:type="paragraph" w:styleId="Aufzhlungszeichen5">
    <w:name w:val="List Bullet 5"/>
    <w:basedOn w:val="Standard"/>
    <w:uiPriority w:val="99"/>
    <w:semiHidden/>
    <w:unhideWhenUsed/>
    <w:rsid w:val="00534A4A"/>
    <w:pPr>
      <w:numPr>
        <w:numId w:val="16"/>
      </w:numPr>
      <w:contextualSpacing/>
    </w:pPr>
  </w:style>
  <w:style w:type="paragraph" w:styleId="Aufzhlungszeichen4">
    <w:name w:val="List Bullet 4"/>
    <w:basedOn w:val="Standard"/>
    <w:uiPriority w:val="99"/>
    <w:semiHidden/>
    <w:unhideWhenUsed/>
    <w:rsid w:val="00534A4A"/>
    <w:pPr>
      <w:numPr>
        <w:numId w:val="17"/>
      </w:numPr>
      <w:contextualSpacing/>
    </w:pPr>
  </w:style>
  <w:style w:type="paragraph" w:styleId="Aufzhlungszeichen3">
    <w:name w:val="List Bullet 3"/>
    <w:basedOn w:val="Standard"/>
    <w:uiPriority w:val="99"/>
    <w:semiHidden/>
    <w:unhideWhenUsed/>
    <w:rsid w:val="00534A4A"/>
    <w:pPr>
      <w:numPr>
        <w:numId w:val="18"/>
      </w:numPr>
      <w:contextualSpacing/>
    </w:pPr>
  </w:style>
  <w:style w:type="paragraph" w:styleId="Aufzhlungszeichen2">
    <w:name w:val="List Bullet 2"/>
    <w:basedOn w:val="Standard"/>
    <w:uiPriority w:val="99"/>
    <w:semiHidden/>
    <w:unhideWhenUsed/>
    <w:rsid w:val="00534A4A"/>
    <w:pPr>
      <w:numPr>
        <w:numId w:val="19"/>
      </w:numPr>
      <w:contextualSpacing/>
    </w:pPr>
  </w:style>
  <w:style w:type="paragraph" w:styleId="Liste5">
    <w:name w:val="List 5"/>
    <w:basedOn w:val="Standard"/>
    <w:uiPriority w:val="99"/>
    <w:semiHidden/>
    <w:unhideWhenUsed/>
    <w:rsid w:val="00534A4A"/>
    <w:pPr>
      <w:ind w:left="1415" w:hanging="283"/>
      <w:contextualSpacing/>
    </w:pPr>
  </w:style>
  <w:style w:type="paragraph" w:styleId="Liste4">
    <w:name w:val="List 4"/>
    <w:basedOn w:val="Standard"/>
    <w:uiPriority w:val="99"/>
    <w:semiHidden/>
    <w:unhideWhenUsed/>
    <w:rsid w:val="00534A4A"/>
    <w:pPr>
      <w:ind w:left="1132" w:hanging="283"/>
      <w:contextualSpacing/>
    </w:pPr>
  </w:style>
  <w:style w:type="paragraph" w:styleId="Liste3">
    <w:name w:val="List 3"/>
    <w:basedOn w:val="Standard"/>
    <w:uiPriority w:val="99"/>
    <w:semiHidden/>
    <w:unhideWhenUsed/>
    <w:rsid w:val="00534A4A"/>
    <w:pPr>
      <w:ind w:left="849" w:hanging="283"/>
      <w:contextualSpacing/>
    </w:pPr>
  </w:style>
  <w:style w:type="paragraph" w:styleId="Liste2">
    <w:name w:val="List 2"/>
    <w:basedOn w:val="Standard"/>
    <w:uiPriority w:val="99"/>
    <w:semiHidden/>
    <w:unhideWhenUsed/>
    <w:rsid w:val="00534A4A"/>
    <w:pPr>
      <w:ind w:left="566" w:hanging="283"/>
      <w:contextualSpacing/>
    </w:pPr>
  </w:style>
  <w:style w:type="paragraph" w:styleId="Listennummer">
    <w:name w:val="List Number"/>
    <w:basedOn w:val="Standard"/>
    <w:uiPriority w:val="99"/>
    <w:semiHidden/>
    <w:unhideWhenUsed/>
    <w:rsid w:val="00534A4A"/>
    <w:pPr>
      <w:numPr>
        <w:numId w:val="20"/>
      </w:numPr>
      <w:contextualSpacing/>
    </w:pPr>
  </w:style>
  <w:style w:type="paragraph" w:styleId="Aufzhlungszeichen">
    <w:name w:val="List Bullet"/>
    <w:basedOn w:val="Standard"/>
    <w:uiPriority w:val="99"/>
    <w:semiHidden/>
    <w:unhideWhenUsed/>
    <w:rsid w:val="00534A4A"/>
    <w:pPr>
      <w:numPr>
        <w:numId w:val="21"/>
      </w:numPr>
      <w:contextualSpacing/>
    </w:pPr>
  </w:style>
  <w:style w:type="paragraph" w:styleId="Liste">
    <w:name w:val="List"/>
    <w:basedOn w:val="Standard"/>
    <w:uiPriority w:val="99"/>
    <w:semiHidden/>
    <w:unhideWhenUsed/>
    <w:rsid w:val="00534A4A"/>
    <w:pPr>
      <w:ind w:left="283" w:hanging="283"/>
      <w:contextualSpacing/>
    </w:pPr>
  </w:style>
  <w:style w:type="paragraph" w:styleId="RGV-berschrift">
    <w:name w:val="toa heading"/>
    <w:basedOn w:val="Standard"/>
    <w:next w:val="Standard"/>
    <w:uiPriority w:val="99"/>
    <w:semiHidden/>
    <w:unhideWhenUsed/>
    <w:rsid w:val="00534A4A"/>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534A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Zchn">
    <w:name w:val="Makrotext Zchn"/>
    <w:basedOn w:val="Absatz-Standardschriftart"/>
    <w:link w:val="Makrotext"/>
    <w:uiPriority w:val="99"/>
    <w:semiHidden/>
    <w:rsid w:val="00534A4A"/>
    <w:rPr>
      <w:rFonts w:ascii="Consolas" w:hAnsi="Consolas" w:cs="Consolas"/>
      <w:sz w:val="20"/>
      <w:szCs w:val="20"/>
    </w:rPr>
  </w:style>
  <w:style w:type="paragraph" w:styleId="Rechtsgrundlagenverzeichnis">
    <w:name w:val="table of authorities"/>
    <w:basedOn w:val="Standard"/>
    <w:next w:val="Standard"/>
    <w:uiPriority w:val="99"/>
    <w:semiHidden/>
    <w:unhideWhenUsed/>
    <w:rsid w:val="00534A4A"/>
    <w:pPr>
      <w:ind w:left="220" w:hanging="220"/>
    </w:pPr>
  </w:style>
  <w:style w:type="paragraph" w:styleId="Endnotentext">
    <w:name w:val="endnote text"/>
    <w:basedOn w:val="Standard"/>
    <w:link w:val="EndnotentextZchn"/>
    <w:uiPriority w:val="99"/>
    <w:semiHidden/>
    <w:unhideWhenUsed/>
    <w:rsid w:val="00534A4A"/>
    <w:pPr>
      <w:spacing w:line="240" w:lineRule="auto"/>
    </w:pPr>
    <w:rPr>
      <w:sz w:val="20"/>
      <w:szCs w:val="20"/>
    </w:rPr>
  </w:style>
  <w:style w:type="character" w:customStyle="1" w:styleId="EndnotentextZchn">
    <w:name w:val="Endnotentext Zchn"/>
    <w:basedOn w:val="Absatz-Standardschriftart"/>
    <w:link w:val="Endnotentext"/>
    <w:uiPriority w:val="99"/>
    <w:semiHidden/>
    <w:rsid w:val="00534A4A"/>
    <w:rPr>
      <w:sz w:val="20"/>
      <w:szCs w:val="20"/>
    </w:rPr>
  </w:style>
  <w:style w:type="character" w:styleId="Endnotenzeichen">
    <w:name w:val="endnote reference"/>
    <w:basedOn w:val="Absatz-Standardschriftart"/>
    <w:uiPriority w:val="99"/>
    <w:semiHidden/>
    <w:unhideWhenUsed/>
    <w:rsid w:val="00534A4A"/>
    <w:rPr>
      <w:vertAlign w:val="superscript"/>
    </w:rPr>
  </w:style>
  <w:style w:type="character" w:styleId="Seitenzahl">
    <w:name w:val="page number"/>
    <w:basedOn w:val="Absatz-Standardschriftart"/>
    <w:uiPriority w:val="99"/>
    <w:semiHidden/>
    <w:unhideWhenUsed/>
    <w:rsid w:val="00534A4A"/>
  </w:style>
  <w:style w:type="character" w:styleId="Zeilennummer">
    <w:name w:val="line number"/>
    <w:basedOn w:val="Absatz-Standardschriftart"/>
    <w:uiPriority w:val="99"/>
    <w:semiHidden/>
    <w:unhideWhenUsed/>
    <w:rsid w:val="00534A4A"/>
  </w:style>
  <w:style w:type="character" w:styleId="Funotenzeichen">
    <w:name w:val="footnote reference"/>
    <w:basedOn w:val="Absatz-Standardschriftart"/>
    <w:uiPriority w:val="99"/>
    <w:semiHidden/>
    <w:unhideWhenUsed/>
    <w:rsid w:val="00534A4A"/>
    <w:rPr>
      <w:vertAlign w:val="superscript"/>
    </w:rPr>
  </w:style>
  <w:style w:type="paragraph" w:styleId="Umschlagabsenderadresse">
    <w:name w:val="envelope return"/>
    <w:basedOn w:val="Standard"/>
    <w:uiPriority w:val="99"/>
    <w:semiHidden/>
    <w:unhideWhenUsed/>
    <w:rsid w:val="00534A4A"/>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34A4A"/>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534A4A"/>
  </w:style>
  <w:style w:type="paragraph" w:styleId="Index1">
    <w:name w:val="index 1"/>
    <w:basedOn w:val="Standard"/>
    <w:next w:val="Standard"/>
    <w:autoRedefine/>
    <w:uiPriority w:val="99"/>
    <w:semiHidden/>
    <w:unhideWhenUsed/>
    <w:rsid w:val="00534A4A"/>
    <w:pPr>
      <w:spacing w:line="240" w:lineRule="auto"/>
      <w:ind w:left="220" w:hanging="220"/>
    </w:pPr>
  </w:style>
  <w:style w:type="paragraph" w:styleId="Indexberschrift">
    <w:name w:val="index heading"/>
    <w:basedOn w:val="Standard"/>
    <w:next w:val="Index1"/>
    <w:uiPriority w:val="99"/>
    <w:semiHidden/>
    <w:unhideWhenUsed/>
    <w:rsid w:val="00534A4A"/>
    <w:rPr>
      <w:rFonts w:asciiTheme="majorHAnsi" w:eastAsiaTheme="majorEastAsia" w:hAnsiTheme="majorHAnsi" w:cstheme="majorBidi"/>
      <w:b/>
      <w:bCs/>
    </w:rPr>
  </w:style>
  <w:style w:type="paragraph" w:styleId="Funotentext">
    <w:name w:val="footnote text"/>
    <w:basedOn w:val="Standard"/>
    <w:link w:val="FunotentextZchn"/>
    <w:uiPriority w:val="99"/>
    <w:semiHidden/>
    <w:unhideWhenUsed/>
    <w:rsid w:val="00534A4A"/>
    <w:pPr>
      <w:spacing w:line="240" w:lineRule="auto"/>
    </w:pPr>
    <w:rPr>
      <w:sz w:val="20"/>
      <w:szCs w:val="20"/>
    </w:rPr>
  </w:style>
  <w:style w:type="character" w:customStyle="1" w:styleId="FunotentextZchn">
    <w:name w:val="Fußnotentext Zchn"/>
    <w:basedOn w:val="Absatz-Standardschriftart"/>
    <w:link w:val="Funotentext"/>
    <w:uiPriority w:val="99"/>
    <w:semiHidden/>
    <w:rsid w:val="00534A4A"/>
    <w:rPr>
      <w:sz w:val="20"/>
      <w:szCs w:val="20"/>
    </w:rPr>
  </w:style>
  <w:style w:type="paragraph" w:styleId="Standardeinzug">
    <w:name w:val="Normal Indent"/>
    <w:basedOn w:val="Standard"/>
    <w:uiPriority w:val="99"/>
    <w:semiHidden/>
    <w:unhideWhenUsed/>
    <w:rsid w:val="00534A4A"/>
    <w:pPr>
      <w:ind w:left="720"/>
    </w:pPr>
  </w:style>
  <w:style w:type="paragraph" w:styleId="Verzeichnis9">
    <w:name w:val="toc 9"/>
    <w:basedOn w:val="Standard"/>
    <w:next w:val="Standard"/>
    <w:autoRedefine/>
    <w:uiPriority w:val="39"/>
    <w:semiHidden/>
    <w:unhideWhenUsed/>
    <w:rsid w:val="00534A4A"/>
    <w:pPr>
      <w:spacing w:after="100"/>
      <w:ind w:left="1760"/>
    </w:pPr>
  </w:style>
  <w:style w:type="paragraph" w:styleId="Verzeichnis8">
    <w:name w:val="toc 8"/>
    <w:basedOn w:val="Standard"/>
    <w:next w:val="Standard"/>
    <w:autoRedefine/>
    <w:uiPriority w:val="39"/>
    <w:semiHidden/>
    <w:unhideWhenUsed/>
    <w:rsid w:val="00534A4A"/>
    <w:pPr>
      <w:spacing w:after="100"/>
      <w:ind w:left="1540"/>
    </w:pPr>
  </w:style>
  <w:style w:type="paragraph" w:styleId="Verzeichnis7">
    <w:name w:val="toc 7"/>
    <w:basedOn w:val="Standard"/>
    <w:next w:val="Standard"/>
    <w:autoRedefine/>
    <w:uiPriority w:val="39"/>
    <w:semiHidden/>
    <w:unhideWhenUsed/>
    <w:rsid w:val="00534A4A"/>
    <w:pPr>
      <w:spacing w:after="100"/>
      <w:ind w:left="1320"/>
    </w:pPr>
  </w:style>
  <w:style w:type="paragraph" w:styleId="Verzeichnis6">
    <w:name w:val="toc 6"/>
    <w:basedOn w:val="Standard"/>
    <w:next w:val="Standard"/>
    <w:autoRedefine/>
    <w:uiPriority w:val="39"/>
    <w:semiHidden/>
    <w:unhideWhenUsed/>
    <w:rsid w:val="00534A4A"/>
    <w:pPr>
      <w:spacing w:after="100"/>
      <w:ind w:left="1100"/>
    </w:pPr>
  </w:style>
  <w:style w:type="paragraph" w:styleId="Verzeichnis5">
    <w:name w:val="toc 5"/>
    <w:basedOn w:val="Standard"/>
    <w:next w:val="Standard"/>
    <w:autoRedefine/>
    <w:uiPriority w:val="39"/>
    <w:semiHidden/>
    <w:unhideWhenUsed/>
    <w:rsid w:val="00534A4A"/>
    <w:pPr>
      <w:spacing w:after="100"/>
      <w:ind w:left="880"/>
    </w:pPr>
  </w:style>
  <w:style w:type="paragraph" w:styleId="Verzeichnis4">
    <w:name w:val="toc 4"/>
    <w:basedOn w:val="Standard"/>
    <w:next w:val="Standard"/>
    <w:autoRedefine/>
    <w:uiPriority w:val="39"/>
    <w:semiHidden/>
    <w:unhideWhenUsed/>
    <w:rsid w:val="00534A4A"/>
    <w:pPr>
      <w:spacing w:after="100"/>
      <w:ind w:left="660"/>
    </w:pPr>
  </w:style>
  <w:style w:type="paragraph" w:styleId="Verzeichnis3">
    <w:name w:val="toc 3"/>
    <w:basedOn w:val="Standard"/>
    <w:next w:val="Standard"/>
    <w:autoRedefine/>
    <w:uiPriority w:val="39"/>
    <w:semiHidden/>
    <w:unhideWhenUsed/>
    <w:rsid w:val="00534A4A"/>
    <w:pPr>
      <w:spacing w:after="100"/>
      <w:ind w:left="440"/>
    </w:pPr>
  </w:style>
  <w:style w:type="paragraph" w:styleId="Verzeichnis2">
    <w:name w:val="toc 2"/>
    <w:basedOn w:val="Standard"/>
    <w:next w:val="Standard"/>
    <w:autoRedefine/>
    <w:uiPriority w:val="39"/>
    <w:semiHidden/>
    <w:unhideWhenUsed/>
    <w:rsid w:val="00534A4A"/>
    <w:pPr>
      <w:spacing w:after="100"/>
      <w:ind w:left="220"/>
    </w:pPr>
  </w:style>
  <w:style w:type="paragraph" w:styleId="Verzeichnis1">
    <w:name w:val="toc 1"/>
    <w:basedOn w:val="Standard"/>
    <w:next w:val="Standard"/>
    <w:autoRedefine/>
    <w:uiPriority w:val="39"/>
    <w:unhideWhenUsed/>
    <w:rsid w:val="00534A4A"/>
    <w:pPr>
      <w:spacing w:after="100"/>
    </w:pPr>
  </w:style>
  <w:style w:type="paragraph" w:styleId="Index9">
    <w:name w:val="index 9"/>
    <w:basedOn w:val="Standard"/>
    <w:next w:val="Standard"/>
    <w:autoRedefine/>
    <w:uiPriority w:val="99"/>
    <w:semiHidden/>
    <w:unhideWhenUsed/>
    <w:rsid w:val="00534A4A"/>
    <w:pPr>
      <w:spacing w:line="240" w:lineRule="auto"/>
      <w:ind w:left="1980" w:hanging="220"/>
    </w:pPr>
  </w:style>
  <w:style w:type="paragraph" w:styleId="Index8">
    <w:name w:val="index 8"/>
    <w:basedOn w:val="Standard"/>
    <w:next w:val="Standard"/>
    <w:autoRedefine/>
    <w:uiPriority w:val="99"/>
    <w:semiHidden/>
    <w:unhideWhenUsed/>
    <w:rsid w:val="00534A4A"/>
    <w:pPr>
      <w:spacing w:line="240" w:lineRule="auto"/>
      <w:ind w:left="1760" w:hanging="220"/>
    </w:pPr>
  </w:style>
  <w:style w:type="paragraph" w:styleId="Index7">
    <w:name w:val="index 7"/>
    <w:basedOn w:val="Standard"/>
    <w:next w:val="Standard"/>
    <w:autoRedefine/>
    <w:uiPriority w:val="99"/>
    <w:semiHidden/>
    <w:unhideWhenUsed/>
    <w:rsid w:val="00534A4A"/>
    <w:pPr>
      <w:spacing w:line="240" w:lineRule="auto"/>
      <w:ind w:left="1540" w:hanging="220"/>
    </w:pPr>
  </w:style>
  <w:style w:type="paragraph" w:styleId="Index6">
    <w:name w:val="index 6"/>
    <w:basedOn w:val="Standard"/>
    <w:next w:val="Standard"/>
    <w:autoRedefine/>
    <w:uiPriority w:val="99"/>
    <w:semiHidden/>
    <w:unhideWhenUsed/>
    <w:rsid w:val="00534A4A"/>
    <w:pPr>
      <w:spacing w:line="240" w:lineRule="auto"/>
      <w:ind w:left="1320" w:hanging="220"/>
    </w:pPr>
  </w:style>
  <w:style w:type="paragraph" w:styleId="Index5">
    <w:name w:val="index 5"/>
    <w:basedOn w:val="Standard"/>
    <w:next w:val="Standard"/>
    <w:autoRedefine/>
    <w:uiPriority w:val="99"/>
    <w:semiHidden/>
    <w:unhideWhenUsed/>
    <w:rsid w:val="00534A4A"/>
    <w:pPr>
      <w:spacing w:line="240" w:lineRule="auto"/>
      <w:ind w:left="1100" w:hanging="220"/>
    </w:pPr>
  </w:style>
  <w:style w:type="paragraph" w:styleId="Index4">
    <w:name w:val="index 4"/>
    <w:basedOn w:val="Standard"/>
    <w:next w:val="Standard"/>
    <w:autoRedefine/>
    <w:uiPriority w:val="99"/>
    <w:semiHidden/>
    <w:unhideWhenUsed/>
    <w:rsid w:val="00534A4A"/>
    <w:pPr>
      <w:spacing w:line="240" w:lineRule="auto"/>
      <w:ind w:left="880" w:hanging="220"/>
    </w:pPr>
  </w:style>
  <w:style w:type="paragraph" w:styleId="Index3">
    <w:name w:val="index 3"/>
    <w:basedOn w:val="Standard"/>
    <w:next w:val="Standard"/>
    <w:autoRedefine/>
    <w:uiPriority w:val="99"/>
    <w:semiHidden/>
    <w:unhideWhenUsed/>
    <w:rsid w:val="00534A4A"/>
    <w:pPr>
      <w:spacing w:line="240" w:lineRule="auto"/>
      <w:ind w:left="660" w:hanging="220"/>
    </w:pPr>
  </w:style>
  <w:style w:type="paragraph" w:styleId="Index2">
    <w:name w:val="index 2"/>
    <w:basedOn w:val="Standard"/>
    <w:next w:val="Standard"/>
    <w:autoRedefine/>
    <w:uiPriority w:val="99"/>
    <w:semiHidden/>
    <w:unhideWhenUsed/>
    <w:rsid w:val="00534A4A"/>
    <w:pPr>
      <w:spacing w:line="240" w:lineRule="auto"/>
      <w:ind w:left="440" w:hanging="220"/>
    </w:pPr>
  </w:style>
  <w:style w:type="paragraph" w:customStyle="1" w:styleId="EndNoteBibliography">
    <w:name w:val="EndNote Bibliography"/>
    <w:basedOn w:val="Standard"/>
    <w:rsid w:val="000824B7"/>
    <w:pPr>
      <w:spacing w:line="240" w:lineRule="auto"/>
    </w:pPr>
    <w:rPr>
      <w:rFonts w:ascii="Cambria" w:hAnsi="Cambria"/>
      <w:sz w:val="24"/>
      <w:szCs w:val="24"/>
      <w:lang w:val="en-US"/>
    </w:rPr>
  </w:style>
  <w:style w:type="paragraph" w:customStyle="1" w:styleId="CitaviChapterBibliographyHeading">
    <w:name w:val="Citavi Chapter Bibliography Heading"/>
    <w:basedOn w:val="berschrift2"/>
    <w:link w:val="CitaviChapterBibliographyHeadingZchn"/>
    <w:uiPriority w:val="99"/>
    <w:rsid w:val="006E0273"/>
    <w:pPr>
      <w:jc w:val="left"/>
    </w:pPr>
  </w:style>
  <w:style w:type="character" w:customStyle="1" w:styleId="CitaviChapterBibliographyHeadingZchn">
    <w:name w:val="Citavi Chapter Bibliography Heading Zchn"/>
    <w:basedOn w:val="Absatz-Standardschriftart"/>
    <w:link w:val="CitaviChapterBibliographyHeading"/>
    <w:uiPriority w:val="99"/>
    <w:rsid w:val="006E0273"/>
    <w:rPr>
      <w:rFonts w:ascii="Times New Roman" w:eastAsiaTheme="majorEastAsia" w:hAnsi="Times New Roman" w:cstheme="majorBidi"/>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73380">
      <w:bodyDiv w:val="1"/>
      <w:marLeft w:val="0"/>
      <w:marRight w:val="0"/>
      <w:marTop w:val="0"/>
      <w:marBottom w:val="0"/>
      <w:divBdr>
        <w:top w:val="none" w:sz="0" w:space="0" w:color="auto"/>
        <w:left w:val="none" w:sz="0" w:space="0" w:color="auto"/>
        <w:bottom w:val="none" w:sz="0" w:space="0" w:color="auto"/>
        <w:right w:val="none" w:sz="0" w:space="0" w:color="auto"/>
      </w:divBdr>
    </w:div>
    <w:div w:id="321392805">
      <w:bodyDiv w:val="1"/>
      <w:marLeft w:val="0"/>
      <w:marRight w:val="0"/>
      <w:marTop w:val="0"/>
      <w:marBottom w:val="0"/>
      <w:divBdr>
        <w:top w:val="none" w:sz="0" w:space="0" w:color="auto"/>
        <w:left w:val="none" w:sz="0" w:space="0" w:color="auto"/>
        <w:bottom w:val="none" w:sz="0" w:space="0" w:color="auto"/>
        <w:right w:val="none" w:sz="0" w:space="0" w:color="auto"/>
      </w:divBdr>
      <w:divsChild>
        <w:div w:id="932123830">
          <w:marLeft w:val="0"/>
          <w:marRight w:val="0"/>
          <w:marTop w:val="0"/>
          <w:marBottom w:val="0"/>
          <w:divBdr>
            <w:top w:val="none" w:sz="0" w:space="0" w:color="auto"/>
            <w:left w:val="none" w:sz="0" w:space="0" w:color="auto"/>
            <w:bottom w:val="none" w:sz="0" w:space="0" w:color="auto"/>
            <w:right w:val="none" w:sz="0" w:space="0" w:color="auto"/>
          </w:divBdr>
        </w:div>
        <w:div w:id="340863829">
          <w:marLeft w:val="0"/>
          <w:marRight w:val="0"/>
          <w:marTop w:val="0"/>
          <w:marBottom w:val="0"/>
          <w:divBdr>
            <w:top w:val="none" w:sz="0" w:space="0" w:color="auto"/>
            <w:left w:val="none" w:sz="0" w:space="0" w:color="auto"/>
            <w:bottom w:val="none" w:sz="0" w:space="0" w:color="auto"/>
            <w:right w:val="none" w:sz="0" w:space="0" w:color="auto"/>
          </w:divBdr>
          <w:divsChild>
            <w:div w:id="1873303682">
              <w:marLeft w:val="0"/>
              <w:marRight w:val="0"/>
              <w:marTop w:val="0"/>
              <w:marBottom w:val="0"/>
              <w:divBdr>
                <w:top w:val="none" w:sz="0" w:space="0" w:color="auto"/>
                <w:left w:val="none" w:sz="0" w:space="0" w:color="auto"/>
                <w:bottom w:val="none" w:sz="0" w:space="0" w:color="auto"/>
                <w:right w:val="none" w:sz="0" w:space="0" w:color="auto"/>
              </w:divBdr>
              <w:divsChild>
                <w:div w:id="1640528316">
                  <w:marLeft w:val="0"/>
                  <w:marRight w:val="0"/>
                  <w:marTop w:val="0"/>
                  <w:marBottom w:val="0"/>
                  <w:divBdr>
                    <w:top w:val="none" w:sz="0" w:space="0" w:color="auto"/>
                    <w:left w:val="none" w:sz="0" w:space="0" w:color="auto"/>
                    <w:bottom w:val="none" w:sz="0" w:space="0" w:color="auto"/>
                    <w:right w:val="none" w:sz="0" w:space="0" w:color="auto"/>
                  </w:divBdr>
                </w:div>
                <w:div w:id="1733116542">
                  <w:marLeft w:val="0"/>
                  <w:marRight w:val="0"/>
                  <w:marTop w:val="0"/>
                  <w:marBottom w:val="0"/>
                  <w:divBdr>
                    <w:top w:val="none" w:sz="0" w:space="0" w:color="auto"/>
                    <w:left w:val="none" w:sz="0" w:space="0" w:color="auto"/>
                    <w:bottom w:val="none" w:sz="0" w:space="0" w:color="auto"/>
                    <w:right w:val="none" w:sz="0" w:space="0" w:color="auto"/>
                  </w:divBdr>
                </w:div>
                <w:div w:id="88587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7136">
      <w:bodyDiv w:val="1"/>
      <w:marLeft w:val="0"/>
      <w:marRight w:val="0"/>
      <w:marTop w:val="0"/>
      <w:marBottom w:val="0"/>
      <w:divBdr>
        <w:top w:val="none" w:sz="0" w:space="0" w:color="auto"/>
        <w:left w:val="none" w:sz="0" w:space="0" w:color="auto"/>
        <w:bottom w:val="none" w:sz="0" w:space="0" w:color="auto"/>
        <w:right w:val="none" w:sz="0" w:space="0" w:color="auto"/>
      </w:divBdr>
    </w:div>
    <w:div w:id="783841165">
      <w:bodyDiv w:val="1"/>
      <w:marLeft w:val="0"/>
      <w:marRight w:val="0"/>
      <w:marTop w:val="0"/>
      <w:marBottom w:val="0"/>
      <w:divBdr>
        <w:top w:val="none" w:sz="0" w:space="0" w:color="auto"/>
        <w:left w:val="none" w:sz="0" w:space="0" w:color="auto"/>
        <w:bottom w:val="none" w:sz="0" w:space="0" w:color="auto"/>
        <w:right w:val="none" w:sz="0" w:space="0" w:color="auto"/>
      </w:divBdr>
    </w:div>
    <w:div w:id="806629262">
      <w:bodyDiv w:val="1"/>
      <w:marLeft w:val="0"/>
      <w:marRight w:val="0"/>
      <w:marTop w:val="0"/>
      <w:marBottom w:val="0"/>
      <w:divBdr>
        <w:top w:val="none" w:sz="0" w:space="0" w:color="auto"/>
        <w:left w:val="none" w:sz="0" w:space="0" w:color="auto"/>
        <w:bottom w:val="none" w:sz="0" w:space="0" w:color="auto"/>
        <w:right w:val="none" w:sz="0" w:space="0" w:color="auto"/>
      </w:divBdr>
    </w:div>
    <w:div w:id="1531913121">
      <w:bodyDiv w:val="1"/>
      <w:marLeft w:val="0"/>
      <w:marRight w:val="0"/>
      <w:marTop w:val="0"/>
      <w:marBottom w:val="0"/>
      <w:divBdr>
        <w:top w:val="none" w:sz="0" w:space="0" w:color="auto"/>
        <w:left w:val="none" w:sz="0" w:space="0" w:color="auto"/>
        <w:bottom w:val="none" w:sz="0" w:space="0" w:color="auto"/>
        <w:right w:val="none" w:sz="0" w:space="0" w:color="auto"/>
      </w:divBdr>
    </w:div>
    <w:div w:id="1639535343">
      <w:bodyDiv w:val="1"/>
      <w:marLeft w:val="0"/>
      <w:marRight w:val="0"/>
      <w:marTop w:val="0"/>
      <w:marBottom w:val="0"/>
      <w:divBdr>
        <w:top w:val="none" w:sz="0" w:space="0" w:color="auto"/>
        <w:left w:val="none" w:sz="0" w:space="0" w:color="auto"/>
        <w:bottom w:val="none" w:sz="0" w:space="0" w:color="auto"/>
        <w:right w:val="none" w:sz="0" w:space="0" w:color="auto"/>
      </w:divBdr>
    </w:div>
    <w:div w:id="1985037131">
      <w:bodyDiv w:val="1"/>
      <w:marLeft w:val="0"/>
      <w:marRight w:val="0"/>
      <w:marTop w:val="0"/>
      <w:marBottom w:val="0"/>
      <w:divBdr>
        <w:top w:val="none" w:sz="0" w:space="0" w:color="auto"/>
        <w:left w:val="none" w:sz="0" w:space="0" w:color="auto"/>
        <w:bottom w:val="none" w:sz="0" w:space="0" w:color="auto"/>
        <w:right w:val="none" w:sz="0" w:space="0" w:color="auto"/>
      </w:divBdr>
    </w:div>
    <w:div w:id="1996882031">
      <w:bodyDiv w:val="1"/>
      <w:marLeft w:val="0"/>
      <w:marRight w:val="0"/>
      <w:marTop w:val="0"/>
      <w:marBottom w:val="0"/>
      <w:divBdr>
        <w:top w:val="none" w:sz="0" w:space="0" w:color="auto"/>
        <w:left w:val="none" w:sz="0" w:space="0" w:color="auto"/>
        <w:bottom w:val="none" w:sz="0" w:space="0" w:color="auto"/>
        <w:right w:val="none" w:sz="0" w:space="0" w:color="auto"/>
      </w:divBdr>
    </w:div>
    <w:div w:id="2114130785">
      <w:bodyDiv w:val="1"/>
      <w:marLeft w:val="0"/>
      <w:marRight w:val="0"/>
      <w:marTop w:val="0"/>
      <w:marBottom w:val="0"/>
      <w:divBdr>
        <w:top w:val="none" w:sz="0" w:space="0" w:color="auto"/>
        <w:left w:val="none" w:sz="0" w:space="0" w:color="auto"/>
        <w:bottom w:val="none" w:sz="0" w:space="0" w:color="auto"/>
        <w:right w:val="none" w:sz="0" w:space="0" w:color="auto"/>
      </w:divBdr>
      <w:divsChild>
        <w:div w:id="468665794">
          <w:marLeft w:val="0"/>
          <w:marRight w:val="0"/>
          <w:marTop w:val="0"/>
          <w:marBottom w:val="0"/>
          <w:divBdr>
            <w:top w:val="none" w:sz="0" w:space="0" w:color="auto"/>
            <w:left w:val="none" w:sz="0" w:space="0" w:color="auto"/>
            <w:bottom w:val="none" w:sz="0" w:space="0" w:color="auto"/>
            <w:right w:val="none" w:sz="0" w:space="0" w:color="auto"/>
          </w:divBdr>
        </w:div>
        <w:div w:id="1364135798">
          <w:marLeft w:val="0"/>
          <w:marRight w:val="0"/>
          <w:marTop w:val="0"/>
          <w:marBottom w:val="0"/>
          <w:divBdr>
            <w:top w:val="none" w:sz="0" w:space="0" w:color="auto"/>
            <w:left w:val="none" w:sz="0" w:space="0" w:color="auto"/>
            <w:bottom w:val="none" w:sz="0" w:space="0" w:color="auto"/>
            <w:right w:val="none" w:sz="0" w:space="0" w:color="auto"/>
          </w:divBdr>
        </w:div>
        <w:div w:id="1077246336">
          <w:marLeft w:val="0"/>
          <w:marRight w:val="0"/>
          <w:marTop w:val="0"/>
          <w:marBottom w:val="0"/>
          <w:divBdr>
            <w:top w:val="none" w:sz="0" w:space="0" w:color="auto"/>
            <w:left w:val="none" w:sz="0" w:space="0" w:color="auto"/>
            <w:bottom w:val="none" w:sz="0" w:space="0" w:color="auto"/>
            <w:right w:val="none" w:sz="0" w:space="0" w:color="auto"/>
          </w:divBdr>
        </w:div>
        <w:div w:id="1236935885">
          <w:marLeft w:val="0"/>
          <w:marRight w:val="0"/>
          <w:marTop w:val="0"/>
          <w:marBottom w:val="0"/>
          <w:divBdr>
            <w:top w:val="none" w:sz="0" w:space="0" w:color="auto"/>
            <w:left w:val="none" w:sz="0" w:space="0" w:color="auto"/>
            <w:bottom w:val="none" w:sz="0" w:space="0" w:color="auto"/>
            <w:right w:val="none" w:sz="0" w:space="0" w:color="auto"/>
          </w:divBdr>
        </w:div>
        <w:div w:id="1490830458">
          <w:marLeft w:val="0"/>
          <w:marRight w:val="0"/>
          <w:marTop w:val="0"/>
          <w:marBottom w:val="0"/>
          <w:divBdr>
            <w:top w:val="none" w:sz="0" w:space="0" w:color="auto"/>
            <w:left w:val="none" w:sz="0" w:space="0" w:color="auto"/>
            <w:bottom w:val="none" w:sz="0" w:space="0" w:color="auto"/>
            <w:right w:val="none" w:sz="0" w:space="0" w:color="auto"/>
          </w:divBdr>
        </w:div>
        <w:div w:id="576864525">
          <w:marLeft w:val="0"/>
          <w:marRight w:val="0"/>
          <w:marTop w:val="0"/>
          <w:marBottom w:val="0"/>
          <w:divBdr>
            <w:top w:val="none" w:sz="0" w:space="0" w:color="auto"/>
            <w:left w:val="none" w:sz="0" w:space="0" w:color="auto"/>
            <w:bottom w:val="none" w:sz="0" w:space="0" w:color="auto"/>
            <w:right w:val="none" w:sz="0" w:space="0" w:color="auto"/>
          </w:divBdr>
        </w:div>
        <w:div w:id="961764328">
          <w:marLeft w:val="0"/>
          <w:marRight w:val="0"/>
          <w:marTop w:val="0"/>
          <w:marBottom w:val="0"/>
          <w:divBdr>
            <w:top w:val="none" w:sz="0" w:space="0" w:color="auto"/>
            <w:left w:val="none" w:sz="0" w:space="0" w:color="auto"/>
            <w:bottom w:val="none" w:sz="0" w:space="0" w:color="auto"/>
            <w:right w:val="none" w:sz="0" w:space="0" w:color="auto"/>
          </w:divBdr>
        </w:div>
      </w:divsChild>
    </w:div>
    <w:div w:id="212225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tiff"/><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CD443B7A-FC95-4042-AF7D-7F7106474C6D}"/>
      </w:docPartPr>
      <w:docPartBody>
        <w:p w:rsidR="0076005F" w:rsidRDefault="004266E2">
          <w:r w:rsidRPr="00B753C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E2"/>
    <w:rsid w:val="002C7999"/>
    <w:rsid w:val="00373AEB"/>
    <w:rsid w:val="003A3AE6"/>
    <w:rsid w:val="003D547C"/>
    <w:rsid w:val="004266E2"/>
    <w:rsid w:val="0055713E"/>
    <w:rsid w:val="0076005F"/>
    <w:rsid w:val="009D14B4"/>
    <w:rsid w:val="00AA02EF"/>
    <w:rsid w:val="00C74CCD"/>
    <w:rsid w:val="00CA70B8"/>
    <w:rsid w:val="00F11069"/>
    <w:rsid w:val="00FE1F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266E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538D9-2F60-42E5-A720-8AFCC6CC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10261</Words>
  <Characters>64646</Characters>
  <Application>Microsoft Office Word</Application>
  <DocSecurity>0</DocSecurity>
  <Lines>538</Lines>
  <Paragraphs>149</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74758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Storch</dc:creator>
  <cp:lastModifiedBy>Freytag, Antje</cp:lastModifiedBy>
  <cp:revision>2</cp:revision>
  <cp:lastPrinted>2020-02-12T09:54:00Z</cp:lastPrinted>
  <dcterms:created xsi:type="dcterms:W3CDTF">2021-07-19T14:35:00Z</dcterms:created>
  <dcterms:modified xsi:type="dcterms:W3CDTF">2021-07-19T14:35:00Z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impfen60+</vt:lpwstr>
  </property>
  <property fmtid="{D5CDD505-2E9C-101B-9397-08002B2CF9AE}" pid="3" name="CitaviDocumentProperty_0">
    <vt:lpwstr>bc7ce6b1-b15e-41c0-8b9f-c0bab9b8e22b</vt:lpwstr>
  </property>
  <property fmtid="{D5CDD505-2E9C-101B-9397-08002B2CF9AE}" pid="4" name="CitaviDocumentProperty_8">
    <vt:lpwstr>CloudProjectKey=cmsfsn4jfd6l2iqdmd0avpqrpenl8w7kqcpx70z58m72ip; ProjectName=impfen60+</vt:lpwstr>
  </property>
  <property fmtid="{D5CDD505-2E9C-101B-9397-08002B2CF9AE}" pid="5" name="CitaviDocumentProperty_1">
    <vt:lpwstr>6.8.0.0</vt:lpwstr>
  </property>
  <property fmtid="{D5CDD505-2E9C-101B-9397-08002B2CF9AE}" pid="6" name="CitaviDocumentProperty_6">
    <vt:lpwstr>False</vt:lpwstr>
  </property>
</Properties>
</file>