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6A663" w14:textId="22EF7410" w:rsidR="0009567D" w:rsidRPr="00F961E8" w:rsidRDefault="00355CC6">
      <w:pPr>
        <w:rPr>
          <w:lang w:val="en-GB"/>
        </w:rPr>
      </w:pPr>
      <w:r w:rsidRPr="00F961E8">
        <w:rPr>
          <w:b/>
          <w:bCs/>
          <w:lang w:val="en-GB"/>
        </w:rPr>
        <w:t xml:space="preserve">S1. </w:t>
      </w:r>
      <w:r w:rsidRPr="00F961E8">
        <w:rPr>
          <w:lang w:val="en-GB"/>
        </w:rPr>
        <w:t xml:space="preserve">Full search strategy for PubMed. </w:t>
      </w:r>
    </w:p>
    <w:p w14:paraId="57445BDC" w14:textId="3E9009E0" w:rsidR="00355CC6" w:rsidRPr="00F961E8" w:rsidRDefault="0001224C" w:rsidP="0001224C">
      <w:pPr>
        <w:pStyle w:val="ListParagraph"/>
        <w:numPr>
          <w:ilvl w:val="0"/>
          <w:numId w:val="1"/>
        </w:numPr>
        <w:rPr>
          <w:lang w:val="en-GB"/>
        </w:rPr>
      </w:pPr>
      <w:bookmarkStart w:id="0" w:name="_Hlk110328132"/>
      <w:r w:rsidRPr="00F961E8">
        <w:rPr>
          <w:lang w:val="en-GB"/>
        </w:rPr>
        <w:t>((</w:t>
      </w:r>
      <w:r w:rsidR="009E01A1" w:rsidRPr="00F961E8">
        <w:rPr>
          <w:lang w:val="en-GB"/>
        </w:rPr>
        <w:t>Asfotase alfa</w:t>
      </w:r>
      <w:r w:rsidRPr="00F961E8">
        <w:rPr>
          <w:lang w:val="en-GB"/>
        </w:rPr>
        <w:t>)[Title/Abstract] OR (hypophospha</w:t>
      </w:r>
      <w:r w:rsidR="009E01A1" w:rsidRPr="00F961E8">
        <w:rPr>
          <w:lang w:val="en-GB"/>
        </w:rPr>
        <w:t>tasia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bookmarkEnd w:id="0"/>
    <w:p w14:paraId="7068E3FD" w14:textId="6E9F5191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((Eculizumab)[Title/Abstract] OR (</w:t>
      </w:r>
      <w:r w:rsidR="00F961E8" w:rsidRPr="00F961E8">
        <w:rPr>
          <w:lang w:val="en-GB"/>
        </w:rPr>
        <w:t>atypical haemolytic uraemic syndrome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6C8C5B36" w14:textId="1F17399C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F961E8">
        <w:rPr>
          <w:lang w:val="en-GB"/>
        </w:rPr>
        <w:t>Migalastat</w:t>
      </w:r>
      <w:r w:rsidRPr="00F961E8">
        <w:rPr>
          <w:lang w:val="en-GB"/>
        </w:rPr>
        <w:t>)[Title/Abstract] OR (</w:t>
      </w:r>
      <w:r w:rsidR="00F961E8">
        <w:rPr>
          <w:lang w:val="en-GB"/>
        </w:rPr>
        <w:t>Fabry disease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32A3872F" w14:textId="1EEA752F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F961E8">
        <w:rPr>
          <w:lang w:val="en-GB"/>
        </w:rPr>
        <w:t>Inotersen</w:t>
      </w:r>
      <w:r w:rsidRPr="00F961E8">
        <w:rPr>
          <w:lang w:val="en-GB"/>
        </w:rPr>
        <w:t xml:space="preserve">)[Title/Abstract] OR </w:t>
      </w:r>
      <w:r w:rsidR="00D54003" w:rsidRPr="00D54003">
        <w:rPr>
          <w:lang w:val="en-GB"/>
        </w:rPr>
        <w:t xml:space="preserve">(Patisiran)[Title/Abstract] </w:t>
      </w:r>
      <w:r w:rsidR="00D54003">
        <w:rPr>
          <w:lang w:val="en-GB"/>
        </w:rPr>
        <w:t xml:space="preserve">OR </w:t>
      </w:r>
      <w:r w:rsidRPr="00F961E8">
        <w:rPr>
          <w:lang w:val="en-GB"/>
        </w:rPr>
        <w:t>(</w:t>
      </w:r>
      <w:r w:rsidR="00F961E8">
        <w:rPr>
          <w:lang w:val="en-GB"/>
        </w:rPr>
        <w:t>h</w:t>
      </w:r>
      <w:r w:rsidR="00F961E8" w:rsidRPr="00F961E8">
        <w:rPr>
          <w:lang w:val="en-GB"/>
        </w:rPr>
        <w:t>ereditary transthyretin amyloidosis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71AAF7DB" w14:textId="603CC272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FA28DC">
        <w:rPr>
          <w:lang w:val="en-GB"/>
        </w:rPr>
        <w:t>Voretigene</w:t>
      </w:r>
      <w:r w:rsidRPr="00F961E8">
        <w:rPr>
          <w:lang w:val="en-GB"/>
        </w:rPr>
        <w:t>)[Title/Abstract] OR (</w:t>
      </w:r>
      <w:r w:rsidR="00FA28DC">
        <w:rPr>
          <w:lang w:val="en-GB"/>
        </w:rPr>
        <w:t>i</w:t>
      </w:r>
      <w:r w:rsidR="00FA28DC" w:rsidRPr="00FA28DC">
        <w:rPr>
          <w:lang w:val="en-GB"/>
        </w:rPr>
        <w:t>nherited retinal dystrophies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67658184" w14:textId="1F7DF0D1" w:rsidR="009E01A1" w:rsidRPr="00F961E8" w:rsidRDefault="00D54003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D54003">
        <w:rPr>
          <w:lang w:val="en-US"/>
        </w:rPr>
        <w:t>((colistimethate sodium)[Title/Abstract] OR (tobramycin dry powders)[Title/Abstract] OR mannitol[Title/Abstract] OR lumacaftor[Title/Abstract] OR ivacaftor[Title/Abstract] OR (cystic fibrosis)</w:t>
      </w:r>
      <w:r>
        <w:rPr>
          <w:lang w:val="en-US"/>
        </w:rPr>
        <w:t>[Title/Abstract]</w:t>
      </w:r>
      <w:r w:rsidRPr="00D54003">
        <w:rPr>
          <w:lang w:val="en-US"/>
        </w:rPr>
        <w:t>)</w:t>
      </w:r>
      <w:r w:rsidR="009E01A1" w:rsidRPr="00F961E8">
        <w:rPr>
          <w:lang w:val="en-GB"/>
        </w:rPr>
        <w:t xml:space="preserve">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7D34E778" w14:textId="534F5C6F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E17E8F">
        <w:rPr>
          <w:lang w:val="en-GB"/>
        </w:rPr>
        <w:t>Elosulfase alpha</w:t>
      </w:r>
      <w:r w:rsidRPr="00F961E8">
        <w:rPr>
          <w:lang w:val="en-GB"/>
        </w:rPr>
        <w:t>)[Title/Abstract] OR (</w:t>
      </w:r>
      <w:r w:rsidR="00E17E8F" w:rsidRPr="00E17E8F">
        <w:rPr>
          <w:lang w:val="en-GB"/>
        </w:rPr>
        <w:t>mucopolysaccharidosis type IVa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47FC536A" w14:textId="77777777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 xml:space="preserve">((Burosumab)[Title/Abstract] OR (X-linked hypophosphatemia)[Title/Abstract])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</w:t>
      </w:r>
      <w:r w:rsidRPr="00F961E8">
        <w:rPr>
          <w:lang w:val="en-GB"/>
        </w:rPr>
        <w:lastRenderedPageBreak/>
        <w:t>HUI[Title/Abstract] OR (Health Utility Index)[Title/Abstract] OR QWB[Title/Abstract] OR SF-6D[Title/Abstract] OR 15D [Title/Abstract]).</w:t>
      </w:r>
    </w:p>
    <w:p w14:paraId="59DFEBE5" w14:textId="0004445F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E17E8F">
        <w:rPr>
          <w:lang w:val="en-GB"/>
        </w:rPr>
        <w:t>Strimvelis</w:t>
      </w:r>
      <w:r w:rsidRPr="00F961E8">
        <w:rPr>
          <w:lang w:val="en-GB"/>
        </w:rPr>
        <w:t>)[Title/Abstract] OR (</w:t>
      </w:r>
      <w:r w:rsidR="00E17E8F" w:rsidRPr="00E17E8F">
        <w:rPr>
          <w:lang w:val="en-GB"/>
        </w:rPr>
        <w:t>adenosine deaminase deficiency</w:t>
      </w:r>
      <w:r w:rsidRPr="00F961E8">
        <w:rPr>
          <w:lang w:val="en-GB"/>
        </w:rPr>
        <w:t>)[Title/Abstract]</w:t>
      </w:r>
      <w:r w:rsidR="00E17E8F">
        <w:rPr>
          <w:lang w:val="en-GB"/>
        </w:rPr>
        <w:t xml:space="preserve"> OR </w:t>
      </w:r>
      <w:r w:rsidR="00E17E8F" w:rsidRPr="00E17E8F">
        <w:rPr>
          <w:lang w:val="en-GB"/>
        </w:rPr>
        <w:t>(severe combined immunodeficiency)[Title/Abstract]</w:t>
      </w:r>
      <w:r w:rsidRPr="00F961E8">
        <w:rPr>
          <w:lang w:val="en-GB"/>
        </w:rPr>
        <w:t>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4960E753" w14:textId="1BB78128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E17E8F">
        <w:rPr>
          <w:lang w:val="en-GB"/>
        </w:rPr>
        <w:t>Nusinersen</w:t>
      </w:r>
      <w:r w:rsidRPr="00F961E8">
        <w:rPr>
          <w:lang w:val="en-GB"/>
        </w:rPr>
        <w:t>)[Title/Abstract] OR (</w:t>
      </w:r>
      <w:r w:rsidR="00E17E8F">
        <w:rPr>
          <w:lang w:val="en-GB"/>
        </w:rPr>
        <w:t>spinal muscular atrophy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56C81120" w14:textId="705232AA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9C4993">
        <w:rPr>
          <w:lang w:val="en-GB"/>
        </w:rPr>
        <w:t>Mepolizumab</w:t>
      </w:r>
      <w:r w:rsidRPr="00F961E8">
        <w:rPr>
          <w:lang w:val="en-GB"/>
        </w:rPr>
        <w:t>)[Title/Abstract] OR (</w:t>
      </w:r>
      <w:r w:rsidR="009C4993" w:rsidRPr="009C4993">
        <w:rPr>
          <w:lang w:val="en-GB"/>
        </w:rPr>
        <w:t>severe refractory eosinophilic asthma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59682213" w14:textId="1AD1108B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971B01">
        <w:rPr>
          <w:lang w:val="en-GB"/>
        </w:rPr>
        <w:t>Eliglustat</w:t>
      </w:r>
      <w:r w:rsidRPr="00F961E8">
        <w:rPr>
          <w:lang w:val="en-GB"/>
        </w:rPr>
        <w:t>)[Title/Abstract] OR (</w:t>
      </w:r>
      <w:r w:rsidR="00971B01" w:rsidRPr="00971B01">
        <w:rPr>
          <w:lang w:val="en-GB"/>
        </w:rPr>
        <w:t>Gaucher disease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3CCC3DE3" w14:textId="7866FCB0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2B712C">
        <w:rPr>
          <w:lang w:val="en-GB"/>
        </w:rPr>
        <w:t>Holoclar</w:t>
      </w:r>
      <w:r w:rsidRPr="00F961E8">
        <w:rPr>
          <w:lang w:val="en-GB"/>
        </w:rPr>
        <w:t>)[Title/Abstract] OR (</w:t>
      </w:r>
      <w:r w:rsidR="002B712C">
        <w:rPr>
          <w:lang w:val="en-GB"/>
        </w:rPr>
        <w:t>l</w:t>
      </w:r>
      <w:r w:rsidR="002B712C" w:rsidRPr="002B712C">
        <w:rPr>
          <w:lang w:val="en-GB"/>
        </w:rPr>
        <w:t>imbal stem cell deficiency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2C0C0472" w14:textId="04D034CF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2B712C" w:rsidRPr="002B712C">
        <w:rPr>
          <w:lang w:val="en-GB"/>
        </w:rPr>
        <w:t>Lanadelumab</w:t>
      </w:r>
      <w:r w:rsidRPr="00F961E8">
        <w:rPr>
          <w:lang w:val="en-GB"/>
        </w:rPr>
        <w:t>)[Title/Abstract] OR (</w:t>
      </w:r>
      <w:r w:rsidR="002B712C">
        <w:rPr>
          <w:lang w:val="en-GB"/>
        </w:rPr>
        <w:t>h</w:t>
      </w:r>
      <w:r w:rsidR="002B712C" w:rsidRPr="002B712C">
        <w:rPr>
          <w:lang w:val="en-GB"/>
        </w:rPr>
        <w:t>ereditary angioedema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250C5D38" w14:textId="07505D38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367D45" w:rsidRPr="00367D45">
        <w:rPr>
          <w:lang w:val="en-GB"/>
        </w:rPr>
        <w:t>Obeticholic acid</w:t>
      </w:r>
      <w:r w:rsidRPr="00F961E8">
        <w:rPr>
          <w:lang w:val="en-GB"/>
        </w:rPr>
        <w:t>)[Title/Abstract] OR (</w:t>
      </w:r>
      <w:r w:rsidR="00367D45" w:rsidRPr="00367D45">
        <w:rPr>
          <w:lang w:val="en-GB"/>
        </w:rPr>
        <w:t>primary biliary cholangitis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5FF435C5" w14:textId="6C8D0F9B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367D45" w:rsidRPr="00367D45">
        <w:rPr>
          <w:lang w:val="en-GB"/>
        </w:rPr>
        <w:t>Ibrutinib</w:t>
      </w:r>
      <w:r w:rsidRPr="00F961E8">
        <w:rPr>
          <w:lang w:val="en-GB"/>
        </w:rPr>
        <w:t>)[Title/Abstract] OR (</w:t>
      </w:r>
      <w:r w:rsidR="00367D45" w:rsidRPr="00367D45">
        <w:rPr>
          <w:lang w:val="en-GB"/>
        </w:rPr>
        <w:t>Waldenstrom’s macroglobulinaemia</w:t>
      </w:r>
      <w:r w:rsidRPr="00F961E8">
        <w:rPr>
          <w:lang w:val="en-GB"/>
        </w:rPr>
        <w:t xml:space="preserve"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</w:t>
      </w:r>
      <w:r w:rsidRPr="00F961E8">
        <w:rPr>
          <w:lang w:val="en-GB"/>
        </w:rPr>
        <w:lastRenderedPageBreak/>
        <w:t>EuroQol[Title/Abstract] OR HUI[Title/Abstract] OR (Health Utility Index)[Title/Abstract] OR QWB[Title/Abstract] OR SF-6D[Title/Abstract] OR 15D [Title/Abstract]).</w:t>
      </w:r>
    </w:p>
    <w:p w14:paraId="1C1E0CA1" w14:textId="75B73FAE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</w:t>
      </w:r>
      <w:r w:rsidR="00592E57">
        <w:rPr>
          <w:lang w:val="en-GB"/>
        </w:rPr>
        <w:t>(</w:t>
      </w:r>
      <w:r w:rsidR="00592E57" w:rsidRPr="00592E57">
        <w:rPr>
          <w:lang w:val="en-GB"/>
        </w:rPr>
        <w:t>Nintedanib</w:t>
      </w:r>
      <w:r w:rsidRPr="00F961E8">
        <w:rPr>
          <w:lang w:val="en-GB"/>
        </w:rPr>
        <w:t>)[Title/Abstract] OR (</w:t>
      </w:r>
      <w:r w:rsidR="00592E57">
        <w:rPr>
          <w:lang w:val="en-GB"/>
        </w:rPr>
        <w:t>i</w:t>
      </w:r>
      <w:r w:rsidR="00592E57" w:rsidRPr="00592E57">
        <w:rPr>
          <w:lang w:val="en-GB"/>
        </w:rPr>
        <w:t>diopathic pulmonary fibrosis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2971EAAF" w14:textId="4F033499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6A48E1" w:rsidRPr="006A48E1">
        <w:rPr>
          <w:lang w:val="en-GB"/>
        </w:rPr>
        <w:t>Ataluren</w:t>
      </w:r>
      <w:r w:rsidRPr="00F961E8">
        <w:rPr>
          <w:lang w:val="en-GB"/>
        </w:rPr>
        <w:t>)[Title/Abstract] OR (</w:t>
      </w:r>
      <w:r w:rsidR="006A48E1" w:rsidRPr="006A48E1">
        <w:rPr>
          <w:lang w:val="en-GB"/>
        </w:rPr>
        <w:t>Duchenne muscular dystrophy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</w:t>
      </w:r>
      <w:bookmarkStart w:id="1" w:name="_GoBack"/>
      <w:bookmarkEnd w:id="1"/>
      <w:r w:rsidRPr="00F961E8">
        <w:rPr>
          <w:lang w:val="en-GB"/>
        </w:rPr>
        <w:t>ealth Utility Index)[Title/Abstract] OR QWB[Title/Abstract] OR SF-6D[Title/Abstract] OR 15D [Title/Abstract]).</w:t>
      </w:r>
    </w:p>
    <w:p w14:paraId="4FA2F6E8" w14:textId="54D3830A" w:rsidR="009E01A1" w:rsidRPr="00F961E8" w:rsidRDefault="009E01A1" w:rsidP="009E01A1">
      <w:pPr>
        <w:pStyle w:val="ListParagraph"/>
        <w:numPr>
          <w:ilvl w:val="0"/>
          <w:numId w:val="1"/>
        </w:numPr>
        <w:rPr>
          <w:lang w:val="en-GB"/>
        </w:rPr>
      </w:pPr>
      <w:r w:rsidRPr="00F961E8">
        <w:rPr>
          <w:lang w:val="en-GB"/>
        </w:rPr>
        <w:t>((</w:t>
      </w:r>
      <w:r w:rsidR="00A43553">
        <w:rPr>
          <w:lang w:val="en-GB"/>
        </w:rPr>
        <w:t>Cerliponase alfa</w:t>
      </w:r>
      <w:r w:rsidRPr="00F961E8">
        <w:rPr>
          <w:lang w:val="en-GB"/>
        </w:rPr>
        <w:t>)[Title/Abstract] OR (</w:t>
      </w:r>
      <w:r w:rsidR="00A43553" w:rsidRPr="00A43553">
        <w:rPr>
          <w:lang w:val="en-GB"/>
        </w:rPr>
        <w:t>Neuronal ceroid lipofuscinosis</w:t>
      </w:r>
      <w:r w:rsidRPr="00F961E8">
        <w:rPr>
          <w:lang w:val="en-GB"/>
        </w:rPr>
        <w:t>)[Title/Abstract]) AND ((health state utility values)[Title/Abstract] OR (utility values)[Title/Abstract] OR (health utilities)[Title/Abstract] OR (preference weights)[Title/Abstract] OR (index values)[Title/Abstract] OR QALYs[Title/Abstract] OR (cost-utility)[Title/Abstract] OR EQ-5D[Title/Abstract] OR EuroQol[Title/Abstract] OR HUI[Title/Abstract] OR (Health Utility Index)[Title/Abstract] OR QWB[Title/Abstract] OR SF-6D[Title/Abstract] OR 15D [Title/Abstract]).</w:t>
      </w:r>
    </w:p>
    <w:p w14:paraId="034CE989" w14:textId="77777777" w:rsidR="0001224C" w:rsidRPr="00F961E8" w:rsidRDefault="0001224C" w:rsidP="009E01A1">
      <w:pPr>
        <w:pStyle w:val="ListParagraph"/>
        <w:rPr>
          <w:lang w:val="en-GB"/>
        </w:rPr>
      </w:pPr>
    </w:p>
    <w:sectPr w:rsidR="0001224C" w:rsidRPr="00F961E8" w:rsidSect="007276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F48E3"/>
    <w:multiLevelType w:val="hybridMultilevel"/>
    <w:tmpl w:val="42320A02"/>
    <w:lvl w:ilvl="0" w:tplc="574ED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67D"/>
    <w:rsid w:val="0001224C"/>
    <w:rsid w:val="0009567D"/>
    <w:rsid w:val="002B712C"/>
    <w:rsid w:val="00355CC6"/>
    <w:rsid w:val="00367D45"/>
    <w:rsid w:val="00592E57"/>
    <w:rsid w:val="006A48E1"/>
    <w:rsid w:val="00727633"/>
    <w:rsid w:val="007F51BF"/>
    <w:rsid w:val="00971B01"/>
    <w:rsid w:val="009C4993"/>
    <w:rsid w:val="009E01A1"/>
    <w:rsid w:val="00A43553"/>
    <w:rsid w:val="00D54003"/>
    <w:rsid w:val="00E17E8F"/>
    <w:rsid w:val="00F961E8"/>
    <w:rsid w:val="00FA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81CE4"/>
  <w15:chartTrackingRefBased/>
  <w15:docId w15:val="{61906DF2-3F11-4892-AEC2-280DFDB5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Meregaglia</dc:creator>
  <cp:keywords/>
  <dc:description/>
  <cp:lastModifiedBy>Priyanka Ramesh</cp:lastModifiedBy>
  <cp:revision>19</cp:revision>
  <dcterms:created xsi:type="dcterms:W3CDTF">2022-08-02T08:06:00Z</dcterms:created>
  <dcterms:modified xsi:type="dcterms:W3CDTF">2022-10-15T12:01:00Z</dcterms:modified>
</cp:coreProperties>
</file>