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9C4F4" w14:textId="1B8860D7" w:rsidR="0084122D" w:rsidRDefault="00AC7436" w:rsidP="0084122D">
      <w:pPr>
        <w:tabs>
          <w:tab w:val="left" w:pos="720"/>
        </w:tabs>
        <w:rPr>
          <w:rFonts w:ascii="Times New Roman" w:hAnsi="Times New Roman"/>
          <w:b/>
          <w:bCs/>
          <w:sz w:val="20"/>
          <w:szCs w:val="20"/>
        </w:rPr>
      </w:pPr>
      <w:bookmarkStart w:id="0" w:name="_GoBack"/>
      <w:bookmarkEnd w:id="0"/>
      <w:r w:rsidRPr="00C77DF1">
        <w:rPr>
          <w:rFonts w:ascii="Times New Roman" w:hAnsi="Times New Roman"/>
          <w:b/>
          <w:bCs/>
          <w:sz w:val="20"/>
          <w:szCs w:val="20"/>
        </w:rPr>
        <w:t>Supplementary material </w:t>
      </w:r>
    </w:p>
    <w:p w14:paraId="59F7C656" w14:textId="77777777" w:rsidR="00C77DF1" w:rsidRPr="00C77DF1" w:rsidRDefault="00C77DF1" w:rsidP="0084122D">
      <w:pPr>
        <w:tabs>
          <w:tab w:val="left" w:pos="720"/>
        </w:tabs>
        <w:rPr>
          <w:rFonts w:ascii="Times New Roman" w:hAnsi="Times New Roman"/>
          <w:b/>
          <w:bCs/>
          <w:sz w:val="20"/>
          <w:szCs w:val="20"/>
        </w:rPr>
      </w:pPr>
    </w:p>
    <w:p w14:paraId="523E8428" w14:textId="6B3EF95C" w:rsidR="0084122D" w:rsidRPr="00C77DF1" w:rsidRDefault="00366D2B" w:rsidP="0084122D">
      <w:pPr>
        <w:tabs>
          <w:tab w:val="left" w:pos="720"/>
        </w:tabs>
        <w:rPr>
          <w:rFonts w:ascii="Times New Roman" w:hAnsi="Times New Roman"/>
          <w:b/>
          <w:bCs/>
          <w:sz w:val="20"/>
          <w:szCs w:val="20"/>
        </w:rPr>
      </w:pPr>
      <w:r>
        <w:rPr>
          <w:rFonts w:ascii="Times New Roman" w:hAnsi="Times New Roman"/>
          <w:b/>
          <w:bCs/>
          <w:sz w:val="20"/>
          <w:szCs w:val="20"/>
        </w:rPr>
        <w:t xml:space="preserve">The </w:t>
      </w:r>
      <w:r w:rsidR="00D1778D" w:rsidRPr="00C77DF1">
        <w:rPr>
          <w:rFonts w:ascii="Times New Roman" w:hAnsi="Times New Roman"/>
          <w:b/>
          <w:bCs/>
          <w:sz w:val="20"/>
          <w:szCs w:val="20"/>
        </w:rPr>
        <w:t xml:space="preserve">European Journal of Health Economics </w:t>
      </w:r>
    </w:p>
    <w:p w14:paraId="109A7185" w14:textId="77777777" w:rsidR="00C77DF1" w:rsidRDefault="00C77DF1" w:rsidP="0084122D">
      <w:pPr>
        <w:tabs>
          <w:tab w:val="left" w:pos="720"/>
        </w:tabs>
        <w:rPr>
          <w:rFonts w:ascii="Times New Roman" w:hAnsi="Times New Roman"/>
          <w:b/>
          <w:bCs/>
          <w:sz w:val="20"/>
          <w:szCs w:val="20"/>
        </w:rPr>
      </w:pPr>
    </w:p>
    <w:p w14:paraId="7D64F19C" w14:textId="1180ADDB" w:rsidR="00D1778D" w:rsidRPr="00C77DF1" w:rsidRDefault="00D1778D" w:rsidP="0084122D">
      <w:pPr>
        <w:tabs>
          <w:tab w:val="left" w:pos="720"/>
        </w:tabs>
        <w:rPr>
          <w:rFonts w:ascii="Times New Roman" w:hAnsi="Times New Roman"/>
          <w:b/>
          <w:bCs/>
          <w:sz w:val="20"/>
          <w:szCs w:val="20"/>
        </w:rPr>
      </w:pPr>
      <w:r w:rsidRPr="00C77DF1">
        <w:rPr>
          <w:rFonts w:ascii="Times New Roman" w:hAnsi="Times New Roman"/>
          <w:b/>
          <w:bCs/>
          <w:sz w:val="20"/>
          <w:szCs w:val="20"/>
        </w:rPr>
        <w:t>Pay-for-Performance incentives for specialised services in England: a mixed methods evaluation</w:t>
      </w:r>
    </w:p>
    <w:p w14:paraId="2F247156" w14:textId="43B1D189" w:rsidR="00D1778D" w:rsidRPr="00C77DF1" w:rsidRDefault="00D1778D" w:rsidP="00AC11B6">
      <w:pPr>
        <w:tabs>
          <w:tab w:val="left" w:pos="720"/>
        </w:tabs>
        <w:rPr>
          <w:rFonts w:ascii="Times New Roman" w:hAnsi="Times New Roman"/>
          <w:b/>
          <w:bCs/>
          <w:sz w:val="20"/>
          <w:szCs w:val="20"/>
        </w:rPr>
      </w:pPr>
    </w:p>
    <w:p w14:paraId="3FEBEDE0" w14:textId="17DA8752" w:rsidR="006F7322" w:rsidRPr="00C77DF1" w:rsidRDefault="006F7322" w:rsidP="00ED3D44">
      <w:pPr>
        <w:spacing w:line="240" w:lineRule="auto"/>
        <w:rPr>
          <w:rFonts w:ascii="Times New Roman" w:hAnsi="Times New Roman"/>
          <w:sz w:val="20"/>
          <w:szCs w:val="20"/>
        </w:rPr>
      </w:pPr>
      <w:r w:rsidRPr="00C77DF1">
        <w:rPr>
          <w:rFonts w:ascii="Times New Roman" w:hAnsi="Times New Roman"/>
          <w:sz w:val="20"/>
          <w:szCs w:val="20"/>
        </w:rPr>
        <w:t xml:space="preserve">Yan Feng </w:t>
      </w:r>
      <w:r w:rsidR="00545379">
        <w:rPr>
          <w:rFonts w:ascii="Times New Roman" w:hAnsi="Times New Roman"/>
          <w:sz w:val="20"/>
          <w:szCs w:val="20"/>
          <w:vertAlign w:val="superscript"/>
        </w:rPr>
        <w:t>1</w:t>
      </w:r>
      <w:r w:rsidRPr="00C77DF1">
        <w:rPr>
          <w:rFonts w:ascii="Times New Roman" w:hAnsi="Times New Roman"/>
          <w:sz w:val="20"/>
          <w:szCs w:val="20"/>
          <w:vertAlign w:val="superscript"/>
        </w:rPr>
        <w:t>*</w:t>
      </w:r>
      <w:r w:rsidRPr="00C77DF1">
        <w:rPr>
          <w:rFonts w:ascii="Times New Roman" w:hAnsi="Times New Roman"/>
          <w:sz w:val="20"/>
          <w:szCs w:val="20"/>
        </w:rPr>
        <w:t xml:space="preserve">, Søren Rud Kristensen </w:t>
      </w:r>
      <w:r w:rsidR="00545379">
        <w:rPr>
          <w:rFonts w:ascii="Times New Roman" w:hAnsi="Times New Roman"/>
          <w:sz w:val="20"/>
          <w:szCs w:val="20"/>
          <w:vertAlign w:val="superscript"/>
        </w:rPr>
        <w:t>2</w:t>
      </w:r>
      <w:r w:rsidRPr="00C77DF1">
        <w:rPr>
          <w:rFonts w:ascii="Times New Roman" w:hAnsi="Times New Roman"/>
          <w:sz w:val="20"/>
          <w:szCs w:val="20"/>
          <w:vertAlign w:val="superscript"/>
        </w:rPr>
        <w:t>,</w:t>
      </w:r>
      <w:r w:rsidR="00545379">
        <w:rPr>
          <w:rFonts w:ascii="Times New Roman" w:hAnsi="Times New Roman"/>
          <w:sz w:val="20"/>
          <w:szCs w:val="20"/>
          <w:vertAlign w:val="superscript"/>
        </w:rPr>
        <w:t>3</w:t>
      </w:r>
      <w:r w:rsidRPr="00C77DF1">
        <w:rPr>
          <w:rFonts w:ascii="Times New Roman" w:hAnsi="Times New Roman"/>
          <w:sz w:val="20"/>
          <w:szCs w:val="20"/>
        </w:rPr>
        <w:t xml:space="preserve">, Paula Lorgelly </w:t>
      </w:r>
      <w:r w:rsidR="00545379">
        <w:rPr>
          <w:rFonts w:ascii="Times New Roman" w:hAnsi="Times New Roman"/>
          <w:sz w:val="20"/>
          <w:szCs w:val="20"/>
          <w:vertAlign w:val="superscript"/>
        </w:rPr>
        <w:t>4</w:t>
      </w:r>
      <w:r w:rsidRPr="00C77DF1">
        <w:rPr>
          <w:rFonts w:ascii="Times New Roman" w:hAnsi="Times New Roman"/>
          <w:sz w:val="20"/>
          <w:szCs w:val="20"/>
          <w:vertAlign w:val="superscript"/>
        </w:rPr>
        <w:t>,</w:t>
      </w:r>
      <w:r w:rsidR="00545379">
        <w:rPr>
          <w:rFonts w:ascii="Times New Roman" w:hAnsi="Times New Roman"/>
          <w:sz w:val="20"/>
          <w:szCs w:val="20"/>
          <w:vertAlign w:val="superscript"/>
        </w:rPr>
        <w:t>5</w:t>
      </w:r>
      <w:r w:rsidRPr="00C77DF1">
        <w:rPr>
          <w:rFonts w:ascii="Times New Roman" w:hAnsi="Times New Roman"/>
          <w:sz w:val="20"/>
          <w:szCs w:val="20"/>
        </w:rPr>
        <w:t xml:space="preserve">, Rachel </w:t>
      </w:r>
      <w:proofErr w:type="spellStart"/>
      <w:r w:rsidRPr="00C77DF1">
        <w:rPr>
          <w:rFonts w:ascii="Times New Roman" w:hAnsi="Times New Roman"/>
          <w:sz w:val="20"/>
          <w:szCs w:val="20"/>
        </w:rPr>
        <w:t>Meacock</w:t>
      </w:r>
      <w:proofErr w:type="spellEnd"/>
      <w:r w:rsidRPr="00C77DF1">
        <w:rPr>
          <w:rFonts w:ascii="Times New Roman" w:hAnsi="Times New Roman"/>
          <w:sz w:val="20"/>
          <w:szCs w:val="20"/>
        </w:rPr>
        <w:t xml:space="preserve"> </w:t>
      </w:r>
      <w:r w:rsidR="00545379">
        <w:rPr>
          <w:rFonts w:ascii="Times New Roman" w:hAnsi="Times New Roman"/>
          <w:sz w:val="20"/>
          <w:szCs w:val="20"/>
          <w:vertAlign w:val="superscript"/>
        </w:rPr>
        <w:t>6</w:t>
      </w:r>
      <w:r w:rsidRPr="00C77DF1">
        <w:rPr>
          <w:rFonts w:ascii="Times New Roman" w:hAnsi="Times New Roman"/>
          <w:sz w:val="20"/>
          <w:szCs w:val="20"/>
        </w:rPr>
        <w:t xml:space="preserve">, Alberto </w:t>
      </w:r>
      <w:proofErr w:type="spellStart"/>
      <w:r w:rsidRPr="00C77DF1">
        <w:rPr>
          <w:rFonts w:ascii="Times New Roman" w:hAnsi="Times New Roman"/>
          <w:sz w:val="20"/>
          <w:szCs w:val="20"/>
        </w:rPr>
        <w:t>Núñez</w:t>
      </w:r>
      <w:proofErr w:type="spellEnd"/>
      <w:r w:rsidR="005270BF">
        <w:rPr>
          <w:rFonts w:ascii="Times New Roman" w:hAnsi="Times New Roman"/>
          <w:sz w:val="20"/>
          <w:szCs w:val="20"/>
        </w:rPr>
        <w:t>-</w:t>
      </w:r>
      <w:r w:rsidRPr="00C77DF1">
        <w:rPr>
          <w:rFonts w:ascii="Times New Roman" w:hAnsi="Times New Roman"/>
          <w:sz w:val="20"/>
          <w:szCs w:val="20"/>
        </w:rPr>
        <w:t xml:space="preserve">Elvira </w:t>
      </w:r>
      <w:r w:rsidR="00545379">
        <w:rPr>
          <w:rFonts w:ascii="Times New Roman" w:hAnsi="Times New Roman"/>
          <w:sz w:val="20"/>
          <w:szCs w:val="20"/>
          <w:vertAlign w:val="superscript"/>
        </w:rPr>
        <w:t>2</w:t>
      </w:r>
      <w:r w:rsidRPr="00C77DF1">
        <w:rPr>
          <w:rFonts w:ascii="Times New Roman" w:hAnsi="Times New Roman"/>
          <w:sz w:val="20"/>
          <w:szCs w:val="20"/>
        </w:rPr>
        <w:t xml:space="preserve">, Marina </w:t>
      </w:r>
      <w:proofErr w:type="spellStart"/>
      <w:r w:rsidR="005270BF" w:rsidRPr="009A3C82">
        <w:rPr>
          <w:rFonts w:ascii="Times New Roman" w:hAnsi="Times New Roman"/>
          <w:sz w:val="20"/>
          <w:szCs w:val="20"/>
        </w:rPr>
        <w:t>Rodés</w:t>
      </w:r>
      <w:proofErr w:type="spellEnd"/>
      <w:r w:rsidR="005270BF" w:rsidRPr="009A3C82">
        <w:rPr>
          <w:rFonts w:ascii="Times New Roman" w:hAnsi="Times New Roman"/>
          <w:sz w:val="20"/>
          <w:szCs w:val="20"/>
        </w:rPr>
        <w:t>-Sánchez</w:t>
      </w:r>
      <w:r w:rsidRPr="00C77DF1">
        <w:rPr>
          <w:rFonts w:ascii="Times New Roman" w:hAnsi="Times New Roman"/>
          <w:sz w:val="20"/>
          <w:szCs w:val="20"/>
        </w:rPr>
        <w:t xml:space="preserve"> </w:t>
      </w:r>
      <w:r w:rsidR="00545379">
        <w:rPr>
          <w:rFonts w:ascii="Times New Roman" w:hAnsi="Times New Roman"/>
          <w:sz w:val="20"/>
          <w:szCs w:val="20"/>
          <w:vertAlign w:val="superscript"/>
        </w:rPr>
        <w:t>7</w:t>
      </w:r>
      <w:r w:rsidRPr="00C77DF1">
        <w:rPr>
          <w:rFonts w:ascii="Times New Roman" w:hAnsi="Times New Roman"/>
          <w:sz w:val="20"/>
          <w:szCs w:val="20"/>
        </w:rPr>
        <w:t xml:space="preserve">, Luigi Siciliani </w:t>
      </w:r>
      <w:r w:rsidR="00545379">
        <w:rPr>
          <w:rFonts w:ascii="Times New Roman" w:hAnsi="Times New Roman"/>
          <w:sz w:val="20"/>
          <w:szCs w:val="20"/>
          <w:vertAlign w:val="superscript"/>
        </w:rPr>
        <w:t>8</w:t>
      </w:r>
      <w:r w:rsidRPr="00C77DF1">
        <w:rPr>
          <w:rFonts w:ascii="Times New Roman" w:hAnsi="Times New Roman"/>
          <w:sz w:val="20"/>
          <w:szCs w:val="20"/>
        </w:rPr>
        <w:t xml:space="preserve">, Matt Sutton </w:t>
      </w:r>
      <w:r w:rsidR="00545379">
        <w:rPr>
          <w:rFonts w:ascii="Times New Roman" w:hAnsi="Times New Roman"/>
          <w:sz w:val="20"/>
          <w:szCs w:val="20"/>
          <w:vertAlign w:val="superscript"/>
        </w:rPr>
        <w:t>6</w:t>
      </w:r>
      <w:r w:rsidRPr="00C77DF1">
        <w:rPr>
          <w:rFonts w:ascii="Times New Roman" w:hAnsi="Times New Roman"/>
          <w:sz w:val="20"/>
          <w:szCs w:val="20"/>
        </w:rPr>
        <w:t xml:space="preserve"> </w:t>
      </w:r>
    </w:p>
    <w:p w14:paraId="59116FFB" w14:textId="77777777" w:rsidR="006F7322" w:rsidRPr="00C77DF1" w:rsidRDefault="006F7322" w:rsidP="006F7322">
      <w:pPr>
        <w:spacing w:line="240" w:lineRule="auto"/>
        <w:jc w:val="both"/>
        <w:rPr>
          <w:rFonts w:ascii="Times New Roman" w:hAnsi="Times New Roman"/>
          <w:sz w:val="20"/>
          <w:szCs w:val="20"/>
        </w:rPr>
      </w:pPr>
    </w:p>
    <w:p w14:paraId="0D01E693" w14:textId="50DE2FCB" w:rsidR="006F7322" w:rsidRPr="00C77DF1" w:rsidRDefault="00545379" w:rsidP="006F7322">
      <w:pPr>
        <w:spacing w:line="240" w:lineRule="auto"/>
        <w:jc w:val="both"/>
        <w:rPr>
          <w:rFonts w:ascii="Times New Roman" w:hAnsi="Times New Roman"/>
          <w:sz w:val="20"/>
          <w:szCs w:val="20"/>
        </w:rPr>
      </w:pPr>
      <w:r w:rsidRPr="00545379">
        <w:rPr>
          <w:rFonts w:ascii="Times New Roman" w:hAnsi="Times New Roman"/>
          <w:sz w:val="20"/>
          <w:szCs w:val="20"/>
          <w:vertAlign w:val="superscript"/>
        </w:rPr>
        <w:t>1</w:t>
      </w:r>
      <w:r w:rsidR="006F7322" w:rsidRPr="00C77DF1">
        <w:rPr>
          <w:rFonts w:ascii="Times New Roman" w:hAnsi="Times New Roman"/>
          <w:sz w:val="20"/>
          <w:szCs w:val="20"/>
        </w:rPr>
        <w:t xml:space="preserve"> Centre for Evaluation and Methods, Queen Mary University of London, </w:t>
      </w:r>
      <w:r w:rsidR="005270BF">
        <w:rPr>
          <w:rFonts w:ascii="Times New Roman" w:hAnsi="Times New Roman"/>
          <w:sz w:val="20"/>
          <w:szCs w:val="20"/>
        </w:rPr>
        <w:t xml:space="preserve">London, </w:t>
      </w:r>
      <w:r w:rsidR="006F7322" w:rsidRPr="00C77DF1">
        <w:rPr>
          <w:rFonts w:ascii="Times New Roman" w:hAnsi="Times New Roman"/>
          <w:sz w:val="20"/>
          <w:szCs w:val="20"/>
        </w:rPr>
        <w:t>UK</w:t>
      </w:r>
    </w:p>
    <w:p w14:paraId="1CF74895" w14:textId="0B6D44E5" w:rsidR="006F7322" w:rsidRPr="00C77DF1" w:rsidRDefault="00545379" w:rsidP="006F7322">
      <w:pPr>
        <w:spacing w:line="240" w:lineRule="auto"/>
        <w:jc w:val="both"/>
        <w:rPr>
          <w:rFonts w:ascii="Times New Roman" w:hAnsi="Times New Roman"/>
          <w:sz w:val="20"/>
          <w:szCs w:val="20"/>
        </w:rPr>
      </w:pPr>
      <w:r>
        <w:rPr>
          <w:rFonts w:ascii="Times New Roman" w:hAnsi="Times New Roman"/>
          <w:sz w:val="20"/>
          <w:szCs w:val="20"/>
          <w:vertAlign w:val="superscript"/>
        </w:rPr>
        <w:t>2</w:t>
      </w:r>
      <w:r w:rsidR="006F7322" w:rsidRPr="00C77DF1">
        <w:rPr>
          <w:rFonts w:ascii="Times New Roman" w:hAnsi="Times New Roman"/>
          <w:sz w:val="20"/>
          <w:szCs w:val="20"/>
        </w:rPr>
        <w:t xml:space="preserve"> Institute of Global Health Innovation, Imperial College London, </w:t>
      </w:r>
      <w:r w:rsidR="005270BF">
        <w:rPr>
          <w:rFonts w:ascii="Times New Roman" w:hAnsi="Times New Roman"/>
          <w:sz w:val="20"/>
          <w:szCs w:val="20"/>
        </w:rPr>
        <w:t xml:space="preserve">London, </w:t>
      </w:r>
      <w:r w:rsidR="006F7322" w:rsidRPr="00C77DF1">
        <w:rPr>
          <w:rFonts w:ascii="Times New Roman" w:hAnsi="Times New Roman"/>
          <w:sz w:val="20"/>
          <w:szCs w:val="20"/>
        </w:rPr>
        <w:t xml:space="preserve">UK </w:t>
      </w:r>
    </w:p>
    <w:p w14:paraId="55A831ED" w14:textId="5CC90888" w:rsidR="006F7322" w:rsidRPr="00C77DF1" w:rsidRDefault="00545379" w:rsidP="006F7322">
      <w:pPr>
        <w:spacing w:line="240" w:lineRule="auto"/>
        <w:jc w:val="both"/>
        <w:rPr>
          <w:rFonts w:ascii="Times New Roman" w:hAnsi="Times New Roman"/>
          <w:sz w:val="20"/>
          <w:szCs w:val="20"/>
        </w:rPr>
      </w:pPr>
      <w:r>
        <w:rPr>
          <w:rFonts w:ascii="Times New Roman" w:hAnsi="Times New Roman"/>
          <w:sz w:val="20"/>
          <w:szCs w:val="20"/>
          <w:vertAlign w:val="superscript"/>
        </w:rPr>
        <w:t>3</w:t>
      </w:r>
      <w:r w:rsidR="006F7322" w:rsidRPr="00C77DF1">
        <w:rPr>
          <w:rFonts w:ascii="Times New Roman" w:hAnsi="Times New Roman"/>
          <w:sz w:val="20"/>
          <w:szCs w:val="20"/>
        </w:rPr>
        <w:t xml:space="preserve"> </w:t>
      </w:r>
      <w:hyperlink r:id="rId7" w:history="1">
        <w:r w:rsidR="006F7322" w:rsidRPr="00C77DF1">
          <w:rPr>
            <w:rFonts w:ascii="Times New Roman" w:hAnsi="Times New Roman"/>
            <w:sz w:val="20"/>
            <w:szCs w:val="20"/>
          </w:rPr>
          <w:t>Danish Centre for Health Economics</w:t>
        </w:r>
      </w:hyperlink>
      <w:r w:rsidR="006F7322" w:rsidRPr="00C77DF1">
        <w:rPr>
          <w:rFonts w:ascii="Times New Roman" w:hAnsi="Times New Roman"/>
          <w:sz w:val="20"/>
          <w:szCs w:val="20"/>
        </w:rPr>
        <w:t xml:space="preserve">, University of Southern Denmark, </w:t>
      </w:r>
      <w:r w:rsidR="005270BF" w:rsidRPr="009A3C82">
        <w:rPr>
          <w:rFonts w:ascii="Times New Roman" w:hAnsi="Times New Roman"/>
          <w:sz w:val="20"/>
          <w:szCs w:val="20"/>
        </w:rPr>
        <w:t>Odense,</w:t>
      </w:r>
      <w:r w:rsidR="005270BF" w:rsidRPr="00C77DF1">
        <w:rPr>
          <w:rFonts w:ascii="Times New Roman" w:hAnsi="Times New Roman"/>
          <w:sz w:val="20"/>
          <w:szCs w:val="20"/>
        </w:rPr>
        <w:t xml:space="preserve"> </w:t>
      </w:r>
      <w:r w:rsidR="006F7322" w:rsidRPr="00C77DF1">
        <w:rPr>
          <w:rFonts w:ascii="Times New Roman" w:hAnsi="Times New Roman"/>
          <w:sz w:val="20"/>
          <w:szCs w:val="20"/>
        </w:rPr>
        <w:t>Denmark</w:t>
      </w:r>
    </w:p>
    <w:p w14:paraId="30903AF9" w14:textId="3586160D" w:rsidR="006F7322" w:rsidRPr="00C77DF1" w:rsidRDefault="00545379" w:rsidP="006F7322">
      <w:pPr>
        <w:spacing w:line="240" w:lineRule="auto"/>
        <w:jc w:val="both"/>
        <w:rPr>
          <w:rFonts w:ascii="Times New Roman" w:hAnsi="Times New Roman"/>
          <w:sz w:val="20"/>
          <w:szCs w:val="20"/>
        </w:rPr>
      </w:pPr>
      <w:r>
        <w:rPr>
          <w:rFonts w:ascii="Times New Roman" w:hAnsi="Times New Roman"/>
          <w:sz w:val="20"/>
          <w:szCs w:val="20"/>
          <w:vertAlign w:val="superscript"/>
        </w:rPr>
        <w:t>4</w:t>
      </w:r>
      <w:r w:rsidR="006F7322" w:rsidRPr="00C77DF1">
        <w:rPr>
          <w:rFonts w:ascii="Times New Roman" w:hAnsi="Times New Roman"/>
          <w:sz w:val="20"/>
          <w:szCs w:val="20"/>
        </w:rPr>
        <w:t xml:space="preserve"> </w:t>
      </w:r>
      <w:r w:rsidR="005270BF" w:rsidRPr="00C77DF1">
        <w:rPr>
          <w:rFonts w:ascii="Times New Roman" w:hAnsi="Times New Roman"/>
          <w:sz w:val="20"/>
          <w:szCs w:val="20"/>
        </w:rPr>
        <w:t>Faculty of Medical and Health Sciences</w:t>
      </w:r>
      <w:r w:rsidR="005270BF">
        <w:rPr>
          <w:rFonts w:ascii="Times New Roman" w:hAnsi="Times New Roman"/>
          <w:sz w:val="20"/>
          <w:szCs w:val="20"/>
        </w:rPr>
        <w:t xml:space="preserve"> and School of Business</w:t>
      </w:r>
      <w:r w:rsidR="005270BF" w:rsidRPr="00C77DF1">
        <w:rPr>
          <w:rFonts w:ascii="Times New Roman" w:hAnsi="Times New Roman"/>
          <w:sz w:val="20"/>
          <w:szCs w:val="20"/>
        </w:rPr>
        <w:t>, University of Auckland, Auckland</w:t>
      </w:r>
      <w:r w:rsidR="005270BF">
        <w:rPr>
          <w:rFonts w:ascii="Times New Roman" w:hAnsi="Times New Roman"/>
          <w:sz w:val="20"/>
          <w:szCs w:val="20"/>
        </w:rPr>
        <w:t xml:space="preserve">, </w:t>
      </w:r>
      <w:r w:rsidR="005270BF" w:rsidRPr="00C77DF1">
        <w:rPr>
          <w:rFonts w:ascii="Times New Roman" w:hAnsi="Times New Roman"/>
          <w:sz w:val="20"/>
          <w:szCs w:val="20"/>
        </w:rPr>
        <w:t xml:space="preserve">New Zealand </w:t>
      </w:r>
    </w:p>
    <w:p w14:paraId="28332F2F" w14:textId="7408D293" w:rsidR="006F7322" w:rsidRPr="00C77DF1" w:rsidRDefault="00545379" w:rsidP="006F7322">
      <w:pPr>
        <w:spacing w:line="240" w:lineRule="auto"/>
        <w:jc w:val="both"/>
        <w:rPr>
          <w:rFonts w:ascii="Times New Roman" w:hAnsi="Times New Roman"/>
          <w:sz w:val="20"/>
          <w:szCs w:val="20"/>
        </w:rPr>
      </w:pPr>
      <w:r>
        <w:rPr>
          <w:rFonts w:ascii="Times New Roman" w:hAnsi="Times New Roman"/>
          <w:sz w:val="20"/>
          <w:szCs w:val="20"/>
          <w:vertAlign w:val="superscript"/>
        </w:rPr>
        <w:t>5</w:t>
      </w:r>
      <w:r w:rsidR="006F7322" w:rsidRPr="00C77DF1">
        <w:rPr>
          <w:rFonts w:ascii="Times New Roman" w:hAnsi="Times New Roman"/>
          <w:sz w:val="20"/>
          <w:szCs w:val="20"/>
        </w:rPr>
        <w:t xml:space="preserve"> </w:t>
      </w:r>
      <w:r w:rsidR="005270BF" w:rsidRPr="00C77DF1">
        <w:rPr>
          <w:rFonts w:ascii="Times New Roman" w:hAnsi="Times New Roman"/>
          <w:sz w:val="20"/>
          <w:szCs w:val="20"/>
        </w:rPr>
        <w:t xml:space="preserve">Department of Applied Health Research, University College London, </w:t>
      </w:r>
      <w:r w:rsidR="005270BF">
        <w:rPr>
          <w:rFonts w:ascii="Times New Roman" w:hAnsi="Times New Roman"/>
          <w:sz w:val="20"/>
          <w:szCs w:val="20"/>
        </w:rPr>
        <w:t xml:space="preserve">London, </w:t>
      </w:r>
      <w:r w:rsidR="005270BF" w:rsidRPr="00C77DF1">
        <w:rPr>
          <w:rFonts w:ascii="Times New Roman" w:hAnsi="Times New Roman"/>
          <w:sz w:val="20"/>
          <w:szCs w:val="20"/>
        </w:rPr>
        <w:t>UK</w:t>
      </w:r>
      <w:r w:rsidR="005270BF" w:rsidRPr="00C77DF1" w:rsidDel="005270BF">
        <w:rPr>
          <w:rFonts w:ascii="Times New Roman" w:hAnsi="Times New Roman"/>
          <w:sz w:val="20"/>
          <w:szCs w:val="20"/>
        </w:rPr>
        <w:t xml:space="preserve"> </w:t>
      </w:r>
    </w:p>
    <w:p w14:paraId="4EA5F7EA" w14:textId="45DA2F36" w:rsidR="006F7322" w:rsidRPr="00C77DF1" w:rsidRDefault="00545379" w:rsidP="006F7322">
      <w:pPr>
        <w:spacing w:line="240" w:lineRule="auto"/>
        <w:jc w:val="both"/>
        <w:rPr>
          <w:rFonts w:ascii="Times New Roman" w:hAnsi="Times New Roman"/>
          <w:sz w:val="20"/>
          <w:szCs w:val="20"/>
        </w:rPr>
      </w:pPr>
      <w:r>
        <w:rPr>
          <w:rFonts w:ascii="Times New Roman" w:hAnsi="Times New Roman"/>
          <w:sz w:val="20"/>
          <w:szCs w:val="20"/>
          <w:vertAlign w:val="superscript"/>
        </w:rPr>
        <w:t>6</w:t>
      </w:r>
      <w:r w:rsidR="006F7322" w:rsidRPr="00C77DF1">
        <w:rPr>
          <w:rFonts w:ascii="Times New Roman" w:hAnsi="Times New Roman"/>
          <w:sz w:val="20"/>
          <w:szCs w:val="20"/>
        </w:rPr>
        <w:t xml:space="preserve"> Health Organisation, Policy and Economics, University of Manchester, </w:t>
      </w:r>
      <w:r w:rsidR="005270BF">
        <w:rPr>
          <w:rFonts w:ascii="Times New Roman" w:hAnsi="Times New Roman"/>
          <w:sz w:val="20"/>
          <w:szCs w:val="20"/>
        </w:rPr>
        <w:t xml:space="preserve">Manchester, </w:t>
      </w:r>
      <w:r w:rsidR="006F7322" w:rsidRPr="00C77DF1">
        <w:rPr>
          <w:rFonts w:ascii="Times New Roman" w:hAnsi="Times New Roman"/>
          <w:sz w:val="20"/>
          <w:szCs w:val="20"/>
        </w:rPr>
        <w:t>UK</w:t>
      </w:r>
    </w:p>
    <w:p w14:paraId="50249DAE" w14:textId="7CD37A71" w:rsidR="006F7322" w:rsidRPr="00C77DF1" w:rsidRDefault="00545379" w:rsidP="006F7322">
      <w:pPr>
        <w:spacing w:line="240" w:lineRule="auto"/>
        <w:jc w:val="both"/>
        <w:rPr>
          <w:rFonts w:ascii="Times New Roman" w:hAnsi="Times New Roman"/>
          <w:sz w:val="20"/>
          <w:szCs w:val="20"/>
        </w:rPr>
      </w:pPr>
      <w:r>
        <w:rPr>
          <w:rFonts w:ascii="Times New Roman" w:hAnsi="Times New Roman"/>
          <w:sz w:val="20"/>
          <w:szCs w:val="20"/>
          <w:vertAlign w:val="superscript"/>
        </w:rPr>
        <w:t>7</w:t>
      </w:r>
      <w:r>
        <w:rPr>
          <w:rFonts w:ascii="Times New Roman" w:hAnsi="Times New Roman"/>
          <w:sz w:val="20"/>
          <w:szCs w:val="20"/>
        </w:rPr>
        <w:t xml:space="preserve"> </w:t>
      </w:r>
      <w:r w:rsidR="006F7322" w:rsidRPr="00C77DF1">
        <w:rPr>
          <w:rFonts w:ascii="Times New Roman" w:hAnsi="Times New Roman"/>
          <w:sz w:val="20"/>
          <w:szCs w:val="20"/>
        </w:rPr>
        <w:t xml:space="preserve">Office of Health Economics, London, UK </w:t>
      </w:r>
    </w:p>
    <w:p w14:paraId="27C1F59A" w14:textId="3BE06DA0" w:rsidR="006F7322" w:rsidRPr="00C77DF1" w:rsidRDefault="001F3A70" w:rsidP="006F7322">
      <w:pPr>
        <w:spacing w:line="240" w:lineRule="auto"/>
        <w:jc w:val="both"/>
        <w:rPr>
          <w:rFonts w:ascii="Times New Roman" w:hAnsi="Times New Roman"/>
          <w:sz w:val="20"/>
          <w:szCs w:val="20"/>
        </w:rPr>
      </w:pPr>
      <w:r>
        <w:rPr>
          <w:rFonts w:ascii="Times New Roman" w:hAnsi="Times New Roman"/>
          <w:sz w:val="20"/>
          <w:szCs w:val="20"/>
          <w:vertAlign w:val="superscript"/>
        </w:rPr>
        <w:t>8</w:t>
      </w:r>
      <w:r w:rsidR="00545379">
        <w:rPr>
          <w:rFonts w:ascii="Times New Roman" w:hAnsi="Times New Roman"/>
          <w:sz w:val="20"/>
          <w:szCs w:val="20"/>
        </w:rPr>
        <w:t xml:space="preserve"> </w:t>
      </w:r>
      <w:r w:rsidR="006F7322" w:rsidRPr="00C77DF1">
        <w:rPr>
          <w:rFonts w:ascii="Times New Roman" w:hAnsi="Times New Roman"/>
          <w:sz w:val="20"/>
          <w:szCs w:val="20"/>
        </w:rPr>
        <w:t xml:space="preserve">Department of Economics and Related Studies, University of York, </w:t>
      </w:r>
      <w:r w:rsidR="005270BF">
        <w:rPr>
          <w:rFonts w:ascii="Times New Roman" w:hAnsi="Times New Roman"/>
          <w:sz w:val="20"/>
          <w:szCs w:val="20"/>
        </w:rPr>
        <w:t xml:space="preserve">York, </w:t>
      </w:r>
      <w:r w:rsidR="006F7322" w:rsidRPr="00C77DF1">
        <w:rPr>
          <w:rFonts w:ascii="Times New Roman" w:hAnsi="Times New Roman"/>
          <w:sz w:val="20"/>
          <w:szCs w:val="20"/>
        </w:rPr>
        <w:t>UK</w:t>
      </w:r>
    </w:p>
    <w:p w14:paraId="56F7E32B" w14:textId="77777777" w:rsidR="006F7322" w:rsidRPr="00C77DF1" w:rsidRDefault="006F7322" w:rsidP="006F7322">
      <w:pPr>
        <w:spacing w:line="240" w:lineRule="auto"/>
        <w:jc w:val="both"/>
        <w:rPr>
          <w:rFonts w:ascii="Times New Roman" w:hAnsi="Times New Roman"/>
          <w:sz w:val="20"/>
          <w:szCs w:val="20"/>
        </w:rPr>
      </w:pPr>
    </w:p>
    <w:p w14:paraId="7ED2DABC" w14:textId="77C8EA97" w:rsidR="006F7322" w:rsidRPr="00C77DF1" w:rsidRDefault="006F7322" w:rsidP="006F7322">
      <w:pPr>
        <w:spacing w:line="240" w:lineRule="auto"/>
        <w:jc w:val="both"/>
        <w:rPr>
          <w:rFonts w:ascii="Times New Roman" w:hAnsi="Times New Roman"/>
          <w:sz w:val="20"/>
          <w:szCs w:val="20"/>
        </w:rPr>
      </w:pPr>
      <w:r w:rsidRPr="00C77DF1">
        <w:rPr>
          <w:rFonts w:ascii="Times New Roman" w:hAnsi="Times New Roman"/>
          <w:b/>
          <w:bCs/>
          <w:sz w:val="20"/>
          <w:szCs w:val="20"/>
        </w:rPr>
        <w:t>*Corresponding</w:t>
      </w:r>
      <w:r w:rsidR="001108EF" w:rsidRPr="00C77DF1">
        <w:rPr>
          <w:rFonts w:ascii="Times New Roman" w:hAnsi="Times New Roman"/>
          <w:b/>
          <w:bCs/>
          <w:sz w:val="20"/>
          <w:szCs w:val="20"/>
        </w:rPr>
        <w:t xml:space="preserve"> author</w:t>
      </w:r>
      <w:r w:rsidRPr="00C77DF1">
        <w:rPr>
          <w:rFonts w:ascii="Times New Roman" w:hAnsi="Times New Roman"/>
          <w:sz w:val="20"/>
          <w:szCs w:val="20"/>
        </w:rPr>
        <w:t xml:space="preserve">: </w:t>
      </w:r>
      <w:hyperlink r:id="rId8" w:history="1">
        <w:r w:rsidRPr="00C77DF1">
          <w:rPr>
            <w:rFonts w:ascii="Times New Roman" w:hAnsi="Times New Roman"/>
            <w:sz w:val="20"/>
            <w:szCs w:val="20"/>
          </w:rPr>
          <w:t>yan.feng@qmul.ac.uk</w:t>
        </w:r>
      </w:hyperlink>
      <w:r w:rsidRPr="00C77DF1">
        <w:rPr>
          <w:rFonts w:ascii="Times New Roman" w:hAnsi="Times New Roman"/>
          <w:sz w:val="20"/>
          <w:szCs w:val="20"/>
        </w:rPr>
        <w:t xml:space="preserve">   </w:t>
      </w:r>
    </w:p>
    <w:p w14:paraId="7CF21D99" w14:textId="6F6013CB" w:rsidR="00B85627" w:rsidRPr="00C77DF1" w:rsidRDefault="00AC11B6" w:rsidP="00AC11B6">
      <w:pPr>
        <w:tabs>
          <w:tab w:val="left" w:pos="720"/>
        </w:tabs>
        <w:rPr>
          <w:rFonts w:ascii="Times New Roman" w:hAnsi="Times New Roman"/>
          <w:b/>
          <w:sz w:val="20"/>
          <w:szCs w:val="20"/>
        </w:rPr>
      </w:pPr>
      <w:r w:rsidRPr="00C77DF1">
        <w:rPr>
          <w:rFonts w:ascii="Times New Roman" w:hAnsi="Times New Roman"/>
          <w:b/>
          <w:sz w:val="20"/>
          <w:szCs w:val="20"/>
        </w:rPr>
        <w:br w:type="page"/>
      </w:r>
      <w:r w:rsidR="00C77DF1" w:rsidRPr="00B33D82">
        <w:rPr>
          <w:rFonts w:ascii="Times New Roman" w:hAnsi="Times New Roman"/>
          <w:b/>
          <w:bCs/>
          <w:sz w:val="20"/>
          <w:szCs w:val="20"/>
        </w:rPr>
        <w:lastRenderedPageBreak/>
        <w:t>Supplementary Appendix 1</w:t>
      </w:r>
      <w:r w:rsidR="00B85627" w:rsidRPr="00B33D82">
        <w:rPr>
          <w:rFonts w:ascii="Times New Roman" w:hAnsi="Times New Roman"/>
          <w:b/>
          <w:bCs/>
          <w:sz w:val="20"/>
          <w:szCs w:val="20"/>
        </w:rPr>
        <w:t>: Qualitative</w:t>
      </w:r>
      <w:r w:rsidR="00B85627" w:rsidRPr="00C77DF1">
        <w:rPr>
          <w:rFonts w:ascii="Times New Roman" w:hAnsi="Times New Roman"/>
          <w:b/>
          <w:sz w:val="20"/>
          <w:szCs w:val="20"/>
        </w:rPr>
        <w:t xml:space="preserve"> Analysis – Data collection schedules</w:t>
      </w:r>
    </w:p>
    <w:p w14:paraId="6F667270" w14:textId="13A4397B" w:rsidR="00B85627" w:rsidRPr="00C77DF1" w:rsidRDefault="00A309D1" w:rsidP="00A309D1">
      <w:pPr>
        <w:pStyle w:val="ListParagraph"/>
        <w:widowControl w:val="0"/>
        <w:suppressAutoHyphens/>
        <w:autoSpaceDN w:val="0"/>
        <w:spacing w:after="0" w:line="240" w:lineRule="auto"/>
        <w:ind w:left="0"/>
        <w:jc w:val="both"/>
        <w:textAlignment w:val="baseline"/>
        <w:rPr>
          <w:rFonts w:ascii="Times New Roman" w:hAnsi="Times New Roman"/>
          <w:sz w:val="20"/>
          <w:szCs w:val="20"/>
        </w:rPr>
      </w:pPr>
      <w:r>
        <w:rPr>
          <w:rFonts w:ascii="Times New Roman" w:hAnsi="Times New Roman"/>
          <w:sz w:val="20"/>
          <w:szCs w:val="20"/>
        </w:rPr>
        <w:t xml:space="preserve">1. </w:t>
      </w:r>
      <w:r w:rsidR="00B85627" w:rsidRPr="00C77DF1">
        <w:rPr>
          <w:rFonts w:ascii="Times New Roman" w:hAnsi="Times New Roman"/>
          <w:sz w:val="20"/>
          <w:szCs w:val="20"/>
        </w:rPr>
        <w:t>Interview Schedule [Department of Health and Social Care and NHS England staff]</w:t>
      </w:r>
    </w:p>
    <w:p w14:paraId="48411644" w14:textId="77777777" w:rsidR="00B85627" w:rsidRPr="00C77DF1" w:rsidRDefault="00B85627" w:rsidP="00B85627">
      <w:pPr>
        <w:pStyle w:val="ListParagraph"/>
        <w:widowControl w:val="0"/>
        <w:suppressAutoHyphens/>
        <w:autoSpaceDN w:val="0"/>
        <w:spacing w:after="0" w:line="240" w:lineRule="auto"/>
        <w:ind w:left="360"/>
        <w:textAlignment w:val="baseline"/>
        <w:rPr>
          <w:rFonts w:ascii="Times New Roman" w:hAnsi="Times New Roman"/>
          <w:sz w:val="20"/>
          <w:szCs w:val="20"/>
        </w:rPr>
      </w:pPr>
    </w:p>
    <w:p w14:paraId="040017FB"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 xml:space="preserve">Question topics to be refined and expanded based on results of literature review, and to be adapted according to information from ongoing interviews and interviewee role. </w:t>
      </w:r>
    </w:p>
    <w:p w14:paraId="12A4B388" w14:textId="77777777" w:rsidR="00B85627" w:rsidRPr="00C77DF1" w:rsidRDefault="00B85627" w:rsidP="00B85627">
      <w:pPr>
        <w:spacing w:after="0" w:line="240" w:lineRule="auto"/>
        <w:rPr>
          <w:rFonts w:ascii="Times New Roman" w:hAnsi="Times New Roman"/>
          <w:i/>
          <w:iCs/>
          <w:sz w:val="20"/>
          <w:szCs w:val="20"/>
        </w:rPr>
      </w:pPr>
    </w:p>
    <w:p w14:paraId="5388167C"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 xml:space="preserve">Logistics around agreement/consent and recording. Introduction to Office of Health Economics (OHE) and scope of the study. Ascertain background of interviewee (speciality, experience), current role and relationship with PSS CQUIN schemes. </w:t>
      </w:r>
    </w:p>
    <w:p w14:paraId="26D38816" w14:textId="77777777" w:rsidR="00B85627" w:rsidRPr="00C77DF1" w:rsidRDefault="00B85627" w:rsidP="00B85627">
      <w:pPr>
        <w:spacing w:after="0" w:line="240" w:lineRule="auto"/>
        <w:rPr>
          <w:rFonts w:ascii="Times New Roman" w:hAnsi="Times New Roman"/>
          <w:sz w:val="20"/>
          <w:szCs w:val="20"/>
        </w:rPr>
      </w:pPr>
    </w:p>
    <w:p w14:paraId="1C188332" w14:textId="77777777" w:rsidR="00B85627" w:rsidRPr="00C77DF1" w:rsidRDefault="00B85627" w:rsidP="00B85627">
      <w:pPr>
        <w:spacing w:after="0" w:line="240" w:lineRule="auto"/>
        <w:rPr>
          <w:rFonts w:ascii="Times New Roman" w:hAnsi="Times New Roman"/>
          <w:b/>
          <w:bCs/>
          <w:sz w:val="20"/>
          <w:szCs w:val="20"/>
        </w:rPr>
      </w:pPr>
      <w:r w:rsidRPr="00C77DF1">
        <w:rPr>
          <w:rFonts w:ascii="Times New Roman" w:hAnsi="Times New Roman"/>
          <w:b/>
          <w:bCs/>
          <w:sz w:val="20"/>
          <w:szCs w:val="20"/>
        </w:rPr>
        <w:t xml:space="preserve">Topics </w:t>
      </w:r>
    </w:p>
    <w:p w14:paraId="736DC86A"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History of PSS CQUIN schemes design and implementation</w:t>
      </w:r>
    </w:p>
    <w:p w14:paraId="55AE6DA3"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rPr>
        <w:t>What informed</w:t>
      </w:r>
      <w:r w:rsidRPr="00C77DF1">
        <w:rPr>
          <w:rFonts w:ascii="Times New Roman" w:hAnsi="Times New Roman"/>
          <w:sz w:val="20"/>
          <w:szCs w:val="20"/>
          <w:shd w:val="clear" w:color="auto" w:fill="FFFFFF"/>
        </w:rPr>
        <w:t xml:space="preserve"> which kind of financial incentives to implement </w:t>
      </w:r>
    </w:p>
    <w:p w14:paraId="1FB0EC0B"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How were specialised areas selected/deselected</w:t>
      </w:r>
    </w:p>
    <w:p w14:paraId="615C3610" w14:textId="77777777" w:rsidR="00B85627" w:rsidRPr="00C77DF1" w:rsidRDefault="00B85627" w:rsidP="00B85627">
      <w:pPr>
        <w:pStyle w:val="ListParagraph"/>
        <w:widowControl w:val="0"/>
        <w:numPr>
          <w:ilvl w:val="2"/>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 xml:space="preserve">Achievement in change of behaviour </w:t>
      </w:r>
    </w:p>
    <w:p w14:paraId="2992FC60"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How were performance measures for each scheme selected</w:t>
      </w:r>
    </w:p>
    <w:p w14:paraId="06E8AC52"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How were thresholds and payment mechanisms selected</w:t>
      </w:r>
    </w:p>
    <w:p w14:paraId="2727772B"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 xml:space="preserve">Roles of accountability: from DH to NHS England </w:t>
      </w:r>
    </w:p>
    <w:p w14:paraId="30137AFF"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 xml:space="preserve">The future of PSS CQUIN schemes </w:t>
      </w:r>
    </w:p>
    <w:p w14:paraId="76626253"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 xml:space="preserve">Costs of delivering PSS CQUIN </w:t>
      </w:r>
    </w:p>
    <w:p w14:paraId="3762F440"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What’s involved in implementing the whole PSS CQUIN</w:t>
      </w:r>
    </w:p>
    <w:p w14:paraId="6A411CE1" w14:textId="77777777" w:rsidR="00B85627" w:rsidRPr="00C77DF1" w:rsidRDefault="00B85627" w:rsidP="00B85627">
      <w:pPr>
        <w:pStyle w:val="ListParagraph"/>
        <w:widowControl w:val="0"/>
        <w:numPr>
          <w:ilvl w:val="2"/>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Jobs and opportunity costs of staff</w:t>
      </w:r>
    </w:p>
    <w:p w14:paraId="5EFDD793" w14:textId="77777777" w:rsidR="00B85627" w:rsidRPr="00C77DF1" w:rsidRDefault="00B85627" w:rsidP="00B85627">
      <w:pPr>
        <w:pStyle w:val="ListParagraph"/>
        <w:widowControl w:val="0"/>
        <w:numPr>
          <w:ilvl w:val="2"/>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External/internal contracts</w:t>
      </w:r>
    </w:p>
    <w:p w14:paraId="4B441B90" w14:textId="77777777" w:rsidR="00B85627" w:rsidRPr="00C77DF1" w:rsidRDefault="00B85627" w:rsidP="00B85627">
      <w:pPr>
        <w:pStyle w:val="ListParagraph"/>
        <w:widowControl w:val="0"/>
        <w:numPr>
          <w:ilvl w:val="2"/>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 xml:space="preserve">IT systems </w:t>
      </w:r>
    </w:p>
    <w:p w14:paraId="0EE23224" w14:textId="77777777" w:rsidR="00B85627" w:rsidRPr="00C77DF1" w:rsidRDefault="00B85627" w:rsidP="00B85627">
      <w:pPr>
        <w:pStyle w:val="ListParagraph"/>
        <w:widowControl w:val="0"/>
        <w:numPr>
          <w:ilvl w:val="2"/>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Were other ways of changing behaviour considered</w:t>
      </w:r>
    </w:p>
    <w:p w14:paraId="16AA45DB"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Perceptions regarding the implementation of the schemes</w:t>
      </w:r>
    </w:p>
    <w:p w14:paraId="1D468D92"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Decision on what schemes to implement: from CCG to Trusts</w:t>
      </w:r>
    </w:p>
    <w:p w14:paraId="36B1D78E"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How well do NHS Commissioners and Trusts implement schemes</w:t>
      </w:r>
    </w:p>
    <w:p w14:paraId="5FA7414B"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 xml:space="preserve">Perception of uptake and satisfaction </w:t>
      </w:r>
    </w:p>
    <w:p w14:paraId="2E80CADD"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What was the expectation on uptake, has it been met</w:t>
      </w:r>
    </w:p>
    <w:p w14:paraId="1DF35A5A"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 xml:space="preserve">Perception on time horizon considered </w:t>
      </w:r>
    </w:p>
    <w:p w14:paraId="1BDDEEE9"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As scheme designers are they happy, why/why not</w:t>
      </w:r>
    </w:p>
    <w:p w14:paraId="2C232DAC"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Do they think Commissioners and Trusts are happy, why/why not</w:t>
      </w:r>
    </w:p>
    <w:p w14:paraId="5C9BEED5" w14:textId="77777777" w:rsidR="00B85627" w:rsidRPr="00C77DF1" w:rsidRDefault="00B85627" w:rsidP="00B85627">
      <w:pPr>
        <w:pStyle w:val="ListParagraph"/>
        <w:widowControl w:val="0"/>
        <w:numPr>
          <w:ilvl w:val="2"/>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 xml:space="preserve">Evaluation of satisfaction </w:t>
      </w:r>
    </w:p>
    <w:p w14:paraId="652648EE"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 xml:space="preserve">Challenges or barriers to implementation and ways of improving </w:t>
      </w:r>
    </w:p>
    <w:p w14:paraId="08C8AD5A"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Thoughts on the sustainability of PSS CQUIN schemes</w:t>
      </w:r>
    </w:p>
    <w:p w14:paraId="15AF15D6"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Could the scheme be broadened</w:t>
      </w:r>
    </w:p>
    <w:p w14:paraId="78E578CC"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 xml:space="preserve">Wider use of financial incentives more broadly </w:t>
      </w:r>
    </w:p>
    <w:p w14:paraId="165823F2"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 xml:space="preserve">Anything important that may be missing / you would like to add. </w:t>
      </w:r>
    </w:p>
    <w:p w14:paraId="4E67BBE0" w14:textId="05E3F7C0" w:rsidR="00B85627" w:rsidRPr="00C77DF1" w:rsidRDefault="00B85627" w:rsidP="00621E27">
      <w:pPr>
        <w:pStyle w:val="ListParagraph"/>
        <w:widowControl w:val="0"/>
        <w:suppressAutoHyphens/>
        <w:autoSpaceDN w:val="0"/>
        <w:spacing w:after="0" w:line="240" w:lineRule="auto"/>
        <w:ind w:left="0"/>
        <w:jc w:val="both"/>
        <w:textAlignment w:val="baseline"/>
        <w:rPr>
          <w:rFonts w:ascii="Times New Roman" w:hAnsi="Times New Roman"/>
          <w:sz w:val="20"/>
          <w:szCs w:val="20"/>
        </w:rPr>
      </w:pPr>
      <w:r w:rsidRPr="00C77DF1">
        <w:rPr>
          <w:rFonts w:ascii="Times New Roman" w:hAnsi="Times New Roman"/>
          <w:sz w:val="20"/>
          <w:szCs w:val="20"/>
          <w:shd w:val="clear" w:color="auto" w:fill="FFFFFF"/>
        </w:rPr>
        <w:br w:type="page"/>
      </w:r>
      <w:r w:rsidR="00621E27">
        <w:rPr>
          <w:rFonts w:ascii="Times New Roman" w:hAnsi="Times New Roman"/>
          <w:sz w:val="20"/>
          <w:szCs w:val="20"/>
        </w:rPr>
        <w:lastRenderedPageBreak/>
        <w:t xml:space="preserve">2. </w:t>
      </w:r>
      <w:r w:rsidRPr="00C77DF1">
        <w:rPr>
          <w:rFonts w:ascii="Times New Roman" w:hAnsi="Times New Roman"/>
          <w:sz w:val="20"/>
          <w:szCs w:val="20"/>
        </w:rPr>
        <w:t>Interview Schedule [Local NHS Commissioners]</w:t>
      </w:r>
    </w:p>
    <w:p w14:paraId="7C9F6CB8" w14:textId="77777777" w:rsidR="00B85627" w:rsidRPr="00C77DF1" w:rsidRDefault="00B85627" w:rsidP="00B85627">
      <w:pPr>
        <w:pStyle w:val="ListParagraph"/>
        <w:widowControl w:val="0"/>
        <w:suppressAutoHyphens/>
        <w:autoSpaceDN w:val="0"/>
        <w:spacing w:after="0" w:line="240" w:lineRule="auto"/>
        <w:ind w:left="360"/>
        <w:textAlignment w:val="baseline"/>
        <w:rPr>
          <w:rFonts w:ascii="Times New Roman" w:hAnsi="Times New Roman"/>
          <w:sz w:val="20"/>
          <w:szCs w:val="20"/>
        </w:rPr>
      </w:pPr>
    </w:p>
    <w:p w14:paraId="0B1AC1B6"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 xml:space="preserve">Question topics to be refined and expanded based on results of literature review, and to be adapted according to information from ongoing interviews and interviewee role. </w:t>
      </w:r>
    </w:p>
    <w:p w14:paraId="1C862821" w14:textId="77777777" w:rsidR="00B85627" w:rsidRPr="00C77DF1" w:rsidRDefault="00B85627" w:rsidP="00B85627">
      <w:pPr>
        <w:spacing w:after="0" w:line="240" w:lineRule="auto"/>
        <w:rPr>
          <w:rFonts w:ascii="Times New Roman" w:hAnsi="Times New Roman"/>
          <w:i/>
          <w:iCs/>
          <w:sz w:val="20"/>
          <w:szCs w:val="20"/>
        </w:rPr>
      </w:pPr>
    </w:p>
    <w:p w14:paraId="61BE38A0"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Logistics around agreement/consent and recording. Introduction to OHE and scope of the study.</w:t>
      </w:r>
    </w:p>
    <w:p w14:paraId="598F4CA2"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 xml:space="preserve">Ascertain background of interviewee (speciality, experience), current role and relationship with PSS CQUIN schemes. </w:t>
      </w:r>
    </w:p>
    <w:p w14:paraId="697BBC04" w14:textId="77777777" w:rsidR="00B85627" w:rsidRPr="00C77DF1" w:rsidRDefault="00B85627" w:rsidP="00B85627">
      <w:pPr>
        <w:spacing w:after="0" w:line="240" w:lineRule="auto"/>
        <w:rPr>
          <w:rFonts w:ascii="Times New Roman" w:hAnsi="Times New Roman"/>
          <w:sz w:val="20"/>
          <w:szCs w:val="20"/>
        </w:rPr>
      </w:pPr>
    </w:p>
    <w:p w14:paraId="4AE8C523" w14:textId="77777777" w:rsidR="00B85627" w:rsidRPr="00C77DF1" w:rsidRDefault="00B85627" w:rsidP="00B85627">
      <w:pPr>
        <w:spacing w:after="0" w:line="240" w:lineRule="auto"/>
        <w:rPr>
          <w:rFonts w:ascii="Times New Roman" w:hAnsi="Times New Roman"/>
          <w:b/>
          <w:bCs/>
          <w:sz w:val="20"/>
          <w:szCs w:val="20"/>
        </w:rPr>
      </w:pPr>
      <w:r w:rsidRPr="00C77DF1">
        <w:rPr>
          <w:rFonts w:ascii="Times New Roman" w:hAnsi="Times New Roman"/>
          <w:b/>
          <w:bCs/>
          <w:sz w:val="20"/>
          <w:szCs w:val="20"/>
        </w:rPr>
        <w:t>Topics</w:t>
      </w:r>
    </w:p>
    <w:p w14:paraId="5EDFA7D4"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What was your level of involvement in designing PSS CQUIN schemes</w:t>
      </w:r>
    </w:p>
    <w:p w14:paraId="4536613B"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Do you have flexibility or choice in their implementation</w:t>
      </w:r>
    </w:p>
    <w:p w14:paraId="523CFFE1"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 xml:space="preserve">Perceptions on implementation </w:t>
      </w:r>
    </w:p>
    <w:p w14:paraId="093146B7"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Have you had feedback from staff, including clinicians and patients on success or effect of the scheme (do you have formal feedback you could share?)</w:t>
      </w:r>
    </w:p>
    <w:p w14:paraId="42728424"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Have the schemes been accepted by staff, do they think they are worthwhile implementing</w:t>
      </w:r>
    </w:p>
    <w:p w14:paraId="3E44329E"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How long has implementation taken</w:t>
      </w:r>
    </w:p>
    <w:p w14:paraId="5956B38F"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What performance monitoring mechanisms are in place</w:t>
      </w:r>
    </w:p>
    <w:p w14:paraId="6E335ED2"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How has contracting compared with other schemes or systems</w:t>
      </w:r>
    </w:p>
    <w:p w14:paraId="43C99161"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rPr>
        <w:t>Perception of evolution of treatment patterns or quality of care</w:t>
      </w:r>
    </w:p>
    <w:p w14:paraId="26DB1014"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 xml:space="preserve">Perception of uptake and satisfaction </w:t>
      </w:r>
    </w:p>
    <w:p w14:paraId="3D04A0F0"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What was the expectation on the scheme, has it met your expectations</w:t>
      </w:r>
    </w:p>
    <w:p w14:paraId="759EF093"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Do they think Trusts are happy, why/why not</w:t>
      </w:r>
    </w:p>
    <w:p w14:paraId="6D802BFD"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Challenges or barriers to implementation and ways of improving the scheme</w:t>
      </w:r>
    </w:p>
    <w:p w14:paraId="69247B06"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 xml:space="preserve">Thoughts on sustainability of PSS CQUIN schemes </w:t>
      </w:r>
    </w:p>
    <w:p w14:paraId="37908799"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Could the scheme be broadened, what impact what that have on you</w:t>
      </w:r>
    </w:p>
    <w:p w14:paraId="3EAEBA12" w14:textId="77777777" w:rsidR="00B85627" w:rsidRPr="00C77DF1" w:rsidRDefault="00B85627" w:rsidP="00B85627">
      <w:pPr>
        <w:pStyle w:val="ListParagraph"/>
        <w:widowControl w:val="0"/>
        <w:numPr>
          <w:ilvl w:val="1"/>
          <w:numId w:val="1"/>
        </w:numPr>
        <w:suppressAutoHyphens/>
        <w:autoSpaceDN w:val="0"/>
        <w:spacing w:after="0" w:line="240" w:lineRule="auto"/>
        <w:jc w:val="both"/>
        <w:textAlignment w:val="baseline"/>
        <w:rPr>
          <w:rFonts w:ascii="Times New Roman" w:hAnsi="Times New Roman"/>
          <w:sz w:val="20"/>
          <w:szCs w:val="20"/>
        </w:rPr>
      </w:pPr>
      <w:r w:rsidRPr="00C77DF1">
        <w:rPr>
          <w:rFonts w:ascii="Times New Roman" w:hAnsi="Times New Roman"/>
          <w:sz w:val="20"/>
          <w:szCs w:val="20"/>
          <w:shd w:val="clear" w:color="auto" w:fill="FFFFFF"/>
        </w:rPr>
        <w:t xml:space="preserve">wider use of financial incentives more broadly </w:t>
      </w:r>
    </w:p>
    <w:p w14:paraId="502514F0"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Differences between what is funded vs. what is achievable</w:t>
      </w:r>
    </w:p>
    <w:p w14:paraId="39A11135"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Specific financial stability challenges</w:t>
      </w:r>
    </w:p>
    <w:p w14:paraId="731DE5CF" w14:textId="77777777" w:rsidR="00B85627" w:rsidRPr="00C77DF1" w:rsidRDefault="00B85627" w:rsidP="00B85627">
      <w:pPr>
        <w:pStyle w:val="ListParagraph"/>
        <w:widowControl w:val="0"/>
        <w:numPr>
          <w:ilvl w:val="0"/>
          <w:numId w:val="1"/>
        </w:numPr>
        <w:suppressAutoHyphens/>
        <w:autoSpaceDN w:val="0"/>
        <w:spacing w:after="0" w:line="240" w:lineRule="auto"/>
        <w:jc w:val="both"/>
        <w:textAlignment w:val="baseline"/>
        <w:rPr>
          <w:rFonts w:ascii="Times New Roman" w:hAnsi="Times New Roman"/>
          <w:sz w:val="20"/>
          <w:szCs w:val="20"/>
          <w:shd w:val="clear" w:color="auto" w:fill="FFFFFF"/>
        </w:rPr>
      </w:pPr>
      <w:r w:rsidRPr="00C77DF1">
        <w:rPr>
          <w:rFonts w:ascii="Times New Roman" w:hAnsi="Times New Roman"/>
          <w:sz w:val="20"/>
          <w:szCs w:val="20"/>
          <w:shd w:val="clear" w:color="auto" w:fill="FFFFFF"/>
        </w:rPr>
        <w:t>Benefits/disadvantages of PSS CQUIN schemes for staff</w:t>
      </w:r>
    </w:p>
    <w:p w14:paraId="4F51228C" w14:textId="006364F9" w:rsidR="00B85627" w:rsidRPr="00621E27" w:rsidRDefault="00B85627" w:rsidP="00621E27">
      <w:pPr>
        <w:spacing w:after="0" w:line="240" w:lineRule="auto"/>
        <w:contextualSpacing/>
        <w:rPr>
          <w:rFonts w:ascii="Times New Roman" w:hAnsi="Times New Roman"/>
          <w:sz w:val="20"/>
          <w:szCs w:val="20"/>
          <w:shd w:val="clear" w:color="auto" w:fill="FFFFFF"/>
        </w:rPr>
      </w:pPr>
      <w:r w:rsidRPr="00C77DF1">
        <w:rPr>
          <w:rFonts w:ascii="Times New Roman" w:hAnsi="Times New Roman"/>
          <w:sz w:val="20"/>
          <w:szCs w:val="20"/>
          <w:shd w:val="clear" w:color="auto" w:fill="FFFFFF"/>
        </w:rPr>
        <w:br w:type="page"/>
      </w:r>
      <w:r w:rsidR="00621E27">
        <w:rPr>
          <w:rFonts w:ascii="Times New Roman" w:hAnsi="Times New Roman"/>
          <w:sz w:val="20"/>
          <w:szCs w:val="20"/>
        </w:rPr>
        <w:lastRenderedPageBreak/>
        <w:t xml:space="preserve">3. </w:t>
      </w:r>
      <w:r w:rsidRPr="00C77DF1">
        <w:rPr>
          <w:rFonts w:ascii="Times New Roman" w:hAnsi="Times New Roman"/>
          <w:sz w:val="20"/>
          <w:szCs w:val="20"/>
        </w:rPr>
        <w:t>Interview Schedule [National Programmes of Care]</w:t>
      </w:r>
    </w:p>
    <w:p w14:paraId="76A72255" w14:textId="77777777" w:rsidR="00B85627" w:rsidRPr="00C77DF1" w:rsidRDefault="00B85627" w:rsidP="00B85627">
      <w:pPr>
        <w:suppressAutoHyphens/>
        <w:autoSpaceDN w:val="0"/>
        <w:spacing w:after="0" w:line="240" w:lineRule="auto"/>
        <w:textAlignment w:val="baseline"/>
        <w:rPr>
          <w:rFonts w:ascii="Times New Roman" w:hAnsi="Times New Roman"/>
          <w:sz w:val="20"/>
          <w:szCs w:val="20"/>
        </w:rPr>
      </w:pPr>
    </w:p>
    <w:p w14:paraId="04DD100B" w14:textId="77777777" w:rsidR="00B85627" w:rsidRPr="00C77DF1" w:rsidRDefault="00B85627" w:rsidP="00B85627">
      <w:pPr>
        <w:suppressAutoHyphens/>
        <w:autoSpaceDN w:val="0"/>
        <w:spacing w:after="0" w:line="240" w:lineRule="auto"/>
        <w:textAlignment w:val="baseline"/>
        <w:rPr>
          <w:rFonts w:ascii="Times New Roman" w:hAnsi="Times New Roman"/>
          <w:sz w:val="20"/>
          <w:szCs w:val="20"/>
        </w:rPr>
      </w:pPr>
      <w:r w:rsidRPr="00C77DF1">
        <w:rPr>
          <w:rFonts w:ascii="Times New Roman" w:hAnsi="Times New Roman"/>
          <w:sz w:val="20"/>
          <w:szCs w:val="20"/>
        </w:rPr>
        <w:t xml:space="preserve">Logistics around agreement/consent and recording. </w:t>
      </w:r>
    </w:p>
    <w:p w14:paraId="2FBD1E89" w14:textId="77777777" w:rsidR="00B85627" w:rsidRPr="00C77DF1" w:rsidRDefault="00B85627" w:rsidP="00B85627">
      <w:pPr>
        <w:suppressAutoHyphens/>
        <w:autoSpaceDN w:val="0"/>
        <w:spacing w:after="0" w:line="240" w:lineRule="auto"/>
        <w:textAlignment w:val="baseline"/>
        <w:rPr>
          <w:rFonts w:ascii="Times New Roman" w:hAnsi="Times New Roman"/>
          <w:sz w:val="20"/>
          <w:szCs w:val="20"/>
        </w:rPr>
      </w:pPr>
      <w:r w:rsidRPr="00C77DF1">
        <w:rPr>
          <w:rFonts w:ascii="Times New Roman" w:hAnsi="Times New Roman"/>
          <w:sz w:val="20"/>
          <w:szCs w:val="20"/>
        </w:rPr>
        <w:t xml:space="preserve">Introduction to OHE and scope of the study. </w:t>
      </w:r>
    </w:p>
    <w:p w14:paraId="05492B84" w14:textId="77777777" w:rsidR="00B85627" w:rsidRPr="00C77DF1" w:rsidRDefault="00B85627" w:rsidP="00B85627">
      <w:pPr>
        <w:suppressAutoHyphens/>
        <w:autoSpaceDN w:val="0"/>
        <w:spacing w:after="0" w:line="240" w:lineRule="auto"/>
        <w:textAlignment w:val="baseline"/>
        <w:rPr>
          <w:rFonts w:ascii="Times New Roman" w:hAnsi="Times New Roman"/>
          <w:sz w:val="20"/>
          <w:szCs w:val="20"/>
        </w:rPr>
      </w:pPr>
      <w:r w:rsidRPr="00C77DF1">
        <w:rPr>
          <w:rFonts w:ascii="Times New Roman" w:hAnsi="Times New Roman"/>
          <w:sz w:val="20"/>
          <w:szCs w:val="20"/>
        </w:rPr>
        <w:t xml:space="preserve">Ascertain background of interviewee (speciality, experience), current role and relationship with PSS CQUIN schemes. </w:t>
      </w:r>
    </w:p>
    <w:p w14:paraId="63170DD7" w14:textId="77777777" w:rsidR="00B85627" w:rsidRPr="00C77DF1" w:rsidRDefault="00B85627" w:rsidP="00B85627">
      <w:pPr>
        <w:suppressAutoHyphens/>
        <w:autoSpaceDN w:val="0"/>
        <w:spacing w:after="0" w:line="240" w:lineRule="auto"/>
        <w:textAlignment w:val="baseline"/>
        <w:rPr>
          <w:rFonts w:ascii="Times New Roman" w:hAnsi="Times New Roman"/>
          <w:sz w:val="20"/>
          <w:szCs w:val="20"/>
        </w:rPr>
      </w:pPr>
    </w:p>
    <w:p w14:paraId="067AD55D" w14:textId="77777777" w:rsidR="00B85627" w:rsidRPr="00C77DF1" w:rsidRDefault="00B85627" w:rsidP="00B85627">
      <w:pPr>
        <w:suppressAutoHyphens/>
        <w:autoSpaceDN w:val="0"/>
        <w:spacing w:after="0" w:line="240" w:lineRule="auto"/>
        <w:textAlignment w:val="baseline"/>
        <w:rPr>
          <w:rFonts w:ascii="Times New Roman" w:hAnsi="Times New Roman"/>
          <w:b/>
          <w:bCs/>
          <w:sz w:val="20"/>
          <w:szCs w:val="20"/>
        </w:rPr>
      </w:pPr>
      <w:r w:rsidRPr="00C77DF1">
        <w:rPr>
          <w:rFonts w:ascii="Times New Roman" w:hAnsi="Times New Roman"/>
          <w:b/>
          <w:bCs/>
          <w:sz w:val="20"/>
          <w:szCs w:val="20"/>
        </w:rPr>
        <w:t xml:space="preserve">Topics </w:t>
      </w:r>
    </w:p>
    <w:p w14:paraId="3158059C"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 Reflect on the make-up of the PoC: o what is the role of the different participants? </w:t>
      </w:r>
    </w:p>
    <w:p w14:paraId="18DC0DB0"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What else do you do aside from designing CQUIN schemes? </w:t>
      </w:r>
    </w:p>
    <w:p w14:paraId="4D05CE83"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Do different members of the group engage differently in the various tasks? </w:t>
      </w:r>
    </w:p>
    <w:p w14:paraId="72D04C8E"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What is your level of involvement in designing PSS CQUIN schemes? </w:t>
      </w:r>
    </w:p>
    <w:p w14:paraId="3C15E30A"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Phases in the design process (from the moment an idea gets to you until a new scheme is sent to NHS England). </w:t>
      </w:r>
    </w:p>
    <w:p w14:paraId="2EB3CF6D"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Challenges/barriers when thinking about certain aspects of the schemes: to linking theory to practice, </w:t>
      </w:r>
    </w:p>
    <w:p w14:paraId="43294571"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deciding payment methods, </w:t>
      </w:r>
    </w:p>
    <w:p w14:paraId="2159C669"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triggers, </w:t>
      </w:r>
    </w:p>
    <w:p w14:paraId="0C1D7321"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where flexibility will be allowed </w:t>
      </w:r>
    </w:p>
    <w:p w14:paraId="60D66951"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Trusts’ heterogeneity. </w:t>
      </w:r>
    </w:p>
    <w:p w14:paraId="1C932856"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Reflections on schemes ownership </w:t>
      </w:r>
    </w:p>
    <w:p w14:paraId="547F31E6"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Once a scheme has been approved, </w:t>
      </w:r>
      <w:proofErr w:type="spellStart"/>
      <w:r w:rsidRPr="00C77DF1">
        <w:rPr>
          <w:rFonts w:ascii="Times New Roman" w:hAnsi="Times New Roman"/>
          <w:sz w:val="20"/>
          <w:szCs w:val="20"/>
        </w:rPr>
        <w:t>o</w:t>
      </w:r>
      <w:proofErr w:type="spellEnd"/>
      <w:r w:rsidRPr="00C77DF1">
        <w:rPr>
          <w:rFonts w:ascii="Times New Roman" w:hAnsi="Times New Roman"/>
          <w:sz w:val="20"/>
          <w:szCs w:val="20"/>
        </w:rPr>
        <w:t xml:space="preserve"> do you have contact with commissioners and providers? </w:t>
      </w:r>
    </w:p>
    <w:p w14:paraId="2EAA2969"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do you hear back from NHS England regarding commissioners/providers experiences when implementing the schemes? </w:t>
      </w:r>
    </w:p>
    <w:p w14:paraId="5103675A"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do you seek feedback after implementation for editing and updating the schemes in advance of the next contracting round? </w:t>
      </w:r>
    </w:p>
    <w:p w14:paraId="0AA0C91B"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What monitoring mechanisms are in place (if any)? </w:t>
      </w:r>
    </w:p>
    <w:p w14:paraId="554FC961"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Benefits/disadvantages PSS CQUIN schemes for staff and patients </w:t>
      </w:r>
    </w:p>
    <w:p w14:paraId="70ED6D65"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Reflections on sustainability: o embedding new behaviours in normal practice, </w:t>
      </w:r>
    </w:p>
    <w:p w14:paraId="5F8AAFC1"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exit strategies, </w:t>
      </w:r>
    </w:p>
    <w:p w14:paraId="668566E3"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financial stability challenges. </w:t>
      </w:r>
    </w:p>
    <w:p w14:paraId="26C90242" w14:textId="77777777" w:rsidR="00B85627" w:rsidRPr="00C77DF1" w:rsidRDefault="00B85627" w:rsidP="00B85627">
      <w:pPr>
        <w:pStyle w:val="Default"/>
        <w:rPr>
          <w:rFonts w:ascii="Times New Roman" w:hAnsi="Times New Roman" w:cs="Times New Roman"/>
          <w:sz w:val="20"/>
          <w:szCs w:val="20"/>
        </w:rPr>
      </w:pPr>
    </w:p>
    <w:p w14:paraId="0868781E" w14:textId="77777777" w:rsidR="00B85627" w:rsidRPr="00C77DF1" w:rsidRDefault="00B85627" w:rsidP="00B85627">
      <w:pPr>
        <w:widowControl w:val="0"/>
        <w:suppressAutoHyphens/>
        <w:autoSpaceDN w:val="0"/>
        <w:spacing w:after="0" w:line="240" w:lineRule="auto"/>
        <w:textAlignment w:val="baseline"/>
        <w:rPr>
          <w:rFonts w:ascii="Times New Roman" w:hAnsi="Times New Roman"/>
          <w:sz w:val="20"/>
          <w:szCs w:val="20"/>
        </w:rPr>
      </w:pPr>
    </w:p>
    <w:p w14:paraId="43589489" w14:textId="1B8B8299" w:rsidR="00B85627" w:rsidRPr="00C77DF1" w:rsidRDefault="00B85627" w:rsidP="00621E27">
      <w:pPr>
        <w:spacing w:after="0" w:line="240" w:lineRule="auto"/>
        <w:rPr>
          <w:rFonts w:ascii="Times New Roman" w:hAnsi="Times New Roman"/>
          <w:sz w:val="20"/>
          <w:szCs w:val="20"/>
        </w:rPr>
      </w:pPr>
      <w:r w:rsidRPr="00C77DF1">
        <w:rPr>
          <w:rFonts w:ascii="Times New Roman" w:hAnsi="Times New Roman"/>
          <w:sz w:val="20"/>
          <w:szCs w:val="20"/>
        </w:rPr>
        <w:br w:type="page"/>
      </w:r>
      <w:r w:rsidR="00621E27">
        <w:rPr>
          <w:rFonts w:ascii="Times New Roman" w:hAnsi="Times New Roman"/>
          <w:sz w:val="20"/>
          <w:szCs w:val="20"/>
        </w:rPr>
        <w:lastRenderedPageBreak/>
        <w:t xml:space="preserve">4. </w:t>
      </w:r>
      <w:r w:rsidRPr="00C77DF1">
        <w:rPr>
          <w:rFonts w:ascii="Times New Roman" w:hAnsi="Times New Roman"/>
          <w:sz w:val="20"/>
          <w:szCs w:val="20"/>
        </w:rPr>
        <w:t>Interview Schedule [Clinical Reference Groups]</w:t>
      </w:r>
    </w:p>
    <w:p w14:paraId="38471B7E" w14:textId="77777777" w:rsidR="00B85627" w:rsidRPr="00C77DF1" w:rsidRDefault="00B85627" w:rsidP="00B85627">
      <w:pPr>
        <w:spacing w:after="0" w:line="240" w:lineRule="auto"/>
        <w:rPr>
          <w:rFonts w:ascii="Times New Roman" w:hAnsi="Times New Roman"/>
          <w:sz w:val="20"/>
          <w:szCs w:val="20"/>
        </w:rPr>
      </w:pPr>
    </w:p>
    <w:p w14:paraId="1AF694CE"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Logistics around agreement/consent and recording.</w:t>
      </w:r>
    </w:p>
    <w:p w14:paraId="00B7691F"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Introduction to OHE and scope of the study.</w:t>
      </w:r>
    </w:p>
    <w:p w14:paraId="17488C47"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 xml:space="preserve">Ascertain background of interviewee (speciality, experience), current role and relationship with PSS CQUIN schemes. </w:t>
      </w:r>
    </w:p>
    <w:p w14:paraId="553A343E" w14:textId="77777777" w:rsidR="00B85627" w:rsidRPr="00C77DF1" w:rsidRDefault="00B85627" w:rsidP="00B85627">
      <w:pPr>
        <w:spacing w:after="0" w:line="240" w:lineRule="auto"/>
        <w:rPr>
          <w:rFonts w:ascii="Times New Roman" w:hAnsi="Times New Roman"/>
          <w:sz w:val="20"/>
          <w:szCs w:val="20"/>
        </w:rPr>
      </w:pPr>
    </w:p>
    <w:p w14:paraId="34F3198F"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 xml:space="preserve">Please focus on your role as CRG member when answering the questions below, unless specified by the interviewer. </w:t>
      </w:r>
    </w:p>
    <w:p w14:paraId="6D285BD0" w14:textId="77777777" w:rsidR="00B85627" w:rsidRPr="00C77DF1" w:rsidRDefault="00B85627" w:rsidP="00B85627">
      <w:pPr>
        <w:spacing w:after="0" w:line="240" w:lineRule="auto"/>
        <w:rPr>
          <w:rFonts w:ascii="Times New Roman" w:hAnsi="Times New Roman"/>
          <w:i/>
          <w:iCs/>
          <w:sz w:val="20"/>
          <w:szCs w:val="20"/>
        </w:rPr>
      </w:pPr>
    </w:p>
    <w:p w14:paraId="405724BC" w14:textId="77777777" w:rsidR="00B85627" w:rsidRPr="00C77DF1" w:rsidRDefault="00B85627" w:rsidP="00B85627">
      <w:pPr>
        <w:spacing w:after="0" w:line="240" w:lineRule="auto"/>
        <w:rPr>
          <w:rFonts w:ascii="Times New Roman" w:hAnsi="Times New Roman"/>
          <w:b/>
          <w:bCs/>
          <w:sz w:val="20"/>
          <w:szCs w:val="20"/>
        </w:rPr>
      </w:pPr>
      <w:r w:rsidRPr="00C77DF1">
        <w:rPr>
          <w:rFonts w:ascii="Times New Roman" w:hAnsi="Times New Roman"/>
          <w:b/>
          <w:bCs/>
          <w:sz w:val="20"/>
          <w:szCs w:val="20"/>
        </w:rPr>
        <w:t>Topics</w:t>
      </w:r>
    </w:p>
    <w:p w14:paraId="6A2928F8"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Reflect on the make-up of the CRG:</w:t>
      </w:r>
    </w:p>
    <w:p w14:paraId="4815A8C8"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what is the role of patients? </w:t>
      </w:r>
    </w:p>
    <w:p w14:paraId="01F8CFB6"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What else do you do aside from designing CQUIN schemes? </w:t>
      </w:r>
    </w:p>
    <w:p w14:paraId="41451E6F"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Do different members of the group engage differently in the various tasks?</w:t>
      </w:r>
    </w:p>
    <w:p w14:paraId="13AD4D57"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What is your level of involvement in designing PSS CQUIN schemes? </w:t>
      </w:r>
    </w:p>
    <w:p w14:paraId="7A7CB1E2"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Phases in the design process (from the moment an idea gets to you until a new scheme is sent to NHS England).</w:t>
      </w:r>
    </w:p>
    <w:p w14:paraId="1CC11C8C"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Challenges/barriers when thinking about certain aspects of the schemes: </w:t>
      </w:r>
    </w:p>
    <w:p w14:paraId="3770DAA3"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linking theory to practice, </w:t>
      </w:r>
    </w:p>
    <w:p w14:paraId="7F806665"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deciding payment methods, </w:t>
      </w:r>
    </w:p>
    <w:p w14:paraId="7BE51FF5"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triggers, </w:t>
      </w:r>
    </w:p>
    <w:p w14:paraId="2007F02B"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where flexibility will be allowed</w:t>
      </w:r>
    </w:p>
    <w:p w14:paraId="6B956654"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Trusts’ heterogeneity. </w:t>
      </w:r>
    </w:p>
    <w:p w14:paraId="5D839402"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Reflections on schemes ownership </w:t>
      </w:r>
    </w:p>
    <w:p w14:paraId="1BD1F55C"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Once a scheme has been approved,</w:t>
      </w:r>
    </w:p>
    <w:p w14:paraId="60BE7BB9"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do you have contact with commissioners and providers?</w:t>
      </w:r>
    </w:p>
    <w:p w14:paraId="069D55FB"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do you hear back from NHS England regarding commissioners/providers experiences when implementing the schemes?</w:t>
      </w:r>
    </w:p>
    <w:p w14:paraId="5CF835A1"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do you seek feedback after implementation for editing and updating the schemes in advance of the next contracting round?</w:t>
      </w:r>
    </w:p>
    <w:p w14:paraId="392E4B36"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What monitoring mechanisms are in place (if any)?</w:t>
      </w:r>
    </w:p>
    <w:p w14:paraId="40083BC5"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Benefits/disadvantages PSS CQUIN schemes for staff and patients</w:t>
      </w:r>
    </w:p>
    <w:p w14:paraId="16E9D6A6" w14:textId="77777777" w:rsidR="00B85627" w:rsidRPr="00C77DF1" w:rsidRDefault="00B85627" w:rsidP="00B85627">
      <w:pPr>
        <w:pStyle w:val="ListParagraph"/>
        <w:numPr>
          <w:ilvl w:val="0"/>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Reflections on sustainability: </w:t>
      </w:r>
    </w:p>
    <w:p w14:paraId="23DC6F3B"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 xml:space="preserve">embedding new behaviours in normal practice, </w:t>
      </w:r>
    </w:p>
    <w:p w14:paraId="5AA3E480"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exit strategies,</w:t>
      </w:r>
    </w:p>
    <w:p w14:paraId="5C81F9EF" w14:textId="77777777" w:rsidR="00B85627" w:rsidRPr="00C77DF1" w:rsidRDefault="00B85627" w:rsidP="00B85627">
      <w:pPr>
        <w:pStyle w:val="ListParagraph"/>
        <w:numPr>
          <w:ilvl w:val="1"/>
          <w:numId w:val="4"/>
        </w:numPr>
        <w:suppressAutoHyphens/>
        <w:autoSpaceDN w:val="0"/>
        <w:spacing w:after="0" w:line="240" w:lineRule="auto"/>
        <w:contextualSpacing w:val="0"/>
        <w:jc w:val="both"/>
        <w:textAlignment w:val="baseline"/>
        <w:rPr>
          <w:rFonts w:ascii="Times New Roman" w:hAnsi="Times New Roman"/>
          <w:sz w:val="20"/>
          <w:szCs w:val="20"/>
        </w:rPr>
      </w:pPr>
      <w:r w:rsidRPr="00C77DF1">
        <w:rPr>
          <w:rFonts w:ascii="Times New Roman" w:hAnsi="Times New Roman"/>
          <w:sz w:val="20"/>
          <w:szCs w:val="20"/>
        </w:rPr>
        <w:t>financial stability challenges.</w:t>
      </w:r>
    </w:p>
    <w:p w14:paraId="015E3433" w14:textId="77777777" w:rsidR="00B85627" w:rsidRPr="00C77DF1" w:rsidRDefault="00B85627" w:rsidP="00B85627">
      <w:pPr>
        <w:widowControl w:val="0"/>
        <w:suppressAutoHyphens/>
        <w:autoSpaceDN w:val="0"/>
        <w:spacing w:after="0" w:line="240" w:lineRule="auto"/>
        <w:textAlignment w:val="baseline"/>
        <w:rPr>
          <w:rFonts w:ascii="Times New Roman" w:hAnsi="Times New Roman"/>
          <w:sz w:val="20"/>
          <w:szCs w:val="20"/>
        </w:rPr>
      </w:pPr>
    </w:p>
    <w:p w14:paraId="7E8C8CFA" w14:textId="11872A79" w:rsidR="00B85627" w:rsidRPr="00896044" w:rsidRDefault="00B85627" w:rsidP="00896044">
      <w:pPr>
        <w:rPr>
          <w:rFonts w:ascii="Times New Roman" w:hAnsi="Times New Roman"/>
          <w:sz w:val="20"/>
          <w:szCs w:val="20"/>
        </w:rPr>
      </w:pPr>
      <w:r w:rsidRPr="00C77DF1">
        <w:rPr>
          <w:rFonts w:ascii="Times New Roman" w:hAnsi="Times New Roman"/>
          <w:sz w:val="20"/>
          <w:szCs w:val="20"/>
        </w:rPr>
        <w:br w:type="page"/>
      </w:r>
      <w:r w:rsidR="00621E27">
        <w:rPr>
          <w:rFonts w:ascii="Times New Roman" w:hAnsi="Times New Roman"/>
          <w:sz w:val="20"/>
          <w:szCs w:val="20"/>
        </w:rPr>
        <w:lastRenderedPageBreak/>
        <w:t xml:space="preserve">5. </w:t>
      </w:r>
      <w:r w:rsidRPr="00C77DF1">
        <w:rPr>
          <w:rFonts w:ascii="Times New Roman" w:hAnsi="Times New Roman"/>
          <w:sz w:val="20"/>
          <w:szCs w:val="20"/>
        </w:rPr>
        <w:t>Focus Group Schedule [Providers]</w:t>
      </w:r>
    </w:p>
    <w:p w14:paraId="71094DB3" w14:textId="77777777" w:rsidR="00B85627" w:rsidRPr="00C77DF1" w:rsidRDefault="00B85627" w:rsidP="00B85627">
      <w:pPr>
        <w:spacing w:after="0" w:line="240" w:lineRule="auto"/>
        <w:ind w:left="360" w:hanging="360"/>
        <w:rPr>
          <w:rFonts w:ascii="Times New Roman" w:hAnsi="Times New Roman"/>
          <w:b/>
          <w:bCs/>
          <w:sz w:val="20"/>
          <w:szCs w:val="20"/>
        </w:rPr>
      </w:pPr>
      <w:r w:rsidRPr="00C77DF1">
        <w:rPr>
          <w:rFonts w:ascii="Times New Roman" w:hAnsi="Times New Roman"/>
          <w:b/>
          <w:bCs/>
          <w:sz w:val="20"/>
          <w:szCs w:val="20"/>
        </w:rPr>
        <w:t>Welcome</w:t>
      </w:r>
    </w:p>
    <w:p w14:paraId="0CF6C80A"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“Many thanks for coming along this morning/afternoon.”</w:t>
      </w:r>
    </w:p>
    <w:p w14:paraId="7264CC6B"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i/>
          <w:sz w:val="20"/>
          <w:szCs w:val="20"/>
        </w:rPr>
        <w:t>[Ascertain background of interviewee (speciality, experience), and current role]</w:t>
      </w:r>
      <w:r w:rsidRPr="00C77DF1">
        <w:rPr>
          <w:rFonts w:ascii="Times New Roman" w:hAnsi="Times New Roman"/>
          <w:sz w:val="20"/>
          <w:szCs w:val="20"/>
        </w:rPr>
        <w:t>:</w:t>
      </w:r>
      <w:r w:rsidRPr="00C77DF1">
        <w:rPr>
          <w:rFonts w:ascii="Times New Roman" w:hAnsi="Times New Roman"/>
          <w:i/>
          <w:sz w:val="20"/>
          <w:szCs w:val="20"/>
        </w:rPr>
        <w:t xml:space="preserve"> “</w:t>
      </w:r>
      <w:r w:rsidRPr="00C77DF1">
        <w:rPr>
          <w:rFonts w:ascii="Times New Roman" w:hAnsi="Times New Roman"/>
          <w:sz w:val="20"/>
          <w:szCs w:val="20"/>
        </w:rPr>
        <w:t>To formally introduce myself – I’m XXX and I work for XXXX.”</w:t>
      </w:r>
    </w:p>
    <w:p w14:paraId="20032C32"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i/>
          <w:sz w:val="20"/>
          <w:szCs w:val="20"/>
        </w:rPr>
        <w:t>[Introduction to organiser and scope of the study]:</w:t>
      </w:r>
      <w:r w:rsidRPr="00C77DF1">
        <w:rPr>
          <w:rFonts w:ascii="Times New Roman" w:hAnsi="Times New Roman"/>
          <w:sz w:val="20"/>
          <w:szCs w:val="20"/>
        </w:rPr>
        <w:t xml:space="preserve"> “This project is a result of a collaboration between Imperial College London, The Office of Health Economics, The University of Manchester, and the University of York. The objective is to gain insight on the challenges and barriers arising with the scheme’s implementation, and get an overview of the factors influencing uptake and sustainability.”</w:t>
      </w:r>
    </w:p>
    <w:p w14:paraId="34C32F70"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i/>
          <w:sz w:val="20"/>
          <w:szCs w:val="20"/>
        </w:rPr>
        <w:t>[Logistics around agreement/consent and recording]</w:t>
      </w:r>
      <w:r w:rsidRPr="00C77DF1">
        <w:rPr>
          <w:rFonts w:ascii="Times New Roman" w:hAnsi="Times New Roman"/>
          <w:sz w:val="20"/>
          <w:szCs w:val="20"/>
        </w:rPr>
        <w:t xml:space="preserve">: “The discussion is being tape-recorded. This is standard market research procedure and is to ensure accuracy – so I do not have to try to remember what you have said – and for analysis purposes only. The recordings will not be passed to any third party not associated with the research project, and I assure you that none of your comments will be attributed to you by name.” </w:t>
      </w:r>
    </w:p>
    <w:p w14:paraId="3EFFBB26"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“The research is being conducted in accordance with the Code of Conduct of the Market Research Society (MRS) and also with the Data Protection Act. This means that everything you say here today is confidential and will not be attributed to you personally.”</w:t>
      </w:r>
    </w:p>
    <w:p w14:paraId="73BB6403"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“I want to emphasise that we are looking for your views. There are no right or wrong answers. You may not agree with each other and that is fine. The whole purpose of getting a group of people in a room together is to get an exchange of views. I hope you will all contribute to the discussion. The discussion will last around 120 minutes.”</w:t>
      </w:r>
    </w:p>
    <w:p w14:paraId="76F8C4AB"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“OK – before we start let’s do introductions…”</w:t>
      </w:r>
    </w:p>
    <w:p w14:paraId="409DBE72" w14:textId="77777777" w:rsidR="00B85627" w:rsidRPr="00C77DF1" w:rsidRDefault="00B85627" w:rsidP="00B85627">
      <w:pPr>
        <w:spacing w:after="0" w:line="240" w:lineRule="auto"/>
        <w:rPr>
          <w:rFonts w:ascii="Times New Roman" w:hAnsi="Times New Roman"/>
          <w:sz w:val="20"/>
          <w:szCs w:val="20"/>
        </w:rPr>
      </w:pPr>
    </w:p>
    <w:p w14:paraId="7E9FEBA9" w14:textId="77777777" w:rsidR="00B85627" w:rsidRPr="00C77DF1" w:rsidRDefault="00B85627" w:rsidP="00B85627">
      <w:pPr>
        <w:spacing w:after="0" w:line="240" w:lineRule="auto"/>
        <w:ind w:left="360" w:hanging="360"/>
        <w:rPr>
          <w:rFonts w:ascii="Times New Roman" w:hAnsi="Times New Roman"/>
          <w:b/>
          <w:bCs/>
          <w:sz w:val="20"/>
          <w:szCs w:val="20"/>
        </w:rPr>
      </w:pPr>
      <w:r w:rsidRPr="00C77DF1">
        <w:rPr>
          <w:rFonts w:ascii="Times New Roman" w:hAnsi="Times New Roman"/>
          <w:b/>
          <w:bCs/>
          <w:sz w:val="20"/>
          <w:szCs w:val="20"/>
        </w:rPr>
        <w:t xml:space="preserve">Warm-Up/Reintroductions </w:t>
      </w:r>
      <w:r w:rsidRPr="00C77DF1">
        <w:rPr>
          <w:rFonts w:ascii="Times New Roman" w:hAnsi="Times New Roman"/>
          <w:b/>
          <w:bCs/>
          <w:sz w:val="20"/>
          <w:szCs w:val="20"/>
        </w:rPr>
        <w:tab/>
      </w:r>
    </w:p>
    <w:p w14:paraId="5820A0D6" w14:textId="77777777" w:rsidR="00B85627" w:rsidRPr="00C77DF1" w:rsidRDefault="00B85627" w:rsidP="00B85627">
      <w:pPr>
        <w:spacing w:after="0" w:line="240" w:lineRule="auto"/>
        <w:contextualSpacing/>
        <w:rPr>
          <w:rFonts w:ascii="Times New Roman" w:hAnsi="Times New Roman"/>
          <w:sz w:val="20"/>
          <w:szCs w:val="20"/>
        </w:rPr>
      </w:pPr>
      <w:r w:rsidRPr="00C77DF1">
        <w:rPr>
          <w:rFonts w:ascii="Times New Roman" w:hAnsi="Times New Roman"/>
          <w:sz w:val="20"/>
          <w:szCs w:val="20"/>
        </w:rPr>
        <w:t>Introductions</w:t>
      </w:r>
    </w:p>
    <w:p w14:paraId="76C7280D" w14:textId="77777777" w:rsidR="00B85627" w:rsidRPr="00C77DF1" w:rsidRDefault="00B85627" w:rsidP="00B85627">
      <w:pPr>
        <w:pStyle w:val="ListParagraph"/>
        <w:widowControl w:val="0"/>
        <w:numPr>
          <w:ilvl w:val="0"/>
          <w:numId w:val="5"/>
        </w:numPr>
        <w:suppressAutoHyphens/>
        <w:autoSpaceDN w:val="0"/>
        <w:spacing w:after="0" w:line="240" w:lineRule="auto"/>
        <w:jc w:val="both"/>
        <w:textAlignment w:val="baseline"/>
        <w:rPr>
          <w:rFonts w:ascii="Times New Roman" w:hAnsi="Times New Roman"/>
          <w:b/>
          <w:bCs/>
          <w:sz w:val="20"/>
          <w:szCs w:val="20"/>
        </w:rPr>
      </w:pPr>
      <w:r w:rsidRPr="00C77DF1">
        <w:rPr>
          <w:rFonts w:ascii="Times New Roman" w:hAnsi="Times New Roman"/>
          <w:sz w:val="20"/>
          <w:szCs w:val="20"/>
        </w:rPr>
        <w:t>Name</w:t>
      </w:r>
    </w:p>
    <w:p w14:paraId="515873A8" w14:textId="77777777" w:rsidR="00B85627" w:rsidRPr="00C77DF1" w:rsidRDefault="00B85627" w:rsidP="00B85627">
      <w:pPr>
        <w:pStyle w:val="ListParagraph"/>
        <w:widowControl w:val="0"/>
        <w:numPr>
          <w:ilvl w:val="0"/>
          <w:numId w:val="5"/>
        </w:numPr>
        <w:suppressAutoHyphens/>
        <w:autoSpaceDN w:val="0"/>
        <w:spacing w:after="0" w:line="240" w:lineRule="auto"/>
        <w:jc w:val="both"/>
        <w:textAlignment w:val="baseline"/>
        <w:rPr>
          <w:rFonts w:ascii="Times New Roman" w:hAnsi="Times New Roman"/>
          <w:b/>
          <w:bCs/>
          <w:sz w:val="20"/>
          <w:szCs w:val="20"/>
        </w:rPr>
      </w:pPr>
      <w:r w:rsidRPr="00C77DF1">
        <w:rPr>
          <w:rFonts w:ascii="Times New Roman" w:hAnsi="Times New Roman"/>
          <w:sz w:val="20"/>
          <w:szCs w:val="20"/>
        </w:rPr>
        <w:t>Current role</w:t>
      </w:r>
    </w:p>
    <w:p w14:paraId="4959D477" w14:textId="77777777" w:rsidR="00B85627" w:rsidRPr="00C77DF1" w:rsidRDefault="00B85627" w:rsidP="00B85627">
      <w:pPr>
        <w:pStyle w:val="ListParagraph"/>
        <w:widowControl w:val="0"/>
        <w:numPr>
          <w:ilvl w:val="0"/>
          <w:numId w:val="5"/>
        </w:numPr>
        <w:suppressAutoHyphens/>
        <w:autoSpaceDN w:val="0"/>
        <w:spacing w:after="0" w:line="240" w:lineRule="auto"/>
        <w:jc w:val="both"/>
        <w:textAlignment w:val="baseline"/>
        <w:rPr>
          <w:rFonts w:ascii="Times New Roman" w:hAnsi="Times New Roman"/>
          <w:b/>
          <w:bCs/>
          <w:sz w:val="20"/>
          <w:szCs w:val="20"/>
        </w:rPr>
      </w:pPr>
      <w:r w:rsidRPr="00C77DF1">
        <w:rPr>
          <w:rFonts w:ascii="Times New Roman" w:hAnsi="Times New Roman"/>
          <w:sz w:val="20"/>
          <w:szCs w:val="20"/>
        </w:rPr>
        <w:t xml:space="preserve">Experience with PSS CQUIN schemes </w:t>
      </w:r>
    </w:p>
    <w:p w14:paraId="1638AA4E" w14:textId="77777777" w:rsidR="00B85627" w:rsidRPr="00C77DF1" w:rsidRDefault="00B85627" w:rsidP="00B85627">
      <w:pPr>
        <w:pStyle w:val="ListParagraph"/>
        <w:widowControl w:val="0"/>
        <w:numPr>
          <w:ilvl w:val="0"/>
          <w:numId w:val="5"/>
        </w:numPr>
        <w:suppressAutoHyphens/>
        <w:autoSpaceDN w:val="0"/>
        <w:spacing w:after="0" w:line="240" w:lineRule="auto"/>
        <w:jc w:val="both"/>
        <w:textAlignment w:val="baseline"/>
        <w:rPr>
          <w:rFonts w:ascii="Times New Roman" w:hAnsi="Times New Roman"/>
          <w:b/>
          <w:bCs/>
          <w:sz w:val="20"/>
          <w:szCs w:val="20"/>
        </w:rPr>
      </w:pPr>
      <w:r w:rsidRPr="00C77DF1">
        <w:rPr>
          <w:rFonts w:ascii="Times New Roman" w:hAnsi="Times New Roman"/>
          <w:sz w:val="20"/>
          <w:szCs w:val="20"/>
        </w:rPr>
        <w:t>Level of involvement in designing PSS CQUIN schemes: did you have flexibility or choice in their implementation</w:t>
      </w:r>
    </w:p>
    <w:p w14:paraId="16EA3A58" w14:textId="77777777" w:rsidR="00B85627" w:rsidRPr="00C77DF1" w:rsidRDefault="00B85627" w:rsidP="00B85627">
      <w:pPr>
        <w:spacing w:after="0" w:line="240" w:lineRule="auto"/>
        <w:ind w:left="360"/>
        <w:rPr>
          <w:rFonts w:ascii="Times New Roman" w:hAnsi="Times New Roman"/>
          <w:sz w:val="20"/>
          <w:szCs w:val="20"/>
        </w:rPr>
      </w:pPr>
    </w:p>
    <w:p w14:paraId="32CD0ACD" w14:textId="77777777" w:rsidR="00B85627" w:rsidRPr="00C77DF1" w:rsidRDefault="00B85627" w:rsidP="00B85627">
      <w:pPr>
        <w:spacing w:after="0" w:line="240" w:lineRule="auto"/>
        <w:ind w:left="360" w:hanging="360"/>
        <w:rPr>
          <w:rFonts w:ascii="Times New Roman" w:hAnsi="Times New Roman"/>
          <w:b/>
          <w:bCs/>
          <w:sz w:val="20"/>
          <w:szCs w:val="20"/>
        </w:rPr>
      </w:pPr>
      <w:r w:rsidRPr="00C77DF1">
        <w:rPr>
          <w:rFonts w:ascii="Times New Roman" w:hAnsi="Times New Roman"/>
          <w:b/>
          <w:bCs/>
          <w:sz w:val="20"/>
          <w:szCs w:val="20"/>
        </w:rPr>
        <w:t>Group discussion about perceptions on implementation</w:t>
      </w:r>
    </w:p>
    <w:p w14:paraId="7F242339"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“To begin with, we would like to learn your views about the implementation process. How did you live the process? And the rest of staff?”</w:t>
      </w:r>
    </w:p>
    <w:p w14:paraId="28685039"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[Questions to be answered by all participants as part of a group discussion.]</w:t>
      </w:r>
    </w:p>
    <w:p w14:paraId="44DA60C4" w14:textId="77777777" w:rsidR="00B85627" w:rsidRPr="00C77DF1" w:rsidRDefault="00B85627" w:rsidP="00B85627">
      <w:pPr>
        <w:spacing w:after="0" w:line="240" w:lineRule="auto"/>
        <w:contextualSpacing/>
        <w:rPr>
          <w:rFonts w:ascii="Times New Roman" w:hAnsi="Times New Roman"/>
          <w:sz w:val="20"/>
          <w:szCs w:val="20"/>
        </w:rPr>
      </w:pPr>
      <w:r w:rsidRPr="00C77DF1">
        <w:rPr>
          <w:rFonts w:ascii="Times New Roman" w:hAnsi="Times New Roman"/>
          <w:sz w:val="20"/>
          <w:szCs w:val="20"/>
        </w:rPr>
        <w:t xml:space="preserve">Areas to be approached:  </w:t>
      </w:r>
    </w:p>
    <w:p w14:paraId="08BF12AD" w14:textId="77777777" w:rsidR="00B85627" w:rsidRPr="00C77DF1" w:rsidRDefault="00B85627" w:rsidP="00B85627">
      <w:pPr>
        <w:pStyle w:val="ListParagraph"/>
        <w:widowControl w:val="0"/>
        <w:numPr>
          <w:ilvl w:val="0"/>
          <w:numId w:val="3"/>
        </w:numPr>
        <w:suppressAutoHyphens/>
        <w:autoSpaceDN w:val="0"/>
        <w:spacing w:after="0" w:line="240" w:lineRule="auto"/>
        <w:jc w:val="both"/>
        <w:textAlignment w:val="baseline"/>
        <w:rPr>
          <w:rFonts w:ascii="Times New Roman" w:hAnsi="Times New Roman"/>
          <w:b/>
          <w:bCs/>
          <w:sz w:val="20"/>
          <w:szCs w:val="20"/>
        </w:rPr>
      </w:pPr>
      <w:r w:rsidRPr="00C77DF1">
        <w:rPr>
          <w:rFonts w:ascii="Times New Roman" w:hAnsi="Times New Roman"/>
          <w:sz w:val="20"/>
          <w:szCs w:val="20"/>
        </w:rPr>
        <w:t>Feedback from staff, including clinicians and patients on success or effect of the scheme</w:t>
      </w:r>
    </w:p>
    <w:p w14:paraId="253C37AA" w14:textId="77777777" w:rsidR="00B85627" w:rsidRPr="00C77DF1" w:rsidRDefault="00B85627" w:rsidP="00B85627">
      <w:pPr>
        <w:pStyle w:val="ListParagraph"/>
        <w:widowControl w:val="0"/>
        <w:numPr>
          <w:ilvl w:val="0"/>
          <w:numId w:val="3"/>
        </w:numPr>
        <w:suppressAutoHyphens/>
        <w:autoSpaceDN w:val="0"/>
        <w:spacing w:after="0" w:line="240" w:lineRule="auto"/>
        <w:jc w:val="both"/>
        <w:textAlignment w:val="baseline"/>
        <w:rPr>
          <w:rFonts w:ascii="Times New Roman" w:hAnsi="Times New Roman"/>
          <w:b/>
          <w:bCs/>
          <w:sz w:val="20"/>
          <w:szCs w:val="20"/>
        </w:rPr>
      </w:pPr>
      <w:r w:rsidRPr="00C77DF1">
        <w:rPr>
          <w:rFonts w:ascii="Times New Roman" w:hAnsi="Times New Roman"/>
          <w:sz w:val="20"/>
          <w:szCs w:val="20"/>
        </w:rPr>
        <w:t xml:space="preserve">Whether implementation is worthwhile </w:t>
      </w:r>
    </w:p>
    <w:p w14:paraId="12302CCF" w14:textId="77777777" w:rsidR="00B85627" w:rsidRPr="00C77DF1" w:rsidRDefault="00B85627" w:rsidP="00B85627">
      <w:pPr>
        <w:pStyle w:val="ListParagraph"/>
        <w:widowControl w:val="0"/>
        <w:numPr>
          <w:ilvl w:val="0"/>
          <w:numId w:val="3"/>
        </w:numPr>
        <w:suppressAutoHyphens/>
        <w:autoSpaceDN w:val="0"/>
        <w:spacing w:after="0" w:line="240" w:lineRule="auto"/>
        <w:jc w:val="both"/>
        <w:textAlignment w:val="baseline"/>
        <w:rPr>
          <w:rFonts w:ascii="Times New Roman" w:hAnsi="Times New Roman"/>
          <w:b/>
          <w:bCs/>
          <w:sz w:val="20"/>
          <w:szCs w:val="20"/>
        </w:rPr>
      </w:pPr>
      <w:r w:rsidRPr="00C77DF1">
        <w:rPr>
          <w:rFonts w:ascii="Times New Roman" w:hAnsi="Times New Roman"/>
          <w:sz w:val="20"/>
          <w:szCs w:val="20"/>
        </w:rPr>
        <w:t>Duration</w:t>
      </w:r>
    </w:p>
    <w:p w14:paraId="5D33AF94" w14:textId="77777777" w:rsidR="00B85627" w:rsidRPr="00C77DF1" w:rsidRDefault="00B85627" w:rsidP="00B85627">
      <w:pPr>
        <w:pStyle w:val="ListParagraph"/>
        <w:widowControl w:val="0"/>
        <w:numPr>
          <w:ilvl w:val="0"/>
          <w:numId w:val="3"/>
        </w:numPr>
        <w:suppressAutoHyphens/>
        <w:autoSpaceDN w:val="0"/>
        <w:spacing w:after="0" w:line="240" w:lineRule="auto"/>
        <w:jc w:val="both"/>
        <w:textAlignment w:val="baseline"/>
        <w:rPr>
          <w:rFonts w:ascii="Times New Roman" w:hAnsi="Times New Roman"/>
          <w:b/>
          <w:bCs/>
          <w:sz w:val="20"/>
          <w:szCs w:val="20"/>
        </w:rPr>
      </w:pPr>
      <w:r w:rsidRPr="00C77DF1">
        <w:rPr>
          <w:rFonts w:ascii="Times New Roman" w:hAnsi="Times New Roman"/>
          <w:sz w:val="20"/>
          <w:szCs w:val="20"/>
        </w:rPr>
        <w:t>Benefits/disadvantages of PSS CQUIN schemes for staff</w:t>
      </w:r>
    </w:p>
    <w:p w14:paraId="22E3AB51" w14:textId="77777777" w:rsidR="00B85627" w:rsidRPr="00C77DF1" w:rsidRDefault="00B85627" w:rsidP="00B85627">
      <w:pPr>
        <w:pStyle w:val="ListParagraph"/>
        <w:widowControl w:val="0"/>
        <w:numPr>
          <w:ilvl w:val="0"/>
          <w:numId w:val="3"/>
        </w:numPr>
        <w:suppressAutoHyphens/>
        <w:autoSpaceDN w:val="0"/>
        <w:spacing w:after="0" w:line="240" w:lineRule="auto"/>
        <w:jc w:val="both"/>
        <w:textAlignment w:val="baseline"/>
        <w:rPr>
          <w:rFonts w:ascii="Times New Roman" w:hAnsi="Times New Roman"/>
          <w:b/>
          <w:bCs/>
          <w:sz w:val="20"/>
          <w:szCs w:val="20"/>
        </w:rPr>
      </w:pPr>
      <w:r w:rsidRPr="00C77DF1">
        <w:rPr>
          <w:rFonts w:ascii="Times New Roman" w:hAnsi="Times New Roman"/>
          <w:sz w:val="20"/>
          <w:szCs w:val="20"/>
        </w:rPr>
        <w:t>How has contracting compared with other schemes or systems</w:t>
      </w:r>
    </w:p>
    <w:p w14:paraId="13300125" w14:textId="77777777" w:rsidR="00B85627" w:rsidRPr="00C77DF1" w:rsidRDefault="00B85627" w:rsidP="00B85627">
      <w:pPr>
        <w:pStyle w:val="ListParagraph"/>
        <w:widowControl w:val="0"/>
        <w:numPr>
          <w:ilvl w:val="0"/>
          <w:numId w:val="3"/>
        </w:numPr>
        <w:suppressAutoHyphens/>
        <w:autoSpaceDN w:val="0"/>
        <w:spacing w:after="0" w:line="240" w:lineRule="auto"/>
        <w:jc w:val="both"/>
        <w:textAlignment w:val="baseline"/>
        <w:rPr>
          <w:rFonts w:ascii="Times New Roman" w:hAnsi="Times New Roman"/>
          <w:b/>
          <w:bCs/>
          <w:sz w:val="20"/>
          <w:szCs w:val="20"/>
        </w:rPr>
      </w:pPr>
      <w:r w:rsidRPr="00C77DF1">
        <w:rPr>
          <w:rFonts w:ascii="Times New Roman" w:hAnsi="Times New Roman"/>
          <w:sz w:val="20"/>
          <w:szCs w:val="20"/>
        </w:rPr>
        <w:t>Perception of evolution of treatment patterns or quality of care</w:t>
      </w:r>
    </w:p>
    <w:p w14:paraId="33A89D31" w14:textId="77777777" w:rsidR="00B85627" w:rsidRPr="00C77DF1" w:rsidRDefault="00B85627" w:rsidP="00B85627">
      <w:pPr>
        <w:spacing w:after="0" w:line="240" w:lineRule="auto"/>
        <w:rPr>
          <w:rFonts w:ascii="Times New Roman" w:hAnsi="Times New Roman"/>
          <w:sz w:val="20"/>
          <w:szCs w:val="20"/>
        </w:rPr>
      </w:pPr>
    </w:p>
    <w:p w14:paraId="66A335D8" w14:textId="77777777" w:rsidR="00B85627" w:rsidRPr="00C77DF1" w:rsidRDefault="00B85627" w:rsidP="00B85627">
      <w:pPr>
        <w:spacing w:after="0" w:line="240" w:lineRule="auto"/>
        <w:rPr>
          <w:rFonts w:ascii="Times New Roman" w:hAnsi="Times New Roman"/>
          <w:b/>
          <w:bCs/>
          <w:sz w:val="20"/>
          <w:szCs w:val="20"/>
        </w:rPr>
      </w:pPr>
      <w:r w:rsidRPr="00C77DF1">
        <w:rPr>
          <w:rFonts w:ascii="Times New Roman" w:hAnsi="Times New Roman"/>
          <w:b/>
          <w:bCs/>
          <w:sz w:val="20"/>
          <w:szCs w:val="20"/>
        </w:rPr>
        <w:t xml:space="preserve">Group discussion about challenges and barriers </w:t>
      </w:r>
    </w:p>
    <w:p w14:paraId="1E557F87"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“We would like your views about challenges and barriers to implementation, as well as ways of improving the scheme.”</w:t>
      </w:r>
    </w:p>
    <w:p w14:paraId="510A32A3" w14:textId="77777777" w:rsidR="00B85627" w:rsidRPr="00C77DF1" w:rsidRDefault="00B85627" w:rsidP="00B85627">
      <w:pPr>
        <w:spacing w:after="0" w:line="240" w:lineRule="auto"/>
        <w:rPr>
          <w:rFonts w:ascii="Times New Roman" w:hAnsi="Times New Roman"/>
          <w:sz w:val="20"/>
          <w:szCs w:val="20"/>
        </w:rPr>
      </w:pPr>
    </w:p>
    <w:p w14:paraId="0F4573D4" w14:textId="77777777" w:rsidR="00B85627" w:rsidRPr="00C77DF1" w:rsidRDefault="00B85627" w:rsidP="00B85627">
      <w:pPr>
        <w:tabs>
          <w:tab w:val="left" w:pos="1044"/>
        </w:tabs>
        <w:spacing w:after="0" w:line="240" w:lineRule="auto"/>
        <w:rPr>
          <w:rFonts w:ascii="Times New Roman" w:hAnsi="Times New Roman"/>
          <w:b/>
          <w:bCs/>
          <w:sz w:val="20"/>
          <w:szCs w:val="20"/>
        </w:rPr>
      </w:pPr>
      <w:r w:rsidRPr="00C77DF1">
        <w:rPr>
          <w:rFonts w:ascii="Times New Roman" w:hAnsi="Times New Roman"/>
          <w:b/>
          <w:bCs/>
          <w:sz w:val="20"/>
          <w:szCs w:val="20"/>
        </w:rPr>
        <w:t xml:space="preserve">Group discussion about uptake and </w:t>
      </w:r>
      <w:r w:rsidRPr="00C77DF1">
        <w:rPr>
          <w:rFonts w:ascii="Times New Roman" w:hAnsi="Times New Roman"/>
          <w:b/>
          <w:bCs/>
          <w:sz w:val="20"/>
          <w:szCs w:val="20"/>
          <w:shd w:val="clear" w:color="auto" w:fill="FFFFFF"/>
        </w:rPr>
        <w:t>satisfaction</w:t>
      </w:r>
      <w:r w:rsidRPr="00C77DF1">
        <w:rPr>
          <w:rFonts w:ascii="Times New Roman" w:hAnsi="Times New Roman"/>
          <w:sz w:val="20"/>
          <w:szCs w:val="20"/>
          <w:shd w:val="clear" w:color="auto" w:fill="FFFFFF"/>
        </w:rPr>
        <w:t xml:space="preserve"> </w:t>
      </w:r>
    </w:p>
    <w:p w14:paraId="767952F8"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 xml:space="preserve">“We would like to know what your expectation on the scheme was, and whether it has met your expectations. Do you think Trusts are happy? Why?” </w:t>
      </w:r>
    </w:p>
    <w:p w14:paraId="2770F4D3" w14:textId="77777777" w:rsidR="00B85627" w:rsidRPr="00C77DF1" w:rsidRDefault="00B85627" w:rsidP="00B85627">
      <w:pPr>
        <w:spacing w:after="0" w:line="240" w:lineRule="auto"/>
        <w:rPr>
          <w:rFonts w:ascii="Times New Roman" w:hAnsi="Times New Roman"/>
          <w:sz w:val="20"/>
          <w:szCs w:val="20"/>
        </w:rPr>
      </w:pPr>
    </w:p>
    <w:p w14:paraId="336CF887" w14:textId="77777777" w:rsidR="00B85627" w:rsidRPr="00C77DF1" w:rsidRDefault="00B85627" w:rsidP="00B85627">
      <w:pPr>
        <w:spacing w:after="0" w:line="240" w:lineRule="auto"/>
        <w:rPr>
          <w:rFonts w:ascii="Times New Roman" w:hAnsi="Times New Roman"/>
          <w:b/>
          <w:bCs/>
          <w:sz w:val="20"/>
          <w:szCs w:val="20"/>
        </w:rPr>
      </w:pPr>
      <w:r w:rsidRPr="00C77DF1">
        <w:rPr>
          <w:rFonts w:ascii="Times New Roman" w:hAnsi="Times New Roman"/>
          <w:b/>
          <w:bCs/>
          <w:sz w:val="20"/>
          <w:szCs w:val="20"/>
        </w:rPr>
        <w:t xml:space="preserve">Group discussion about sustainability of PSS CQUIN schemes </w:t>
      </w:r>
      <w:r w:rsidRPr="00C77DF1">
        <w:rPr>
          <w:rFonts w:ascii="Times New Roman" w:hAnsi="Times New Roman"/>
          <w:sz w:val="20"/>
          <w:szCs w:val="20"/>
          <w:shd w:val="clear" w:color="auto" w:fill="FFFFFF"/>
        </w:rPr>
        <w:t xml:space="preserve"> </w:t>
      </w:r>
    </w:p>
    <w:p w14:paraId="76871D85"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 xml:space="preserve">“Before we finish, we would like to know about your perception on the sustainability of PSS CQUIN schemes.” </w:t>
      </w:r>
    </w:p>
    <w:p w14:paraId="38846649"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[Questions to be answered by all participants as part of a group discussion.]</w:t>
      </w:r>
    </w:p>
    <w:p w14:paraId="4A54D8CF" w14:textId="77777777" w:rsidR="00B85627" w:rsidRPr="00C77DF1" w:rsidRDefault="00B85627" w:rsidP="00B85627">
      <w:pPr>
        <w:spacing w:after="0" w:line="240" w:lineRule="auto"/>
        <w:ind w:left="360" w:hanging="357"/>
        <w:contextualSpacing/>
        <w:rPr>
          <w:rFonts w:ascii="Times New Roman" w:hAnsi="Times New Roman"/>
          <w:sz w:val="20"/>
          <w:szCs w:val="20"/>
        </w:rPr>
      </w:pPr>
      <w:r w:rsidRPr="00C77DF1">
        <w:rPr>
          <w:rFonts w:ascii="Times New Roman" w:hAnsi="Times New Roman"/>
          <w:sz w:val="20"/>
          <w:szCs w:val="20"/>
        </w:rPr>
        <w:t xml:space="preserve">Areas to be approached: </w:t>
      </w:r>
    </w:p>
    <w:p w14:paraId="340E5252" w14:textId="77777777" w:rsidR="00B85627" w:rsidRPr="00C77DF1" w:rsidRDefault="00B85627" w:rsidP="00B85627">
      <w:pPr>
        <w:pStyle w:val="ListParagraph"/>
        <w:widowControl w:val="0"/>
        <w:numPr>
          <w:ilvl w:val="0"/>
          <w:numId w:val="3"/>
        </w:numPr>
        <w:suppressAutoHyphens/>
        <w:autoSpaceDN w:val="0"/>
        <w:spacing w:after="0" w:line="240" w:lineRule="auto"/>
        <w:jc w:val="both"/>
        <w:textAlignment w:val="baseline"/>
        <w:rPr>
          <w:rFonts w:ascii="Times New Roman" w:hAnsi="Times New Roman"/>
          <w:b/>
          <w:bCs/>
          <w:sz w:val="20"/>
          <w:szCs w:val="20"/>
        </w:rPr>
      </w:pPr>
      <w:r w:rsidRPr="00C77DF1">
        <w:rPr>
          <w:rFonts w:ascii="Times New Roman" w:hAnsi="Times New Roman"/>
          <w:sz w:val="20"/>
          <w:szCs w:val="20"/>
        </w:rPr>
        <w:t>Could the scheme be broadened, what impact what that have on you</w:t>
      </w:r>
    </w:p>
    <w:p w14:paraId="2478D474" w14:textId="77777777" w:rsidR="00B85627" w:rsidRPr="00C77DF1" w:rsidRDefault="00B85627" w:rsidP="00B85627">
      <w:pPr>
        <w:pStyle w:val="ListParagraph"/>
        <w:widowControl w:val="0"/>
        <w:numPr>
          <w:ilvl w:val="0"/>
          <w:numId w:val="3"/>
        </w:numPr>
        <w:suppressAutoHyphens/>
        <w:autoSpaceDN w:val="0"/>
        <w:spacing w:after="0" w:line="240" w:lineRule="auto"/>
        <w:jc w:val="both"/>
        <w:textAlignment w:val="baseline"/>
        <w:rPr>
          <w:rFonts w:ascii="Times New Roman" w:hAnsi="Times New Roman"/>
          <w:b/>
          <w:bCs/>
          <w:sz w:val="20"/>
          <w:szCs w:val="20"/>
        </w:rPr>
      </w:pPr>
      <w:r w:rsidRPr="00C77DF1">
        <w:rPr>
          <w:rFonts w:ascii="Times New Roman" w:hAnsi="Times New Roman"/>
          <w:sz w:val="20"/>
          <w:szCs w:val="20"/>
        </w:rPr>
        <w:t xml:space="preserve">wider use of financial incentives more broadly </w:t>
      </w:r>
    </w:p>
    <w:p w14:paraId="4A7B369D" w14:textId="77777777" w:rsidR="00B85627" w:rsidRPr="00C77DF1" w:rsidRDefault="00B85627" w:rsidP="00B85627">
      <w:pPr>
        <w:pStyle w:val="ListParagraph"/>
        <w:widowControl w:val="0"/>
        <w:numPr>
          <w:ilvl w:val="0"/>
          <w:numId w:val="3"/>
        </w:numPr>
        <w:suppressAutoHyphens/>
        <w:autoSpaceDN w:val="0"/>
        <w:spacing w:after="0" w:line="240" w:lineRule="auto"/>
        <w:jc w:val="both"/>
        <w:textAlignment w:val="baseline"/>
        <w:rPr>
          <w:rFonts w:ascii="Times New Roman" w:hAnsi="Times New Roman"/>
          <w:b/>
          <w:bCs/>
          <w:sz w:val="20"/>
          <w:szCs w:val="20"/>
        </w:rPr>
      </w:pPr>
      <w:r w:rsidRPr="00C77DF1">
        <w:rPr>
          <w:rFonts w:ascii="Times New Roman" w:hAnsi="Times New Roman"/>
          <w:sz w:val="20"/>
          <w:szCs w:val="20"/>
        </w:rPr>
        <w:t>Differences between what is funded vs. what is achievable</w:t>
      </w:r>
    </w:p>
    <w:p w14:paraId="73EB0205" w14:textId="77777777" w:rsidR="00B85627" w:rsidRPr="00C77DF1" w:rsidRDefault="00B85627" w:rsidP="00B85627">
      <w:pPr>
        <w:pStyle w:val="ListParagraph"/>
        <w:widowControl w:val="0"/>
        <w:numPr>
          <w:ilvl w:val="0"/>
          <w:numId w:val="3"/>
        </w:numPr>
        <w:suppressAutoHyphens/>
        <w:autoSpaceDN w:val="0"/>
        <w:spacing w:after="0" w:line="240" w:lineRule="auto"/>
        <w:jc w:val="both"/>
        <w:textAlignment w:val="baseline"/>
        <w:rPr>
          <w:rFonts w:ascii="Times New Roman" w:hAnsi="Times New Roman"/>
          <w:b/>
          <w:bCs/>
          <w:sz w:val="20"/>
          <w:szCs w:val="20"/>
        </w:rPr>
      </w:pPr>
      <w:r w:rsidRPr="00C77DF1">
        <w:rPr>
          <w:rFonts w:ascii="Times New Roman" w:hAnsi="Times New Roman"/>
          <w:sz w:val="20"/>
          <w:szCs w:val="20"/>
        </w:rPr>
        <w:t>Specific financial stability challenges</w:t>
      </w:r>
    </w:p>
    <w:p w14:paraId="19B9639E" w14:textId="77777777" w:rsidR="00B85627" w:rsidRPr="00C77DF1" w:rsidRDefault="00B85627" w:rsidP="00B85627">
      <w:pPr>
        <w:pStyle w:val="ListParagraph"/>
        <w:widowControl w:val="0"/>
        <w:suppressAutoHyphens/>
        <w:autoSpaceDN w:val="0"/>
        <w:spacing w:after="0" w:line="240" w:lineRule="auto"/>
        <w:ind w:left="360"/>
        <w:textAlignment w:val="baseline"/>
        <w:rPr>
          <w:rFonts w:ascii="Times New Roman" w:hAnsi="Times New Roman"/>
          <w:b/>
          <w:bCs/>
          <w:sz w:val="20"/>
          <w:szCs w:val="20"/>
        </w:rPr>
      </w:pPr>
    </w:p>
    <w:p w14:paraId="782F6A27" w14:textId="77777777" w:rsidR="00B85627" w:rsidRPr="00C77DF1" w:rsidRDefault="00B85627" w:rsidP="00B85627">
      <w:pPr>
        <w:spacing w:after="0" w:line="240" w:lineRule="auto"/>
        <w:ind w:left="360" w:hanging="360"/>
        <w:rPr>
          <w:rFonts w:ascii="Times New Roman" w:hAnsi="Times New Roman"/>
          <w:b/>
          <w:bCs/>
          <w:sz w:val="20"/>
          <w:szCs w:val="20"/>
        </w:rPr>
      </w:pPr>
      <w:r w:rsidRPr="00C77DF1">
        <w:rPr>
          <w:rFonts w:ascii="Times New Roman" w:hAnsi="Times New Roman"/>
          <w:b/>
          <w:bCs/>
          <w:sz w:val="20"/>
          <w:szCs w:val="20"/>
        </w:rPr>
        <w:t>Debrief</w:t>
      </w:r>
    </w:p>
    <w:p w14:paraId="4E085E7E" w14:textId="77777777" w:rsidR="00B85627" w:rsidRPr="00C77DF1" w:rsidRDefault="00B85627" w:rsidP="00B85627">
      <w:pPr>
        <w:spacing w:after="0" w:line="240" w:lineRule="auto"/>
        <w:ind w:left="360" w:hanging="360"/>
        <w:rPr>
          <w:rFonts w:ascii="Times New Roman" w:hAnsi="Times New Roman"/>
          <w:sz w:val="20"/>
          <w:szCs w:val="20"/>
        </w:rPr>
      </w:pPr>
      <w:r w:rsidRPr="00C77DF1">
        <w:rPr>
          <w:rFonts w:ascii="Times New Roman" w:hAnsi="Times New Roman"/>
          <w:sz w:val="20"/>
          <w:szCs w:val="20"/>
        </w:rPr>
        <w:t>Ask for feedback and assessments of how difficult the various tasks were</w:t>
      </w:r>
    </w:p>
    <w:p w14:paraId="321DD939" w14:textId="77777777" w:rsidR="00B85627" w:rsidRPr="00C77DF1" w:rsidRDefault="00B85627" w:rsidP="00B85627">
      <w:pPr>
        <w:spacing w:after="0" w:line="240" w:lineRule="auto"/>
        <w:ind w:left="360" w:hanging="360"/>
        <w:rPr>
          <w:rFonts w:ascii="Times New Roman" w:hAnsi="Times New Roman"/>
          <w:sz w:val="20"/>
          <w:szCs w:val="20"/>
        </w:rPr>
      </w:pPr>
      <w:r w:rsidRPr="00C77DF1">
        <w:rPr>
          <w:rFonts w:ascii="Times New Roman" w:hAnsi="Times New Roman"/>
          <w:sz w:val="20"/>
          <w:szCs w:val="20"/>
        </w:rPr>
        <w:t>Whether any of the questions made the participants feel upset or uncomfortable</w:t>
      </w:r>
    </w:p>
    <w:p w14:paraId="3E232431" w14:textId="77777777" w:rsidR="00B85627" w:rsidRPr="00C77DF1" w:rsidRDefault="00B85627" w:rsidP="00B85627">
      <w:pPr>
        <w:spacing w:after="0" w:line="240" w:lineRule="auto"/>
        <w:ind w:left="360" w:hanging="360"/>
        <w:rPr>
          <w:rFonts w:ascii="Times New Roman" w:hAnsi="Times New Roman"/>
          <w:sz w:val="20"/>
          <w:szCs w:val="20"/>
        </w:rPr>
      </w:pPr>
    </w:p>
    <w:p w14:paraId="65304663" w14:textId="77777777" w:rsidR="00B85627" w:rsidRPr="00C77DF1" w:rsidRDefault="00B85627" w:rsidP="00B85627">
      <w:pPr>
        <w:spacing w:after="0" w:line="240" w:lineRule="auto"/>
        <w:ind w:left="360" w:hanging="360"/>
        <w:rPr>
          <w:rFonts w:ascii="Times New Roman" w:hAnsi="Times New Roman"/>
          <w:b/>
          <w:bCs/>
          <w:sz w:val="20"/>
          <w:szCs w:val="20"/>
        </w:rPr>
      </w:pPr>
      <w:r w:rsidRPr="00C77DF1">
        <w:rPr>
          <w:rFonts w:ascii="Times New Roman" w:hAnsi="Times New Roman"/>
          <w:b/>
          <w:bCs/>
          <w:sz w:val="20"/>
          <w:szCs w:val="20"/>
        </w:rPr>
        <w:t>Wrap-up and close</w:t>
      </w:r>
    </w:p>
    <w:p w14:paraId="080934F6" w14:textId="77777777" w:rsidR="00B85627" w:rsidRPr="00C77DF1" w:rsidRDefault="00B85627" w:rsidP="00B85627">
      <w:pPr>
        <w:spacing w:after="0" w:line="240" w:lineRule="auto"/>
        <w:rPr>
          <w:rFonts w:ascii="Times New Roman" w:hAnsi="Times New Roman"/>
          <w:sz w:val="20"/>
          <w:szCs w:val="20"/>
        </w:rPr>
      </w:pPr>
      <w:r w:rsidRPr="00C77DF1">
        <w:rPr>
          <w:rFonts w:ascii="Times New Roman" w:hAnsi="Times New Roman"/>
          <w:sz w:val="20"/>
          <w:szCs w:val="20"/>
        </w:rPr>
        <w:t xml:space="preserve">Return to main questions to check if participants want to add further comments. </w:t>
      </w:r>
    </w:p>
    <w:p w14:paraId="00EFD025" w14:textId="28CB756A" w:rsidR="00AD743C" w:rsidRDefault="00B85627" w:rsidP="00B85627">
      <w:pPr>
        <w:spacing w:after="0" w:line="240" w:lineRule="auto"/>
        <w:rPr>
          <w:rFonts w:ascii="Times New Roman" w:hAnsi="Times New Roman"/>
          <w:bCs/>
          <w:sz w:val="20"/>
          <w:szCs w:val="20"/>
        </w:rPr>
        <w:sectPr w:rsidR="00AD743C">
          <w:footerReference w:type="default" r:id="rId9"/>
          <w:pgSz w:w="11906" w:h="16838"/>
          <w:pgMar w:top="1440" w:right="1440" w:bottom="1440" w:left="1440" w:header="708" w:footer="708" w:gutter="0"/>
          <w:cols w:space="708"/>
          <w:docGrid w:linePitch="360"/>
        </w:sectPr>
      </w:pPr>
      <w:r w:rsidRPr="00C77DF1">
        <w:rPr>
          <w:rFonts w:ascii="Times New Roman" w:hAnsi="Times New Roman"/>
          <w:bCs/>
          <w:sz w:val="20"/>
          <w:szCs w:val="20"/>
        </w:rPr>
        <w:t>Thank participants and close.</w:t>
      </w:r>
    </w:p>
    <w:p w14:paraId="0133E578" w14:textId="77777777" w:rsidR="00AD743C" w:rsidRPr="001123D7" w:rsidRDefault="00AD743C" w:rsidP="00AD743C">
      <w:pPr>
        <w:spacing w:after="0" w:line="240" w:lineRule="auto"/>
        <w:rPr>
          <w:rFonts w:ascii="Times New Roman" w:hAnsi="Times New Roman"/>
          <w:b/>
          <w:bCs/>
          <w:sz w:val="20"/>
          <w:szCs w:val="20"/>
          <w:lang w:eastAsia="en-US"/>
        </w:rPr>
      </w:pPr>
      <w:r w:rsidRPr="00B33D82">
        <w:rPr>
          <w:rFonts w:ascii="Times New Roman" w:hAnsi="Times New Roman"/>
          <w:b/>
          <w:bCs/>
          <w:sz w:val="20"/>
          <w:szCs w:val="20"/>
        </w:rPr>
        <w:lastRenderedPageBreak/>
        <w:t xml:space="preserve">Supplementary </w:t>
      </w:r>
      <w:r w:rsidRPr="001123D7">
        <w:rPr>
          <w:rFonts w:ascii="Times New Roman" w:hAnsi="Times New Roman"/>
          <w:b/>
          <w:bCs/>
          <w:sz w:val="20"/>
          <w:szCs w:val="20"/>
        </w:rPr>
        <w:t>Appendix 2(a)</w:t>
      </w:r>
      <w:r w:rsidRPr="001123D7">
        <w:rPr>
          <w:rFonts w:ascii="Times New Roman" w:hAnsi="Times New Roman"/>
          <w:b/>
          <w:bCs/>
          <w:sz w:val="20"/>
          <w:szCs w:val="20"/>
          <w:lang w:eastAsia="en-US"/>
        </w:rPr>
        <w:t>: Descriptive statistics of treatment and control providers for schemes GE1, GE2, CA1, and CA3.</w:t>
      </w:r>
    </w:p>
    <w:p w14:paraId="3EF6DC19" w14:textId="77777777" w:rsidR="00AD743C" w:rsidRDefault="00AD743C" w:rsidP="00AD743C">
      <w:pPr>
        <w:spacing w:after="0" w:line="240" w:lineRule="auto"/>
        <w:rPr>
          <w:rFonts w:ascii="Times New Roman" w:hAnsi="Times New Roman"/>
          <w:sz w:val="20"/>
          <w:szCs w:val="20"/>
          <w:lang w:eastAsia="en-US"/>
        </w:rPr>
      </w:pPr>
    </w:p>
    <w:tbl>
      <w:tblPr>
        <w:tblW w:w="12026" w:type="dxa"/>
        <w:tblInd w:w="-289" w:type="dxa"/>
        <w:tblBorders>
          <w:top w:val="single" w:sz="4" w:space="0" w:color="auto"/>
          <w:bottom w:val="single" w:sz="4" w:space="0" w:color="auto"/>
          <w:insideH w:val="single" w:sz="4" w:space="0" w:color="auto"/>
        </w:tblBorders>
        <w:tblLook w:val="04A0" w:firstRow="1" w:lastRow="0" w:firstColumn="1" w:lastColumn="0" w:noHBand="0" w:noVBand="1"/>
      </w:tblPr>
      <w:tblGrid>
        <w:gridCol w:w="1706"/>
        <w:gridCol w:w="1038"/>
        <w:gridCol w:w="1031"/>
        <w:gridCol w:w="1038"/>
        <w:gridCol w:w="1031"/>
        <w:gridCol w:w="1038"/>
        <w:gridCol w:w="1031"/>
        <w:gridCol w:w="1034"/>
        <w:gridCol w:w="1038"/>
        <w:gridCol w:w="1031"/>
        <w:gridCol w:w="1034"/>
      </w:tblGrid>
      <w:tr w:rsidR="00AD743C" w:rsidRPr="00E2086A" w14:paraId="3A285F33" w14:textId="77777777" w:rsidTr="000E5602">
        <w:trPr>
          <w:trHeight w:val="320"/>
        </w:trPr>
        <w:tc>
          <w:tcPr>
            <w:tcW w:w="1706" w:type="dxa"/>
            <w:tcBorders>
              <w:bottom w:val="single" w:sz="4" w:space="0" w:color="auto"/>
            </w:tcBorders>
            <w:shd w:val="clear" w:color="auto" w:fill="auto"/>
            <w:noWrap/>
            <w:hideMark/>
          </w:tcPr>
          <w:p w14:paraId="1F668B12" w14:textId="77777777" w:rsidR="00AD743C" w:rsidRPr="00E2086A" w:rsidRDefault="00AD743C" w:rsidP="000E5602">
            <w:pPr>
              <w:spacing w:after="0" w:line="240" w:lineRule="auto"/>
              <w:rPr>
                <w:rFonts w:ascii="Times New Roman" w:hAnsi="Times New Roman"/>
                <w:sz w:val="20"/>
                <w:szCs w:val="20"/>
                <w:lang w:eastAsia="en-US"/>
              </w:rPr>
            </w:pPr>
          </w:p>
        </w:tc>
        <w:tc>
          <w:tcPr>
            <w:tcW w:w="1031" w:type="dxa"/>
            <w:tcBorders>
              <w:bottom w:val="single" w:sz="4" w:space="0" w:color="auto"/>
            </w:tcBorders>
            <w:shd w:val="clear" w:color="auto" w:fill="auto"/>
            <w:hideMark/>
          </w:tcPr>
          <w:p w14:paraId="3BF1E444"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GE1</w:t>
            </w:r>
          </w:p>
        </w:tc>
        <w:tc>
          <w:tcPr>
            <w:tcW w:w="1031" w:type="dxa"/>
            <w:tcBorders>
              <w:bottom w:val="single" w:sz="4" w:space="0" w:color="auto"/>
            </w:tcBorders>
            <w:shd w:val="clear" w:color="auto" w:fill="auto"/>
            <w:hideMark/>
          </w:tcPr>
          <w:p w14:paraId="49CEDD6B"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 </w:t>
            </w:r>
          </w:p>
        </w:tc>
        <w:tc>
          <w:tcPr>
            <w:tcW w:w="1031" w:type="dxa"/>
            <w:tcBorders>
              <w:bottom w:val="single" w:sz="4" w:space="0" w:color="auto"/>
            </w:tcBorders>
            <w:shd w:val="clear" w:color="auto" w:fill="auto"/>
            <w:hideMark/>
          </w:tcPr>
          <w:p w14:paraId="20112E1C"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GE2</w:t>
            </w:r>
          </w:p>
        </w:tc>
        <w:tc>
          <w:tcPr>
            <w:tcW w:w="1031" w:type="dxa"/>
            <w:tcBorders>
              <w:bottom w:val="single" w:sz="4" w:space="0" w:color="auto"/>
            </w:tcBorders>
            <w:shd w:val="clear" w:color="auto" w:fill="auto"/>
            <w:hideMark/>
          </w:tcPr>
          <w:p w14:paraId="4E22B2A6"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 </w:t>
            </w:r>
          </w:p>
        </w:tc>
        <w:tc>
          <w:tcPr>
            <w:tcW w:w="1035" w:type="dxa"/>
            <w:tcBorders>
              <w:bottom w:val="single" w:sz="4" w:space="0" w:color="auto"/>
            </w:tcBorders>
            <w:shd w:val="clear" w:color="auto" w:fill="auto"/>
            <w:hideMark/>
          </w:tcPr>
          <w:p w14:paraId="242C7947"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CA1</w:t>
            </w:r>
          </w:p>
        </w:tc>
        <w:tc>
          <w:tcPr>
            <w:tcW w:w="1031" w:type="dxa"/>
            <w:tcBorders>
              <w:bottom w:val="single" w:sz="4" w:space="0" w:color="auto"/>
            </w:tcBorders>
            <w:shd w:val="clear" w:color="auto" w:fill="auto"/>
            <w:hideMark/>
          </w:tcPr>
          <w:p w14:paraId="59354CA4"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 </w:t>
            </w:r>
          </w:p>
        </w:tc>
        <w:tc>
          <w:tcPr>
            <w:tcW w:w="1034" w:type="dxa"/>
            <w:tcBorders>
              <w:bottom w:val="single" w:sz="4" w:space="0" w:color="auto"/>
            </w:tcBorders>
            <w:shd w:val="clear" w:color="auto" w:fill="auto"/>
            <w:hideMark/>
          </w:tcPr>
          <w:p w14:paraId="6CCA2417"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 </w:t>
            </w:r>
          </w:p>
        </w:tc>
        <w:tc>
          <w:tcPr>
            <w:tcW w:w="1031" w:type="dxa"/>
            <w:tcBorders>
              <w:bottom w:val="single" w:sz="4" w:space="0" w:color="auto"/>
            </w:tcBorders>
            <w:shd w:val="clear" w:color="auto" w:fill="auto"/>
            <w:hideMark/>
          </w:tcPr>
          <w:p w14:paraId="21D77181"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CA3</w:t>
            </w:r>
          </w:p>
        </w:tc>
        <w:tc>
          <w:tcPr>
            <w:tcW w:w="1031" w:type="dxa"/>
            <w:tcBorders>
              <w:bottom w:val="single" w:sz="4" w:space="0" w:color="auto"/>
            </w:tcBorders>
            <w:shd w:val="clear" w:color="auto" w:fill="auto"/>
            <w:hideMark/>
          </w:tcPr>
          <w:p w14:paraId="612A321C"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 </w:t>
            </w:r>
          </w:p>
        </w:tc>
        <w:tc>
          <w:tcPr>
            <w:tcW w:w="1034" w:type="dxa"/>
            <w:tcBorders>
              <w:bottom w:val="single" w:sz="4" w:space="0" w:color="auto"/>
            </w:tcBorders>
            <w:shd w:val="clear" w:color="auto" w:fill="auto"/>
            <w:hideMark/>
          </w:tcPr>
          <w:p w14:paraId="2AD14A9E"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 </w:t>
            </w:r>
          </w:p>
        </w:tc>
      </w:tr>
      <w:tr w:rsidR="00AD743C" w:rsidRPr="00E2086A" w14:paraId="67966958" w14:textId="77777777" w:rsidTr="000E5602">
        <w:trPr>
          <w:trHeight w:val="780"/>
        </w:trPr>
        <w:tc>
          <w:tcPr>
            <w:tcW w:w="1706" w:type="dxa"/>
            <w:tcBorders>
              <w:top w:val="single" w:sz="4" w:space="0" w:color="auto"/>
              <w:bottom w:val="nil"/>
            </w:tcBorders>
            <w:shd w:val="clear" w:color="auto" w:fill="auto"/>
            <w:noWrap/>
            <w:hideMark/>
          </w:tcPr>
          <w:p w14:paraId="39D8EC2A" w14:textId="77777777" w:rsidR="00AD743C" w:rsidRPr="00E2086A" w:rsidRDefault="00AD743C" w:rsidP="000E5602">
            <w:pPr>
              <w:spacing w:after="0" w:line="240" w:lineRule="auto"/>
              <w:rPr>
                <w:rFonts w:ascii="Times New Roman" w:hAnsi="Times New Roman"/>
                <w:sz w:val="20"/>
                <w:szCs w:val="20"/>
                <w:lang w:eastAsia="en-US"/>
              </w:rPr>
            </w:pPr>
          </w:p>
        </w:tc>
        <w:tc>
          <w:tcPr>
            <w:tcW w:w="1031" w:type="dxa"/>
            <w:tcBorders>
              <w:top w:val="single" w:sz="4" w:space="0" w:color="auto"/>
              <w:bottom w:val="nil"/>
            </w:tcBorders>
            <w:shd w:val="clear" w:color="auto" w:fill="auto"/>
            <w:hideMark/>
          </w:tcPr>
          <w:p w14:paraId="51E8C96B"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Treat</w:t>
            </w:r>
            <w:r>
              <w:rPr>
                <w:rFonts w:ascii="Times New Roman" w:hAnsi="Times New Roman"/>
                <w:sz w:val="20"/>
                <w:szCs w:val="20"/>
                <w:lang w:eastAsia="en-US"/>
              </w:rPr>
              <w:t>ment</w:t>
            </w:r>
            <w:r w:rsidRPr="00E2086A">
              <w:rPr>
                <w:rFonts w:ascii="Times New Roman" w:hAnsi="Times New Roman"/>
                <w:sz w:val="20"/>
                <w:szCs w:val="20"/>
                <w:lang w:eastAsia="en-US"/>
              </w:rPr>
              <w:t xml:space="preserve"> group</w:t>
            </w:r>
            <w:r>
              <w:rPr>
                <w:rFonts w:ascii="Times New Roman" w:hAnsi="Times New Roman"/>
                <w:sz w:val="20"/>
                <w:szCs w:val="20"/>
                <w:lang w:eastAsia="en-US"/>
              </w:rPr>
              <w:t xml:space="preserve"> (all)</w:t>
            </w:r>
          </w:p>
        </w:tc>
        <w:tc>
          <w:tcPr>
            <w:tcW w:w="1031" w:type="dxa"/>
            <w:tcBorders>
              <w:top w:val="single" w:sz="4" w:space="0" w:color="auto"/>
              <w:bottom w:val="nil"/>
            </w:tcBorders>
            <w:shd w:val="clear" w:color="auto" w:fill="auto"/>
            <w:hideMark/>
          </w:tcPr>
          <w:p w14:paraId="6A83F69E"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Control group</w:t>
            </w:r>
            <w:r>
              <w:rPr>
                <w:rFonts w:ascii="Times New Roman" w:hAnsi="Times New Roman"/>
                <w:sz w:val="20"/>
                <w:szCs w:val="20"/>
                <w:lang w:eastAsia="en-US"/>
              </w:rPr>
              <w:t xml:space="preserve"> </w:t>
            </w:r>
            <w:r w:rsidRPr="00E2086A">
              <w:rPr>
                <w:rFonts w:ascii="Times New Roman" w:hAnsi="Times New Roman"/>
                <w:sz w:val="20"/>
                <w:szCs w:val="20"/>
                <w:lang w:eastAsia="en-US"/>
              </w:rPr>
              <w:t>(all)</w:t>
            </w:r>
          </w:p>
        </w:tc>
        <w:tc>
          <w:tcPr>
            <w:tcW w:w="1031" w:type="dxa"/>
            <w:tcBorders>
              <w:top w:val="single" w:sz="4" w:space="0" w:color="auto"/>
              <w:bottom w:val="nil"/>
            </w:tcBorders>
            <w:shd w:val="clear" w:color="auto" w:fill="auto"/>
            <w:hideMark/>
          </w:tcPr>
          <w:p w14:paraId="6399090D"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Treat</w:t>
            </w:r>
            <w:r>
              <w:rPr>
                <w:rFonts w:ascii="Times New Roman" w:hAnsi="Times New Roman"/>
                <w:sz w:val="20"/>
                <w:szCs w:val="20"/>
                <w:lang w:eastAsia="en-US"/>
              </w:rPr>
              <w:t>ment</w:t>
            </w:r>
            <w:r w:rsidRPr="00E2086A">
              <w:rPr>
                <w:rFonts w:ascii="Times New Roman" w:hAnsi="Times New Roman"/>
                <w:sz w:val="20"/>
                <w:szCs w:val="20"/>
                <w:lang w:eastAsia="en-US"/>
              </w:rPr>
              <w:t xml:space="preserve"> group</w:t>
            </w:r>
            <w:r>
              <w:rPr>
                <w:rFonts w:ascii="Times New Roman" w:hAnsi="Times New Roman"/>
                <w:sz w:val="20"/>
                <w:szCs w:val="20"/>
                <w:lang w:eastAsia="en-US"/>
              </w:rPr>
              <w:t xml:space="preserve"> (all)</w:t>
            </w:r>
          </w:p>
        </w:tc>
        <w:tc>
          <w:tcPr>
            <w:tcW w:w="1031" w:type="dxa"/>
            <w:tcBorders>
              <w:top w:val="single" w:sz="4" w:space="0" w:color="auto"/>
              <w:bottom w:val="nil"/>
            </w:tcBorders>
            <w:shd w:val="clear" w:color="auto" w:fill="auto"/>
            <w:hideMark/>
          </w:tcPr>
          <w:p w14:paraId="00FD2905"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Control group (all)</w:t>
            </w:r>
          </w:p>
        </w:tc>
        <w:tc>
          <w:tcPr>
            <w:tcW w:w="1035" w:type="dxa"/>
            <w:tcBorders>
              <w:top w:val="single" w:sz="4" w:space="0" w:color="auto"/>
              <w:bottom w:val="nil"/>
            </w:tcBorders>
            <w:shd w:val="clear" w:color="auto" w:fill="auto"/>
            <w:hideMark/>
          </w:tcPr>
          <w:p w14:paraId="0B1B4A82"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Treat</w:t>
            </w:r>
            <w:r>
              <w:rPr>
                <w:rFonts w:ascii="Times New Roman" w:hAnsi="Times New Roman"/>
                <w:sz w:val="20"/>
                <w:szCs w:val="20"/>
                <w:lang w:eastAsia="en-US"/>
              </w:rPr>
              <w:t>ment</w:t>
            </w:r>
            <w:r w:rsidRPr="00E2086A">
              <w:rPr>
                <w:rFonts w:ascii="Times New Roman" w:hAnsi="Times New Roman"/>
                <w:sz w:val="20"/>
                <w:szCs w:val="20"/>
                <w:lang w:eastAsia="en-US"/>
              </w:rPr>
              <w:t xml:space="preserve"> group</w:t>
            </w:r>
            <w:r>
              <w:rPr>
                <w:rFonts w:ascii="Times New Roman" w:hAnsi="Times New Roman"/>
                <w:sz w:val="20"/>
                <w:szCs w:val="20"/>
                <w:lang w:eastAsia="en-US"/>
              </w:rPr>
              <w:t xml:space="preserve"> (all)</w:t>
            </w:r>
          </w:p>
        </w:tc>
        <w:tc>
          <w:tcPr>
            <w:tcW w:w="1031" w:type="dxa"/>
            <w:tcBorders>
              <w:top w:val="single" w:sz="4" w:space="0" w:color="auto"/>
              <w:bottom w:val="nil"/>
            </w:tcBorders>
            <w:shd w:val="clear" w:color="auto" w:fill="auto"/>
            <w:hideMark/>
          </w:tcPr>
          <w:p w14:paraId="31061EB7"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Control group (all)</w:t>
            </w:r>
          </w:p>
        </w:tc>
        <w:tc>
          <w:tcPr>
            <w:tcW w:w="1034" w:type="dxa"/>
            <w:tcBorders>
              <w:top w:val="single" w:sz="4" w:space="0" w:color="auto"/>
              <w:bottom w:val="nil"/>
            </w:tcBorders>
            <w:shd w:val="clear" w:color="auto" w:fill="auto"/>
            <w:hideMark/>
          </w:tcPr>
          <w:p w14:paraId="52D52E61"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Control group (matched)</w:t>
            </w:r>
          </w:p>
        </w:tc>
        <w:tc>
          <w:tcPr>
            <w:tcW w:w="1031" w:type="dxa"/>
            <w:tcBorders>
              <w:top w:val="single" w:sz="4" w:space="0" w:color="auto"/>
              <w:bottom w:val="nil"/>
            </w:tcBorders>
            <w:shd w:val="clear" w:color="auto" w:fill="auto"/>
            <w:hideMark/>
          </w:tcPr>
          <w:p w14:paraId="576123E7"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Treat</w:t>
            </w:r>
            <w:r>
              <w:rPr>
                <w:rFonts w:ascii="Times New Roman" w:hAnsi="Times New Roman"/>
                <w:sz w:val="20"/>
                <w:szCs w:val="20"/>
                <w:lang w:eastAsia="en-US"/>
              </w:rPr>
              <w:t>ment</w:t>
            </w:r>
            <w:r w:rsidRPr="00E2086A">
              <w:rPr>
                <w:rFonts w:ascii="Times New Roman" w:hAnsi="Times New Roman"/>
                <w:sz w:val="20"/>
                <w:szCs w:val="20"/>
                <w:lang w:eastAsia="en-US"/>
              </w:rPr>
              <w:t xml:space="preserve"> group</w:t>
            </w:r>
            <w:r>
              <w:rPr>
                <w:rFonts w:ascii="Times New Roman" w:hAnsi="Times New Roman"/>
                <w:sz w:val="20"/>
                <w:szCs w:val="20"/>
                <w:lang w:eastAsia="en-US"/>
              </w:rPr>
              <w:t xml:space="preserve"> (all)</w:t>
            </w:r>
          </w:p>
        </w:tc>
        <w:tc>
          <w:tcPr>
            <w:tcW w:w="1031" w:type="dxa"/>
            <w:tcBorders>
              <w:top w:val="single" w:sz="4" w:space="0" w:color="auto"/>
              <w:bottom w:val="nil"/>
            </w:tcBorders>
            <w:shd w:val="clear" w:color="auto" w:fill="auto"/>
            <w:hideMark/>
          </w:tcPr>
          <w:p w14:paraId="44AB4336"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Control group (all)</w:t>
            </w:r>
          </w:p>
        </w:tc>
        <w:tc>
          <w:tcPr>
            <w:tcW w:w="1034" w:type="dxa"/>
            <w:tcBorders>
              <w:top w:val="single" w:sz="4" w:space="0" w:color="auto"/>
              <w:bottom w:val="nil"/>
            </w:tcBorders>
            <w:shd w:val="clear" w:color="auto" w:fill="auto"/>
            <w:hideMark/>
          </w:tcPr>
          <w:p w14:paraId="793E56D7"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Control group (matched)</w:t>
            </w:r>
          </w:p>
        </w:tc>
      </w:tr>
      <w:tr w:rsidR="00AD743C" w:rsidRPr="00E2086A" w14:paraId="7D1B4EFF" w14:textId="77777777" w:rsidTr="000E5602">
        <w:trPr>
          <w:trHeight w:val="432"/>
        </w:trPr>
        <w:tc>
          <w:tcPr>
            <w:tcW w:w="1706" w:type="dxa"/>
            <w:tcBorders>
              <w:top w:val="nil"/>
              <w:bottom w:val="single" w:sz="4" w:space="0" w:color="auto"/>
            </w:tcBorders>
            <w:shd w:val="clear" w:color="auto" w:fill="auto"/>
            <w:noWrap/>
          </w:tcPr>
          <w:p w14:paraId="10543CE6" w14:textId="77777777" w:rsidR="00AD743C" w:rsidRPr="00E2086A" w:rsidRDefault="00AD743C" w:rsidP="000E5602">
            <w:pPr>
              <w:spacing w:after="0" w:line="240" w:lineRule="auto"/>
              <w:rPr>
                <w:rFonts w:ascii="Times New Roman" w:hAnsi="Times New Roman"/>
                <w:sz w:val="20"/>
                <w:szCs w:val="20"/>
                <w:lang w:eastAsia="en-US"/>
              </w:rPr>
            </w:pPr>
          </w:p>
        </w:tc>
        <w:tc>
          <w:tcPr>
            <w:tcW w:w="1031" w:type="dxa"/>
            <w:tcBorders>
              <w:top w:val="nil"/>
              <w:bottom w:val="single" w:sz="4" w:space="0" w:color="auto"/>
            </w:tcBorders>
            <w:shd w:val="clear" w:color="auto" w:fill="auto"/>
          </w:tcPr>
          <w:p w14:paraId="0AB0F490" w14:textId="77777777" w:rsidR="00AD743C"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Mean </w:t>
            </w:r>
          </w:p>
          <w:p w14:paraId="41A2E3D9"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(SE)</w:t>
            </w:r>
          </w:p>
        </w:tc>
        <w:tc>
          <w:tcPr>
            <w:tcW w:w="1031" w:type="dxa"/>
            <w:tcBorders>
              <w:top w:val="nil"/>
              <w:bottom w:val="single" w:sz="4" w:space="0" w:color="auto"/>
            </w:tcBorders>
            <w:shd w:val="clear" w:color="auto" w:fill="auto"/>
          </w:tcPr>
          <w:p w14:paraId="210BC3C4" w14:textId="77777777" w:rsidR="00AD743C"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Mean </w:t>
            </w:r>
          </w:p>
          <w:p w14:paraId="5B61F810"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(SE)</w:t>
            </w:r>
          </w:p>
        </w:tc>
        <w:tc>
          <w:tcPr>
            <w:tcW w:w="1031" w:type="dxa"/>
            <w:tcBorders>
              <w:top w:val="nil"/>
              <w:bottom w:val="single" w:sz="4" w:space="0" w:color="auto"/>
            </w:tcBorders>
            <w:shd w:val="clear" w:color="auto" w:fill="auto"/>
          </w:tcPr>
          <w:p w14:paraId="5876710D" w14:textId="77777777" w:rsidR="00AD743C"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Mean </w:t>
            </w:r>
          </w:p>
          <w:p w14:paraId="52DBE77F"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(SE)</w:t>
            </w:r>
          </w:p>
        </w:tc>
        <w:tc>
          <w:tcPr>
            <w:tcW w:w="1031" w:type="dxa"/>
            <w:tcBorders>
              <w:top w:val="nil"/>
              <w:bottom w:val="single" w:sz="4" w:space="0" w:color="auto"/>
            </w:tcBorders>
            <w:shd w:val="clear" w:color="auto" w:fill="auto"/>
          </w:tcPr>
          <w:p w14:paraId="594CE2EE" w14:textId="77777777" w:rsidR="00AD743C"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Mean </w:t>
            </w:r>
          </w:p>
          <w:p w14:paraId="75AA9E99"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(SE)</w:t>
            </w:r>
          </w:p>
        </w:tc>
        <w:tc>
          <w:tcPr>
            <w:tcW w:w="1035" w:type="dxa"/>
            <w:tcBorders>
              <w:top w:val="nil"/>
              <w:bottom w:val="single" w:sz="4" w:space="0" w:color="auto"/>
            </w:tcBorders>
            <w:shd w:val="clear" w:color="auto" w:fill="auto"/>
          </w:tcPr>
          <w:p w14:paraId="2D934121" w14:textId="77777777" w:rsidR="00AD743C"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Mean </w:t>
            </w:r>
          </w:p>
          <w:p w14:paraId="0536580C"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(SE)</w:t>
            </w:r>
          </w:p>
        </w:tc>
        <w:tc>
          <w:tcPr>
            <w:tcW w:w="1031" w:type="dxa"/>
            <w:tcBorders>
              <w:top w:val="nil"/>
              <w:bottom w:val="single" w:sz="4" w:space="0" w:color="auto"/>
            </w:tcBorders>
            <w:shd w:val="clear" w:color="auto" w:fill="auto"/>
          </w:tcPr>
          <w:p w14:paraId="10DC7BA9" w14:textId="77777777" w:rsidR="00AD743C"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Mean </w:t>
            </w:r>
          </w:p>
          <w:p w14:paraId="7580B7D1"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(SE)</w:t>
            </w:r>
          </w:p>
        </w:tc>
        <w:tc>
          <w:tcPr>
            <w:tcW w:w="1034" w:type="dxa"/>
            <w:tcBorders>
              <w:top w:val="nil"/>
              <w:bottom w:val="single" w:sz="4" w:space="0" w:color="auto"/>
            </w:tcBorders>
            <w:shd w:val="clear" w:color="auto" w:fill="auto"/>
          </w:tcPr>
          <w:p w14:paraId="6618BA52" w14:textId="77777777" w:rsidR="00AD743C"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Mean </w:t>
            </w:r>
          </w:p>
          <w:p w14:paraId="5DB0BD1F"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(SE)</w:t>
            </w:r>
          </w:p>
        </w:tc>
        <w:tc>
          <w:tcPr>
            <w:tcW w:w="1031" w:type="dxa"/>
            <w:tcBorders>
              <w:top w:val="nil"/>
              <w:bottom w:val="single" w:sz="4" w:space="0" w:color="auto"/>
            </w:tcBorders>
            <w:shd w:val="clear" w:color="auto" w:fill="auto"/>
          </w:tcPr>
          <w:p w14:paraId="6054263A" w14:textId="77777777" w:rsidR="00AD743C"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Mean </w:t>
            </w:r>
          </w:p>
          <w:p w14:paraId="174B625A"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(SE)</w:t>
            </w:r>
          </w:p>
        </w:tc>
        <w:tc>
          <w:tcPr>
            <w:tcW w:w="1031" w:type="dxa"/>
            <w:tcBorders>
              <w:top w:val="nil"/>
              <w:bottom w:val="single" w:sz="4" w:space="0" w:color="auto"/>
            </w:tcBorders>
            <w:shd w:val="clear" w:color="auto" w:fill="auto"/>
          </w:tcPr>
          <w:p w14:paraId="4208E406" w14:textId="77777777" w:rsidR="00AD743C"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Mean </w:t>
            </w:r>
          </w:p>
          <w:p w14:paraId="6A207F09"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(SE)</w:t>
            </w:r>
          </w:p>
        </w:tc>
        <w:tc>
          <w:tcPr>
            <w:tcW w:w="1034" w:type="dxa"/>
            <w:tcBorders>
              <w:top w:val="nil"/>
              <w:bottom w:val="single" w:sz="4" w:space="0" w:color="auto"/>
            </w:tcBorders>
            <w:shd w:val="clear" w:color="auto" w:fill="auto"/>
          </w:tcPr>
          <w:p w14:paraId="7BB679B2" w14:textId="77777777" w:rsidR="00AD743C"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Mean </w:t>
            </w:r>
          </w:p>
          <w:p w14:paraId="2267A46B"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(SE)</w:t>
            </w:r>
          </w:p>
        </w:tc>
      </w:tr>
      <w:tr w:rsidR="00AD743C" w:rsidRPr="00E2086A" w14:paraId="15A95DEF" w14:textId="77777777" w:rsidTr="000E5602">
        <w:trPr>
          <w:trHeight w:val="310"/>
        </w:trPr>
        <w:tc>
          <w:tcPr>
            <w:tcW w:w="1706" w:type="dxa"/>
            <w:tcBorders>
              <w:bottom w:val="nil"/>
            </w:tcBorders>
            <w:shd w:val="clear" w:color="auto" w:fill="auto"/>
            <w:hideMark/>
          </w:tcPr>
          <w:p w14:paraId="1BB27A56"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N of beds</w:t>
            </w:r>
          </w:p>
        </w:tc>
        <w:tc>
          <w:tcPr>
            <w:tcW w:w="1031" w:type="dxa"/>
            <w:tcBorders>
              <w:bottom w:val="nil"/>
            </w:tcBorders>
            <w:shd w:val="clear" w:color="auto" w:fill="auto"/>
            <w:noWrap/>
            <w:hideMark/>
          </w:tcPr>
          <w:p w14:paraId="290BE5B9"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942.726</w:t>
            </w:r>
          </w:p>
        </w:tc>
        <w:tc>
          <w:tcPr>
            <w:tcW w:w="1031" w:type="dxa"/>
            <w:tcBorders>
              <w:bottom w:val="nil"/>
            </w:tcBorders>
            <w:shd w:val="clear" w:color="auto" w:fill="auto"/>
            <w:noWrap/>
            <w:hideMark/>
          </w:tcPr>
          <w:p w14:paraId="4878B1B0"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785.588</w:t>
            </w:r>
          </w:p>
        </w:tc>
        <w:tc>
          <w:tcPr>
            <w:tcW w:w="1031" w:type="dxa"/>
            <w:tcBorders>
              <w:bottom w:val="nil"/>
            </w:tcBorders>
            <w:shd w:val="clear" w:color="auto" w:fill="auto"/>
            <w:noWrap/>
            <w:hideMark/>
          </w:tcPr>
          <w:p w14:paraId="594591B7"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693.952</w:t>
            </w:r>
          </w:p>
        </w:tc>
        <w:tc>
          <w:tcPr>
            <w:tcW w:w="1031" w:type="dxa"/>
            <w:tcBorders>
              <w:bottom w:val="nil"/>
            </w:tcBorders>
            <w:shd w:val="clear" w:color="auto" w:fill="auto"/>
            <w:noWrap/>
            <w:hideMark/>
          </w:tcPr>
          <w:p w14:paraId="5CF3FF15"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705.718</w:t>
            </w:r>
          </w:p>
        </w:tc>
        <w:tc>
          <w:tcPr>
            <w:tcW w:w="1035" w:type="dxa"/>
            <w:tcBorders>
              <w:bottom w:val="nil"/>
            </w:tcBorders>
            <w:shd w:val="clear" w:color="auto" w:fill="auto"/>
            <w:noWrap/>
            <w:hideMark/>
          </w:tcPr>
          <w:p w14:paraId="178DAE29"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932.108</w:t>
            </w:r>
          </w:p>
        </w:tc>
        <w:tc>
          <w:tcPr>
            <w:tcW w:w="1031" w:type="dxa"/>
            <w:tcBorders>
              <w:bottom w:val="nil"/>
            </w:tcBorders>
            <w:shd w:val="clear" w:color="auto" w:fill="auto"/>
            <w:noWrap/>
            <w:hideMark/>
          </w:tcPr>
          <w:p w14:paraId="315F1318"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720.545</w:t>
            </w:r>
          </w:p>
        </w:tc>
        <w:tc>
          <w:tcPr>
            <w:tcW w:w="1034" w:type="dxa"/>
            <w:tcBorders>
              <w:bottom w:val="nil"/>
            </w:tcBorders>
            <w:shd w:val="clear" w:color="auto" w:fill="auto"/>
            <w:noWrap/>
            <w:hideMark/>
          </w:tcPr>
          <w:p w14:paraId="276C3C0A"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869.762</w:t>
            </w:r>
          </w:p>
        </w:tc>
        <w:tc>
          <w:tcPr>
            <w:tcW w:w="1031" w:type="dxa"/>
            <w:tcBorders>
              <w:bottom w:val="nil"/>
            </w:tcBorders>
            <w:shd w:val="clear" w:color="auto" w:fill="auto"/>
            <w:noWrap/>
            <w:hideMark/>
          </w:tcPr>
          <w:p w14:paraId="7E480792"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894.044</w:t>
            </w:r>
          </w:p>
        </w:tc>
        <w:tc>
          <w:tcPr>
            <w:tcW w:w="1031" w:type="dxa"/>
            <w:tcBorders>
              <w:bottom w:val="nil"/>
            </w:tcBorders>
            <w:shd w:val="clear" w:color="auto" w:fill="auto"/>
            <w:noWrap/>
            <w:hideMark/>
          </w:tcPr>
          <w:p w14:paraId="2C57783B"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712.893</w:t>
            </w:r>
          </w:p>
        </w:tc>
        <w:tc>
          <w:tcPr>
            <w:tcW w:w="1034" w:type="dxa"/>
            <w:tcBorders>
              <w:bottom w:val="nil"/>
            </w:tcBorders>
            <w:shd w:val="clear" w:color="auto" w:fill="auto"/>
            <w:noWrap/>
            <w:hideMark/>
          </w:tcPr>
          <w:p w14:paraId="32AC4394"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808.749</w:t>
            </w:r>
          </w:p>
        </w:tc>
      </w:tr>
      <w:tr w:rsidR="00AD743C" w:rsidRPr="00E2086A" w14:paraId="0CB32D3B" w14:textId="77777777" w:rsidTr="000E5602">
        <w:trPr>
          <w:trHeight w:val="310"/>
        </w:trPr>
        <w:tc>
          <w:tcPr>
            <w:tcW w:w="1706" w:type="dxa"/>
            <w:tcBorders>
              <w:top w:val="nil"/>
              <w:bottom w:val="nil"/>
            </w:tcBorders>
            <w:shd w:val="clear" w:color="auto" w:fill="auto"/>
            <w:hideMark/>
          </w:tcPr>
          <w:p w14:paraId="1D855326" w14:textId="77777777" w:rsidR="00AD743C" w:rsidRPr="00E2086A" w:rsidRDefault="00AD743C" w:rsidP="000E5602">
            <w:pPr>
              <w:spacing w:after="0" w:line="240" w:lineRule="auto"/>
              <w:rPr>
                <w:rFonts w:ascii="Times New Roman" w:hAnsi="Times New Roman"/>
                <w:sz w:val="20"/>
                <w:szCs w:val="20"/>
                <w:lang w:eastAsia="en-US"/>
              </w:rPr>
            </w:pPr>
          </w:p>
        </w:tc>
        <w:tc>
          <w:tcPr>
            <w:tcW w:w="1031" w:type="dxa"/>
            <w:tcBorders>
              <w:top w:val="nil"/>
              <w:bottom w:val="nil"/>
            </w:tcBorders>
            <w:shd w:val="clear" w:color="auto" w:fill="auto"/>
            <w:noWrap/>
            <w:hideMark/>
          </w:tcPr>
          <w:p w14:paraId="1ED38A8F"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70.803)</w:t>
            </w:r>
          </w:p>
        </w:tc>
        <w:tc>
          <w:tcPr>
            <w:tcW w:w="1031" w:type="dxa"/>
            <w:tcBorders>
              <w:top w:val="nil"/>
              <w:bottom w:val="nil"/>
            </w:tcBorders>
            <w:shd w:val="clear" w:color="auto" w:fill="auto"/>
            <w:noWrap/>
            <w:hideMark/>
          </w:tcPr>
          <w:p w14:paraId="34775ACE"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99.962</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61E355EB"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51.577</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69640457"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36.790</w:t>
            </w:r>
            <w:r>
              <w:rPr>
                <w:rFonts w:ascii="Times New Roman" w:hAnsi="Times New Roman"/>
                <w:sz w:val="20"/>
                <w:szCs w:val="20"/>
                <w:lang w:eastAsia="en-US"/>
              </w:rPr>
              <w:t>)</w:t>
            </w:r>
          </w:p>
        </w:tc>
        <w:tc>
          <w:tcPr>
            <w:tcW w:w="1035" w:type="dxa"/>
            <w:tcBorders>
              <w:top w:val="nil"/>
              <w:bottom w:val="nil"/>
            </w:tcBorders>
            <w:shd w:val="clear" w:color="auto" w:fill="auto"/>
            <w:noWrap/>
            <w:hideMark/>
          </w:tcPr>
          <w:p w14:paraId="3D0773FE"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111.013</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61F9B0D0"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28.166</w:t>
            </w:r>
            <w:r>
              <w:rPr>
                <w:rFonts w:ascii="Times New Roman" w:hAnsi="Times New Roman"/>
                <w:sz w:val="20"/>
                <w:szCs w:val="20"/>
                <w:lang w:eastAsia="en-US"/>
              </w:rPr>
              <w:t>)</w:t>
            </w:r>
          </w:p>
        </w:tc>
        <w:tc>
          <w:tcPr>
            <w:tcW w:w="1034" w:type="dxa"/>
            <w:tcBorders>
              <w:top w:val="nil"/>
              <w:bottom w:val="nil"/>
            </w:tcBorders>
            <w:shd w:val="clear" w:color="auto" w:fill="auto"/>
            <w:noWrap/>
            <w:hideMark/>
          </w:tcPr>
          <w:p w14:paraId="4300F7B9"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73.958</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172C5E15"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61.578</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1C22185C"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32.189</w:t>
            </w:r>
            <w:r>
              <w:rPr>
                <w:rFonts w:ascii="Times New Roman" w:hAnsi="Times New Roman"/>
                <w:sz w:val="20"/>
                <w:szCs w:val="20"/>
                <w:lang w:eastAsia="en-US"/>
              </w:rPr>
              <w:t>)</w:t>
            </w:r>
          </w:p>
        </w:tc>
        <w:tc>
          <w:tcPr>
            <w:tcW w:w="1034" w:type="dxa"/>
            <w:tcBorders>
              <w:top w:val="nil"/>
              <w:bottom w:val="nil"/>
            </w:tcBorders>
            <w:shd w:val="clear" w:color="auto" w:fill="auto"/>
            <w:noWrap/>
            <w:hideMark/>
          </w:tcPr>
          <w:p w14:paraId="630D34E5"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58.120</w:t>
            </w:r>
            <w:r>
              <w:rPr>
                <w:rFonts w:ascii="Times New Roman" w:hAnsi="Times New Roman"/>
                <w:sz w:val="20"/>
                <w:szCs w:val="20"/>
                <w:lang w:eastAsia="en-US"/>
              </w:rPr>
              <w:t>)</w:t>
            </w:r>
          </w:p>
        </w:tc>
      </w:tr>
      <w:tr w:rsidR="00AD743C" w:rsidRPr="00E2086A" w14:paraId="4406A9D8" w14:textId="77777777" w:rsidTr="000E5602">
        <w:trPr>
          <w:trHeight w:val="355"/>
        </w:trPr>
        <w:tc>
          <w:tcPr>
            <w:tcW w:w="1706" w:type="dxa"/>
            <w:tcBorders>
              <w:top w:val="nil"/>
              <w:bottom w:val="nil"/>
            </w:tcBorders>
            <w:shd w:val="clear" w:color="auto" w:fill="auto"/>
            <w:hideMark/>
          </w:tcPr>
          <w:p w14:paraId="50DAE376"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 xml:space="preserve">Prop of doctors </w:t>
            </w:r>
          </w:p>
        </w:tc>
        <w:tc>
          <w:tcPr>
            <w:tcW w:w="1031" w:type="dxa"/>
            <w:tcBorders>
              <w:top w:val="nil"/>
              <w:bottom w:val="nil"/>
            </w:tcBorders>
            <w:shd w:val="clear" w:color="auto" w:fill="auto"/>
            <w:noWrap/>
            <w:hideMark/>
          </w:tcPr>
          <w:p w14:paraId="7854F417"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12.246</w:t>
            </w:r>
          </w:p>
        </w:tc>
        <w:tc>
          <w:tcPr>
            <w:tcW w:w="1031" w:type="dxa"/>
            <w:tcBorders>
              <w:top w:val="nil"/>
              <w:bottom w:val="nil"/>
            </w:tcBorders>
            <w:shd w:val="clear" w:color="auto" w:fill="auto"/>
            <w:noWrap/>
            <w:hideMark/>
          </w:tcPr>
          <w:p w14:paraId="6E250878"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12.274</w:t>
            </w:r>
          </w:p>
        </w:tc>
        <w:tc>
          <w:tcPr>
            <w:tcW w:w="1031" w:type="dxa"/>
            <w:tcBorders>
              <w:top w:val="nil"/>
              <w:bottom w:val="nil"/>
            </w:tcBorders>
            <w:shd w:val="clear" w:color="auto" w:fill="auto"/>
            <w:noWrap/>
            <w:hideMark/>
          </w:tcPr>
          <w:p w14:paraId="1DC2D603"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11.030</w:t>
            </w:r>
          </w:p>
        </w:tc>
        <w:tc>
          <w:tcPr>
            <w:tcW w:w="1031" w:type="dxa"/>
            <w:tcBorders>
              <w:top w:val="nil"/>
              <w:bottom w:val="nil"/>
            </w:tcBorders>
            <w:shd w:val="clear" w:color="auto" w:fill="auto"/>
            <w:noWrap/>
            <w:hideMark/>
          </w:tcPr>
          <w:p w14:paraId="5698F2A7"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11.011</w:t>
            </w:r>
          </w:p>
        </w:tc>
        <w:tc>
          <w:tcPr>
            <w:tcW w:w="1035" w:type="dxa"/>
            <w:tcBorders>
              <w:top w:val="nil"/>
              <w:bottom w:val="nil"/>
            </w:tcBorders>
            <w:shd w:val="clear" w:color="auto" w:fill="auto"/>
            <w:noWrap/>
            <w:hideMark/>
          </w:tcPr>
          <w:p w14:paraId="44A1C809"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12.285</w:t>
            </w:r>
          </w:p>
        </w:tc>
        <w:tc>
          <w:tcPr>
            <w:tcW w:w="1031" w:type="dxa"/>
            <w:tcBorders>
              <w:top w:val="nil"/>
              <w:bottom w:val="nil"/>
            </w:tcBorders>
            <w:shd w:val="clear" w:color="auto" w:fill="auto"/>
            <w:noWrap/>
            <w:hideMark/>
          </w:tcPr>
          <w:p w14:paraId="0D83D32B"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11.249</w:t>
            </w:r>
          </w:p>
        </w:tc>
        <w:tc>
          <w:tcPr>
            <w:tcW w:w="1034" w:type="dxa"/>
            <w:tcBorders>
              <w:top w:val="nil"/>
              <w:bottom w:val="nil"/>
            </w:tcBorders>
            <w:shd w:val="clear" w:color="auto" w:fill="auto"/>
            <w:noWrap/>
            <w:hideMark/>
          </w:tcPr>
          <w:p w14:paraId="1548E08E"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12.238</w:t>
            </w:r>
          </w:p>
        </w:tc>
        <w:tc>
          <w:tcPr>
            <w:tcW w:w="1031" w:type="dxa"/>
            <w:tcBorders>
              <w:top w:val="nil"/>
              <w:bottom w:val="nil"/>
            </w:tcBorders>
            <w:shd w:val="clear" w:color="auto" w:fill="auto"/>
            <w:noWrap/>
            <w:hideMark/>
          </w:tcPr>
          <w:p w14:paraId="27DB6973"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11.921</w:t>
            </w:r>
          </w:p>
        </w:tc>
        <w:tc>
          <w:tcPr>
            <w:tcW w:w="1031" w:type="dxa"/>
            <w:tcBorders>
              <w:top w:val="nil"/>
              <w:bottom w:val="nil"/>
            </w:tcBorders>
            <w:shd w:val="clear" w:color="auto" w:fill="auto"/>
            <w:noWrap/>
            <w:hideMark/>
          </w:tcPr>
          <w:p w14:paraId="27692DA8"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11.126</w:t>
            </w:r>
          </w:p>
        </w:tc>
        <w:tc>
          <w:tcPr>
            <w:tcW w:w="1034" w:type="dxa"/>
            <w:tcBorders>
              <w:top w:val="nil"/>
              <w:bottom w:val="nil"/>
            </w:tcBorders>
            <w:shd w:val="clear" w:color="auto" w:fill="auto"/>
            <w:noWrap/>
            <w:hideMark/>
          </w:tcPr>
          <w:p w14:paraId="09094773"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11.930</w:t>
            </w:r>
          </w:p>
        </w:tc>
      </w:tr>
      <w:tr w:rsidR="00AD743C" w:rsidRPr="00E2086A" w14:paraId="49C047DA" w14:textId="77777777" w:rsidTr="000E5602">
        <w:trPr>
          <w:trHeight w:val="310"/>
        </w:trPr>
        <w:tc>
          <w:tcPr>
            <w:tcW w:w="1706" w:type="dxa"/>
            <w:tcBorders>
              <w:top w:val="nil"/>
              <w:bottom w:val="nil"/>
            </w:tcBorders>
            <w:shd w:val="clear" w:color="auto" w:fill="auto"/>
            <w:hideMark/>
          </w:tcPr>
          <w:p w14:paraId="4EAE9D9B" w14:textId="77777777" w:rsidR="00AD743C" w:rsidRPr="00E2086A" w:rsidRDefault="00AD743C" w:rsidP="000E5602">
            <w:pPr>
              <w:spacing w:after="0" w:line="240" w:lineRule="auto"/>
              <w:rPr>
                <w:rFonts w:ascii="Times New Roman" w:hAnsi="Times New Roman"/>
                <w:sz w:val="20"/>
                <w:szCs w:val="20"/>
                <w:lang w:eastAsia="en-US"/>
              </w:rPr>
            </w:pPr>
          </w:p>
        </w:tc>
        <w:tc>
          <w:tcPr>
            <w:tcW w:w="1031" w:type="dxa"/>
            <w:tcBorders>
              <w:top w:val="nil"/>
              <w:bottom w:val="nil"/>
            </w:tcBorders>
            <w:shd w:val="clear" w:color="auto" w:fill="auto"/>
            <w:noWrap/>
            <w:hideMark/>
          </w:tcPr>
          <w:p w14:paraId="1BE130DB"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0.394</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291C0A77"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0.521</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33CA46F5"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0.471</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7210E2AB"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0.261</w:t>
            </w:r>
            <w:r>
              <w:rPr>
                <w:rFonts w:ascii="Times New Roman" w:hAnsi="Times New Roman"/>
                <w:sz w:val="20"/>
                <w:szCs w:val="20"/>
                <w:lang w:eastAsia="en-US"/>
              </w:rPr>
              <w:t>)</w:t>
            </w:r>
          </w:p>
        </w:tc>
        <w:tc>
          <w:tcPr>
            <w:tcW w:w="1035" w:type="dxa"/>
            <w:tcBorders>
              <w:top w:val="nil"/>
              <w:bottom w:val="nil"/>
            </w:tcBorders>
            <w:shd w:val="clear" w:color="auto" w:fill="auto"/>
            <w:noWrap/>
            <w:hideMark/>
          </w:tcPr>
          <w:p w14:paraId="0CD4A6C5"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0.488</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550E95BA"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0.199</w:t>
            </w:r>
            <w:r>
              <w:rPr>
                <w:rFonts w:ascii="Times New Roman" w:hAnsi="Times New Roman"/>
                <w:sz w:val="20"/>
                <w:szCs w:val="20"/>
                <w:lang w:eastAsia="en-US"/>
              </w:rPr>
              <w:t>)</w:t>
            </w:r>
          </w:p>
        </w:tc>
        <w:tc>
          <w:tcPr>
            <w:tcW w:w="1034" w:type="dxa"/>
            <w:tcBorders>
              <w:top w:val="nil"/>
              <w:bottom w:val="nil"/>
            </w:tcBorders>
            <w:shd w:val="clear" w:color="auto" w:fill="auto"/>
            <w:noWrap/>
            <w:hideMark/>
          </w:tcPr>
          <w:p w14:paraId="2B92E952"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0.629</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3E0DC615"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0.379</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3174DE8F"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0.228</w:t>
            </w:r>
            <w:r>
              <w:rPr>
                <w:rFonts w:ascii="Times New Roman" w:hAnsi="Times New Roman"/>
                <w:sz w:val="20"/>
                <w:szCs w:val="20"/>
                <w:lang w:eastAsia="en-US"/>
              </w:rPr>
              <w:t>)</w:t>
            </w:r>
          </w:p>
        </w:tc>
        <w:tc>
          <w:tcPr>
            <w:tcW w:w="1034" w:type="dxa"/>
            <w:tcBorders>
              <w:top w:val="nil"/>
              <w:bottom w:val="nil"/>
            </w:tcBorders>
            <w:shd w:val="clear" w:color="auto" w:fill="auto"/>
            <w:noWrap/>
            <w:hideMark/>
          </w:tcPr>
          <w:p w14:paraId="6B8AE000"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0.399</w:t>
            </w:r>
            <w:r>
              <w:rPr>
                <w:rFonts w:ascii="Times New Roman" w:hAnsi="Times New Roman"/>
                <w:sz w:val="20"/>
                <w:szCs w:val="20"/>
                <w:lang w:eastAsia="en-US"/>
              </w:rPr>
              <w:t>)</w:t>
            </w:r>
          </w:p>
        </w:tc>
      </w:tr>
      <w:tr w:rsidR="00AD743C" w:rsidRPr="00E2086A" w14:paraId="0A173557" w14:textId="77777777" w:rsidTr="000E5602">
        <w:trPr>
          <w:trHeight w:val="310"/>
        </w:trPr>
        <w:tc>
          <w:tcPr>
            <w:tcW w:w="1706" w:type="dxa"/>
            <w:tcBorders>
              <w:top w:val="nil"/>
              <w:bottom w:val="nil"/>
            </w:tcBorders>
            <w:shd w:val="clear" w:color="auto" w:fill="auto"/>
            <w:hideMark/>
          </w:tcPr>
          <w:p w14:paraId="709146BE"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MFF tariff</w:t>
            </w:r>
          </w:p>
        </w:tc>
        <w:tc>
          <w:tcPr>
            <w:tcW w:w="1031" w:type="dxa"/>
            <w:tcBorders>
              <w:top w:val="nil"/>
              <w:bottom w:val="nil"/>
            </w:tcBorders>
            <w:shd w:val="clear" w:color="auto" w:fill="auto"/>
            <w:noWrap/>
            <w:hideMark/>
          </w:tcPr>
          <w:p w14:paraId="1053CAFB"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1.096</w:t>
            </w:r>
          </w:p>
        </w:tc>
        <w:tc>
          <w:tcPr>
            <w:tcW w:w="1031" w:type="dxa"/>
            <w:tcBorders>
              <w:top w:val="nil"/>
              <w:bottom w:val="nil"/>
            </w:tcBorders>
            <w:shd w:val="clear" w:color="auto" w:fill="auto"/>
            <w:noWrap/>
            <w:hideMark/>
          </w:tcPr>
          <w:p w14:paraId="799EBEA5"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1.088</w:t>
            </w:r>
          </w:p>
        </w:tc>
        <w:tc>
          <w:tcPr>
            <w:tcW w:w="1031" w:type="dxa"/>
            <w:tcBorders>
              <w:top w:val="nil"/>
              <w:bottom w:val="nil"/>
            </w:tcBorders>
            <w:shd w:val="clear" w:color="auto" w:fill="auto"/>
            <w:noWrap/>
            <w:hideMark/>
          </w:tcPr>
          <w:p w14:paraId="5A04BA5F"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1.083</w:t>
            </w:r>
          </w:p>
        </w:tc>
        <w:tc>
          <w:tcPr>
            <w:tcW w:w="1031" w:type="dxa"/>
            <w:tcBorders>
              <w:top w:val="nil"/>
              <w:bottom w:val="nil"/>
            </w:tcBorders>
            <w:shd w:val="clear" w:color="auto" w:fill="auto"/>
            <w:noWrap/>
            <w:hideMark/>
          </w:tcPr>
          <w:p w14:paraId="026EC73A"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1.081</w:t>
            </w:r>
          </w:p>
        </w:tc>
        <w:tc>
          <w:tcPr>
            <w:tcW w:w="1035" w:type="dxa"/>
            <w:tcBorders>
              <w:top w:val="nil"/>
              <w:bottom w:val="nil"/>
            </w:tcBorders>
            <w:shd w:val="clear" w:color="auto" w:fill="auto"/>
            <w:noWrap/>
            <w:hideMark/>
          </w:tcPr>
          <w:p w14:paraId="6EDDA115"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1.096</w:t>
            </w:r>
          </w:p>
        </w:tc>
        <w:tc>
          <w:tcPr>
            <w:tcW w:w="1031" w:type="dxa"/>
            <w:tcBorders>
              <w:top w:val="nil"/>
              <w:bottom w:val="nil"/>
            </w:tcBorders>
            <w:shd w:val="clear" w:color="auto" w:fill="auto"/>
            <w:noWrap/>
            <w:hideMark/>
          </w:tcPr>
          <w:p w14:paraId="4779987E"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1.076</w:t>
            </w:r>
          </w:p>
        </w:tc>
        <w:tc>
          <w:tcPr>
            <w:tcW w:w="1034" w:type="dxa"/>
            <w:tcBorders>
              <w:top w:val="nil"/>
              <w:bottom w:val="nil"/>
            </w:tcBorders>
            <w:shd w:val="clear" w:color="auto" w:fill="auto"/>
            <w:noWrap/>
            <w:hideMark/>
          </w:tcPr>
          <w:p w14:paraId="1EDBFFE7"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1.109</w:t>
            </w:r>
          </w:p>
        </w:tc>
        <w:tc>
          <w:tcPr>
            <w:tcW w:w="1031" w:type="dxa"/>
            <w:tcBorders>
              <w:top w:val="nil"/>
              <w:bottom w:val="nil"/>
            </w:tcBorders>
            <w:shd w:val="clear" w:color="auto" w:fill="auto"/>
            <w:noWrap/>
            <w:hideMark/>
          </w:tcPr>
          <w:p w14:paraId="78F50A7F"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1.095</w:t>
            </w:r>
          </w:p>
        </w:tc>
        <w:tc>
          <w:tcPr>
            <w:tcW w:w="1031" w:type="dxa"/>
            <w:tcBorders>
              <w:top w:val="nil"/>
              <w:bottom w:val="nil"/>
            </w:tcBorders>
            <w:shd w:val="clear" w:color="auto" w:fill="auto"/>
            <w:noWrap/>
            <w:hideMark/>
          </w:tcPr>
          <w:p w14:paraId="6BA09236"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1.074</w:t>
            </w:r>
          </w:p>
        </w:tc>
        <w:tc>
          <w:tcPr>
            <w:tcW w:w="1034" w:type="dxa"/>
            <w:tcBorders>
              <w:top w:val="nil"/>
              <w:bottom w:val="nil"/>
            </w:tcBorders>
            <w:shd w:val="clear" w:color="auto" w:fill="auto"/>
            <w:noWrap/>
            <w:hideMark/>
          </w:tcPr>
          <w:p w14:paraId="0A160700"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1.094</w:t>
            </w:r>
          </w:p>
        </w:tc>
      </w:tr>
      <w:tr w:rsidR="00AD743C" w:rsidRPr="00E2086A" w14:paraId="727D5FC9" w14:textId="77777777" w:rsidTr="000E5602">
        <w:trPr>
          <w:trHeight w:val="310"/>
        </w:trPr>
        <w:tc>
          <w:tcPr>
            <w:tcW w:w="1706" w:type="dxa"/>
            <w:tcBorders>
              <w:top w:val="nil"/>
              <w:bottom w:val="nil"/>
            </w:tcBorders>
            <w:shd w:val="clear" w:color="auto" w:fill="auto"/>
            <w:hideMark/>
          </w:tcPr>
          <w:p w14:paraId="3765EFC5" w14:textId="77777777" w:rsidR="00AD743C" w:rsidRPr="00E2086A" w:rsidRDefault="00AD743C" w:rsidP="000E5602">
            <w:pPr>
              <w:spacing w:after="0" w:line="240" w:lineRule="auto"/>
              <w:rPr>
                <w:rFonts w:ascii="Times New Roman" w:hAnsi="Times New Roman"/>
                <w:sz w:val="20"/>
                <w:szCs w:val="20"/>
                <w:lang w:eastAsia="en-US"/>
              </w:rPr>
            </w:pPr>
          </w:p>
        </w:tc>
        <w:tc>
          <w:tcPr>
            <w:tcW w:w="1031" w:type="dxa"/>
            <w:tcBorders>
              <w:top w:val="nil"/>
              <w:bottom w:val="nil"/>
            </w:tcBorders>
            <w:shd w:val="clear" w:color="auto" w:fill="auto"/>
            <w:noWrap/>
            <w:hideMark/>
          </w:tcPr>
          <w:p w14:paraId="5CAC3600"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0.013</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55A08B3F"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0.018</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0B0AC349"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0.011</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36F2815D"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0.007</w:t>
            </w:r>
            <w:r>
              <w:rPr>
                <w:rFonts w:ascii="Times New Roman" w:hAnsi="Times New Roman"/>
                <w:sz w:val="20"/>
                <w:szCs w:val="20"/>
                <w:lang w:eastAsia="en-US"/>
              </w:rPr>
              <w:t>)</w:t>
            </w:r>
          </w:p>
        </w:tc>
        <w:tc>
          <w:tcPr>
            <w:tcW w:w="1035" w:type="dxa"/>
            <w:tcBorders>
              <w:top w:val="nil"/>
              <w:bottom w:val="nil"/>
            </w:tcBorders>
            <w:shd w:val="clear" w:color="auto" w:fill="auto"/>
            <w:noWrap/>
            <w:hideMark/>
          </w:tcPr>
          <w:p w14:paraId="1059AF52"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0.019</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5BA78ACB"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0.006</w:t>
            </w:r>
            <w:r>
              <w:rPr>
                <w:rFonts w:ascii="Times New Roman" w:hAnsi="Times New Roman"/>
                <w:sz w:val="20"/>
                <w:szCs w:val="20"/>
                <w:lang w:eastAsia="en-US"/>
              </w:rPr>
              <w:t>)</w:t>
            </w:r>
          </w:p>
        </w:tc>
        <w:tc>
          <w:tcPr>
            <w:tcW w:w="1034" w:type="dxa"/>
            <w:tcBorders>
              <w:top w:val="nil"/>
              <w:bottom w:val="nil"/>
            </w:tcBorders>
            <w:shd w:val="clear" w:color="auto" w:fill="auto"/>
            <w:noWrap/>
            <w:hideMark/>
          </w:tcPr>
          <w:p w14:paraId="45847BD1"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0.019</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068ED440"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0.013</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30714E21"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0.006</w:t>
            </w:r>
            <w:r>
              <w:rPr>
                <w:rFonts w:ascii="Times New Roman" w:hAnsi="Times New Roman"/>
                <w:sz w:val="20"/>
                <w:szCs w:val="20"/>
                <w:lang w:eastAsia="en-US"/>
              </w:rPr>
              <w:t>)</w:t>
            </w:r>
          </w:p>
        </w:tc>
        <w:tc>
          <w:tcPr>
            <w:tcW w:w="1034" w:type="dxa"/>
            <w:tcBorders>
              <w:top w:val="nil"/>
              <w:bottom w:val="nil"/>
            </w:tcBorders>
            <w:shd w:val="clear" w:color="auto" w:fill="auto"/>
            <w:noWrap/>
            <w:hideMark/>
          </w:tcPr>
          <w:p w14:paraId="05CF0848"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0.012</w:t>
            </w:r>
            <w:r>
              <w:rPr>
                <w:rFonts w:ascii="Times New Roman" w:hAnsi="Times New Roman"/>
                <w:sz w:val="20"/>
                <w:szCs w:val="20"/>
                <w:lang w:eastAsia="en-US"/>
              </w:rPr>
              <w:t>)</w:t>
            </w:r>
          </w:p>
        </w:tc>
      </w:tr>
      <w:tr w:rsidR="00AD743C" w:rsidRPr="00E2086A" w14:paraId="1A653FB9" w14:textId="77777777" w:rsidTr="000E5602">
        <w:trPr>
          <w:trHeight w:val="303"/>
        </w:trPr>
        <w:tc>
          <w:tcPr>
            <w:tcW w:w="1706" w:type="dxa"/>
            <w:tcBorders>
              <w:top w:val="nil"/>
              <w:bottom w:val="nil"/>
            </w:tcBorders>
            <w:shd w:val="clear" w:color="auto" w:fill="auto"/>
            <w:hideMark/>
          </w:tcPr>
          <w:p w14:paraId="4ED0939C"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 xml:space="preserve">Foundation Trust </w:t>
            </w:r>
          </w:p>
        </w:tc>
        <w:tc>
          <w:tcPr>
            <w:tcW w:w="1031" w:type="dxa"/>
            <w:tcBorders>
              <w:top w:val="nil"/>
              <w:bottom w:val="nil"/>
            </w:tcBorders>
            <w:shd w:val="clear" w:color="auto" w:fill="auto"/>
            <w:noWrap/>
            <w:hideMark/>
          </w:tcPr>
          <w:p w14:paraId="32BBAF99"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0.674</w:t>
            </w:r>
          </w:p>
        </w:tc>
        <w:tc>
          <w:tcPr>
            <w:tcW w:w="1031" w:type="dxa"/>
            <w:tcBorders>
              <w:top w:val="nil"/>
              <w:bottom w:val="nil"/>
            </w:tcBorders>
            <w:shd w:val="clear" w:color="auto" w:fill="auto"/>
            <w:noWrap/>
            <w:hideMark/>
          </w:tcPr>
          <w:p w14:paraId="654C57F2"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0.667</w:t>
            </w:r>
          </w:p>
        </w:tc>
        <w:tc>
          <w:tcPr>
            <w:tcW w:w="1031" w:type="dxa"/>
            <w:tcBorders>
              <w:top w:val="nil"/>
              <w:bottom w:val="nil"/>
            </w:tcBorders>
            <w:shd w:val="clear" w:color="auto" w:fill="auto"/>
            <w:noWrap/>
            <w:hideMark/>
          </w:tcPr>
          <w:p w14:paraId="3CD6D72D"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0.686</w:t>
            </w:r>
          </w:p>
        </w:tc>
        <w:tc>
          <w:tcPr>
            <w:tcW w:w="1031" w:type="dxa"/>
            <w:tcBorders>
              <w:top w:val="nil"/>
              <w:bottom w:val="nil"/>
            </w:tcBorders>
            <w:shd w:val="clear" w:color="auto" w:fill="auto"/>
            <w:noWrap/>
            <w:hideMark/>
          </w:tcPr>
          <w:p w14:paraId="1909A148"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0.641</w:t>
            </w:r>
          </w:p>
        </w:tc>
        <w:tc>
          <w:tcPr>
            <w:tcW w:w="1035" w:type="dxa"/>
            <w:tcBorders>
              <w:top w:val="nil"/>
              <w:bottom w:val="nil"/>
            </w:tcBorders>
            <w:shd w:val="clear" w:color="auto" w:fill="auto"/>
            <w:noWrap/>
            <w:hideMark/>
          </w:tcPr>
          <w:p w14:paraId="217D0905"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0.476</w:t>
            </w:r>
          </w:p>
        </w:tc>
        <w:tc>
          <w:tcPr>
            <w:tcW w:w="1031" w:type="dxa"/>
            <w:tcBorders>
              <w:top w:val="nil"/>
              <w:bottom w:val="nil"/>
            </w:tcBorders>
            <w:shd w:val="clear" w:color="auto" w:fill="auto"/>
            <w:noWrap/>
            <w:hideMark/>
          </w:tcPr>
          <w:p w14:paraId="54CFD1B1"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0.672</w:t>
            </w:r>
          </w:p>
        </w:tc>
        <w:tc>
          <w:tcPr>
            <w:tcW w:w="1034" w:type="dxa"/>
            <w:tcBorders>
              <w:top w:val="nil"/>
              <w:bottom w:val="nil"/>
            </w:tcBorders>
            <w:shd w:val="clear" w:color="auto" w:fill="auto"/>
            <w:noWrap/>
            <w:hideMark/>
          </w:tcPr>
          <w:p w14:paraId="43AC5B14"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0.476</w:t>
            </w:r>
          </w:p>
        </w:tc>
        <w:tc>
          <w:tcPr>
            <w:tcW w:w="1031" w:type="dxa"/>
            <w:tcBorders>
              <w:top w:val="nil"/>
              <w:bottom w:val="nil"/>
            </w:tcBorders>
            <w:shd w:val="clear" w:color="auto" w:fill="auto"/>
            <w:noWrap/>
            <w:hideMark/>
          </w:tcPr>
          <w:p w14:paraId="462ED7B2"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0.656</w:t>
            </w:r>
          </w:p>
        </w:tc>
        <w:tc>
          <w:tcPr>
            <w:tcW w:w="1031" w:type="dxa"/>
            <w:tcBorders>
              <w:top w:val="nil"/>
              <w:bottom w:val="nil"/>
            </w:tcBorders>
            <w:shd w:val="clear" w:color="auto" w:fill="auto"/>
            <w:noWrap/>
            <w:hideMark/>
          </w:tcPr>
          <w:p w14:paraId="0E15A1CE"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0.650</w:t>
            </w:r>
          </w:p>
        </w:tc>
        <w:tc>
          <w:tcPr>
            <w:tcW w:w="1034" w:type="dxa"/>
            <w:tcBorders>
              <w:top w:val="nil"/>
              <w:bottom w:val="nil"/>
            </w:tcBorders>
            <w:shd w:val="clear" w:color="auto" w:fill="auto"/>
            <w:noWrap/>
            <w:hideMark/>
          </w:tcPr>
          <w:p w14:paraId="6EED2304"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0.656</w:t>
            </w:r>
          </w:p>
        </w:tc>
      </w:tr>
      <w:tr w:rsidR="00AD743C" w:rsidRPr="00E2086A" w14:paraId="7F5ADC5E" w14:textId="77777777" w:rsidTr="000E5602">
        <w:trPr>
          <w:trHeight w:val="310"/>
        </w:trPr>
        <w:tc>
          <w:tcPr>
            <w:tcW w:w="1706" w:type="dxa"/>
            <w:tcBorders>
              <w:top w:val="nil"/>
              <w:bottom w:val="nil"/>
            </w:tcBorders>
            <w:shd w:val="clear" w:color="auto" w:fill="auto"/>
            <w:hideMark/>
          </w:tcPr>
          <w:p w14:paraId="394A6C02" w14:textId="77777777" w:rsidR="00AD743C" w:rsidRPr="00E2086A" w:rsidRDefault="00AD743C" w:rsidP="000E5602">
            <w:pPr>
              <w:spacing w:after="0" w:line="240" w:lineRule="auto"/>
              <w:rPr>
                <w:rFonts w:ascii="Times New Roman" w:hAnsi="Times New Roman"/>
                <w:sz w:val="20"/>
                <w:szCs w:val="20"/>
                <w:lang w:eastAsia="en-US"/>
              </w:rPr>
            </w:pPr>
          </w:p>
        </w:tc>
        <w:tc>
          <w:tcPr>
            <w:tcW w:w="1031" w:type="dxa"/>
            <w:tcBorders>
              <w:top w:val="nil"/>
              <w:bottom w:val="nil"/>
            </w:tcBorders>
            <w:shd w:val="clear" w:color="auto" w:fill="auto"/>
            <w:noWrap/>
            <w:hideMark/>
          </w:tcPr>
          <w:p w14:paraId="771E4D5C"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0.072</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608AAAF2"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0.126</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42CCEEBD"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0.080</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4AEFA6EB"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0.045</w:t>
            </w:r>
            <w:r>
              <w:rPr>
                <w:rFonts w:ascii="Times New Roman" w:hAnsi="Times New Roman"/>
                <w:sz w:val="20"/>
                <w:szCs w:val="20"/>
                <w:lang w:eastAsia="en-US"/>
              </w:rPr>
              <w:t>)</w:t>
            </w:r>
          </w:p>
        </w:tc>
        <w:tc>
          <w:tcPr>
            <w:tcW w:w="1035" w:type="dxa"/>
            <w:tcBorders>
              <w:top w:val="nil"/>
              <w:bottom w:val="nil"/>
            </w:tcBorders>
            <w:shd w:val="clear" w:color="auto" w:fill="auto"/>
            <w:noWrap/>
            <w:hideMark/>
          </w:tcPr>
          <w:p w14:paraId="66E3728A"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0.112</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3EAE0AEC"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0.043</w:t>
            </w:r>
            <w:r>
              <w:rPr>
                <w:rFonts w:ascii="Times New Roman" w:hAnsi="Times New Roman"/>
                <w:sz w:val="20"/>
                <w:szCs w:val="20"/>
                <w:lang w:eastAsia="en-US"/>
              </w:rPr>
              <w:t>)</w:t>
            </w:r>
          </w:p>
        </w:tc>
        <w:tc>
          <w:tcPr>
            <w:tcW w:w="1034" w:type="dxa"/>
            <w:tcBorders>
              <w:top w:val="nil"/>
              <w:bottom w:val="nil"/>
            </w:tcBorders>
            <w:shd w:val="clear" w:color="auto" w:fill="auto"/>
            <w:noWrap/>
            <w:hideMark/>
          </w:tcPr>
          <w:p w14:paraId="35E5E410"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0.112</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4F6B1BF8"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0.085</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5B1CD0FC"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0.047</w:t>
            </w:r>
            <w:r>
              <w:rPr>
                <w:rFonts w:ascii="Times New Roman" w:hAnsi="Times New Roman"/>
                <w:sz w:val="20"/>
                <w:szCs w:val="20"/>
                <w:lang w:eastAsia="en-US"/>
              </w:rPr>
              <w:t>)</w:t>
            </w:r>
          </w:p>
        </w:tc>
        <w:tc>
          <w:tcPr>
            <w:tcW w:w="1034" w:type="dxa"/>
            <w:tcBorders>
              <w:top w:val="nil"/>
              <w:bottom w:val="nil"/>
            </w:tcBorders>
            <w:shd w:val="clear" w:color="auto" w:fill="auto"/>
            <w:noWrap/>
            <w:hideMark/>
          </w:tcPr>
          <w:p w14:paraId="7B8A2FDB"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0.085</w:t>
            </w:r>
            <w:r>
              <w:rPr>
                <w:rFonts w:ascii="Times New Roman" w:hAnsi="Times New Roman"/>
                <w:sz w:val="20"/>
                <w:szCs w:val="20"/>
                <w:lang w:eastAsia="en-US"/>
              </w:rPr>
              <w:t>)</w:t>
            </w:r>
          </w:p>
        </w:tc>
      </w:tr>
      <w:tr w:rsidR="00AD743C" w:rsidRPr="00E2086A" w14:paraId="46EC8AD5" w14:textId="77777777" w:rsidTr="000E5602">
        <w:trPr>
          <w:trHeight w:val="241"/>
        </w:trPr>
        <w:tc>
          <w:tcPr>
            <w:tcW w:w="1706" w:type="dxa"/>
            <w:tcBorders>
              <w:top w:val="nil"/>
              <w:bottom w:val="nil"/>
            </w:tcBorders>
            <w:shd w:val="clear" w:color="auto" w:fill="auto"/>
            <w:hideMark/>
          </w:tcPr>
          <w:p w14:paraId="5BC4ED12"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 xml:space="preserve">Teaching hospital </w:t>
            </w:r>
          </w:p>
        </w:tc>
        <w:tc>
          <w:tcPr>
            <w:tcW w:w="1031" w:type="dxa"/>
            <w:tcBorders>
              <w:top w:val="nil"/>
              <w:bottom w:val="nil"/>
            </w:tcBorders>
            <w:shd w:val="clear" w:color="auto" w:fill="auto"/>
            <w:noWrap/>
            <w:hideMark/>
          </w:tcPr>
          <w:p w14:paraId="2CC7AD2C"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0</w:t>
            </w:r>
            <w:r w:rsidRPr="00E2086A">
              <w:rPr>
                <w:rFonts w:ascii="Times New Roman" w:hAnsi="Times New Roman"/>
                <w:sz w:val="20"/>
                <w:szCs w:val="20"/>
                <w:lang w:eastAsia="en-US"/>
              </w:rPr>
              <w:t>.047</w:t>
            </w:r>
          </w:p>
        </w:tc>
        <w:tc>
          <w:tcPr>
            <w:tcW w:w="1031" w:type="dxa"/>
            <w:tcBorders>
              <w:top w:val="nil"/>
              <w:bottom w:val="nil"/>
            </w:tcBorders>
            <w:shd w:val="clear" w:color="auto" w:fill="auto"/>
            <w:noWrap/>
            <w:hideMark/>
          </w:tcPr>
          <w:p w14:paraId="034B3E77"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0.000</w:t>
            </w:r>
          </w:p>
        </w:tc>
        <w:tc>
          <w:tcPr>
            <w:tcW w:w="1031" w:type="dxa"/>
            <w:tcBorders>
              <w:top w:val="nil"/>
              <w:bottom w:val="nil"/>
            </w:tcBorders>
            <w:shd w:val="clear" w:color="auto" w:fill="auto"/>
            <w:noWrap/>
            <w:hideMark/>
          </w:tcPr>
          <w:p w14:paraId="78A807A9"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0.171</w:t>
            </w:r>
          </w:p>
        </w:tc>
        <w:tc>
          <w:tcPr>
            <w:tcW w:w="1031" w:type="dxa"/>
            <w:tcBorders>
              <w:top w:val="nil"/>
              <w:bottom w:val="nil"/>
            </w:tcBorders>
            <w:shd w:val="clear" w:color="auto" w:fill="auto"/>
            <w:noWrap/>
            <w:hideMark/>
          </w:tcPr>
          <w:p w14:paraId="613AD395"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0.205</w:t>
            </w:r>
          </w:p>
        </w:tc>
        <w:tc>
          <w:tcPr>
            <w:tcW w:w="1035" w:type="dxa"/>
            <w:tcBorders>
              <w:top w:val="nil"/>
              <w:bottom w:val="nil"/>
            </w:tcBorders>
            <w:shd w:val="clear" w:color="auto" w:fill="auto"/>
            <w:noWrap/>
            <w:hideMark/>
          </w:tcPr>
          <w:p w14:paraId="28D3EF58" w14:textId="77777777" w:rsidR="00AD743C" w:rsidRPr="00E2086A" w:rsidRDefault="00AD743C" w:rsidP="000E5602">
            <w:pPr>
              <w:spacing w:after="0" w:line="240" w:lineRule="auto"/>
              <w:rPr>
                <w:rFonts w:ascii="Times New Roman" w:hAnsi="Times New Roman"/>
                <w:sz w:val="20"/>
                <w:szCs w:val="20"/>
                <w:lang w:eastAsia="en-US"/>
              </w:rPr>
            </w:pPr>
          </w:p>
        </w:tc>
        <w:tc>
          <w:tcPr>
            <w:tcW w:w="1031" w:type="dxa"/>
            <w:tcBorders>
              <w:top w:val="nil"/>
              <w:bottom w:val="nil"/>
            </w:tcBorders>
            <w:shd w:val="clear" w:color="auto" w:fill="auto"/>
            <w:noWrap/>
            <w:hideMark/>
          </w:tcPr>
          <w:p w14:paraId="6591D23E" w14:textId="77777777" w:rsidR="00AD743C" w:rsidRPr="00E2086A" w:rsidRDefault="00AD743C" w:rsidP="000E5602">
            <w:pPr>
              <w:spacing w:after="0" w:line="240" w:lineRule="auto"/>
              <w:rPr>
                <w:rFonts w:ascii="Times New Roman" w:hAnsi="Times New Roman"/>
                <w:sz w:val="20"/>
                <w:szCs w:val="20"/>
                <w:lang w:eastAsia="en-US"/>
              </w:rPr>
            </w:pPr>
          </w:p>
        </w:tc>
        <w:tc>
          <w:tcPr>
            <w:tcW w:w="1034" w:type="dxa"/>
            <w:tcBorders>
              <w:top w:val="nil"/>
              <w:bottom w:val="nil"/>
            </w:tcBorders>
            <w:shd w:val="clear" w:color="auto" w:fill="auto"/>
            <w:noWrap/>
            <w:hideMark/>
          </w:tcPr>
          <w:p w14:paraId="263B751C" w14:textId="77777777" w:rsidR="00AD743C" w:rsidRPr="00E2086A" w:rsidRDefault="00AD743C" w:rsidP="000E5602">
            <w:pPr>
              <w:spacing w:after="0" w:line="240" w:lineRule="auto"/>
              <w:rPr>
                <w:rFonts w:ascii="Times New Roman" w:hAnsi="Times New Roman"/>
                <w:sz w:val="20"/>
                <w:szCs w:val="20"/>
                <w:lang w:eastAsia="en-US"/>
              </w:rPr>
            </w:pPr>
          </w:p>
        </w:tc>
        <w:tc>
          <w:tcPr>
            <w:tcW w:w="1031" w:type="dxa"/>
            <w:tcBorders>
              <w:top w:val="nil"/>
              <w:bottom w:val="nil"/>
            </w:tcBorders>
            <w:shd w:val="clear" w:color="auto" w:fill="auto"/>
            <w:noWrap/>
            <w:hideMark/>
          </w:tcPr>
          <w:p w14:paraId="52086BD1"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0.219</w:t>
            </w:r>
          </w:p>
        </w:tc>
        <w:tc>
          <w:tcPr>
            <w:tcW w:w="1031" w:type="dxa"/>
            <w:tcBorders>
              <w:top w:val="nil"/>
              <w:bottom w:val="nil"/>
            </w:tcBorders>
            <w:shd w:val="clear" w:color="auto" w:fill="auto"/>
            <w:noWrap/>
            <w:hideMark/>
          </w:tcPr>
          <w:p w14:paraId="281D170E"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0.223</w:t>
            </w:r>
          </w:p>
        </w:tc>
        <w:tc>
          <w:tcPr>
            <w:tcW w:w="1034" w:type="dxa"/>
            <w:tcBorders>
              <w:top w:val="nil"/>
              <w:bottom w:val="nil"/>
            </w:tcBorders>
            <w:shd w:val="clear" w:color="auto" w:fill="auto"/>
            <w:noWrap/>
            <w:hideMark/>
          </w:tcPr>
          <w:p w14:paraId="7F0A3DA9"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0.281</w:t>
            </w:r>
          </w:p>
        </w:tc>
      </w:tr>
      <w:tr w:rsidR="00AD743C" w:rsidRPr="00E2086A" w14:paraId="1339514F" w14:textId="77777777" w:rsidTr="000E5602">
        <w:trPr>
          <w:trHeight w:val="310"/>
        </w:trPr>
        <w:tc>
          <w:tcPr>
            <w:tcW w:w="1706" w:type="dxa"/>
            <w:tcBorders>
              <w:top w:val="nil"/>
              <w:bottom w:val="nil"/>
            </w:tcBorders>
            <w:shd w:val="clear" w:color="auto" w:fill="auto"/>
            <w:hideMark/>
          </w:tcPr>
          <w:p w14:paraId="7B96F2C1" w14:textId="77777777" w:rsidR="00AD743C" w:rsidRPr="00E2086A" w:rsidRDefault="00AD743C" w:rsidP="000E5602">
            <w:pPr>
              <w:spacing w:after="0" w:line="240" w:lineRule="auto"/>
              <w:rPr>
                <w:rFonts w:ascii="Times New Roman" w:hAnsi="Times New Roman"/>
                <w:sz w:val="20"/>
                <w:szCs w:val="20"/>
                <w:lang w:eastAsia="en-US"/>
              </w:rPr>
            </w:pPr>
          </w:p>
        </w:tc>
        <w:tc>
          <w:tcPr>
            <w:tcW w:w="1031" w:type="dxa"/>
            <w:tcBorders>
              <w:top w:val="nil"/>
              <w:bottom w:val="nil"/>
            </w:tcBorders>
            <w:shd w:val="clear" w:color="auto" w:fill="auto"/>
            <w:noWrap/>
            <w:hideMark/>
          </w:tcPr>
          <w:p w14:paraId="68EBCD19"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0.032</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39282301"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0.000</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53D3BEEB"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0.065</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7D502A3D"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0.037</w:t>
            </w:r>
            <w:r>
              <w:rPr>
                <w:rFonts w:ascii="Times New Roman" w:hAnsi="Times New Roman"/>
                <w:sz w:val="20"/>
                <w:szCs w:val="20"/>
                <w:lang w:eastAsia="en-US"/>
              </w:rPr>
              <w:t>)</w:t>
            </w:r>
          </w:p>
        </w:tc>
        <w:tc>
          <w:tcPr>
            <w:tcW w:w="1035" w:type="dxa"/>
            <w:tcBorders>
              <w:top w:val="nil"/>
              <w:bottom w:val="nil"/>
            </w:tcBorders>
            <w:shd w:val="clear" w:color="auto" w:fill="auto"/>
            <w:noWrap/>
            <w:hideMark/>
          </w:tcPr>
          <w:p w14:paraId="07716372" w14:textId="77777777" w:rsidR="00AD743C" w:rsidRPr="00E2086A" w:rsidRDefault="00AD743C" w:rsidP="000E5602">
            <w:pPr>
              <w:spacing w:after="0" w:line="240" w:lineRule="auto"/>
              <w:rPr>
                <w:rFonts w:ascii="Times New Roman" w:hAnsi="Times New Roman"/>
                <w:sz w:val="20"/>
                <w:szCs w:val="20"/>
                <w:lang w:eastAsia="en-US"/>
              </w:rPr>
            </w:pPr>
          </w:p>
        </w:tc>
        <w:tc>
          <w:tcPr>
            <w:tcW w:w="1031" w:type="dxa"/>
            <w:tcBorders>
              <w:top w:val="nil"/>
              <w:bottom w:val="nil"/>
            </w:tcBorders>
            <w:shd w:val="clear" w:color="auto" w:fill="auto"/>
            <w:noWrap/>
            <w:hideMark/>
          </w:tcPr>
          <w:p w14:paraId="2400B481" w14:textId="77777777" w:rsidR="00AD743C" w:rsidRPr="00E2086A" w:rsidRDefault="00AD743C" w:rsidP="000E5602">
            <w:pPr>
              <w:spacing w:after="0" w:line="240" w:lineRule="auto"/>
              <w:rPr>
                <w:rFonts w:ascii="Times New Roman" w:hAnsi="Times New Roman"/>
                <w:sz w:val="20"/>
                <w:szCs w:val="20"/>
                <w:lang w:eastAsia="en-US"/>
              </w:rPr>
            </w:pPr>
          </w:p>
        </w:tc>
        <w:tc>
          <w:tcPr>
            <w:tcW w:w="1034" w:type="dxa"/>
            <w:tcBorders>
              <w:top w:val="nil"/>
              <w:bottom w:val="nil"/>
            </w:tcBorders>
            <w:shd w:val="clear" w:color="auto" w:fill="auto"/>
            <w:noWrap/>
            <w:hideMark/>
          </w:tcPr>
          <w:p w14:paraId="4A197328" w14:textId="77777777" w:rsidR="00AD743C" w:rsidRPr="00E2086A" w:rsidRDefault="00AD743C" w:rsidP="000E5602">
            <w:pPr>
              <w:spacing w:after="0" w:line="240" w:lineRule="auto"/>
              <w:rPr>
                <w:rFonts w:ascii="Times New Roman" w:hAnsi="Times New Roman"/>
                <w:sz w:val="20"/>
                <w:szCs w:val="20"/>
                <w:lang w:eastAsia="en-US"/>
              </w:rPr>
            </w:pPr>
          </w:p>
        </w:tc>
        <w:tc>
          <w:tcPr>
            <w:tcW w:w="1031" w:type="dxa"/>
            <w:tcBorders>
              <w:top w:val="nil"/>
              <w:bottom w:val="nil"/>
            </w:tcBorders>
            <w:shd w:val="clear" w:color="auto" w:fill="auto"/>
            <w:noWrap/>
            <w:hideMark/>
          </w:tcPr>
          <w:p w14:paraId="4D63AB82"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0.074</w:t>
            </w:r>
            <w:r>
              <w:rPr>
                <w:rFonts w:ascii="Times New Roman" w:hAnsi="Times New Roman"/>
                <w:sz w:val="20"/>
                <w:szCs w:val="20"/>
                <w:lang w:eastAsia="en-US"/>
              </w:rPr>
              <w:t>)</w:t>
            </w:r>
          </w:p>
        </w:tc>
        <w:tc>
          <w:tcPr>
            <w:tcW w:w="1031" w:type="dxa"/>
            <w:tcBorders>
              <w:top w:val="nil"/>
              <w:bottom w:val="nil"/>
            </w:tcBorders>
            <w:shd w:val="clear" w:color="auto" w:fill="auto"/>
            <w:noWrap/>
            <w:hideMark/>
          </w:tcPr>
          <w:p w14:paraId="03B77C3D"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0.041</w:t>
            </w:r>
            <w:r>
              <w:rPr>
                <w:rFonts w:ascii="Times New Roman" w:hAnsi="Times New Roman"/>
                <w:sz w:val="20"/>
                <w:szCs w:val="20"/>
                <w:lang w:eastAsia="en-US"/>
              </w:rPr>
              <w:t>)</w:t>
            </w:r>
          </w:p>
        </w:tc>
        <w:tc>
          <w:tcPr>
            <w:tcW w:w="1034" w:type="dxa"/>
            <w:tcBorders>
              <w:top w:val="nil"/>
              <w:bottom w:val="nil"/>
            </w:tcBorders>
            <w:shd w:val="clear" w:color="auto" w:fill="auto"/>
            <w:noWrap/>
            <w:hideMark/>
          </w:tcPr>
          <w:p w14:paraId="3125D3C1"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0.081</w:t>
            </w:r>
            <w:r>
              <w:rPr>
                <w:rFonts w:ascii="Times New Roman" w:hAnsi="Times New Roman"/>
                <w:sz w:val="20"/>
                <w:szCs w:val="20"/>
                <w:lang w:eastAsia="en-US"/>
              </w:rPr>
              <w:t>)</w:t>
            </w:r>
          </w:p>
        </w:tc>
      </w:tr>
      <w:tr w:rsidR="00AD743C" w:rsidRPr="00E2086A" w14:paraId="57A9FBDA" w14:textId="77777777" w:rsidTr="000E5602">
        <w:trPr>
          <w:trHeight w:val="310"/>
        </w:trPr>
        <w:tc>
          <w:tcPr>
            <w:tcW w:w="1706" w:type="dxa"/>
            <w:tcBorders>
              <w:top w:val="nil"/>
              <w:bottom w:val="nil"/>
            </w:tcBorders>
            <w:shd w:val="clear" w:color="auto" w:fill="auto"/>
            <w:hideMark/>
          </w:tcPr>
          <w:p w14:paraId="18F0EE09"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London</w:t>
            </w:r>
          </w:p>
        </w:tc>
        <w:tc>
          <w:tcPr>
            <w:tcW w:w="1031" w:type="dxa"/>
            <w:tcBorders>
              <w:top w:val="nil"/>
              <w:bottom w:val="nil"/>
            </w:tcBorders>
            <w:shd w:val="clear" w:color="auto" w:fill="auto"/>
            <w:noWrap/>
            <w:hideMark/>
          </w:tcPr>
          <w:p w14:paraId="6DE89ACB"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0.233</w:t>
            </w:r>
          </w:p>
        </w:tc>
        <w:tc>
          <w:tcPr>
            <w:tcW w:w="1031" w:type="dxa"/>
            <w:tcBorders>
              <w:top w:val="nil"/>
              <w:bottom w:val="nil"/>
            </w:tcBorders>
            <w:shd w:val="clear" w:color="auto" w:fill="auto"/>
            <w:noWrap/>
            <w:hideMark/>
          </w:tcPr>
          <w:p w14:paraId="0F87618C"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0.133</w:t>
            </w:r>
          </w:p>
        </w:tc>
        <w:tc>
          <w:tcPr>
            <w:tcW w:w="1031" w:type="dxa"/>
            <w:tcBorders>
              <w:top w:val="nil"/>
              <w:bottom w:val="nil"/>
            </w:tcBorders>
            <w:shd w:val="clear" w:color="auto" w:fill="auto"/>
            <w:noWrap/>
            <w:hideMark/>
          </w:tcPr>
          <w:p w14:paraId="57B5FED1"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0.114</w:t>
            </w:r>
          </w:p>
        </w:tc>
        <w:tc>
          <w:tcPr>
            <w:tcW w:w="1031" w:type="dxa"/>
            <w:tcBorders>
              <w:top w:val="nil"/>
              <w:bottom w:val="nil"/>
            </w:tcBorders>
            <w:shd w:val="clear" w:color="auto" w:fill="auto"/>
            <w:noWrap/>
            <w:hideMark/>
          </w:tcPr>
          <w:p w14:paraId="7BFD7249"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0.171</w:t>
            </w:r>
          </w:p>
        </w:tc>
        <w:tc>
          <w:tcPr>
            <w:tcW w:w="1035" w:type="dxa"/>
            <w:tcBorders>
              <w:top w:val="nil"/>
              <w:bottom w:val="nil"/>
            </w:tcBorders>
            <w:shd w:val="clear" w:color="auto" w:fill="auto"/>
            <w:noWrap/>
            <w:hideMark/>
          </w:tcPr>
          <w:p w14:paraId="45165CF8"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0.238</w:t>
            </w:r>
          </w:p>
        </w:tc>
        <w:tc>
          <w:tcPr>
            <w:tcW w:w="1031" w:type="dxa"/>
            <w:tcBorders>
              <w:top w:val="nil"/>
              <w:bottom w:val="nil"/>
            </w:tcBorders>
            <w:shd w:val="clear" w:color="auto" w:fill="auto"/>
            <w:noWrap/>
            <w:hideMark/>
          </w:tcPr>
          <w:p w14:paraId="05F97914"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0.131</w:t>
            </w:r>
          </w:p>
        </w:tc>
        <w:tc>
          <w:tcPr>
            <w:tcW w:w="1034" w:type="dxa"/>
            <w:tcBorders>
              <w:top w:val="nil"/>
              <w:bottom w:val="nil"/>
            </w:tcBorders>
            <w:shd w:val="clear" w:color="auto" w:fill="auto"/>
            <w:noWrap/>
            <w:hideMark/>
          </w:tcPr>
          <w:p w14:paraId="4EA6A5B8"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0.381</w:t>
            </w:r>
          </w:p>
        </w:tc>
        <w:tc>
          <w:tcPr>
            <w:tcW w:w="1031" w:type="dxa"/>
            <w:tcBorders>
              <w:top w:val="nil"/>
              <w:bottom w:val="nil"/>
            </w:tcBorders>
            <w:shd w:val="clear" w:color="auto" w:fill="auto"/>
            <w:noWrap/>
            <w:hideMark/>
          </w:tcPr>
          <w:p w14:paraId="6A30592F"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0.156</w:t>
            </w:r>
          </w:p>
        </w:tc>
        <w:tc>
          <w:tcPr>
            <w:tcW w:w="1031" w:type="dxa"/>
            <w:tcBorders>
              <w:top w:val="nil"/>
              <w:bottom w:val="nil"/>
            </w:tcBorders>
            <w:shd w:val="clear" w:color="auto" w:fill="auto"/>
            <w:noWrap/>
            <w:hideMark/>
          </w:tcPr>
          <w:p w14:paraId="5BDA5C01"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0.136</w:t>
            </w:r>
          </w:p>
        </w:tc>
        <w:tc>
          <w:tcPr>
            <w:tcW w:w="1034" w:type="dxa"/>
            <w:tcBorders>
              <w:top w:val="nil"/>
              <w:bottom w:val="nil"/>
            </w:tcBorders>
            <w:shd w:val="clear" w:color="auto" w:fill="auto"/>
            <w:noWrap/>
            <w:hideMark/>
          </w:tcPr>
          <w:p w14:paraId="63087CD6"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0.125</w:t>
            </w:r>
          </w:p>
        </w:tc>
      </w:tr>
      <w:tr w:rsidR="00AD743C" w:rsidRPr="00E2086A" w14:paraId="46814ACB" w14:textId="77777777" w:rsidTr="000E5602">
        <w:trPr>
          <w:trHeight w:val="310"/>
        </w:trPr>
        <w:tc>
          <w:tcPr>
            <w:tcW w:w="1706" w:type="dxa"/>
            <w:tcBorders>
              <w:top w:val="nil"/>
              <w:bottom w:val="single" w:sz="4" w:space="0" w:color="auto"/>
            </w:tcBorders>
            <w:shd w:val="clear" w:color="auto" w:fill="auto"/>
            <w:hideMark/>
          </w:tcPr>
          <w:p w14:paraId="2F2FB96E" w14:textId="77777777" w:rsidR="00AD743C" w:rsidRPr="00E2086A" w:rsidRDefault="00AD743C" w:rsidP="000E5602">
            <w:pPr>
              <w:spacing w:after="0" w:line="240" w:lineRule="auto"/>
              <w:rPr>
                <w:rFonts w:ascii="Times New Roman" w:hAnsi="Times New Roman"/>
                <w:sz w:val="20"/>
                <w:szCs w:val="20"/>
                <w:lang w:eastAsia="en-US"/>
              </w:rPr>
            </w:pPr>
          </w:p>
        </w:tc>
        <w:tc>
          <w:tcPr>
            <w:tcW w:w="1031" w:type="dxa"/>
            <w:tcBorders>
              <w:top w:val="nil"/>
              <w:bottom w:val="single" w:sz="4" w:space="0" w:color="auto"/>
            </w:tcBorders>
            <w:shd w:val="clear" w:color="auto" w:fill="auto"/>
            <w:noWrap/>
            <w:hideMark/>
          </w:tcPr>
          <w:p w14:paraId="54E985A1"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0.065</w:t>
            </w:r>
            <w:r>
              <w:rPr>
                <w:rFonts w:ascii="Times New Roman" w:hAnsi="Times New Roman"/>
                <w:sz w:val="20"/>
                <w:szCs w:val="20"/>
                <w:lang w:eastAsia="en-US"/>
              </w:rPr>
              <w:t>)</w:t>
            </w:r>
          </w:p>
        </w:tc>
        <w:tc>
          <w:tcPr>
            <w:tcW w:w="1031" w:type="dxa"/>
            <w:tcBorders>
              <w:top w:val="nil"/>
              <w:bottom w:val="single" w:sz="4" w:space="0" w:color="auto"/>
            </w:tcBorders>
            <w:shd w:val="clear" w:color="auto" w:fill="auto"/>
            <w:noWrap/>
            <w:hideMark/>
          </w:tcPr>
          <w:p w14:paraId="1DB85512"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0.091</w:t>
            </w:r>
            <w:r>
              <w:rPr>
                <w:rFonts w:ascii="Times New Roman" w:hAnsi="Times New Roman"/>
                <w:sz w:val="20"/>
                <w:szCs w:val="20"/>
                <w:lang w:eastAsia="en-US"/>
              </w:rPr>
              <w:t>)</w:t>
            </w:r>
          </w:p>
        </w:tc>
        <w:tc>
          <w:tcPr>
            <w:tcW w:w="1031" w:type="dxa"/>
            <w:tcBorders>
              <w:top w:val="nil"/>
              <w:bottom w:val="single" w:sz="4" w:space="0" w:color="auto"/>
            </w:tcBorders>
            <w:shd w:val="clear" w:color="auto" w:fill="auto"/>
            <w:noWrap/>
            <w:hideMark/>
          </w:tcPr>
          <w:p w14:paraId="43A45660"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0.055</w:t>
            </w:r>
            <w:r>
              <w:rPr>
                <w:rFonts w:ascii="Times New Roman" w:hAnsi="Times New Roman"/>
                <w:sz w:val="20"/>
                <w:szCs w:val="20"/>
                <w:lang w:eastAsia="en-US"/>
              </w:rPr>
              <w:t>)</w:t>
            </w:r>
          </w:p>
        </w:tc>
        <w:tc>
          <w:tcPr>
            <w:tcW w:w="1031" w:type="dxa"/>
            <w:tcBorders>
              <w:top w:val="nil"/>
              <w:bottom w:val="single" w:sz="4" w:space="0" w:color="auto"/>
            </w:tcBorders>
            <w:shd w:val="clear" w:color="auto" w:fill="auto"/>
            <w:noWrap/>
            <w:hideMark/>
          </w:tcPr>
          <w:p w14:paraId="12927B9E"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0.035</w:t>
            </w:r>
            <w:r>
              <w:rPr>
                <w:rFonts w:ascii="Times New Roman" w:hAnsi="Times New Roman"/>
                <w:sz w:val="20"/>
                <w:szCs w:val="20"/>
                <w:lang w:eastAsia="en-US"/>
              </w:rPr>
              <w:t>)</w:t>
            </w:r>
          </w:p>
        </w:tc>
        <w:tc>
          <w:tcPr>
            <w:tcW w:w="1035" w:type="dxa"/>
            <w:tcBorders>
              <w:top w:val="nil"/>
              <w:bottom w:val="single" w:sz="4" w:space="0" w:color="auto"/>
            </w:tcBorders>
            <w:shd w:val="clear" w:color="auto" w:fill="auto"/>
            <w:noWrap/>
            <w:hideMark/>
          </w:tcPr>
          <w:p w14:paraId="189D0E9A"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0.095</w:t>
            </w:r>
            <w:r>
              <w:rPr>
                <w:rFonts w:ascii="Times New Roman" w:hAnsi="Times New Roman"/>
                <w:sz w:val="20"/>
                <w:szCs w:val="20"/>
                <w:lang w:eastAsia="en-US"/>
              </w:rPr>
              <w:t>)</w:t>
            </w:r>
          </w:p>
        </w:tc>
        <w:tc>
          <w:tcPr>
            <w:tcW w:w="1031" w:type="dxa"/>
            <w:tcBorders>
              <w:top w:val="nil"/>
              <w:bottom w:val="single" w:sz="4" w:space="0" w:color="auto"/>
            </w:tcBorders>
            <w:shd w:val="clear" w:color="auto" w:fill="auto"/>
            <w:noWrap/>
            <w:hideMark/>
          </w:tcPr>
          <w:p w14:paraId="5C45F83E"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0.031</w:t>
            </w:r>
            <w:r>
              <w:rPr>
                <w:rFonts w:ascii="Times New Roman" w:hAnsi="Times New Roman"/>
                <w:sz w:val="20"/>
                <w:szCs w:val="20"/>
                <w:lang w:eastAsia="en-US"/>
              </w:rPr>
              <w:t>)</w:t>
            </w:r>
          </w:p>
        </w:tc>
        <w:tc>
          <w:tcPr>
            <w:tcW w:w="1034" w:type="dxa"/>
            <w:tcBorders>
              <w:top w:val="nil"/>
              <w:bottom w:val="single" w:sz="4" w:space="0" w:color="auto"/>
            </w:tcBorders>
            <w:shd w:val="clear" w:color="auto" w:fill="auto"/>
            <w:noWrap/>
            <w:hideMark/>
          </w:tcPr>
          <w:p w14:paraId="03515B9D"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0.109</w:t>
            </w:r>
            <w:r>
              <w:rPr>
                <w:rFonts w:ascii="Times New Roman" w:hAnsi="Times New Roman"/>
                <w:sz w:val="20"/>
                <w:szCs w:val="20"/>
                <w:lang w:eastAsia="en-US"/>
              </w:rPr>
              <w:t>)</w:t>
            </w:r>
          </w:p>
        </w:tc>
        <w:tc>
          <w:tcPr>
            <w:tcW w:w="1031" w:type="dxa"/>
            <w:tcBorders>
              <w:top w:val="nil"/>
              <w:bottom w:val="single" w:sz="4" w:space="0" w:color="auto"/>
            </w:tcBorders>
            <w:shd w:val="clear" w:color="auto" w:fill="auto"/>
            <w:noWrap/>
            <w:hideMark/>
          </w:tcPr>
          <w:p w14:paraId="63343787"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0.065</w:t>
            </w:r>
            <w:r>
              <w:rPr>
                <w:rFonts w:ascii="Times New Roman" w:hAnsi="Times New Roman"/>
                <w:sz w:val="20"/>
                <w:szCs w:val="20"/>
                <w:lang w:eastAsia="en-US"/>
              </w:rPr>
              <w:t>)</w:t>
            </w:r>
          </w:p>
        </w:tc>
        <w:tc>
          <w:tcPr>
            <w:tcW w:w="1031" w:type="dxa"/>
            <w:tcBorders>
              <w:top w:val="nil"/>
              <w:bottom w:val="single" w:sz="4" w:space="0" w:color="auto"/>
            </w:tcBorders>
            <w:shd w:val="clear" w:color="auto" w:fill="auto"/>
            <w:noWrap/>
            <w:hideMark/>
          </w:tcPr>
          <w:p w14:paraId="6543174D"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0.034</w:t>
            </w:r>
            <w:r>
              <w:rPr>
                <w:rFonts w:ascii="Times New Roman" w:hAnsi="Times New Roman"/>
                <w:sz w:val="20"/>
                <w:szCs w:val="20"/>
                <w:lang w:eastAsia="en-US"/>
              </w:rPr>
              <w:t>)</w:t>
            </w:r>
          </w:p>
        </w:tc>
        <w:tc>
          <w:tcPr>
            <w:tcW w:w="1034" w:type="dxa"/>
            <w:tcBorders>
              <w:top w:val="nil"/>
              <w:bottom w:val="single" w:sz="4" w:space="0" w:color="auto"/>
            </w:tcBorders>
            <w:shd w:val="clear" w:color="auto" w:fill="auto"/>
            <w:noWrap/>
            <w:hideMark/>
          </w:tcPr>
          <w:p w14:paraId="59E1CCF9" w14:textId="77777777" w:rsidR="00AD743C" w:rsidRPr="00E2086A" w:rsidRDefault="00AD743C" w:rsidP="000E5602">
            <w:pPr>
              <w:spacing w:after="0" w:line="240" w:lineRule="auto"/>
              <w:rPr>
                <w:rFonts w:ascii="Times New Roman" w:hAnsi="Times New Roman"/>
                <w:sz w:val="20"/>
                <w:szCs w:val="20"/>
                <w:lang w:eastAsia="en-US"/>
              </w:rPr>
            </w:pPr>
            <w:r>
              <w:rPr>
                <w:rFonts w:ascii="Times New Roman" w:hAnsi="Times New Roman"/>
                <w:sz w:val="20"/>
                <w:szCs w:val="20"/>
                <w:lang w:eastAsia="en-US"/>
              </w:rPr>
              <w:t>(</w:t>
            </w:r>
            <w:r w:rsidRPr="00E2086A">
              <w:rPr>
                <w:rFonts w:ascii="Times New Roman" w:hAnsi="Times New Roman"/>
                <w:sz w:val="20"/>
                <w:szCs w:val="20"/>
                <w:lang w:eastAsia="en-US"/>
              </w:rPr>
              <w:t>0.059</w:t>
            </w:r>
            <w:r>
              <w:rPr>
                <w:rFonts w:ascii="Times New Roman" w:hAnsi="Times New Roman"/>
                <w:sz w:val="20"/>
                <w:szCs w:val="20"/>
                <w:lang w:eastAsia="en-US"/>
              </w:rPr>
              <w:t>)</w:t>
            </w:r>
          </w:p>
        </w:tc>
      </w:tr>
      <w:tr w:rsidR="00AD743C" w:rsidRPr="00E2086A" w14:paraId="3C7B569D" w14:textId="77777777" w:rsidTr="000E5602">
        <w:trPr>
          <w:trHeight w:val="310"/>
        </w:trPr>
        <w:tc>
          <w:tcPr>
            <w:tcW w:w="1706" w:type="dxa"/>
            <w:tcBorders>
              <w:bottom w:val="nil"/>
            </w:tcBorders>
            <w:shd w:val="clear" w:color="auto" w:fill="auto"/>
            <w:hideMark/>
          </w:tcPr>
          <w:p w14:paraId="691F1B85"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 xml:space="preserve">N of </w:t>
            </w:r>
            <w:proofErr w:type="spellStart"/>
            <w:r w:rsidRPr="00E2086A">
              <w:rPr>
                <w:rFonts w:ascii="Times New Roman" w:hAnsi="Times New Roman"/>
                <w:sz w:val="20"/>
                <w:szCs w:val="20"/>
                <w:lang w:eastAsia="en-US"/>
              </w:rPr>
              <w:t>obs</w:t>
            </w:r>
            <w:proofErr w:type="spellEnd"/>
          </w:p>
        </w:tc>
        <w:tc>
          <w:tcPr>
            <w:tcW w:w="1031" w:type="dxa"/>
            <w:tcBorders>
              <w:bottom w:val="nil"/>
            </w:tcBorders>
            <w:shd w:val="clear" w:color="auto" w:fill="auto"/>
            <w:noWrap/>
            <w:hideMark/>
          </w:tcPr>
          <w:p w14:paraId="696FABFC" w14:textId="77777777" w:rsidR="00AD743C" w:rsidRPr="00E2086A" w:rsidRDefault="00AD743C" w:rsidP="000E5602">
            <w:pPr>
              <w:spacing w:after="0" w:line="240" w:lineRule="auto"/>
              <w:ind w:right="400"/>
              <w:rPr>
                <w:rFonts w:ascii="Times New Roman" w:hAnsi="Times New Roman"/>
                <w:sz w:val="20"/>
                <w:szCs w:val="20"/>
                <w:lang w:eastAsia="en-US"/>
              </w:rPr>
            </w:pPr>
            <w:r w:rsidRPr="00E2086A">
              <w:rPr>
                <w:rFonts w:ascii="Times New Roman" w:hAnsi="Times New Roman"/>
                <w:sz w:val="20"/>
                <w:szCs w:val="20"/>
                <w:lang w:eastAsia="en-US"/>
              </w:rPr>
              <w:t>43</w:t>
            </w:r>
          </w:p>
        </w:tc>
        <w:tc>
          <w:tcPr>
            <w:tcW w:w="1031" w:type="dxa"/>
            <w:tcBorders>
              <w:bottom w:val="nil"/>
            </w:tcBorders>
            <w:shd w:val="clear" w:color="auto" w:fill="auto"/>
            <w:noWrap/>
            <w:hideMark/>
          </w:tcPr>
          <w:p w14:paraId="7C25C73F"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15</w:t>
            </w:r>
          </w:p>
        </w:tc>
        <w:tc>
          <w:tcPr>
            <w:tcW w:w="1031" w:type="dxa"/>
            <w:tcBorders>
              <w:bottom w:val="nil"/>
            </w:tcBorders>
            <w:shd w:val="clear" w:color="auto" w:fill="auto"/>
            <w:noWrap/>
            <w:hideMark/>
          </w:tcPr>
          <w:p w14:paraId="5059C0E2"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35</w:t>
            </w:r>
          </w:p>
        </w:tc>
        <w:tc>
          <w:tcPr>
            <w:tcW w:w="1031" w:type="dxa"/>
            <w:tcBorders>
              <w:bottom w:val="nil"/>
            </w:tcBorders>
            <w:shd w:val="clear" w:color="auto" w:fill="auto"/>
            <w:noWrap/>
            <w:hideMark/>
          </w:tcPr>
          <w:p w14:paraId="1E4987D4"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117</w:t>
            </w:r>
          </w:p>
        </w:tc>
        <w:tc>
          <w:tcPr>
            <w:tcW w:w="1035" w:type="dxa"/>
            <w:tcBorders>
              <w:bottom w:val="nil"/>
            </w:tcBorders>
            <w:shd w:val="clear" w:color="auto" w:fill="auto"/>
            <w:noWrap/>
            <w:hideMark/>
          </w:tcPr>
          <w:p w14:paraId="05EC8ECF"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21</w:t>
            </w:r>
          </w:p>
        </w:tc>
        <w:tc>
          <w:tcPr>
            <w:tcW w:w="1031" w:type="dxa"/>
            <w:tcBorders>
              <w:bottom w:val="nil"/>
            </w:tcBorders>
            <w:shd w:val="clear" w:color="auto" w:fill="auto"/>
            <w:noWrap/>
            <w:hideMark/>
          </w:tcPr>
          <w:p w14:paraId="5F2F56EA"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120</w:t>
            </w:r>
          </w:p>
        </w:tc>
        <w:tc>
          <w:tcPr>
            <w:tcW w:w="1034" w:type="dxa"/>
            <w:tcBorders>
              <w:bottom w:val="nil"/>
            </w:tcBorders>
            <w:shd w:val="clear" w:color="auto" w:fill="auto"/>
            <w:noWrap/>
            <w:hideMark/>
          </w:tcPr>
          <w:p w14:paraId="3626464B"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21</w:t>
            </w:r>
          </w:p>
        </w:tc>
        <w:tc>
          <w:tcPr>
            <w:tcW w:w="1031" w:type="dxa"/>
            <w:tcBorders>
              <w:bottom w:val="nil"/>
            </w:tcBorders>
            <w:shd w:val="clear" w:color="auto" w:fill="auto"/>
            <w:noWrap/>
            <w:hideMark/>
          </w:tcPr>
          <w:p w14:paraId="75638BAD"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32</w:t>
            </w:r>
          </w:p>
        </w:tc>
        <w:tc>
          <w:tcPr>
            <w:tcW w:w="1031" w:type="dxa"/>
            <w:tcBorders>
              <w:bottom w:val="nil"/>
            </w:tcBorders>
            <w:shd w:val="clear" w:color="auto" w:fill="auto"/>
            <w:noWrap/>
            <w:hideMark/>
          </w:tcPr>
          <w:p w14:paraId="06F2634A"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103</w:t>
            </w:r>
          </w:p>
        </w:tc>
        <w:tc>
          <w:tcPr>
            <w:tcW w:w="1034" w:type="dxa"/>
            <w:tcBorders>
              <w:bottom w:val="nil"/>
            </w:tcBorders>
            <w:shd w:val="clear" w:color="auto" w:fill="auto"/>
            <w:noWrap/>
            <w:hideMark/>
          </w:tcPr>
          <w:p w14:paraId="1BD7AFAE"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32</w:t>
            </w:r>
          </w:p>
        </w:tc>
      </w:tr>
      <w:tr w:rsidR="00AD743C" w:rsidRPr="00E2086A" w14:paraId="44B6064D" w14:textId="77777777" w:rsidTr="000E5602">
        <w:trPr>
          <w:trHeight w:val="267"/>
        </w:trPr>
        <w:tc>
          <w:tcPr>
            <w:tcW w:w="1706" w:type="dxa"/>
            <w:tcBorders>
              <w:top w:val="nil"/>
            </w:tcBorders>
            <w:shd w:val="clear" w:color="auto" w:fill="auto"/>
            <w:hideMark/>
          </w:tcPr>
          <w:p w14:paraId="62B6ABE9"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 xml:space="preserve">PSM applied </w:t>
            </w:r>
          </w:p>
        </w:tc>
        <w:tc>
          <w:tcPr>
            <w:tcW w:w="1031" w:type="dxa"/>
            <w:tcBorders>
              <w:top w:val="nil"/>
            </w:tcBorders>
            <w:shd w:val="clear" w:color="auto" w:fill="auto"/>
            <w:noWrap/>
            <w:hideMark/>
          </w:tcPr>
          <w:p w14:paraId="14EDF28C"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 xml:space="preserve">No </w:t>
            </w:r>
          </w:p>
        </w:tc>
        <w:tc>
          <w:tcPr>
            <w:tcW w:w="1031" w:type="dxa"/>
            <w:tcBorders>
              <w:top w:val="nil"/>
            </w:tcBorders>
            <w:shd w:val="clear" w:color="auto" w:fill="auto"/>
            <w:noWrap/>
            <w:hideMark/>
          </w:tcPr>
          <w:p w14:paraId="077EA3BA" w14:textId="77777777" w:rsidR="00AD743C" w:rsidRPr="00E2086A" w:rsidRDefault="00AD743C" w:rsidP="000E5602">
            <w:pPr>
              <w:spacing w:after="0" w:line="240" w:lineRule="auto"/>
              <w:rPr>
                <w:rFonts w:ascii="Times New Roman" w:hAnsi="Times New Roman"/>
                <w:sz w:val="20"/>
                <w:szCs w:val="20"/>
                <w:lang w:eastAsia="en-US"/>
              </w:rPr>
            </w:pPr>
          </w:p>
        </w:tc>
        <w:tc>
          <w:tcPr>
            <w:tcW w:w="1031" w:type="dxa"/>
            <w:tcBorders>
              <w:top w:val="nil"/>
            </w:tcBorders>
            <w:shd w:val="clear" w:color="auto" w:fill="auto"/>
            <w:noWrap/>
            <w:hideMark/>
          </w:tcPr>
          <w:p w14:paraId="205BD942"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 xml:space="preserve">No </w:t>
            </w:r>
          </w:p>
        </w:tc>
        <w:tc>
          <w:tcPr>
            <w:tcW w:w="1031" w:type="dxa"/>
            <w:tcBorders>
              <w:top w:val="nil"/>
            </w:tcBorders>
            <w:shd w:val="clear" w:color="auto" w:fill="auto"/>
            <w:noWrap/>
            <w:hideMark/>
          </w:tcPr>
          <w:p w14:paraId="7EAA85C6" w14:textId="77777777" w:rsidR="00AD743C" w:rsidRPr="00E2086A" w:rsidRDefault="00AD743C" w:rsidP="000E5602">
            <w:pPr>
              <w:spacing w:after="0" w:line="240" w:lineRule="auto"/>
              <w:rPr>
                <w:rFonts w:ascii="Times New Roman" w:hAnsi="Times New Roman"/>
                <w:sz w:val="20"/>
                <w:szCs w:val="20"/>
                <w:lang w:eastAsia="en-US"/>
              </w:rPr>
            </w:pPr>
          </w:p>
        </w:tc>
        <w:tc>
          <w:tcPr>
            <w:tcW w:w="1035" w:type="dxa"/>
            <w:tcBorders>
              <w:top w:val="nil"/>
            </w:tcBorders>
            <w:shd w:val="clear" w:color="auto" w:fill="auto"/>
            <w:noWrap/>
            <w:hideMark/>
          </w:tcPr>
          <w:p w14:paraId="6EDB0419"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 xml:space="preserve">Yes </w:t>
            </w:r>
          </w:p>
        </w:tc>
        <w:tc>
          <w:tcPr>
            <w:tcW w:w="1031" w:type="dxa"/>
            <w:tcBorders>
              <w:top w:val="nil"/>
            </w:tcBorders>
            <w:shd w:val="clear" w:color="auto" w:fill="auto"/>
            <w:noWrap/>
            <w:hideMark/>
          </w:tcPr>
          <w:p w14:paraId="633926FF" w14:textId="77777777" w:rsidR="00AD743C" w:rsidRPr="00E2086A" w:rsidRDefault="00AD743C" w:rsidP="000E5602">
            <w:pPr>
              <w:spacing w:after="0" w:line="240" w:lineRule="auto"/>
              <w:rPr>
                <w:rFonts w:ascii="Times New Roman" w:hAnsi="Times New Roman"/>
                <w:sz w:val="20"/>
                <w:szCs w:val="20"/>
                <w:lang w:eastAsia="en-US"/>
              </w:rPr>
            </w:pPr>
          </w:p>
        </w:tc>
        <w:tc>
          <w:tcPr>
            <w:tcW w:w="1034" w:type="dxa"/>
            <w:tcBorders>
              <w:top w:val="nil"/>
            </w:tcBorders>
            <w:shd w:val="clear" w:color="auto" w:fill="auto"/>
            <w:noWrap/>
            <w:hideMark/>
          </w:tcPr>
          <w:p w14:paraId="2299DE7A" w14:textId="77777777" w:rsidR="00AD743C" w:rsidRPr="00E2086A" w:rsidRDefault="00AD743C" w:rsidP="000E5602">
            <w:pPr>
              <w:spacing w:after="0" w:line="240" w:lineRule="auto"/>
              <w:rPr>
                <w:rFonts w:ascii="Times New Roman" w:hAnsi="Times New Roman"/>
                <w:sz w:val="20"/>
                <w:szCs w:val="20"/>
                <w:lang w:eastAsia="en-US"/>
              </w:rPr>
            </w:pPr>
          </w:p>
        </w:tc>
        <w:tc>
          <w:tcPr>
            <w:tcW w:w="1031" w:type="dxa"/>
            <w:tcBorders>
              <w:top w:val="nil"/>
            </w:tcBorders>
            <w:shd w:val="clear" w:color="auto" w:fill="auto"/>
            <w:noWrap/>
            <w:hideMark/>
          </w:tcPr>
          <w:p w14:paraId="03F8BFFF" w14:textId="77777777" w:rsidR="00AD743C" w:rsidRPr="00E2086A" w:rsidRDefault="00AD743C" w:rsidP="000E5602">
            <w:pPr>
              <w:spacing w:after="0" w:line="240" w:lineRule="auto"/>
              <w:rPr>
                <w:rFonts w:ascii="Times New Roman" w:hAnsi="Times New Roman"/>
                <w:sz w:val="20"/>
                <w:szCs w:val="20"/>
                <w:lang w:eastAsia="en-US"/>
              </w:rPr>
            </w:pPr>
            <w:r w:rsidRPr="00E2086A">
              <w:rPr>
                <w:rFonts w:ascii="Times New Roman" w:hAnsi="Times New Roman"/>
                <w:sz w:val="20"/>
                <w:szCs w:val="20"/>
                <w:lang w:eastAsia="en-US"/>
              </w:rPr>
              <w:t>Yes</w:t>
            </w:r>
          </w:p>
        </w:tc>
        <w:tc>
          <w:tcPr>
            <w:tcW w:w="1031" w:type="dxa"/>
            <w:tcBorders>
              <w:top w:val="nil"/>
            </w:tcBorders>
            <w:shd w:val="clear" w:color="auto" w:fill="auto"/>
            <w:noWrap/>
            <w:hideMark/>
          </w:tcPr>
          <w:p w14:paraId="78EA4CA9" w14:textId="77777777" w:rsidR="00AD743C" w:rsidRPr="00E2086A" w:rsidRDefault="00AD743C" w:rsidP="000E5602">
            <w:pPr>
              <w:spacing w:after="0" w:line="240" w:lineRule="auto"/>
              <w:rPr>
                <w:rFonts w:ascii="Times New Roman" w:hAnsi="Times New Roman"/>
                <w:sz w:val="20"/>
                <w:szCs w:val="20"/>
                <w:lang w:eastAsia="en-US"/>
              </w:rPr>
            </w:pPr>
          </w:p>
        </w:tc>
        <w:tc>
          <w:tcPr>
            <w:tcW w:w="1034" w:type="dxa"/>
            <w:tcBorders>
              <w:top w:val="nil"/>
            </w:tcBorders>
            <w:shd w:val="clear" w:color="auto" w:fill="auto"/>
            <w:noWrap/>
            <w:hideMark/>
          </w:tcPr>
          <w:p w14:paraId="4F8BE3FB" w14:textId="77777777" w:rsidR="00AD743C" w:rsidRPr="00E2086A" w:rsidRDefault="00AD743C" w:rsidP="000E5602">
            <w:pPr>
              <w:spacing w:after="0" w:line="240" w:lineRule="auto"/>
              <w:rPr>
                <w:rFonts w:ascii="Times New Roman" w:hAnsi="Times New Roman"/>
                <w:sz w:val="20"/>
                <w:szCs w:val="20"/>
                <w:lang w:eastAsia="en-US"/>
              </w:rPr>
            </w:pPr>
          </w:p>
        </w:tc>
      </w:tr>
    </w:tbl>
    <w:p w14:paraId="161C83F4" w14:textId="77777777" w:rsidR="00AD743C" w:rsidRDefault="00AD743C" w:rsidP="00AD743C">
      <w:pPr>
        <w:spacing w:after="0" w:line="240" w:lineRule="auto"/>
        <w:rPr>
          <w:rFonts w:ascii="Times New Roman" w:hAnsi="Times New Roman"/>
          <w:sz w:val="20"/>
          <w:szCs w:val="20"/>
          <w:lang w:eastAsia="en-US"/>
        </w:rPr>
      </w:pPr>
      <w:r w:rsidRPr="004451C3">
        <w:rPr>
          <w:rFonts w:ascii="Times New Roman" w:eastAsia="Calibri" w:hAnsi="Times New Roman"/>
          <w:color w:val="000000"/>
          <w:sz w:val="20"/>
          <w:szCs w:val="20"/>
          <w:vertAlign w:val="superscript"/>
        </w:rPr>
        <w:t>a</w:t>
      </w:r>
      <w:r w:rsidRPr="00C77DF1">
        <w:rPr>
          <w:rFonts w:ascii="Times New Roman" w:hAnsi="Times New Roman"/>
          <w:sz w:val="20"/>
          <w:szCs w:val="20"/>
        </w:rPr>
        <w:t xml:space="preserve"> </w:t>
      </w:r>
      <w:r w:rsidRPr="00747F07">
        <w:rPr>
          <w:rFonts w:ascii="Times New Roman" w:hAnsi="Times New Roman"/>
          <w:sz w:val="20"/>
          <w:szCs w:val="20"/>
          <w:lang w:eastAsia="en-US"/>
        </w:rPr>
        <w:t>MFF = Market Forces Factor</w:t>
      </w:r>
      <w:r>
        <w:rPr>
          <w:rFonts w:ascii="Times New Roman" w:hAnsi="Times New Roman"/>
          <w:sz w:val="20"/>
          <w:szCs w:val="20"/>
          <w:lang w:eastAsia="en-US"/>
        </w:rPr>
        <w:t xml:space="preserve">. </w:t>
      </w:r>
      <w:r w:rsidRPr="00747F07">
        <w:rPr>
          <w:rFonts w:ascii="Times New Roman" w:hAnsi="Times New Roman"/>
          <w:sz w:val="20"/>
          <w:szCs w:val="20"/>
          <w:lang w:eastAsia="en-US"/>
        </w:rPr>
        <w:t xml:space="preserve">PSM = </w:t>
      </w:r>
      <w:r>
        <w:rPr>
          <w:rFonts w:ascii="Times New Roman" w:hAnsi="Times New Roman"/>
          <w:sz w:val="20"/>
          <w:szCs w:val="20"/>
          <w:lang w:eastAsia="en-US"/>
        </w:rPr>
        <w:t xml:space="preserve">Propensity Score Matching. </w:t>
      </w:r>
    </w:p>
    <w:p w14:paraId="5EFEE228" w14:textId="77777777" w:rsidR="00AD743C" w:rsidRDefault="00AD743C" w:rsidP="00AD743C">
      <w:pPr>
        <w:spacing w:after="0" w:line="240" w:lineRule="auto"/>
        <w:rPr>
          <w:rFonts w:ascii="Times New Roman" w:hAnsi="Times New Roman"/>
          <w:sz w:val="20"/>
          <w:szCs w:val="20"/>
          <w:lang w:eastAsia="en-US"/>
        </w:rPr>
      </w:pPr>
      <w:r>
        <w:rPr>
          <w:rFonts w:ascii="Times New Roman" w:eastAsia="Calibri" w:hAnsi="Times New Roman"/>
          <w:color w:val="000000"/>
          <w:sz w:val="20"/>
          <w:szCs w:val="20"/>
          <w:vertAlign w:val="superscript"/>
        </w:rPr>
        <w:t>b</w:t>
      </w:r>
      <w:r w:rsidRPr="00C77DF1">
        <w:rPr>
          <w:rFonts w:ascii="Times New Roman" w:hAnsi="Times New Roman"/>
          <w:sz w:val="20"/>
          <w:szCs w:val="20"/>
        </w:rPr>
        <w:t xml:space="preserve"> </w:t>
      </w:r>
      <w:r>
        <w:rPr>
          <w:rFonts w:ascii="Times New Roman" w:hAnsi="Times New Roman"/>
          <w:sz w:val="20"/>
          <w:szCs w:val="20"/>
          <w:lang w:eastAsia="en-US"/>
        </w:rPr>
        <w:t xml:space="preserve">Descriptive statistics for schemes MH2 and MH4 are not included due to data availability.   </w:t>
      </w:r>
    </w:p>
    <w:p w14:paraId="73371369" w14:textId="77777777" w:rsidR="00AD743C" w:rsidRDefault="00AD743C" w:rsidP="00AD743C">
      <w:pPr>
        <w:rPr>
          <w:rFonts w:ascii="Times New Roman" w:hAnsi="Times New Roman"/>
          <w:sz w:val="20"/>
          <w:szCs w:val="20"/>
          <w:lang w:eastAsia="en-US"/>
        </w:rPr>
      </w:pPr>
      <w:r>
        <w:rPr>
          <w:rFonts w:ascii="Times New Roman" w:hAnsi="Times New Roman"/>
          <w:sz w:val="20"/>
          <w:szCs w:val="20"/>
          <w:lang w:eastAsia="en-US"/>
        </w:rPr>
        <w:br w:type="page"/>
      </w:r>
    </w:p>
    <w:p w14:paraId="22F09F27" w14:textId="77777777" w:rsidR="00AD743C" w:rsidRDefault="00AD743C" w:rsidP="00AD743C">
      <w:pPr>
        <w:spacing w:after="0" w:line="240" w:lineRule="auto"/>
        <w:rPr>
          <w:rFonts w:ascii="Times New Roman" w:hAnsi="Times New Roman"/>
          <w:sz w:val="20"/>
          <w:szCs w:val="20"/>
          <w:lang w:eastAsia="en-US"/>
        </w:rPr>
      </w:pPr>
      <w:r w:rsidRPr="00B33D82">
        <w:rPr>
          <w:rFonts w:ascii="Times New Roman" w:hAnsi="Times New Roman"/>
          <w:b/>
          <w:bCs/>
          <w:sz w:val="20"/>
          <w:szCs w:val="20"/>
        </w:rPr>
        <w:lastRenderedPageBreak/>
        <w:t xml:space="preserve">Supplementary </w:t>
      </w:r>
      <w:r w:rsidRPr="001123D7">
        <w:rPr>
          <w:rFonts w:ascii="Times New Roman" w:hAnsi="Times New Roman"/>
          <w:b/>
          <w:bCs/>
          <w:sz w:val="20"/>
          <w:szCs w:val="20"/>
        </w:rPr>
        <w:t>Appendix 2</w:t>
      </w:r>
      <w:r>
        <w:rPr>
          <w:rFonts w:ascii="Times New Roman" w:hAnsi="Times New Roman"/>
          <w:b/>
          <w:bCs/>
          <w:sz w:val="20"/>
          <w:szCs w:val="20"/>
        </w:rPr>
        <w:t>(b)</w:t>
      </w:r>
      <w:r w:rsidRPr="001123D7">
        <w:rPr>
          <w:rFonts w:ascii="Times New Roman" w:hAnsi="Times New Roman"/>
          <w:b/>
          <w:bCs/>
          <w:sz w:val="20"/>
          <w:szCs w:val="20"/>
          <w:lang w:eastAsia="en-US"/>
        </w:rPr>
        <w:t>: Descriptive statistics of treatment and control providers for schemes IM1, TR1, TR3 and WC5.</w:t>
      </w:r>
      <w:r>
        <w:rPr>
          <w:rFonts w:ascii="Times New Roman" w:hAnsi="Times New Roman"/>
          <w:sz w:val="20"/>
          <w:szCs w:val="20"/>
          <w:lang w:eastAsia="en-US"/>
        </w:rPr>
        <w:t xml:space="preserve"> </w:t>
      </w:r>
    </w:p>
    <w:p w14:paraId="04166653" w14:textId="77777777" w:rsidR="00AD743C" w:rsidRDefault="00AD743C" w:rsidP="00AD743C">
      <w:pPr>
        <w:spacing w:after="0" w:line="240" w:lineRule="auto"/>
        <w:rPr>
          <w:rFonts w:ascii="Times New Roman" w:hAnsi="Times New Roman"/>
          <w:sz w:val="20"/>
          <w:szCs w:val="20"/>
          <w:lang w:eastAsia="en-US"/>
        </w:rPr>
      </w:pPr>
    </w:p>
    <w:tbl>
      <w:tblPr>
        <w:tblW w:w="14662" w:type="dxa"/>
        <w:tblInd w:w="-714" w:type="dxa"/>
        <w:tblBorders>
          <w:top w:val="single" w:sz="4" w:space="0" w:color="auto"/>
          <w:bottom w:val="single" w:sz="4" w:space="0" w:color="auto"/>
          <w:insideH w:val="single" w:sz="4" w:space="0" w:color="auto"/>
        </w:tblBorders>
        <w:tblLook w:val="04A0" w:firstRow="1" w:lastRow="0" w:firstColumn="1" w:lastColumn="0" w:noHBand="0" w:noVBand="1"/>
      </w:tblPr>
      <w:tblGrid>
        <w:gridCol w:w="1474"/>
        <w:gridCol w:w="1038"/>
        <w:gridCol w:w="974"/>
        <w:gridCol w:w="1027"/>
        <w:gridCol w:w="1038"/>
        <w:gridCol w:w="1038"/>
        <w:gridCol w:w="972"/>
        <w:gridCol w:w="1027"/>
        <w:gridCol w:w="1038"/>
        <w:gridCol w:w="972"/>
        <w:gridCol w:w="1027"/>
        <w:gridCol w:w="1038"/>
        <w:gridCol w:w="972"/>
        <w:gridCol w:w="1027"/>
      </w:tblGrid>
      <w:tr w:rsidR="00AD743C" w:rsidRPr="00680683" w14:paraId="5B271B2F" w14:textId="77777777" w:rsidTr="004921A1">
        <w:trPr>
          <w:trHeight w:val="320"/>
        </w:trPr>
        <w:tc>
          <w:tcPr>
            <w:tcW w:w="1692" w:type="dxa"/>
            <w:tcBorders>
              <w:bottom w:val="single" w:sz="4" w:space="0" w:color="auto"/>
            </w:tcBorders>
          </w:tcPr>
          <w:p w14:paraId="6A6038BE" w14:textId="77777777" w:rsidR="00AD743C" w:rsidRPr="00680683" w:rsidRDefault="00AD743C" w:rsidP="000E5602">
            <w:pPr>
              <w:spacing w:after="0" w:line="240" w:lineRule="auto"/>
              <w:rPr>
                <w:rFonts w:ascii="Times New Roman" w:eastAsia="Times New Roman" w:hAnsi="Times New Roman"/>
                <w:color w:val="000000"/>
                <w:sz w:val="20"/>
                <w:szCs w:val="20"/>
              </w:rPr>
            </w:pPr>
          </w:p>
        </w:tc>
        <w:tc>
          <w:tcPr>
            <w:tcW w:w="1000" w:type="dxa"/>
            <w:tcBorders>
              <w:bottom w:val="single" w:sz="4" w:space="0" w:color="auto"/>
            </w:tcBorders>
            <w:shd w:val="clear" w:color="auto" w:fill="auto"/>
            <w:hideMark/>
          </w:tcPr>
          <w:p w14:paraId="086DD2E1"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IM1</w:t>
            </w:r>
          </w:p>
        </w:tc>
        <w:tc>
          <w:tcPr>
            <w:tcW w:w="974" w:type="dxa"/>
            <w:tcBorders>
              <w:bottom w:val="single" w:sz="4" w:space="0" w:color="auto"/>
            </w:tcBorders>
            <w:shd w:val="clear" w:color="auto" w:fill="auto"/>
            <w:hideMark/>
          </w:tcPr>
          <w:p w14:paraId="783FACE5"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 </w:t>
            </w:r>
          </w:p>
        </w:tc>
        <w:tc>
          <w:tcPr>
            <w:tcW w:w="1027" w:type="dxa"/>
            <w:tcBorders>
              <w:bottom w:val="single" w:sz="4" w:space="0" w:color="auto"/>
            </w:tcBorders>
            <w:shd w:val="clear" w:color="auto" w:fill="auto"/>
            <w:hideMark/>
          </w:tcPr>
          <w:p w14:paraId="3DD8BF02"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 </w:t>
            </w:r>
          </w:p>
        </w:tc>
        <w:tc>
          <w:tcPr>
            <w:tcW w:w="973" w:type="dxa"/>
            <w:tcBorders>
              <w:bottom w:val="single" w:sz="4" w:space="0" w:color="auto"/>
            </w:tcBorders>
            <w:shd w:val="clear" w:color="auto" w:fill="auto"/>
            <w:hideMark/>
          </w:tcPr>
          <w:p w14:paraId="3F248645"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TR1</w:t>
            </w:r>
          </w:p>
        </w:tc>
        <w:tc>
          <w:tcPr>
            <w:tcW w:w="1027" w:type="dxa"/>
            <w:tcBorders>
              <w:bottom w:val="single" w:sz="4" w:space="0" w:color="auto"/>
            </w:tcBorders>
            <w:shd w:val="clear" w:color="auto" w:fill="auto"/>
            <w:hideMark/>
          </w:tcPr>
          <w:p w14:paraId="773FD709"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 </w:t>
            </w:r>
          </w:p>
        </w:tc>
        <w:tc>
          <w:tcPr>
            <w:tcW w:w="972" w:type="dxa"/>
            <w:tcBorders>
              <w:bottom w:val="single" w:sz="4" w:space="0" w:color="auto"/>
            </w:tcBorders>
            <w:shd w:val="clear" w:color="auto" w:fill="auto"/>
            <w:hideMark/>
          </w:tcPr>
          <w:p w14:paraId="67296988"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 </w:t>
            </w:r>
          </w:p>
        </w:tc>
        <w:tc>
          <w:tcPr>
            <w:tcW w:w="1027" w:type="dxa"/>
            <w:tcBorders>
              <w:bottom w:val="single" w:sz="4" w:space="0" w:color="auto"/>
            </w:tcBorders>
            <w:shd w:val="clear" w:color="auto" w:fill="auto"/>
            <w:hideMark/>
          </w:tcPr>
          <w:p w14:paraId="3AC26A9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 </w:t>
            </w:r>
          </w:p>
        </w:tc>
        <w:tc>
          <w:tcPr>
            <w:tcW w:w="1000" w:type="dxa"/>
            <w:tcBorders>
              <w:bottom w:val="single" w:sz="4" w:space="0" w:color="auto"/>
            </w:tcBorders>
            <w:shd w:val="clear" w:color="auto" w:fill="auto"/>
            <w:hideMark/>
          </w:tcPr>
          <w:p w14:paraId="4F7FD0B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TR3</w:t>
            </w:r>
          </w:p>
        </w:tc>
        <w:tc>
          <w:tcPr>
            <w:tcW w:w="972" w:type="dxa"/>
            <w:tcBorders>
              <w:bottom w:val="single" w:sz="4" w:space="0" w:color="auto"/>
            </w:tcBorders>
            <w:shd w:val="clear" w:color="auto" w:fill="auto"/>
            <w:hideMark/>
          </w:tcPr>
          <w:p w14:paraId="7576B63F"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 </w:t>
            </w:r>
          </w:p>
        </w:tc>
        <w:tc>
          <w:tcPr>
            <w:tcW w:w="1027" w:type="dxa"/>
            <w:tcBorders>
              <w:bottom w:val="single" w:sz="4" w:space="0" w:color="auto"/>
            </w:tcBorders>
            <w:shd w:val="clear" w:color="auto" w:fill="auto"/>
            <w:hideMark/>
          </w:tcPr>
          <w:p w14:paraId="663A90CF"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 </w:t>
            </w:r>
          </w:p>
        </w:tc>
        <w:tc>
          <w:tcPr>
            <w:tcW w:w="972" w:type="dxa"/>
            <w:tcBorders>
              <w:bottom w:val="single" w:sz="4" w:space="0" w:color="auto"/>
            </w:tcBorders>
            <w:shd w:val="clear" w:color="auto" w:fill="auto"/>
            <w:hideMark/>
          </w:tcPr>
          <w:p w14:paraId="6FD25433"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WC5</w:t>
            </w:r>
          </w:p>
        </w:tc>
        <w:tc>
          <w:tcPr>
            <w:tcW w:w="972" w:type="dxa"/>
            <w:tcBorders>
              <w:bottom w:val="single" w:sz="4" w:space="0" w:color="auto"/>
            </w:tcBorders>
            <w:shd w:val="clear" w:color="auto" w:fill="auto"/>
            <w:noWrap/>
            <w:hideMark/>
          </w:tcPr>
          <w:p w14:paraId="72F52428" w14:textId="77777777" w:rsidR="00AD743C" w:rsidRPr="00CC6F18" w:rsidRDefault="00AD743C" w:rsidP="000E5602">
            <w:pPr>
              <w:spacing w:after="0" w:line="240" w:lineRule="auto"/>
              <w:rPr>
                <w:rFonts w:ascii="Times New Roman" w:eastAsia="Times New Roman" w:hAnsi="Times New Roman"/>
                <w:color w:val="000000"/>
                <w:sz w:val="20"/>
                <w:szCs w:val="20"/>
              </w:rPr>
            </w:pPr>
          </w:p>
        </w:tc>
        <w:tc>
          <w:tcPr>
            <w:tcW w:w="1027" w:type="dxa"/>
            <w:tcBorders>
              <w:bottom w:val="single" w:sz="4" w:space="0" w:color="auto"/>
            </w:tcBorders>
            <w:shd w:val="clear" w:color="auto" w:fill="auto"/>
            <w:noWrap/>
            <w:hideMark/>
          </w:tcPr>
          <w:p w14:paraId="417907A5" w14:textId="77777777" w:rsidR="00AD743C" w:rsidRPr="00CC6F18" w:rsidRDefault="00AD743C" w:rsidP="000E5602">
            <w:pPr>
              <w:spacing w:after="0" w:line="240" w:lineRule="auto"/>
              <w:rPr>
                <w:rFonts w:ascii="Times New Roman" w:eastAsia="Times New Roman" w:hAnsi="Times New Roman"/>
                <w:sz w:val="20"/>
                <w:szCs w:val="20"/>
              </w:rPr>
            </w:pPr>
          </w:p>
        </w:tc>
      </w:tr>
      <w:tr w:rsidR="00AD743C" w:rsidRPr="00680683" w14:paraId="209BAD2C" w14:textId="77777777" w:rsidTr="004921A1">
        <w:trPr>
          <w:trHeight w:val="780"/>
        </w:trPr>
        <w:tc>
          <w:tcPr>
            <w:tcW w:w="1692" w:type="dxa"/>
            <w:tcBorders>
              <w:top w:val="single" w:sz="4" w:space="0" w:color="auto"/>
              <w:bottom w:val="nil"/>
            </w:tcBorders>
          </w:tcPr>
          <w:p w14:paraId="064AB68A" w14:textId="77777777" w:rsidR="00AD743C" w:rsidRPr="00680683" w:rsidRDefault="00AD743C" w:rsidP="000E5602">
            <w:pPr>
              <w:spacing w:after="0" w:line="240" w:lineRule="auto"/>
              <w:rPr>
                <w:rFonts w:ascii="Times New Roman" w:eastAsia="Times New Roman" w:hAnsi="Times New Roman"/>
                <w:color w:val="000000"/>
                <w:sz w:val="20"/>
                <w:szCs w:val="20"/>
              </w:rPr>
            </w:pPr>
          </w:p>
        </w:tc>
        <w:tc>
          <w:tcPr>
            <w:tcW w:w="1000" w:type="dxa"/>
            <w:tcBorders>
              <w:top w:val="single" w:sz="4" w:space="0" w:color="auto"/>
              <w:bottom w:val="nil"/>
            </w:tcBorders>
            <w:shd w:val="clear" w:color="auto" w:fill="auto"/>
            <w:hideMark/>
          </w:tcPr>
          <w:p w14:paraId="7B49852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E2086A">
              <w:rPr>
                <w:rFonts w:ascii="Times New Roman" w:hAnsi="Times New Roman"/>
                <w:sz w:val="20"/>
                <w:szCs w:val="20"/>
                <w:lang w:eastAsia="en-US"/>
              </w:rPr>
              <w:t>Treat</w:t>
            </w:r>
            <w:r>
              <w:rPr>
                <w:rFonts w:ascii="Times New Roman" w:hAnsi="Times New Roman"/>
                <w:sz w:val="20"/>
                <w:szCs w:val="20"/>
                <w:lang w:eastAsia="en-US"/>
              </w:rPr>
              <w:t>ment</w:t>
            </w:r>
            <w:r w:rsidRPr="00E2086A">
              <w:rPr>
                <w:rFonts w:ascii="Times New Roman" w:hAnsi="Times New Roman"/>
                <w:sz w:val="20"/>
                <w:szCs w:val="20"/>
                <w:lang w:eastAsia="en-US"/>
              </w:rPr>
              <w:t xml:space="preserve"> group</w:t>
            </w:r>
            <w:r>
              <w:rPr>
                <w:rFonts w:ascii="Times New Roman" w:hAnsi="Times New Roman"/>
                <w:sz w:val="20"/>
                <w:szCs w:val="20"/>
                <w:lang w:eastAsia="en-US"/>
              </w:rPr>
              <w:t xml:space="preserve"> (all)</w:t>
            </w:r>
          </w:p>
        </w:tc>
        <w:tc>
          <w:tcPr>
            <w:tcW w:w="974" w:type="dxa"/>
            <w:tcBorders>
              <w:top w:val="single" w:sz="4" w:space="0" w:color="auto"/>
              <w:bottom w:val="nil"/>
            </w:tcBorders>
            <w:shd w:val="clear" w:color="auto" w:fill="auto"/>
            <w:hideMark/>
          </w:tcPr>
          <w:p w14:paraId="4E860BC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Control group (all)</w:t>
            </w:r>
          </w:p>
        </w:tc>
        <w:tc>
          <w:tcPr>
            <w:tcW w:w="1027" w:type="dxa"/>
            <w:tcBorders>
              <w:top w:val="single" w:sz="4" w:space="0" w:color="auto"/>
              <w:bottom w:val="nil"/>
            </w:tcBorders>
            <w:shd w:val="clear" w:color="auto" w:fill="auto"/>
            <w:hideMark/>
          </w:tcPr>
          <w:p w14:paraId="077E8645"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Control group (matched)</w:t>
            </w:r>
          </w:p>
        </w:tc>
        <w:tc>
          <w:tcPr>
            <w:tcW w:w="973" w:type="dxa"/>
            <w:tcBorders>
              <w:top w:val="single" w:sz="4" w:space="0" w:color="auto"/>
              <w:bottom w:val="nil"/>
            </w:tcBorders>
            <w:shd w:val="clear" w:color="auto" w:fill="auto"/>
            <w:hideMark/>
          </w:tcPr>
          <w:p w14:paraId="1BF1C8A7"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E2086A">
              <w:rPr>
                <w:rFonts w:ascii="Times New Roman" w:hAnsi="Times New Roman"/>
                <w:sz w:val="20"/>
                <w:szCs w:val="20"/>
                <w:lang w:eastAsia="en-US"/>
              </w:rPr>
              <w:t>Treat</w:t>
            </w:r>
            <w:r>
              <w:rPr>
                <w:rFonts w:ascii="Times New Roman" w:hAnsi="Times New Roman"/>
                <w:sz w:val="20"/>
                <w:szCs w:val="20"/>
                <w:lang w:eastAsia="en-US"/>
              </w:rPr>
              <w:t>ment</w:t>
            </w:r>
            <w:r w:rsidRPr="00E2086A">
              <w:rPr>
                <w:rFonts w:ascii="Times New Roman" w:hAnsi="Times New Roman"/>
                <w:sz w:val="20"/>
                <w:szCs w:val="20"/>
                <w:lang w:eastAsia="en-US"/>
              </w:rPr>
              <w:t xml:space="preserve"> group</w:t>
            </w:r>
            <w:r>
              <w:rPr>
                <w:rFonts w:ascii="Times New Roman" w:hAnsi="Times New Roman"/>
                <w:sz w:val="20"/>
                <w:szCs w:val="20"/>
                <w:lang w:eastAsia="en-US"/>
              </w:rPr>
              <w:t xml:space="preserve"> (all)</w:t>
            </w:r>
          </w:p>
        </w:tc>
        <w:tc>
          <w:tcPr>
            <w:tcW w:w="1027" w:type="dxa"/>
            <w:tcBorders>
              <w:top w:val="single" w:sz="4" w:space="0" w:color="auto"/>
              <w:bottom w:val="nil"/>
            </w:tcBorders>
            <w:shd w:val="clear" w:color="auto" w:fill="auto"/>
            <w:hideMark/>
          </w:tcPr>
          <w:p w14:paraId="25AB825D"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E2086A">
              <w:rPr>
                <w:rFonts w:ascii="Times New Roman" w:hAnsi="Times New Roman"/>
                <w:sz w:val="20"/>
                <w:szCs w:val="20"/>
                <w:lang w:eastAsia="en-US"/>
              </w:rPr>
              <w:t>Treat</w:t>
            </w:r>
            <w:r>
              <w:rPr>
                <w:rFonts w:ascii="Times New Roman" w:hAnsi="Times New Roman"/>
                <w:sz w:val="20"/>
                <w:szCs w:val="20"/>
                <w:lang w:eastAsia="en-US"/>
              </w:rPr>
              <w:t>ment</w:t>
            </w:r>
            <w:r w:rsidRPr="00E2086A">
              <w:rPr>
                <w:rFonts w:ascii="Times New Roman" w:hAnsi="Times New Roman"/>
                <w:sz w:val="20"/>
                <w:szCs w:val="20"/>
                <w:lang w:eastAsia="en-US"/>
              </w:rPr>
              <w:t xml:space="preserve"> group</w:t>
            </w:r>
            <w:r>
              <w:rPr>
                <w:rFonts w:ascii="Times New Roman" w:hAnsi="Times New Roman"/>
                <w:sz w:val="20"/>
                <w:szCs w:val="20"/>
                <w:lang w:eastAsia="en-US"/>
              </w:rPr>
              <w:t xml:space="preserve"> (matched)</w:t>
            </w:r>
          </w:p>
        </w:tc>
        <w:tc>
          <w:tcPr>
            <w:tcW w:w="972" w:type="dxa"/>
            <w:tcBorders>
              <w:top w:val="single" w:sz="4" w:space="0" w:color="auto"/>
              <w:bottom w:val="nil"/>
            </w:tcBorders>
            <w:shd w:val="clear" w:color="auto" w:fill="auto"/>
            <w:hideMark/>
          </w:tcPr>
          <w:p w14:paraId="3FB4FF81"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Control group (all)</w:t>
            </w:r>
          </w:p>
        </w:tc>
        <w:tc>
          <w:tcPr>
            <w:tcW w:w="1027" w:type="dxa"/>
            <w:tcBorders>
              <w:top w:val="single" w:sz="4" w:space="0" w:color="auto"/>
              <w:bottom w:val="nil"/>
            </w:tcBorders>
            <w:shd w:val="clear" w:color="auto" w:fill="auto"/>
            <w:hideMark/>
          </w:tcPr>
          <w:p w14:paraId="1DBAC9EA"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Control group (matched)</w:t>
            </w:r>
          </w:p>
        </w:tc>
        <w:tc>
          <w:tcPr>
            <w:tcW w:w="1000" w:type="dxa"/>
            <w:tcBorders>
              <w:top w:val="single" w:sz="4" w:space="0" w:color="auto"/>
              <w:bottom w:val="nil"/>
            </w:tcBorders>
            <w:shd w:val="clear" w:color="auto" w:fill="auto"/>
            <w:hideMark/>
          </w:tcPr>
          <w:p w14:paraId="21E0C584"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E2086A">
              <w:rPr>
                <w:rFonts w:ascii="Times New Roman" w:hAnsi="Times New Roman"/>
                <w:sz w:val="20"/>
                <w:szCs w:val="20"/>
                <w:lang w:eastAsia="en-US"/>
              </w:rPr>
              <w:t>Treat</w:t>
            </w:r>
            <w:r>
              <w:rPr>
                <w:rFonts w:ascii="Times New Roman" w:hAnsi="Times New Roman"/>
                <w:sz w:val="20"/>
                <w:szCs w:val="20"/>
                <w:lang w:eastAsia="en-US"/>
              </w:rPr>
              <w:t>ment</w:t>
            </w:r>
            <w:r w:rsidRPr="00E2086A">
              <w:rPr>
                <w:rFonts w:ascii="Times New Roman" w:hAnsi="Times New Roman"/>
                <w:sz w:val="20"/>
                <w:szCs w:val="20"/>
                <w:lang w:eastAsia="en-US"/>
              </w:rPr>
              <w:t xml:space="preserve"> group</w:t>
            </w:r>
            <w:r>
              <w:rPr>
                <w:rFonts w:ascii="Times New Roman" w:hAnsi="Times New Roman"/>
                <w:sz w:val="20"/>
                <w:szCs w:val="20"/>
                <w:lang w:eastAsia="en-US"/>
              </w:rPr>
              <w:t xml:space="preserve"> (all)</w:t>
            </w:r>
          </w:p>
        </w:tc>
        <w:tc>
          <w:tcPr>
            <w:tcW w:w="972" w:type="dxa"/>
            <w:tcBorders>
              <w:top w:val="single" w:sz="4" w:space="0" w:color="auto"/>
              <w:bottom w:val="nil"/>
            </w:tcBorders>
            <w:shd w:val="clear" w:color="auto" w:fill="auto"/>
            <w:hideMark/>
          </w:tcPr>
          <w:p w14:paraId="47061293"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Control group (all)</w:t>
            </w:r>
          </w:p>
        </w:tc>
        <w:tc>
          <w:tcPr>
            <w:tcW w:w="1027" w:type="dxa"/>
            <w:tcBorders>
              <w:top w:val="single" w:sz="4" w:space="0" w:color="auto"/>
              <w:bottom w:val="nil"/>
            </w:tcBorders>
            <w:shd w:val="clear" w:color="auto" w:fill="auto"/>
            <w:hideMark/>
          </w:tcPr>
          <w:p w14:paraId="4F035F07"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Control group (matched)</w:t>
            </w:r>
          </w:p>
        </w:tc>
        <w:tc>
          <w:tcPr>
            <w:tcW w:w="972" w:type="dxa"/>
            <w:tcBorders>
              <w:top w:val="single" w:sz="4" w:space="0" w:color="auto"/>
              <w:bottom w:val="nil"/>
            </w:tcBorders>
            <w:shd w:val="clear" w:color="auto" w:fill="auto"/>
            <w:hideMark/>
          </w:tcPr>
          <w:p w14:paraId="4F61704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E2086A">
              <w:rPr>
                <w:rFonts w:ascii="Times New Roman" w:hAnsi="Times New Roman"/>
                <w:sz w:val="20"/>
                <w:szCs w:val="20"/>
                <w:lang w:eastAsia="en-US"/>
              </w:rPr>
              <w:t>Treat</w:t>
            </w:r>
            <w:r>
              <w:rPr>
                <w:rFonts w:ascii="Times New Roman" w:hAnsi="Times New Roman"/>
                <w:sz w:val="20"/>
                <w:szCs w:val="20"/>
                <w:lang w:eastAsia="en-US"/>
              </w:rPr>
              <w:t>ment</w:t>
            </w:r>
            <w:r w:rsidRPr="00E2086A">
              <w:rPr>
                <w:rFonts w:ascii="Times New Roman" w:hAnsi="Times New Roman"/>
                <w:sz w:val="20"/>
                <w:szCs w:val="20"/>
                <w:lang w:eastAsia="en-US"/>
              </w:rPr>
              <w:t xml:space="preserve"> group</w:t>
            </w:r>
            <w:r>
              <w:rPr>
                <w:rFonts w:ascii="Times New Roman" w:hAnsi="Times New Roman"/>
                <w:sz w:val="20"/>
                <w:szCs w:val="20"/>
                <w:lang w:eastAsia="en-US"/>
              </w:rPr>
              <w:t xml:space="preserve"> (all)</w:t>
            </w:r>
          </w:p>
        </w:tc>
        <w:tc>
          <w:tcPr>
            <w:tcW w:w="972" w:type="dxa"/>
            <w:tcBorders>
              <w:top w:val="single" w:sz="4" w:space="0" w:color="auto"/>
              <w:bottom w:val="nil"/>
            </w:tcBorders>
            <w:shd w:val="clear" w:color="auto" w:fill="auto"/>
            <w:hideMark/>
          </w:tcPr>
          <w:p w14:paraId="681D1A60"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Control group (all)</w:t>
            </w:r>
          </w:p>
        </w:tc>
        <w:tc>
          <w:tcPr>
            <w:tcW w:w="1027" w:type="dxa"/>
            <w:tcBorders>
              <w:top w:val="single" w:sz="4" w:space="0" w:color="auto"/>
              <w:bottom w:val="nil"/>
            </w:tcBorders>
            <w:shd w:val="clear" w:color="auto" w:fill="auto"/>
            <w:hideMark/>
          </w:tcPr>
          <w:p w14:paraId="3F89B2C3"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Control group (matched)</w:t>
            </w:r>
          </w:p>
        </w:tc>
      </w:tr>
      <w:tr w:rsidR="00AD743C" w:rsidRPr="00680683" w14:paraId="05EE00EC" w14:textId="77777777" w:rsidTr="000E5602">
        <w:trPr>
          <w:trHeight w:val="395"/>
        </w:trPr>
        <w:tc>
          <w:tcPr>
            <w:tcW w:w="1692" w:type="dxa"/>
            <w:tcBorders>
              <w:top w:val="nil"/>
              <w:bottom w:val="single" w:sz="4" w:space="0" w:color="auto"/>
            </w:tcBorders>
          </w:tcPr>
          <w:p w14:paraId="0F4F2BA8" w14:textId="77777777" w:rsidR="00AD743C" w:rsidRPr="00680683" w:rsidRDefault="00AD743C" w:rsidP="000E5602">
            <w:pPr>
              <w:spacing w:after="0" w:line="240" w:lineRule="auto"/>
              <w:rPr>
                <w:rFonts w:ascii="Times New Roman" w:hAnsi="Times New Roman"/>
                <w:sz w:val="20"/>
                <w:szCs w:val="20"/>
                <w:lang w:eastAsia="en-US"/>
              </w:rPr>
            </w:pPr>
          </w:p>
        </w:tc>
        <w:tc>
          <w:tcPr>
            <w:tcW w:w="1000" w:type="dxa"/>
            <w:tcBorders>
              <w:top w:val="nil"/>
              <w:bottom w:val="single" w:sz="4" w:space="0" w:color="auto"/>
            </w:tcBorders>
            <w:shd w:val="clear" w:color="auto" w:fill="auto"/>
          </w:tcPr>
          <w:p w14:paraId="6B4A881F" w14:textId="77777777" w:rsidR="00AD743C" w:rsidRPr="00680683" w:rsidRDefault="00AD743C" w:rsidP="000E5602">
            <w:pPr>
              <w:spacing w:after="0" w:line="240" w:lineRule="auto"/>
              <w:rPr>
                <w:rFonts w:ascii="Times New Roman" w:hAnsi="Times New Roman"/>
                <w:sz w:val="20"/>
                <w:szCs w:val="20"/>
                <w:lang w:eastAsia="en-US"/>
              </w:rPr>
            </w:pPr>
            <w:r w:rsidRPr="00680683">
              <w:rPr>
                <w:rFonts w:ascii="Times New Roman" w:hAnsi="Times New Roman"/>
                <w:sz w:val="20"/>
                <w:szCs w:val="20"/>
                <w:lang w:eastAsia="en-US"/>
              </w:rPr>
              <w:t xml:space="preserve">Mean </w:t>
            </w:r>
          </w:p>
          <w:p w14:paraId="25550107"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680683">
              <w:rPr>
                <w:rFonts w:ascii="Times New Roman" w:hAnsi="Times New Roman"/>
                <w:sz w:val="20"/>
                <w:szCs w:val="20"/>
                <w:lang w:eastAsia="en-US"/>
              </w:rPr>
              <w:t>(SE)</w:t>
            </w:r>
          </w:p>
        </w:tc>
        <w:tc>
          <w:tcPr>
            <w:tcW w:w="974" w:type="dxa"/>
            <w:tcBorders>
              <w:top w:val="nil"/>
              <w:bottom w:val="single" w:sz="4" w:space="0" w:color="auto"/>
            </w:tcBorders>
            <w:shd w:val="clear" w:color="auto" w:fill="auto"/>
          </w:tcPr>
          <w:p w14:paraId="49153572" w14:textId="77777777" w:rsidR="00AD743C" w:rsidRPr="00680683" w:rsidRDefault="00AD743C" w:rsidP="000E5602">
            <w:pPr>
              <w:spacing w:after="0" w:line="240" w:lineRule="auto"/>
              <w:rPr>
                <w:rFonts w:ascii="Times New Roman" w:hAnsi="Times New Roman"/>
                <w:sz w:val="20"/>
                <w:szCs w:val="20"/>
                <w:lang w:eastAsia="en-US"/>
              </w:rPr>
            </w:pPr>
            <w:r w:rsidRPr="00680683">
              <w:rPr>
                <w:rFonts w:ascii="Times New Roman" w:hAnsi="Times New Roman"/>
                <w:sz w:val="20"/>
                <w:szCs w:val="20"/>
                <w:lang w:eastAsia="en-US"/>
              </w:rPr>
              <w:t xml:space="preserve">Mean </w:t>
            </w:r>
          </w:p>
          <w:p w14:paraId="4DB03054"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680683">
              <w:rPr>
                <w:rFonts w:ascii="Times New Roman" w:hAnsi="Times New Roman"/>
                <w:sz w:val="20"/>
                <w:szCs w:val="20"/>
                <w:lang w:eastAsia="en-US"/>
              </w:rPr>
              <w:t>(SE)</w:t>
            </w:r>
          </w:p>
        </w:tc>
        <w:tc>
          <w:tcPr>
            <w:tcW w:w="1027" w:type="dxa"/>
            <w:tcBorders>
              <w:top w:val="nil"/>
              <w:bottom w:val="single" w:sz="4" w:space="0" w:color="auto"/>
            </w:tcBorders>
            <w:shd w:val="clear" w:color="auto" w:fill="auto"/>
          </w:tcPr>
          <w:p w14:paraId="7B3ADF27" w14:textId="77777777" w:rsidR="00AD743C" w:rsidRPr="00680683" w:rsidRDefault="00AD743C" w:rsidP="000E5602">
            <w:pPr>
              <w:spacing w:after="0" w:line="240" w:lineRule="auto"/>
              <w:rPr>
                <w:rFonts w:ascii="Times New Roman" w:hAnsi="Times New Roman"/>
                <w:sz w:val="20"/>
                <w:szCs w:val="20"/>
                <w:lang w:eastAsia="en-US"/>
              </w:rPr>
            </w:pPr>
            <w:r w:rsidRPr="00680683">
              <w:rPr>
                <w:rFonts w:ascii="Times New Roman" w:hAnsi="Times New Roman"/>
                <w:sz w:val="20"/>
                <w:szCs w:val="20"/>
                <w:lang w:eastAsia="en-US"/>
              </w:rPr>
              <w:t xml:space="preserve">Mean </w:t>
            </w:r>
          </w:p>
          <w:p w14:paraId="1C8FD6CD"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680683">
              <w:rPr>
                <w:rFonts w:ascii="Times New Roman" w:hAnsi="Times New Roman"/>
                <w:sz w:val="20"/>
                <w:szCs w:val="20"/>
                <w:lang w:eastAsia="en-US"/>
              </w:rPr>
              <w:t>(SE)</w:t>
            </w:r>
          </w:p>
        </w:tc>
        <w:tc>
          <w:tcPr>
            <w:tcW w:w="973" w:type="dxa"/>
            <w:tcBorders>
              <w:top w:val="nil"/>
              <w:bottom w:val="single" w:sz="4" w:space="0" w:color="auto"/>
            </w:tcBorders>
            <w:shd w:val="clear" w:color="auto" w:fill="auto"/>
          </w:tcPr>
          <w:p w14:paraId="55304539" w14:textId="77777777" w:rsidR="00AD743C" w:rsidRPr="00680683" w:rsidRDefault="00AD743C" w:rsidP="000E5602">
            <w:pPr>
              <w:spacing w:after="0" w:line="240" w:lineRule="auto"/>
              <w:rPr>
                <w:rFonts w:ascii="Times New Roman" w:hAnsi="Times New Roman"/>
                <w:sz w:val="20"/>
                <w:szCs w:val="20"/>
                <w:lang w:eastAsia="en-US"/>
              </w:rPr>
            </w:pPr>
            <w:r w:rsidRPr="00680683">
              <w:rPr>
                <w:rFonts w:ascii="Times New Roman" w:hAnsi="Times New Roman"/>
                <w:sz w:val="20"/>
                <w:szCs w:val="20"/>
                <w:lang w:eastAsia="en-US"/>
              </w:rPr>
              <w:t xml:space="preserve">Mean </w:t>
            </w:r>
          </w:p>
          <w:p w14:paraId="37DC71E0"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680683">
              <w:rPr>
                <w:rFonts w:ascii="Times New Roman" w:hAnsi="Times New Roman"/>
                <w:sz w:val="20"/>
                <w:szCs w:val="20"/>
                <w:lang w:eastAsia="en-US"/>
              </w:rPr>
              <w:t>(SE)</w:t>
            </w:r>
          </w:p>
        </w:tc>
        <w:tc>
          <w:tcPr>
            <w:tcW w:w="1027" w:type="dxa"/>
            <w:tcBorders>
              <w:top w:val="nil"/>
              <w:bottom w:val="single" w:sz="4" w:space="0" w:color="auto"/>
            </w:tcBorders>
            <w:shd w:val="clear" w:color="auto" w:fill="auto"/>
          </w:tcPr>
          <w:p w14:paraId="1F0973DF" w14:textId="77777777" w:rsidR="00AD743C" w:rsidRPr="00680683" w:rsidRDefault="00AD743C" w:rsidP="000E5602">
            <w:pPr>
              <w:spacing w:after="0" w:line="240" w:lineRule="auto"/>
              <w:rPr>
                <w:rFonts w:ascii="Times New Roman" w:hAnsi="Times New Roman"/>
                <w:sz w:val="20"/>
                <w:szCs w:val="20"/>
                <w:lang w:eastAsia="en-US"/>
              </w:rPr>
            </w:pPr>
            <w:r w:rsidRPr="00680683">
              <w:rPr>
                <w:rFonts w:ascii="Times New Roman" w:hAnsi="Times New Roman"/>
                <w:sz w:val="20"/>
                <w:szCs w:val="20"/>
                <w:lang w:eastAsia="en-US"/>
              </w:rPr>
              <w:t xml:space="preserve">Mean </w:t>
            </w:r>
          </w:p>
          <w:p w14:paraId="48AEEF27"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680683">
              <w:rPr>
                <w:rFonts w:ascii="Times New Roman" w:hAnsi="Times New Roman"/>
                <w:sz w:val="20"/>
                <w:szCs w:val="20"/>
                <w:lang w:eastAsia="en-US"/>
              </w:rPr>
              <w:t>(SE)</w:t>
            </w:r>
          </w:p>
        </w:tc>
        <w:tc>
          <w:tcPr>
            <w:tcW w:w="972" w:type="dxa"/>
            <w:tcBorders>
              <w:top w:val="nil"/>
              <w:bottom w:val="single" w:sz="4" w:space="0" w:color="auto"/>
            </w:tcBorders>
            <w:shd w:val="clear" w:color="auto" w:fill="auto"/>
          </w:tcPr>
          <w:p w14:paraId="7A198D65" w14:textId="77777777" w:rsidR="00AD743C" w:rsidRPr="00680683" w:rsidRDefault="00AD743C" w:rsidP="000E5602">
            <w:pPr>
              <w:spacing w:after="0" w:line="240" w:lineRule="auto"/>
              <w:rPr>
                <w:rFonts w:ascii="Times New Roman" w:hAnsi="Times New Roman"/>
                <w:sz w:val="20"/>
                <w:szCs w:val="20"/>
                <w:lang w:eastAsia="en-US"/>
              </w:rPr>
            </w:pPr>
            <w:r w:rsidRPr="00680683">
              <w:rPr>
                <w:rFonts w:ascii="Times New Roman" w:hAnsi="Times New Roman"/>
                <w:sz w:val="20"/>
                <w:szCs w:val="20"/>
                <w:lang w:eastAsia="en-US"/>
              </w:rPr>
              <w:t xml:space="preserve">Mean </w:t>
            </w:r>
          </w:p>
          <w:p w14:paraId="415260EA"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680683">
              <w:rPr>
                <w:rFonts w:ascii="Times New Roman" w:hAnsi="Times New Roman"/>
                <w:sz w:val="20"/>
                <w:szCs w:val="20"/>
                <w:lang w:eastAsia="en-US"/>
              </w:rPr>
              <w:t>(SE)</w:t>
            </w:r>
          </w:p>
        </w:tc>
        <w:tc>
          <w:tcPr>
            <w:tcW w:w="1027" w:type="dxa"/>
            <w:tcBorders>
              <w:top w:val="nil"/>
              <w:bottom w:val="single" w:sz="4" w:space="0" w:color="auto"/>
            </w:tcBorders>
            <w:shd w:val="clear" w:color="auto" w:fill="auto"/>
          </w:tcPr>
          <w:p w14:paraId="105CC95A" w14:textId="77777777" w:rsidR="00AD743C" w:rsidRPr="00680683" w:rsidRDefault="00AD743C" w:rsidP="000E5602">
            <w:pPr>
              <w:spacing w:after="0" w:line="240" w:lineRule="auto"/>
              <w:rPr>
                <w:rFonts w:ascii="Times New Roman" w:hAnsi="Times New Roman"/>
                <w:sz w:val="20"/>
                <w:szCs w:val="20"/>
                <w:lang w:eastAsia="en-US"/>
              </w:rPr>
            </w:pPr>
            <w:r w:rsidRPr="00680683">
              <w:rPr>
                <w:rFonts w:ascii="Times New Roman" w:hAnsi="Times New Roman"/>
                <w:sz w:val="20"/>
                <w:szCs w:val="20"/>
                <w:lang w:eastAsia="en-US"/>
              </w:rPr>
              <w:t xml:space="preserve">Mean </w:t>
            </w:r>
          </w:p>
          <w:p w14:paraId="52A53B17"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680683">
              <w:rPr>
                <w:rFonts w:ascii="Times New Roman" w:hAnsi="Times New Roman"/>
                <w:sz w:val="20"/>
                <w:szCs w:val="20"/>
                <w:lang w:eastAsia="en-US"/>
              </w:rPr>
              <w:t>(SE)</w:t>
            </w:r>
          </w:p>
        </w:tc>
        <w:tc>
          <w:tcPr>
            <w:tcW w:w="1000" w:type="dxa"/>
            <w:tcBorders>
              <w:top w:val="nil"/>
              <w:bottom w:val="single" w:sz="4" w:space="0" w:color="auto"/>
            </w:tcBorders>
            <w:shd w:val="clear" w:color="auto" w:fill="auto"/>
          </w:tcPr>
          <w:p w14:paraId="27D8C071" w14:textId="77777777" w:rsidR="00AD743C" w:rsidRPr="00680683" w:rsidRDefault="00AD743C" w:rsidP="000E5602">
            <w:pPr>
              <w:spacing w:after="0" w:line="240" w:lineRule="auto"/>
              <w:rPr>
                <w:rFonts w:ascii="Times New Roman" w:hAnsi="Times New Roman"/>
                <w:sz w:val="20"/>
                <w:szCs w:val="20"/>
                <w:lang w:eastAsia="en-US"/>
              </w:rPr>
            </w:pPr>
            <w:r w:rsidRPr="00680683">
              <w:rPr>
                <w:rFonts w:ascii="Times New Roman" w:hAnsi="Times New Roman"/>
                <w:sz w:val="20"/>
                <w:szCs w:val="20"/>
                <w:lang w:eastAsia="en-US"/>
              </w:rPr>
              <w:t xml:space="preserve">Mean </w:t>
            </w:r>
          </w:p>
          <w:p w14:paraId="415B75C9"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680683">
              <w:rPr>
                <w:rFonts w:ascii="Times New Roman" w:hAnsi="Times New Roman"/>
                <w:sz w:val="20"/>
                <w:szCs w:val="20"/>
                <w:lang w:eastAsia="en-US"/>
              </w:rPr>
              <w:t>(SE)</w:t>
            </w:r>
          </w:p>
        </w:tc>
        <w:tc>
          <w:tcPr>
            <w:tcW w:w="972" w:type="dxa"/>
            <w:tcBorders>
              <w:top w:val="nil"/>
              <w:bottom w:val="single" w:sz="4" w:space="0" w:color="auto"/>
            </w:tcBorders>
            <w:shd w:val="clear" w:color="auto" w:fill="auto"/>
          </w:tcPr>
          <w:p w14:paraId="6CC2657A" w14:textId="77777777" w:rsidR="00AD743C" w:rsidRPr="00680683" w:rsidRDefault="00AD743C" w:rsidP="000E5602">
            <w:pPr>
              <w:spacing w:after="0" w:line="240" w:lineRule="auto"/>
              <w:rPr>
                <w:rFonts w:ascii="Times New Roman" w:hAnsi="Times New Roman"/>
                <w:sz w:val="20"/>
                <w:szCs w:val="20"/>
                <w:lang w:eastAsia="en-US"/>
              </w:rPr>
            </w:pPr>
            <w:r w:rsidRPr="00680683">
              <w:rPr>
                <w:rFonts w:ascii="Times New Roman" w:hAnsi="Times New Roman"/>
                <w:sz w:val="20"/>
                <w:szCs w:val="20"/>
                <w:lang w:eastAsia="en-US"/>
              </w:rPr>
              <w:t xml:space="preserve">Mean </w:t>
            </w:r>
          </w:p>
          <w:p w14:paraId="78BBE1C4"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680683">
              <w:rPr>
                <w:rFonts w:ascii="Times New Roman" w:hAnsi="Times New Roman"/>
                <w:sz w:val="20"/>
                <w:szCs w:val="20"/>
                <w:lang w:eastAsia="en-US"/>
              </w:rPr>
              <w:t>(SE)</w:t>
            </w:r>
          </w:p>
        </w:tc>
        <w:tc>
          <w:tcPr>
            <w:tcW w:w="1027" w:type="dxa"/>
            <w:tcBorders>
              <w:top w:val="nil"/>
              <w:bottom w:val="single" w:sz="4" w:space="0" w:color="auto"/>
            </w:tcBorders>
            <w:shd w:val="clear" w:color="auto" w:fill="auto"/>
          </w:tcPr>
          <w:p w14:paraId="5AD1247F" w14:textId="77777777" w:rsidR="00AD743C" w:rsidRPr="00680683" w:rsidRDefault="00AD743C" w:rsidP="000E5602">
            <w:pPr>
              <w:spacing w:after="0" w:line="240" w:lineRule="auto"/>
              <w:rPr>
                <w:rFonts w:ascii="Times New Roman" w:hAnsi="Times New Roman"/>
                <w:sz w:val="20"/>
                <w:szCs w:val="20"/>
                <w:lang w:eastAsia="en-US"/>
              </w:rPr>
            </w:pPr>
            <w:r w:rsidRPr="00680683">
              <w:rPr>
                <w:rFonts w:ascii="Times New Roman" w:hAnsi="Times New Roman"/>
                <w:sz w:val="20"/>
                <w:szCs w:val="20"/>
                <w:lang w:eastAsia="en-US"/>
              </w:rPr>
              <w:t xml:space="preserve">Mean </w:t>
            </w:r>
          </w:p>
          <w:p w14:paraId="24720590"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680683">
              <w:rPr>
                <w:rFonts w:ascii="Times New Roman" w:hAnsi="Times New Roman"/>
                <w:sz w:val="20"/>
                <w:szCs w:val="20"/>
                <w:lang w:eastAsia="en-US"/>
              </w:rPr>
              <w:t>(SE)</w:t>
            </w:r>
          </w:p>
        </w:tc>
        <w:tc>
          <w:tcPr>
            <w:tcW w:w="972" w:type="dxa"/>
            <w:tcBorders>
              <w:top w:val="nil"/>
              <w:bottom w:val="single" w:sz="4" w:space="0" w:color="auto"/>
            </w:tcBorders>
            <w:shd w:val="clear" w:color="auto" w:fill="auto"/>
          </w:tcPr>
          <w:p w14:paraId="454C2E98" w14:textId="77777777" w:rsidR="00AD743C" w:rsidRPr="00680683" w:rsidRDefault="00AD743C" w:rsidP="000E5602">
            <w:pPr>
              <w:spacing w:after="0" w:line="240" w:lineRule="auto"/>
              <w:rPr>
                <w:rFonts w:ascii="Times New Roman" w:hAnsi="Times New Roman"/>
                <w:sz w:val="20"/>
                <w:szCs w:val="20"/>
                <w:lang w:eastAsia="en-US"/>
              </w:rPr>
            </w:pPr>
            <w:r w:rsidRPr="00680683">
              <w:rPr>
                <w:rFonts w:ascii="Times New Roman" w:hAnsi="Times New Roman"/>
                <w:sz w:val="20"/>
                <w:szCs w:val="20"/>
                <w:lang w:eastAsia="en-US"/>
              </w:rPr>
              <w:t xml:space="preserve">Mean </w:t>
            </w:r>
          </w:p>
          <w:p w14:paraId="16A4496C"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680683">
              <w:rPr>
                <w:rFonts w:ascii="Times New Roman" w:hAnsi="Times New Roman"/>
                <w:sz w:val="20"/>
                <w:szCs w:val="20"/>
                <w:lang w:eastAsia="en-US"/>
              </w:rPr>
              <w:t>(SE)</w:t>
            </w:r>
          </w:p>
        </w:tc>
        <w:tc>
          <w:tcPr>
            <w:tcW w:w="972" w:type="dxa"/>
            <w:tcBorders>
              <w:top w:val="nil"/>
              <w:bottom w:val="single" w:sz="4" w:space="0" w:color="auto"/>
            </w:tcBorders>
            <w:shd w:val="clear" w:color="auto" w:fill="auto"/>
          </w:tcPr>
          <w:p w14:paraId="37A183A9" w14:textId="77777777" w:rsidR="00AD743C" w:rsidRPr="00680683" w:rsidRDefault="00AD743C" w:rsidP="000E5602">
            <w:pPr>
              <w:spacing w:after="0" w:line="240" w:lineRule="auto"/>
              <w:rPr>
                <w:rFonts w:ascii="Times New Roman" w:hAnsi="Times New Roman"/>
                <w:sz w:val="20"/>
                <w:szCs w:val="20"/>
                <w:lang w:eastAsia="en-US"/>
              </w:rPr>
            </w:pPr>
            <w:r w:rsidRPr="00680683">
              <w:rPr>
                <w:rFonts w:ascii="Times New Roman" w:hAnsi="Times New Roman"/>
                <w:sz w:val="20"/>
                <w:szCs w:val="20"/>
                <w:lang w:eastAsia="en-US"/>
              </w:rPr>
              <w:t xml:space="preserve">Mean </w:t>
            </w:r>
          </w:p>
          <w:p w14:paraId="4A44B28D"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680683">
              <w:rPr>
                <w:rFonts w:ascii="Times New Roman" w:hAnsi="Times New Roman"/>
                <w:sz w:val="20"/>
                <w:szCs w:val="20"/>
                <w:lang w:eastAsia="en-US"/>
              </w:rPr>
              <w:t>(SE)</w:t>
            </w:r>
          </w:p>
        </w:tc>
        <w:tc>
          <w:tcPr>
            <w:tcW w:w="1027" w:type="dxa"/>
            <w:tcBorders>
              <w:top w:val="nil"/>
              <w:bottom w:val="single" w:sz="4" w:space="0" w:color="auto"/>
            </w:tcBorders>
            <w:shd w:val="clear" w:color="auto" w:fill="auto"/>
          </w:tcPr>
          <w:p w14:paraId="4882A1FD" w14:textId="77777777" w:rsidR="00AD743C" w:rsidRPr="00680683" w:rsidRDefault="00AD743C" w:rsidP="000E5602">
            <w:pPr>
              <w:spacing w:after="0" w:line="240" w:lineRule="auto"/>
              <w:rPr>
                <w:rFonts w:ascii="Times New Roman" w:hAnsi="Times New Roman"/>
                <w:sz w:val="20"/>
                <w:szCs w:val="20"/>
                <w:lang w:eastAsia="en-US"/>
              </w:rPr>
            </w:pPr>
            <w:r w:rsidRPr="00680683">
              <w:rPr>
                <w:rFonts w:ascii="Times New Roman" w:hAnsi="Times New Roman"/>
                <w:sz w:val="20"/>
                <w:szCs w:val="20"/>
                <w:lang w:eastAsia="en-US"/>
              </w:rPr>
              <w:t xml:space="preserve">Mean </w:t>
            </w:r>
          </w:p>
          <w:p w14:paraId="568D4DC9"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680683">
              <w:rPr>
                <w:rFonts w:ascii="Times New Roman" w:hAnsi="Times New Roman"/>
                <w:sz w:val="20"/>
                <w:szCs w:val="20"/>
                <w:lang w:eastAsia="en-US"/>
              </w:rPr>
              <w:t>(SE)</w:t>
            </w:r>
          </w:p>
        </w:tc>
      </w:tr>
      <w:tr w:rsidR="00AD743C" w:rsidRPr="00680683" w14:paraId="5D9EA4F6" w14:textId="77777777" w:rsidTr="000E5602">
        <w:trPr>
          <w:trHeight w:val="310"/>
        </w:trPr>
        <w:tc>
          <w:tcPr>
            <w:tcW w:w="1692" w:type="dxa"/>
            <w:tcBorders>
              <w:bottom w:val="nil"/>
            </w:tcBorders>
          </w:tcPr>
          <w:p w14:paraId="16A61C9A"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E2086A">
              <w:rPr>
                <w:rFonts w:ascii="Times New Roman" w:hAnsi="Times New Roman"/>
                <w:sz w:val="20"/>
                <w:szCs w:val="20"/>
                <w:lang w:eastAsia="en-US"/>
              </w:rPr>
              <w:t>N of beds</w:t>
            </w:r>
          </w:p>
        </w:tc>
        <w:tc>
          <w:tcPr>
            <w:tcW w:w="1000" w:type="dxa"/>
            <w:tcBorders>
              <w:bottom w:val="nil"/>
            </w:tcBorders>
            <w:shd w:val="clear" w:color="auto" w:fill="auto"/>
            <w:noWrap/>
            <w:hideMark/>
          </w:tcPr>
          <w:p w14:paraId="7DA402A1"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1063.110</w:t>
            </w:r>
          </w:p>
        </w:tc>
        <w:tc>
          <w:tcPr>
            <w:tcW w:w="974" w:type="dxa"/>
            <w:tcBorders>
              <w:bottom w:val="nil"/>
            </w:tcBorders>
            <w:shd w:val="clear" w:color="auto" w:fill="auto"/>
            <w:noWrap/>
            <w:hideMark/>
          </w:tcPr>
          <w:p w14:paraId="1805CDA8"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1131.174</w:t>
            </w:r>
          </w:p>
        </w:tc>
        <w:tc>
          <w:tcPr>
            <w:tcW w:w="1027" w:type="dxa"/>
            <w:tcBorders>
              <w:bottom w:val="nil"/>
            </w:tcBorders>
            <w:shd w:val="clear" w:color="auto" w:fill="auto"/>
            <w:noWrap/>
            <w:hideMark/>
          </w:tcPr>
          <w:p w14:paraId="31AF608D"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1098.093</w:t>
            </w:r>
          </w:p>
        </w:tc>
        <w:tc>
          <w:tcPr>
            <w:tcW w:w="973" w:type="dxa"/>
            <w:tcBorders>
              <w:bottom w:val="nil"/>
            </w:tcBorders>
            <w:shd w:val="clear" w:color="auto" w:fill="auto"/>
            <w:noWrap/>
            <w:hideMark/>
          </w:tcPr>
          <w:p w14:paraId="3017D5BE"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829.785</w:t>
            </w:r>
          </w:p>
        </w:tc>
        <w:tc>
          <w:tcPr>
            <w:tcW w:w="1027" w:type="dxa"/>
            <w:tcBorders>
              <w:bottom w:val="nil"/>
            </w:tcBorders>
            <w:shd w:val="clear" w:color="auto" w:fill="auto"/>
            <w:noWrap/>
            <w:hideMark/>
          </w:tcPr>
          <w:p w14:paraId="1D6FAFAB"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831.454</w:t>
            </w:r>
          </w:p>
        </w:tc>
        <w:tc>
          <w:tcPr>
            <w:tcW w:w="972" w:type="dxa"/>
            <w:tcBorders>
              <w:bottom w:val="nil"/>
            </w:tcBorders>
            <w:shd w:val="clear" w:color="auto" w:fill="auto"/>
            <w:noWrap/>
            <w:hideMark/>
          </w:tcPr>
          <w:p w14:paraId="60B2FE33"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637.265</w:t>
            </w:r>
          </w:p>
        </w:tc>
        <w:tc>
          <w:tcPr>
            <w:tcW w:w="1027" w:type="dxa"/>
            <w:tcBorders>
              <w:bottom w:val="nil"/>
            </w:tcBorders>
            <w:shd w:val="clear" w:color="auto" w:fill="auto"/>
            <w:noWrap/>
            <w:hideMark/>
          </w:tcPr>
          <w:p w14:paraId="4DCEC484"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664.936</w:t>
            </w:r>
          </w:p>
        </w:tc>
        <w:tc>
          <w:tcPr>
            <w:tcW w:w="1000" w:type="dxa"/>
            <w:tcBorders>
              <w:bottom w:val="nil"/>
            </w:tcBorders>
            <w:shd w:val="clear" w:color="auto" w:fill="auto"/>
            <w:noWrap/>
            <w:hideMark/>
          </w:tcPr>
          <w:p w14:paraId="1055DB91"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1059.700</w:t>
            </w:r>
          </w:p>
        </w:tc>
        <w:tc>
          <w:tcPr>
            <w:tcW w:w="972" w:type="dxa"/>
            <w:tcBorders>
              <w:bottom w:val="nil"/>
            </w:tcBorders>
            <w:shd w:val="clear" w:color="auto" w:fill="auto"/>
            <w:noWrap/>
            <w:hideMark/>
          </w:tcPr>
          <w:p w14:paraId="48D4F47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838.222</w:t>
            </w:r>
          </w:p>
        </w:tc>
        <w:tc>
          <w:tcPr>
            <w:tcW w:w="1027" w:type="dxa"/>
            <w:tcBorders>
              <w:bottom w:val="nil"/>
            </w:tcBorders>
            <w:shd w:val="clear" w:color="auto" w:fill="auto"/>
            <w:noWrap/>
            <w:hideMark/>
          </w:tcPr>
          <w:p w14:paraId="2CB321D8"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1130.325</w:t>
            </w:r>
          </w:p>
        </w:tc>
        <w:tc>
          <w:tcPr>
            <w:tcW w:w="972" w:type="dxa"/>
            <w:tcBorders>
              <w:bottom w:val="nil"/>
            </w:tcBorders>
            <w:shd w:val="clear" w:color="auto" w:fill="auto"/>
            <w:noWrap/>
            <w:hideMark/>
          </w:tcPr>
          <w:p w14:paraId="6F26202D"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1103.451</w:t>
            </w:r>
          </w:p>
        </w:tc>
        <w:tc>
          <w:tcPr>
            <w:tcW w:w="972" w:type="dxa"/>
            <w:tcBorders>
              <w:bottom w:val="nil"/>
            </w:tcBorders>
            <w:shd w:val="clear" w:color="auto" w:fill="auto"/>
            <w:noWrap/>
            <w:hideMark/>
          </w:tcPr>
          <w:p w14:paraId="24AD4DD8"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972.815</w:t>
            </w:r>
          </w:p>
        </w:tc>
        <w:tc>
          <w:tcPr>
            <w:tcW w:w="1027" w:type="dxa"/>
            <w:tcBorders>
              <w:bottom w:val="nil"/>
            </w:tcBorders>
            <w:shd w:val="clear" w:color="auto" w:fill="auto"/>
            <w:noWrap/>
            <w:hideMark/>
          </w:tcPr>
          <w:p w14:paraId="279015BC"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1011.721</w:t>
            </w:r>
          </w:p>
        </w:tc>
      </w:tr>
      <w:tr w:rsidR="00AD743C" w:rsidRPr="00680683" w14:paraId="5C45C4CB" w14:textId="77777777" w:rsidTr="000E5602">
        <w:trPr>
          <w:trHeight w:val="310"/>
        </w:trPr>
        <w:tc>
          <w:tcPr>
            <w:tcW w:w="1692" w:type="dxa"/>
            <w:tcBorders>
              <w:top w:val="nil"/>
              <w:bottom w:val="nil"/>
            </w:tcBorders>
          </w:tcPr>
          <w:p w14:paraId="2A2B5F24" w14:textId="77777777" w:rsidR="00AD743C" w:rsidRPr="00680683" w:rsidRDefault="00AD743C" w:rsidP="000E5602">
            <w:pPr>
              <w:spacing w:after="0" w:line="240" w:lineRule="auto"/>
              <w:rPr>
                <w:rFonts w:ascii="Times New Roman" w:eastAsia="Times New Roman" w:hAnsi="Times New Roman"/>
                <w:color w:val="000000"/>
                <w:sz w:val="20"/>
                <w:szCs w:val="20"/>
              </w:rPr>
            </w:pPr>
          </w:p>
        </w:tc>
        <w:tc>
          <w:tcPr>
            <w:tcW w:w="1000" w:type="dxa"/>
            <w:tcBorders>
              <w:top w:val="nil"/>
              <w:bottom w:val="nil"/>
            </w:tcBorders>
            <w:shd w:val="clear" w:color="auto" w:fill="auto"/>
            <w:noWrap/>
            <w:hideMark/>
          </w:tcPr>
          <w:p w14:paraId="5CED9F8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161.438</w:t>
            </w:r>
            <w:r w:rsidRPr="00680683">
              <w:rPr>
                <w:rFonts w:ascii="Times New Roman" w:eastAsia="Times New Roman" w:hAnsi="Times New Roman"/>
                <w:color w:val="000000"/>
                <w:sz w:val="20"/>
                <w:szCs w:val="20"/>
              </w:rPr>
              <w:t>)</w:t>
            </w:r>
          </w:p>
        </w:tc>
        <w:tc>
          <w:tcPr>
            <w:tcW w:w="974" w:type="dxa"/>
            <w:tcBorders>
              <w:top w:val="nil"/>
              <w:bottom w:val="nil"/>
            </w:tcBorders>
            <w:shd w:val="clear" w:color="auto" w:fill="auto"/>
            <w:noWrap/>
            <w:hideMark/>
          </w:tcPr>
          <w:p w14:paraId="230DC168"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79.811</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61C17192"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104.833</w:t>
            </w:r>
            <w:r w:rsidRPr="00680683">
              <w:rPr>
                <w:rFonts w:ascii="Times New Roman" w:eastAsia="Times New Roman" w:hAnsi="Times New Roman"/>
                <w:color w:val="000000"/>
                <w:sz w:val="20"/>
                <w:szCs w:val="20"/>
              </w:rPr>
              <w:t>)</w:t>
            </w:r>
          </w:p>
        </w:tc>
        <w:tc>
          <w:tcPr>
            <w:tcW w:w="973" w:type="dxa"/>
            <w:tcBorders>
              <w:top w:val="nil"/>
              <w:bottom w:val="nil"/>
            </w:tcBorders>
            <w:shd w:val="clear" w:color="auto" w:fill="auto"/>
            <w:noWrap/>
            <w:hideMark/>
          </w:tcPr>
          <w:p w14:paraId="552ED01F"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50.445</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7FF3062E"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51.153</w:t>
            </w:r>
            <w:r w:rsidRPr="00680683">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29411982"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41.347</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417C6160"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42.569</w:t>
            </w:r>
            <w:r w:rsidRPr="00680683">
              <w:rPr>
                <w:rFonts w:ascii="Times New Roman" w:eastAsia="Times New Roman" w:hAnsi="Times New Roman"/>
                <w:color w:val="000000"/>
                <w:sz w:val="20"/>
                <w:szCs w:val="20"/>
              </w:rPr>
              <w:t>)</w:t>
            </w:r>
          </w:p>
        </w:tc>
        <w:tc>
          <w:tcPr>
            <w:tcW w:w="1000" w:type="dxa"/>
            <w:tcBorders>
              <w:top w:val="nil"/>
              <w:bottom w:val="nil"/>
            </w:tcBorders>
            <w:shd w:val="clear" w:color="auto" w:fill="auto"/>
            <w:noWrap/>
            <w:hideMark/>
          </w:tcPr>
          <w:p w14:paraId="5BB06ED9"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134.034</w:t>
            </w:r>
            <w:r w:rsidRPr="00680683">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1A9965E8"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95.795</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09E73E6A"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104.330</w:t>
            </w:r>
            <w:r w:rsidRPr="00680683">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075226C7"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92.238</w:t>
            </w:r>
            <w:r>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75A65198"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80.922</w:t>
            </w:r>
            <w:r>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089521FE"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89.776</w:t>
            </w:r>
            <w:r>
              <w:rPr>
                <w:rFonts w:ascii="Times New Roman" w:eastAsia="Times New Roman" w:hAnsi="Times New Roman"/>
                <w:color w:val="000000"/>
                <w:sz w:val="20"/>
                <w:szCs w:val="20"/>
              </w:rPr>
              <w:t>)</w:t>
            </w:r>
          </w:p>
        </w:tc>
      </w:tr>
      <w:tr w:rsidR="00AD743C" w:rsidRPr="00680683" w14:paraId="502E48B3" w14:textId="77777777" w:rsidTr="000E5602">
        <w:trPr>
          <w:trHeight w:val="245"/>
        </w:trPr>
        <w:tc>
          <w:tcPr>
            <w:tcW w:w="1692" w:type="dxa"/>
            <w:tcBorders>
              <w:top w:val="nil"/>
              <w:bottom w:val="nil"/>
            </w:tcBorders>
          </w:tcPr>
          <w:p w14:paraId="7B9B906F"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E2086A">
              <w:rPr>
                <w:rFonts w:ascii="Times New Roman" w:hAnsi="Times New Roman"/>
                <w:sz w:val="20"/>
                <w:szCs w:val="20"/>
                <w:lang w:eastAsia="en-US"/>
              </w:rPr>
              <w:t xml:space="preserve">Prop of doctors </w:t>
            </w:r>
          </w:p>
        </w:tc>
        <w:tc>
          <w:tcPr>
            <w:tcW w:w="1000" w:type="dxa"/>
            <w:tcBorders>
              <w:top w:val="nil"/>
              <w:bottom w:val="nil"/>
            </w:tcBorders>
            <w:shd w:val="clear" w:color="auto" w:fill="auto"/>
            <w:noWrap/>
            <w:hideMark/>
          </w:tcPr>
          <w:p w14:paraId="1A00F9B9"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11.219</w:t>
            </w:r>
          </w:p>
        </w:tc>
        <w:tc>
          <w:tcPr>
            <w:tcW w:w="974" w:type="dxa"/>
            <w:tcBorders>
              <w:top w:val="nil"/>
              <w:bottom w:val="nil"/>
            </w:tcBorders>
            <w:shd w:val="clear" w:color="auto" w:fill="auto"/>
            <w:noWrap/>
            <w:hideMark/>
          </w:tcPr>
          <w:p w14:paraId="3278EA60"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13.751</w:t>
            </w:r>
          </w:p>
        </w:tc>
        <w:tc>
          <w:tcPr>
            <w:tcW w:w="1027" w:type="dxa"/>
            <w:tcBorders>
              <w:top w:val="nil"/>
              <w:bottom w:val="nil"/>
            </w:tcBorders>
            <w:shd w:val="clear" w:color="auto" w:fill="auto"/>
            <w:noWrap/>
            <w:hideMark/>
          </w:tcPr>
          <w:p w14:paraId="63C4393E"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13.025</w:t>
            </w:r>
          </w:p>
        </w:tc>
        <w:tc>
          <w:tcPr>
            <w:tcW w:w="973" w:type="dxa"/>
            <w:tcBorders>
              <w:top w:val="nil"/>
              <w:bottom w:val="nil"/>
            </w:tcBorders>
            <w:shd w:val="clear" w:color="auto" w:fill="auto"/>
            <w:noWrap/>
            <w:hideMark/>
          </w:tcPr>
          <w:p w14:paraId="79D4ED97"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11.827</w:t>
            </w:r>
          </w:p>
        </w:tc>
        <w:tc>
          <w:tcPr>
            <w:tcW w:w="1027" w:type="dxa"/>
            <w:tcBorders>
              <w:top w:val="nil"/>
              <w:bottom w:val="nil"/>
            </w:tcBorders>
            <w:shd w:val="clear" w:color="auto" w:fill="auto"/>
            <w:noWrap/>
            <w:hideMark/>
          </w:tcPr>
          <w:p w14:paraId="78ABB389"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11.792</w:t>
            </w:r>
          </w:p>
        </w:tc>
        <w:tc>
          <w:tcPr>
            <w:tcW w:w="972" w:type="dxa"/>
            <w:tcBorders>
              <w:top w:val="nil"/>
              <w:bottom w:val="nil"/>
            </w:tcBorders>
            <w:shd w:val="clear" w:color="auto" w:fill="auto"/>
            <w:noWrap/>
            <w:hideMark/>
          </w:tcPr>
          <w:p w14:paraId="6E138E5F"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10.190</w:t>
            </w:r>
          </w:p>
        </w:tc>
        <w:tc>
          <w:tcPr>
            <w:tcW w:w="1027" w:type="dxa"/>
            <w:tcBorders>
              <w:top w:val="nil"/>
              <w:bottom w:val="nil"/>
            </w:tcBorders>
            <w:shd w:val="clear" w:color="auto" w:fill="auto"/>
            <w:noWrap/>
            <w:hideMark/>
          </w:tcPr>
          <w:p w14:paraId="7F49B93C"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10.940</w:t>
            </w:r>
          </w:p>
        </w:tc>
        <w:tc>
          <w:tcPr>
            <w:tcW w:w="1000" w:type="dxa"/>
            <w:tcBorders>
              <w:top w:val="nil"/>
              <w:bottom w:val="nil"/>
            </w:tcBorders>
            <w:shd w:val="clear" w:color="auto" w:fill="auto"/>
            <w:noWrap/>
            <w:hideMark/>
          </w:tcPr>
          <w:p w14:paraId="4A543433"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11.933</w:t>
            </w:r>
          </w:p>
        </w:tc>
        <w:tc>
          <w:tcPr>
            <w:tcW w:w="972" w:type="dxa"/>
            <w:tcBorders>
              <w:top w:val="nil"/>
              <w:bottom w:val="nil"/>
            </w:tcBorders>
            <w:shd w:val="clear" w:color="auto" w:fill="auto"/>
            <w:noWrap/>
            <w:hideMark/>
          </w:tcPr>
          <w:p w14:paraId="1B6356AE"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12.465</w:t>
            </w:r>
          </w:p>
        </w:tc>
        <w:tc>
          <w:tcPr>
            <w:tcW w:w="1027" w:type="dxa"/>
            <w:tcBorders>
              <w:top w:val="nil"/>
              <w:bottom w:val="nil"/>
            </w:tcBorders>
            <w:shd w:val="clear" w:color="auto" w:fill="auto"/>
            <w:noWrap/>
            <w:hideMark/>
          </w:tcPr>
          <w:p w14:paraId="4D0115FF"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12.670</w:t>
            </w:r>
          </w:p>
        </w:tc>
        <w:tc>
          <w:tcPr>
            <w:tcW w:w="972" w:type="dxa"/>
            <w:tcBorders>
              <w:top w:val="nil"/>
              <w:bottom w:val="nil"/>
            </w:tcBorders>
            <w:shd w:val="clear" w:color="auto" w:fill="auto"/>
            <w:noWrap/>
            <w:hideMark/>
          </w:tcPr>
          <w:p w14:paraId="3DB5A7BC"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12.101</w:t>
            </w:r>
          </w:p>
        </w:tc>
        <w:tc>
          <w:tcPr>
            <w:tcW w:w="972" w:type="dxa"/>
            <w:tcBorders>
              <w:top w:val="nil"/>
              <w:bottom w:val="nil"/>
            </w:tcBorders>
            <w:shd w:val="clear" w:color="auto" w:fill="auto"/>
            <w:noWrap/>
            <w:hideMark/>
          </w:tcPr>
          <w:p w14:paraId="7CF0B7CD"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12.473</w:t>
            </w:r>
          </w:p>
        </w:tc>
        <w:tc>
          <w:tcPr>
            <w:tcW w:w="1027" w:type="dxa"/>
            <w:tcBorders>
              <w:top w:val="nil"/>
              <w:bottom w:val="nil"/>
            </w:tcBorders>
            <w:shd w:val="clear" w:color="auto" w:fill="auto"/>
            <w:noWrap/>
            <w:hideMark/>
          </w:tcPr>
          <w:p w14:paraId="39C831E1"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12.297</w:t>
            </w:r>
          </w:p>
        </w:tc>
      </w:tr>
      <w:tr w:rsidR="00AD743C" w:rsidRPr="00680683" w14:paraId="230C66DF" w14:textId="77777777" w:rsidTr="000E5602">
        <w:trPr>
          <w:trHeight w:val="310"/>
        </w:trPr>
        <w:tc>
          <w:tcPr>
            <w:tcW w:w="1692" w:type="dxa"/>
            <w:tcBorders>
              <w:top w:val="nil"/>
              <w:bottom w:val="nil"/>
            </w:tcBorders>
          </w:tcPr>
          <w:p w14:paraId="1AA7CB34" w14:textId="77777777" w:rsidR="00AD743C" w:rsidRPr="00680683" w:rsidRDefault="00AD743C" w:rsidP="000E5602">
            <w:pPr>
              <w:spacing w:after="0" w:line="240" w:lineRule="auto"/>
              <w:rPr>
                <w:rFonts w:ascii="Times New Roman" w:eastAsia="Times New Roman" w:hAnsi="Times New Roman"/>
                <w:color w:val="000000"/>
                <w:sz w:val="20"/>
                <w:szCs w:val="20"/>
              </w:rPr>
            </w:pPr>
          </w:p>
        </w:tc>
        <w:tc>
          <w:tcPr>
            <w:tcW w:w="1000" w:type="dxa"/>
            <w:tcBorders>
              <w:top w:val="nil"/>
              <w:bottom w:val="nil"/>
            </w:tcBorders>
            <w:shd w:val="clear" w:color="auto" w:fill="auto"/>
            <w:noWrap/>
            <w:hideMark/>
          </w:tcPr>
          <w:p w14:paraId="322B4B01"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0.664</w:t>
            </w:r>
            <w:r w:rsidRPr="00680683">
              <w:rPr>
                <w:rFonts w:ascii="Times New Roman" w:eastAsia="Times New Roman" w:hAnsi="Times New Roman"/>
                <w:color w:val="000000"/>
                <w:sz w:val="20"/>
                <w:szCs w:val="20"/>
              </w:rPr>
              <w:t>)</w:t>
            </w:r>
          </w:p>
        </w:tc>
        <w:tc>
          <w:tcPr>
            <w:tcW w:w="974" w:type="dxa"/>
            <w:tcBorders>
              <w:top w:val="nil"/>
              <w:bottom w:val="nil"/>
            </w:tcBorders>
            <w:shd w:val="clear" w:color="auto" w:fill="auto"/>
            <w:noWrap/>
            <w:hideMark/>
          </w:tcPr>
          <w:p w14:paraId="41E93948"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0.421</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2B4769C8"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0.235</w:t>
            </w:r>
            <w:r w:rsidRPr="00680683">
              <w:rPr>
                <w:rFonts w:ascii="Times New Roman" w:eastAsia="Times New Roman" w:hAnsi="Times New Roman"/>
                <w:color w:val="000000"/>
                <w:sz w:val="20"/>
                <w:szCs w:val="20"/>
              </w:rPr>
              <w:t>)</w:t>
            </w:r>
          </w:p>
        </w:tc>
        <w:tc>
          <w:tcPr>
            <w:tcW w:w="973" w:type="dxa"/>
            <w:tcBorders>
              <w:top w:val="nil"/>
              <w:bottom w:val="nil"/>
            </w:tcBorders>
            <w:shd w:val="clear" w:color="auto" w:fill="auto"/>
            <w:noWrap/>
            <w:hideMark/>
          </w:tcPr>
          <w:p w14:paraId="6DB1E35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0.289</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5C6B5799"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0.291</w:t>
            </w:r>
            <w:r w:rsidRPr="00680683">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1D0C5E14"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0.393</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7E81E267"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0.315</w:t>
            </w:r>
            <w:r w:rsidRPr="00680683">
              <w:rPr>
                <w:rFonts w:ascii="Times New Roman" w:eastAsia="Times New Roman" w:hAnsi="Times New Roman"/>
                <w:color w:val="000000"/>
                <w:sz w:val="20"/>
                <w:szCs w:val="20"/>
              </w:rPr>
              <w:t>)</w:t>
            </w:r>
          </w:p>
        </w:tc>
        <w:tc>
          <w:tcPr>
            <w:tcW w:w="1000" w:type="dxa"/>
            <w:tcBorders>
              <w:top w:val="nil"/>
              <w:bottom w:val="nil"/>
            </w:tcBorders>
            <w:shd w:val="clear" w:color="auto" w:fill="auto"/>
            <w:noWrap/>
            <w:hideMark/>
          </w:tcPr>
          <w:p w14:paraId="57D79203"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0.437</w:t>
            </w:r>
            <w:r w:rsidRPr="00680683">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04095C07"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0.434</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761C315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0.619</w:t>
            </w:r>
            <w:r w:rsidRPr="00680683">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329DA44F"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0.634</w:t>
            </w:r>
            <w:r>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64B52C1C"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0.443</w:t>
            </w:r>
            <w:r>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156A1DF8"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0.498</w:t>
            </w:r>
            <w:r>
              <w:rPr>
                <w:rFonts w:ascii="Times New Roman" w:eastAsia="Times New Roman" w:hAnsi="Times New Roman"/>
                <w:color w:val="000000"/>
                <w:sz w:val="20"/>
                <w:szCs w:val="20"/>
              </w:rPr>
              <w:t>)</w:t>
            </w:r>
          </w:p>
        </w:tc>
      </w:tr>
      <w:tr w:rsidR="00AD743C" w:rsidRPr="00680683" w14:paraId="1973C826" w14:textId="77777777" w:rsidTr="000E5602">
        <w:trPr>
          <w:trHeight w:val="310"/>
        </w:trPr>
        <w:tc>
          <w:tcPr>
            <w:tcW w:w="1692" w:type="dxa"/>
            <w:tcBorders>
              <w:top w:val="nil"/>
              <w:bottom w:val="nil"/>
            </w:tcBorders>
          </w:tcPr>
          <w:p w14:paraId="2DD34032"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E2086A">
              <w:rPr>
                <w:rFonts w:ascii="Times New Roman" w:hAnsi="Times New Roman"/>
                <w:sz w:val="20"/>
                <w:szCs w:val="20"/>
                <w:lang w:eastAsia="en-US"/>
              </w:rPr>
              <w:t>MFF tariff</w:t>
            </w:r>
          </w:p>
        </w:tc>
        <w:tc>
          <w:tcPr>
            <w:tcW w:w="1000" w:type="dxa"/>
            <w:tcBorders>
              <w:top w:val="nil"/>
              <w:bottom w:val="nil"/>
            </w:tcBorders>
            <w:shd w:val="clear" w:color="auto" w:fill="auto"/>
            <w:noWrap/>
            <w:hideMark/>
          </w:tcPr>
          <w:p w14:paraId="1C528712"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1.062</w:t>
            </w:r>
          </w:p>
        </w:tc>
        <w:tc>
          <w:tcPr>
            <w:tcW w:w="974" w:type="dxa"/>
            <w:tcBorders>
              <w:top w:val="nil"/>
              <w:bottom w:val="nil"/>
            </w:tcBorders>
            <w:shd w:val="clear" w:color="auto" w:fill="auto"/>
            <w:noWrap/>
            <w:hideMark/>
          </w:tcPr>
          <w:p w14:paraId="25148D44"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1.114</w:t>
            </w:r>
          </w:p>
        </w:tc>
        <w:tc>
          <w:tcPr>
            <w:tcW w:w="1027" w:type="dxa"/>
            <w:tcBorders>
              <w:top w:val="nil"/>
              <w:bottom w:val="nil"/>
            </w:tcBorders>
            <w:shd w:val="clear" w:color="auto" w:fill="auto"/>
            <w:noWrap/>
            <w:hideMark/>
          </w:tcPr>
          <w:p w14:paraId="207C275F"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1.098</w:t>
            </w:r>
          </w:p>
        </w:tc>
        <w:tc>
          <w:tcPr>
            <w:tcW w:w="973" w:type="dxa"/>
            <w:tcBorders>
              <w:top w:val="nil"/>
              <w:bottom w:val="nil"/>
            </w:tcBorders>
            <w:shd w:val="clear" w:color="auto" w:fill="auto"/>
            <w:noWrap/>
            <w:hideMark/>
          </w:tcPr>
          <w:p w14:paraId="55FF2DCB"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1.080</w:t>
            </w:r>
          </w:p>
        </w:tc>
        <w:tc>
          <w:tcPr>
            <w:tcW w:w="1027" w:type="dxa"/>
            <w:tcBorders>
              <w:top w:val="nil"/>
              <w:bottom w:val="nil"/>
            </w:tcBorders>
            <w:shd w:val="clear" w:color="auto" w:fill="auto"/>
            <w:noWrap/>
            <w:hideMark/>
          </w:tcPr>
          <w:p w14:paraId="398CAD1F"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1.081</w:t>
            </w:r>
          </w:p>
        </w:tc>
        <w:tc>
          <w:tcPr>
            <w:tcW w:w="972" w:type="dxa"/>
            <w:tcBorders>
              <w:top w:val="nil"/>
              <w:bottom w:val="nil"/>
            </w:tcBorders>
            <w:shd w:val="clear" w:color="auto" w:fill="auto"/>
            <w:noWrap/>
            <w:hideMark/>
          </w:tcPr>
          <w:p w14:paraId="64DA5913"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1.076</w:t>
            </w:r>
          </w:p>
        </w:tc>
        <w:tc>
          <w:tcPr>
            <w:tcW w:w="1027" w:type="dxa"/>
            <w:tcBorders>
              <w:top w:val="nil"/>
              <w:bottom w:val="nil"/>
            </w:tcBorders>
            <w:shd w:val="clear" w:color="auto" w:fill="auto"/>
            <w:noWrap/>
            <w:hideMark/>
          </w:tcPr>
          <w:p w14:paraId="27980D70"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1.079</w:t>
            </w:r>
          </w:p>
        </w:tc>
        <w:tc>
          <w:tcPr>
            <w:tcW w:w="1000" w:type="dxa"/>
            <w:tcBorders>
              <w:top w:val="nil"/>
              <w:bottom w:val="nil"/>
            </w:tcBorders>
            <w:shd w:val="clear" w:color="auto" w:fill="auto"/>
            <w:noWrap/>
            <w:hideMark/>
          </w:tcPr>
          <w:p w14:paraId="0F484BDF"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1.060</w:t>
            </w:r>
          </w:p>
        </w:tc>
        <w:tc>
          <w:tcPr>
            <w:tcW w:w="972" w:type="dxa"/>
            <w:tcBorders>
              <w:top w:val="nil"/>
              <w:bottom w:val="nil"/>
            </w:tcBorders>
            <w:shd w:val="clear" w:color="auto" w:fill="auto"/>
            <w:noWrap/>
            <w:hideMark/>
          </w:tcPr>
          <w:p w14:paraId="639356BE"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1.090</w:t>
            </w:r>
          </w:p>
        </w:tc>
        <w:tc>
          <w:tcPr>
            <w:tcW w:w="1027" w:type="dxa"/>
            <w:tcBorders>
              <w:top w:val="nil"/>
              <w:bottom w:val="nil"/>
            </w:tcBorders>
            <w:shd w:val="clear" w:color="auto" w:fill="auto"/>
            <w:noWrap/>
            <w:hideMark/>
          </w:tcPr>
          <w:p w14:paraId="2673A1B9"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1.063</w:t>
            </w:r>
          </w:p>
        </w:tc>
        <w:tc>
          <w:tcPr>
            <w:tcW w:w="972" w:type="dxa"/>
            <w:tcBorders>
              <w:top w:val="nil"/>
              <w:bottom w:val="nil"/>
            </w:tcBorders>
            <w:shd w:val="clear" w:color="auto" w:fill="auto"/>
            <w:noWrap/>
            <w:hideMark/>
          </w:tcPr>
          <w:p w14:paraId="3D1002DC"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1.100</w:t>
            </w:r>
          </w:p>
        </w:tc>
        <w:tc>
          <w:tcPr>
            <w:tcW w:w="972" w:type="dxa"/>
            <w:tcBorders>
              <w:top w:val="nil"/>
              <w:bottom w:val="nil"/>
            </w:tcBorders>
            <w:shd w:val="clear" w:color="auto" w:fill="auto"/>
            <w:noWrap/>
            <w:hideMark/>
          </w:tcPr>
          <w:p w14:paraId="2A4A84CB"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1.071</w:t>
            </w:r>
          </w:p>
        </w:tc>
        <w:tc>
          <w:tcPr>
            <w:tcW w:w="1027" w:type="dxa"/>
            <w:tcBorders>
              <w:top w:val="nil"/>
              <w:bottom w:val="nil"/>
            </w:tcBorders>
            <w:shd w:val="clear" w:color="auto" w:fill="auto"/>
            <w:noWrap/>
            <w:hideMark/>
          </w:tcPr>
          <w:p w14:paraId="07D5358B"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1.070</w:t>
            </w:r>
          </w:p>
        </w:tc>
      </w:tr>
      <w:tr w:rsidR="00AD743C" w:rsidRPr="00680683" w14:paraId="4D7A63D9" w14:textId="77777777" w:rsidTr="000E5602">
        <w:trPr>
          <w:trHeight w:val="310"/>
        </w:trPr>
        <w:tc>
          <w:tcPr>
            <w:tcW w:w="1692" w:type="dxa"/>
            <w:tcBorders>
              <w:top w:val="nil"/>
              <w:bottom w:val="nil"/>
            </w:tcBorders>
          </w:tcPr>
          <w:p w14:paraId="09D22B8E" w14:textId="77777777" w:rsidR="00AD743C" w:rsidRPr="00680683" w:rsidRDefault="00AD743C" w:rsidP="000E5602">
            <w:pPr>
              <w:spacing w:after="0" w:line="240" w:lineRule="auto"/>
              <w:rPr>
                <w:rFonts w:ascii="Times New Roman" w:eastAsia="Times New Roman" w:hAnsi="Times New Roman"/>
                <w:color w:val="000000"/>
                <w:sz w:val="20"/>
                <w:szCs w:val="20"/>
              </w:rPr>
            </w:pPr>
          </w:p>
        </w:tc>
        <w:tc>
          <w:tcPr>
            <w:tcW w:w="1000" w:type="dxa"/>
            <w:tcBorders>
              <w:top w:val="nil"/>
              <w:bottom w:val="nil"/>
            </w:tcBorders>
            <w:shd w:val="clear" w:color="auto" w:fill="auto"/>
            <w:noWrap/>
            <w:hideMark/>
          </w:tcPr>
          <w:p w14:paraId="5EDDA094"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0.016</w:t>
            </w:r>
            <w:r w:rsidRPr="00680683">
              <w:rPr>
                <w:rFonts w:ascii="Times New Roman" w:eastAsia="Times New Roman" w:hAnsi="Times New Roman"/>
                <w:color w:val="000000"/>
                <w:sz w:val="20"/>
                <w:szCs w:val="20"/>
              </w:rPr>
              <w:t>)</w:t>
            </w:r>
          </w:p>
        </w:tc>
        <w:tc>
          <w:tcPr>
            <w:tcW w:w="974" w:type="dxa"/>
            <w:tcBorders>
              <w:top w:val="nil"/>
              <w:bottom w:val="nil"/>
            </w:tcBorders>
            <w:shd w:val="clear" w:color="auto" w:fill="auto"/>
            <w:noWrap/>
            <w:hideMark/>
          </w:tcPr>
          <w:p w14:paraId="77663E3B"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0.023</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286E4FED"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0.027</w:t>
            </w:r>
            <w:r w:rsidRPr="00680683">
              <w:rPr>
                <w:rFonts w:ascii="Times New Roman" w:eastAsia="Times New Roman" w:hAnsi="Times New Roman"/>
                <w:color w:val="000000"/>
                <w:sz w:val="20"/>
                <w:szCs w:val="20"/>
              </w:rPr>
              <w:t>)</w:t>
            </w:r>
          </w:p>
        </w:tc>
        <w:tc>
          <w:tcPr>
            <w:tcW w:w="973" w:type="dxa"/>
            <w:tcBorders>
              <w:top w:val="nil"/>
              <w:bottom w:val="nil"/>
            </w:tcBorders>
            <w:shd w:val="clear" w:color="auto" w:fill="auto"/>
            <w:noWrap/>
            <w:hideMark/>
          </w:tcPr>
          <w:p w14:paraId="2AFCFF8E"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0.009</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46E4B6DD"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0.009</w:t>
            </w:r>
            <w:r w:rsidRPr="00680683">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4F4812AD"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0.008</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1B016140"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0.008</w:t>
            </w:r>
            <w:r w:rsidRPr="00680683">
              <w:rPr>
                <w:rFonts w:ascii="Times New Roman" w:eastAsia="Times New Roman" w:hAnsi="Times New Roman"/>
                <w:color w:val="000000"/>
                <w:sz w:val="20"/>
                <w:szCs w:val="20"/>
              </w:rPr>
              <w:t>)</w:t>
            </w:r>
          </w:p>
        </w:tc>
        <w:tc>
          <w:tcPr>
            <w:tcW w:w="1000" w:type="dxa"/>
            <w:tcBorders>
              <w:top w:val="nil"/>
              <w:bottom w:val="nil"/>
            </w:tcBorders>
            <w:shd w:val="clear" w:color="auto" w:fill="auto"/>
            <w:noWrap/>
            <w:hideMark/>
          </w:tcPr>
          <w:p w14:paraId="1EFC8508"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0.023</w:t>
            </w:r>
            <w:r w:rsidRPr="00680683">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588840E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0.015</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7E2E8BD8"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0.012</w:t>
            </w:r>
            <w:r w:rsidRPr="00680683">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5AB7EAEF"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0.023</w:t>
            </w:r>
            <w:r>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5CBCAA44"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0.012</w:t>
            </w:r>
            <w:r>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4CDCCB91"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0.013</w:t>
            </w:r>
            <w:r>
              <w:rPr>
                <w:rFonts w:ascii="Times New Roman" w:eastAsia="Times New Roman" w:hAnsi="Times New Roman"/>
                <w:color w:val="000000"/>
                <w:sz w:val="20"/>
                <w:szCs w:val="20"/>
              </w:rPr>
              <w:t>)</w:t>
            </w:r>
          </w:p>
        </w:tc>
      </w:tr>
      <w:tr w:rsidR="00AD743C" w:rsidRPr="00680683" w14:paraId="6CE2A2D2" w14:textId="77777777" w:rsidTr="000E5602">
        <w:trPr>
          <w:trHeight w:val="290"/>
        </w:trPr>
        <w:tc>
          <w:tcPr>
            <w:tcW w:w="1692" w:type="dxa"/>
            <w:tcBorders>
              <w:top w:val="nil"/>
              <w:bottom w:val="nil"/>
            </w:tcBorders>
          </w:tcPr>
          <w:p w14:paraId="6B55646E"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E2086A">
              <w:rPr>
                <w:rFonts w:ascii="Times New Roman" w:hAnsi="Times New Roman"/>
                <w:sz w:val="20"/>
                <w:szCs w:val="20"/>
                <w:lang w:eastAsia="en-US"/>
              </w:rPr>
              <w:t xml:space="preserve">Foundation Trust </w:t>
            </w:r>
          </w:p>
        </w:tc>
        <w:tc>
          <w:tcPr>
            <w:tcW w:w="1000" w:type="dxa"/>
            <w:tcBorders>
              <w:top w:val="nil"/>
              <w:bottom w:val="nil"/>
            </w:tcBorders>
            <w:shd w:val="clear" w:color="auto" w:fill="auto"/>
            <w:noWrap/>
            <w:hideMark/>
          </w:tcPr>
          <w:p w14:paraId="45FABFAE"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0.583</w:t>
            </w:r>
          </w:p>
        </w:tc>
        <w:tc>
          <w:tcPr>
            <w:tcW w:w="974" w:type="dxa"/>
            <w:tcBorders>
              <w:top w:val="nil"/>
              <w:bottom w:val="nil"/>
            </w:tcBorders>
            <w:shd w:val="clear" w:color="auto" w:fill="auto"/>
            <w:noWrap/>
            <w:hideMark/>
          </w:tcPr>
          <w:p w14:paraId="3F984975"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0.438</w:t>
            </w:r>
          </w:p>
        </w:tc>
        <w:tc>
          <w:tcPr>
            <w:tcW w:w="1027" w:type="dxa"/>
            <w:tcBorders>
              <w:top w:val="nil"/>
              <w:bottom w:val="nil"/>
            </w:tcBorders>
            <w:shd w:val="clear" w:color="auto" w:fill="auto"/>
            <w:noWrap/>
            <w:hideMark/>
          </w:tcPr>
          <w:p w14:paraId="5046DFC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0.500</w:t>
            </w:r>
          </w:p>
        </w:tc>
        <w:tc>
          <w:tcPr>
            <w:tcW w:w="973" w:type="dxa"/>
            <w:tcBorders>
              <w:top w:val="nil"/>
              <w:bottom w:val="nil"/>
            </w:tcBorders>
            <w:shd w:val="clear" w:color="auto" w:fill="auto"/>
            <w:noWrap/>
            <w:hideMark/>
          </w:tcPr>
          <w:p w14:paraId="4A0399B4"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0.635</w:t>
            </w:r>
          </w:p>
        </w:tc>
        <w:tc>
          <w:tcPr>
            <w:tcW w:w="1027" w:type="dxa"/>
            <w:tcBorders>
              <w:top w:val="nil"/>
              <w:bottom w:val="nil"/>
            </w:tcBorders>
            <w:shd w:val="clear" w:color="auto" w:fill="auto"/>
            <w:noWrap/>
            <w:hideMark/>
          </w:tcPr>
          <w:p w14:paraId="072C6204"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0.639</w:t>
            </w:r>
          </w:p>
        </w:tc>
        <w:tc>
          <w:tcPr>
            <w:tcW w:w="972" w:type="dxa"/>
            <w:tcBorders>
              <w:top w:val="nil"/>
              <w:bottom w:val="nil"/>
            </w:tcBorders>
            <w:shd w:val="clear" w:color="auto" w:fill="auto"/>
            <w:noWrap/>
            <w:hideMark/>
          </w:tcPr>
          <w:p w14:paraId="4CB8DBD7"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0.739</w:t>
            </w:r>
          </w:p>
        </w:tc>
        <w:tc>
          <w:tcPr>
            <w:tcW w:w="1027" w:type="dxa"/>
            <w:tcBorders>
              <w:top w:val="nil"/>
              <w:bottom w:val="nil"/>
            </w:tcBorders>
            <w:shd w:val="clear" w:color="auto" w:fill="auto"/>
            <w:noWrap/>
            <w:hideMark/>
          </w:tcPr>
          <w:p w14:paraId="6AD69D45"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0.770</w:t>
            </w:r>
          </w:p>
        </w:tc>
        <w:tc>
          <w:tcPr>
            <w:tcW w:w="1000" w:type="dxa"/>
            <w:tcBorders>
              <w:top w:val="nil"/>
              <w:bottom w:val="nil"/>
            </w:tcBorders>
            <w:shd w:val="clear" w:color="auto" w:fill="auto"/>
            <w:noWrap/>
            <w:hideMark/>
          </w:tcPr>
          <w:p w14:paraId="465C5BEC"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0.727</w:t>
            </w:r>
          </w:p>
        </w:tc>
        <w:tc>
          <w:tcPr>
            <w:tcW w:w="972" w:type="dxa"/>
            <w:tcBorders>
              <w:top w:val="nil"/>
              <w:bottom w:val="nil"/>
            </w:tcBorders>
            <w:shd w:val="clear" w:color="auto" w:fill="auto"/>
            <w:noWrap/>
            <w:hideMark/>
          </w:tcPr>
          <w:p w14:paraId="603F5050"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0.720</w:t>
            </w:r>
          </w:p>
        </w:tc>
        <w:tc>
          <w:tcPr>
            <w:tcW w:w="1027" w:type="dxa"/>
            <w:tcBorders>
              <w:top w:val="nil"/>
              <w:bottom w:val="nil"/>
            </w:tcBorders>
            <w:shd w:val="clear" w:color="auto" w:fill="auto"/>
            <w:noWrap/>
            <w:hideMark/>
          </w:tcPr>
          <w:p w14:paraId="77F8F642"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0.636</w:t>
            </w:r>
          </w:p>
        </w:tc>
        <w:tc>
          <w:tcPr>
            <w:tcW w:w="972" w:type="dxa"/>
            <w:tcBorders>
              <w:top w:val="nil"/>
              <w:bottom w:val="nil"/>
            </w:tcBorders>
            <w:shd w:val="clear" w:color="auto" w:fill="auto"/>
            <w:noWrap/>
            <w:hideMark/>
          </w:tcPr>
          <w:p w14:paraId="250C4314"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0.632</w:t>
            </w:r>
          </w:p>
        </w:tc>
        <w:tc>
          <w:tcPr>
            <w:tcW w:w="972" w:type="dxa"/>
            <w:tcBorders>
              <w:top w:val="nil"/>
              <w:bottom w:val="nil"/>
            </w:tcBorders>
            <w:shd w:val="clear" w:color="auto" w:fill="auto"/>
            <w:noWrap/>
            <w:hideMark/>
          </w:tcPr>
          <w:p w14:paraId="62762EE7"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0.682</w:t>
            </w:r>
          </w:p>
        </w:tc>
        <w:tc>
          <w:tcPr>
            <w:tcW w:w="1027" w:type="dxa"/>
            <w:tcBorders>
              <w:top w:val="nil"/>
              <w:bottom w:val="nil"/>
            </w:tcBorders>
            <w:shd w:val="clear" w:color="auto" w:fill="auto"/>
            <w:noWrap/>
            <w:hideMark/>
          </w:tcPr>
          <w:p w14:paraId="6AF24F8C"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0.684</w:t>
            </w:r>
          </w:p>
        </w:tc>
      </w:tr>
      <w:tr w:rsidR="00AD743C" w:rsidRPr="00680683" w14:paraId="33C7600D" w14:textId="77777777" w:rsidTr="000E5602">
        <w:trPr>
          <w:trHeight w:val="310"/>
        </w:trPr>
        <w:tc>
          <w:tcPr>
            <w:tcW w:w="1692" w:type="dxa"/>
            <w:tcBorders>
              <w:top w:val="nil"/>
              <w:bottom w:val="nil"/>
            </w:tcBorders>
          </w:tcPr>
          <w:p w14:paraId="4D8D40F5" w14:textId="77777777" w:rsidR="00AD743C" w:rsidRPr="00680683" w:rsidRDefault="00AD743C" w:rsidP="000E5602">
            <w:pPr>
              <w:spacing w:after="0" w:line="240" w:lineRule="auto"/>
              <w:rPr>
                <w:rFonts w:ascii="Times New Roman" w:eastAsia="Times New Roman" w:hAnsi="Times New Roman"/>
                <w:color w:val="000000"/>
                <w:sz w:val="20"/>
                <w:szCs w:val="20"/>
              </w:rPr>
            </w:pPr>
          </w:p>
        </w:tc>
        <w:tc>
          <w:tcPr>
            <w:tcW w:w="1000" w:type="dxa"/>
            <w:tcBorders>
              <w:top w:val="nil"/>
              <w:bottom w:val="nil"/>
            </w:tcBorders>
            <w:shd w:val="clear" w:color="auto" w:fill="auto"/>
            <w:noWrap/>
            <w:hideMark/>
          </w:tcPr>
          <w:p w14:paraId="3F01DBC8"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0.149</w:t>
            </w:r>
            <w:r w:rsidRPr="00680683">
              <w:rPr>
                <w:rFonts w:ascii="Times New Roman" w:eastAsia="Times New Roman" w:hAnsi="Times New Roman"/>
                <w:color w:val="000000"/>
                <w:sz w:val="20"/>
                <w:szCs w:val="20"/>
              </w:rPr>
              <w:t>)</w:t>
            </w:r>
          </w:p>
        </w:tc>
        <w:tc>
          <w:tcPr>
            <w:tcW w:w="974" w:type="dxa"/>
            <w:tcBorders>
              <w:top w:val="nil"/>
              <w:bottom w:val="nil"/>
            </w:tcBorders>
            <w:shd w:val="clear" w:color="auto" w:fill="auto"/>
            <w:noWrap/>
            <w:hideMark/>
          </w:tcPr>
          <w:p w14:paraId="45596D42"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0.128</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12C16282"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0.151</w:t>
            </w:r>
            <w:r w:rsidRPr="00680683">
              <w:rPr>
                <w:rFonts w:ascii="Times New Roman" w:eastAsia="Times New Roman" w:hAnsi="Times New Roman"/>
                <w:color w:val="000000"/>
                <w:sz w:val="20"/>
                <w:szCs w:val="20"/>
              </w:rPr>
              <w:t>)</w:t>
            </w:r>
          </w:p>
        </w:tc>
        <w:tc>
          <w:tcPr>
            <w:tcW w:w="973" w:type="dxa"/>
            <w:tcBorders>
              <w:top w:val="nil"/>
              <w:bottom w:val="nil"/>
            </w:tcBorders>
            <w:shd w:val="clear" w:color="auto" w:fill="auto"/>
            <w:noWrap/>
            <w:hideMark/>
          </w:tcPr>
          <w:p w14:paraId="1FECCD6D"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0.061</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5A918AEA"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0.062</w:t>
            </w:r>
            <w:r w:rsidRPr="00680683">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1C8B1551"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0.053</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1EBD83E4"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0.054</w:t>
            </w:r>
            <w:r w:rsidRPr="00680683">
              <w:rPr>
                <w:rFonts w:ascii="Times New Roman" w:eastAsia="Times New Roman" w:hAnsi="Times New Roman"/>
                <w:color w:val="000000"/>
                <w:sz w:val="20"/>
                <w:szCs w:val="20"/>
              </w:rPr>
              <w:t>)</w:t>
            </w:r>
          </w:p>
        </w:tc>
        <w:tc>
          <w:tcPr>
            <w:tcW w:w="1000" w:type="dxa"/>
            <w:tcBorders>
              <w:top w:val="nil"/>
              <w:bottom w:val="nil"/>
            </w:tcBorders>
            <w:shd w:val="clear" w:color="auto" w:fill="auto"/>
            <w:noWrap/>
            <w:hideMark/>
          </w:tcPr>
          <w:p w14:paraId="677995E5"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0.141</w:t>
            </w:r>
            <w:r w:rsidRPr="00680683">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3E786AC0"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0.092</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2CA42B8E"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0.152</w:t>
            </w:r>
            <w:r w:rsidRPr="00680683">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3127BE54"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0.114</w:t>
            </w:r>
            <w:r>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5CBD6AE4"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0.102</w:t>
            </w:r>
            <w:r>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69BA8684"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0.110</w:t>
            </w:r>
            <w:r>
              <w:rPr>
                <w:rFonts w:ascii="Times New Roman" w:eastAsia="Times New Roman" w:hAnsi="Times New Roman"/>
                <w:color w:val="000000"/>
                <w:sz w:val="20"/>
                <w:szCs w:val="20"/>
              </w:rPr>
              <w:t>)</w:t>
            </w:r>
          </w:p>
        </w:tc>
      </w:tr>
      <w:tr w:rsidR="00AD743C" w:rsidRPr="00680683" w14:paraId="0B19FE90" w14:textId="77777777" w:rsidTr="000E5602">
        <w:trPr>
          <w:trHeight w:val="243"/>
        </w:trPr>
        <w:tc>
          <w:tcPr>
            <w:tcW w:w="1692" w:type="dxa"/>
            <w:tcBorders>
              <w:top w:val="nil"/>
              <w:bottom w:val="nil"/>
            </w:tcBorders>
          </w:tcPr>
          <w:p w14:paraId="02BCB45C"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E2086A">
              <w:rPr>
                <w:rFonts w:ascii="Times New Roman" w:hAnsi="Times New Roman"/>
                <w:sz w:val="20"/>
                <w:szCs w:val="20"/>
                <w:lang w:eastAsia="en-US"/>
              </w:rPr>
              <w:t xml:space="preserve">Teaching hospital </w:t>
            </w:r>
          </w:p>
        </w:tc>
        <w:tc>
          <w:tcPr>
            <w:tcW w:w="1000" w:type="dxa"/>
            <w:tcBorders>
              <w:top w:val="nil"/>
              <w:bottom w:val="nil"/>
            </w:tcBorders>
            <w:shd w:val="clear" w:color="auto" w:fill="auto"/>
            <w:noWrap/>
            <w:hideMark/>
          </w:tcPr>
          <w:p w14:paraId="1C5FD489"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0.417</w:t>
            </w:r>
          </w:p>
        </w:tc>
        <w:tc>
          <w:tcPr>
            <w:tcW w:w="974" w:type="dxa"/>
            <w:tcBorders>
              <w:top w:val="nil"/>
              <w:bottom w:val="nil"/>
            </w:tcBorders>
            <w:shd w:val="clear" w:color="auto" w:fill="auto"/>
            <w:noWrap/>
            <w:hideMark/>
          </w:tcPr>
          <w:p w14:paraId="23695E92"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0.750</w:t>
            </w:r>
          </w:p>
        </w:tc>
        <w:tc>
          <w:tcPr>
            <w:tcW w:w="1027" w:type="dxa"/>
            <w:tcBorders>
              <w:top w:val="nil"/>
              <w:bottom w:val="nil"/>
            </w:tcBorders>
            <w:shd w:val="clear" w:color="auto" w:fill="auto"/>
            <w:noWrap/>
            <w:hideMark/>
          </w:tcPr>
          <w:p w14:paraId="1C5DC681"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0.667</w:t>
            </w:r>
          </w:p>
        </w:tc>
        <w:tc>
          <w:tcPr>
            <w:tcW w:w="973" w:type="dxa"/>
            <w:tcBorders>
              <w:top w:val="nil"/>
              <w:bottom w:val="nil"/>
            </w:tcBorders>
            <w:shd w:val="clear" w:color="auto" w:fill="auto"/>
            <w:noWrap/>
            <w:hideMark/>
          </w:tcPr>
          <w:p w14:paraId="549516EF"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0.159</w:t>
            </w:r>
          </w:p>
        </w:tc>
        <w:tc>
          <w:tcPr>
            <w:tcW w:w="1027" w:type="dxa"/>
            <w:tcBorders>
              <w:top w:val="nil"/>
              <w:bottom w:val="nil"/>
            </w:tcBorders>
            <w:shd w:val="clear" w:color="auto" w:fill="auto"/>
            <w:noWrap/>
            <w:hideMark/>
          </w:tcPr>
          <w:p w14:paraId="769DA104"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0.164</w:t>
            </w:r>
          </w:p>
        </w:tc>
        <w:tc>
          <w:tcPr>
            <w:tcW w:w="972" w:type="dxa"/>
            <w:tcBorders>
              <w:top w:val="nil"/>
              <w:bottom w:val="nil"/>
            </w:tcBorders>
            <w:shd w:val="clear" w:color="auto" w:fill="auto"/>
            <w:noWrap/>
            <w:hideMark/>
          </w:tcPr>
          <w:p w14:paraId="183720A0"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0.246</w:t>
            </w:r>
          </w:p>
        </w:tc>
        <w:tc>
          <w:tcPr>
            <w:tcW w:w="1027" w:type="dxa"/>
            <w:tcBorders>
              <w:top w:val="nil"/>
              <w:bottom w:val="nil"/>
            </w:tcBorders>
            <w:shd w:val="clear" w:color="auto" w:fill="auto"/>
            <w:noWrap/>
            <w:hideMark/>
          </w:tcPr>
          <w:p w14:paraId="15EB4B81"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0.279</w:t>
            </w:r>
          </w:p>
        </w:tc>
        <w:tc>
          <w:tcPr>
            <w:tcW w:w="1000" w:type="dxa"/>
            <w:tcBorders>
              <w:top w:val="nil"/>
              <w:bottom w:val="nil"/>
            </w:tcBorders>
            <w:shd w:val="clear" w:color="auto" w:fill="auto"/>
            <w:noWrap/>
            <w:hideMark/>
          </w:tcPr>
          <w:p w14:paraId="7EBC623C"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0.091</w:t>
            </w:r>
          </w:p>
        </w:tc>
        <w:tc>
          <w:tcPr>
            <w:tcW w:w="972" w:type="dxa"/>
            <w:tcBorders>
              <w:top w:val="nil"/>
              <w:bottom w:val="nil"/>
            </w:tcBorders>
            <w:shd w:val="clear" w:color="auto" w:fill="auto"/>
            <w:noWrap/>
            <w:hideMark/>
          </w:tcPr>
          <w:p w14:paraId="1C1197DA"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0.080</w:t>
            </w:r>
          </w:p>
        </w:tc>
        <w:tc>
          <w:tcPr>
            <w:tcW w:w="1027" w:type="dxa"/>
            <w:tcBorders>
              <w:top w:val="nil"/>
              <w:bottom w:val="nil"/>
            </w:tcBorders>
            <w:shd w:val="clear" w:color="auto" w:fill="auto"/>
            <w:noWrap/>
            <w:hideMark/>
          </w:tcPr>
          <w:p w14:paraId="69FB4A01"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0.182</w:t>
            </w:r>
          </w:p>
        </w:tc>
        <w:tc>
          <w:tcPr>
            <w:tcW w:w="972" w:type="dxa"/>
            <w:tcBorders>
              <w:top w:val="nil"/>
              <w:bottom w:val="nil"/>
            </w:tcBorders>
            <w:shd w:val="clear" w:color="auto" w:fill="auto"/>
            <w:noWrap/>
            <w:hideMark/>
          </w:tcPr>
          <w:p w14:paraId="6852F0F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0.053</w:t>
            </w:r>
          </w:p>
        </w:tc>
        <w:tc>
          <w:tcPr>
            <w:tcW w:w="972" w:type="dxa"/>
            <w:tcBorders>
              <w:top w:val="nil"/>
              <w:bottom w:val="nil"/>
            </w:tcBorders>
            <w:shd w:val="clear" w:color="auto" w:fill="auto"/>
            <w:noWrap/>
            <w:hideMark/>
          </w:tcPr>
          <w:p w14:paraId="50F2FD1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0.182</w:t>
            </w:r>
          </w:p>
        </w:tc>
        <w:tc>
          <w:tcPr>
            <w:tcW w:w="1027" w:type="dxa"/>
            <w:tcBorders>
              <w:top w:val="nil"/>
              <w:bottom w:val="nil"/>
            </w:tcBorders>
            <w:shd w:val="clear" w:color="auto" w:fill="auto"/>
            <w:noWrap/>
            <w:hideMark/>
          </w:tcPr>
          <w:p w14:paraId="14E4082A"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0.105</w:t>
            </w:r>
          </w:p>
        </w:tc>
      </w:tr>
      <w:tr w:rsidR="00AD743C" w:rsidRPr="00680683" w14:paraId="571352A7" w14:textId="77777777" w:rsidTr="000E5602">
        <w:trPr>
          <w:trHeight w:val="310"/>
        </w:trPr>
        <w:tc>
          <w:tcPr>
            <w:tcW w:w="1692" w:type="dxa"/>
            <w:tcBorders>
              <w:top w:val="nil"/>
              <w:bottom w:val="nil"/>
            </w:tcBorders>
          </w:tcPr>
          <w:p w14:paraId="7F47A2D7" w14:textId="77777777" w:rsidR="00AD743C" w:rsidRPr="00680683" w:rsidRDefault="00AD743C" w:rsidP="000E5602">
            <w:pPr>
              <w:spacing w:after="0" w:line="240" w:lineRule="auto"/>
              <w:rPr>
                <w:rFonts w:ascii="Times New Roman" w:eastAsia="Times New Roman" w:hAnsi="Times New Roman"/>
                <w:color w:val="000000"/>
                <w:sz w:val="20"/>
                <w:szCs w:val="20"/>
              </w:rPr>
            </w:pPr>
          </w:p>
        </w:tc>
        <w:tc>
          <w:tcPr>
            <w:tcW w:w="1000" w:type="dxa"/>
            <w:tcBorders>
              <w:top w:val="nil"/>
              <w:bottom w:val="nil"/>
            </w:tcBorders>
            <w:shd w:val="clear" w:color="auto" w:fill="auto"/>
            <w:noWrap/>
            <w:hideMark/>
          </w:tcPr>
          <w:p w14:paraId="7A3F0BB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0.149</w:t>
            </w:r>
            <w:r w:rsidRPr="00680683">
              <w:rPr>
                <w:rFonts w:ascii="Times New Roman" w:eastAsia="Times New Roman" w:hAnsi="Times New Roman"/>
                <w:color w:val="000000"/>
                <w:sz w:val="20"/>
                <w:szCs w:val="20"/>
              </w:rPr>
              <w:t>)</w:t>
            </w:r>
          </w:p>
        </w:tc>
        <w:tc>
          <w:tcPr>
            <w:tcW w:w="974" w:type="dxa"/>
            <w:tcBorders>
              <w:top w:val="nil"/>
              <w:bottom w:val="nil"/>
            </w:tcBorders>
            <w:shd w:val="clear" w:color="auto" w:fill="auto"/>
            <w:noWrap/>
            <w:hideMark/>
          </w:tcPr>
          <w:p w14:paraId="5FB13DD3"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0.112</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2D9DB978"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0.142</w:t>
            </w:r>
            <w:r w:rsidRPr="00680683">
              <w:rPr>
                <w:rFonts w:ascii="Times New Roman" w:eastAsia="Times New Roman" w:hAnsi="Times New Roman"/>
                <w:color w:val="000000"/>
                <w:sz w:val="20"/>
                <w:szCs w:val="20"/>
              </w:rPr>
              <w:t>)</w:t>
            </w:r>
          </w:p>
        </w:tc>
        <w:tc>
          <w:tcPr>
            <w:tcW w:w="973" w:type="dxa"/>
            <w:tcBorders>
              <w:top w:val="nil"/>
              <w:bottom w:val="nil"/>
            </w:tcBorders>
            <w:shd w:val="clear" w:color="auto" w:fill="auto"/>
            <w:noWrap/>
            <w:hideMark/>
          </w:tcPr>
          <w:p w14:paraId="16E10710"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0.046</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51D8BBD1"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0.048</w:t>
            </w:r>
            <w:r w:rsidRPr="00680683">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02AA13F3"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0.052</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51CC0EA5"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0.058</w:t>
            </w:r>
            <w:r w:rsidRPr="00680683">
              <w:rPr>
                <w:rFonts w:ascii="Times New Roman" w:eastAsia="Times New Roman" w:hAnsi="Times New Roman"/>
                <w:color w:val="000000"/>
                <w:sz w:val="20"/>
                <w:szCs w:val="20"/>
              </w:rPr>
              <w:t>)</w:t>
            </w:r>
          </w:p>
        </w:tc>
        <w:tc>
          <w:tcPr>
            <w:tcW w:w="1000" w:type="dxa"/>
            <w:tcBorders>
              <w:top w:val="nil"/>
              <w:bottom w:val="nil"/>
            </w:tcBorders>
            <w:shd w:val="clear" w:color="auto" w:fill="auto"/>
            <w:noWrap/>
            <w:hideMark/>
          </w:tcPr>
          <w:p w14:paraId="1C5AA0B8"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0.091</w:t>
            </w:r>
            <w:r w:rsidRPr="00680683">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5BD475FA"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0.055</w:t>
            </w:r>
            <w:r w:rsidRPr="00680683">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00BEEE70"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0.122</w:t>
            </w:r>
            <w:r w:rsidRPr="00680683">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37CDE068"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0.053</w:t>
            </w:r>
            <w:r>
              <w:rPr>
                <w:rFonts w:ascii="Times New Roman" w:eastAsia="Times New Roman" w:hAnsi="Times New Roman"/>
                <w:color w:val="000000"/>
                <w:sz w:val="20"/>
                <w:szCs w:val="20"/>
              </w:rPr>
              <w:t>)</w:t>
            </w:r>
          </w:p>
        </w:tc>
        <w:tc>
          <w:tcPr>
            <w:tcW w:w="972" w:type="dxa"/>
            <w:tcBorders>
              <w:top w:val="nil"/>
              <w:bottom w:val="nil"/>
            </w:tcBorders>
            <w:shd w:val="clear" w:color="auto" w:fill="auto"/>
            <w:noWrap/>
            <w:hideMark/>
          </w:tcPr>
          <w:p w14:paraId="7026C594"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0.084</w:t>
            </w:r>
            <w:r>
              <w:rPr>
                <w:rFonts w:ascii="Times New Roman" w:eastAsia="Times New Roman" w:hAnsi="Times New Roman"/>
                <w:color w:val="000000"/>
                <w:sz w:val="20"/>
                <w:szCs w:val="20"/>
              </w:rPr>
              <w:t>)</w:t>
            </w:r>
          </w:p>
        </w:tc>
        <w:tc>
          <w:tcPr>
            <w:tcW w:w="1027" w:type="dxa"/>
            <w:tcBorders>
              <w:top w:val="nil"/>
              <w:bottom w:val="nil"/>
            </w:tcBorders>
            <w:shd w:val="clear" w:color="auto" w:fill="auto"/>
            <w:noWrap/>
            <w:hideMark/>
          </w:tcPr>
          <w:p w14:paraId="1A76B53B"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0.072</w:t>
            </w:r>
            <w:r>
              <w:rPr>
                <w:rFonts w:ascii="Times New Roman" w:eastAsia="Times New Roman" w:hAnsi="Times New Roman"/>
                <w:color w:val="000000"/>
                <w:sz w:val="20"/>
                <w:szCs w:val="20"/>
              </w:rPr>
              <w:t>)</w:t>
            </w:r>
          </w:p>
        </w:tc>
      </w:tr>
      <w:tr w:rsidR="00AD743C" w:rsidRPr="00680683" w14:paraId="6FA6C8BA" w14:textId="77777777" w:rsidTr="000E5602">
        <w:trPr>
          <w:trHeight w:val="310"/>
        </w:trPr>
        <w:tc>
          <w:tcPr>
            <w:tcW w:w="1692" w:type="dxa"/>
            <w:tcBorders>
              <w:top w:val="nil"/>
              <w:bottom w:val="nil"/>
            </w:tcBorders>
          </w:tcPr>
          <w:p w14:paraId="1B56AFAE"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E2086A">
              <w:rPr>
                <w:rFonts w:ascii="Times New Roman" w:hAnsi="Times New Roman"/>
                <w:sz w:val="20"/>
                <w:szCs w:val="20"/>
                <w:lang w:eastAsia="en-US"/>
              </w:rPr>
              <w:t>London</w:t>
            </w:r>
          </w:p>
        </w:tc>
        <w:tc>
          <w:tcPr>
            <w:tcW w:w="1000" w:type="dxa"/>
            <w:tcBorders>
              <w:top w:val="nil"/>
              <w:bottom w:val="nil"/>
            </w:tcBorders>
            <w:shd w:val="clear" w:color="auto" w:fill="auto"/>
            <w:noWrap/>
            <w:hideMark/>
          </w:tcPr>
          <w:p w14:paraId="679E65F9"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0.083</w:t>
            </w:r>
          </w:p>
        </w:tc>
        <w:tc>
          <w:tcPr>
            <w:tcW w:w="974" w:type="dxa"/>
            <w:tcBorders>
              <w:top w:val="nil"/>
              <w:bottom w:val="nil"/>
            </w:tcBorders>
            <w:shd w:val="clear" w:color="auto" w:fill="auto"/>
            <w:noWrap/>
            <w:hideMark/>
          </w:tcPr>
          <w:p w14:paraId="42BAF16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0.312</w:t>
            </w:r>
          </w:p>
        </w:tc>
        <w:tc>
          <w:tcPr>
            <w:tcW w:w="1027" w:type="dxa"/>
            <w:tcBorders>
              <w:top w:val="nil"/>
              <w:bottom w:val="nil"/>
            </w:tcBorders>
            <w:shd w:val="clear" w:color="auto" w:fill="auto"/>
            <w:noWrap/>
            <w:hideMark/>
          </w:tcPr>
          <w:p w14:paraId="18CBBE22"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0.250</w:t>
            </w:r>
          </w:p>
        </w:tc>
        <w:tc>
          <w:tcPr>
            <w:tcW w:w="973" w:type="dxa"/>
            <w:tcBorders>
              <w:top w:val="nil"/>
              <w:bottom w:val="nil"/>
            </w:tcBorders>
            <w:shd w:val="clear" w:color="auto" w:fill="auto"/>
            <w:noWrap/>
            <w:hideMark/>
          </w:tcPr>
          <w:p w14:paraId="5B49DD4A"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0.190</w:t>
            </w:r>
          </w:p>
        </w:tc>
        <w:tc>
          <w:tcPr>
            <w:tcW w:w="1027" w:type="dxa"/>
            <w:tcBorders>
              <w:top w:val="nil"/>
              <w:bottom w:val="nil"/>
            </w:tcBorders>
            <w:shd w:val="clear" w:color="auto" w:fill="auto"/>
            <w:noWrap/>
            <w:hideMark/>
          </w:tcPr>
          <w:p w14:paraId="3BBB4FE7"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0.180</w:t>
            </w:r>
          </w:p>
        </w:tc>
        <w:tc>
          <w:tcPr>
            <w:tcW w:w="972" w:type="dxa"/>
            <w:tcBorders>
              <w:top w:val="nil"/>
              <w:bottom w:val="nil"/>
            </w:tcBorders>
            <w:shd w:val="clear" w:color="auto" w:fill="auto"/>
            <w:noWrap/>
            <w:hideMark/>
          </w:tcPr>
          <w:p w14:paraId="1BF5199A"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0.130</w:t>
            </w:r>
          </w:p>
        </w:tc>
        <w:tc>
          <w:tcPr>
            <w:tcW w:w="1027" w:type="dxa"/>
            <w:tcBorders>
              <w:top w:val="nil"/>
              <w:bottom w:val="nil"/>
            </w:tcBorders>
            <w:shd w:val="clear" w:color="auto" w:fill="auto"/>
            <w:noWrap/>
            <w:hideMark/>
          </w:tcPr>
          <w:p w14:paraId="24E3E3C4"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0.148</w:t>
            </w:r>
          </w:p>
        </w:tc>
        <w:tc>
          <w:tcPr>
            <w:tcW w:w="1000" w:type="dxa"/>
            <w:tcBorders>
              <w:top w:val="nil"/>
              <w:bottom w:val="nil"/>
            </w:tcBorders>
            <w:shd w:val="clear" w:color="auto" w:fill="auto"/>
            <w:noWrap/>
            <w:hideMark/>
          </w:tcPr>
          <w:p w14:paraId="55A5A03B"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0.091</w:t>
            </w:r>
          </w:p>
        </w:tc>
        <w:tc>
          <w:tcPr>
            <w:tcW w:w="972" w:type="dxa"/>
            <w:tcBorders>
              <w:top w:val="nil"/>
              <w:bottom w:val="nil"/>
            </w:tcBorders>
            <w:shd w:val="clear" w:color="auto" w:fill="auto"/>
            <w:noWrap/>
            <w:hideMark/>
          </w:tcPr>
          <w:p w14:paraId="4E00E2F5"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0.200</w:t>
            </w:r>
          </w:p>
        </w:tc>
        <w:tc>
          <w:tcPr>
            <w:tcW w:w="1027" w:type="dxa"/>
            <w:tcBorders>
              <w:top w:val="nil"/>
              <w:bottom w:val="nil"/>
            </w:tcBorders>
            <w:shd w:val="clear" w:color="auto" w:fill="auto"/>
            <w:noWrap/>
            <w:hideMark/>
          </w:tcPr>
          <w:p w14:paraId="130F9D95"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0.091</w:t>
            </w:r>
          </w:p>
        </w:tc>
        <w:tc>
          <w:tcPr>
            <w:tcW w:w="972" w:type="dxa"/>
            <w:tcBorders>
              <w:top w:val="nil"/>
              <w:bottom w:val="nil"/>
            </w:tcBorders>
            <w:shd w:val="clear" w:color="auto" w:fill="auto"/>
            <w:noWrap/>
            <w:hideMark/>
          </w:tcPr>
          <w:p w14:paraId="591D2908"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0.316</w:t>
            </w:r>
          </w:p>
        </w:tc>
        <w:tc>
          <w:tcPr>
            <w:tcW w:w="972" w:type="dxa"/>
            <w:tcBorders>
              <w:top w:val="nil"/>
              <w:bottom w:val="nil"/>
            </w:tcBorders>
            <w:shd w:val="clear" w:color="auto" w:fill="auto"/>
            <w:noWrap/>
            <w:hideMark/>
          </w:tcPr>
          <w:p w14:paraId="4EBBF1D2"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0.091</w:t>
            </w:r>
          </w:p>
        </w:tc>
        <w:tc>
          <w:tcPr>
            <w:tcW w:w="1027" w:type="dxa"/>
            <w:tcBorders>
              <w:top w:val="nil"/>
              <w:bottom w:val="nil"/>
            </w:tcBorders>
            <w:shd w:val="clear" w:color="auto" w:fill="auto"/>
            <w:noWrap/>
            <w:hideMark/>
          </w:tcPr>
          <w:p w14:paraId="1B38DDEF"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0.105</w:t>
            </w:r>
          </w:p>
        </w:tc>
      </w:tr>
      <w:tr w:rsidR="00AD743C" w:rsidRPr="00680683" w14:paraId="737DABCD" w14:textId="77777777" w:rsidTr="000E5602">
        <w:trPr>
          <w:trHeight w:val="310"/>
        </w:trPr>
        <w:tc>
          <w:tcPr>
            <w:tcW w:w="1692" w:type="dxa"/>
            <w:tcBorders>
              <w:top w:val="nil"/>
              <w:bottom w:val="single" w:sz="4" w:space="0" w:color="auto"/>
            </w:tcBorders>
          </w:tcPr>
          <w:p w14:paraId="6C6F7C88" w14:textId="77777777" w:rsidR="00AD743C" w:rsidRPr="00680683" w:rsidRDefault="00AD743C" w:rsidP="000E5602">
            <w:pPr>
              <w:spacing w:after="0" w:line="240" w:lineRule="auto"/>
              <w:rPr>
                <w:rFonts w:ascii="Times New Roman" w:eastAsia="Times New Roman" w:hAnsi="Times New Roman"/>
                <w:color w:val="000000"/>
                <w:sz w:val="20"/>
                <w:szCs w:val="20"/>
              </w:rPr>
            </w:pPr>
          </w:p>
        </w:tc>
        <w:tc>
          <w:tcPr>
            <w:tcW w:w="1000" w:type="dxa"/>
            <w:tcBorders>
              <w:top w:val="nil"/>
              <w:bottom w:val="single" w:sz="4" w:space="0" w:color="auto"/>
            </w:tcBorders>
            <w:shd w:val="clear" w:color="auto" w:fill="auto"/>
            <w:noWrap/>
            <w:hideMark/>
          </w:tcPr>
          <w:p w14:paraId="0C095C14"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0.083</w:t>
            </w:r>
            <w:r w:rsidRPr="00680683">
              <w:rPr>
                <w:rFonts w:ascii="Times New Roman" w:eastAsia="Times New Roman" w:hAnsi="Times New Roman"/>
                <w:color w:val="000000"/>
                <w:sz w:val="20"/>
                <w:szCs w:val="20"/>
              </w:rPr>
              <w:t>)</w:t>
            </w:r>
          </w:p>
        </w:tc>
        <w:tc>
          <w:tcPr>
            <w:tcW w:w="974" w:type="dxa"/>
            <w:tcBorders>
              <w:top w:val="nil"/>
              <w:bottom w:val="single" w:sz="4" w:space="0" w:color="auto"/>
            </w:tcBorders>
            <w:shd w:val="clear" w:color="auto" w:fill="auto"/>
            <w:noWrap/>
            <w:hideMark/>
          </w:tcPr>
          <w:p w14:paraId="5E1E29AE"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0.120</w:t>
            </w:r>
            <w:r w:rsidRPr="00680683">
              <w:rPr>
                <w:rFonts w:ascii="Times New Roman" w:eastAsia="Times New Roman" w:hAnsi="Times New Roman"/>
                <w:color w:val="000000"/>
                <w:sz w:val="20"/>
                <w:szCs w:val="20"/>
              </w:rPr>
              <w:t>)</w:t>
            </w:r>
          </w:p>
        </w:tc>
        <w:tc>
          <w:tcPr>
            <w:tcW w:w="1027" w:type="dxa"/>
            <w:tcBorders>
              <w:top w:val="nil"/>
              <w:bottom w:val="single" w:sz="4" w:space="0" w:color="auto"/>
            </w:tcBorders>
            <w:shd w:val="clear" w:color="auto" w:fill="auto"/>
            <w:noWrap/>
            <w:hideMark/>
          </w:tcPr>
          <w:p w14:paraId="4631DDD0"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0.131</w:t>
            </w:r>
            <w:r w:rsidRPr="00680683">
              <w:rPr>
                <w:rFonts w:ascii="Times New Roman" w:eastAsia="Times New Roman" w:hAnsi="Times New Roman"/>
                <w:color w:val="000000"/>
                <w:sz w:val="20"/>
                <w:szCs w:val="20"/>
              </w:rPr>
              <w:t>)</w:t>
            </w:r>
          </w:p>
        </w:tc>
        <w:tc>
          <w:tcPr>
            <w:tcW w:w="973" w:type="dxa"/>
            <w:tcBorders>
              <w:top w:val="nil"/>
              <w:bottom w:val="single" w:sz="4" w:space="0" w:color="auto"/>
            </w:tcBorders>
            <w:shd w:val="clear" w:color="auto" w:fill="auto"/>
            <w:noWrap/>
            <w:hideMark/>
          </w:tcPr>
          <w:p w14:paraId="02175A18"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0.050</w:t>
            </w:r>
            <w:r w:rsidRPr="00680683">
              <w:rPr>
                <w:rFonts w:ascii="Times New Roman" w:eastAsia="Times New Roman" w:hAnsi="Times New Roman"/>
                <w:color w:val="000000"/>
                <w:sz w:val="20"/>
                <w:szCs w:val="20"/>
              </w:rPr>
              <w:t>)</w:t>
            </w:r>
          </w:p>
        </w:tc>
        <w:tc>
          <w:tcPr>
            <w:tcW w:w="1027" w:type="dxa"/>
            <w:tcBorders>
              <w:top w:val="nil"/>
              <w:bottom w:val="single" w:sz="4" w:space="0" w:color="auto"/>
            </w:tcBorders>
            <w:shd w:val="clear" w:color="auto" w:fill="auto"/>
            <w:noWrap/>
            <w:hideMark/>
          </w:tcPr>
          <w:p w14:paraId="54E802EA"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0.050</w:t>
            </w:r>
            <w:r w:rsidRPr="00680683">
              <w:rPr>
                <w:rFonts w:ascii="Times New Roman" w:eastAsia="Times New Roman" w:hAnsi="Times New Roman"/>
                <w:color w:val="000000"/>
                <w:sz w:val="20"/>
                <w:szCs w:val="20"/>
              </w:rPr>
              <w:t>)</w:t>
            </w:r>
          </w:p>
        </w:tc>
        <w:tc>
          <w:tcPr>
            <w:tcW w:w="972" w:type="dxa"/>
            <w:tcBorders>
              <w:top w:val="nil"/>
              <w:bottom w:val="single" w:sz="4" w:space="0" w:color="auto"/>
            </w:tcBorders>
            <w:shd w:val="clear" w:color="auto" w:fill="auto"/>
            <w:noWrap/>
            <w:hideMark/>
          </w:tcPr>
          <w:p w14:paraId="63C4ADB0"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0.041</w:t>
            </w:r>
            <w:r w:rsidRPr="00680683">
              <w:rPr>
                <w:rFonts w:ascii="Times New Roman" w:eastAsia="Times New Roman" w:hAnsi="Times New Roman"/>
                <w:color w:val="000000"/>
                <w:sz w:val="20"/>
                <w:szCs w:val="20"/>
              </w:rPr>
              <w:t>)</w:t>
            </w:r>
          </w:p>
        </w:tc>
        <w:tc>
          <w:tcPr>
            <w:tcW w:w="1027" w:type="dxa"/>
            <w:tcBorders>
              <w:top w:val="nil"/>
              <w:bottom w:val="single" w:sz="4" w:space="0" w:color="auto"/>
            </w:tcBorders>
            <w:shd w:val="clear" w:color="auto" w:fill="auto"/>
            <w:noWrap/>
            <w:hideMark/>
          </w:tcPr>
          <w:p w14:paraId="0B483240"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0.046</w:t>
            </w:r>
            <w:r w:rsidRPr="00680683">
              <w:rPr>
                <w:rFonts w:ascii="Times New Roman" w:eastAsia="Times New Roman" w:hAnsi="Times New Roman"/>
                <w:color w:val="000000"/>
                <w:sz w:val="20"/>
                <w:szCs w:val="20"/>
              </w:rPr>
              <w:t>)</w:t>
            </w:r>
          </w:p>
        </w:tc>
        <w:tc>
          <w:tcPr>
            <w:tcW w:w="1000" w:type="dxa"/>
            <w:tcBorders>
              <w:top w:val="nil"/>
              <w:bottom w:val="single" w:sz="4" w:space="0" w:color="auto"/>
            </w:tcBorders>
            <w:shd w:val="clear" w:color="auto" w:fill="auto"/>
            <w:noWrap/>
            <w:hideMark/>
          </w:tcPr>
          <w:p w14:paraId="6BBC77A5"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0.091</w:t>
            </w:r>
            <w:r w:rsidRPr="00680683">
              <w:rPr>
                <w:rFonts w:ascii="Times New Roman" w:eastAsia="Times New Roman" w:hAnsi="Times New Roman"/>
                <w:color w:val="000000"/>
                <w:sz w:val="20"/>
                <w:szCs w:val="20"/>
              </w:rPr>
              <w:t>)</w:t>
            </w:r>
          </w:p>
        </w:tc>
        <w:tc>
          <w:tcPr>
            <w:tcW w:w="972" w:type="dxa"/>
            <w:tcBorders>
              <w:top w:val="nil"/>
              <w:bottom w:val="single" w:sz="4" w:space="0" w:color="auto"/>
            </w:tcBorders>
            <w:shd w:val="clear" w:color="auto" w:fill="auto"/>
            <w:noWrap/>
            <w:hideMark/>
          </w:tcPr>
          <w:p w14:paraId="3846F033"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0.082</w:t>
            </w:r>
            <w:r w:rsidRPr="00680683">
              <w:rPr>
                <w:rFonts w:ascii="Times New Roman" w:eastAsia="Times New Roman" w:hAnsi="Times New Roman"/>
                <w:color w:val="000000"/>
                <w:sz w:val="20"/>
                <w:szCs w:val="20"/>
              </w:rPr>
              <w:t>)</w:t>
            </w:r>
          </w:p>
        </w:tc>
        <w:tc>
          <w:tcPr>
            <w:tcW w:w="1027" w:type="dxa"/>
            <w:tcBorders>
              <w:top w:val="nil"/>
              <w:bottom w:val="single" w:sz="4" w:space="0" w:color="auto"/>
            </w:tcBorders>
            <w:shd w:val="clear" w:color="auto" w:fill="auto"/>
            <w:noWrap/>
            <w:hideMark/>
          </w:tcPr>
          <w:p w14:paraId="1479A6BA"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0.091</w:t>
            </w:r>
            <w:r w:rsidRPr="00680683">
              <w:rPr>
                <w:rFonts w:ascii="Times New Roman" w:eastAsia="Times New Roman" w:hAnsi="Times New Roman"/>
                <w:color w:val="000000"/>
                <w:sz w:val="20"/>
                <w:szCs w:val="20"/>
              </w:rPr>
              <w:t>)</w:t>
            </w:r>
          </w:p>
        </w:tc>
        <w:tc>
          <w:tcPr>
            <w:tcW w:w="972" w:type="dxa"/>
            <w:tcBorders>
              <w:top w:val="nil"/>
              <w:bottom w:val="single" w:sz="4" w:space="0" w:color="auto"/>
            </w:tcBorders>
            <w:shd w:val="clear" w:color="auto" w:fill="auto"/>
            <w:noWrap/>
            <w:hideMark/>
          </w:tcPr>
          <w:p w14:paraId="19FDEB04"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0.110</w:t>
            </w:r>
            <w:r>
              <w:rPr>
                <w:rFonts w:ascii="Times New Roman" w:eastAsia="Times New Roman" w:hAnsi="Times New Roman"/>
                <w:color w:val="000000"/>
                <w:sz w:val="20"/>
                <w:szCs w:val="20"/>
              </w:rPr>
              <w:t>)</w:t>
            </w:r>
          </w:p>
        </w:tc>
        <w:tc>
          <w:tcPr>
            <w:tcW w:w="972" w:type="dxa"/>
            <w:tcBorders>
              <w:top w:val="nil"/>
              <w:bottom w:val="single" w:sz="4" w:space="0" w:color="auto"/>
            </w:tcBorders>
            <w:shd w:val="clear" w:color="auto" w:fill="auto"/>
            <w:noWrap/>
            <w:hideMark/>
          </w:tcPr>
          <w:p w14:paraId="3D2DA9D5"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0.063</w:t>
            </w:r>
            <w:r>
              <w:rPr>
                <w:rFonts w:ascii="Times New Roman" w:eastAsia="Times New Roman" w:hAnsi="Times New Roman"/>
                <w:color w:val="000000"/>
                <w:sz w:val="20"/>
                <w:szCs w:val="20"/>
              </w:rPr>
              <w:t>)</w:t>
            </w:r>
          </w:p>
        </w:tc>
        <w:tc>
          <w:tcPr>
            <w:tcW w:w="1027" w:type="dxa"/>
            <w:tcBorders>
              <w:top w:val="nil"/>
              <w:bottom w:val="single" w:sz="4" w:space="0" w:color="auto"/>
            </w:tcBorders>
            <w:shd w:val="clear" w:color="auto" w:fill="auto"/>
            <w:noWrap/>
            <w:hideMark/>
          </w:tcPr>
          <w:p w14:paraId="1BD91EC2" w14:textId="77777777" w:rsidR="00AD743C" w:rsidRPr="00CC6F18" w:rsidRDefault="00AD743C" w:rsidP="000E560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C6F18">
              <w:rPr>
                <w:rFonts w:ascii="Times New Roman" w:eastAsia="Times New Roman" w:hAnsi="Times New Roman"/>
                <w:color w:val="000000"/>
                <w:sz w:val="20"/>
                <w:szCs w:val="20"/>
              </w:rPr>
              <w:t>0.072</w:t>
            </w:r>
            <w:r>
              <w:rPr>
                <w:rFonts w:ascii="Times New Roman" w:eastAsia="Times New Roman" w:hAnsi="Times New Roman"/>
                <w:color w:val="000000"/>
                <w:sz w:val="20"/>
                <w:szCs w:val="20"/>
              </w:rPr>
              <w:t>)</w:t>
            </w:r>
          </w:p>
        </w:tc>
      </w:tr>
      <w:tr w:rsidR="00AD743C" w:rsidRPr="00680683" w14:paraId="5482E9D2" w14:textId="77777777" w:rsidTr="000E5602">
        <w:trPr>
          <w:trHeight w:val="310"/>
        </w:trPr>
        <w:tc>
          <w:tcPr>
            <w:tcW w:w="1692" w:type="dxa"/>
            <w:tcBorders>
              <w:bottom w:val="nil"/>
            </w:tcBorders>
          </w:tcPr>
          <w:p w14:paraId="3734C192"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E2086A">
              <w:rPr>
                <w:rFonts w:ascii="Times New Roman" w:hAnsi="Times New Roman"/>
                <w:sz w:val="20"/>
                <w:szCs w:val="20"/>
                <w:lang w:eastAsia="en-US"/>
              </w:rPr>
              <w:t xml:space="preserve">N of </w:t>
            </w:r>
            <w:proofErr w:type="spellStart"/>
            <w:r w:rsidRPr="00E2086A">
              <w:rPr>
                <w:rFonts w:ascii="Times New Roman" w:hAnsi="Times New Roman"/>
                <w:sz w:val="20"/>
                <w:szCs w:val="20"/>
                <w:lang w:eastAsia="en-US"/>
              </w:rPr>
              <w:t>obs</w:t>
            </w:r>
            <w:proofErr w:type="spellEnd"/>
          </w:p>
        </w:tc>
        <w:tc>
          <w:tcPr>
            <w:tcW w:w="1000" w:type="dxa"/>
            <w:tcBorders>
              <w:bottom w:val="nil"/>
            </w:tcBorders>
            <w:shd w:val="clear" w:color="auto" w:fill="auto"/>
            <w:noWrap/>
            <w:hideMark/>
          </w:tcPr>
          <w:p w14:paraId="7DF2DFAB"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12</w:t>
            </w:r>
          </w:p>
        </w:tc>
        <w:tc>
          <w:tcPr>
            <w:tcW w:w="974" w:type="dxa"/>
            <w:tcBorders>
              <w:bottom w:val="nil"/>
            </w:tcBorders>
            <w:shd w:val="clear" w:color="auto" w:fill="auto"/>
            <w:noWrap/>
            <w:hideMark/>
          </w:tcPr>
          <w:p w14:paraId="697B96F5"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16</w:t>
            </w:r>
          </w:p>
        </w:tc>
        <w:tc>
          <w:tcPr>
            <w:tcW w:w="1027" w:type="dxa"/>
            <w:tcBorders>
              <w:bottom w:val="nil"/>
            </w:tcBorders>
            <w:shd w:val="clear" w:color="auto" w:fill="auto"/>
            <w:noWrap/>
            <w:hideMark/>
          </w:tcPr>
          <w:p w14:paraId="455B2E50"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12</w:t>
            </w:r>
          </w:p>
        </w:tc>
        <w:tc>
          <w:tcPr>
            <w:tcW w:w="973" w:type="dxa"/>
            <w:tcBorders>
              <w:bottom w:val="nil"/>
            </w:tcBorders>
            <w:shd w:val="clear" w:color="auto" w:fill="auto"/>
            <w:noWrap/>
            <w:hideMark/>
          </w:tcPr>
          <w:p w14:paraId="560C8FD3"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62-63</w:t>
            </w:r>
          </w:p>
        </w:tc>
        <w:tc>
          <w:tcPr>
            <w:tcW w:w="1027" w:type="dxa"/>
            <w:tcBorders>
              <w:bottom w:val="nil"/>
            </w:tcBorders>
            <w:shd w:val="clear" w:color="auto" w:fill="auto"/>
            <w:noWrap/>
            <w:hideMark/>
          </w:tcPr>
          <w:p w14:paraId="3AF6668C"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61</w:t>
            </w:r>
          </w:p>
        </w:tc>
        <w:tc>
          <w:tcPr>
            <w:tcW w:w="972" w:type="dxa"/>
            <w:tcBorders>
              <w:bottom w:val="nil"/>
            </w:tcBorders>
            <w:shd w:val="clear" w:color="auto" w:fill="auto"/>
            <w:noWrap/>
            <w:hideMark/>
          </w:tcPr>
          <w:p w14:paraId="19C8DAFC"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680683">
              <w:rPr>
                <w:rFonts w:ascii="Times New Roman" w:eastAsia="Times New Roman" w:hAnsi="Times New Roman"/>
                <w:color w:val="000000"/>
                <w:sz w:val="20"/>
                <w:szCs w:val="20"/>
              </w:rPr>
              <w:t>66-69</w:t>
            </w:r>
          </w:p>
        </w:tc>
        <w:tc>
          <w:tcPr>
            <w:tcW w:w="1027" w:type="dxa"/>
            <w:tcBorders>
              <w:bottom w:val="nil"/>
            </w:tcBorders>
            <w:shd w:val="clear" w:color="auto" w:fill="auto"/>
            <w:noWrap/>
            <w:hideMark/>
          </w:tcPr>
          <w:p w14:paraId="4985AC05"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61</w:t>
            </w:r>
          </w:p>
        </w:tc>
        <w:tc>
          <w:tcPr>
            <w:tcW w:w="1000" w:type="dxa"/>
            <w:tcBorders>
              <w:bottom w:val="nil"/>
            </w:tcBorders>
            <w:shd w:val="clear" w:color="auto" w:fill="auto"/>
            <w:noWrap/>
            <w:hideMark/>
          </w:tcPr>
          <w:p w14:paraId="282517AE"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11</w:t>
            </w:r>
          </w:p>
        </w:tc>
        <w:tc>
          <w:tcPr>
            <w:tcW w:w="972" w:type="dxa"/>
            <w:tcBorders>
              <w:bottom w:val="nil"/>
            </w:tcBorders>
            <w:shd w:val="clear" w:color="auto" w:fill="auto"/>
            <w:noWrap/>
            <w:hideMark/>
          </w:tcPr>
          <w:p w14:paraId="320A3C36"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25</w:t>
            </w:r>
          </w:p>
        </w:tc>
        <w:tc>
          <w:tcPr>
            <w:tcW w:w="1027" w:type="dxa"/>
            <w:tcBorders>
              <w:bottom w:val="nil"/>
            </w:tcBorders>
            <w:shd w:val="clear" w:color="auto" w:fill="auto"/>
            <w:noWrap/>
            <w:hideMark/>
          </w:tcPr>
          <w:p w14:paraId="4DB4C0D4"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11</w:t>
            </w:r>
          </w:p>
        </w:tc>
        <w:tc>
          <w:tcPr>
            <w:tcW w:w="972" w:type="dxa"/>
            <w:tcBorders>
              <w:bottom w:val="nil"/>
            </w:tcBorders>
            <w:shd w:val="clear" w:color="auto" w:fill="auto"/>
            <w:noWrap/>
            <w:hideMark/>
          </w:tcPr>
          <w:p w14:paraId="2A565D5C"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19</w:t>
            </w:r>
          </w:p>
        </w:tc>
        <w:tc>
          <w:tcPr>
            <w:tcW w:w="972" w:type="dxa"/>
            <w:tcBorders>
              <w:bottom w:val="nil"/>
            </w:tcBorders>
            <w:shd w:val="clear" w:color="auto" w:fill="auto"/>
            <w:noWrap/>
            <w:hideMark/>
          </w:tcPr>
          <w:p w14:paraId="4E484BD1"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22</w:t>
            </w:r>
          </w:p>
        </w:tc>
        <w:tc>
          <w:tcPr>
            <w:tcW w:w="1027" w:type="dxa"/>
            <w:tcBorders>
              <w:bottom w:val="nil"/>
            </w:tcBorders>
            <w:shd w:val="clear" w:color="auto" w:fill="auto"/>
            <w:noWrap/>
            <w:hideMark/>
          </w:tcPr>
          <w:p w14:paraId="46917002"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19</w:t>
            </w:r>
          </w:p>
        </w:tc>
      </w:tr>
      <w:tr w:rsidR="00AD743C" w:rsidRPr="00680683" w14:paraId="45A1AB98" w14:textId="77777777" w:rsidTr="000E5602">
        <w:trPr>
          <w:trHeight w:val="279"/>
        </w:trPr>
        <w:tc>
          <w:tcPr>
            <w:tcW w:w="1692" w:type="dxa"/>
            <w:tcBorders>
              <w:top w:val="nil"/>
            </w:tcBorders>
          </w:tcPr>
          <w:p w14:paraId="3D51091D" w14:textId="77777777" w:rsidR="00AD743C" w:rsidRPr="00680683" w:rsidRDefault="00AD743C" w:rsidP="000E5602">
            <w:pPr>
              <w:spacing w:after="0" w:line="240" w:lineRule="auto"/>
              <w:rPr>
                <w:rFonts w:ascii="Times New Roman" w:eastAsia="Times New Roman" w:hAnsi="Times New Roman"/>
                <w:color w:val="000000"/>
                <w:sz w:val="20"/>
                <w:szCs w:val="20"/>
              </w:rPr>
            </w:pPr>
            <w:r w:rsidRPr="00E2086A">
              <w:rPr>
                <w:rFonts w:ascii="Times New Roman" w:hAnsi="Times New Roman"/>
                <w:sz w:val="20"/>
                <w:szCs w:val="20"/>
                <w:lang w:eastAsia="en-US"/>
              </w:rPr>
              <w:t xml:space="preserve">PSM applied </w:t>
            </w:r>
          </w:p>
        </w:tc>
        <w:tc>
          <w:tcPr>
            <w:tcW w:w="1000" w:type="dxa"/>
            <w:tcBorders>
              <w:top w:val="nil"/>
            </w:tcBorders>
            <w:shd w:val="clear" w:color="auto" w:fill="auto"/>
            <w:noWrap/>
            <w:hideMark/>
          </w:tcPr>
          <w:p w14:paraId="68D75F9F"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Yes</w:t>
            </w:r>
          </w:p>
        </w:tc>
        <w:tc>
          <w:tcPr>
            <w:tcW w:w="974" w:type="dxa"/>
            <w:tcBorders>
              <w:top w:val="nil"/>
            </w:tcBorders>
            <w:shd w:val="clear" w:color="auto" w:fill="auto"/>
            <w:noWrap/>
            <w:hideMark/>
          </w:tcPr>
          <w:p w14:paraId="297C388B" w14:textId="77777777" w:rsidR="00AD743C" w:rsidRPr="00CC6F18" w:rsidRDefault="00AD743C" w:rsidP="000E5602">
            <w:pPr>
              <w:spacing w:after="0" w:line="240" w:lineRule="auto"/>
              <w:rPr>
                <w:rFonts w:ascii="Times New Roman" w:eastAsia="Times New Roman" w:hAnsi="Times New Roman"/>
                <w:color w:val="000000"/>
                <w:sz w:val="20"/>
                <w:szCs w:val="20"/>
              </w:rPr>
            </w:pPr>
          </w:p>
        </w:tc>
        <w:tc>
          <w:tcPr>
            <w:tcW w:w="1027" w:type="dxa"/>
            <w:tcBorders>
              <w:top w:val="nil"/>
            </w:tcBorders>
            <w:shd w:val="clear" w:color="auto" w:fill="auto"/>
            <w:noWrap/>
            <w:hideMark/>
          </w:tcPr>
          <w:p w14:paraId="1D9207E9" w14:textId="77777777" w:rsidR="00AD743C" w:rsidRPr="00CC6F18" w:rsidRDefault="00AD743C" w:rsidP="000E5602">
            <w:pPr>
              <w:spacing w:after="0" w:line="240" w:lineRule="auto"/>
              <w:rPr>
                <w:rFonts w:ascii="Times New Roman" w:eastAsia="Times New Roman" w:hAnsi="Times New Roman"/>
                <w:sz w:val="20"/>
                <w:szCs w:val="20"/>
              </w:rPr>
            </w:pPr>
          </w:p>
        </w:tc>
        <w:tc>
          <w:tcPr>
            <w:tcW w:w="973" w:type="dxa"/>
            <w:tcBorders>
              <w:top w:val="nil"/>
            </w:tcBorders>
            <w:shd w:val="clear" w:color="auto" w:fill="auto"/>
            <w:noWrap/>
            <w:hideMark/>
          </w:tcPr>
          <w:p w14:paraId="06464034"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Yes</w:t>
            </w:r>
          </w:p>
        </w:tc>
        <w:tc>
          <w:tcPr>
            <w:tcW w:w="1027" w:type="dxa"/>
            <w:tcBorders>
              <w:top w:val="nil"/>
            </w:tcBorders>
            <w:shd w:val="clear" w:color="auto" w:fill="auto"/>
            <w:noWrap/>
            <w:hideMark/>
          </w:tcPr>
          <w:p w14:paraId="5019B41A" w14:textId="77777777" w:rsidR="00AD743C" w:rsidRPr="00CC6F18" w:rsidRDefault="00AD743C" w:rsidP="000E5602">
            <w:pPr>
              <w:spacing w:after="0" w:line="240" w:lineRule="auto"/>
              <w:rPr>
                <w:rFonts w:ascii="Times New Roman" w:eastAsia="Times New Roman" w:hAnsi="Times New Roman"/>
                <w:color w:val="000000"/>
                <w:sz w:val="20"/>
                <w:szCs w:val="20"/>
              </w:rPr>
            </w:pPr>
          </w:p>
        </w:tc>
        <w:tc>
          <w:tcPr>
            <w:tcW w:w="972" w:type="dxa"/>
            <w:tcBorders>
              <w:top w:val="nil"/>
            </w:tcBorders>
            <w:shd w:val="clear" w:color="auto" w:fill="auto"/>
            <w:noWrap/>
            <w:hideMark/>
          </w:tcPr>
          <w:p w14:paraId="051F1F8B" w14:textId="77777777" w:rsidR="00AD743C" w:rsidRPr="00CC6F18" w:rsidRDefault="00AD743C" w:rsidP="000E5602">
            <w:pPr>
              <w:spacing w:after="0" w:line="240" w:lineRule="auto"/>
              <w:rPr>
                <w:rFonts w:ascii="Times New Roman" w:eastAsia="Times New Roman" w:hAnsi="Times New Roman"/>
                <w:sz w:val="20"/>
                <w:szCs w:val="20"/>
              </w:rPr>
            </w:pPr>
          </w:p>
        </w:tc>
        <w:tc>
          <w:tcPr>
            <w:tcW w:w="1027" w:type="dxa"/>
            <w:tcBorders>
              <w:top w:val="nil"/>
            </w:tcBorders>
            <w:shd w:val="clear" w:color="auto" w:fill="auto"/>
            <w:noWrap/>
            <w:hideMark/>
          </w:tcPr>
          <w:p w14:paraId="1609BFA9" w14:textId="77777777" w:rsidR="00AD743C" w:rsidRPr="00CC6F18" w:rsidRDefault="00AD743C" w:rsidP="000E5602">
            <w:pPr>
              <w:spacing w:after="0" w:line="240" w:lineRule="auto"/>
              <w:rPr>
                <w:rFonts w:ascii="Times New Roman" w:eastAsia="Times New Roman" w:hAnsi="Times New Roman"/>
                <w:sz w:val="20"/>
                <w:szCs w:val="20"/>
              </w:rPr>
            </w:pPr>
          </w:p>
        </w:tc>
        <w:tc>
          <w:tcPr>
            <w:tcW w:w="1000" w:type="dxa"/>
            <w:tcBorders>
              <w:top w:val="nil"/>
            </w:tcBorders>
            <w:shd w:val="clear" w:color="auto" w:fill="auto"/>
            <w:noWrap/>
            <w:hideMark/>
          </w:tcPr>
          <w:p w14:paraId="0F0A77A9"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Yes</w:t>
            </w:r>
          </w:p>
        </w:tc>
        <w:tc>
          <w:tcPr>
            <w:tcW w:w="972" w:type="dxa"/>
            <w:tcBorders>
              <w:top w:val="nil"/>
            </w:tcBorders>
            <w:shd w:val="clear" w:color="auto" w:fill="auto"/>
            <w:noWrap/>
            <w:hideMark/>
          </w:tcPr>
          <w:p w14:paraId="1F9D49E4" w14:textId="77777777" w:rsidR="00AD743C" w:rsidRPr="00CC6F18" w:rsidRDefault="00AD743C" w:rsidP="000E5602">
            <w:pPr>
              <w:spacing w:after="0" w:line="240" w:lineRule="auto"/>
              <w:rPr>
                <w:rFonts w:ascii="Times New Roman" w:eastAsia="Times New Roman" w:hAnsi="Times New Roman"/>
                <w:color w:val="000000"/>
                <w:sz w:val="20"/>
                <w:szCs w:val="20"/>
              </w:rPr>
            </w:pPr>
          </w:p>
        </w:tc>
        <w:tc>
          <w:tcPr>
            <w:tcW w:w="1027" w:type="dxa"/>
            <w:tcBorders>
              <w:top w:val="nil"/>
            </w:tcBorders>
            <w:shd w:val="clear" w:color="auto" w:fill="auto"/>
            <w:noWrap/>
            <w:hideMark/>
          </w:tcPr>
          <w:p w14:paraId="70286BD8" w14:textId="77777777" w:rsidR="00AD743C" w:rsidRPr="00CC6F18" w:rsidRDefault="00AD743C" w:rsidP="000E5602">
            <w:pPr>
              <w:spacing w:after="0" w:line="240" w:lineRule="auto"/>
              <w:rPr>
                <w:rFonts w:ascii="Times New Roman" w:eastAsia="Times New Roman" w:hAnsi="Times New Roman"/>
                <w:sz w:val="20"/>
                <w:szCs w:val="20"/>
              </w:rPr>
            </w:pPr>
          </w:p>
        </w:tc>
        <w:tc>
          <w:tcPr>
            <w:tcW w:w="972" w:type="dxa"/>
            <w:tcBorders>
              <w:top w:val="nil"/>
            </w:tcBorders>
            <w:shd w:val="clear" w:color="auto" w:fill="auto"/>
            <w:noWrap/>
            <w:hideMark/>
          </w:tcPr>
          <w:p w14:paraId="59BE2A43" w14:textId="77777777" w:rsidR="00AD743C" w:rsidRPr="00CC6F18" w:rsidRDefault="00AD743C" w:rsidP="000E5602">
            <w:pPr>
              <w:spacing w:after="0" w:line="240" w:lineRule="auto"/>
              <w:rPr>
                <w:rFonts w:ascii="Times New Roman" w:eastAsia="Times New Roman" w:hAnsi="Times New Roman"/>
                <w:color w:val="000000"/>
                <w:sz w:val="20"/>
                <w:szCs w:val="20"/>
              </w:rPr>
            </w:pPr>
            <w:r w:rsidRPr="00CC6F18">
              <w:rPr>
                <w:rFonts w:ascii="Times New Roman" w:eastAsia="Times New Roman" w:hAnsi="Times New Roman"/>
                <w:color w:val="000000"/>
                <w:sz w:val="20"/>
                <w:szCs w:val="20"/>
              </w:rPr>
              <w:t>Yes</w:t>
            </w:r>
          </w:p>
        </w:tc>
        <w:tc>
          <w:tcPr>
            <w:tcW w:w="972" w:type="dxa"/>
            <w:tcBorders>
              <w:top w:val="nil"/>
            </w:tcBorders>
            <w:shd w:val="clear" w:color="auto" w:fill="auto"/>
            <w:noWrap/>
            <w:hideMark/>
          </w:tcPr>
          <w:p w14:paraId="6F6842A6" w14:textId="77777777" w:rsidR="00AD743C" w:rsidRPr="00CC6F18" w:rsidRDefault="00AD743C" w:rsidP="000E5602">
            <w:pPr>
              <w:spacing w:after="0" w:line="240" w:lineRule="auto"/>
              <w:rPr>
                <w:rFonts w:ascii="Times New Roman" w:eastAsia="Times New Roman" w:hAnsi="Times New Roman"/>
                <w:color w:val="000000"/>
                <w:sz w:val="20"/>
                <w:szCs w:val="20"/>
              </w:rPr>
            </w:pPr>
          </w:p>
        </w:tc>
        <w:tc>
          <w:tcPr>
            <w:tcW w:w="1027" w:type="dxa"/>
            <w:tcBorders>
              <w:top w:val="nil"/>
            </w:tcBorders>
            <w:shd w:val="clear" w:color="auto" w:fill="auto"/>
            <w:noWrap/>
            <w:hideMark/>
          </w:tcPr>
          <w:p w14:paraId="0DD1D33E" w14:textId="77777777" w:rsidR="00AD743C" w:rsidRPr="00CC6F18" w:rsidRDefault="00AD743C" w:rsidP="000E5602">
            <w:pPr>
              <w:spacing w:after="0" w:line="240" w:lineRule="auto"/>
              <w:rPr>
                <w:rFonts w:ascii="Times New Roman" w:eastAsia="Times New Roman" w:hAnsi="Times New Roman"/>
                <w:sz w:val="20"/>
                <w:szCs w:val="20"/>
              </w:rPr>
            </w:pPr>
          </w:p>
        </w:tc>
      </w:tr>
    </w:tbl>
    <w:p w14:paraId="6640B74A" w14:textId="77777777" w:rsidR="00AD743C" w:rsidRDefault="00AD743C" w:rsidP="00AD743C">
      <w:pPr>
        <w:spacing w:after="0" w:line="240" w:lineRule="auto"/>
        <w:rPr>
          <w:rFonts w:ascii="Times New Roman" w:hAnsi="Times New Roman"/>
          <w:sz w:val="20"/>
          <w:szCs w:val="20"/>
          <w:lang w:eastAsia="en-US"/>
        </w:rPr>
      </w:pPr>
      <w:r w:rsidRPr="004451C3">
        <w:rPr>
          <w:rFonts w:ascii="Times New Roman" w:eastAsia="Calibri" w:hAnsi="Times New Roman"/>
          <w:color w:val="000000"/>
          <w:sz w:val="20"/>
          <w:szCs w:val="20"/>
          <w:vertAlign w:val="superscript"/>
        </w:rPr>
        <w:t>a</w:t>
      </w:r>
      <w:r w:rsidRPr="00C77DF1">
        <w:rPr>
          <w:rFonts w:ascii="Times New Roman" w:hAnsi="Times New Roman"/>
          <w:sz w:val="20"/>
          <w:szCs w:val="20"/>
        </w:rPr>
        <w:t xml:space="preserve"> </w:t>
      </w:r>
      <w:r w:rsidRPr="00747F07">
        <w:rPr>
          <w:rFonts w:ascii="Times New Roman" w:hAnsi="Times New Roman"/>
          <w:sz w:val="20"/>
          <w:szCs w:val="20"/>
          <w:lang w:eastAsia="en-US"/>
        </w:rPr>
        <w:t>MFF = Market Forces Factor</w:t>
      </w:r>
      <w:r>
        <w:rPr>
          <w:rFonts w:ascii="Times New Roman" w:hAnsi="Times New Roman"/>
          <w:sz w:val="20"/>
          <w:szCs w:val="20"/>
          <w:lang w:eastAsia="en-US"/>
        </w:rPr>
        <w:t xml:space="preserve">. </w:t>
      </w:r>
      <w:r w:rsidRPr="00747F07">
        <w:rPr>
          <w:rFonts w:ascii="Times New Roman" w:hAnsi="Times New Roman"/>
          <w:sz w:val="20"/>
          <w:szCs w:val="20"/>
          <w:lang w:eastAsia="en-US"/>
        </w:rPr>
        <w:t xml:space="preserve">PSM = </w:t>
      </w:r>
      <w:r>
        <w:rPr>
          <w:rFonts w:ascii="Times New Roman" w:hAnsi="Times New Roman"/>
          <w:sz w:val="20"/>
          <w:szCs w:val="20"/>
          <w:lang w:eastAsia="en-US"/>
        </w:rPr>
        <w:t xml:space="preserve">Propensity Score Matching. </w:t>
      </w:r>
    </w:p>
    <w:p w14:paraId="5BC48040" w14:textId="77777777" w:rsidR="00AD743C" w:rsidRDefault="00AD743C" w:rsidP="00AD743C">
      <w:pPr>
        <w:spacing w:after="0" w:line="240" w:lineRule="auto"/>
        <w:rPr>
          <w:rFonts w:ascii="Times New Roman" w:hAnsi="Times New Roman"/>
          <w:sz w:val="20"/>
          <w:szCs w:val="20"/>
          <w:lang w:eastAsia="en-US"/>
        </w:rPr>
      </w:pPr>
      <w:r>
        <w:rPr>
          <w:rFonts w:ascii="Times New Roman" w:eastAsia="Calibri" w:hAnsi="Times New Roman"/>
          <w:color w:val="000000"/>
          <w:sz w:val="20"/>
          <w:szCs w:val="20"/>
          <w:vertAlign w:val="superscript"/>
        </w:rPr>
        <w:t>b</w:t>
      </w:r>
      <w:r w:rsidRPr="00C77DF1">
        <w:rPr>
          <w:rFonts w:ascii="Times New Roman" w:hAnsi="Times New Roman"/>
          <w:sz w:val="20"/>
          <w:szCs w:val="20"/>
        </w:rPr>
        <w:t xml:space="preserve"> </w:t>
      </w:r>
      <w:r>
        <w:rPr>
          <w:rFonts w:ascii="Times New Roman" w:hAnsi="Times New Roman"/>
          <w:sz w:val="20"/>
          <w:szCs w:val="20"/>
          <w:lang w:eastAsia="en-US"/>
        </w:rPr>
        <w:t xml:space="preserve">Descriptive statistics for schemes MH2 and MH4 are not included due to data availability.   </w:t>
      </w:r>
    </w:p>
    <w:p w14:paraId="1C790672" w14:textId="77777777" w:rsidR="00AD743C" w:rsidRPr="00680683" w:rsidRDefault="00AD743C" w:rsidP="00AD743C">
      <w:pPr>
        <w:spacing w:after="0" w:line="240" w:lineRule="auto"/>
        <w:rPr>
          <w:rFonts w:ascii="Times New Roman" w:eastAsia="Calibri" w:hAnsi="Times New Roman"/>
          <w:color w:val="000000"/>
          <w:sz w:val="20"/>
          <w:szCs w:val="20"/>
          <w:vertAlign w:val="superscript"/>
        </w:rPr>
      </w:pPr>
      <w:r>
        <w:rPr>
          <w:rFonts w:ascii="Times New Roman" w:eastAsia="Calibri" w:hAnsi="Times New Roman"/>
          <w:color w:val="000000"/>
          <w:sz w:val="20"/>
          <w:szCs w:val="20"/>
          <w:vertAlign w:val="superscript"/>
        </w:rPr>
        <w:t xml:space="preserve">c  </w:t>
      </w:r>
      <w:r>
        <w:rPr>
          <w:rFonts w:ascii="Times New Roman" w:hAnsi="Times New Roman"/>
          <w:sz w:val="20"/>
          <w:szCs w:val="20"/>
          <w:lang w:eastAsia="en-US"/>
        </w:rPr>
        <w:t xml:space="preserve">The number of observations in TR1 scheme: treatment group (all) for prop of doctors and MFF tariff (N=62), treatment group (all) for N of beds, Foundation Trust, Teaching hospital and London (N=63), control group (all) for N of beds (N=66), control group (all) for prop of doctors and MFF tariff (N=68), control group (all) for Foundation Trust, Teaching hospital and London (N=69). </w:t>
      </w:r>
    </w:p>
    <w:p w14:paraId="69F90C2B" w14:textId="77777777" w:rsidR="00AD743C" w:rsidRPr="00747F07" w:rsidRDefault="00AD743C" w:rsidP="00AD743C">
      <w:pPr>
        <w:spacing w:after="0" w:line="240" w:lineRule="auto"/>
        <w:rPr>
          <w:rFonts w:ascii="Times New Roman" w:hAnsi="Times New Roman"/>
          <w:sz w:val="20"/>
          <w:szCs w:val="20"/>
          <w:lang w:eastAsia="en-US"/>
        </w:rPr>
      </w:pPr>
    </w:p>
    <w:p w14:paraId="68F2548C" w14:textId="77777777" w:rsidR="00B85627" w:rsidRPr="00C77DF1" w:rsidRDefault="00B85627" w:rsidP="00B85627">
      <w:pPr>
        <w:spacing w:after="0" w:line="240" w:lineRule="auto"/>
        <w:rPr>
          <w:rFonts w:ascii="Times New Roman" w:hAnsi="Times New Roman"/>
          <w:bCs/>
          <w:sz w:val="20"/>
          <w:szCs w:val="20"/>
        </w:rPr>
      </w:pPr>
    </w:p>
    <w:p w14:paraId="0B10CB53" w14:textId="77777777" w:rsidR="00AD743C" w:rsidRDefault="00AD743C" w:rsidP="00AC11B6">
      <w:pPr>
        <w:rPr>
          <w:rFonts w:ascii="Times New Roman" w:hAnsi="Times New Roman"/>
          <w:bCs/>
          <w:sz w:val="20"/>
          <w:szCs w:val="20"/>
        </w:rPr>
        <w:sectPr w:rsidR="00AD743C" w:rsidSect="00AD743C">
          <w:pgSz w:w="16838" w:h="11906" w:orient="landscape"/>
          <w:pgMar w:top="1440" w:right="1440" w:bottom="1440" w:left="1440" w:header="709" w:footer="709" w:gutter="0"/>
          <w:cols w:space="708"/>
          <w:docGrid w:linePitch="360"/>
        </w:sectPr>
      </w:pPr>
    </w:p>
    <w:p w14:paraId="3DADD9D5" w14:textId="4F05CD58" w:rsidR="00B85627" w:rsidRPr="00C77DF1" w:rsidRDefault="00C77DF1" w:rsidP="00AC11B6">
      <w:pPr>
        <w:rPr>
          <w:rFonts w:ascii="Times New Roman" w:hAnsi="Times New Roman"/>
          <w:b/>
          <w:bCs/>
          <w:sz w:val="20"/>
          <w:szCs w:val="20"/>
        </w:rPr>
      </w:pPr>
      <w:r w:rsidRPr="00B33D82">
        <w:rPr>
          <w:rFonts w:ascii="Times New Roman" w:hAnsi="Times New Roman"/>
          <w:b/>
          <w:bCs/>
          <w:sz w:val="20"/>
          <w:szCs w:val="20"/>
        </w:rPr>
        <w:lastRenderedPageBreak/>
        <w:t xml:space="preserve">Supplementary Appendix </w:t>
      </w:r>
      <w:r w:rsidR="00D330A2">
        <w:rPr>
          <w:rFonts w:ascii="Times New Roman" w:hAnsi="Times New Roman"/>
          <w:b/>
          <w:bCs/>
          <w:sz w:val="20"/>
          <w:szCs w:val="20"/>
        </w:rPr>
        <w:t>3</w:t>
      </w:r>
      <w:r w:rsidR="00B85627" w:rsidRPr="00B33D82">
        <w:rPr>
          <w:rFonts w:ascii="Times New Roman" w:hAnsi="Times New Roman"/>
          <w:b/>
          <w:bCs/>
          <w:sz w:val="20"/>
          <w:szCs w:val="20"/>
        </w:rPr>
        <w:t>: Mean values</w:t>
      </w:r>
      <w:r w:rsidR="00B85627" w:rsidRPr="00C77DF1">
        <w:rPr>
          <w:rFonts w:ascii="Times New Roman" w:hAnsi="Times New Roman"/>
          <w:b/>
          <w:bCs/>
          <w:sz w:val="20"/>
          <w:szCs w:val="20"/>
        </w:rPr>
        <w:t xml:space="preserve"> for each outcome before and after the implementation of PSS CQUIN by treatment and control groups </w:t>
      </w:r>
    </w:p>
    <w:tbl>
      <w:tblPr>
        <w:tblW w:w="10485"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954"/>
        <w:gridCol w:w="1134"/>
        <w:gridCol w:w="1134"/>
        <w:gridCol w:w="1134"/>
        <w:gridCol w:w="1129"/>
      </w:tblGrid>
      <w:tr w:rsidR="00B85627" w:rsidRPr="00C77DF1" w14:paraId="11004118" w14:textId="77777777" w:rsidTr="006B17A3">
        <w:trPr>
          <w:jc w:val="center"/>
        </w:trPr>
        <w:tc>
          <w:tcPr>
            <w:tcW w:w="5954" w:type="dxa"/>
            <w:shd w:val="clear" w:color="auto" w:fill="auto"/>
          </w:tcPr>
          <w:p w14:paraId="518A8F47" w14:textId="77777777" w:rsidR="00B85627" w:rsidRPr="00C77DF1" w:rsidRDefault="00B85627" w:rsidP="006B17A3">
            <w:pPr>
              <w:spacing w:after="0" w:line="240" w:lineRule="auto"/>
              <w:rPr>
                <w:rFonts w:ascii="Times New Roman" w:hAnsi="Times New Roman"/>
                <w:sz w:val="20"/>
                <w:szCs w:val="20"/>
                <w:lang w:eastAsia="en-US"/>
              </w:rPr>
            </w:pPr>
          </w:p>
        </w:tc>
        <w:tc>
          <w:tcPr>
            <w:tcW w:w="2268" w:type="dxa"/>
            <w:gridSpan w:val="2"/>
            <w:shd w:val="clear" w:color="auto" w:fill="auto"/>
          </w:tcPr>
          <w:p w14:paraId="4BA77AE6"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Treatment group</w:t>
            </w:r>
          </w:p>
        </w:tc>
        <w:tc>
          <w:tcPr>
            <w:tcW w:w="2263" w:type="dxa"/>
            <w:gridSpan w:val="2"/>
            <w:shd w:val="clear" w:color="auto" w:fill="auto"/>
          </w:tcPr>
          <w:p w14:paraId="732296CE"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Control group </w:t>
            </w:r>
          </w:p>
        </w:tc>
      </w:tr>
      <w:tr w:rsidR="00B85627" w:rsidRPr="00C77DF1" w14:paraId="2A36CA6D" w14:textId="77777777" w:rsidTr="006B17A3">
        <w:trPr>
          <w:jc w:val="center"/>
        </w:trPr>
        <w:tc>
          <w:tcPr>
            <w:tcW w:w="5954" w:type="dxa"/>
            <w:shd w:val="clear" w:color="auto" w:fill="auto"/>
          </w:tcPr>
          <w:p w14:paraId="51CDEAB1" w14:textId="77777777" w:rsidR="00B85627" w:rsidRPr="00C77DF1" w:rsidRDefault="00B85627" w:rsidP="006B17A3">
            <w:pPr>
              <w:spacing w:after="0" w:line="240" w:lineRule="auto"/>
              <w:rPr>
                <w:rFonts w:ascii="Times New Roman" w:hAnsi="Times New Roman"/>
                <w:sz w:val="20"/>
                <w:szCs w:val="20"/>
                <w:lang w:eastAsia="en-US"/>
              </w:rPr>
            </w:pPr>
          </w:p>
        </w:tc>
        <w:tc>
          <w:tcPr>
            <w:tcW w:w="1134" w:type="dxa"/>
            <w:shd w:val="clear" w:color="auto" w:fill="auto"/>
          </w:tcPr>
          <w:p w14:paraId="63B1723F"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Before </w:t>
            </w:r>
          </w:p>
        </w:tc>
        <w:tc>
          <w:tcPr>
            <w:tcW w:w="1134" w:type="dxa"/>
            <w:shd w:val="clear" w:color="auto" w:fill="auto"/>
          </w:tcPr>
          <w:p w14:paraId="2978D4F2"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After</w:t>
            </w:r>
          </w:p>
        </w:tc>
        <w:tc>
          <w:tcPr>
            <w:tcW w:w="1134" w:type="dxa"/>
            <w:shd w:val="clear" w:color="auto" w:fill="auto"/>
          </w:tcPr>
          <w:p w14:paraId="1B8E1DA2"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Before </w:t>
            </w:r>
          </w:p>
        </w:tc>
        <w:tc>
          <w:tcPr>
            <w:tcW w:w="1129" w:type="dxa"/>
            <w:shd w:val="clear" w:color="auto" w:fill="auto"/>
          </w:tcPr>
          <w:p w14:paraId="3613A1E6"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After</w:t>
            </w:r>
          </w:p>
        </w:tc>
      </w:tr>
      <w:tr w:rsidR="00B85627" w:rsidRPr="00C77DF1" w14:paraId="13043EF9" w14:textId="77777777" w:rsidTr="006B17A3">
        <w:trPr>
          <w:jc w:val="center"/>
        </w:trPr>
        <w:tc>
          <w:tcPr>
            <w:tcW w:w="10485" w:type="dxa"/>
            <w:gridSpan w:val="5"/>
            <w:shd w:val="clear" w:color="auto" w:fill="auto"/>
          </w:tcPr>
          <w:p w14:paraId="1300713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GE1: Clinical Utilisation Review </w:t>
            </w:r>
          </w:p>
        </w:tc>
      </w:tr>
      <w:tr w:rsidR="00B85627" w:rsidRPr="00C77DF1" w14:paraId="298936A9" w14:textId="77777777" w:rsidTr="006B17A3">
        <w:trPr>
          <w:jc w:val="center"/>
        </w:trPr>
        <w:tc>
          <w:tcPr>
            <w:tcW w:w="5954" w:type="dxa"/>
            <w:shd w:val="clear" w:color="auto" w:fill="auto"/>
          </w:tcPr>
          <w:p w14:paraId="24F090D4"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LOS Emergency admissions</w:t>
            </w:r>
          </w:p>
        </w:tc>
        <w:tc>
          <w:tcPr>
            <w:tcW w:w="1134" w:type="dxa"/>
            <w:shd w:val="clear" w:color="auto" w:fill="auto"/>
          </w:tcPr>
          <w:p w14:paraId="3BF0DB99"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8.675</w:t>
            </w:r>
          </w:p>
        </w:tc>
        <w:tc>
          <w:tcPr>
            <w:tcW w:w="1134" w:type="dxa"/>
            <w:shd w:val="clear" w:color="auto" w:fill="auto"/>
          </w:tcPr>
          <w:p w14:paraId="22255A7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8.657</w:t>
            </w:r>
          </w:p>
        </w:tc>
        <w:tc>
          <w:tcPr>
            <w:tcW w:w="1134" w:type="dxa"/>
            <w:shd w:val="clear" w:color="auto" w:fill="auto"/>
          </w:tcPr>
          <w:p w14:paraId="0E0C77E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8.515</w:t>
            </w:r>
          </w:p>
        </w:tc>
        <w:tc>
          <w:tcPr>
            <w:tcW w:w="1129" w:type="dxa"/>
            <w:shd w:val="clear" w:color="auto" w:fill="auto"/>
          </w:tcPr>
          <w:p w14:paraId="0F6179C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8.253</w:t>
            </w:r>
          </w:p>
        </w:tc>
      </w:tr>
      <w:tr w:rsidR="00B85627" w:rsidRPr="00C77DF1" w14:paraId="29AAC916" w14:textId="77777777" w:rsidTr="006B17A3">
        <w:trPr>
          <w:jc w:val="center"/>
        </w:trPr>
        <w:tc>
          <w:tcPr>
            <w:tcW w:w="5954" w:type="dxa"/>
            <w:shd w:val="clear" w:color="auto" w:fill="auto"/>
          </w:tcPr>
          <w:p w14:paraId="1002BECC"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Log of LOS Emergency admissions</w:t>
            </w:r>
          </w:p>
        </w:tc>
        <w:tc>
          <w:tcPr>
            <w:tcW w:w="1134" w:type="dxa"/>
            <w:shd w:val="clear" w:color="auto" w:fill="auto"/>
            <w:vAlign w:val="center"/>
          </w:tcPr>
          <w:p w14:paraId="545E63F0"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1.652</w:t>
            </w:r>
          </w:p>
        </w:tc>
        <w:tc>
          <w:tcPr>
            <w:tcW w:w="1134" w:type="dxa"/>
            <w:shd w:val="clear" w:color="auto" w:fill="auto"/>
            <w:vAlign w:val="center"/>
          </w:tcPr>
          <w:p w14:paraId="442CC122"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1.657</w:t>
            </w:r>
          </w:p>
        </w:tc>
        <w:tc>
          <w:tcPr>
            <w:tcW w:w="1134" w:type="dxa"/>
            <w:shd w:val="clear" w:color="auto" w:fill="auto"/>
            <w:vAlign w:val="center"/>
          </w:tcPr>
          <w:p w14:paraId="03FA121E"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1.662</w:t>
            </w:r>
          </w:p>
        </w:tc>
        <w:tc>
          <w:tcPr>
            <w:tcW w:w="1129" w:type="dxa"/>
            <w:shd w:val="clear" w:color="auto" w:fill="auto"/>
            <w:vAlign w:val="center"/>
          </w:tcPr>
          <w:p w14:paraId="2B95B76E"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1.646</w:t>
            </w:r>
          </w:p>
        </w:tc>
      </w:tr>
      <w:tr w:rsidR="00B85627" w:rsidRPr="00C77DF1" w14:paraId="584FAC6E" w14:textId="77777777" w:rsidTr="006B17A3">
        <w:trPr>
          <w:jc w:val="center"/>
        </w:trPr>
        <w:tc>
          <w:tcPr>
            <w:tcW w:w="5954" w:type="dxa"/>
            <w:shd w:val="clear" w:color="auto" w:fill="auto"/>
          </w:tcPr>
          <w:p w14:paraId="17F1077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LOS elective admissions</w:t>
            </w:r>
          </w:p>
        </w:tc>
        <w:tc>
          <w:tcPr>
            <w:tcW w:w="1134" w:type="dxa"/>
            <w:shd w:val="clear" w:color="auto" w:fill="auto"/>
          </w:tcPr>
          <w:p w14:paraId="14B83C1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5.550</w:t>
            </w:r>
          </w:p>
        </w:tc>
        <w:tc>
          <w:tcPr>
            <w:tcW w:w="1134" w:type="dxa"/>
            <w:shd w:val="clear" w:color="auto" w:fill="auto"/>
          </w:tcPr>
          <w:p w14:paraId="7AE632B7"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5.534</w:t>
            </w:r>
          </w:p>
        </w:tc>
        <w:tc>
          <w:tcPr>
            <w:tcW w:w="1134" w:type="dxa"/>
            <w:shd w:val="clear" w:color="auto" w:fill="auto"/>
          </w:tcPr>
          <w:p w14:paraId="6C349A0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5.238</w:t>
            </w:r>
          </w:p>
        </w:tc>
        <w:tc>
          <w:tcPr>
            <w:tcW w:w="1129" w:type="dxa"/>
            <w:shd w:val="clear" w:color="auto" w:fill="auto"/>
          </w:tcPr>
          <w:p w14:paraId="3906E36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5.176</w:t>
            </w:r>
          </w:p>
        </w:tc>
      </w:tr>
      <w:tr w:rsidR="00B85627" w:rsidRPr="00C77DF1" w14:paraId="3181558A" w14:textId="77777777" w:rsidTr="006B17A3">
        <w:trPr>
          <w:jc w:val="center"/>
        </w:trPr>
        <w:tc>
          <w:tcPr>
            <w:tcW w:w="5954" w:type="dxa"/>
            <w:shd w:val="clear" w:color="auto" w:fill="auto"/>
          </w:tcPr>
          <w:p w14:paraId="0396DE04"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Log of LOS elective admissions</w:t>
            </w:r>
          </w:p>
        </w:tc>
        <w:tc>
          <w:tcPr>
            <w:tcW w:w="1134" w:type="dxa"/>
            <w:shd w:val="clear" w:color="auto" w:fill="auto"/>
            <w:vAlign w:val="center"/>
          </w:tcPr>
          <w:p w14:paraId="4DD00210"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1.323</w:t>
            </w:r>
          </w:p>
        </w:tc>
        <w:tc>
          <w:tcPr>
            <w:tcW w:w="1134" w:type="dxa"/>
            <w:shd w:val="clear" w:color="auto" w:fill="auto"/>
            <w:vAlign w:val="center"/>
          </w:tcPr>
          <w:p w14:paraId="3FEC0C02"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1.322</w:t>
            </w:r>
          </w:p>
        </w:tc>
        <w:tc>
          <w:tcPr>
            <w:tcW w:w="1134" w:type="dxa"/>
            <w:shd w:val="clear" w:color="auto" w:fill="auto"/>
            <w:vAlign w:val="center"/>
          </w:tcPr>
          <w:p w14:paraId="5D958DA7"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1.295</w:t>
            </w:r>
          </w:p>
        </w:tc>
        <w:tc>
          <w:tcPr>
            <w:tcW w:w="1129" w:type="dxa"/>
            <w:shd w:val="clear" w:color="auto" w:fill="auto"/>
            <w:vAlign w:val="center"/>
          </w:tcPr>
          <w:p w14:paraId="4D68333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1.283</w:t>
            </w:r>
          </w:p>
        </w:tc>
      </w:tr>
      <w:tr w:rsidR="00B85627" w:rsidRPr="00C77DF1" w14:paraId="785A13B1" w14:textId="77777777" w:rsidTr="006B17A3">
        <w:trPr>
          <w:jc w:val="center"/>
        </w:trPr>
        <w:tc>
          <w:tcPr>
            <w:tcW w:w="5954" w:type="dxa"/>
            <w:shd w:val="clear" w:color="auto" w:fill="auto"/>
          </w:tcPr>
          <w:p w14:paraId="49BB6E71"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Number of emergency admissions</w:t>
            </w:r>
          </w:p>
        </w:tc>
        <w:tc>
          <w:tcPr>
            <w:tcW w:w="1134" w:type="dxa"/>
            <w:shd w:val="clear" w:color="auto" w:fill="auto"/>
          </w:tcPr>
          <w:p w14:paraId="3688C0B0"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1,328.511</w:t>
            </w:r>
          </w:p>
        </w:tc>
        <w:tc>
          <w:tcPr>
            <w:tcW w:w="1134" w:type="dxa"/>
            <w:shd w:val="clear" w:color="auto" w:fill="auto"/>
          </w:tcPr>
          <w:p w14:paraId="3754FF66"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1,635.634</w:t>
            </w:r>
          </w:p>
        </w:tc>
        <w:tc>
          <w:tcPr>
            <w:tcW w:w="1134" w:type="dxa"/>
            <w:shd w:val="clear" w:color="auto" w:fill="auto"/>
          </w:tcPr>
          <w:p w14:paraId="52D6AF44"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1,799.032</w:t>
            </w:r>
          </w:p>
        </w:tc>
        <w:tc>
          <w:tcPr>
            <w:tcW w:w="1129" w:type="dxa"/>
            <w:shd w:val="clear" w:color="auto" w:fill="auto"/>
          </w:tcPr>
          <w:p w14:paraId="110E9AEC"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2,273.251</w:t>
            </w:r>
          </w:p>
        </w:tc>
      </w:tr>
      <w:tr w:rsidR="00B85627" w:rsidRPr="00C77DF1" w14:paraId="1717176C" w14:textId="77777777" w:rsidTr="006B17A3">
        <w:trPr>
          <w:jc w:val="center"/>
        </w:trPr>
        <w:tc>
          <w:tcPr>
            <w:tcW w:w="5954" w:type="dxa"/>
            <w:shd w:val="clear" w:color="auto" w:fill="auto"/>
          </w:tcPr>
          <w:p w14:paraId="32B263D7"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Log of number of emergency admissions</w:t>
            </w:r>
          </w:p>
        </w:tc>
        <w:tc>
          <w:tcPr>
            <w:tcW w:w="1134" w:type="dxa"/>
            <w:shd w:val="clear" w:color="auto" w:fill="auto"/>
            <w:vAlign w:val="center"/>
          </w:tcPr>
          <w:p w14:paraId="00ACF05F"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6.269</w:t>
            </w:r>
          </w:p>
        </w:tc>
        <w:tc>
          <w:tcPr>
            <w:tcW w:w="1134" w:type="dxa"/>
            <w:shd w:val="clear" w:color="auto" w:fill="auto"/>
            <w:vAlign w:val="center"/>
          </w:tcPr>
          <w:p w14:paraId="058E2802"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6.892</w:t>
            </w:r>
          </w:p>
        </w:tc>
        <w:tc>
          <w:tcPr>
            <w:tcW w:w="1134" w:type="dxa"/>
            <w:shd w:val="clear" w:color="auto" w:fill="auto"/>
            <w:vAlign w:val="center"/>
          </w:tcPr>
          <w:p w14:paraId="39A190BF"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6.416</w:t>
            </w:r>
          </w:p>
        </w:tc>
        <w:tc>
          <w:tcPr>
            <w:tcW w:w="1129" w:type="dxa"/>
            <w:shd w:val="clear" w:color="auto" w:fill="auto"/>
            <w:vAlign w:val="center"/>
          </w:tcPr>
          <w:p w14:paraId="063AC152"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7.042</w:t>
            </w:r>
          </w:p>
        </w:tc>
      </w:tr>
      <w:tr w:rsidR="00B85627" w:rsidRPr="00C77DF1" w14:paraId="45F7A338" w14:textId="77777777" w:rsidTr="006B17A3">
        <w:trPr>
          <w:jc w:val="center"/>
        </w:trPr>
        <w:tc>
          <w:tcPr>
            <w:tcW w:w="5954" w:type="dxa"/>
            <w:shd w:val="clear" w:color="auto" w:fill="auto"/>
          </w:tcPr>
          <w:p w14:paraId="6BEA3949"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Number of unique patients treated</w:t>
            </w:r>
          </w:p>
        </w:tc>
        <w:tc>
          <w:tcPr>
            <w:tcW w:w="1134" w:type="dxa"/>
            <w:shd w:val="clear" w:color="auto" w:fill="auto"/>
          </w:tcPr>
          <w:p w14:paraId="13A4A86C"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1,042.326</w:t>
            </w:r>
          </w:p>
        </w:tc>
        <w:tc>
          <w:tcPr>
            <w:tcW w:w="1134" w:type="dxa"/>
            <w:shd w:val="clear" w:color="auto" w:fill="auto"/>
          </w:tcPr>
          <w:p w14:paraId="2EDDF74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1,245.773</w:t>
            </w:r>
          </w:p>
        </w:tc>
        <w:tc>
          <w:tcPr>
            <w:tcW w:w="1134" w:type="dxa"/>
            <w:shd w:val="clear" w:color="auto" w:fill="auto"/>
          </w:tcPr>
          <w:p w14:paraId="14650411"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1,286.407</w:t>
            </w:r>
          </w:p>
        </w:tc>
        <w:tc>
          <w:tcPr>
            <w:tcW w:w="1129" w:type="dxa"/>
            <w:shd w:val="clear" w:color="auto" w:fill="auto"/>
          </w:tcPr>
          <w:p w14:paraId="0259B16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1,536.692</w:t>
            </w:r>
          </w:p>
        </w:tc>
      </w:tr>
      <w:tr w:rsidR="00B85627" w:rsidRPr="00C77DF1" w14:paraId="734875B1" w14:textId="77777777" w:rsidTr="006B17A3">
        <w:trPr>
          <w:jc w:val="center"/>
        </w:trPr>
        <w:tc>
          <w:tcPr>
            <w:tcW w:w="5954" w:type="dxa"/>
            <w:shd w:val="clear" w:color="auto" w:fill="auto"/>
          </w:tcPr>
          <w:p w14:paraId="483D7D47"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Log of number of unique patients treated</w:t>
            </w:r>
          </w:p>
        </w:tc>
        <w:tc>
          <w:tcPr>
            <w:tcW w:w="1134" w:type="dxa"/>
            <w:shd w:val="clear" w:color="auto" w:fill="auto"/>
            <w:vAlign w:val="center"/>
          </w:tcPr>
          <w:p w14:paraId="79FBE6C7"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6.304</w:t>
            </w:r>
          </w:p>
        </w:tc>
        <w:tc>
          <w:tcPr>
            <w:tcW w:w="1134" w:type="dxa"/>
            <w:shd w:val="clear" w:color="auto" w:fill="auto"/>
            <w:vAlign w:val="center"/>
          </w:tcPr>
          <w:p w14:paraId="4FD16644"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6.924</w:t>
            </w:r>
          </w:p>
        </w:tc>
        <w:tc>
          <w:tcPr>
            <w:tcW w:w="1134" w:type="dxa"/>
            <w:shd w:val="clear" w:color="auto" w:fill="auto"/>
            <w:vAlign w:val="center"/>
          </w:tcPr>
          <w:p w14:paraId="2F4D0FDA"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6.429</w:t>
            </w:r>
          </w:p>
        </w:tc>
        <w:tc>
          <w:tcPr>
            <w:tcW w:w="1129" w:type="dxa"/>
            <w:shd w:val="clear" w:color="auto" w:fill="auto"/>
            <w:vAlign w:val="center"/>
          </w:tcPr>
          <w:p w14:paraId="3A65ED2C"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6.966</w:t>
            </w:r>
          </w:p>
        </w:tc>
      </w:tr>
      <w:tr w:rsidR="00B85627" w:rsidRPr="00C77DF1" w14:paraId="2123AE61" w14:textId="77777777" w:rsidTr="006B17A3">
        <w:trPr>
          <w:jc w:val="center"/>
        </w:trPr>
        <w:tc>
          <w:tcPr>
            <w:tcW w:w="10485" w:type="dxa"/>
            <w:gridSpan w:val="5"/>
            <w:shd w:val="clear" w:color="auto" w:fill="auto"/>
          </w:tcPr>
          <w:p w14:paraId="3DD7F6CB"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GE2: Activation System for Patients with Long Term Conditions</w:t>
            </w:r>
          </w:p>
        </w:tc>
      </w:tr>
      <w:tr w:rsidR="00B85627" w:rsidRPr="00C77DF1" w14:paraId="211E4857" w14:textId="77777777" w:rsidTr="006B17A3">
        <w:trPr>
          <w:jc w:val="center"/>
        </w:trPr>
        <w:tc>
          <w:tcPr>
            <w:tcW w:w="5954" w:type="dxa"/>
            <w:shd w:val="clear" w:color="auto" w:fill="auto"/>
          </w:tcPr>
          <w:p w14:paraId="70E5708A"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Number of HIV admissions </w:t>
            </w:r>
          </w:p>
        </w:tc>
        <w:tc>
          <w:tcPr>
            <w:tcW w:w="1134" w:type="dxa"/>
            <w:shd w:val="clear" w:color="auto" w:fill="auto"/>
          </w:tcPr>
          <w:p w14:paraId="2D1B4BE7"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11.651</w:t>
            </w:r>
          </w:p>
        </w:tc>
        <w:tc>
          <w:tcPr>
            <w:tcW w:w="1134" w:type="dxa"/>
            <w:shd w:val="clear" w:color="auto" w:fill="auto"/>
          </w:tcPr>
          <w:p w14:paraId="0B3BBACF"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14.044</w:t>
            </w:r>
          </w:p>
        </w:tc>
        <w:tc>
          <w:tcPr>
            <w:tcW w:w="1134" w:type="dxa"/>
            <w:shd w:val="clear" w:color="auto" w:fill="auto"/>
          </w:tcPr>
          <w:p w14:paraId="0D7A3B2B"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10.690</w:t>
            </w:r>
          </w:p>
        </w:tc>
        <w:tc>
          <w:tcPr>
            <w:tcW w:w="1129" w:type="dxa"/>
            <w:shd w:val="clear" w:color="auto" w:fill="auto"/>
          </w:tcPr>
          <w:p w14:paraId="253C9B4B"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12.455</w:t>
            </w:r>
          </w:p>
        </w:tc>
      </w:tr>
      <w:tr w:rsidR="00B85627" w:rsidRPr="00C77DF1" w14:paraId="4CFCE326" w14:textId="77777777" w:rsidTr="006B17A3">
        <w:trPr>
          <w:jc w:val="center"/>
        </w:trPr>
        <w:tc>
          <w:tcPr>
            <w:tcW w:w="5954" w:type="dxa"/>
            <w:shd w:val="clear" w:color="auto" w:fill="auto"/>
          </w:tcPr>
          <w:p w14:paraId="21C9FF02"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Log of number of HIV admissions </w:t>
            </w:r>
          </w:p>
        </w:tc>
        <w:tc>
          <w:tcPr>
            <w:tcW w:w="1134" w:type="dxa"/>
            <w:shd w:val="clear" w:color="auto" w:fill="auto"/>
            <w:vAlign w:val="center"/>
          </w:tcPr>
          <w:p w14:paraId="5D48BB8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1.968</w:t>
            </w:r>
          </w:p>
        </w:tc>
        <w:tc>
          <w:tcPr>
            <w:tcW w:w="1134" w:type="dxa"/>
            <w:shd w:val="clear" w:color="auto" w:fill="auto"/>
            <w:vAlign w:val="center"/>
          </w:tcPr>
          <w:p w14:paraId="4A50098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2.129</w:t>
            </w:r>
          </w:p>
        </w:tc>
        <w:tc>
          <w:tcPr>
            <w:tcW w:w="1134" w:type="dxa"/>
            <w:shd w:val="clear" w:color="auto" w:fill="auto"/>
            <w:vAlign w:val="center"/>
          </w:tcPr>
          <w:p w14:paraId="7B8A832A"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1.678</w:t>
            </w:r>
          </w:p>
        </w:tc>
        <w:tc>
          <w:tcPr>
            <w:tcW w:w="1129" w:type="dxa"/>
            <w:shd w:val="clear" w:color="auto" w:fill="auto"/>
            <w:vAlign w:val="center"/>
          </w:tcPr>
          <w:p w14:paraId="0BD6DD8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1.832</w:t>
            </w:r>
          </w:p>
        </w:tc>
      </w:tr>
      <w:tr w:rsidR="00B85627" w:rsidRPr="00C77DF1" w14:paraId="647D5650" w14:textId="77777777" w:rsidTr="006B17A3">
        <w:trPr>
          <w:jc w:val="center"/>
        </w:trPr>
        <w:tc>
          <w:tcPr>
            <w:tcW w:w="5954" w:type="dxa"/>
            <w:shd w:val="clear" w:color="auto" w:fill="auto"/>
          </w:tcPr>
          <w:p w14:paraId="1CA30C9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Number of respiratory disease emergency admissions</w:t>
            </w:r>
          </w:p>
        </w:tc>
        <w:tc>
          <w:tcPr>
            <w:tcW w:w="1134" w:type="dxa"/>
            <w:shd w:val="clear" w:color="auto" w:fill="auto"/>
          </w:tcPr>
          <w:p w14:paraId="3627946A"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691.939</w:t>
            </w:r>
          </w:p>
        </w:tc>
        <w:tc>
          <w:tcPr>
            <w:tcW w:w="1134" w:type="dxa"/>
            <w:shd w:val="clear" w:color="auto" w:fill="auto"/>
          </w:tcPr>
          <w:p w14:paraId="277574E2"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996.449</w:t>
            </w:r>
          </w:p>
        </w:tc>
        <w:tc>
          <w:tcPr>
            <w:tcW w:w="1134" w:type="dxa"/>
            <w:shd w:val="clear" w:color="auto" w:fill="auto"/>
          </w:tcPr>
          <w:p w14:paraId="6011DBCA"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688.838</w:t>
            </w:r>
          </w:p>
        </w:tc>
        <w:tc>
          <w:tcPr>
            <w:tcW w:w="1129" w:type="dxa"/>
            <w:shd w:val="clear" w:color="auto" w:fill="auto"/>
          </w:tcPr>
          <w:p w14:paraId="2829BE7C"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923.926</w:t>
            </w:r>
          </w:p>
        </w:tc>
      </w:tr>
      <w:tr w:rsidR="00B85627" w:rsidRPr="00C77DF1" w14:paraId="5FE8A365" w14:textId="77777777" w:rsidTr="006B17A3">
        <w:trPr>
          <w:jc w:val="center"/>
        </w:trPr>
        <w:tc>
          <w:tcPr>
            <w:tcW w:w="5954" w:type="dxa"/>
            <w:shd w:val="clear" w:color="auto" w:fill="auto"/>
          </w:tcPr>
          <w:p w14:paraId="37652EE7"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Log of number of respiratory disease emergency admissions</w:t>
            </w:r>
          </w:p>
        </w:tc>
        <w:tc>
          <w:tcPr>
            <w:tcW w:w="1134" w:type="dxa"/>
            <w:shd w:val="clear" w:color="auto" w:fill="auto"/>
            <w:vAlign w:val="center"/>
          </w:tcPr>
          <w:p w14:paraId="3FC526B7"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6.069</w:t>
            </w:r>
          </w:p>
        </w:tc>
        <w:tc>
          <w:tcPr>
            <w:tcW w:w="1134" w:type="dxa"/>
            <w:shd w:val="clear" w:color="auto" w:fill="auto"/>
            <w:vAlign w:val="center"/>
          </w:tcPr>
          <w:p w14:paraId="096B094F"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6.487</w:t>
            </w:r>
          </w:p>
        </w:tc>
        <w:tc>
          <w:tcPr>
            <w:tcW w:w="1134" w:type="dxa"/>
            <w:shd w:val="clear" w:color="auto" w:fill="auto"/>
            <w:vAlign w:val="center"/>
          </w:tcPr>
          <w:p w14:paraId="6A50D27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5.992</w:t>
            </w:r>
          </w:p>
        </w:tc>
        <w:tc>
          <w:tcPr>
            <w:tcW w:w="1129" w:type="dxa"/>
            <w:shd w:val="clear" w:color="auto" w:fill="auto"/>
            <w:vAlign w:val="center"/>
          </w:tcPr>
          <w:p w14:paraId="39A73D54"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6.265</w:t>
            </w:r>
          </w:p>
        </w:tc>
      </w:tr>
      <w:tr w:rsidR="00B85627" w:rsidRPr="00C77DF1" w14:paraId="2693D709" w14:textId="77777777" w:rsidTr="006B17A3">
        <w:trPr>
          <w:jc w:val="center"/>
        </w:trPr>
        <w:tc>
          <w:tcPr>
            <w:tcW w:w="5954" w:type="dxa"/>
            <w:shd w:val="clear" w:color="auto" w:fill="auto"/>
          </w:tcPr>
          <w:p w14:paraId="7AD13866"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Number of renal disease emergency admissions </w:t>
            </w:r>
          </w:p>
        </w:tc>
        <w:tc>
          <w:tcPr>
            <w:tcW w:w="1134" w:type="dxa"/>
            <w:shd w:val="clear" w:color="auto" w:fill="auto"/>
          </w:tcPr>
          <w:p w14:paraId="476D91AC"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139.993</w:t>
            </w:r>
          </w:p>
        </w:tc>
        <w:tc>
          <w:tcPr>
            <w:tcW w:w="1134" w:type="dxa"/>
            <w:shd w:val="clear" w:color="auto" w:fill="auto"/>
          </w:tcPr>
          <w:p w14:paraId="517A4D9F"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229.238</w:t>
            </w:r>
          </w:p>
        </w:tc>
        <w:tc>
          <w:tcPr>
            <w:tcW w:w="1134" w:type="dxa"/>
            <w:shd w:val="clear" w:color="auto" w:fill="auto"/>
          </w:tcPr>
          <w:p w14:paraId="5C00BA4E"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182.617</w:t>
            </w:r>
          </w:p>
        </w:tc>
        <w:tc>
          <w:tcPr>
            <w:tcW w:w="1129" w:type="dxa"/>
            <w:shd w:val="clear" w:color="auto" w:fill="auto"/>
          </w:tcPr>
          <w:p w14:paraId="22F8319B"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181.345</w:t>
            </w:r>
          </w:p>
        </w:tc>
      </w:tr>
      <w:tr w:rsidR="00B85627" w:rsidRPr="00C77DF1" w14:paraId="6FFF901A" w14:textId="77777777" w:rsidTr="006B17A3">
        <w:trPr>
          <w:jc w:val="center"/>
        </w:trPr>
        <w:tc>
          <w:tcPr>
            <w:tcW w:w="5954" w:type="dxa"/>
            <w:shd w:val="clear" w:color="auto" w:fill="auto"/>
          </w:tcPr>
          <w:p w14:paraId="10AD31F0"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Log of number of renal disease emergency admissions </w:t>
            </w:r>
          </w:p>
        </w:tc>
        <w:tc>
          <w:tcPr>
            <w:tcW w:w="1134" w:type="dxa"/>
            <w:shd w:val="clear" w:color="auto" w:fill="auto"/>
            <w:vAlign w:val="center"/>
          </w:tcPr>
          <w:p w14:paraId="5F618A7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4.286</w:t>
            </w:r>
          </w:p>
        </w:tc>
        <w:tc>
          <w:tcPr>
            <w:tcW w:w="1134" w:type="dxa"/>
            <w:shd w:val="clear" w:color="auto" w:fill="auto"/>
            <w:vAlign w:val="center"/>
          </w:tcPr>
          <w:p w14:paraId="3C0A05F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4.841</w:t>
            </w:r>
          </w:p>
        </w:tc>
        <w:tc>
          <w:tcPr>
            <w:tcW w:w="1134" w:type="dxa"/>
            <w:shd w:val="clear" w:color="auto" w:fill="auto"/>
            <w:vAlign w:val="center"/>
          </w:tcPr>
          <w:p w14:paraId="6793D5E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4.667</w:t>
            </w:r>
          </w:p>
        </w:tc>
        <w:tc>
          <w:tcPr>
            <w:tcW w:w="1129" w:type="dxa"/>
            <w:shd w:val="clear" w:color="auto" w:fill="auto"/>
            <w:vAlign w:val="center"/>
          </w:tcPr>
          <w:p w14:paraId="2D8204D1"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4.956</w:t>
            </w:r>
          </w:p>
        </w:tc>
      </w:tr>
      <w:tr w:rsidR="00B85627" w:rsidRPr="00C77DF1" w14:paraId="091CD97A" w14:textId="77777777" w:rsidTr="006B17A3">
        <w:trPr>
          <w:jc w:val="center"/>
        </w:trPr>
        <w:tc>
          <w:tcPr>
            <w:tcW w:w="5954" w:type="dxa"/>
            <w:shd w:val="clear" w:color="auto" w:fill="auto"/>
          </w:tcPr>
          <w:p w14:paraId="3A482EE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Emergency readmissions within 30 days (respiratory patients)</w:t>
            </w:r>
          </w:p>
        </w:tc>
        <w:tc>
          <w:tcPr>
            <w:tcW w:w="1134" w:type="dxa"/>
            <w:shd w:val="clear" w:color="auto" w:fill="auto"/>
          </w:tcPr>
          <w:p w14:paraId="7E3C3EB0"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0.108</w:t>
            </w:r>
          </w:p>
        </w:tc>
        <w:tc>
          <w:tcPr>
            <w:tcW w:w="1134" w:type="dxa"/>
            <w:shd w:val="clear" w:color="auto" w:fill="auto"/>
          </w:tcPr>
          <w:p w14:paraId="683DDFEB"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0.102</w:t>
            </w:r>
          </w:p>
        </w:tc>
        <w:tc>
          <w:tcPr>
            <w:tcW w:w="1134" w:type="dxa"/>
            <w:shd w:val="clear" w:color="auto" w:fill="auto"/>
          </w:tcPr>
          <w:p w14:paraId="28C42F7C"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0.105</w:t>
            </w:r>
          </w:p>
        </w:tc>
        <w:tc>
          <w:tcPr>
            <w:tcW w:w="1129" w:type="dxa"/>
            <w:shd w:val="clear" w:color="auto" w:fill="auto"/>
          </w:tcPr>
          <w:p w14:paraId="095E7E3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0.106</w:t>
            </w:r>
          </w:p>
        </w:tc>
      </w:tr>
      <w:tr w:rsidR="00B85627" w:rsidRPr="00C77DF1" w14:paraId="6AFCC319" w14:textId="77777777" w:rsidTr="006B17A3">
        <w:trPr>
          <w:jc w:val="center"/>
        </w:trPr>
        <w:tc>
          <w:tcPr>
            <w:tcW w:w="10485" w:type="dxa"/>
            <w:gridSpan w:val="5"/>
            <w:shd w:val="clear" w:color="auto" w:fill="auto"/>
          </w:tcPr>
          <w:p w14:paraId="32CFDA77"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CA1: Enhanced Supportive Care for Advanced Cancer Patients</w:t>
            </w:r>
          </w:p>
        </w:tc>
      </w:tr>
      <w:tr w:rsidR="00B85627" w:rsidRPr="00C77DF1" w14:paraId="1D98A050" w14:textId="77777777" w:rsidTr="006B17A3">
        <w:trPr>
          <w:jc w:val="center"/>
        </w:trPr>
        <w:tc>
          <w:tcPr>
            <w:tcW w:w="5954" w:type="dxa"/>
            <w:shd w:val="clear" w:color="auto" w:fill="auto"/>
          </w:tcPr>
          <w:p w14:paraId="7DD574F0"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Number of chemotherapy/radiotherapy treatments</w:t>
            </w:r>
          </w:p>
        </w:tc>
        <w:tc>
          <w:tcPr>
            <w:tcW w:w="1134" w:type="dxa"/>
            <w:shd w:val="clear" w:color="auto" w:fill="auto"/>
          </w:tcPr>
          <w:p w14:paraId="00F419E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1.508</w:t>
            </w:r>
          </w:p>
        </w:tc>
        <w:tc>
          <w:tcPr>
            <w:tcW w:w="1134" w:type="dxa"/>
            <w:shd w:val="clear" w:color="auto" w:fill="auto"/>
          </w:tcPr>
          <w:p w14:paraId="2F921FAA"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1.494</w:t>
            </w:r>
          </w:p>
        </w:tc>
        <w:tc>
          <w:tcPr>
            <w:tcW w:w="1134" w:type="dxa"/>
            <w:shd w:val="clear" w:color="auto" w:fill="auto"/>
          </w:tcPr>
          <w:p w14:paraId="13D57C73"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1.474</w:t>
            </w:r>
          </w:p>
        </w:tc>
        <w:tc>
          <w:tcPr>
            <w:tcW w:w="1129" w:type="dxa"/>
            <w:shd w:val="clear" w:color="auto" w:fill="auto"/>
          </w:tcPr>
          <w:p w14:paraId="001415E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1.479</w:t>
            </w:r>
          </w:p>
        </w:tc>
      </w:tr>
      <w:tr w:rsidR="00B85627" w:rsidRPr="00C77DF1" w14:paraId="49885F8C" w14:textId="77777777" w:rsidTr="006B17A3">
        <w:trPr>
          <w:jc w:val="center"/>
        </w:trPr>
        <w:tc>
          <w:tcPr>
            <w:tcW w:w="5954" w:type="dxa"/>
            <w:shd w:val="clear" w:color="auto" w:fill="auto"/>
          </w:tcPr>
          <w:p w14:paraId="034ADC0C"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Number of emergency admissions</w:t>
            </w:r>
          </w:p>
        </w:tc>
        <w:tc>
          <w:tcPr>
            <w:tcW w:w="1134" w:type="dxa"/>
            <w:shd w:val="clear" w:color="auto" w:fill="auto"/>
          </w:tcPr>
          <w:p w14:paraId="69E85996"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0.255</w:t>
            </w:r>
          </w:p>
        </w:tc>
        <w:tc>
          <w:tcPr>
            <w:tcW w:w="1134" w:type="dxa"/>
            <w:shd w:val="clear" w:color="auto" w:fill="auto"/>
          </w:tcPr>
          <w:p w14:paraId="11C1D1E9"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0.231</w:t>
            </w:r>
          </w:p>
        </w:tc>
        <w:tc>
          <w:tcPr>
            <w:tcW w:w="1134" w:type="dxa"/>
            <w:shd w:val="clear" w:color="auto" w:fill="auto"/>
          </w:tcPr>
          <w:p w14:paraId="539E947C"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0.236</w:t>
            </w:r>
          </w:p>
        </w:tc>
        <w:tc>
          <w:tcPr>
            <w:tcW w:w="1129" w:type="dxa"/>
            <w:shd w:val="clear" w:color="auto" w:fill="auto"/>
          </w:tcPr>
          <w:p w14:paraId="05B345C6"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0.199</w:t>
            </w:r>
          </w:p>
        </w:tc>
      </w:tr>
      <w:tr w:rsidR="00B85627" w:rsidRPr="00C77DF1" w14:paraId="4E4B5F64" w14:textId="77777777" w:rsidTr="006B17A3">
        <w:trPr>
          <w:jc w:val="center"/>
        </w:trPr>
        <w:tc>
          <w:tcPr>
            <w:tcW w:w="5954" w:type="dxa"/>
            <w:shd w:val="clear" w:color="auto" w:fill="auto"/>
          </w:tcPr>
          <w:p w14:paraId="0FC6548E"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LOS Emergency admissions</w:t>
            </w:r>
          </w:p>
        </w:tc>
        <w:tc>
          <w:tcPr>
            <w:tcW w:w="1134" w:type="dxa"/>
            <w:shd w:val="clear" w:color="auto" w:fill="auto"/>
          </w:tcPr>
          <w:p w14:paraId="46A68521"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3.738</w:t>
            </w:r>
          </w:p>
        </w:tc>
        <w:tc>
          <w:tcPr>
            <w:tcW w:w="1134" w:type="dxa"/>
            <w:shd w:val="clear" w:color="auto" w:fill="auto"/>
          </w:tcPr>
          <w:p w14:paraId="7D4E3001"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3.193</w:t>
            </w:r>
          </w:p>
        </w:tc>
        <w:tc>
          <w:tcPr>
            <w:tcW w:w="1134" w:type="dxa"/>
            <w:shd w:val="clear" w:color="auto" w:fill="auto"/>
          </w:tcPr>
          <w:p w14:paraId="3B94A19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3.531</w:t>
            </w:r>
          </w:p>
        </w:tc>
        <w:tc>
          <w:tcPr>
            <w:tcW w:w="1129" w:type="dxa"/>
            <w:shd w:val="clear" w:color="auto" w:fill="auto"/>
          </w:tcPr>
          <w:p w14:paraId="5007977C"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3.038</w:t>
            </w:r>
          </w:p>
        </w:tc>
      </w:tr>
      <w:tr w:rsidR="00B85627" w:rsidRPr="00C77DF1" w14:paraId="14CBDDBA" w14:textId="77777777" w:rsidTr="006B17A3">
        <w:trPr>
          <w:jc w:val="center"/>
        </w:trPr>
        <w:tc>
          <w:tcPr>
            <w:tcW w:w="10485" w:type="dxa"/>
            <w:gridSpan w:val="5"/>
            <w:shd w:val="clear" w:color="auto" w:fill="auto"/>
          </w:tcPr>
          <w:p w14:paraId="3C97560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CA3: Optimising Palliative Chemotherapy Decision Making</w:t>
            </w:r>
          </w:p>
        </w:tc>
      </w:tr>
      <w:tr w:rsidR="00B85627" w:rsidRPr="00C77DF1" w14:paraId="35650492" w14:textId="77777777" w:rsidTr="006B17A3">
        <w:trPr>
          <w:jc w:val="center"/>
        </w:trPr>
        <w:tc>
          <w:tcPr>
            <w:tcW w:w="5954" w:type="dxa"/>
            <w:shd w:val="clear" w:color="auto" w:fill="auto"/>
          </w:tcPr>
          <w:p w14:paraId="6C05EF3A"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Deaths within 30 days of last chemotherapy</w:t>
            </w:r>
          </w:p>
        </w:tc>
        <w:tc>
          <w:tcPr>
            <w:tcW w:w="1134" w:type="dxa"/>
            <w:shd w:val="clear" w:color="auto" w:fill="auto"/>
          </w:tcPr>
          <w:p w14:paraId="3AB768E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0.862</w:t>
            </w:r>
          </w:p>
        </w:tc>
        <w:tc>
          <w:tcPr>
            <w:tcW w:w="1134" w:type="dxa"/>
            <w:shd w:val="clear" w:color="auto" w:fill="auto"/>
          </w:tcPr>
          <w:p w14:paraId="2941127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0.870</w:t>
            </w:r>
          </w:p>
        </w:tc>
        <w:tc>
          <w:tcPr>
            <w:tcW w:w="1134" w:type="dxa"/>
            <w:shd w:val="clear" w:color="auto" w:fill="auto"/>
          </w:tcPr>
          <w:p w14:paraId="406DDB7C"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0.850</w:t>
            </w:r>
          </w:p>
        </w:tc>
        <w:tc>
          <w:tcPr>
            <w:tcW w:w="1129" w:type="dxa"/>
            <w:shd w:val="clear" w:color="auto" w:fill="auto"/>
          </w:tcPr>
          <w:p w14:paraId="5189FAB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0.859</w:t>
            </w:r>
          </w:p>
        </w:tc>
      </w:tr>
      <w:tr w:rsidR="00B85627" w:rsidRPr="00C77DF1" w14:paraId="17CC6085" w14:textId="77777777" w:rsidTr="006B17A3">
        <w:trPr>
          <w:jc w:val="center"/>
        </w:trPr>
        <w:tc>
          <w:tcPr>
            <w:tcW w:w="10485" w:type="dxa"/>
            <w:gridSpan w:val="5"/>
            <w:shd w:val="clear" w:color="auto" w:fill="auto"/>
          </w:tcPr>
          <w:p w14:paraId="7F6D1BB1"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IM1: Reducing Cardiac Surgery Non-Elective Inpatient Waiting</w:t>
            </w:r>
          </w:p>
        </w:tc>
      </w:tr>
      <w:tr w:rsidR="00B85627" w:rsidRPr="00C77DF1" w14:paraId="7D6E86A8" w14:textId="77777777" w:rsidTr="006B17A3">
        <w:trPr>
          <w:jc w:val="center"/>
        </w:trPr>
        <w:tc>
          <w:tcPr>
            <w:tcW w:w="5954" w:type="dxa"/>
            <w:shd w:val="clear" w:color="auto" w:fill="auto"/>
          </w:tcPr>
          <w:p w14:paraId="169F94A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Days within 7 (Pooled)</w:t>
            </w:r>
          </w:p>
        </w:tc>
        <w:tc>
          <w:tcPr>
            <w:tcW w:w="1134" w:type="dxa"/>
            <w:shd w:val="clear" w:color="auto" w:fill="auto"/>
          </w:tcPr>
          <w:p w14:paraId="031779D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0.384</w:t>
            </w:r>
          </w:p>
        </w:tc>
        <w:tc>
          <w:tcPr>
            <w:tcW w:w="1134" w:type="dxa"/>
            <w:shd w:val="clear" w:color="auto" w:fill="auto"/>
          </w:tcPr>
          <w:p w14:paraId="36A990B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0.511</w:t>
            </w:r>
          </w:p>
        </w:tc>
        <w:tc>
          <w:tcPr>
            <w:tcW w:w="1134" w:type="dxa"/>
            <w:shd w:val="clear" w:color="auto" w:fill="auto"/>
          </w:tcPr>
          <w:p w14:paraId="22214FAB"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0.475</w:t>
            </w:r>
          </w:p>
        </w:tc>
        <w:tc>
          <w:tcPr>
            <w:tcW w:w="1129" w:type="dxa"/>
            <w:shd w:val="clear" w:color="auto" w:fill="auto"/>
          </w:tcPr>
          <w:p w14:paraId="72FA0A6A"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0.535</w:t>
            </w:r>
          </w:p>
        </w:tc>
      </w:tr>
      <w:tr w:rsidR="00B85627" w:rsidRPr="00C77DF1" w14:paraId="01227C51" w14:textId="77777777" w:rsidTr="006B17A3">
        <w:trPr>
          <w:jc w:val="center"/>
        </w:trPr>
        <w:tc>
          <w:tcPr>
            <w:tcW w:w="5954" w:type="dxa"/>
            <w:shd w:val="clear" w:color="auto" w:fill="auto"/>
          </w:tcPr>
          <w:p w14:paraId="1430C881"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LOS (</w:t>
            </w:r>
            <w:r w:rsidRPr="00C77DF1">
              <w:rPr>
                <w:rFonts w:ascii="Times New Roman" w:eastAsia="Calibri" w:hAnsi="Times New Roman"/>
                <w:color w:val="000000"/>
                <w:sz w:val="20"/>
                <w:szCs w:val="20"/>
                <w:lang w:eastAsia="en-US"/>
              </w:rPr>
              <w:t>CABG</w:t>
            </w:r>
            <w:r w:rsidRPr="00C77DF1">
              <w:rPr>
                <w:rFonts w:ascii="Times New Roman" w:hAnsi="Times New Roman"/>
                <w:sz w:val="20"/>
                <w:szCs w:val="20"/>
                <w:lang w:eastAsia="en-US"/>
              </w:rPr>
              <w:t>)</w:t>
            </w:r>
          </w:p>
        </w:tc>
        <w:tc>
          <w:tcPr>
            <w:tcW w:w="1134" w:type="dxa"/>
            <w:shd w:val="clear" w:color="auto" w:fill="auto"/>
          </w:tcPr>
          <w:p w14:paraId="2E88BEE0"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19.766</w:t>
            </w:r>
          </w:p>
        </w:tc>
        <w:tc>
          <w:tcPr>
            <w:tcW w:w="1134" w:type="dxa"/>
            <w:shd w:val="clear" w:color="auto" w:fill="auto"/>
          </w:tcPr>
          <w:p w14:paraId="4F0F7230"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17.583</w:t>
            </w:r>
          </w:p>
        </w:tc>
        <w:tc>
          <w:tcPr>
            <w:tcW w:w="1134" w:type="dxa"/>
            <w:shd w:val="clear" w:color="auto" w:fill="auto"/>
          </w:tcPr>
          <w:p w14:paraId="1E9C7AF9"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19.960</w:t>
            </w:r>
          </w:p>
        </w:tc>
        <w:tc>
          <w:tcPr>
            <w:tcW w:w="1129" w:type="dxa"/>
            <w:shd w:val="clear" w:color="auto" w:fill="auto"/>
          </w:tcPr>
          <w:p w14:paraId="74266CA2"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18.873</w:t>
            </w:r>
          </w:p>
        </w:tc>
      </w:tr>
      <w:tr w:rsidR="00B85627" w:rsidRPr="00C77DF1" w14:paraId="73B99F93" w14:textId="77777777" w:rsidTr="006B17A3">
        <w:trPr>
          <w:jc w:val="center"/>
        </w:trPr>
        <w:tc>
          <w:tcPr>
            <w:tcW w:w="5954" w:type="dxa"/>
            <w:shd w:val="clear" w:color="auto" w:fill="auto"/>
          </w:tcPr>
          <w:p w14:paraId="2307CD79"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Mortality within 30 days</w:t>
            </w:r>
          </w:p>
        </w:tc>
        <w:tc>
          <w:tcPr>
            <w:tcW w:w="1134" w:type="dxa"/>
            <w:shd w:val="clear" w:color="auto" w:fill="auto"/>
          </w:tcPr>
          <w:p w14:paraId="7D626E93"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0.247</w:t>
            </w:r>
          </w:p>
        </w:tc>
        <w:tc>
          <w:tcPr>
            <w:tcW w:w="1134" w:type="dxa"/>
            <w:shd w:val="clear" w:color="auto" w:fill="auto"/>
          </w:tcPr>
          <w:p w14:paraId="4438FE04"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0.253</w:t>
            </w:r>
          </w:p>
        </w:tc>
        <w:tc>
          <w:tcPr>
            <w:tcW w:w="1134" w:type="dxa"/>
            <w:shd w:val="clear" w:color="auto" w:fill="auto"/>
          </w:tcPr>
          <w:p w14:paraId="5975C461"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0.030</w:t>
            </w:r>
          </w:p>
        </w:tc>
        <w:tc>
          <w:tcPr>
            <w:tcW w:w="1129" w:type="dxa"/>
            <w:shd w:val="clear" w:color="auto" w:fill="auto"/>
          </w:tcPr>
          <w:p w14:paraId="15FBB0C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0.030</w:t>
            </w:r>
          </w:p>
        </w:tc>
      </w:tr>
      <w:tr w:rsidR="00B85627" w:rsidRPr="00C77DF1" w14:paraId="1B364E8B" w14:textId="77777777" w:rsidTr="006B17A3">
        <w:trPr>
          <w:jc w:val="center"/>
        </w:trPr>
        <w:tc>
          <w:tcPr>
            <w:tcW w:w="5954" w:type="dxa"/>
            <w:shd w:val="clear" w:color="auto" w:fill="auto"/>
          </w:tcPr>
          <w:p w14:paraId="332BD013"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Any patient safety incidents </w:t>
            </w:r>
          </w:p>
        </w:tc>
        <w:tc>
          <w:tcPr>
            <w:tcW w:w="1134" w:type="dxa"/>
            <w:shd w:val="clear" w:color="auto" w:fill="auto"/>
          </w:tcPr>
          <w:p w14:paraId="32DA448A"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0.131</w:t>
            </w:r>
          </w:p>
        </w:tc>
        <w:tc>
          <w:tcPr>
            <w:tcW w:w="1134" w:type="dxa"/>
            <w:shd w:val="clear" w:color="auto" w:fill="auto"/>
          </w:tcPr>
          <w:p w14:paraId="7A844197"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0.154</w:t>
            </w:r>
          </w:p>
        </w:tc>
        <w:tc>
          <w:tcPr>
            <w:tcW w:w="1134" w:type="dxa"/>
            <w:shd w:val="clear" w:color="auto" w:fill="auto"/>
          </w:tcPr>
          <w:p w14:paraId="3ED5276E"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0.130</w:t>
            </w:r>
          </w:p>
        </w:tc>
        <w:tc>
          <w:tcPr>
            <w:tcW w:w="1129" w:type="dxa"/>
            <w:shd w:val="clear" w:color="auto" w:fill="auto"/>
          </w:tcPr>
          <w:p w14:paraId="12567E41"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0.162</w:t>
            </w:r>
          </w:p>
        </w:tc>
      </w:tr>
      <w:tr w:rsidR="00B85627" w:rsidRPr="00C77DF1" w14:paraId="1B5240B6" w14:textId="77777777" w:rsidTr="006B17A3">
        <w:trPr>
          <w:jc w:val="center"/>
        </w:trPr>
        <w:tc>
          <w:tcPr>
            <w:tcW w:w="10485" w:type="dxa"/>
            <w:gridSpan w:val="5"/>
            <w:shd w:val="clear" w:color="auto" w:fill="auto"/>
          </w:tcPr>
          <w:p w14:paraId="0D6FF68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TR1: Adult Critical Care Timely Discharge</w:t>
            </w:r>
          </w:p>
        </w:tc>
      </w:tr>
      <w:tr w:rsidR="00B85627" w:rsidRPr="00C77DF1" w14:paraId="0332C89D" w14:textId="77777777" w:rsidTr="006B17A3">
        <w:trPr>
          <w:jc w:val="center"/>
        </w:trPr>
        <w:tc>
          <w:tcPr>
            <w:tcW w:w="5954" w:type="dxa"/>
            <w:shd w:val="clear" w:color="auto" w:fill="auto"/>
          </w:tcPr>
          <w:p w14:paraId="3D895684"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Delayed discharges &lt;4 hours</w:t>
            </w:r>
          </w:p>
        </w:tc>
        <w:tc>
          <w:tcPr>
            <w:tcW w:w="1134" w:type="dxa"/>
            <w:shd w:val="clear" w:color="auto" w:fill="auto"/>
          </w:tcPr>
          <w:p w14:paraId="58C8DBF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0.521</w:t>
            </w:r>
          </w:p>
        </w:tc>
        <w:tc>
          <w:tcPr>
            <w:tcW w:w="1134" w:type="dxa"/>
            <w:shd w:val="clear" w:color="auto" w:fill="auto"/>
          </w:tcPr>
          <w:p w14:paraId="2CABA704"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0.544</w:t>
            </w:r>
          </w:p>
        </w:tc>
        <w:tc>
          <w:tcPr>
            <w:tcW w:w="1134" w:type="dxa"/>
            <w:shd w:val="clear" w:color="auto" w:fill="auto"/>
          </w:tcPr>
          <w:p w14:paraId="503309D6"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0.529</w:t>
            </w:r>
          </w:p>
        </w:tc>
        <w:tc>
          <w:tcPr>
            <w:tcW w:w="1129" w:type="dxa"/>
            <w:shd w:val="clear" w:color="auto" w:fill="auto"/>
          </w:tcPr>
          <w:p w14:paraId="510D3839"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0.498</w:t>
            </w:r>
          </w:p>
        </w:tc>
      </w:tr>
      <w:tr w:rsidR="00B85627" w:rsidRPr="00C77DF1" w14:paraId="1646390A" w14:textId="77777777" w:rsidTr="006B17A3">
        <w:trPr>
          <w:jc w:val="center"/>
        </w:trPr>
        <w:tc>
          <w:tcPr>
            <w:tcW w:w="5954" w:type="dxa"/>
            <w:shd w:val="clear" w:color="auto" w:fill="auto"/>
          </w:tcPr>
          <w:p w14:paraId="4E46E3B6"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Night discharges </w:t>
            </w:r>
          </w:p>
        </w:tc>
        <w:tc>
          <w:tcPr>
            <w:tcW w:w="1134" w:type="dxa"/>
            <w:shd w:val="clear" w:color="auto" w:fill="auto"/>
          </w:tcPr>
          <w:p w14:paraId="109A8B33"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0.172</w:t>
            </w:r>
          </w:p>
        </w:tc>
        <w:tc>
          <w:tcPr>
            <w:tcW w:w="1134" w:type="dxa"/>
            <w:shd w:val="clear" w:color="auto" w:fill="auto"/>
          </w:tcPr>
          <w:p w14:paraId="13DAD1FC"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0.185</w:t>
            </w:r>
          </w:p>
        </w:tc>
        <w:tc>
          <w:tcPr>
            <w:tcW w:w="1134" w:type="dxa"/>
            <w:shd w:val="clear" w:color="auto" w:fill="auto"/>
          </w:tcPr>
          <w:p w14:paraId="4CB67BB3"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0.201</w:t>
            </w:r>
          </w:p>
        </w:tc>
        <w:tc>
          <w:tcPr>
            <w:tcW w:w="1129" w:type="dxa"/>
            <w:shd w:val="clear" w:color="auto" w:fill="auto"/>
          </w:tcPr>
          <w:p w14:paraId="0FB462F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0.210</w:t>
            </w:r>
          </w:p>
        </w:tc>
      </w:tr>
      <w:tr w:rsidR="00B85627" w:rsidRPr="00C77DF1" w14:paraId="23E66450" w14:textId="77777777" w:rsidTr="006B17A3">
        <w:trPr>
          <w:jc w:val="center"/>
        </w:trPr>
        <w:tc>
          <w:tcPr>
            <w:tcW w:w="5954" w:type="dxa"/>
            <w:shd w:val="clear" w:color="auto" w:fill="auto"/>
          </w:tcPr>
          <w:p w14:paraId="1F06DFCB"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Total urgent operations cancelled</w:t>
            </w:r>
          </w:p>
        </w:tc>
        <w:tc>
          <w:tcPr>
            <w:tcW w:w="1134" w:type="dxa"/>
            <w:shd w:val="clear" w:color="auto" w:fill="auto"/>
          </w:tcPr>
          <w:p w14:paraId="65C43A32"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1.190</w:t>
            </w:r>
          </w:p>
        </w:tc>
        <w:tc>
          <w:tcPr>
            <w:tcW w:w="1134" w:type="dxa"/>
            <w:shd w:val="clear" w:color="auto" w:fill="auto"/>
          </w:tcPr>
          <w:p w14:paraId="33F98CFF"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2.129</w:t>
            </w:r>
          </w:p>
        </w:tc>
        <w:tc>
          <w:tcPr>
            <w:tcW w:w="1134" w:type="dxa"/>
            <w:shd w:val="clear" w:color="auto" w:fill="auto"/>
          </w:tcPr>
          <w:p w14:paraId="07A2DDA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2.159</w:t>
            </w:r>
          </w:p>
        </w:tc>
        <w:tc>
          <w:tcPr>
            <w:tcW w:w="1129" w:type="dxa"/>
            <w:shd w:val="clear" w:color="auto" w:fill="auto"/>
          </w:tcPr>
          <w:p w14:paraId="0E1DAF9A"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1.724</w:t>
            </w:r>
          </w:p>
        </w:tc>
      </w:tr>
      <w:tr w:rsidR="00B85627" w:rsidRPr="00C77DF1" w14:paraId="5798B12E" w14:textId="77777777" w:rsidTr="006B17A3">
        <w:trPr>
          <w:jc w:val="center"/>
        </w:trPr>
        <w:tc>
          <w:tcPr>
            <w:tcW w:w="5954" w:type="dxa"/>
            <w:shd w:val="clear" w:color="auto" w:fill="auto"/>
          </w:tcPr>
          <w:p w14:paraId="58A321D6"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Log of total urgent operations cancelled</w:t>
            </w:r>
          </w:p>
        </w:tc>
        <w:tc>
          <w:tcPr>
            <w:tcW w:w="1134" w:type="dxa"/>
            <w:shd w:val="clear" w:color="auto" w:fill="auto"/>
            <w:vAlign w:val="center"/>
          </w:tcPr>
          <w:p w14:paraId="0555E13E"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1.182</w:t>
            </w:r>
          </w:p>
        </w:tc>
        <w:tc>
          <w:tcPr>
            <w:tcW w:w="1134" w:type="dxa"/>
            <w:shd w:val="clear" w:color="auto" w:fill="auto"/>
            <w:vAlign w:val="center"/>
          </w:tcPr>
          <w:p w14:paraId="4AAEBA79"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1.586</w:t>
            </w:r>
          </w:p>
        </w:tc>
        <w:tc>
          <w:tcPr>
            <w:tcW w:w="1134" w:type="dxa"/>
            <w:shd w:val="clear" w:color="auto" w:fill="auto"/>
            <w:vAlign w:val="center"/>
          </w:tcPr>
          <w:p w14:paraId="2C34A194"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1.499</w:t>
            </w:r>
          </w:p>
        </w:tc>
        <w:tc>
          <w:tcPr>
            <w:tcW w:w="1129" w:type="dxa"/>
            <w:shd w:val="clear" w:color="auto" w:fill="auto"/>
            <w:vAlign w:val="center"/>
          </w:tcPr>
          <w:p w14:paraId="7A277AA3"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1.357</w:t>
            </w:r>
          </w:p>
        </w:tc>
      </w:tr>
      <w:tr w:rsidR="00B85627" w:rsidRPr="00C77DF1" w14:paraId="71AA1F87" w14:textId="77777777" w:rsidTr="006B17A3">
        <w:trPr>
          <w:jc w:val="center"/>
        </w:trPr>
        <w:tc>
          <w:tcPr>
            <w:tcW w:w="10485" w:type="dxa"/>
            <w:gridSpan w:val="5"/>
            <w:shd w:val="clear" w:color="auto" w:fill="auto"/>
          </w:tcPr>
          <w:p w14:paraId="17D21631"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TR3: Spinal Surgery Networks</w:t>
            </w:r>
          </w:p>
        </w:tc>
      </w:tr>
      <w:tr w:rsidR="00B85627" w:rsidRPr="00C77DF1" w14:paraId="248E656D" w14:textId="77777777" w:rsidTr="006B17A3">
        <w:trPr>
          <w:jc w:val="center"/>
        </w:trPr>
        <w:tc>
          <w:tcPr>
            <w:tcW w:w="5954" w:type="dxa"/>
            <w:shd w:val="clear" w:color="auto" w:fill="auto"/>
          </w:tcPr>
          <w:p w14:paraId="2688740F"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Number of spinal surgeries</w:t>
            </w:r>
          </w:p>
        </w:tc>
        <w:tc>
          <w:tcPr>
            <w:tcW w:w="1134" w:type="dxa"/>
            <w:shd w:val="clear" w:color="auto" w:fill="auto"/>
          </w:tcPr>
          <w:p w14:paraId="5BD91A3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8.898</w:t>
            </w:r>
          </w:p>
        </w:tc>
        <w:tc>
          <w:tcPr>
            <w:tcW w:w="1134" w:type="dxa"/>
            <w:shd w:val="clear" w:color="auto" w:fill="auto"/>
          </w:tcPr>
          <w:p w14:paraId="32CFCE1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8.302</w:t>
            </w:r>
          </w:p>
        </w:tc>
        <w:tc>
          <w:tcPr>
            <w:tcW w:w="1134" w:type="dxa"/>
            <w:shd w:val="clear" w:color="auto" w:fill="auto"/>
          </w:tcPr>
          <w:p w14:paraId="6921B92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7.454</w:t>
            </w:r>
          </w:p>
        </w:tc>
        <w:tc>
          <w:tcPr>
            <w:tcW w:w="1129" w:type="dxa"/>
            <w:shd w:val="clear" w:color="auto" w:fill="auto"/>
          </w:tcPr>
          <w:p w14:paraId="4DC89F26"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6.889</w:t>
            </w:r>
          </w:p>
        </w:tc>
      </w:tr>
      <w:tr w:rsidR="00B85627" w:rsidRPr="00C77DF1" w14:paraId="7358DC2F" w14:textId="77777777" w:rsidTr="006B17A3">
        <w:trPr>
          <w:jc w:val="center"/>
        </w:trPr>
        <w:tc>
          <w:tcPr>
            <w:tcW w:w="10485" w:type="dxa"/>
            <w:gridSpan w:val="5"/>
            <w:shd w:val="clear" w:color="auto" w:fill="auto"/>
          </w:tcPr>
          <w:p w14:paraId="05D5BA4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WC5: Neonatal Community Outreach</w:t>
            </w:r>
          </w:p>
        </w:tc>
      </w:tr>
      <w:tr w:rsidR="00B85627" w:rsidRPr="00C77DF1" w14:paraId="3E9354BC" w14:textId="77777777" w:rsidTr="006B17A3">
        <w:trPr>
          <w:jc w:val="center"/>
        </w:trPr>
        <w:tc>
          <w:tcPr>
            <w:tcW w:w="5954" w:type="dxa"/>
            <w:shd w:val="clear" w:color="auto" w:fill="auto"/>
          </w:tcPr>
          <w:p w14:paraId="3303EA77"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LOS of newborns</w:t>
            </w:r>
          </w:p>
        </w:tc>
        <w:tc>
          <w:tcPr>
            <w:tcW w:w="1134" w:type="dxa"/>
            <w:shd w:val="clear" w:color="auto" w:fill="auto"/>
          </w:tcPr>
          <w:p w14:paraId="3846A69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5.999</w:t>
            </w:r>
          </w:p>
        </w:tc>
        <w:tc>
          <w:tcPr>
            <w:tcW w:w="1134" w:type="dxa"/>
            <w:shd w:val="clear" w:color="auto" w:fill="auto"/>
          </w:tcPr>
          <w:p w14:paraId="09716352"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6.176</w:t>
            </w:r>
          </w:p>
        </w:tc>
        <w:tc>
          <w:tcPr>
            <w:tcW w:w="1134" w:type="dxa"/>
            <w:shd w:val="clear" w:color="auto" w:fill="auto"/>
          </w:tcPr>
          <w:p w14:paraId="5DFBF550"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6.716</w:t>
            </w:r>
          </w:p>
        </w:tc>
        <w:tc>
          <w:tcPr>
            <w:tcW w:w="1129" w:type="dxa"/>
            <w:shd w:val="clear" w:color="auto" w:fill="auto"/>
          </w:tcPr>
          <w:p w14:paraId="25FEE491"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6.784</w:t>
            </w:r>
          </w:p>
        </w:tc>
      </w:tr>
      <w:tr w:rsidR="00B85627" w:rsidRPr="00C77DF1" w14:paraId="2199DD62" w14:textId="77777777" w:rsidTr="006B17A3">
        <w:trPr>
          <w:jc w:val="center"/>
        </w:trPr>
        <w:tc>
          <w:tcPr>
            <w:tcW w:w="10485" w:type="dxa"/>
            <w:gridSpan w:val="5"/>
            <w:shd w:val="clear" w:color="auto" w:fill="auto"/>
          </w:tcPr>
          <w:p w14:paraId="352683C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MH2: Recovery Colleges for patients who receive low and medium secure mental health services </w:t>
            </w:r>
          </w:p>
        </w:tc>
      </w:tr>
      <w:tr w:rsidR="00B85627" w:rsidRPr="00C77DF1" w14:paraId="5B08C4AF" w14:textId="77777777" w:rsidTr="006B17A3">
        <w:trPr>
          <w:jc w:val="center"/>
        </w:trPr>
        <w:tc>
          <w:tcPr>
            <w:tcW w:w="5954" w:type="dxa"/>
            <w:shd w:val="clear" w:color="auto" w:fill="auto"/>
          </w:tcPr>
          <w:p w14:paraId="26CEB0A6"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LOS </w:t>
            </w:r>
          </w:p>
        </w:tc>
        <w:tc>
          <w:tcPr>
            <w:tcW w:w="1134" w:type="dxa"/>
            <w:shd w:val="clear" w:color="auto" w:fill="auto"/>
            <w:vAlign w:val="center"/>
          </w:tcPr>
          <w:p w14:paraId="625BA50C"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555.785</w:t>
            </w:r>
          </w:p>
        </w:tc>
        <w:tc>
          <w:tcPr>
            <w:tcW w:w="1134" w:type="dxa"/>
            <w:shd w:val="clear" w:color="auto" w:fill="auto"/>
            <w:vAlign w:val="center"/>
          </w:tcPr>
          <w:p w14:paraId="70D7A7E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179.422</w:t>
            </w:r>
          </w:p>
        </w:tc>
        <w:tc>
          <w:tcPr>
            <w:tcW w:w="1134" w:type="dxa"/>
            <w:shd w:val="clear" w:color="auto" w:fill="auto"/>
            <w:vAlign w:val="center"/>
          </w:tcPr>
          <w:p w14:paraId="1C51545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555.979</w:t>
            </w:r>
          </w:p>
        </w:tc>
        <w:tc>
          <w:tcPr>
            <w:tcW w:w="1129" w:type="dxa"/>
            <w:shd w:val="clear" w:color="auto" w:fill="auto"/>
            <w:vAlign w:val="center"/>
          </w:tcPr>
          <w:p w14:paraId="771E289B"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186.564</w:t>
            </w:r>
          </w:p>
        </w:tc>
      </w:tr>
      <w:tr w:rsidR="00B85627" w:rsidRPr="00C77DF1" w14:paraId="060045D1" w14:textId="77777777" w:rsidTr="006B17A3">
        <w:trPr>
          <w:jc w:val="center"/>
        </w:trPr>
        <w:tc>
          <w:tcPr>
            <w:tcW w:w="5954" w:type="dxa"/>
            <w:shd w:val="clear" w:color="auto" w:fill="auto"/>
          </w:tcPr>
          <w:p w14:paraId="7A6E4982"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Log of LOS </w:t>
            </w:r>
          </w:p>
        </w:tc>
        <w:tc>
          <w:tcPr>
            <w:tcW w:w="1134" w:type="dxa"/>
            <w:shd w:val="clear" w:color="auto" w:fill="auto"/>
          </w:tcPr>
          <w:p w14:paraId="7406FB8E"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5.882</w:t>
            </w:r>
          </w:p>
        </w:tc>
        <w:tc>
          <w:tcPr>
            <w:tcW w:w="1134" w:type="dxa"/>
            <w:shd w:val="clear" w:color="auto" w:fill="auto"/>
          </w:tcPr>
          <w:p w14:paraId="4AED7630"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4.736</w:t>
            </w:r>
          </w:p>
        </w:tc>
        <w:tc>
          <w:tcPr>
            <w:tcW w:w="1134" w:type="dxa"/>
            <w:shd w:val="clear" w:color="auto" w:fill="auto"/>
          </w:tcPr>
          <w:p w14:paraId="12DBF62B"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5.863</w:t>
            </w:r>
          </w:p>
        </w:tc>
        <w:tc>
          <w:tcPr>
            <w:tcW w:w="1129" w:type="dxa"/>
            <w:shd w:val="clear" w:color="auto" w:fill="auto"/>
          </w:tcPr>
          <w:p w14:paraId="1B7F8439"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4.758</w:t>
            </w:r>
          </w:p>
        </w:tc>
      </w:tr>
      <w:tr w:rsidR="00B85627" w:rsidRPr="00C77DF1" w14:paraId="692A0621" w14:textId="77777777" w:rsidTr="006B17A3">
        <w:trPr>
          <w:jc w:val="center"/>
        </w:trPr>
        <w:tc>
          <w:tcPr>
            <w:tcW w:w="10485" w:type="dxa"/>
            <w:gridSpan w:val="5"/>
            <w:shd w:val="clear" w:color="auto" w:fill="auto"/>
          </w:tcPr>
          <w:p w14:paraId="538324D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MH4: Discharge and Resettlement planning programme in mental health (to </w:t>
            </w:r>
            <w:r w:rsidRPr="00C77DF1">
              <w:rPr>
                <w:rFonts w:ascii="Times New Roman" w:eastAsia="Calibri" w:hAnsi="Times New Roman"/>
                <w:color w:val="000000"/>
                <w:sz w:val="20"/>
                <w:szCs w:val="20"/>
                <w:lang w:eastAsia="en-US"/>
              </w:rPr>
              <w:t>remove hold-ups in discharge)</w:t>
            </w:r>
          </w:p>
        </w:tc>
      </w:tr>
      <w:tr w:rsidR="00B85627" w:rsidRPr="00C77DF1" w14:paraId="70EC2B03" w14:textId="77777777" w:rsidTr="006B17A3">
        <w:trPr>
          <w:jc w:val="center"/>
        </w:trPr>
        <w:tc>
          <w:tcPr>
            <w:tcW w:w="5954" w:type="dxa"/>
            <w:shd w:val="clear" w:color="auto" w:fill="auto"/>
          </w:tcPr>
          <w:p w14:paraId="0C3A03A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LOS children and adolescents</w:t>
            </w:r>
          </w:p>
        </w:tc>
        <w:tc>
          <w:tcPr>
            <w:tcW w:w="1134" w:type="dxa"/>
            <w:shd w:val="clear" w:color="auto" w:fill="auto"/>
            <w:vAlign w:val="center"/>
          </w:tcPr>
          <w:p w14:paraId="28AA9ABF"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87.845</w:t>
            </w:r>
          </w:p>
        </w:tc>
        <w:tc>
          <w:tcPr>
            <w:tcW w:w="1134" w:type="dxa"/>
            <w:shd w:val="clear" w:color="auto" w:fill="auto"/>
            <w:vAlign w:val="center"/>
          </w:tcPr>
          <w:p w14:paraId="33FF6801"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84.747</w:t>
            </w:r>
          </w:p>
        </w:tc>
        <w:tc>
          <w:tcPr>
            <w:tcW w:w="1134" w:type="dxa"/>
            <w:shd w:val="clear" w:color="auto" w:fill="auto"/>
            <w:vAlign w:val="center"/>
          </w:tcPr>
          <w:p w14:paraId="6845C74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85.089</w:t>
            </w:r>
          </w:p>
        </w:tc>
        <w:tc>
          <w:tcPr>
            <w:tcW w:w="1129" w:type="dxa"/>
            <w:shd w:val="clear" w:color="auto" w:fill="auto"/>
            <w:vAlign w:val="center"/>
          </w:tcPr>
          <w:p w14:paraId="57FBC61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76.236</w:t>
            </w:r>
          </w:p>
        </w:tc>
      </w:tr>
      <w:tr w:rsidR="00B85627" w:rsidRPr="00C77DF1" w14:paraId="2492C78E" w14:textId="77777777" w:rsidTr="006B17A3">
        <w:trPr>
          <w:jc w:val="center"/>
        </w:trPr>
        <w:tc>
          <w:tcPr>
            <w:tcW w:w="5954" w:type="dxa"/>
            <w:shd w:val="clear" w:color="auto" w:fill="auto"/>
          </w:tcPr>
          <w:p w14:paraId="2F3B022F"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Log of LOS children and adolescents</w:t>
            </w:r>
          </w:p>
        </w:tc>
        <w:tc>
          <w:tcPr>
            <w:tcW w:w="1134" w:type="dxa"/>
            <w:shd w:val="clear" w:color="auto" w:fill="auto"/>
          </w:tcPr>
          <w:p w14:paraId="05CF94BA"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3.977</w:t>
            </w:r>
          </w:p>
        </w:tc>
        <w:tc>
          <w:tcPr>
            <w:tcW w:w="1134" w:type="dxa"/>
            <w:shd w:val="clear" w:color="auto" w:fill="auto"/>
          </w:tcPr>
          <w:p w14:paraId="07895A46"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3.981</w:t>
            </w:r>
          </w:p>
        </w:tc>
        <w:tc>
          <w:tcPr>
            <w:tcW w:w="1134" w:type="dxa"/>
            <w:shd w:val="clear" w:color="auto" w:fill="auto"/>
          </w:tcPr>
          <w:p w14:paraId="3B58D379"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4.052</w:t>
            </w:r>
          </w:p>
        </w:tc>
        <w:tc>
          <w:tcPr>
            <w:tcW w:w="1129" w:type="dxa"/>
            <w:shd w:val="clear" w:color="auto" w:fill="auto"/>
          </w:tcPr>
          <w:p w14:paraId="59B58A9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3.857</w:t>
            </w:r>
          </w:p>
        </w:tc>
      </w:tr>
      <w:tr w:rsidR="00B85627" w:rsidRPr="00C77DF1" w14:paraId="204F2DDA" w14:textId="77777777" w:rsidTr="006B17A3">
        <w:trPr>
          <w:jc w:val="center"/>
        </w:trPr>
        <w:tc>
          <w:tcPr>
            <w:tcW w:w="5954" w:type="dxa"/>
            <w:shd w:val="clear" w:color="auto" w:fill="auto"/>
          </w:tcPr>
          <w:p w14:paraId="2DFE605D"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LOS adults</w:t>
            </w:r>
          </w:p>
        </w:tc>
        <w:tc>
          <w:tcPr>
            <w:tcW w:w="1134" w:type="dxa"/>
            <w:shd w:val="clear" w:color="auto" w:fill="auto"/>
          </w:tcPr>
          <w:p w14:paraId="12C39818"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175.748</w:t>
            </w:r>
          </w:p>
        </w:tc>
        <w:tc>
          <w:tcPr>
            <w:tcW w:w="1134" w:type="dxa"/>
            <w:shd w:val="clear" w:color="auto" w:fill="auto"/>
          </w:tcPr>
          <w:p w14:paraId="74AE8F0E"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191.716</w:t>
            </w:r>
          </w:p>
        </w:tc>
        <w:tc>
          <w:tcPr>
            <w:tcW w:w="1134" w:type="dxa"/>
            <w:shd w:val="clear" w:color="auto" w:fill="auto"/>
          </w:tcPr>
          <w:p w14:paraId="67B3111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186.531</w:t>
            </w:r>
          </w:p>
        </w:tc>
        <w:tc>
          <w:tcPr>
            <w:tcW w:w="1129" w:type="dxa"/>
            <w:shd w:val="clear" w:color="auto" w:fill="auto"/>
          </w:tcPr>
          <w:p w14:paraId="5BA33C5A"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185.531</w:t>
            </w:r>
          </w:p>
        </w:tc>
      </w:tr>
      <w:tr w:rsidR="00B85627" w:rsidRPr="00C77DF1" w14:paraId="56070EF2" w14:textId="77777777" w:rsidTr="006B17A3">
        <w:trPr>
          <w:jc w:val="center"/>
        </w:trPr>
        <w:tc>
          <w:tcPr>
            <w:tcW w:w="5954" w:type="dxa"/>
            <w:shd w:val="clear" w:color="auto" w:fill="auto"/>
          </w:tcPr>
          <w:p w14:paraId="189EBFEA"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 xml:space="preserve">   Log of LOS adults </w:t>
            </w:r>
          </w:p>
        </w:tc>
        <w:tc>
          <w:tcPr>
            <w:tcW w:w="1134" w:type="dxa"/>
            <w:shd w:val="clear" w:color="auto" w:fill="auto"/>
            <w:vAlign w:val="center"/>
          </w:tcPr>
          <w:p w14:paraId="1D3544EF"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4.879</w:t>
            </w:r>
          </w:p>
        </w:tc>
        <w:tc>
          <w:tcPr>
            <w:tcW w:w="1134" w:type="dxa"/>
            <w:shd w:val="clear" w:color="auto" w:fill="auto"/>
            <w:vAlign w:val="center"/>
          </w:tcPr>
          <w:p w14:paraId="1FA23EE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5.000</w:t>
            </w:r>
          </w:p>
        </w:tc>
        <w:tc>
          <w:tcPr>
            <w:tcW w:w="1134" w:type="dxa"/>
            <w:shd w:val="clear" w:color="auto" w:fill="auto"/>
            <w:vAlign w:val="center"/>
          </w:tcPr>
          <w:p w14:paraId="2E53A844"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5.030</w:t>
            </w:r>
          </w:p>
        </w:tc>
        <w:tc>
          <w:tcPr>
            <w:tcW w:w="1129" w:type="dxa"/>
            <w:shd w:val="clear" w:color="auto" w:fill="auto"/>
            <w:vAlign w:val="center"/>
          </w:tcPr>
          <w:p w14:paraId="5A6B00B5" w14:textId="77777777" w:rsidR="00B85627" w:rsidRPr="00C77DF1" w:rsidRDefault="00B85627" w:rsidP="006B17A3">
            <w:pPr>
              <w:spacing w:after="0" w:line="240" w:lineRule="auto"/>
              <w:rPr>
                <w:rFonts w:ascii="Times New Roman" w:hAnsi="Times New Roman"/>
                <w:sz w:val="20"/>
                <w:szCs w:val="20"/>
                <w:lang w:eastAsia="en-US"/>
              </w:rPr>
            </w:pPr>
            <w:r w:rsidRPr="00C77DF1">
              <w:rPr>
                <w:rFonts w:ascii="Times New Roman" w:hAnsi="Times New Roman"/>
                <w:sz w:val="20"/>
                <w:szCs w:val="20"/>
                <w:lang w:eastAsia="en-US"/>
              </w:rPr>
              <w:t>5.004</w:t>
            </w:r>
          </w:p>
        </w:tc>
      </w:tr>
    </w:tbl>
    <w:p w14:paraId="67D54908" w14:textId="705D3CCC" w:rsidR="00B85627" w:rsidRPr="00C77DF1" w:rsidRDefault="00E86733" w:rsidP="00B85627">
      <w:pPr>
        <w:rPr>
          <w:rFonts w:ascii="Times New Roman" w:hAnsi="Times New Roman"/>
          <w:sz w:val="20"/>
          <w:szCs w:val="20"/>
        </w:rPr>
      </w:pPr>
      <w:r w:rsidRPr="004451C3">
        <w:rPr>
          <w:rFonts w:ascii="Times New Roman" w:eastAsia="Calibri" w:hAnsi="Times New Roman"/>
          <w:color w:val="000000"/>
          <w:sz w:val="20"/>
          <w:szCs w:val="20"/>
          <w:vertAlign w:val="superscript"/>
        </w:rPr>
        <w:t>a</w:t>
      </w:r>
      <w:r w:rsidR="00B85627" w:rsidRPr="00C77DF1">
        <w:rPr>
          <w:rFonts w:ascii="Times New Roman" w:hAnsi="Times New Roman"/>
          <w:sz w:val="20"/>
          <w:szCs w:val="20"/>
        </w:rPr>
        <w:t xml:space="preserve"> LOS = length of stay. CABG = </w:t>
      </w:r>
      <w:r w:rsidR="00B85627" w:rsidRPr="00C77DF1">
        <w:rPr>
          <w:rFonts w:ascii="Times New Roman" w:eastAsia="Calibri" w:hAnsi="Times New Roman"/>
          <w:color w:val="000000"/>
          <w:sz w:val="20"/>
          <w:szCs w:val="20"/>
        </w:rPr>
        <w:t>Coronary Artery Bypass Graft</w:t>
      </w:r>
    </w:p>
    <w:p w14:paraId="7C5FA00E" w14:textId="77777777" w:rsidR="00094CF5" w:rsidRPr="00C77DF1" w:rsidRDefault="00094CF5">
      <w:pPr>
        <w:rPr>
          <w:rFonts w:ascii="Times New Roman" w:hAnsi="Times New Roman"/>
          <w:sz w:val="20"/>
          <w:szCs w:val="20"/>
        </w:rPr>
      </w:pPr>
    </w:p>
    <w:sectPr w:rsidR="00094CF5" w:rsidRPr="00C77D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0FDB4" w14:textId="77777777" w:rsidR="00C77DF1" w:rsidRDefault="00C77DF1" w:rsidP="00C77DF1">
      <w:pPr>
        <w:spacing w:after="0" w:line="240" w:lineRule="auto"/>
      </w:pPr>
      <w:r>
        <w:separator/>
      </w:r>
    </w:p>
  </w:endnote>
  <w:endnote w:type="continuationSeparator" w:id="0">
    <w:p w14:paraId="52023096" w14:textId="77777777" w:rsidR="00C77DF1" w:rsidRDefault="00C77DF1" w:rsidP="00C77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4ADE4" w14:textId="77777777" w:rsidR="00C77DF1" w:rsidRDefault="00C77DF1">
    <w:pPr>
      <w:pStyle w:val="Footer"/>
      <w:jc w:val="right"/>
    </w:pPr>
    <w:r>
      <w:fldChar w:fldCharType="begin"/>
    </w:r>
    <w:r>
      <w:instrText xml:space="preserve"> PAGE   \* MERGEFORMAT </w:instrText>
    </w:r>
    <w:r>
      <w:fldChar w:fldCharType="separate"/>
    </w:r>
    <w:r w:rsidR="005B05AF">
      <w:rPr>
        <w:noProof/>
      </w:rPr>
      <w:t>10</w:t>
    </w:r>
    <w:r>
      <w:rPr>
        <w:noProof/>
      </w:rPr>
      <w:fldChar w:fldCharType="end"/>
    </w:r>
  </w:p>
  <w:p w14:paraId="0027D7B2" w14:textId="77777777" w:rsidR="00C77DF1" w:rsidRDefault="00C77D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A04BB" w14:textId="77777777" w:rsidR="00C77DF1" w:rsidRDefault="00C77DF1" w:rsidP="00C77DF1">
      <w:pPr>
        <w:spacing w:after="0" w:line="240" w:lineRule="auto"/>
      </w:pPr>
      <w:r>
        <w:separator/>
      </w:r>
    </w:p>
  </w:footnote>
  <w:footnote w:type="continuationSeparator" w:id="0">
    <w:p w14:paraId="02BA62A3" w14:textId="77777777" w:rsidR="00C77DF1" w:rsidRDefault="00C77DF1" w:rsidP="00C77D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67DF4"/>
    <w:multiLevelType w:val="hybridMultilevel"/>
    <w:tmpl w:val="3F8C3018"/>
    <w:lvl w:ilvl="0" w:tplc="80C4543A">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F80681"/>
    <w:multiLevelType w:val="hybridMultilevel"/>
    <w:tmpl w:val="673862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F9B2363"/>
    <w:multiLevelType w:val="hybridMultilevel"/>
    <w:tmpl w:val="F1AAA6D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DA0971"/>
    <w:multiLevelType w:val="hybridMultilevel"/>
    <w:tmpl w:val="EDB86740"/>
    <w:lvl w:ilvl="0" w:tplc="CC28A052">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CA54AE0"/>
    <w:multiLevelType w:val="hybridMultilevel"/>
    <w:tmpl w:val="638206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CC0309D"/>
    <w:multiLevelType w:val="hybridMultilevel"/>
    <w:tmpl w:val="7D4AF5A0"/>
    <w:lvl w:ilvl="0" w:tplc="73C02DDA">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trackRevisions/>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627"/>
    <w:rsid w:val="00006307"/>
    <w:rsid w:val="00024B73"/>
    <w:rsid w:val="00094CF5"/>
    <w:rsid w:val="001108EF"/>
    <w:rsid w:val="00133754"/>
    <w:rsid w:val="001D48D3"/>
    <w:rsid w:val="001F3A70"/>
    <w:rsid w:val="00311F07"/>
    <w:rsid w:val="00366D2B"/>
    <w:rsid w:val="004921A1"/>
    <w:rsid w:val="005270BF"/>
    <w:rsid w:val="00545379"/>
    <w:rsid w:val="005B05AF"/>
    <w:rsid w:val="00621E27"/>
    <w:rsid w:val="006B17A3"/>
    <w:rsid w:val="006F05CF"/>
    <w:rsid w:val="006F7322"/>
    <w:rsid w:val="0078771E"/>
    <w:rsid w:val="0084122D"/>
    <w:rsid w:val="00851634"/>
    <w:rsid w:val="00896044"/>
    <w:rsid w:val="008B4EAF"/>
    <w:rsid w:val="008F36A5"/>
    <w:rsid w:val="009A3C82"/>
    <w:rsid w:val="00A309D1"/>
    <w:rsid w:val="00AC11B6"/>
    <w:rsid w:val="00AC7436"/>
    <w:rsid w:val="00AD743C"/>
    <w:rsid w:val="00B33D82"/>
    <w:rsid w:val="00B85627"/>
    <w:rsid w:val="00C61C70"/>
    <w:rsid w:val="00C77DF1"/>
    <w:rsid w:val="00C803AF"/>
    <w:rsid w:val="00D1778D"/>
    <w:rsid w:val="00D330A2"/>
    <w:rsid w:val="00E17B6D"/>
    <w:rsid w:val="00E86733"/>
    <w:rsid w:val="00ED3D44"/>
    <w:rsid w:val="00FB2F48"/>
    <w:rsid w:val="00FC47D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8200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DengXian" w:hAnsi="Calibri"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627"/>
    <w:pPr>
      <w:spacing w:after="160" w:line="259" w:lineRule="auto"/>
    </w:pPr>
    <w:rPr>
      <w:sz w:val="22"/>
      <w:szCs w:val="22"/>
    </w:rPr>
  </w:style>
  <w:style w:type="paragraph" w:styleId="Heading1">
    <w:name w:val="heading 1"/>
    <w:basedOn w:val="Normal"/>
    <w:next w:val="Normal"/>
    <w:link w:val="Heading1Char"/>
    <w:autoRedefine/>
    <w:uiPriority w:val="9"/>
    <w:qFormat/>
    <w:rsid w:val="00B85627"/>
    <w:pPr>
      <w:suppressAutoHyphens/>
      <w:autoSpaceDN w:val="0"/>
      <w:spacing w:before="240" w:after="120" w:line="240" w:lineRule="auto"/>
      <w:outlineLvl w:val="0"/>
    </w:pPr>
    <w:rPr>
      <w:rFonts w:eastAsia="Calibri" w:cs="Calibri"/>
      <w:b/>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85627"/>
    <w:rPr>
      <w:rFonts w:eastAsia="Calibri" w:cs="Calibri"/>
      <w:b/>
      <w:sz w:val="24"/>
      <w:szCs w:val="24"/>
      <w:lang w:eastAsia="en-US"/>
    </w:rPr>
  </w:style>
  <w:style w:type="paragraph" w:styleId="ListParagraph">
    <w:name w:val="List Paragraph"/>
    <w:basedOn w:val="Normal"/>
    <w:link w:val="ListParagraphChar"/>
    <w:uiPriority w:val="34"/>
    <w:qFormat/>
    <w:rsid w:val="00B85627"/>
    <w:pPr>
      <w:ind w:left="720"/>
      <w:contextualSpacing/>
    </w:pPr>
  </w:style>
  <w:style w:type="character" w:customStyle="1" w:styleId="ListParagraphChar">
    <w:name w:val="List Paragraph Char"/>
    <w:basedOn w:val="DefaultParagraphFont"/>
    <w:link w:val="ListParagraph"/>
    <w:uiPriority w:val="34"/>
    <w:locked/>
    <w:rsid w:val="00B85627"/>
  </w:style>
  <w:style w:type="paragraph" w:customStyle="1" w:styleId="Default">
    <w:name w:val="Default"/>
    <w:rsid w:val="00B85627"/>
    <w:pPr>
      <w:autoSpaceDE w:val="0"/>
      <w:autoSpaceDN w:val="0"/>
      <w:adjustRightInd w:val="0"/>
    </w:pPr>
    <w:rPr>
      <w:rFonts w:cs="Calibri"/>
      <w:color w:val="000000"/>
      <w:sz w:val="24"/>
      <w:szCs w:val="24"/>
      <w:lang w:val="en-US"/>
    </w:rPr>
  </w:style>
  <w:style w:type="table" w:styleId="TableGrid">
    <w:name w:val="Table Grid"/>
    <w:basedOn w:val="TableNormal"/>
    <w:uiPriority w:val="39"/>
    <w:rsid w:val="00B8562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7DF1"/>
    <w:pPr>
      <w:tabs>
        <w:tab w:val="center" w:pos="4513"/>
        <w:tab w:val="right" w:pos="9026"/>
      </w:tabs>
    </w:pPr>
  </w:style>
  <w:style w:type="character" w:customStyle="1" w:styleId="HeaderChar">
    <w:name w:val="Header Char"/>
    <w:link w:val="Header"/>
    <w:uiPriority w:val="99"/>
    <w:rsid w:val="00C77DF1"/>
    <w:rPr>
      <w:sz w:val="22"/>
      <w:szCs w:val="22"/>
    </w:rPr>
  </w:style>
  <w:style w:type="paragraph" w:styleId="Footer">
    <w:name w:val="footer"/>
    <w:basedOn w:val="Normal"/>
    <w:link w:val="FooterChar"/>
    <w:uiPriority w:val="99"/>
    <w:unhideWhenUsed/>
    <w:rsid w:val="00C77DF1"/>
    <w:pPr>
      <w:tabs>
        <w:tab w:val="center" w:pos="4513"/>
        <w:tab w:val="right" w:pos="9026"/>
      </w:tabs>
    </w:pPr>
  </w:style>
  <w:style w:type="character" w:customStyle="1" w:styleId="FooterChar">
    <w:name w:val="Footer Char"/>
    <w:link w:val="Footer"/>
    <w:uiPriority w:val="99"/>
    <w:rsid w:val="00C77DF1"/>
    <w:rPr>
      <w:sz w:val="22"/>
      <w:szCs w:val="22"/>
    </w:rPr>
  </w:style>
  <w:style w:type="paragraph" w:styleId="Revision">
    <w:name w:val="Revision"/>
    <w:hidden/>
    <w:uiPriority w:val="99"/>
    <w:semiHidden/>
    <w:rsid w:val="00D330A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n.feng@qmul.ac.uk" TargetMode="External"/><Relationship Id="rId3" Type="http://schemas.openxmlformats.org/officeDocument/2006/relationships/settings" Target="settings.xml"/><Relationship Id="rId7" Type="http://schemas.openxmlformats.org/officeDocument/2006/relationships/hyperlink" Target="https://portal.findresearcher.sdu.dk/en/organisations/dache-dansk-center-for-sundheds%C3%B8kono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2760</Words>
  <Characters>15735</Characters>
  <Application>Microsoft Office Word</Application>
  <DocSecurity>0</DocSecurity>
  <Lines>131</Lines>
  <Paragraphs>36</Paragraphs>
  <ScaleCrop>false</ScaleCrop>
  <Company/>
  <LinksUpToDate>false</LinksUpToDate>
  <CharactersWithSpaces>18459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2023-10-02T21:56:00Z</dcterms:created>
  <dcterms:modified xsi:type="dcterms:W3CDTF">2023-10-03T07:26:00Z</dcterms:modified>
</cp:coreProperties>
</file>