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DA5E3" w14:textId="751D9FB8" w:rsidR="007E7C08" w:rsidRDefault="00E8615E">
      <w:r w:rsidRPr="00E8615E">
        <w:rPr>
          <w:noProof/>
        </w:rPr>
        <w:drawing>
          <wp:anchor distT="0" distB="0" distL="114300" distR="114300" simplePos="0" relativeHeight="251661312" behindDoc="1" locked="0" layoutInCell="1" allowOverlap="1" wp14:anchorId="0C854A5C" wp14:editId="0019AE41">
            <wp:simplePos x="0" y="0"/>
            <wp:positionH relativeFrom="column">
              <wp:posOffset>1723697</wp:posOffset>
            </wp:positionH>
            <wp:positionV relativeFrom="paragraph">
              <wp:posOffset>-231228</wp:posOffset>
            </wp:positionV>
            <wp:extent cx="223520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35200" cy="685800"/>
                    </a:xfrm>
                    <a:prstGeom prst="rect">
                      <a:avLst/>
                    </a:prstGeom>
                  </pic:spPr>
                </pic:pic>
              </a:graphicData>
            </a:graphic>
            <wp14:sizeRelH relativeFrom="page">
              <wp14:pctWidth>0</wp14:pctWidth>
            </wp14:sizeRelH>
            <wp14:sizeRelV relativeFrom="page">
              <wp14:pctHeight>0</wp14:pctHeight>
            </wp14:sizeRelV>
          </wp:anchor>
        </w:drawing>
      </w:r>
    </w:p>
    <w:p w14:paraId="621933BA" w14:textId="20F5060A" w:rsidR="00442B9F" w:rsidRDefault="00442B9F"/>
    <w:p w14:paraId="371A90C7" w14:textId="28D5F990" w:rsidR="00442B9F" w:rsidRDefault="00442B9F"/>
    <w:p w14:paraId="1B2F251A" w14:textId="33D3D6F0" w:rsidR="00442B9F" w:rsidRDefault="00DD043F">
      <w:r w:rsidRPr="00442B9F">
        <w:rPr>
          <w:noProof/>
        </w:rPr>
        <w:drawing>
          <wp:anchor distT="0" distB="0" distL="114300" distR="114300" simplePos="0" relativeHeight="251663360" behindDoc="1" locked="0" layoutInCell="1" allowOverlap="1" wp14:anchorId="2D36D379" wp14:editId="3D909B68">
            <wp:simplePos x="0" y="0"/>
            <wp:positionH relativeFrom="column">
              <wp:posOffset>-905256</wp:posOffset>
            </wp:positionH>
            <wp:positionV relativeFrom="paragraph">
              <wp:posOffset>191643</wp:posOffset>
            </wp:positionV>
            <wp:extent cx="7794578" cy="2359152"/>
            <wp:effectExtent l="0" t="0" r="3810" b="3175"/>
            <wp:wrapNone/>
            <wp:docPr id="31" name="Picture 3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2" cstate="print">
                      <a:extLst>
                        <a:ext uri="{28A0092B-C50C-407E-A947-70E740481C1C}">
                          <a14:useLocalDpi xmlns:a14="http://schemas.microsoft.com/office/drawing/2010/main" val="0"/>
                        </a:ext>
                      </a:extLst>
                    </a:blip>
                    <a:srcRect t="-1" b="7389"/>
                    <a:stretch/>
                  </pic:blipFill>
                  <pic:spPr bwMode="auto">
                    <a:xfrm>
                      <a:off x="0" y="0"/>
                      <a:ext cx="7796142" cy="235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A0AE75" w14:textId="6EB12456" w:rsidR="00442B9F" w:rsidRDefault="00AB05C5">
      <w:r>
        <w:rPr>
          <w:noProof/>
        </w:rPr>
        <mc:AlternateContent>
          <mc:Choice Requires="wps">
            <w:drawing>
              <wp:anchor distT="0" distB="0" distL="114300" distR="114300" simplePos="0" relativeHeight="251731968" behindDoc="0" locked="0" layoutInCell="1" allowOverlap="1" wp14:anchorId="4623F792" wp14:editId="203137B2">
                <wp:simplePos x="0" y="0"/>
                <wp:positionH relativeFrom="column">
                  <wp:posOffset>-164465</wp:posOffset>
                </wp:positionH>
                <wp:positionV relativeFrom="paragraph">
                  <wp:posOffset>188341</wp:posOffset>
                </wp:positionV>
                <wp:extent cx="5906770" cy="69469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06770" cy="694690"/>
                        </a:xfrm>
                        <a:prstGeom prst="rect">
                          <a:avLst/>
                        </a:prstGeom>
                        <a:noFill/>
                        <a:ln w="6350">
                          <a:noFill/>
                        </a:ln>
                      </wps:spPr>
                      <wps:txbx>
                        <w:txbxContent>
                          <w:p w14:paraId="0CD65075" w14:textId="0A0B4259" w:rsidR="00DD043F" w:rsidRPr="00DD043F" w:rsidRDefault="00DD043F" w:rsidP="00DD043F">
                            <w:pPr>
                              <w:spacing w:line="276" w:lineRule="auto"/>
                              <w:rPr>
                                <w:rFonts w:ascii="Oswald" w:eastAsia="Times New Roman" w:hAnsi="Oswald" w:cs="Times New Roman"/>
                                <w:color w:val="716658"/>
                                <w:sz w:val="28"/>
                                <w:szCs w:val="28"/>
                              </w:rPr>
                            </w:pPr>
                            <w:r w:rsidRPr="00DD043F">
                              <w:rPr>
                                <w:rFonts w:ascii="Oswald" w:hAnsi="Oswald" w:cs="Open Sans"/>
                                <w:b/>
                                <w:color w:val="262626" w:themeColor="text1" w:themeTint="D9"/>
                                <w:sz w:val="28"/>
                                <w:szCs w:val="28"/>
                              </w:rPr>
                              <w:t xml:space="preserve">Consolidated Health Economic Evaluation Reporting Standards </w:t>
                            </w:r>
                            <w:r w:rsidRPr="00DD043F">
                              <w:rPr>
                                <w:rFonts w:ascii="Oswald" w:hAnsi="Oswald" w:cs="Open Sans"/>
                                <w:b/>
                                <w:color w:val="262626" w:themeColor="text1" w:themeTint="D9"/>
                                <w:sz w:val="28"/>
                                <w:szCs w:val="28"/>
                              </w:rPr>
                              <w:br/>
                            </w:r>
                            <w:r w:rsidR="009C0D07">
                              <w:rPr>
                                <w:rFonts w:ascii="Oswald" w:hAnsi="Oswald" w:cs="Open Sans"/>
                                <w:b/>
                                <w:color w:val="262626" w:themeColor="text1" w:themeTint="D9"/>
                                <w:sz w:val="28"/>
                                <w:szCs w:val="28"/>
                              </w:rPr>
                              <w:t>(</w:t>
                            </w:r>
                            <w:r w:rsidRPr="00DD043F">
                              <w:rPr>
                                <w:rFonts w:ascii="Oswald" w:hAnsi="Oswald" w:cs="Open Sans"/>
                                <w:b/>
                                <w:color w:val="262626" w:themeColor="text1" w:themeTint="D9"/>
                                <w:sz w:val="28"/>
                                <w:szCs w:val="28"/>
                              </w:rPr>
                              <w:t>CHEERS) 2022 Checklist</w:t>
                            </w:r>
                          </w:p>
                          <w:p w14:paraId="74D2CDC5" w14:textId="77777777" w:rsidR="00DD043F" w:rsidRPr="00DD043F" w:rsidRDefault="00DD043F">
                            <w:pPr>
                              <w:rPr>
                                <w:sz w:val="20"/>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3F792" id="_x0000_t202" coordsize="21600,21600" o:spt="202" path="m,l,21600r21600,l21600,xe">
                <v:stroke joinstyle="miter"/>
                <v:path gradientshapeok="t" o:connecttype="rect"/>
              </v:shapetype>
              <v:shape id="Text Box 7" o:spid="_x0000_s1026" type="#_x0000_t202" style="position:absolute;margin-left:-12.95pt;margin-top:14.85pt;width:465.1pt;height:54.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" filled="f" stroked="f" strokeweight=".5pt">
                <v:textbox>
                  <w:txbxContent>
                    <w:p w14:paraId="0CD65075" w14:textId="0A0B4259" w:rsidR="00DD043F" w:rsidRPr="00DD043F" w:rsidRDefault="00DD043F" w:rsidP="00DD043F">
                      <w:pPr>
                        <w:spacing w:line="276" w:lineRule="auto"/>
                        <w:rPr>
                          <w:rFonts w:ascii="Oswald" w:eastAsia="Times New Roman" w:hAnsi="Oswald" w:cs="Times New Roman"/>
                          <w:color w:val="716658"/>
                          <w:sz w:val="28"/>
                          <w:szCs w:val="28"/>
                        </w:rPr>
                      </w:pPr>
                      <w:r w:rsidRPr="00DD043F">
                        <w:rPr>
                          <w:rFonts w:ascii="Oswald" w:hAnsi="Oswald" w:cs="Open Sans"/>
                          <w:b/>
                          <w:color w:val="262626" w:themeColor="text1" w:themeTint="D9"/>
                          <w:sz w:val="28"/>
                          <w:szCs w:val="28"/>
                        </w:rPr>
                        <w:t xml:space="preserve">Consolidated Health Economic Evaluation Reporting Standards </w:t>
                      </w:r>
                      <w:r w:rsidRPr="00DD043F">
                        <w:rPr>
                          <w:rFonts w:ascii="Oswald" w:hAnsi="Oswald" w:cs="Open Sans"/>
                          <w:b/>
                          <w:color w:val="262626" w:themeColor="text1" w:themeTint="D9"/>
                          <w:sz w:val="28"/>
                          <w:szCs w:val="28"/>
                        </w:rPr>
                        <w:br/>
                      </w:r>
                      <w:r w:rsidR="009C0D07">
                        <w:rPr>
                          <w:rFonts w:ascii="Oswald" w:hAnsi="Oswald" w:cs="Open Sans"/>
                          <w:b/>
                          <w:color w:val="262626" w:themeColor="text1" w:themeTint="D9"/>
                          <w:sz w:val="28"/>
                          <w:szCs w:val="28"/>
                        </w:rPr>
                        <w:t>(</w:t>
                      </w:r>
                      <w:r w:rsidRPr="00DD043F">
                        <w:rPr>
                          <w:rFonts w:ascii="Oswald" w:hAnsi="Oswald" w:cs="Open Sans"/>
                          <w:b/>
                          <w:color w:val="262626" w:themeColor="text1" w:themeTint="D9"/>
                          <w:sz w:val="28"/>
                          <w:szCs w:val="28"/>
                        </w:rPr>
                        <w:t>CHEERS) 2022 Checklist</w:t>
                      </w:r>
                    </w:p>
                    <w:p w14:paraId="74D2CDC5" w14:textId="77777777" w:rsidR="00DD043F" w:rsidRPr="00DD043F" w:rsidRDefault="00DD043F">
                      <w:pPr>
                        <w:rPr>
                          <w:sz w:val="20"/>
                          <w:szCs w:val="28"/>
                        </w:rPr>
                      </w:pPr>
                    </w:p>
                  </w:txbxContent>
                </v:textbox>
              </v:shape>
            </w:pict>
          </mc:Fallback>
        </mc:AlternateContent>
      </w:r>
    </w:p>
    <w:p w14:paraId="3D30F419" w14:textId="32A4933C" w:rsidR="00DD043F" w:rsidRPr="00DD043F" w:rsidRDefault="00DD043F" w:rsidP="00DD043F">
      <w:pPr>
        <w:spacing w:line="276" w:lineRule="auto"/>
        <w:rPr>
          <w:rFonts w:ascii="Oswald" w:eastAsia="Times New Roman" w:hAnsi="Oswald" w:cs="Times New Roman"/>
          <w:color w:val="716658"/>
          <w:sz w:val="24"/>
        </w:rPr>
      </w:pPr>
    </w:p>
    <w:p w14:paraId="50933689" w14:textId="69931FA2" w:rsidR="00442B9F" w:rsidRDefault="00442B9F"/>
    <w:p w14:paraId="29797A30" w14:textId="45FB2FC0" w:rsidR="00442B9F" w:rsidRDefault="00442B9F"/>
    <w:p w14:paraId="2D2CE43B" w14:textId="26706557" w:rsidR="00442B9F" w:rsidRDefault="00AB05C5">
      <w:r w:rsidRPr="00442B9F">
        <w:rPr>
          <w:noProof/>
        </w:rPr>
        <mc:AlternateContent>
          <mc:Choice Requires="wps">
            <w:drawing>
              <wp:anchor distT="0" distB="0" distL="114300" distR="114300" simplePos="0" relativeHeight="251664384" behindDoc="1" locked="0" layoutInCell="1" allowOverlap="1" wp14:anchorId="72176518" wp14:editId="59DFBB72">
                <wp:simplePos x="0" y="0"/>
                <wp:positionH relativeFrom="column">
                  <wp:posOffset>-160655</wp:posOffset>
                </wp:positionH>
                <wp:positionV relativeFrom="paragraph">
                  <wp:posOffset>86741</wp:posOffset>
                </wp:positionV>
                <wp:extent cx="5781675" cy="1631315"/>
                <wp:effectExtent l="0" t="0" r="0" b="0"/>
                <wp:wrapNone/>
                <wp:docPr id="30" name="Text Box 30">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5781675" cy="1631315"/>
                        </a:xfrm>
                        <a:prstGeom prst="rect">
                          <a:avLst/>
                        </a:prstGeom>
                        <a:noFill/>
                        <a:ln w="6350">
                          <a:noFill/>
                        </a:ln>
                      </wps:spPr>
                      <wps:txbx>
                        <w:txbxContent>
                          <w:p w14:paraId="0CA7D695"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The CHEERS 2022 statement replaces the 2013 CHEERS statement, which should no longer </w:t>
                            </w:r>
                            <w:r w:rsidRPr="00DD043F">
                              <w:rPr>
                                <w:rFonts w:ascii="Open Sans" w:hAnsi="Open Sans" w:cs="Open Sans"/>
                                <w:color w:val="FFFFFF"/>
                                <w:sz w:val="16"/>
                                <w:szCs w:val="16"/>
                              </w:rPr>
                              <w:br/>
                              <w:t xml:space="preserve">be used. The CHEERS 2022 checklist contains 28 items with accompanying descriptions. </w:t>
                            </w:r>
                            <w:r w:rsidRPr="00DD043F">
                              <w:rPr>
                                <w:rFonts w:ascii="Open Sans" w:hAnsi="Open Sans" w:cs="Open Sans"/>
                                <w:color w:val="FFFFFF"/>
                                <w:sz w:val="16"/>
                                <w:szCs w:val="16"/>
                              </w:rPr>
                              <w:br/>
                              <w:t xml:space="preserve">Checklist users should indicate the section of the manuscript where relevant information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can be found. The authors recommend using a section heading with a paragraph number.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If an item does not apply to a particular economic evaluation, checklist users are encouraged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to report “Not Applicable.” If information is otherwise not reported, checklist users are encouraged to </w:t>
                            </w:r>
                          </w:p>
                          <w:p w14:paraId="73475B9D"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write, “Not Reported.” Users should avoid the term “Not Conducted” as CHEERS is intended to guide and </w:t>
                            </w:r>
                          </w:p>
                          <w:p w14:paraId="1E59F994" w14:textId="13928B27" w:rsidR="00442B9F" w:rsidRPr="00DD043F"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capture reporting. Additional information on CHEERS 2022 can be found </w:t>
                            </w:r>
                            <w:r w:rsidRPr="00DD043F">
                              <w:rPr>
                                <w:rStyle w:val="Hyperlink"/>
                                <w:rFonts w:ascii="Open Sans" w:hAnsi="Open Sans" w:cs="Open Sans"/>
                                <w:color w:val="FFC000"/>
                                <w:sz w:val="16"/>
                                <w:szCs w:val="16"/>
                              </w:rPr>
                              <w:t>here</w:t>
                            </w:r>
                            <w:r w:rsidRPr="00DD043F">
                              <w:rPr>
                                <w:rFonts w:ascii="Open Sans" w:hAnsi="Open Sans" w:cs="Open Sans"/>
                                <w:color w:val="FFC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76518" id="Text Box 30" o:spid="_x0000_s1027" type="#_x0000_t202" href="https://www.ispor.org/heor-resources/good-practices/cheers" style="position:absolute;margin-left:-12.65pt;margin-top:6.85pt;width:455.25pt;height:128.4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sXWGgIAADQ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" o:button="t" filled="f" stroked="f" strokeweight=".5pt">
                <v:fill o:detectmouseclick="t"/>
                <v:textbox>
                  <w:txbxContent>
                    <w:p w14:paraId="0CA7D695"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The CHEERS 2022 statement replaces the 2013 CHEERS statement, which should no longer </w:t>
                      </w:r>
                      <w:r w:rsidRPr="00DD043F">
                        <w:rPr>
                          <w:rFonts w:ascii="Open Sans" w:hAnsi="Open Sans" w:cs="Open Sans"/>
                          <w:color w:val="FFFFFF"/>
                          <w:sz w:val="16"/>
                          <w:szCs w:val="16"/>
                        </w:rPr>
                        <w:br/>
                        <w:t xml:space="preserve">be used. The CHEERS 2022 checklist contains 28 items with accompanying descriptions. </w:t>
                      </w:r>
                      <w:r w:rsidRPr="00DD043F">
                        <w:rPr>
                          <w:rFonts w:ascii="Open Sans" w:hAnsi="Open Sans" w:cs="Open Sans"/>
                          <w:color w:val="FFFFFF"/>
                          <w:sz w:val="16"/>
                          <w:szCs w:val="16"/>
                        </w:rPr>
                        <w:br/>
                        <w:t xml:space="preserve">Checklist users should indicate the section of the manuscript where relevant information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can be found. The authors recommend using a section heading with a paragraph number.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If an item does not apply to a particular economic evaluation, checklist users are encouraged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to report “Not Applicable.” If information is otherwise not reported, checklist users are encouraged to </w:t>
                      </w:r>
                    </w:p>
                    <w:p w14:paraId="73475B9D"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write, “Not Reported.” Users should avoid the term “Not Conducted” as CHEERS is intended to guide and </w:t>
                      </w:r>
                    </w:p>
                    <w:p w14:paraId="1E59F994" w14:textId="13928B27" w:rsidR="00442B9F" w:rsidRPr="00DD043F"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capture reporting. Additional information on CHEERS 2022 can be found </w:t>
                      </w:r>
                      <w:r w:rsidRPr="00DD043F">
                        <w:rPr>
                          <w:rStyle w:val="Hyperlink"/>
                          <w:rFonts w:ascii="Open Sans" w:hAnsi="Open Sans" w:cs="Open Sans"/>
                          <w:color w:val="FFC000"/>
                          <w:sz w:val="16"/>
                          <w:szCs w:val="16"/>
                        </w:rPr>
                        <w:t>here</w:t>
                      </w:r>
                      <w:r w:rsidRPr="00DD043F">
                        <w:rPr>
                          <w:rFonts w:ascii="Open Sans" w:hAnsi="Open Sans" w:cs="Open Sans"/>
                          <w:color w:val="FFC000"/>
                          <w:sz w:val="16"/>
                          <w:szCs w:val="16"/>
                        </w:rPr>
                        <w:t>.</w:t>
                      </w:r>
                    </w:p>
                  </w:txbxContent>
                </v:textbox>
              </v:shape>
            </w:pict>
          </mc:Fallback>
        </mc:AlternateContent>
      </w:r>
    </w:p>
    <w:p w14:paraId="5F1D0AC7" w14:textId="3BF44E66" w:rsidR="00442B9F" w:rsidRDefault="00442B9F"/>
    <w:p w14:paraId="65CD230D" w14:textId="355F969D" w:rsidR="00442B9F" w:rsidRDefault="00442B9F"/>
    <w:p w14:paraId="2F21E1DF" w14:textId="41E303E0" w:rsidR="000B7DAE" w:rsidRDefault="000B7DAE"/>
    <w:p w14:paraId="3D187660" w14:textId="6E821E15" w:rsidR="000B7DAE" w:rsidRDefault="000B7DAE"/>
    <w:p w14:paraId="10C90A56" w14:textId="0B9E3EB7" w:rsidR="000B7DAE" w:rsidRDefault="000B7DAE"/>
    <w:p w14:paraId="50D8B22B" w14:textId="24380499" w:rsidR="000B7DAE" w:rsidRDefault="000B7DAE"/>
    <w:p w14:paraId="1415276B" w14:textId="0A95F271" w:rsidR="000B7DAE" w:rsidRDefault="000B7DAE"/>
    <w:p w14:paraId="35827FDD" w14:textId="6A701E92" w:rsidR="000B7DAE" w:rsidRDefault="000B7DAE"/>
    <w:p w14:paraId="6A51A658" w14:textId="59677FF8" w:rsidR="000B7DAE" w:rsidRDefault="000B7DAE"/>
    <w:p w14:paraId="72A52C8D" w14:textId="45AB06CC" w:rsidR="000B7DAE" w:rsidRDefault="000B7DAE"/>
    <w:p w14:paraId="4D309766" w14:textId="5C2D1558" w:rsidR="000B7DAE" w:rsidRDefault="000B7DAE"/>
    <w:p w14:paraId="4898C362" w14:textId="77777777" w:rsidR="000B7DAE" w:rsidRDefault="000B7DAE"/>
    <w:p w14:paraId="640A4D96" w14:textId="51E464C8" w:rsidR="00110E19" w:rsidRPr="000B544B" w:rsidRDefault="00442B9F" w:rsidP="00442B9F">
      <w:pPr>
        <w:pStyle w:val="BasicParagraph"/>
        <w:suppressAutoHyphens/>
        <w:rPr>
          <w:rFonts w:ascii="Oswald" w:hAnsi="Oswald" w:cs="Oswald"/>
          <w:b/>
          <w:bCs/>
          <w:color w:val="27AAE1"/>
          <w:sz w:val="22"/>
          <w:szCs w:val="22"/>
        </w:rPr>
      </w:pPr>
      <w:r>
        <w:rPr>
          <w:rFonts w:ascii="Oswald" w:hAnsi="Oswald" w:cs="Oswald"/>
          <w:b/>
          <w:bCs/>
          <w:color w:val="27AAE1"/>
          <w:sz w:val="22"/>
          <w:szCs w:val="22"/>
        </w:rPr>
        <w:t>Title</w:t>
      </w:r>
    </w:p>
    <w:p w14:paraId="7238C2DD" w14:textId="77777777" w:rsidR="000B544B" w:rsidRPr="000B544B" w:rsidRDefault="000B544B" w:rsidP="00442B9F">
      <w:pPr>
        <w:pStyle w:val="BasicParagraph"/>
        <w:suppressAutoHyphens/>
        <w:rPr>
          <w:rFonts w:ascii="Oswald" w:hAnsi="Oswald" w:cs="Oswald"/>
          <w:b/>
          <w:bCs/>
          <w:color w:val="262626"/>
          <w:sz w:val="10"/>
          <w:szCs w:val="10"/>
        </w:rPr>
      </w:pPr>
    </w:p>
    <w:p w14:paraId="0BB50C75" w14:textId="1F0A890F" w:rsidR="00442B9F" w:rsidRDefault="00442B9F" w:rsidP="00442B9F">
      <w:pPr>
        <w:pStyle w:val="BasicParagraph"/>
        <w:suppressAutoHyphens/>
        <w:rPr>
          <w:rFonts w:ascii="Oswald" w:hAnsi="Oswald" w:cs="Oswald"/>
          <w:color w:val="262626"/>
        </w:rPr>
      </w:pPr>
      <w:r>
        <w:rPr>
          <w:rFonts w:ascii="Oswald" w:hAnsi="Oswald" w:cs="Oswald"/>
          <w:b/>
          <w:bCs/>
          <w:color w:val="262626"/>
          <w:sz w:val="20"/>
          <w:szCs w:val="20"/>
        </w:rPr>
        <w:t xml:space="preserve">1. Title </w:t>
      </w:r>
    </w:p>
    <w:p w14:paraId="5A15C960" w14:textId="77777777" w:rsidR="00C33756" w:rsidRPr="00F47360" w:rsidRDefault="00C33756" w:rsidP="00442B9F">
      <w:pPr>
        <w:pStyle w:val="BasicParagraph"/>
        <w:suppressAutoHyphens/>
        <w:rPr>
          <w:rFonts w:ascii="Open Sans" w:hAnsi="Open Sans" w:cs="Open Sans"/>
          <w:color w:val="262626"/>
          <w:sz w:val="10"/>
          <w:szCs w:val="10"/>
        </w:rPr>
      </w:pPr>
    </w:p>
    <w:p w14:paraId="3BABA578" w14:textId="37C6A0DB" w:rsidR="00442B9F" w:rsidRDefault="00442B9F" w:rsidP="00442B9F">
      <w:pPr>
        <w:pStyle w:val="BasicParagraph"/>
        <w:suppressAutoHyphens/>
        <w:rPr>
          <w:rFonts w:ascii="Oswald" w:hAnsi="Oswald" w:cs="Oswald"/>
          <w:color w:val="262626"/>
        </w:rPr>
      </w:pPr>
      <w:r>
        <w:rPr>
          <w:rFonts w:ascii="Open Sans" w:hAnsi="Open Sans" w:cs="Open Sans"/>
          <w:color w:val="262626"/>
          <w:szCs w:val="18"/>
        </w:rPr>
        <w:t>Identify the study as an economic evaluation and specify the interventions being compared.</w:t>
      </w:r>
    </w:p>
    <w:p w14:paraId="035B2C87" w14:textId="77777777" w:rsidR="003C3A99" w:rsidRPr="00310D7B" w:rsidRDefault="003C3A99" w:rsidP="00C33756">
      <w:pPr>
        <w:pStyle w:val="BasicParagraph"/>
        <w:suppressAutoHyphens/>
        <w:rPr>
          <w:rFonts w:ascii="Open Sans" w:hAnsi="Open Sans" w:cs="Oswald"/>
          <w:color w:val="262626"/>
          <w:sz w:val="10"/>
          <w:szCs w:val="10"/>
        </w:rPr>
      </w:pPr>
    </w:p>
    <w:p w14:paraId="2177580F" w14:textId="495518B0" w:rsidR="008E5E7D" w:rsidRDefault="00260CBB" w:rsidP="00C33756">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bookmarkStart w:id="0" w:name="Text1"/>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B23D1">
        <w:rPr>
          <w:rFonts w:ascii="Open Sans" w:hAnsi="Open Sans" w:cs="Oswald"/>
          <w:noProof/>
          <w:color w:val="262626"/>
        </w:rPr>
        <w:t>"</w:t>
      </w:r>
      <w:r w:rsidR="000B7552" w:rsidRPr="000B7552">
        <w:rPr>
          <w:rFonts w:ascii="Open Sans" w:hAnsi="Open Sans" w:cs="Oswald"/>
          <w:noProof/>
          <w:color w:val="262626"/>
        </w:rPr>
        <w:t>Economic evaluation on dental caries preventive interventions for children using a priority-setting approach in Australia</w:t>
      </w:r>
      <w:r w:rsidR="001B23D1">
        <w:rPr>
          <w:rFonts w:ascii="Open Sans" w:hAnsi="Open Sans" w:cs="Oswald"/>
          <w:noProof/>
          <w:color w:val="262626"/>
        </w:rPr>
        <w:t>"</w:t>
      </w:r>
      <w:r w:rsidR="000B7552" w:rsidRPr="000B7552">
        <w:rPr>
          <w:rFonts w:ascii="Open Sans" w:hAnsi="Open Sans" w:cs="Oswald"/>
          <w:noProof/>
          <w:color w:val="262626"/>
        </w:rPr>
        <w:t>.</w:t>
      </w:r>
      <w:r>
        <w:rPr>
          <w:rFonts w:ascii="Open Sans" w:hAnsi="Open Sans" w:cs="Oswald"/>
          <w:color w:val="262626"/>
        </w:rPr>
        <w:fldChar w:fldCharType="end"/>
      </w:r>
      <w:bookmarkEnd w:id="0"/>
    </w:p>
    <w:p w14:paraId="784CB78D" w14:textId="77777777" w:rsidR="00B0667D" w:rsidRPr="00B0667D" w:rsidRDefault="00B0667D" w:rsidP="00C33756">
      <w:pPr>
        <w:pStyle w:val="BasicParagraph"/>
        <w:pBdr>
          <w:bottom w:val="single" w:sz="6" w:space="1" w:color="auto"/>
        </w:pBdr>
        <w:suppressAutoHyphens/>
        <w:rPr>
          <w:rFonts w:ascii="Open Sans" w:hAnsi="Open Sans" w:cs="Oswald"/>
          <w:color w:val="262626"/>
          <w:sz w:val="16"/>
          <w:szCs w:val="16"/>
        </w:rPr>
      </w:pPr>
    </w:p>
    <w:p w14:paraId="03783C53" w14:textId="77777777" w:rsidR="00B0667D" w:rsidRPr="009B6835" w:rsidRDefault="00B0667D" w:rsidP="00442B9F">
      <w:pPr>
        <w:pStyle w:val="BasicParagraph"/>
        <w:suppressAutoHyphens/>
        <w:rPr>
          <w:rFonts w:ascii="Oswald" w:hAnsi="Oswald" w:cs="Oswald"/>
          <w:b/>
          <w:bCs/>
          <w:color w:val="27AAE1"/>
          <w:sz w:val="16"/>
          <w:szCs w:val="16"/>
        </w:rPr>
      </w:pPr>
    </w:p>
    <w:p w14:paraId="68CCB000" w14:textId="0A5C8B9A" w:rsidR="00442B9F" w:rsidRDefault="00442B9F" w:rsidP="00442B9F">
      <w:pPr>
        <w:pStyle w:val="BasicParagraph"/>
        <w:suppressAutoHyphens/>
        <w:rPr>
          <w:rFonts w:ascii="Oswald" w:hAnsi="Oswald" w:cs="Oswald"/>
          <w:color w:val="262626"/>
        </w:rPr>
      </w:pPr>
      <w:r>
        <w:rPr>
          <w:rFonts w:ascii="Oswald" w:hAnsi="Oswald" w:cs="Oswald"/>
          <w:b/>
          <w:bCs/>
          <w:color w:val="27AAE1"/>
          <w:sz w:val="22"/>
          <w:szCs w:val="22"/>
        </w:rPr>
        <w:t>Abstract</w:t>
      </w:r>
    </w:p>
    <w:p w14:paraId="0F88CE0A" w14:textId="77777777" w:rsidR="00442B9F" w:rsidRPr="00F47360" w:rsidRDefault="00442B9F" w:rsidP="00442B9F">
      <w:pPr>
        <w:pStyle w:val="BasicParagraph"/>
        <w:suppressAutoHyphens/>
        <w:rPr>
          <w:rFonts w:ascii="Oswald" w:hAnsi="Oswald" w:cs="Oswald"/>
          <w:color w:val="262626"/>
          <w:sz w:val="10"/>
          <w:szCs w:val="10"/>
        </w:rPr>
      </w:pPr>
    </w:p>
    <w:p w14:paraId="0E55078A" w14:textId="77777777" w:rsidR="00442B9F" w:rsidRDefault="00442B9F" w:rsidP="00442B9F">
      <w:pPr>
        <w:pStyle w:val="BasicParagraph"/>
        <w:suppressAutoHyphens/>
        <w:rPr>
          <w:rFonts w:ascii="Oswald" w:hAnsi="Oswald" w:cs="Oswald"/>
          <w:color w:val="262626"/>
        </w:rPr>
      </w:pPr>
      <w:r>
        <w:rPr>
          <w:rFonts w:ascii="Oswald" w:hAnsi="Oswald" w:cs="Oswald"/>
          <w:b/>
          <w:bCs/>
          <w:color w:val="262626"/>
          <w:sz w:val="20"/>
          <w:szCs w:val="20"/>
        </w:rPr>
        <w:t xml:space="preserve">2. Abstract </w:t>
      </w:r>
    </w:p>
    <w:p w14:paraId="6F0EEB8F" w14:textId="77777777" w:rsidR="00442B9F" w:rsidRDefault="00442B9F" w:rsidP="00442B9F">
      <w:pPr>
        <w:pStyle w:val="BasicParagraph"/>
        <w:suppressAutoHyphens/>
        <w:rPr>
          <w:rFonts w:ascii="Oswald" w:hAnsi="Oswald" w:cs="Oswald"/>
          <w:color w:val="262626"/>
        </w:rPr>
      </w:pPr>
      <w:r>
        <w:rPr>
          <w:rFonts w:ascii="Open Sans" w:hAnsi="Open Sans" w:cs="Open Sans"/>
          <w:color w:val="262626"/>
          <w:szCs w:val="18"/>
        </w:rPr>
        <w:t>Provide a structured summary that highlights context, key methods, results, and alternative analyses.</w:t>
      </w:r>
    </w:p>
    <w:p w14:paraId="1EEA2896" w14:textId="77777777" w:rsidR="003C3A99" w:rsidRPr="00310D7B" w:rsidRDefault="003C3A99" w:rsidP="00260CBB">
      <w:pPr>
        <w:pStyle w:val="BasicParagraph"/>
        <w:suppressAutoHyphens/>
        <w:rPr>
          <w:rFonts w:ascii="Open Sans" w:hAnsi="Open Sans" w:cs="Oswald"/>
          <w:color w:val="262626"/>
          <w:sz w:val="10"/>
          <w:szCs w:val="10"/>
        </w:rPr>
      </w:pPr>
    </w:p>
    <w:p w14:paraId="56C60428" w14:textId="0A31D9EC"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D4BED">
        <w:rPr>
          <w:rFonts w:ascii="Open Sans" w:hAnsi="Open Sans" w:cs="Oswald"/>
          <w:color w:val="262626"/>
        </w:rPr>
        <w:t>I</w:t>
      </w:r>
      <w:r w:rsidR="006B615A">
        <w:rPr>
          <w:rFonts w:ascii="Open Sans" w:hAnsi="Open Sans" w:cs="Oswald"/>
          <w:color w:val="262626"/>
        </w:rPr>
        <w:t>ncluded under subheadings</w:t>
      </w:r>
      <w:r w:rsidR="001B23D1">
        <w:rPr>
          <w:rFonts w:ascii="Open Sans" w:hAnsi="Open Sans" w:cs="Oswald"/>
          <w:color w:val="262626"/>
        </w:rPr>
        <w:t>:</w:t>
      </w:r>
      <w:r w:rsidR="006B615A">
        <w:rPr>
          <w:rFonts w:ascii="Open Sans" w:hAnsi="Open Sans" w:cs="Oswald"/>
          <w:color w:val="262626"/>
        </w:rPr>
        <w:t xml:space="preserve"> </w:t>
      </w:r>
      <w:r w:rsidR="006B615A" w:rsidRPr="006B615A">
        <w:rPr>
          <w:rFonts w:ascii="Open Sans" w:hAnsi="Open Sans" w:cs="Oswald"/>
          <w:color w:val="262626"/>
        </w:rPr>
        <w:t>Objective</w:t>
      </w:r>
      <w:r w:rsidR="006B615A">
        <w:rPr>
          <w:rFonts w:ascii="Open Sans" w:hAnsi="Open Sans" w:cs="Oswald"/>
          <w:color w:val="262626"/>
        </w:rPr>
        <w:t xml:space="preserve">, </w:t>
      </w:r>
      <w:r w:rsidR="006B615A" w:rsidRPr="006B615A">
        <w:rPr>
          <w:rFonts w:ascii="Open Sans" w:hAnsi="Open Sans" w:cs="Oswald"/>
          <w:color w:val="262626"/>
        </w:rPr>
        <w:t>Methods</w:t>
      </w:r>
      <w:r w:rsidR="006B615A">
        <w:rPr>
          <w:rFonts w:ascii="Open Sans" w:hAnsi="Open Sans" w:cs="Oswald"/>
          <w:color w:val="262626"/>
        </w:rPr>
        <w:t xml:space="preserve">, Results and </w:t>
      </w:r>
      <w:r w:rsidR="006B615A" w:rsidRPr="006B615A">
        <w:rPr>
          <w:rFonts w:ascii="Open Sans" w:hAnsi="Open Sans" w:cs="Oswald"/>
          <w:color w:val="262626"/>
        </w:rPr>
        <w:t>Conclusions</w:t>
      </w:r>
      <w:r w:rsidR="006B615A">
        <w:rPr>
          <w:rFonts w:ascii="Open Sans" w:hAnsi="Open Sans" w:cs="Oswald"/>
          <w:color w:val="262626"/>
        </w:rPr>
        <w:t>.</w:t>
      </w:r>
      <w:r w:rsidR="000B7552">
        <w:rPr>
          <w:rFonts w:ascii="Open Sans" w:hAnsi="Open Sans" w:cs="Oswald"/>
          <w:color w:val="262626"/>
        </w:rPr>
        <w:t xml:space="preserve"> </w:t>
      </w:r>
      <w:r>
        <w:rPr>
          <w:rFonts w:ascii="Open Sans" w:hAnsi="Open Sans" w:cs="Oswald"/>
          <w:color w:val="262626"/>
        </w:rPr>
        <w:fldChar w:fldCharType="end"/>
      </w:r>
    </w:p>
    <w:p w14:paraId="2D15A885" w14:textId="77777777" w:rsidR="00B0667D" w:rsidRPr="00326682" w:rsidRDefault="00B0667D" w:rsidP="00260CBB">
      <w:pPr>
        <w:pStyle w:val="BasicParagraph"/>
        <w:pBdr>
          <w:bottom w:val="single" w:sz="6" w:space="1" w:color="auto"/>
        </w:pBdr>
        <w:suppressAutoHyphens/>
        <w:rPr>
          <w:rFonts w:ascii="Open Sans" w:hAnsi="Open Sans" w:cs="Oswald"/>
          <w:color w:val="262626"/>
        </w:rPr>
      </w:pPr>
    </w:p>
    <w:p w14:paraId="36493C5E" w14:textId="77777777" w:rsidR="00141D8C" w:rsidRPr="00141D8C" w:rsidRDefault="00141D8C" w:rsidP="00481A35">
      <w:pPr>
        <w:pStyle w:val="BasicParagraph"/>
        <w:suppressAutoHyphens/>
        <w:rPr>
          <w:rFonts w:ascii="Oswald" w:hAnsi="Oswald" w:cs="Oswald"/>
          <w:b/>
          <w:bCs/>
          <w:color w:val="27AAE1"/>
          <w:sz w:val="16"/>
          <w:szCs w:val="16"/>
        </w:rPr>
      </w:pPr>
    </w:p>
    <w:p w14:paraId="233DE287" w14:textId="57402E0E" w:rsidR="00141D8C" w:rsidRDefault="00481A35" w:rsidP="0096118E">
      <w:pPr>
        <w:pStyle w:val="BasicParagraph"/>
        <w:suppressAutoHyphens/>
        <w:rPr>
          <w:rFonts w:ascii="Oswald" w:hAnsi="Oswald" w:cs="Oswald"/>
          <w:b/>
          <w:bCs/>
          <w:color w:val="27AAE1"/>
          <w:sz w:val="16"/>
          <w:szCs w:val="16"/>
        </w:rPr>
      </w:pPr>
      <w:r>
        <w:rPr>
          <w:rFonts w:ascii="Oswald" w:hAnsi="Oswald" w:cs="Oswald"/>
          <w:b/>
          <w:bCs/>
          <w:color w:val="27AAE1"/>
          <w:sz w:val="22"/>
          <w:szCs w:val="22"/>
        </w:rPr>
        <w:t>Introduction</w:t>
      </w:r>
    </w:p>
    <w:p w14:paraId="6AAAFDE2" w14:textId="77777777" w:rsidR="00141D8C" w:rsidRPr="00F47360" w:rsidRDefault="00141D8C" w:rsidP="00481A35">
      <w:pPr>
        <w:pStyle w:val="BasicParagraph"/>
        <w:suppressAutoHyphens/>
        <w:rPr>
          <w:rFonts w:ascii="Oswald" w:hAnsi="Oswald" w:cs="Oswald"/>
          <w:color w:val="262626"/>
          <w:sz w:val="10"/>
          <w:szCs w:val="10"/>
        </w:rPr>
      </w:pPr>
    </w:p>
    <w:p w14:paraId="301EF83E" w14:textId="6810BF1E" w:rsidR="00481A35" w:rsidRDefault="00481A35" w:rsidP="00481A35">
      <w:pPr>
        <w:pStyle w:val="BasicParagraph"/>
        <w:suppressAutoHyphens/>
        <w:rPr>
          <w:rFonts w:ascii="Oswald" w:hAnsi="Oswald" w:cs="Oswald"/>
          <w:color w:val="262626"/>
        </w:rPr>
      </w:pPr>
      <w:r>
        <w:rPr>
          <w:rFonts w:ascii="Oswald" w:hAnsi="Oswald" w:cs="Oswald"/>
          <w:b/>
          <w:bCs/>
          <w:color w:val="262626"/>
          <w:sz w:val="20"/>
          <w:szCs w:val="20"/>
        </w:rPr>
        <w:t>3. Introduction: Background and Objectives</w:t>
      </w:r>
      <w:r>
        <w:rPr>
          <w:rFonts w:ascii="Oswald" w:hAnsi="Oswald" w:cs="Oswald"/>
          <w:color w:val="262626"/>
        </w:rPr>
        <w:t xml:space="preserve"> </w:t>
      </w:r>
    </w:p>
    <w:p w14:paraId="2F262FA0" w14:textId="3DC81BE3" w:rsidR="00481A35" w:rsidRDefault="00481A35" w:rsidP="00481A35">
      <w:pPr>
        <w:pStyle w:val="BasicParagraph"/>
        <w:suppressAutoHyphens/>
        <w:rPr>
          <w:rFonts w:ascii="Oswald" w:hAnsi="Oswald" w:cs="Oswald"/>
          <w:color w:val="262626"/>
        </w:rPr>
      </w:pPr>
      <w:r>
        <w:rPr>
          <w:rFonts w:ascii="Open Sans" w:hAnsi="Open Sans" w:cs="Open Sans"/>
          <w:color w:val="262626"/>
          <w:szCs w:val="18"/>
        </w:rPr>
        <w:t>Give the context for the study, the study question, and its practical relevance for decision making in policy or practice.</w:t>
      </w:r>
    </w:p>
    <w:p w14:paraId="66FDE371" w14:textId="77777777" w:rsidR="00481A35" w:rsidRPr="00F47360" w:rsidRDefault="00481A35" w:rsidP="00481A35">
      <w:pPr>
        <w:pStyle w:val="BasicParagraph"/>
        <w:suppressAutoHyphens/>
        <w:rPr>
          <w:rFonts w:ascii="Open Sans" w:hAnsi="Open Sans" w:cs="Oswald"/>
          <w:color w:val="262626"/>
          <w:sz w:val="10"/>
          <w:szCs w:val="10"/>
        </w:rPr>
      </w:pPr>
    </w:p>
    <w:p w14:paraId="350B497B" w14:textId="57240469" w:rsidR="00481A35" w:rsidRDefault="00481A35" w:rsidP="00481A35">
      <w:pPr>
        <w:pStyle w:val="BasicParagraph"/>
        <w:pBdr>
          <w:bottom w:val="single" w:sz="6" w:space="1" w:color="auto"/>
        </w:pBdr>
        <w:suppressAutoHyphens/>
        <w:rPr>
          <w:rFonts w:ascii="Open Sans" w:hAnsi="Open Sans" w:cs="Oswald"/>
          <w:color w:val="262626"/>
        </w:rPr>
      </w:pPr>
      <w:r>
        <w:rPr>
          <w:rFonts w:ascii="Open Sans" w:hAnsi="Open Sans" w:cs="Oswald"/>
          <w:color w:val="262626"/>
        </w:rPr>
        <w:lastRenderedPageBreak/>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6B615A">
        <w:rPr>
          <w:rFonts w:ascii="Open Sans" w:hAnsi="Open Sans" w:cs="Oswald"/>
          <w:noProof/>
          <w:color w:val="262626"/>
        </w:rPr>
        <w:t>Study aim were described as follows: "</w:t>
      </w:r>
      <w:r w:rsidR="004E0D6F" w:rsidRPr="004E0D6F">
        <w:rPr>
          <w:rFonts w:ascii="Open Sans" w:hAnsi="Open Sans" w:cs="Oswald"/>
          <w:noProof/>
          <w:color w:val="262626"/>
        </w:rPr>
        <w:t>The aim of this study is to undertake an economic evaluation of preventive interventions for dental caries targeting Australian children using a population health approach.  The three oral health preventive interventions to be evaluated target children from families with low household income and include: 1) anticipatory guidance provided by oral health therapists, 2) school-based fluoride varnish program, and 3) school-based fissure sealant program</w:t>
      </w:r>
      <w:r w:rsidR="006B615A" w:rsidRPr="006B615A">
        <w:rPr>
          <w:rFonts w:ascii="Open Sans" w:hAnsi="Open Sans" w:cs="Oswald"/>
          <w:noProof/>
          <w:color w:val="262626"/>
        </w:rPr>
        <w:t>.</w:t>
      </w:r>
      <w:r w:rsidR="006B615A">
        <w:rPr>
          <w:rFonts w:ascii="Open Sans" w:hAnsi="Open Sans" w:cs="Oswald"/>
          <w:noProof/>
          <w:color w:val="262626"/>
        </w:rPr>
        <w:t>"</w:t>
      </w:r>
      <w:r>
        <w:rPr>
          <w:rFonts w:ascii="Open Sans" w:hAnsi="Open Sans" w:cs="Oswald"/>
          <w:color w:val="262626"/>
        </w:rPr>
        <w:fldChar w:fldCharType="end"/>
      </w:r>
    </w:p>
    <w:p w14:paraId="6896EDFC" w14:textId="77777777" w:rsidR="006D7A43" w:rsidRPr="00B0667D" w:rsidRDefault="006D7A43" w:rsidP="00481A35">
      <w:pPr>
        <w:pStyle w:val="BasicParagraph"/>
        <w:pBdr>
          <w:bottom w:val="single" w:sz="6" w:space="1" w:color="auto"/>
        </w:pBdr>
        <w:suppressAutoHyphens/>
        <w:rPr>
          <w:rFonts w:ascii="Open Sans" w:hAnsi="Open Sans" w:cs="Oswald"/>
          <w:color w:val="262626"/>
          <w:sz w:val="16"/>
          <w:szCs w:val="16"/>
        </w:rPr>
      </w:pPr>
    </w:p>
    <w:p w14:paraId="0601DD37" w14:textId="77777777" w:rsidR="006D7A43" w:rsidRDefault="006D7A43" w:rsidP="00442B9F">
      <w:pPr>
        <w:pStyle w:val="BasicParagraph"/>
        <w:suppressAutoHyphens/>
        <w:rPr>
          <w:rFonts w:ascii="Oswald" w:hAnsi="Oswald" w:cs="Oswald"/>
          <w:b/>
          <w:bCs/>
          <w:color w:val="27AAE1"/>
          <w:sz w:val="16"/>
          <w:szCs w:val="16"/>
        </w:rPr>
      </w:pPr>
    </w:p>
    <w:p w14:paraId="40524548" w14:textId="249B479E" w:rsidR="00442B9F" w:rsidRPr="00481A35" w:rsidRDefault="00DD043F" w:rsidP="00442B9F">
      <w:pPr>
        <w:pStyle w:val="BasicParagraph"/>
        <w:suppressAutoHyphens/>
        <w:rPr>
          <w:rFonts w:ascii="Oswald" w:hAnsi="Oswald" w:cs="Oswald"/>
          <w:b/>
          <w:bCs/>
          <w:color w:val="27AAE1"/>
          <w:sz w:val="16"/>
          <w:szCs w:val="16"/>
        </w:rPr>
      </w:pPr>
      <w:r>
        <w:rPr>
          <w:rFonts w:ascii="Oswald" w:hAnsi="Oswald" w:cs="Oswald"/>
          <w:b/>
          <w:bCs/>
          <w:color w:val="27AAE1"/>
          <w:sz w:val="22"/>
          <w:szCs w:val="22"/>
        </w:rPr>
        <w:br/>
      </w:r>
      <w:r w:rsidR="00442B9F">
        <w:rPr>
          <w:rFonts w:ascii="Oswald" w:hAnsi="Oswald" w:cs="Oswald"/>
          <w:b/>
          <w:bCs/>
          <w:color w:val="27AAE1"/>
          <w:sz w:val="22"/>
          <w:szCs w:val="22"/>
        </w:rPr>
        <w:t>Methods</w:t>
      </w:r>
    </w:p>
    <w:p w14:paraId="2F38A15E" w14:textId="77777777" w:rsidR="00442B9F" w:rsidRPr="00CF42BE" w:rsidRDefault="00442B9F" w:rsidP="00442B9F">
      <w:pPr>
        <w:pStyle w:val="BasicParagraph"/>
        <w:suppressAutoHyphens/>
        <w:rPr>
          <w:rFonts w:ascii="Oswald" w:hAnsi="Oswald" w:cs="Oswald"/>
          <w:color w:val="262626"/>
          <w:sz w:val="10"/>
          <w:szCs w:val="10"/>
        </w:rPr>
      </w:pPr>
    </w:p>
    <w:p w14:paraId="0583E1D0" w14:textId="77777777" w:rsidR="00D44880" w:rsidRDefault="00442B9F"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4. Health economic analysis plan</w:t>
      </w:r>
    </w:p>
    <w:p w14:paraId="783057F7" w14:textId="59113DFC"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Indicate whether a health economic analysis plan was developed and where available.</w:t>
      </w:r>
    </w:p>
    <w:p w14:paraId="70AFE1F4" w14:textId="77777777" w:rsidR="003C3A99" w:rsidRPr="00CD6B24" w:rsidRDefault="003C3A99" w:rsidP="00260CBB">
      <w:pPr>
        <w:pStyle w:val="BasicParagraph"/>
        <w:suppressAutoHyphens/>
        <w:rPr>
          <w:rFonts w:ascii="Open Sans" w:hAnsi="Open Sans" w:cs="Oswald"/>
          <w:color w:val="262626"/>
          <w:sz w:val="16"/>
          <w:szCs w:val="16"/>
        </w:rPr>
      </w:pPr>
    </w:p>
    <w:p w14:paraId="0BA187FD" w14:textId="7BD30A34"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53215">
        <w:rPr>
          <w:rFonts w:ascii="Open Sans" w:hAnsi="Open Sans" w:cs="Oswald"/>
          <w:color w:val="262626"/>
        </w:rPr>
        <w:t>Not reported.</w:t>
      </w:r>
      <w:r>
        <w:rPr>
          <w:rFonts w:ascii="Open Sans" w:hAnsi="Open Sans" w:cs="Oswald"/>
          <w:color w:val="262626"/>
        </w:rPr>
        <w:fldChar w:fldCharType="end"/>
      </w:r>
    </w:p>
    <w:p w14:paraId="0D293DC2"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4C60BAB6" w14:textId="77777777" w:rsidR="00CD6B24" w:rsidRPr="009652EA" w:rsidRDefault="00CD6B24" w:rsidP="00ED5B70">
      <w:pPr>
        <w:pStyle w:val="BasicParagraph"/>
        <w:suppressAutoHyphens/>
        <w:rPr>
          <w:rFonts w:ascii="Open Sans" w:hAnsi="Open Sans" w:cs="Oswald"/>
          <w:color w:val="262626"/>
        </w:rPr>
      </w:pPr>
    </w:p>
    <w:p w14:paraId="6B2D9133" w14:textId="19A8C581" w:rsidR="00ED5B70" w:rsidRDefault="00ED5B70" w:rsidP="00ED5B70">
      <w:pPr>
        <w:pStyle w:val="BasicParagraph"/>
        <w:suppressAutoHyphens/>
      </w:pPr>
      <w:r>
        <w:rPr>
          <w:rFonts w:ascii="Oswald" w:hAnsi="Oswald" w:cs="Oswald"/>
          <w:b/>
          <w:bCs/>
          <w:color w:val="262626"/>
          <w:sz w:val="20"/>
          <w:szCs w:val="20"/>
        </w:rPr>
        <w:t xml:space="preserve">5. Study population </w:t>
      </w:r>
    </w:p>
    <w:p w14:paraId="4E28385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characteristics of the study population (such as age range, demographics, socioeconomic, or clinical characteristics).</w:t>
      </w:r>
    </w:p>
    <w:p w14:paraId="0C0B7E11" w14:textId="77777777" w:rsidR="003C3A99" w:rsidRPr="00CD6B24" w:rsidRDefault="003C3A99" w:rsidP="00260CBB">
      <w:pPr>
        <w:pStyle w:val="BasicParagraph"/>
        <w:suppressAutoHyphens/>
        <w:rPr>
          <w:rFonts w:ascii="Open Sans" w:hAnsi="Open Sans" w:cs="Oswald"/>
          <w:color w:val="262626"/>
          <w:sz w:val="16"/>
          <w:szCs w:val="16"/>
        </w:rPr>
      </w:pPr>
    </w:p>
    <w:p w14:paraId="2FD9A762" w14:textId="02C30074"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CD2CCB">
        <w:rPr>
          <w:rFonts w:ascii="Open Sans" w:hAnsi="Open Sans" w:cs="Oswald"/>
          <w:color w:val="262626"/>
        </w:rPr>
        <w:t>Un</w:t>
      </w:r>
      <w:r w:rsidR="001B23D1">
        <w:rPr>
          <w:rFonts w:ascii="Open Sans" w:hAnsi="Open Sans" w:cs="Oswald"/>
          <w:color w:val="262626"/>
        </w:rPr>
        <w:t>der subheading "Population" and Table 2.</w:t>
      </w:r>
      <w:r>
        <w:rPr>
          <w:rFonts w:ascii="Open Sans" w:hAnsi="Open Sans" w:cs="Oswald"/>
          <w:color w:val="262626"/>
        </w:rPr>
        <w:fldChar w:fldCharType="end"/>
      </w:r>
    </w:p>
    <w:p w14:paraId="0BA125D4"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20B11394" w14:textId="77777777" w:rsidR="00CD6B24" w:rsidRDefault="00CD6B24" w:rsidP="00ED5B70">
      <w:pPr>
        <w:pStyle w:val="BasicParagraph"/>
        <w:suppressAutoHyphens/>
      </w:pPr>
    </w:p>
    <w:p w14:paraId="59F12D9F" w14:textId="77777777" w:rsidR="00ED5B70" w:rsidRDefault="00ED5B70" w:rsidP="00ED5B70">
      <w:pPr>
        <w:pStyle w:val="BasicParagraph"/>
        <w:suppressAutoHyphens/>
      </w:pPr>
      <w:r>
        <w:rPr>
          <w:rFonts w:ascii="Oswald" w:hAnsi="Oswald" w:cs="Oswald"/>
          <w:b/>
          <w:bCs/>
          <w:color w:val="262626"/>
          <w:sz w:val="20"/>
          <w:szCs w:val="20"/>
        </w:rPr>
        <w:t xml:space="preserve">6. Setting and location </w:t>
      </w:r>
    </w:p>
    <w:p w14:paraId="14701FA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Provide relevant contextual information that may influence findings.</w:t>
      </w:r>
    </w:p>
    <w:p w14:paraId="0817A35A" w14:textId="77777777" w:rsidR="003C3A99" w:rsidRPr="00CD6B24" w:rsidRDefault="003C3A99" w:rsidP="00260CBB">
      <w:pPr>
        <w:pStyle w:val="BasicParagraph"/>
        <w:suppressAutoHyphens/>
        <w:rPr>
          <w:rFonts w:ascii="Open Sans" w:hAnsi="Open Sans" w:cs="Oswald"/>
          <w:color w:val="262626"/>
          <w:sz w:val="16"/>
          <w:szCs w:val="16"/>
        </w:rPr>
      </w:pPr>
    </w:p>
    <w:p w14:paraId="03B8C5CD" w14:textId="7611233F"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C780C">
        <w:rPr>
          <w:rFonts w:ascii="Open Sans" w:hAnsi="Open Sans" w:cs="Oswald"/>
          <w:color w:val="262626"/>
        </w:rPr>
        <w:t xml:space="preserve">Under </w:t>
      </w:r>
      <w:r w:rsidR="001B23D1">
        <w:rPr>
          <w:rFonts w:ascii="Open Sans" w:hAnsi="Open Sans" w:cs="Oswald"/>
          <w:noProof/>
          <w:color w:val="262626"/>
        </w:rPr>
        <w:t>subheadings "</w:t>
      </w:r>
      <w:r w:rsidR="001B23D1" w:rsidRPr="001B23D1">
        <w:rPr>
          <w:rFonts w:ascii="Open Sans" w:hAnsi="Open Sans" w:cs="Oswald"/>
          <w:noProof/>
          <w:color w:val="262626"/>
        </w:rPr>
        <w:t>Anticipatory guidance provided by oral health therapists</w:t>
      </w:r>
      <w:r w:rsidR="001B23D1">
        <w:rPr>
          <w:rFonts w:ascii="Open Sans" w:hAnsi="Open Sans" w:cs="Oswald"/>
          <w:noProof/>
          <w:color w:val="262626"/>
        </w:rPr>
        <w:t>", "</w:t>
      </w:r>
      <w:r w:rsidR="001B23D1" w:rsidRPr="001B23D1">
        <w:rPr>
          <w:rFonts w:ascii="Open Sans" w:hAnsi="Open Sans" w:cs="Oswald"/>
          <w:noProof/>
          <w:color w:val="262626"/>
        </w:rPr>
        <w:t>School-based fluoride varnish program</w:t>
      </w:r>
      <w:r w:rsidR="001B23D1">
        <w:rPr>
          <w:rFonts w:ascii="Open Sans" w:hAnsi="Open Sans" w:cs="Oswald"/>
          <w:noProof/>
          <w:color w:val="262626"/>
        </w:rPr>
        <w:t>",  "</w:t>
      </w:r>
      <w:r w:rsidR="001B23D1" w:rsidRPr="001B23D1">
        <w:rPr>
          <w:rFonts w:ascii="Open Sans" w:hAnsi="Open Sans" w:cs="Oswald"/>
          <w:noProof/>
          <w:color w:val="262626"/>
        </w:rPr>
        <w:t>School-based fissure sealant program</w:t>
      </w:r>
      <w:r w:rsidR="001B23D1">
        <w:rPr>
          <w:rFonts w:ascii="Open Sans" w:hAnsi="Open Sans" w:cs="Oswald"/>
          <w:noProof/>
          <w:color w:val="262626"/>
        </w:rPr>
        <w:t>", and "</w:t>
      </w:r>
      <w:r w:rsidR="001B23D1" w:rsidRPr="001B23D1">
        <w:rPr>
          <w:rFonts w:ascii="Open Sans" w:hAnsi="Open Sans" w:cs="Oswald"/>
          <w:noProof/>
          <w:color w:val="262626"/>
        </w:rPr>
        <w:t>Other intervention components for school-based programs</w:t>
      </w:r>
      <w:r w:rsidR="001B23D1">
        <w:rPr>
          <w:rFonts w:ascii="Open Sans" w:hAnsi="Open Sans" w:cs="Oswald"/>
          <w:noProof/>
          <w:color w:val="262626"/>
        </w:rPr>
        <w:t>".</w:t>
      </w:r>
      <w:r>
        <w:rPr>
          <w:rFonts w:ascii="Open Sans" w:hAnsi="Open Sans" w:cs="Oswald"/>
          <w:color w:val="262626"/>
        </w:rPr>
        <w:fldChar w:fldCharType="end"/>
      </w:r>
    </w:p>
    <w:p w14:paraId="4967E15B"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4F682C4F" w14:textId="77777777" w:rsidR="00CD6B24" w:rsidRDefault="00CD6B24" w:rsidP="00ED5B70">
      <w:pPr>
        <w:pStyle w:val="BasicParagraph"/>
        <w:suppressAutoHyphens/>
      </w:pPr>
    </w:p>
    <w:p w14:paraId="1A027454" w14:textId="77777777" w:rsidR="00ED5B70" w:rsidRDefault="00ED5B70" w:rsidP="00ED5B70">
      <w:pPr>
        <w:pStyle w:val="BasicParagraph"/>
        <w:suppressAutoHyphens/>
      </w:pPr>
      <w:r>
        <w:rPr>
          <w:rFonts w:ascii="Oswald" w:hAnsi="Oswald" w:cs="Oswald"/>
          <w:b/>
          <w:bCs/>
          <w:color w:val="262626"/>
          <w:sz w:val="20"/>
          <w:szCs w:val="20"/>
        </w:rPr>
        <w:t xml:space="preserve">7. Comparators </w:t>
      </w:r>
    </w:p>
    <w:p w14:paraId="6B3580DF" w14:textId="77777777" w:rsidR="00ED5B70" w:rsidRDefault="00ED5B70" w:rsidP="00ED5B70">
      <w:pPr>
        <w:pStyle w:val="BasicParagraph"/>
        <w:suppressAutoHyphens/>
      </w:pPr>
      <w:r>
        <w:rPr>
          <w:rFonts w:ascii="Open Sans" w:hAnsi="Open Sans" w:cs="Open Sans"/>
          <w:color w:val="262626"/>
          <w:szCs w:val="18"/>
        </w:rPr>
        <w:t>Describe the interventions or strategies being compared and why chosen.</w:t>
      </w:r>
      <w:r>
        <w:t xml:space="preserve"> </w:t>
      </w:r>
    </w:p>
    <w:p w14:paraId="05CDA097" w14:textId="77777777" w:rsidR="003C3A99" w:rsidRPr="00CD6B24" w:rsidRDefault="003C3A99" w:rsidP="003C3A99">
      <w:pPr>
        <w:pStyle w:val="BasicParagraph"/>
        <w:suppressAutoHyphens/>
        <w:rPr>
          <w:rFonts w:ascii="Open Sans" w:hAnsi="Open Sans" w:cs="Oswald"/>
          <w:color w:val="262626"/>
          <w:sz w:val="16"/>
          <w:szCs w:val="16"/>
        </w:rPr>
      </w:pPr>
    </w:p>
    <w:p w14:paraId="399004EF" w14:textId="21967B6D"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C780C">
        <w:rPr>
          <w:rFonts w:ascii="Open Sans" w:hAnsi="Open Sans" w:cs="Oswald"/>
          <w:color w:val="262626"/>
        </w:rPr>
        <w:t>U</w:t>
      </w:r>
      <w:r w:rsidR="001376DD" w:rsidRPr="001376DD">
        <w:rPr>
          <w:rFonts w:ascii="Open Sans" w:hAnsi="Open Sans" w:cs="Oswald"/>
          <w:noProof/>
          <w:color w:val="262626"/>
        </w:rPr>
        <w:t xml:space="preserve">nder subheadings </w:t>
      </w:r>
      <w:r w:rsidR="001376DD">
        <w:rPr>
          <w:rFonts w:ascii="Open Sans" w:hAnsi="Open Sans" w:cs="Oswald"/>
          <w:noProof/>
          <w:color w:val="262626"/>
        </w:rPr>
        <w:t>"</w:t>
      </w:r>
      <w:r w:rsidR="001376DD" w:rsidRPr="001376DD">
        <w:rPr>
          <w:rFonts w:ascii="Open Sans" w:hAnsi="Open Sans" w:cs="Oswald"/>
          <w:noProof/>
          <w:color w:val="262626"/>
        </w:rPr>
        <w:t>Effectiveness of dental caries preventive interventions</w:t>
      </w:r>
      <w:r w:rsidR="001376DD">
        <w:rPr>
          <w:rFonts w:ascii="Open Sans" w:hAnsi="Open Sans" w:cs="Oswald"/>
          <w:noProof/>
          <w:color w:val="262626"/>
        </w:rPr>
        <w:t xml:space="preserve">", </w:t>
      </w:r>
      <w:r w:rsidR="001376DD" w:rsidRPr="001376DD">
        <w:rPr>
          <w:rFonts w:ascii="Open Sans" w:hAnsi="Open Sans" w:cs="Oswald"/>
          <w:noProof/>
          <w:color w:val="262626"/>
        </w:rPr>
        <w:t>"Anticipatory guidance provided by oral health therapists", "School-based fluoride varnish program",  "School-based fissure sealant program", and "Other intervention components for school-based programs".</w:t>
      </w:r>
      <w:r>
        <w:rPr>
          <w:rFonts w:ascii="Open Sans" w:hAnsi="Open Sans" w:cs="Oswald"/>
          <w:color w:val="262626"/>
        </w:rPr>
        <w:fldChar w:fldCharType="end"/>
      </w:r>
    </w:p>
    <w:p w14:paraId="6025CFFD"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6AB5887D" w14:textId="77777777" w:rsidR="00CD6B24" w:rsidRDefault="00CD6B24" w:rsidP="00ED5B70">
      <w:pPr>
        <w:pStyle w:val="BasicParagraph"/>
        <w:suppressAutoHyphens/>
      </w:pPr>
    </w:p>
    <w:p w14:paraId="54C63805" w14:textId="77777777" w:rsidR="00ED5B70" w:rsidRDefault="00ED5B70" w:rsidP="00ED5B70">
      <w:pPr>
        <w:pStyle w:val="BasicParagraph"/>
        <w:suppressAutoHyphens/>
      </w:pPr>
      <w:r>
        <w:rPr>
          <w:rFonts w:ascii="Oswald" w:hAnsi="Oswald" w:cs="Oswald"/>
          <w:b/>
          <w:bCs/>
          <w:color w:val="262626"/>
          <w:sz w:val="20"/>
          <w:szCs w:val="20"/>
        </w:rPr>
        <w:t xml:space="preserve">8. Perspective </w:t>
      </w:r>
    </w:p>
    <w:p w14:paraId="53600BA8"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lastRenderedPageBreak/>
        <w:t>State the perspective(s) adopted by the study and why chosen.</w:t>
      </w:r>
    </w:p>
    <w:p w14:paraId="475A066A" w14:textId="056FC747" w:rsidR="003C3A99" w:rsidRPr="00DD043F" w:rsidRDefault="003C3A99" w:rsidP="003C3A99">
      <w:pPr>
        <w:pStyle w:val="BasicParagraph"/>
        <w:suppressAutoHyphens/>
        <w:rPr>
          <w:rFonts w:ascii="Open Sans" w:hAnsi="Open Sans" w:cs="Oswald"/>
          <w:color w:val="262626"/>
          <w:sz w:val="20"/>
          <w:szCs w:val="20"/>
        </w:rPr>
      </w:pPr>
    </w:p>
    <w:p w14:paraId="2DA70AE0" w14:textId="549E800A" w:rsidR="00CF42BE"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376DD">
        <w:rPr>
          <w:rFonts w:ascii="Open Sans" w:hAnsi="Open Sans" w:cs="Oswald"/>
          <w:color w:val="262626"/>
        </w:rPr>
        <w:t>"</w:t>
      </w:r>
      <w:r w:rsidR="00555219" w:rsidRPr="00555219">
        <w:rPr>
          <w:rFonts w:ascii="Open Sans" w:hAnsi="Open Sans" w:cs="Oswald"/>
          <w:color w:val="262626"/>
        </w:rPr>
        <w:t>The Australian government healthcare perspective (intervention and dental caries treatment costs) was adopted in this study given these interventions are reliant on the public healthcare system for implementation</w:t>
      </w:r>
      <w:r w:rsidR="004E0D6F">
        <w:rPr>
          <w:rFonts w:ascii="Open Sans" w:hAnsi="Open Sans" w:cs="Oswald"/>
          <w:color w:val="262626"/>
        </w:rPr>
        <w:t>.</w:t>
      </w:r>
      <w:r w:rsidR="001376DD">
        <w:rPr>
          <w:rFonts w:ascii="Open Sans" w:hAnsi="Open Sans" w:cs="Oswald"/>
          <w:color w:val="262626"/>
        </w:rPr>
        <w:t xml:space="preserve">" </w:t>
      </w:r>
      <w:r>
        <w:rPr>
          <w:rFonts w:ascii="Open Sans" w:hAnsi="Open Sans" w:cs="Oswald"/>
          <w:color w:val="262626"/>
        </w:rPr>
        <w:fldChar w:fldCharType="end"/>
      </w:r>
    </w:p>
    <w:p w14:paraId="0CB54E9D"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672E46DB" w14:textId="77777777" w:rsidR="00CD6B24" w:rsidRPr="00B72786" w:rsidRDefault="00CD6B24" w:rsidP="00ED5B70">
      <w:pPr>
        <w:pStyle w:val="BasicParagraph"/>
        <w:suppressAutoHyphens/>
        <w:rPr>
          <w:sz w:val="21"/>
          <w:szCs w:val="21"/>
        </w:rPr>
      </w:pPr>
    </w:p>
    <w:p w14:paraId="0D72BE39" w14:textId="77777777" w:rsidR="00ED5B70" w:rsidRDefault="00ED5B70" w:rsidP="00ED5B70">
      <w:pPr>
        <w:pStyle w:val="BasicParagraph"/>
        <w:suppressAutoHyphens/>
      </w:pPr>
      <w:r>
        <w:rPr>
          <w:rFonts w:ascii="Oswald" w:hAnsi="Oswald" w:cs="Oswald"/>
          <w:b/>
          <w:bCs/>
          <w:color w:val="262626"/>
          <w:sz w:val="20"/>
          <w:szCs w:val="20"/>
        </w:rPr>
        <w:t xml:space="preserve">9. Time horizon </w:t>
      </w:r>
    </w:p>
    <w:p w14:paraId="05F856FE"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State the time horizon for the study and why appropriate.</w:t>
      </w:r>
    </w:p>
    <w:p w14:paraId="429DD3BF" w14:textId="77777777" w:rsidR="00CF42BE" w:rsidRPr="00CD6B24" w:rsidRDefault="00CF42BE" w:rsidP="00260CBB">
      <w:pPr>
        <w:pStyle w:val="BasicParagraph"/>
        <w:suppressAutoHyphens/>
        <w:rPr>
          <w:rFonts w:ascii="Open Sans" w:hAnsi="Open Sans" w:cs="Oswald"/>
          <w:color w:val="262626"/>
          <w:sz w:val="16"/>
          <w:szCs w:val="16"/>
        </w:rPr>
      </w:pPr>
    </w:p>
    <w:p w14:paraId="7B3BB3E7" w14:textId="000CCE5E"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C780C">
        <w:rPr>
          <w:rFonts w:ascii="Open Sans" w:hAnsi="Open Sans" w:cs="Oswald"/>
          <w:color w:val="262626"/>
        </w:rPr>
        <w:t>"</w:t>
      </w:r>
      <w:r w:rsidR="001C780C" w:rsidRPr="001C780C">
        <w:rPr>
          <w:rFonts w:ascii="Open Sans" w:hAnsi="Open Sans" w:cs="Oswald"/>
          <w:color w:val="262626"/>
        </w:rPr>
        <w:t>Two separate time horizons in the base case (Table 2) were selected to reflect the duration on the evidence of effectiveness for the dental caries preventive interventions: 1) six years for anticipatory guidance in early childhood delivered by oral health therapists and 2) two years for school-based dental screening with fluoride varnish and school-based fissure sealant program.</w:t>
      </w:r>
      <w:r w:rsidR="001376DD">
        <w:rPr>
          <w:rFonts w:ascii="Open Sans" w:hAnsi="Open Sans" w:cs="Oswald"/>
          <w:noProof/>
          <w:color w:val="262626"/>
        </w:rPr>
        <w:t>"</w:t>
      </w:r>
      <w:r>
        <w:rPr>
          <w:rFonts w:ascii="Open Sans" w:hAnsi="Open Sans" w:cs="Oswald"/>
          <w:color w:val="262626"/>
        </w:rPr>
        <w:fldChar w:fldCharType="end"/>
      </w:r>
    </w:p>
    <w:p w14:paraId="1153F515" w14:textId="77777777" w:rsidR="00CD6B24" w:rsidRDefault="00CD6B24" w:rsidP="00260CBB">
      <w:pPr>
        <w:pStyle w:val="BasicParagraph"/>
        <w:pBdr>
          <w:bottom w:val="single" w:sz="6" w:space="1" w:color="auto"/>
        </w:pBdr>
        <w:suppressAutoHyphens/>
        <w:rPr>
          <w:rFonts w:ascii="Open Sans" w:hAnsi="Open Sans" w:cs="Oswald"/>
          <w:color w:val="262626"/>
        </w:rPr>
      </w:pPr>
    </w:p>
    <w:p w14:paraId="738EDA69" w14:textId="77777777" w:rsidR="00CD6B24" w:rsidRDefault="00CD6B24" w:rsidP="00260CBB">
      <w:pPr>
        <w:pStyle w:val="BasicParagraph"/>
        <w:suppressAutoHyphens/>
        <w:rPr>
          <w:rFonts w:ascii="Open Sans" w:hAnsi="Open Sans" w:cs="Oswald"/>
          <w:color w:val="262626"/>
        </w:rPr>
      </w:pPr>
    </w:p>
    <w:p w14:paraId="5E1CBFA7" w14:textId="70EECFA1" w:rsidR="00ED5B70" w:rsidRDefault="00ED5B70" w:rsidP="00ED5B70">
      <w:pPr>
        <w:pStyle w:val="BasicParagraph"/>
        <w:suppressAutoHyphens/>
      </w:pPr>
      <w:r>
        <w:rPr>
          <w:rFonts w:ascii="Oswald" w:hAnsi="Oswald" w:cs="Oswald"/>
          <w:b/>
          <w:bCs/>
          <w:color w:val="262626"/>
          <w:sz w:val="20"/>
          <w:szCs w:val="20"/>
        </w:rPr>
        <w:t xml:space="preserve">10. Discount rate </w:t>
      </w:r>
    </w:p>
    <w:p w14:paraId="0FF158F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the discount rate(s) and reason chosen.</w:t>
      </w:r>
    </w:p>
    <w:p w14:paraId="43AF3E38" w14:textId="77777777" w:rsidR="00CF42BE" w:rsidRPr="00CF42BE" w:rsidRDefault="00CF42BE" w:rsidP="00260CBB">
      <w:pPr>
        <w:pStyle w:val="BasicParagraph"/>
        <w:suppressAutoHyphens/>
        <w:rPr>
          <w:rFonts w:ascii="Open Sans" w:hAnsi="Open Sans" w:cs="Oswald"/>
          <w:color w:val="262626"/>
          <w:sz w:val="15"/>
          <w:szCs w:val="15"/>
        </w:rPr>
      </w:pPr>
    </w:p>
    <w:p w14:paraId="3C71A07A" w14:textId="2738BC97"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897B88">
        <w:rPr>
          <w:rFonts w:ascii="Open Sans" w:hAnsi="Open Sans" w:cs="Oswald"/>
          <w:color w:val="262626"/>
        </w:rPr>
        <w:t>"</w:t>
      </w:r>
      <w:r w:rsidR="007F6DDB" w:rsidRPr="007F6DDB">
        <w:rPr>
          <w:rFonts w:ascii="Open Sans" w:hAnsi="Open Sans" w:cs="Oswald"/>
          <w:color w:val="262626"/>
        </w:rPr>
        <w:t>A discount rate of 3% was applied for both costs and outcome measures, consistent with the previous published dental caries model</w:t>
      </w:r>
      <w:r w:rsidR="007F6DDB">
        <w:rPr>
          <w:rFonts w:ascii="Open Sans" w:hAnsi="Open Sans" w:cs="Oswald"/>
          <w:color w:val="262626"/>
        </w:rPr>
        <w:t>.</w:t>
      </w:r>
      <w:r w:rsidR="00897B88">
        <w:rPr>
          <w:rFonts w:ascii="Open Sans" w:hAnsi="Open Sans" w:cs="Oswald"/>
          <w:color w:val="262626"/>
        </w:rPr>
        <w:t>"</w:t>
      </w:r>
      <w:r>
        <w:rPr>
          <w:rFonts w:ascii="Open Sans" w:hAnsi="Open Sans" w:cs="Oswald"/>
          <w:color w:val="262626"/>
        </w:rPr>
        <w:fldChar w:fldCharType="end"/>
      </w:r>
    </w:p>
    <w:p w14:paraId="10737C1C" w14:textId="77777777" w:rsidR="00CD6B24" w:rsidRDefault="00CD6B24" w:rsidP="00260CBB">
      <w:pPr>
        <w:pStyle w:val="BasicParagraph"/>
        <w:pBdr>
          <w:bottom w:val="single" w:sz="6" w:space="1" w:color="auto"/>
        </w:pBdr>
        <w:suppressAutoHyphens/>
        <w:rPr>
          <w:rFonts w:ascii="Open Sans" w:hAnsi="Open Sans" w:cs="Oswald"/>
          <w:color w:val="262626"/>
        </w:rPr>
      </w:pPr>
    </w:p>
    <w:p w14:paraId="18EBCD67" w14:textId="77777777" w:rsidR="00CD6B24" w:rsidRDefault="00CD6B24" w:rsidP="00ED5B70">
      <w:pPr>
        <w:pStyle w:val="BasicParagraph"/>
        <w:suppressAutoHyphens/>
      </w:pPr>
    </w:p>
    <w:p w14:paraId="13E5AB9A" w14:textId="77777777" w:rsidR="00ED5B70" w:rsidRDefault="00ED5B70" w:rsidP="00ED5B70">
      <w:pPr>
        <w:pStyle w:val="BasicParagraph"/>
        <w:suppressAutoHyphens/>
      </w:pPr>
      <w:r>
        <w:rPr>
          <w:rFonts w:ascii="Oswald" w:hAnsi="Oswald" w:cs="Oswald"/>
          <w:b/>
          <w:bCs/>
          <w:color w:val="262626"/>
          <w:sz w:val="20"/>
          <w:szCs w:val="20"/>
        </w:rPr>
        <w:t xml:space="preserve">11. Selection of outcomes </w:t>
      </w:r>
    </w:p>
    <w:p w14:paraId="6CF4EC1D"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what outcomes were used as the measure(s) of benefit(s) and harm(s).</w:t>
      </w:r>
    </w:p>
    <w:p w14:paraId="5DDEED74" w14:textId="77777777" w:rsidR="00CF42BE" w:rsidRPr="00CF42BE" w:rsidRDefault="00CF42BE" w:rsidP="00260CBB">
      <w:pPr>
        <w:pStyle w:val="BasicParagraph"/>
        <w:suppressAutoHyphens/>
        <w:rPr>
          <w:rFonts w:ascii="Open Sans" w:hAnsi="Open Sans" w:cs="Oswald"/>
          <w:color w:val="262626"/>
          <w:sz w:val="15"/>
          <w:szCs w:val="15"/>
        </w:rPr>
      </w:pPr>
    </w:p>
    <w:p w14:paraId="6E263006" w14:textId="1B1F5DB3"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951A4A">
        <w:rPr>
          <w:rFonts w:ascii="Open Sans" w:hAnsi="Open Sans" w:cs="Oswald"/>
          <w:color w:val="262626"/>
        </w:rPr>
        <w:t>U</w:t>
      </w:r>
      <w:r w:rsidR="004D16CD">
        <w:rPr>
          <w:rFonts w:ascii="Open Sans" w:hAnsi="Open Sans" w:cs="Oswald"/>
          <w:color w:val="262626"/>
        </w:rPr>
        <w:t>n</w:t>
      </w:r>
      <w:r w:rsidR="00D61A50">
        <w:rPr>
          <w:rFonts w:ascii="Open Sans" w:hAnsi="Open Sans" w:cs="Oswald"/>
          <w:color w:val="262626"/>
        </w:rPr>
        <w:t>der subheading "</w:t>
      </w:r>
      <w:r w:rsidR="00D61A50" w:rsidRPr="00D61A50">
        <w:rPr>
          <w:rFonts w:ascii="Open Sans" w:hAnsi="Open Sans" w:cs="Oswald"/>
          <w:color w:val="262626"/>
        </w:rPr>
        <w:t>Health benefit modelling</w:t>
      </w:r>
      <w:r w:rsidR="00D61A50">
        <w:rPr>
          <w:rFonts w:ascii="Open Sans" w:hAnsi="Open Sans" w:cs="Oswald"/>
          <w:color w:val="262626"/>
        </w:rPr>
        <w:t>".</w:t>
      </w:r>
      <w:r>
        <w:rPr>
          <w:rFonts w:ascii="Open Sans" w:hAnsi="Open Sans" w:cs="Oswald"/>
          <w:color w:val="262626"/>
        </w:rPr>
        <w:fldChar w:fldCharType="end"/>
      </w:r>
    </w:p>
    <w:p w14:paraId="2394FF69" w14:textId="77777777" w:rsidR="00CD6B24" w:rsidRDefault="00CD6B24" w:rsidP="00260CBB">
      <w:pPr>
        <w:pStyle w:val="BasicParagraph"/>
        <w:pBdr>
          <w:bottom w:val="single" w:sz="6" w:space="1" w:color="auto"/>
        </w:pBdr>
        <w:suppressAutoHyphens/>
        <w:rPr>
          <w:rFonts w:ascii="Open Sans" w:hAnsi="Open Sans" w:cs="Oswald"/>
          <w:color w:val="262626"/>
        </w:rPr>
      </w:pPr>
    </w:p>
    <w:p w14:paraId="35E7D697" w14:textId="77777777" w:rsidR="00CD6B24" w:rsidRDefault="00CD6B24" w:rsidP="00ED5B70">
      <w:pPr>
        <w:pStyle w:val="BasicParagraph"/>
        <w:suppressAutoHyphens/>
        <w:rPr>
          <w:rFonts w:ascii="Open Sans" w:hAnsi="Open Sans" w:cs="Open Sans"/>
          <w:color w:val="262626"/>
          <w:szCs w:val="18"/>
        </w:rPr>
      </w:pPr>
    </w:p>
    <w:p w14:paraId="0508D70E" w14:textId="6292A342" w:rsidR="00ED5B70" w:rsidRDefault="00ED5B70" w:rsidP="00ED5B70">
      <w:pPr>
        <w:pStyle w:val="BasicParagraph"/>
        <w:suppressAutoHyphens/>
      </w:pPr>
      <w:r>
        <w:rPr>
          <w:rFonts w:ascii="Oswald" w:hAnsi="Oswald" w:cs="Oswald"/>
          <w:b/>
          <w:bCs/>
          <w:color w:val="262626"/>
          <w:sz w:val="20"/>
          <w:szCs w:val="20"/>
        </w:rPr>
        <w:t xml:space="preserve">12. Measurement of outcomes </w:t>
      </w:r>
    </w:p>
    <w:p w14:paraId="3F2EE4A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how outcomes used to capture benefit(s) and harm(s) were measured.</w:t>
      </w:r>
    </w:p>
    <w:p w14:paraId="12BF3B82" w14:textId="77777777" w:rsidR="00CF42BE" w:rsidRPr="00CF42BE" w:rsidRDefault="00CF42BE" w:rsidP="00260CBB">
      <w:pPr>
        <w:pStyle w:val="BasicParagraph"/>
        <w:suppressAutoHyphens/>
        <w:rPr>
          <w:rFonts w:ascii="Open Sans" w:hAnsi="Open Sans" w:cs="Oswald"/>
          <w:color w:val="262626"/>
          <w:sz w:val="15"/>
          <w:szCs w:val="15"/>
        </w:rPr>
      </w:pPr>
    </w:p>
    <w:p w14:paraId="4A0D4FDD" w14:textId="0BEAA07D"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4D16CD">
        <w:rPr>
          <w:rFonts w:ascii="Open Sans" w:hAnsi="Open Sans" w:cs="Oswald"/>
          <w:color w:val="262626"/>
        </w:rPr>
        <w:t>U</w:t>
      </w:r>
      <w:r w:rsidR="00D61A50" w:rsidRPr="00D61A50">
        <w:rPr>
          <w:rFonts w:ascii="Open Sans" w:hAnsi="Open Sans" w:cs="Oswald"/>
          <w:color w:val="262626"/>
        </w:rPr>
        <w:t>nder subheading "Health benefit modelling".</w:t>
      </w:r>
      <w:r w:rsidR="00D61A50">
        <w:rPr>
          <w:rFonts w:ascii="Open Sans" w:hAnsi="Open Sans" w:cs="Oswald"/>
          <w:color w:val="262626"/>
        </w:rPr>
        <w:t> </w:t>
      </w:r>
      <w:r w:rsidR="00D61A50">
        <w:rPr>
          <w:rFonts w:ascii="Open Sans" w:hAnsi="Open Sans" w:cs="Oswald"/>
          <w:color w:val="262626"/>
        </w:rPr>
        <w:t> </w:t>
      </w:r>
      <w:r w:rsidR="00D61A50">
        <w:rPr>
          <w:rFonts w:ascii="Open Sans" w:hAnsi="Open Sans" w:cs="Oswald"/>
          <w:color w:val="262626"/>
        </w:rPr>
        <w:t> </w:t>
      </w:r>
      <w:r w:rsidR="00D61A50">
        <w:rPr>
          <w:rFonts w:ascii="Open Sans" w:hAnsi="Open Sans" w:cs="Oswald"/>
          <w:color w:val="262626"/>
        </w:rPr>
        <w:t> </w:t>
      </w:r>
      <w:r w:rsidR="00D61A50">
        <w:rPr>
          <w:rFonts w:ascii="Open Sans" w:hAnsi="Open Sans" w:cs="Oswald"/>
          <w:color w:val="262626"/>
        </w:rPr>
        <w:t> </w:t>
      </w:r>
      <w:r>
        <w:rPr>
          <w:rFonts w:ascii="Open Sans" w:hAnsi="Open Sans" w:cs="Oswald"/>
          <w:color w:val="262626"/>
        </w:rPr>
        <w:fldChar w:fldCharType="end"/>
      </w:r>
    </w:p>
    <w:p w14:paraId="4C06C5A3" w14:textId="77777777" w:rsidR="00CD6B24" w:rsidRDefault="00CD6B24" w:rsidP="00260CBB">
      <w:pPr>
        <w:pStyle w:val="BasicParagraph"/>
        <w:pBdr>
          <w:bottom w:val="single" w:sz="6" w:space="1" w:color="auto"/>
        </w:pBdr>
        <w:suppressAutoHyphens/>
        <w:rPr>
          <w:rFonts w:ascii="Open Sans" w:hAnsi="Open Sans" w:cs="Oswald"/>
          <w:color w:val="262626"/>
        </w:rPr>
      </w:pPr>
    </w:p>
    <w:p w14:paraId="77B18CB6" w14:textId="77777777" w:rsidR="00CD6B24" w:rsidRDefault="00CD6B24" w:rsidP="00ED5B70">
      <w:pPr>
        <w:pStyle w:val="BasicParagraph"/>
        <w:suppressAutoHyphens/>
      </w:pPr>
    </w:p>
    <w:p w14:paraId="41335F49" w14:textId="77777777" w:rsidR="00ED5B70" w:rsidRDefault="00ED5B70" w:rsidP="00ED5B70">
      <w:pPr>
        <w:pStyle w:val="BasicParagraph"/>
        <w:suppressAutoHyphens/>
      </w:pPr>
      <w:r>
        <w:rPr>
          <w:rFonts w:ascii="Oswald" w:hAnsi="Oswald" w:cs="Oswald"/>
          <w:b/>
          <w:bCs/>
          <w:color w:val="262626"/>
          <w:sz w:val="20"/>
          <w:szCs w:val="20"/>
        </w:rPr>
        <w:t xml:space="preserve">13. Valuation of outcomes </w:t>
      </w:r>
    </w:p>
    <w:p w14:paraId="6ADB4437"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the population and methods used to measure and value outcomes.</w:t>
      </w:r>
    </w:p>
    <w:p w14:paraId="2872134A" w14:textId="77777777" w:rsidR="00CF42BE" w:rsidRPr="00CF42BE" w:rsidRDefault="00CF42BE" w:rsidP="00260CBB">
      <w:pPr>
        <w:pStyle w:val="BasicParagraph"/>
        <w:suppressAutoHyphens/>
        <w:rPr>
          <w:rFonts w:ascii="Open Sans" w:hAnsi="Open Sans" w:cs="Oswald"/>
          <w:color w:val="262626"/>
          <w:sz w:val="15"/>
          <w:szCs w:val="15"/>
        </w:rPr>
      </w:pPr>
    </w:p>
    <w:p w14:paraId="2A96C0D8" w14:textId="0E7FE123"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D61A50">
        <w:rPr>
          <w:rFonts w:ascii="Open Sans" w:hAnsi="Open Sans" w:cs="Oswald"/>
          <w:color w:val="262626"/>
        </w:rPr>
        <w:t>Not appli</w:t>
      </w:r>
      <w:r w:rsidR="0077537B">
        <w:rPr>
          <w:rFonts w:ascii="Open Sans" w:hAnsi="Open Sans" w:cs="Oswald"/>
          <w:color w:val="262626"/>
        </w:rPr>
        <w:t>cable</w:t>
      </w:r>
      <w:r w:rsidR="00970124">
        <w:rPr>
          <w:rFonts w:ascii="Open Sans" w:hAnsi="Open Sans" w:cs="Oswald"/>
          <w:color w:val="262626"/>
        </w:rPr>
        <w:t>.</w:t>
      </w:r>
      <w:r>
        <w:rPr>
          <w:rFonts w:ascii="Open Sans" w:hAnsi="Open Sans" w:cs="Oswald"/>
          <w:color w:val="262626"/>
        </w:rPr>
        <w:fldChar w:fldCharType="end"/>
      </w:r>
    </w:p>
    <w:p w14:paraId="31D9892D"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264D1397" w14:textId="1A87A622" w:rsidR="00ED5B70" w:rsidRDefault="00326682" w:rsidP="00ED5B70">
      <w:pPr>
        <w:pStyle w:val="BasicParagraph"/>
        <w:suppressAutoHyphens/>
      </w:pPr>
      <w:r>
        <w:rPr>
          <w:rFonts w:ascii="Oswald" w:hAnsi="Oswald" w:cs="Oswald"/>
          <w:b/>
          <w:bCs/>
          <w:color w:val="262626"/>
          <w:sz w:val="20"/>
          <w:szCs w:val="20"/>
        </w:rPr>
        <w:br/>
      </w:r>
      <w:r w:rsidR="00ED5B70">
        <w:rPr>
          <w:rFonts w:ascii="Oswald" w:hAnsi="Oswald" w:cs="Oswald"/>
          <w:b/>
          <w:bCs/>
          <w:color w:val="262626"/>
          <w:sz w:val="20"/>
          <w:szCs w:val="20"/>
        </w:rPr>
        <w:t xml:space="preserve">14. Measurement and valuation of resources and costs </w:t>
      </w:r>
    </w:p>
    <w:p w14:paraId="75F558B3" w14:textId="77777777" w:rsidR="00ED5B70" w:rsidRDefault="00ED5B70" w:rsidP="00ED5B70">
      <w:pPr>
        <w:pStyle w:val="BasicParagraph"/>
        <w:suppressAutoHyphens/>
      </w:pPr>
      <w:r>
        <w:rPr>
          <w:rFonts w:ascii="Open Sans" w:hAnsi="Open Sans" w:cs="Open Sans"/>
          <w:color w:val="262626"/>
          <w:szCs w:val="18"/>
        </w:rPr>
        <w:t>Describe how costs were valued.</w:t>
      </w:r>
    </w:p>
    <w:p w14:paraId="49C62245" w14:textId="77777777" w:rsidR="00CF42BE" w:rsidRPr="00CF42BE" w:rsidRDefault="00CF42BE" w:rsidP="00260CBB">
      <w:pPr>
        <w:pStyle w:val="BasicParagraph"/>
        <w:suppressAutoHyphens/>
        <w:rPr>
          <w:rFonts w:ascii="Open Sans" w:hAnsi="Open Sans" w:cs="Oswald"/>
          <w:color w:val="262626"/>
          <w:sz w:val="13"/>
          <w:szCs w:val="13"/>
        </w:rPr>
      </w:pPr>
    </w:p>
    <w:p w14:paraId="3643BD55" w14:textId="46D3BB5D"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4D16CD">
        <w:rPr>
          <w:rFonts w:ascii="Open Sans" w:hAnsi="Open Sans" w:cs="Oswald"/>
          <w:color w:val="262626"/>
        </w:rPr>
        <w:t>U</w:t>
      </w:r>
      <w:r w:rsidR="00970124">
        <w:rPr>
          <w:rFonts w:ascii="Open Sans" w:hAnsi="Open Sans" w:cs="Oswald"/>
          <w:noProof/>
          <w:color w:val="262626"/>
        </w:rPr>
        <w:t>nder subheading "</w:t>
      </w:r>
      <w:r w:rsidR="00970124" w:rsidRPr="00970124">
        <w:rPr>
          <w:rFonts w:ascii="Open Sans" w:hAnsi="Open Sans" w:cs="Oswald"/>
          <w:noProof/>
          <w:color w:val="262626"/>
        </w:rPr>
        <w:t>Intervention costs</w:t>
      </w:r>
      <w:r w:rsidR="00970124">
        <w:rPr>
          <w:rFonts w:ascii="Open Sans" w:hAnsi="Open Sans" w:cs="Oswald"/>
          <w:noProof/>
          <w:color w:val="262626"/>
        </w:rPr>
        <w:t>", "Healthcare costs" and "</w:t>
      </w:r>
      <w:r w:rsidR="00970124" w:rsidRPr="00970124">
        <w:rPr>
          <w:rFonts w:ascii="Open Sans" w:hAnsi="Open Sans" w:cs="Oswald"/>
          <w:noProof/>
          <w:color w:val="262626"/>
        </w:rPr>
        <w:t>Other healthcare costs</w:t>
      </w:r>
      <w:r w:rsidR="00970124">
        <w:rPr>
          <w:rFonts w:ascii="Open Sans" w:hAnsi="Open Sans" w:cs="Oswald"/>
          <w:noProof/>
          <w:color w:val="262626"/>
        </w:rPr>
        <w:t>".</w:t>
      </w:r>
      <w:r>
        <w:rPr>
          <w:rFonts w:ascii="Open Sans" w:hAnsi="Open Sans" w:cs="Oswald"/>
          <w:color w:val="262626"/>
        </w:rPr>
        <w:fldChar w:fldCharType="end"/>
      </w:r>
    </w:p>
    <w:p w14:paraId="3FFAC61B"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3ECFBB67" w14:textId="77777777" w:rsidR="00CD6B24" w:rsidRPr="00CF42BE" w:rsidRDefault="00CD6B24" w:rsidP="00CF42BE">
      <w:pPr>
        <w:pStyle w:val="BasicParagraph"/>
        <w:suppressAutoHyphens/>
        <w:rPr>
          <w:rFonts w:ascii="Open Sans" w:hAnsi="Open Sans" w:cs="Oswald"/>
          <w:color w:val="262626"/>
        </w:rPr>
      </w:pPr>
    </w:p>
    <w:p w14:paraId="052BCED6"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15. Currency, price date, and conversion </w:t>
      </w:r>
    </w:p>
    <w:p w14:paraId="7CAA961F"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the dates of the estimated resource quantities and unit costs, plus the currency and year of conversion.</w:t>
      </w:r>
    </w:p>
    <w:p w14:paraId="75F6717C" w14:textId="77777777" w:rsidR="00CF42BE" w:rsidRPr="00CF42BE" w:rsidRDefault="00CF42BE" w:rsidP="00260CBB">
      <w:pPr>
        <w:pStyle w:val="BasicParagraph"/>
        <w:suppressAutoHyphens/>
        <w:rPr>
          <w:rFonts w:ascii="Open Sans" w:hAnsi="Open Sans" w:cs="Oswald"/>
          <w:color w:val="262626"/>
          <w:sz w:val="13"/>
          <w:szCs w:val="13"/>
        </w:rPr>
      </w:pPr>
    </w:p>
    <w:p w14:paraId="5BFB67B8" w14:textId="0D848A8D"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970124">
        <w:rPr>
          <w:rFonts w:ascii="Open Sans" w:hAnsi="Open Sans" w:cs="Oswald"/>
          <w:color w:val="262626"/>
        </w:rPr>
        <w:t>"</w:t>
      </w:r>
      <w:r w:rsidR="004D16CD" w:rsidRPr="004D16CD">
        <w:rPr>
          <w:rFonts w:ascii="Open Sans" w:hAnsi="Open Sans" w:cs="Oswald"/>
          <w:color w:val="262626"/>
        </w:rPr>
        <w:t>All costs were adjusted to 2020 (AUD$) prices based on the consumer price index</w:t>
      </w:r>
      <w:r w:rsidR="004D16CD">
        <w:rPr>
          <w:rFonts w:ascii="Open Sans" w:hAnsi="Open Sans" w:cs="Oswald"/>
          <w:color w:val="262626"/>
        </w:rPr>
        <w:t>/</w:t>
      </w:r>
      <w:r w:rsidR="00970124">
        <w:rPr>
          <w:rFonts w:ascii="Open Sans" w:hAnsi="Open Sans" w:cs="Oswald"/>
          <w:color w:val="262626"/>
        </w:rPr>
        <w:t>"</w:t>
      </w:r>
      <w:r>
        <w:rPr>
          <w:rFonts w:ascii="Open Sans" w:hAnsi="Open Sans" w:cs="Oswald"/>
          <w:color w:val="262626"/>
        </w:rPr>
        <w:fldChar w:fldCharType="end"/>
      </w:r>
    </w:p>
    <w:p w14:paraId="2C8A22CB"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7E346BA6" w14:textId="2C3A38B8" w:rsidR="00ED5B70" w:rsidRDefault="00ED5B70" w:rsidP="00ED5B70">
      <w:pPr>
        <w:pStyle w:val="BasicParagraph"/>
        <w:suppressAutoHyphens/>
        <w:rPr>
          <w:rFonts w:ascii="Oswald" w:hAnsi="Oswald" w:cs="Oswald"/>
          <w:b/>
          <w:bCs/>
          <w:color w:val="262626"/>
          <w:sz w:val="20"/>
          <w:szCs w:val="20"/>
        </w:rPr>
      </w:pPr>
      <w:r>
        <w:rPr>
          <w:rFonts w:ascii="Open Sans" w:hAnsi="Open Sans" w:cs="Open Sans"/>
          <w:color w:val="262626"/>
          <w:szCs w:val="18"/>
        </w:rPr>
        <w:br/>
      </w:r>
      <w:r>
        <w:rPr>
          <w:rFonts w:ascii="Oswald" w:hAnsi="Oswald" w:cs="Oswald"/>
          <w:b/>
          <w:bCs/>
          <w:color w:val="262626"/>
          <w:sz w:val="20"/>
          <w:szCs w:val="20"/>
        </w:rPr>
        <w:t>16. Rationale and description of model</w:t>
      </w:r>
    </w:p>
    <w:p w14:paraId="3C12CB1F" w14:textId="20889DF9"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If modeling is used, describe in detail and why used. Report if the model is publicly available and where it can be accessed. </w:t>
      </w:r>
    </w:p>
    <w:p w14:paraId="34212D74" w14:textId="77777777" w:rsidR="00CF42BE" w:rsidRPr="000B544B" w:rsidRDefault="00CF42BE" w:rsidP="00ED5B70">
      <w:pPr>
        <w:pStyle w:val="BasicParagraph"/>
        <w:suppressAutoHyphens/>
        <w:rPr>
          <w:rFonts w:ascii="Open Sans" w:hAnsi="Open Sans" w:cs="Open Sans"/>
          <w:color w:val="262626"/>
          <w:sz w:val="16"/>
          <w:szCs w:val="16"/>
        </w:rPr>
      </w:pPr>
    </w:p>
    <w:p w14:paraId="76A54E08" w14:textId="50A096C5" w:rsidR="00CF42BE" w:rsidRDefault="00260CBB" w:rsidP="00ED5B70">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970124">
        <w:rPr>
          <w:rFonts w:ascii="Open Sans" w:hAnsi="Open Sans" w:cs="Oswald"/>
          <w:noProof/>
          <w:color w:val="262626"/>
        </w:rPr>
        <w:t>"</w:t>
      </w:r>
      <w:r w:rsidR="004D16CD" w:rsidRPr="004D16CD">
        <w:rPr>
          <w:rFonts w:ascii="Open Sans" w:hAnsi="Open Sans" w:cs="Oswald"/>
          <w:noProof/>
          <w:color w:val="262626"/>
        </w:rPr>
        <w:t>For this study, the previously published dental caries economic model from the 20% sugar-sweetened beverages tax intervention was adapted.</w:t>
      </w:r>
      <w:r w:rsidR="00970124">
        <w:rPr>
          <w:rFonts w:ascii="Open Sans" w:hAnsi="Open Sans" w:cs="Oswald"/>
          <w:noProof/>
          <w:color w:val="262626"/>
        </w:rPr>
        <w:t>"</w:t>
      </w:r>
      <w:r>
        <w:rPr>
          <w:rFonts w:ascii="Open Sans" w:hAnsi="Open Sans" w:cs="Oswald"/>
          <w:color w:val="262626"/>
        </w:rPr>
        <w:fldChar w:fldCharType="end"/>
      </w:r>
    </w:p>
    <w:p w14:paraId="7D859098" w14:textId="77777777" w:rsidR="00CD6B24" w:rsidRPr="00F03AD7" w:rsidRDefault="00CD6B24" w:rsidP="00ED5B70">
      <w:pPr>
        <w:pStyle w:val="BasicParagraph"/>
        <w:pBdr>
          <w:bottom w:val="single" w:sz="6" w:space="1" w:color="auto"/>
        </w:pBdr>
        <w:suppressAutoHyphens/>
        <w:rPr>
          <w:rFonts w:ascii="Open Sans" w:hAnsi="Open Sans" w:cs="Oswald"/>
          <w:color w:val="262626"/>
          <w:sz w:val="10"/>
          <w:szCs w:val="10"/>
        </w:rPr>
      </w:pPr>
    </w:p>
    <w:p w14:paraId="1D3A13B4" w14:textId="77777777" w:rsidR="00CD6B24" w:rsidRDefault="00CD6B24" w:rsidP="00ED5B70">
      <w:pPr>
        <w:pStyle w:val="BasicParagraph"/>
        <w:suppressAutoHyphens/>
        <w:rPr>
          <w:rFonts w:ascii="Open Sans" w:hAnsi="Open Sans" w:cs="Oswald"/>
          <w:color w:val="262626"/>
        </w:rPr>
      </w:pPr>
    </w:p>
    <w:p w14:paraId="4EE2E998" w14:textId="76A36D4E" w:rsidR="00ED5B70" w:rsidRPr="00CF42BE" w:rsidRDefault="00ED5B70" w:rsidP="00ED5B70">
      <w:pPr>
        <w:pStyle w:val="BasicParagraph"/>
        <w:suppressAutoHyphens/>
        <w:rPr>
          <w:rFonts w:ascii="Open Sans" w:hAnsi="Open Sans" w:cs="Oswald"/>
          <w:color w:val="262626"/>
        </w:rPr>
      </w:pPr>
      <w:r>
        <w:rPr>
          <w:rFonts w:ascii="Oswald" w:hAnsi="Oswald" w:cs="Oswald"/>
          <w:b/>
          <w:bCs/>
          <w:color w:val="262626"/>
          <w:sz w:val="20"/>
          <w:szCs w:val="20"/>
        </w:rPr>
        <w:t xml:space="preserve">17. Analytics and assumptions </w:t>
      </w:r>
    </w:p>
    <w:p w14:paraId="722839B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Describe any methods for analyzing or statistically transforming data, any extrapolation methods, and approaches for validating any model used. </w:t>
      </w:r>
    </w:p>
    <w:p w14:paraId="0C2EB0D9" w14:textId="77777777" w:rsidR="00CF42BE" w:rsidRDefault="00CF42BE" w:rsidP="00260CBB">
      <w:pPr>
        <w:pStyle w:val="BasicParagraph"/>
        <w:suppressAutoHyphens/>
        <w:rPr>
          <w:rFonts w:ascii="Open Sans" w:hAnsi="Open Sans" w:cs="Oswald"/>
          <w:color w:val="262626"/>
        </w:rPr>
      </w:pPr>
    </w:p>
    <w:p w14:paraId="00F5ED7C" w14:textId="51E6ED7B"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1D0351">
        <w:rPr>
          <w:rFonts w:ascii="Open Sans" w:hAnsi="Open Sans" w:cs="Oswald"/>
          <w:color w:val="262626"/>
        </w:rPr>
        <w:t>U</w:t>
      </w:r>
      <w:r w:rsidR="00E27647">
        <w:rPr>
          <w:rFonts w:ascii="Open Sans" w:hAnsi="Open Sans" w:cs="Oswald"/>
          <w:noProof/>
          <w:color w:val="262626"/>
        </w:rPr>
        <w:t>nder subheadings "</w:t>
      </w:r>
      <w:r w:rsidR="00E27647" w:rsidRPr="00E27647">
        <w:rPr>
          <w:rFonts w:ascii="Open Sans" w:hAnsi="Open Sans" w:cs="Oswald"/>
          <w:noProof/>
          <w:color w:val="262626"/>
        </w:rPr>
        <w:t>Extrapolation modelling</w:t>
      </w:r>
      <w:r w:rsidR="00E27647">
        <w:rPr>
          <w:rFonts w:ascii="Open Sans" w:hAnsi="Open Sans" w:cs="Oswald"/>
          <w:noProof/>
          <w:color w:val="262626"/>
        </w:rPr>
        <w:t>" and "</w:t>
      </w:r>
      <w:r w:rsidR="00E27647" w:rsidRPr="00E27647">
        <w:rPr>
          <w:rFonts w:ascii="Open Sans" w:hAnsi="Open Sans" w:cs="Oswald"/>
          <w:noProof/>
          <w:color w:val="262626"/>
        </w:rPr>
        <w:t>Model validation</w:t>
      </w:r>
      <w:r w:rsidR="00E27647">
        <w:rPr>
          <w:rFonts w:ascii="Open Sans" w:hAnsi="Open Sans" w:cs="Oswald"/>
          <w:noProof/>
          <w:color w:val="262626"/>
        </w:rPr>
        <w:t>". Also reported in Supplementary File.</w:t>
      </w:r>
      <w:r>
        <w:rPr>
          <w:rFonts w:ascii="Open Sans" w:hAnsi="Open Sans" w:cs="Oswald"/>
          <w:color w:val="262626"/>
        </w:rPr>
        <w:fldChar w:fldCharType="end"/>
      </w:r>
    </w:p>
    <w:p w14:paraId="4B4E2ED5" w14:textId="77777777" w:rsidR="00CD6B24" w:rsidRPr="00F03AD7" w:rsidRDefault="00CD6B24" w:rsidP="00260CBB">
      <w:pPr>
        <w:pStyle w:val="BasicParagraph"/>
        <w:pBdr>
          <w:bottom w:val="single" w:sz="6" w:space="1" w:color="auto"/>
        </w:pBdr>
        <w:suppressAutoHyphens/>
        <w:rPr>
          <w:rFonts w:ascii="Open Sans" w:hAnsi="Open Sans" w:cs="Oswald"/>
          <w:color w:val="262626"/>
          <w:sz w:val="10"/>
          <w:szCs w:val="10"/>
        </w:rPr>
      </w:pPr>
    </w:p>
    <w:p w14:paraId="2D2DC65D" w14:textId="77777777" w:rsidR="00CD6B24" w:rsidRPr="00F47360" w:rsidRDefault="00CD6B24" w:rsidP="00ED5B70">
      <w:pPr>
        <w:pStyle w:val="BasicParagraph"/>
        <w:suppressAutoHyphens/>
        <w:rPr>
          <w:rFonts w:ascii="Open Sans" w:hAnsi="Open Sans" w:cs="Open Sans"/>
          <w:color w:val="262626"/>
          <w:szCs w:val="18"/>
        </w:rPr>
      </w:pPr>
    </w:p>
    <w:p w14:paraId="21CE2F1E" w14:textId="77777777" w:rsidR="00F47360" w:rsidRDefault="00F47360" w:rsidP="00F47360">
      <w:pPr>
        <w:pStyle w:val="BasicParagraph"/>
        <w:suppressAutoHyphens/>
        <w:rPr>
          <w:rFonts w:ascii="Oswald" w:hAnsi="Oswald" w:cs="Oswald"/>
          <w:b/>
          <w:bCs/>
          <w:color w:val="262626"/>
          <w:sz w:val="20"/>
          <w:szCs w:val="20"/>
        </w:rPr>
      </w:pPr>
      <w:r>
        <w:rPr>
          <w:rFonts w:ascii="Oswald" w:hAnsi="Oswald" w:cs="Oswald"/>
          <w:b/>
          <w:bCs/>
          <w:color w:val="262626"/>
          <w:sz w:val="20"/>
          <w:szCs w:val="20"/>
        </w:rPr>
        <w:t>18. Characterizing heterogeneity</w:t>
      </w:r>
    </w:p>
    <w:p w14:paraId="53425458" w14:textId="1BA092CB" w:rsidR="00F47360" w:rsidRPr="00F47360" w:rsidRDefault="00F47360" w:rsidP="00F47360">
      <w:pPr>
        <w:pStyle w:val="BasicParagraph"/>
        <w:suppressAutoHyphens/>
        <w:rPr>
          <w:rFonts w:ascii="Open Sans" w:hAnsi="Open Sans" w:cs="Open Sans"/>
          <w:color w:val="262626"/>
          <w:szCs w:val="18"/>
        </w:rPr>
      </w:pPr>
      <w:r>
        <w:rPr>
          <w:rFonts w:ascii="Open Sans" w:hAnsi="Open Sans" w:cs="Open Sans"/>
          <w:color w:val="262626"/>
          <w:szCs w:val="18"/>
        </w:rPr>
        <w:t xml:space="preserve">Describe any methods used for estimating how the results of the study vary for subgroups. </w:t>
      </w:r>
      <w:r>
        <w:rPr>
          <w:rFonts w:ascii="Oswald" w:hAnsi="Oswald"/>
          <w:b/>
          <w:bCs/>
          <w:sz w:val="20"/>
          <w:szCs w:val="20"/>
        </w:rPr>
        <w:br/>
      </w:r>
    </w:p>
    <w:p w14:paraId="32AA9C32" w14:textId="6B1BBC7C" w:rsidR="00F47360" w:rsidRDefault="00F47360" w:rsidP="00F47360">
      <w:pPr>
        <w:pBdr>
          <w:bottom w:val="single" w:sz="6" w:space="1" w:color="auto"/>
        </w:pBdr>
      </w:pPr>
      <w:r>
        <w:fldChar w:fldCharType="begin">
          <w:ffData>
            <w:name w:val="Text1"/>
            <w:enabled/>
            <w:calcOnExit w:val="0"/>
            <w:textInput>
              <w:default w:val="Type Answer Here"/>
            </w:textInput>
          </w:ffData>
        </w:fldChar>
      </w:r>
      <w:r>
        <w:instrText xml:space="preserve"> FORMTEXT </w:instrText>
      </w:r>
      <w:r>
        <w:fldChar w:fldCharType="separate"/>
      </w:r>
      <w:r w:rsidR="00E27647">
        <w:rPr>
          <w:noProof/>
        </w:rPr>
        <w:t>Not applicable.</w:t>
      </w:r>
      <w:r>
        <w:fldChar w:fldCharType="end"/>
      </w:r>
    </w:p>
    <w:p w14:paraId="303A9E89" w14:textId="77777777" w:rsidR="00CD6B24" w:rsidRPr="00F03AD7" w:rsidRDefault="00CD6B24" w:rsidP="00F47360">
      <w:pPr>
        <w:pBdr>
          <w:bottom w:val="single" w:sz="6" w:space="1" w:color="auto"/>
        </w:pBdr>
        <w:rPr>
          <w:rFonts w:ascii="Times New Roman" w:eastAsia="Times New Roman" w:hAnsi="Times New Roman" w:cs="Times New Roman"/>
          <w:color w:val="auto"/>
          <w:sz w:val="10"/>
          <w:szCs w:val="10"/>
        </w:rPr>
      </w:pPr>
    </w:p>
    <w:p w14:paraId="36036258" w14:textId="77777777" w:rsidR="00CD6B24" w:rsidRDefault="00CD6B24" w:rsidP="00CF42BE">
      <w:pPr>
        <w:pStyle w:val="BasicParagraph"/>
        <w:suppressAutoHyphens/>
        <w:rPr>
          <w:rFonts w:ascii="Oswald" w:hAnsi="Oswald" w:cs="Oswald"/>
          <w:b/>
          <w:bCs/>
          <w:color w:val="262626"/>
          <w:sz w:val="20"/>
          <w:szCs w:val="20"/>
        </w:rPr>
      </w:pPr>
    </w:p>
    <w:p w14:paraId="5FE0AD89" w14:textId="4E8D1836" w:rsidR="00ED5B70" w:rsidRPr="00CF42BE" w:rsidRDefault="00ED5B70" w:rsidP="00CF42BE">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19. </w:t>
      </w:r>
      <w:r w:rsidR="00CF42BE" w:rsidRPr="00CF42BE">
        <w:rPr>
          <w:rFonts w:ascii="Oswald" w:hAnsi="Oswald" w:cs="Oswald"/>
          <w:b/>
          <w:bCs/>
          <w:color w:val="262626"/>
          <w:sz w:val="20"/>
          <w:szCs w:val="20"/>
        </w:rPr>
        <w:t>Characterizing distributional effects</w:t>
      </w:r>
    </w:p>
    <w:p w14:paraId="02446CAB" w14:textId="77777777" w:rsidR="00CF42BE" w:rsidRPr="007D32A7" w:rsidRDefault="00CF42BE" w:rsidP="00CF42BE">
      <w:pPr>
        <w:rPr>
          <w:rFonts w:cs="Open Sans"/>
        </w:rPr>
      </w:pPr>
      <w:r w:rsidRPr="007D32A7">
        <w:rPr>
          <w:rFonts w:cs="Open Sans"/>
          <w:szCs w:val="18"/>
        </w:rPr>
        <w:t>Describe how impacts are distributed across different individuals or adjustments made to reflect priority populations.</w:t>
      </w:r>
      <w:r w:rsidR="00ED5B70" w:rsidRPr="007D32A7">
        <w:rPr>
          <w:rFonts w:cs="Open Sans"/>
          <w:b/>
          <w:bCs/>
          <w:sz w:val="20"/>
          <w:szCs w:val="20"/>
        </w:rPr>
        <w:br/>
      </w:r>
    </w:p>
    <w:p w14:paraId="1E8AE5DE" w14:textId="012272B5" w:rsidR="009B6835" w:rsidRDefault="00260CBB" w:rsidP="00CF42BE">
      <w:pPr>
        <w:pBdr>
          <w:bottom w:val="single" w:sz="6" w:space="1" w:color="auto"/>
        </w:pBdr>
      </w:pPr>
      <w:r>
        <w:lastRenderedPageBreak/>
        <w:fldChar w:fldCharType="begin">
          <w:ffData>
            <w:name w:val="Text1"/>
            <w:enabled/>
            <w:calcOnExit w:val="0"/>
            <w:textInput>
              <w:default w:val="Type Answer Here"/>
            </w:textInput>
          </w:ffData>
        </w:fldChar>
      </w:r>
      <w:r>
        <w:instrText xml:space="preserve"> FORMTEXT </w:instrText>
      </w:r>
      <w:r>
        <w:fldChar w:fldCharType="separate"/>
      </w:r>
      <w:r w:rsidR="00484F4E">
        <w:rPr>
          <w:noProof/>
        </w:rPr>
        <w:t>Not applicable.</w:t>
      </w:r>
      <w:r>
        <w:fldChar w:fldCharType="end"/>
      </w:r>
    </w:p>
    <w:p w14:paraId="3B84D2C2" w14:textId="77777777" w:rsidR="00CD6B24" w:rsidRPr="00F03AD7" w:rsidRDefault="00CD6B24" w:rsidP="00CF42BE">
      <w:pPr>
        <w:pBdr>
          <w:bottom w:val="single" w:sz="6" w:space="1" w:color="auto"/>
        </w:pBdr>
        <w:rPr>
          <w:rFonts w:ascii="Times New Roman" w:eastAsia="Times New Roman" w:hAnsi="Times New Roman" w:cs="Times New Roman"/>
          <w:color w:val="auto"/>
          <w:sz w:val="10"/>
          <w:szCs w:val="10"/>
        </w:rPr>
      </w:pPr>
    </w:p>
    <w:p w14:paraId="1F24AFA0" w14:textId="77777777" w:rsidR="00CD6B24" w:rsidRDefault="00CD6B24" w:rsidP="00ED5B70">
      <w:pPr>
        <w:pStyle w:val="BasicParagraph"/>
        <w:suppressAutoHyphens/>
        <w:rPr>
          <w:rFonts w:ascii="Oswald" w:hAnsi="Oswald" w:cs="Oswald"/>
          <w:b/>
          <w:bCs/>
          <w:color w:val="262626"/>
          <w:sz w:val="20"/>
          <w:szCs w:val="20"/>
        </w:rPr>
      </w:pPr>
    </w:p>
    <w:p w14:paraId="344272F7"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20. Characterizing uncertainty </w:t>
      </w:r>
    </w:p>
    <w:p w14:paraId="067DC1C7" w14:textId="77777777" w:rsidR="00CF42BE" w:rsidRDefault="00ED5B70" w:rsidP="00ED5B70">
      <w:pPr>
        <w:pStyle w:val="BasicParagraph"/>
        <w:suppressAutoHyphens/>
        <w:rPr>
          <w:rFonts w:ascii="Open Sans" w:hAnsi="Open Sans" w:cs="Oswald"/>
          <w:color w:val="262626"/>
        </w:rPr>
      </w:pPr>
      <w:r>
        <w:rPr>
          <w:rFonts w:ascii="Open Sans" w:hAnsi="Open Sans" w:cs="Open Sans"/>
          <w:color w:val="262626"/>
          <w:szCs w:val="18"/>
        </w:rPr>
        <w:t>Describe methods to characterize any sources of uncertainty in the analysis.</w:t>
      </w:r>
      <w:r>
        <w:rPr>
          <w:rFonts w:ascii="Open Sans" w:hAnsi="Open Sans" w:cs="Open Sans"/>
          <w:color w:val="262626"/>
          <w:szCs w:val="18"/>
        </w:rPr>
        <w:br/>
      </w:r>
    </w:p>
    <w:p w14:paraId="15D31840" w14:textId="63982372" w:rsidR="009B6835" w:rsidRDefault="00260CBB" w:rsidP="00ED5B70">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74737">
        <w:rPr>
          <w:rFonts w:ascii="Open Sans" w:hAnsi="Open Sans" w:cs="Oswald"/>
          <w:noProof/>
          <w:color w:val="262626"/>
        </w:rPr>
        <w:t>"</w:t>
      </w:r>
      <w:r w:rsidR="009C19C4" w:rsidRPr="009C19C4">
        <w:rPr>
          <w:rFonts w:ascii="Open Sans" w:hAnsi="Open Sans" w:cs="Oswald"/>
          <w:noProof/>
          <w:color w:val="262626"/>
        </w:rPr>
        <w:t>Monte Carlo simulation with 2,000 cycles using within cycle correction was performed in TreeAge Pro 2023 to conduct probabilistic sensitivity analysis. Summary statistics and the incremental cost-effectiveness ratio (ICER) were analysed using Stata 18 BE (StataCorp). Key parameters varied in the model structure were the start age, number of children in the single age cohorts, intervention effectiveness and intervention cost parameters (Supplementary File, Table 5)</w:t>
      </w:r>
      <w:r w:rsidR="00E74737" w:rsidRPr="00E74737">
        <w:rPr>
          <w:rFonts w:ascii="Open Sans" w:hAnsi="Open Sans" w:cs="Oswald"/>
          <w:noProof/>
          <w:color w:val="262626"/>
        </w:rPr>
        <w:t>.</w:t>
      </w:r>
      <w:r w:rsidR="00E74737">
        <w:rPr>
          <w:rFonts w:ascii="Open Sans" w:hAnsi="Open Sans" w:cs="Oswald"/>
          <w:noProof/>
          <w:color w:val="262626"/>
        </w:rPr>
        <w:t>"</w:t>
      </w:r>
      <w:r>
        <w:rPr>
          <w:rFonts w:ascii="Open Sans" w:hAnsi="Open Sans" w:cs="Oswald"/>
          <w:color w:val="262626"/>
        </w:rPr>
        <w:fldChar w:fldCharType="end"/>
      </w:r>
    </w:p>
    <w:p w14:paraId="13A9C169" w14:textId="77777777" w:rsidR="00CD6B24" w:rsidRPr="00F03AD7" w:rsidRDefault="00CD6B24" w:rsidP="00ED5B70">
      <w:pPr>
        <w:pStyle w:val="BasicParagraph"/>
        <w:pBdr>
          <w:bottom w:val="single" w:sz="6" w:space="1" w:color="auto"/>
        </w:pBdr>
        <w:suppressAutoHyphens/>
        <w:rPr>
          <w:rFonts w:ascii="Open Sans" w:hAnsi="Open Sans" w:cs="Oswald"/>
          <w:color w:val="262626"/>
          <w:sz w:val="10"/>
          <w:szCs w:val="10"/>
        </w:rPr>
      </w:pPr>
    </w:p>
    <w:p w14:paraId="20413C81" w14:textId="77777777" w:rsidR="00CD6B24" w:rsidRDefault="00CD6B24" w:rsidP="00ED5B70">
      <w:pPr>
        <w:pStyle w:val="BasicParagraph"/>
        <w:suppressAutoHyphens/>
        <w:rPr>
          <w:rFonts w:ascii="Open Sans" w:hAnsi="Open Sans" w:cs="Open Sans"/>
          <w:color w:val="262626"/>
          <w:szCs w:val="18"/>
        </w:rPr>
      </w:pPr>
    </w:p>
    <w:p w14:paraId="3EE370D7" w14:textId="1862D72D"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21. Approach to engagement with patients and others affected by the study </w:t>
      </w:r>
    </w:p>
    <w:p w14:paraId="366CBC1A"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Describe any approaches to engage patients or service recipients, the general public, communities, or stakeholders (eg, clinicians or payers) in the design of the study. </w:t>
      </w:r>
    </w:p>
    <w:p w14:paraId="3B54718E" w14:textId="77777777" w:rsidR="00CF42BE" w:rsidRPr="000B544B" w:rsidRDefault="00CF42BE" w:rsidP="00ED5B70">
      <w:pPr>
        <w:pStyle w:val="BasicParagraph"/>
        <w:suppressAutoHyphens/>
        <w:rPr>
          <w:rFonts w:ascii="Open Sans" w:hAnsi="Open Sans" w:cs="Oswald"/>
          <w:color w:val="262626"/>
          <w:szCs w:val="18"/>
        </w:rPr>
      </w:pPr>
    </w:p>
    <w:p w14:paraId="4B354086" w14:textId="3699295F" w:rsidR="00E31428" w:rsidRDefault="00260CBB" w:rsidP="00ED5B70">
      <w:pPr>
        <w:pStyle w:val="BasicParagraph"/>
        <w:pBdr>
          <w:bottom w:val="single" w:sz="6" w:space="1" w:color="auto"/>
        </w:pBdr>
        <w:suppressAutoHyphens/>
        <w:rPr>
          <w:rFonts w:ascii="Open Sans" w:hAnsi="Open Sans" w:cs="Oswald"/>
          <w:noProof/>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31428">
        <w:rPr>
          <w:rFonts w:ascii="Open Sans" w:hAnsi="Open Sans" w:cs="Oswald"/>
          <w:noProof/>
          <w:color w:val="262626"/>
        </w:rPr>
        <w:t>"</w:t>
      </w:r>
      <w:r w:rsidR="00E31428" w:rsidRPr="00E31428">
        <w:rPr>
          <w:rFonts w:ascii="Open Sans" w:hAnsi="Open Sans" w:cs="Oswald"/>
          <w:noProof/>
          <w:color w:val="262626"/>
        </w:rPr>
        <w:t>Acknowledgements:</w:t>
      </w:r>
      <w:r w:rsidR="00E31428">
        <w:rPr>
          <w:rFonts w:ascii="Open Sans" w:hAnsi="Open Sans" w:cs="Oswald"/>
          <w:noProof/>
          <w:color w:val="262626"/>
        </w:rPr>
        <w:t xml:space="preserve"> </w:t>
      </w:r>
      <w:r w:rsidR="00E31428" w:rsidRPr="00E31428">
        <w:rPr>
          <w:rFonts w:ascii="Open Sans" w:hAnsi="Open Sans" w:cs="Oswald"/>
          <w:noProof/>
          <w:color w:val="262626"/>
        </w:rPr>
        <w:t>The authors would like to thank members of the Project Steering Group for ACE-Oral Health Prevention for this study Dr Clare Lin (Dental Health Services Victoria), Mr Rick Monty (Representative, National Dental Directors), Mr Tony McBride (Spokesperson, Victorian Oral Health Alliance), Ms Bree Jones (Australian Dental and Oral Health Therapists’ Association), Mr Robin Brown (Consumer Representative), and Prof John Skinner (Health Research Institute). Additional appreciation for Dr Utsana Tonmukayakul (Deakin University) in contributing to the modelling approach. Additionally, the authors would like to thank dental service rate data supplied by the Medibank Private, Services Australia, Victorian Department of Health/Dental Health Services Victoria, and the Tasmanian Department of Health</w:t>
      </w:r>
      <w:r w:rsidR="00E31428">
        <w:rPr>
          <w:rFonts w:ascii="Open Sans" w:hAnsi="Open Sans" w:cs="Oswald"/>
          <w:noProof/>
          <w:color w:val="262626"/>
        </w:rPr>
        <w:t>"</w:t>
      </w:r>
      <w:r w:rsidR="00E31428" w:rsidRPr="00E31428">
        <w:rPr>
          <w:rFonts w:ascii="Open Sans" w:hAnsi="Open Sans" w:cs="Oswald"/>
          <w:noProof/>
          <w:color w:val="262626"/>
        </w:rPr>
        <w:t>.</w:t>
      </w:r>
    </w:p>
    <w:p w14:paraId="2579C252" w14:textId="6064FACB" w:rsidR="009B6835" w:rsidRPr="00F03AD7" w:rsidRDefault="00F03068" w:rsidP="00ED5B70">
      <w:pPr>
        <w:pStyle w:val="BasicParagraph"/>
        <w:pBdr>
          <w:bottom w:val="single" w:sz="6" w:space="1" w:color="auto"/>
        </w:pBdr>
        <w:suppressAutoHyphens/>
        <w:rPr>
          <w:rFonts w:ascii="Open Sans" w:hAnsi="Open Sans" w:cs="Oswald"/>
          <w:color w:val="262626"/>
          <w:sz w:val="10"/>
          <w:szCs w:val="10"/>
        </w:rPr>
      </w:pPr>
      <w:r>
        <w:rPr>
          <w:rFonts w:ascii="Open Sans" w:hAnsi="Open Sans" w:cs="Oswald"/>
          <w:noProof/>
          <w:color w:val="262626"/>
        </w:rPr>
        <w:t xml:space="preserve">Under </w:t>
      </w:r>
      <w:r w:rsidR="004A3153">
        <w:rPr>
          <w:rFonts w:ascii="Open Sans" w:hAnsi="Open Sans" w:cs="Oswald"/>
          <w:noProof/>
          <w:color w:val="262626"/>
        </w:rPr>
        <w:t xml:space="preserve">subheading </w:t>
      </w:r>
      <w:r>
        <w:rPr>
          <w:rFonts w:ascii="Open Sans" w:hAnsi="Open Sans" w:cs="Oswald"/>
          <w:noProof/>
          <w:color w:val="262626"/>
        </w:rPr>
        <w:t>"Metho</w:t>
      </w:r>
      <w:r w:rsidR="004A3153">
        <w:rPr>
          <w:rFonts w:ascii="Open Sans" w:hAnsi="Open Sans" w:cs="Oswald"/>
          <w:noProof/>
          <w:color w:val="262626"/>
        </w:rPr>
        <w:t>d</w:t>
      </w:r>
      <w:r>
        <w:rPr>
          <w:rFonts w:ascii="Open Sans" w:hAnsi="Open Sans" w:cs="Oswald"/>
          <w:noProof/>
          <w:color w:val="262626"/>
        </w:rPr>
        <w:t xml:space="preserve">s": </w:t>
      </w:r>
      <w:r w:rsidR="00E31428">
        <w:rPr>
          <w:rFonts w:ascii="Open Sans" w:hAnsi="Open Sans" w:cs="Oswald"/>
          <w:noProof/>
          <w:color w:val="262626"/>
        </w:rPr>
        <w:t>"</w:t>
      </w:r>
      <w:r w:rsidRPr="00F03068">
        <w:rPr>
          <w:rFonts w:ascii="Open Sans" w:hAnsi="Open Sans" w:cs="Oswald"/>
          <w:noProof/>
          <w:color w:val="262626"/>
        </w:rPr>
        <w:t>Based on our own evidence review on the effectiveness of different preventive interventions for oral health, the three preventive interventions investigated in this study were selected by the Project Steering Group.</w:t>
      </w:r>
      <w:r w:rsidR="00E31428">
        <w:rPr>
          <w:rFonts w:ascii="Open Sans" w:hAnsi="Open Sans" w:cs="Oswald"/>
          <w:noProof/>
          <w:color w:val="262626"/>
        </w:rPr>
        <w:t>"</w:t>
      </w:r>
      <w:r w:rsidR="00260CBB">
        <w:rPr>
          <w:rFonts w:ascii="Open Sans" w:hAnsi="Open Sans" w:cs="Oswald"/>
          <w:color w:val="262626"/>
        </w:rPr>
        <w:fldChar w:fldCharType="end"/>
      </w:r>
      <w:r w:rsidR="00F03AD7">
        <w:rPr>
          <w:rFonts w:ascii="Open Sans" w:hAnsi="Open Sans" w:cs="Oswald"/>
          <w:color w:val="262626"/>
        </w:rPr>
        <w:br/>
      </w:r>
    </w:p>
    <w:p w14:paraId="1A54154A" w14:textId="77777777" w:rsidR="00F03AD7" w:rsidRDefault="00F03AD7" w:rsidP="00ED5B70">
      <w:pPr>
        <w:pStyle w:val="BasicParagraph"/>
        <w:suppressAutoHyphens/>
        <w:rPr>
          <w:rFonts w:ascii="Open Sans" w:hAnsi="Open Sans" w:cs="Oswald"/>
          <w:color w:val="262626"/>
        </w:rPr>
      </w:pPr>
    </w:p>
    <w:p w14:paraId="1B7C85DB" w14:textId="77777777" w:rsidR="00CF42BE" w:rsidRPr="00CF42BE" w:rsidRDefault="00CF42BE" w:rsidP="00CF42BE">
      <w:pPr>
        <w:pStyle w:val="BasicParagraph"/>
        <w:suppressAutoHyphens/>
        <w:rPr>
          <w:rFonts w:ascii="Oswald" w:hAnsi="Oswald" w:cs="Oswald"/>
          <w:b/>
          <w:bCs/>
          <w:color w:val="27AAE1"/>
          <w:sz w:val="22"/>
          <w:szCs w:val="22"/>
        </w:rPr>
      </w:pPr>
      <w:r w:rsidRPr="00CF42BE">
        <w:rPr>
          <w:rFonts w:ascii="Oswald" w:hAnsi="Oswald" w:cs="Oswald"/>
          <w:b/>
          <w:bCs/>
          <w:color w:val="27AAE1"/>
          <w:sz w:val="22"/>
          <w:szCs w:val="22"/>
        </w:rPr>
        <w:t>Results</w:t>
      </w:r>
    </w:p>
    <w:p w14:paraId="1327E519" w14:textId="77777777" w:rsidR="00CF42BE" w:rsidRPr="008F40A0" w:rsidRDefault="00CF42BE" w:rsidP="00CF42BE">
      <w:pPr>
        <w:spacing w:line="276" w:lineRule="auto"/>
        <w:rPr>
          <w:rFonts w:cs="Open Sans"/>
          <w:color w:val="262626" w:themeColor="text1" w:themeTint="D9"/>
        </w:rPr>
      </w:pPr>
    </w:p>
    <w:p w14:paraId="7C8CAEF2" w14:textId="1FCA70BC" w:rsidR="00CF42BE" w:rsidRPr="00CF42BE" w:rsidRDefault="00CF42BE" w:rsidP="00CF42BE">
      <w:pPr>
        <w:spacing w:line="276" w:lineRule="auto"/>
        <w:rPr>
          <w:rFonts w:ascii="Oswald" w:hAnsi="Oswald" w:cs="Open Sans"/>
          <w:b/>
          <w:bCs/>
          <w:color w:val="262626" w:themeColor="text1" w:themeTint="D9"/>
          <w:sz w:val="20"/>
        </w:rPr>
      </w:pPr>
      <w:r>
        <w:rPr>
          <w:rFonts w:ascii="Oswald" w:hAnsi="Oswald" w:cs="Open Sans"/>
          <w:b/>
          <w:bCs/>
          <w:color w:val="262626" w:themeColor="text1" w:themeTint="D9"/>
          <w:sz w:val="20"/>
        </w:rPr>
        <w:t xml:space="preserve">22. </w:t>
      </w:r>
      <w:r w:rsidRPr="00CF42BE">
        <w:rPr>
          <w:rFonts w:ascii="Oswald" w:hAnsi="Oswald" w:cs="Open Sans"/>
          <w:b/>
          <w:bCs/>
          <w:color w:val="262626" w:themeColor="text1" w:themeTint="D9"/>
          <w:sz w:val="20"/>
        </w:rPr>
        <w:t xml:space="preserve">Study parameters </w:t>
      </w:r>
    </w:p>
    <w:p w14:paraId="3C2062F7" w14:textId="77777777" w:rsidR="00CF42BE" w:rsidRPr="008F40A0" w:rsidRDefault="00CF42BE" w:rsidP="00CF42BE">
      <w:pPr>
        <w:spacing w:line="276" w:lineRule="auto"/>
        <w:rPr>
          <w:rFonts w:cs="Open Sans"/>
          <w:color w:val="262626" w:themeColor="text1" w:themeTint="D9"/>
        </w:rPr>
      </w:pPr>
      <w:r w:rsidRPr="008F40A0">
        <w:rPr>
          <w:rFonts w:cs="Open Sans"/>
          <w:color w:val="262626" w:themeColor="text1" w:themeTint="D9"/>
        </w:rPr>
        <w:t>Report all analytic inputs (eg, values, ranges, references) including uncertainty or distributional assumptions.</w:t>
      </w:r>
    </w:p>
    <w:p w14:paraId="1CE683F5" w14:textId="730B46DC" w:rsidR="00CF42BE" w:rsidRPr="00F03AD7" w:rsidRDefault="00CF42BE" w:rsidP="00CF42BE">
      <w:pPr>
        <w:spacing w:line="276" w:lineRule="auto"/>
        <w:rPr>
          <w:rFonts w:cs="Open Sans"/>
          <w:color w:val="262626" w:themeColor="text1" w:themeTint="D9"/>
          <w:sz w:val="15"/>
          <w:szCs w:val="15"/>
        </w:rPr>
      </w:pPr>
    </w:p>
    <w:p w14:paraId="12AA5737" w14:textId="7334E81D" w:rsidR="00CF42BE" w:rsidRDefault="00CF42BE" w:rsidP="00CF42BE">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4A3153">
        <w:rPr>
          <w:rFonts w:ascii="Open Sans" w:hAnsi="Open Sans" w:cs="Oswald"/>
          <w:color w:val="262626"/>
        </w:rPr>
        <w:t xml:space="preserve">Under </w:t>
      </w:r>
      <w:proofErr w:type="spellStart"/>
      <w:r w:rsidR="004A3153">
        <w:rPr>
          <w:rFonts w:ascii="Open Sans" w:hAnsi="Open Sans" w:cs="Oswald"/>
          <w:color w:val="262626"/>
        </w:rPr>
        <w:t>suheading</w:t>
      </w:r>
      <w:proofErr w:type="spellEnd"/>
      <w:r w:rsidR="001E6C3F">
        <w:rPr>
          <w:rFonts w:ascii="Open Sans" w:hAnsi="Open Sans" w:cs="Oswald"/>
          <w:color w:val="262626"/>
        </w:rPr>
        <w:t xml:space="preserve"> "</w:t>
      </w:r>
      <w:r w:rsidR="001E6C3F" w:rsidRPr="001E6C3F">
        <w:rPr>
          <w:rFonts w:ascii="Open Sans" w:hAnsi="Open Sans" w:cs="Oswald"/>
          <w:color w:val="262626"/>
        </w:rPr>
        <w:t>Methods</w:t>
      </w:r>
      <w:r w:rsidR="001E6C3F">
        <w:rPr>
          <w:rFonts w:ascii="Open Sans" w:hAnsi="Open Sans" w:cs="Oswald"/>
          <w:color w:val="262626"/>
        </w:rPr>
        <w:t xml:space="preserve">" and Table 1, 2, and Supplementary File. </w:t>
      </w:r>
      <w:r>
        <w:rPr>
          <w:rFonts w:ascii="Open Sans" w:hAnsi="Open Sans" w:cs="Oswald"/>
          <w:color w:val="262626"/>
        </w:rPr>
        <w:fldChar w:fldCharType="end"/>
      </w:r>
    </w:p>
    <w:p w14:paraId="2F67918B" w14:textId="77777777" w:rsidR="00F03AD7" w:rsidRPr="00F03AD7" w:rsidRDefault="00F03AD7" w:rsidP="00CF42BE">
      <w:pPr>
        <w:pStyle w:val="BasicParagraph"/>
        <w:pBdr>
          <w:bottom w:val="single" w:sz="6" w:space="1" w:color="auto"/>
        </w:pBdr>
        <w:suppressAutoHyphens/>
        <w:rPr>
          <w:rFonts w:ascii="Open Sans" w:hAnsi="Open Sans" w:cs="Oswald"/>
          <w:color w:val="262626"/>
          <w:sz w:val="15"/>
          <w:szCs w:val="15"/>
        </w:rPr>
      </w:pPr>
    </w:p>
    <w:p w14:paraId="5FC36F0F" w14:textId="77777777" w:rsidR="00F03AD7" w:rsidRPr="00CF42BE" w:rsidRDefault="00F03AD7" w:rsidP="00CF42BE">
      <w:pPr>
        <w:pStyle w:val="BasicParagraph"/>
        <w:suppressAutoHyphens/>
        <w:rPr>
          <w:rFonts w:ascii="Open Sans" w:hAnsi="Open Sans" w:cs="Oswald"/>
          <w:color w:val="262626"/>
        </w:rPr>
      </w:pPr>
    </w:p>
    <w:p w14:paraId="52611350" w14:textId="34E06689" w:rsidR="00CF42BE" w:rsidRPr="00CF42BE" w:rsidRDefault="00CF42BE" w:rsidP="00CF42BE">
      <w:pPr>
        <w:spacing w:line="276" w:lineRule="auto"/>
        <w:rPr>
          <w:rFonts w:ascii="Oswald" w:hAnsi="Oswald" w:cs="Open Sans"/>
          <w:b/>
          <w:bCs/>
          <w:color w:val="262626" w:themeColor="text1" w:themeTint="D9"/>
          <w:sz w:val="20"/>
        </w:rPr>
      </w:pPr>
      <w:r>
        <w:rPr>
          <w:rFonts w:ascii="Oswald" w:hAnsi="Oswald" w:cs="Open Sans"/>
          <w:b/>
          <w:bCs/>
          <w:color w:val="262626" w:themeColor="text1" w:themeTint="D9"/>
          <w:sz w:val="20"/>
        </w:rPr>
        <w:t xml:space="preserve">23. </w:t>
      </w:r>
      <w:r w:rsidRPr="00CF42BE">
        <w:rPr>
          <w:rFonts w:ascii="Oswald" w:hAnsi="Oswald" w:cs="Open Sans"/>
          <w:b/>
          <w:bCs/>
          <w:color w:val="262626" w:themeColor="text1" w:themeTint="D9"/>
          <w:sz w:val="20"/>
        </w:rPr>
        <w:t xml:space="preserve">Summary of main results </w:t>
      </w:r>
    </w:p>
    <w:p w14:paraId="712EBE93" w14:textId="6F57E1DF" w:rsidR="00CF42BE" w:rsidRDefault="00CF42BE" w:rsidP="00CF42BE">
      <w:pPr>
        <w:spacing w:line="276" w:lineRule="auto"/>
        <w:rPr>
          <w:rFonts w:cs="Open Sans"/>
          <w:color w:val="262626" w:themeColor="text1" w:themeTint="D9"/>
        </w:rPr>
      </w:pPr>
      <w:r w:rsidRPr="008F40A0">
        <w:rPr>
          <w:rFonts w:cs="Open Sans"/>
          <w:color w:val="262626" w:themeColor="text1" w:themeTint="D9"/>
        </w:rPr>
        <w:lastRenderedPageBreak/>
        <w:t xml:space="preserve">Report the mean values for the main categories of costs and outcomes of interest and summarize them in the most appropriate overall measure. </w:t>
      </w:r>
    </w:p>
    <w:p w14:paraId="19812465" w14:textId="0A5DFE40" w:rsidR="00CF42BE" w:rsidRPr="00CF42BE" w:rsidRDefault="00CF42BE" w:rsidP="00CF42BE">
      <w:pPr>
        <w:spacing w:line="276" w:lineRule="auto"/>
        <w:rPr>
          <w:rFonts w:cs="Open Sans"/>
          <w:color w:val="262626" w:themeColor="text1" w:themeTint="D9"/>
          <w:sz w:val="15"/>
          <w:szCs w:val="15"/>
        </w:rPr>
      </w:pPr>
    </w:p>
    <w:p w14:paraId="52EFA2A2" w14:textId="7E031362" w:rsidR="00CF42BE" w:rsidRDefault="00CF42BE" w:rsidP="00CF42BE">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4A3153">
        <w:rPr>
          <w:rFonts w:ascii="Open Sans" w:hAnsi="Open Sans" w:cs="Oswald"/>
          <w:color w:val="262626"/>
        </w:rPr>
        <w:t>S</w:t>
      </w:r>
      <w:r w:rsidR="007239FB">
        <w:rPr>
          <w:rFonts w:ascii="Open Sans" w:hAnsi="Open Sans" w:cs="Oswald"/>
          <w:color w:val="262626"/>
        </w:rPr>
        <w:t>ubheading "Results" and Table 3, 4.</w:t>
      </w:r>
      <w:r>
        <w:rPr>
          <w:rFonts w:ascii="Open Sans" w:hAnsi="Open Sans" w:cs="Oswald"/>
          <w:color w:val="262626"/>
        </w:rPr>
        <w:fldChar w:fldCharType="end"/>
      </w:r>
    </w:p>
    <w:p w14:paraId="398F717E" w14:textId="77777777" w:rsidR="00F03AD7" w:rsidRPr="00F03AD7" w:rsidRDefault="00F03AD7" w:rsidP="00CF42BE">
      <w:pPr>
        <w:pStyle w:val="BasicParagraph"/>
        <w:pBdr>
          <w:bottom w:val="single" w:sz="6" w:space="1" w:color="auto"/>
        </w:pBdr>
        <w:suppressAutoHyphens/>
        <w:rPr>
          <w:rFonts w:ascii="Open Sans" w:hAnsi="Open Sans" w:cs="Oswald"/>
          <w:color w:val="262626"/>
          <w:sz w:val="15"/>
          <w:szCs w:val="15"/>
        </w:rPr>
      </w:pPr>
    </w:p>
    <w:p w14:paraId="7B533C79" w14:textId="77777777" w:rsidR="00F03AD7" w:rsidRPr="003079F4" w:rsidRDefault="00F03AD7" w:rsidP="00ED5B70">
      <w:pPr>
        <w:pStyle w:val="BasicParagraph"/>
        <w:suppressAutoHyphens/>
        <w:rPr>
          <w:rFonts w:ascii="Open Sans" w:hAnsi="Open Sans" w:cs="Oswald"/>
          <w:color w:val="262626"/>
        </w:rPr>
      </w:pPr>
    </w:p>
    <w:p w14:paraId="4E7F603B" w14:textId="5D55156F"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24. Effect of uncertainty </w:t>
      </w:r>
    </w:p>
    <w:p w14:paraId="079B9DA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how uncertainty about analytic judgments, inputs, or projections affects findings. Report the effect of choice of discount rate and time horizon, if applicable.</w:t>
      </w:r>
    </w:p>
    <w:p w14:paraId="413D1320" w14:textId="77777777" w:rsidR="00CF42BE" w:rsidRPr="00F03AD7" w:rsidRDefault="00CF42BE" w:rsidP="00260CBB">
      <w:pPr>
        <w:pStyle w:val="BasicParagraph"/>
        <w:suppressAutoHyphens/>
        <w:rPr>
          <w:rFonts w:ascii="Open Sans" w:hAnsi="Open Sans" w:cs="Oswald"/>
          <w:color w:val="262626"/>
          <w:sz w:val="15"/>
          <w:szCs w:val="15"/>
        </w:rPr>
      </w:pPr>
    </w:p>
    <w:p w14:paraId="6677A617" w14:textId="4F317F8B"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4A3153">
        <w:rPr>
          <w:rFonts w:ascii="Open Sans" w:hAnsi="Open Sans" w:cs="Oswald"/>
          <w:color w:val="262626"/>
        </w:rPr>
        <w:t>U</w:t>
      </w:r>
      <w:r w:rsidR="000062E7" w:rsidRPr="000062E7">
        <w:rPr>
          <w:rFonts w:ascii="Open Sans" w:hAnsi="Open Sans" w:cs="Oswald"/>
          <w:noProof/>
          <w:color w:val="262626"/>
        </w:rPr>
        <w:t>nder subheading "Results" and Table 3, 4</w:t>
      </w:r>
      <w:r w:rsidR="000062E7">
        <w:rPr>
          <w:rFonts w:ascii="Open Sans" w:hAnsi="Open Sans" w:cs="Oswald"/>
          <w:noProof/>
          <w:color w:val="262626"/>
        </w:rPr>
        <w:t>, and Supplementary File.</w:t>
      </w:r>
      <w:r>
        <w:rPr>
          <w:rFonts w:ascii="Open Sans" w:hAnsi="Open Sans" w:cs="Oswald"/>
          <w:color w:val="262626"/>
        </w:rPr>
        <w:fldChar w:fldCharType="end"/>
      </w:r>
    </w:p>
    <w:p w14:paraId="0850E118" w14:textId="77777777" w:rsidR="00F03AD7" w:rsidRPr="00F03AD7" w:rsidRDefault="00F03AD7" w:rsidP="00260CBB">
      <w:pPr>
        <w:pStyle w:val="BasicParagraph"/>
        <w:pBdr>
          <w:bottom w:val="single" w:sz="6" w:space="1" w:color="auto"/>
        </w:pBdr>
        <w:suppressAutoHyphens/>
        <w:rPr>
          <w:rFonts w:ascii="Open Sans" w:hAnsi="Open Sans" w:cs="Oswald"/>
          <w:color w:val="262626"/>
          <w:sz w:val="15"/>
          <w:szCs w:val="15"/>
        </w:rPr>
      </w:pPr>
    </w:p>
    <w:p w14:paraId="1B34E0F4" w14:textId="77777777" w:rsidR="00F03AD7" w:rsidRDefault="00F03AD7" w:rsidP="00ED5B70">
      <w:pPr>
        <w:pStyle w:val="BasicParagraph"/>
        <w:suppressAutoHyphens/>
        <w:rPr>
          <w:rFonts w:ascii="Oswald" w:hAnsi="Oswald" w:cs="Oswald"/>
          <w:b/>
          <w:bCs/>
          <w:color w:val="262626"/>
          <w:sz w:val="20"/>
          <w:szCs w:val="20"/>
        </w:rPr>
      </w:pPr>
    </w:p>
    <w:p w14:paraId="46302567"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25. Effect of engagement with patients and others affected by the study </w:t>
      </w:r>
    </w:p>
    <w:p w14:paraId="4017AB46" w14:textId="77777777" w:rsidR="00ED5B70" w:rsidRDefault="00ED5B70" w:rsidP="00ED5B70">
      <w:pPr>
        <w:pStyle w:val="BasicParagraph"/>
        <w:suppressAutoHyphens/>
        <w:rPr>
          <w:rFonts w:ascii="Oswald" w:hAnsi="Oswald" w:cs="Oswald"/>
          <w:b/>
          <w:bCs/>
          <w:color w:val="262626"/>
          <w:sz w:val="20"/>
          <w:szCs w:val="20"/>
        </w:rPr>
      </w:pPr>
      <w:r>
        <w:rPr>
          <w:rFonts w:ascii="Open Sans" w:hAnsi="Open Sans" w:cs="Open Sans"/>
          <w:color w:val="262626"/>
          <w:szCs w:val="18"/>
        </w:rPr>
        <w:t xml:space="preserve">Report on any difference patient/service recipient, general public, community, or stakeholder involvement made to the approach or findings of the study. </w:t>
      </w:r>
    </w:p>
    <w:p w14:paraId="0CD25977" w14:textId="77777777" w:rsidR="00CF42BE" w:rsidRPr="00F03AD7" w:rsidRDefault="00CF42BE" w:rsidP="00260CBB">
      <w:pPr>
        <w:pStyle w:val="BasicParagraph"/>
        <w:suppressAutoHyphens/>
        <w:rPr>
          <w:rFonts w:ascii="Open Sans" w:hAnsi="Open Sans" w:cs="Oswald"/>
          <w:color w:val="262626"/>
          <w:sz w:val="15"/>
          <w:szCs w:val="15"/>
        </w:rPr>
      </w:pPr>
    </w:p>
    <w:p w14:paraId="481FC42E" w14:textId="02076DCA"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0062E7">
        <w:rPr>
          <w:rFonts w:ascii="Open Sans" w:hAnsi="Open Sans" w:cs="Oswald"/>
          <w:color w:val="262626"/>
        </w:rPr>
        <w:t>Not repprted.</w:t>
      </w:r>
      <w:r>
        <w:rPr>
          <w:rFonts w:ascii="Open Sans" w:hAnsi="Open Sans" w:cs="Oswald"/>
          <w:color w:val="262626"/>
        </w:rPr>
        <w:fldChar w:fldCharType="end"/>
      </w:r>
    </w:p>
    <w:p w14:paraId="5249E784" w14:textId="77777777" w:rsidR="00F03AD7" w:rsidRPr="00F03AD7" w:rsidRDefault="00F03AD7" w:rsidP="00260CBB">
      <w:pPr>
        <w:pStyle w:val="BasicParagraph"/>
        <w:pBdr>
          <w:bottom w:val="single" w:sz="6" w:space="1" w:color="auto"/>
        </w:pBdr>
        <w:suppressAutoHyphens/>
        <w:rPr>
          <w:rFonts w:ascii="Open Sans" w:hAnsi="Open Sans" w:cs="Oswald"/>
          <w:color w:val="262626"/>
          <w:sz w:val="15"/>
          <w:szCs w:val="15"/>
        </w:rPr>
      </w:pPr>
    </w:p>
    <w:p w14:paraId="244BF904" w14:textId="77777777" w:rsidR="00F03AD7" w:rsidRPr="00CF42BE" w:rsidRDefault="00F03AD7" w:rsidP="00ED5B70">
      <w:pPr>
        <w:pStyle w:val="BasicParagraph"/>
        <w:suppressAutoHyphens/>
        <w:rPr>
          <w:rFonts w:ascii="Oswald" w:hAnsi="Oswald" w:cs="Oswald"/>
          <w:b/>
          <w:bCs/>
          <w:color w:val="262626"/>
          <w:sz w:val="13"/>
          <w:szCs w:val="13"/>
        </w:rPr>
      </w:pPr>
    </w:p>
    <w:p w14:paraId="5FD944A3" w14:textId="77777777" w:rsidR="00F23E45" w:rsidRPr="00F23E45" w:rsidRDefault="00F23E45" w:rsidP="00ED5B70">
      <w:pPr>
        <w:pStyle w:val="BasicParagraph"/>
        <w:suppressAutoHyphens/>
        <w:rPr>
          <w:rFonts w:ascii="Oswald" w:hAnsi="Oswald" w:cs="Oswald"/>
          <w:b/>
          <w:bCs/>
          <w:color w:val="27AAE1"/>
          <w:sz w:val="10"/>
          <w:szCs w:val="10"/>
        </w:rPr>
      </w:pPr>
    </w:p>
    <w:p w14:paraId="698DB9F2" w14:textId="49E48BF0"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7AAE1"/>
          <w:sz w:val="22"/>
          <w:szCs w:val="22"/>
        </w:rPr>
        <w:t>Discussion</w:t>
      </w:r>
    </w:p>
    <w:p w14:paraId="7D237A03" w14:textId="77777777" w:rsidR="00ED5B70" w:rsidRPr="00B72786" w:rsidRDefault="00ED5B70" w:rsidP="00ED5B70">
      <w:pPr>
        <w:pStyle w:val="BasicParagraph"/>
        <w:suppressAutoHyphens/>
        <w:rPr>
          <w:rFonts w:ascii="Oswald" w:hAnsi="Oswald" w:cs="Oswald"/>
          <w:b/>
          <w:bCs/>
          <w:color w:val="262626"/>
          <w:sz w:val="13"/>
          <w:szCs w:val="13"/>
        </w:rPr>
      </w:pPr>
    </w:p>
    <w:p w14:paraId="550CC404"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26. Study findings, limitations, generalizability, and current knowledge </w:t>
      </w:r>
    </w:p>
    <w:p w14:paraId="65C8C24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key findings, limitations, ethical, or equity considerations not captured and how these could impact patients, policy, or practice.</w:t>
      </w:r>
    </w:p>
    <w:p w14:paraId="5E2F9E0F" w14:textId="77777777" w:rsidR="00CF42BE" w:rsidRPr="000B544B" w:rsidRDefault="00CF42BE" w:rsidP="00260CBB">
      <w:pPr>
        <w:pStyle w:val="BasicParagraph"/>
        <w:suppressAutoHyphens/>
        <w:rPr>
          <w:rFonts w:ascii="Open Sans" w:hAnsi="Open Sans" w:cs="Oswald"/>
          <w:color w:val="262626"/>
          <w:sz w:val="22"/>
          <w:szCs w:val="22"/>
        </w:rPr>
      </w:pPr>
    </w:p>
    <w:p w14:paraId="3F8001E2" w14:textId="13CD317E"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0D63C3">
        <w:rPr>
          <w:rFonts w:ascii="Open Sans" w:hAnsi="Open Sans" w:cs="Oswald"/>
          <w:color w:val="262626"/>
        </w:rPr>
        <w:t>U</w:t>
      </w:r>
      <w:r w:rsidR="00D015B6">
        <w:rPr>
          <w:rFonts w:ascii="Open Sans" w:hAnsi="Open Sans" w:cs="Oswald"/>
          <w:color w:val="262626"/>
        </w:rPr>
        <w:t>nder subheading "Discussion" and Table 4.</w:t>
      </w:r>
      <w:r>
        <w:rPr>
          <w:rFonts w:ascii="Open Sans" w:hAnsi="Open Sans" w:cs="Oswald"/>
          <w:color w:val="262626"/>
        </w:rPr>
        <w:fldChar w:fldCharType="end"/>
      </w:r>
    </w:p>
    <w:p w14:paraId="41E78788"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4FF4622D" w14:textId="77777777" w:rsidR="00F03AD7" w:rsidRPr="00CF42BE" w:rsidRDefault="00F03AD7" w:rsidP="00ED5B70">
      <w:pPr>
        <w:pStyle w:val="BasicParagraph"/>
        <w:suppressAutoHyphens/>
        <w:rPr>
          <w:rFonts w:ascii="Oswald" w:hAnsi="Oswald" w:cs="Oswald"/>
          <w:b/>
          <w:bCs/>
          <w:color w:val="262626"/>
          <w:sz w:val="20"/>
          <w:szCs w:val="20"/>
        </w:rPr>
      </w:pPr>
    </w:p>
    <w:p w14:paraId="677D862C" w14:textId="6927B021"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7AAE1"/>
          <w:sz w:val="22"/>
          <w:szCs w:val="22"/>
        </w:rPr>
        <w:t>Other Relevant Information</w:t>
      </w:r>
    </w:p>
    <w:p w14:paraId="559137E0" w14:textId="77777777" w:rsidR="00ED5B70" w:rsidRPr="00F23E45" w:rsidRDefault="00ED5B70" w:rsidP="00ED5B70">
      <w:pPr>
        <w:pStyle w:val="BasicParagraph"/>
        <w:suppressAutoHyphens/>
        <w:rPr>
          <w:rFonts w:ascii="Oswald" w:hAnsi="Oswald" w:cs="Oswald"/>
          <w:b/>
          <w:bCs/>
          <w:color w:val="262626"/>
          <w:sz w:val="10"/>
          <w:szCs w:val="10"/>
        </w:rPr>
      </w:pPr>
    </w:p>
    <w:p w14:paraId="3F1980D0"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27. Source of funding </w:t>
      </w:r>
    </w:p>
    <w:p w14:paraId="506F8FBE"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Describe how the study was funded and any role of the funder in the identification, design, conduct, and reporting of the analysis. </w:t>
      </w:r>
    </w:p>
    <w:p w14:paraId="4D8D5DBD" w14:textId="77777777" w:rsidR="00CF42BE" w:rsidRPr="00F03AD7" w:rsidRDefault="00CF42BE" w:rsidP="00260CBB">
      <w:pPr>
        <w:pStyle w:val="BasicParagraph"/>
        <w:suppressAutoHyphens/>
        <w:rPr>
          <w:rFonts w:ascii="Open Sans" w:hAnsi="Open Sans" w:cs="Oswald"/>
          <w:color w:val="262626"/>
          <w:sz w:val="15"/>
          <w:szCs w:val="15"/>
        </w:rPr>
      </w:pPr>
    </w:p>
    <w:p w14:paraId="4A733ED1" w14:textId="75194415"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D015B6">
        <w:rPr>
          <w:rFonts w:ascii="Open Sans" w:hAnsi="Open Sans" w:cs="Oswald"/>
          <w:noProof/>
          <w:color w:val="262626"/>
        </w:rPr>
        <w:t>"</w:t>
      </w:r>
      <w:r w:rsidR="000D63C3" w:rsidRPr="000D63C3">
        <w:rPr>
          <w:rFonts w:ascii="Open Sans" w:hAnsi="Open Sans" w:cs="Oswald"/>
          <w:noProof/>
          <w:color w:val="262626"/>
        </w:rPr>
        <w:t>Funding/Support: This study was supported by the National Health and Medical Research Council (NHMRC) Postgraduate Scholarship Scheme (APP1189802) and the Australian Government Research Training Program (RTP) Scholarship. LL, HC and CM received no financial support for this research</w:t>
      </w:r>
      <w:r w:rsidR="00D015B6">
        <w:rPr>
          <w:rFonts w:ascii="Open Sans" w:hAnsi="Open Sans" w:cs="Oswald"/>
          <w:noProof/>
          <w:color w:val="262626"/>
        </w:rPr>
        <w:t>.</w:t>
      </w:r>
      <w:r w:rsidR="000D63C3">
        <w:rPr>
          <w:rFonts w:ascii="Open Sans" w:hAnsi="Open Sans" w:cs="Oswald"/>
          <w:noProof/>
          <w:color w:val="262626"/>
        </w:rPr>
        <w:t>"</w:t>
      </w:r>
      <w:r>
        <w:rPr>
          <w:rFonts w:ascii="Open Sans" w:hAnsi="Open Sans" w:cs="Oswald"/>
          <w:color w:val="262626"/>
        </w:rPr>
        <w:fldChar w:fldCharType="end"/>
      </w:r>
    </w:p>
    <w:p w14:paraId="7079C206"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0EA1C0C0" w14:textId="77777777" w:rsidR="00F03AD7" w:rsidRDefault="00F03AD7" w:rsidP="00ED5B70">
      <w:pPr>
        <w:pStyle w:val="BasicParagraph"/>
        <w:suppressAutoHyphens/>
        <w:rPr>
          <w:rFonts w:ascii="Oswald" w:hAnsi="Oswald" w:cs="Oswald"/>
          <w:b/>
          <w:bCs/>
          <w:color w:val="262626"/>
          <w:sz w:val="20"/>
          <w:szCs w:val="20"/>
        </w:rPr>
      </w:pPr>
    </w:p>
    <w:p w14:paraId="5ECD549E"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28. Conflicts of interest</w:t>
      </w:r>
    </w:p>
    <w:p w14:paraId="06341F3F" w14:textId="6AD62D4B"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authors’ conflicts of interest according to journal or International Committee of Medical Journal Editors requirements.</w:t>
      </w:r>
    </w:p>
    <w:p w14:paraId="35948B83" w14:textId="77777777" w:rsidR="00CF42BE" w:rsidRPr="00F03AD7" w:rsidRDefault="00CF42BE" w:rsidP="00ED5B70">
      <w:pPr>
        <w:pStyle w:val="BasicParagraph"/>
        <w:suppressAutoHyphens/>
        <w:rPr>
          <w:rFonts w:ascii="Oswald" w:hAnsi="Oswald" w:cs="Oswald"/>
          <w:b/>
          <w:bCs/>
          <w:color w:val="262626"/>
          <w:sz w:val="15"/>
          <w:szCs w:val="15"/>
        </w:rPr>
      </w:pPr>
    </w:p>
    <w:p w14:paraId="25989C5B" w14:textId="16E25DDF"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40CDF">
        <w:rPr>
          <w:rFonts w:ascii="Open Sans" w:hAnsi="Open Sans" w:cs="Oswald"/>
          <w:color w:val="262626"/>
        </w:rPr>
        <w:t>"</w:t>
      </w:r>
      <w:r w:rsidR="000D63C3" w:rsidRPr="000D63C3">
        <w:rPr>
          <w:rFonts w:ascii="Open Sans" w:hAnsi="Open Sans" w:cs="Oswald"/>
          <w:color w:val="262626"/>
        </w:rPr>
        <w:t xml:space="preserve">Conflicts of Interest: </w:t>
      </w:r>
      <w:proofErr w:type="spellStart"/>
      <w:r w:rsidR="000D63C3" w:rsidRPr="000D63C3">
        <w:rPr>
          <w:rFonts w:ascii="Open Sans" w:hAnsi="Open Sans" w:cs="Oswald"/>
          <w:color w:val="262626"/>
        </w:rPr>
        <w:t>Mr</w:t>
      </w:r>
      <w:proofErr w:type="spellEnd"/>
      <w:r w:rsidR="000D63C3" w:rsidRPr="000D63C3">
        <w:rPr>
          <w:rFonts w:ascii="Open Sans" w:hAnsi="Open Sans" w:cs="Oswald"/>
          <w:color w:val="262626"/>
        </w:rPr>
        <w:t xml:space="preserve"> Nguyen reports grants from the NHMRC Postgraduate Scholarship Scheme (APP1189800), Drs Le, Calache, and Mihalopoulos has nothing to disclose</w:t>
      </w:r>
      <w:r w:rsidR="00340CDF">
        <w:rPr>
          <w:rFonts w:ascii="Open Sans" w:hAnsi="Open Sans" w:cs="Oswald"/>
          <w:color w:val="262626"/>
        </w:rPr>
        <w:t>.</w:t>
      </w:r>
      <w:r w:rsidR="000D63C3">
        <w:rPr>
          <w:rFonts w:ascii="Open Sans" w:hAnsi="Open Sans" w:cs="Oswald"/>
          <w:color w:val="262626"/>
        </w:rPr>
        <w:t>"</w:t>
      </w:r>
      <w:r>
        <w:rPr>
          <w:rFonts w:ascii="Open Sans" w:hAnsi="Open Sans" w:cs="Oswald"/>
          <w:color w:val="262626"/>
        </w:rPr>
        <w:fldChar w:fldCharType="end"/>
      </w:r>
    </w:p>
    <w:p w14:paraId="7F6DF34B"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68C0D310" w14:textId="77777777" w:rsidR="00F03AD7" w:rsidRPr="00326682" w:rsidRDefault="00F03AD7" w:rsidP="00260CBB">
      <w:pPr>
        <w:pStyle w:val="BasicParagraph"/>
        <w:suppressAutoHyphens/>
        <w:rPr>
          <w:rFonts w:ascii="Open Sans" w:hAnsi="Open Sans" w:cs="Oswald"/>
          <w:color w:val="262626"/>
        </w:rPr>
      </w:pPr>
    </w:p>
    <w:sectPr w:rsidR="00F03AD7" w:rsidRPr="00326682" w:rsidSect="007C4AAF">
      <w:headerReference w:type="default" r:id="rId14"/>
      <w:footerReference w:type="default" r:id="rId15"/>
      <w:footerReference w:type="first" r:id="rId16"/>
      <w:pgSz w:w="12240" w:h="15840"/>
      <w:pgMar w:top="1440" w:right="1440" w:bottom="1872"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B9E01" w14:textId="77777777" w:rsidR="00066E8C" w:rsidRDefault="00066E8C" w:rsidP="00D92CFA">
      <w:r>
        <w:separator/>
      </w:r>
    </w:p>
  </w:endnote>
  <w:endnote w:type="continuationSeparator" w:id="0">
    <w:p w14:paraId="3090CDEE" w14:textId="77777777" w:rsidR="00066E8C" w:rsidRDefault="00066E8C" w:rsidP="00D9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224DDC2B-3CB0-463C-8EB2-59E8DCC850EC}"/>
    <w:embedBold r:id="rId2" w:fontKey="{B623CC54-8AF3-45E7-8172-8DF18D8EBD0E}"/>
  </w:font>
  <w:font w:name="Calibri">
    <w:panose1 w:val="020F0502020204030204"/>
    <w:charset w:val="00"/>
    <w:family w:val="swiss"/>
    <w:pitch w:val="variable"/>
    <w:sig w:usb0="E4002EFF" w:usb1="C200247B" w:usb2="00000009" w:usb3="00000000" w:csb0="000001FF" w:csb1="00000000"/>
    <w:embedRegular r:id="rId3" w:fontKey="{033A30BF-D3DA-4E1A-A063-331D0EEC4BF4}"/>
    <w:embedBold r:id="rId4" w:fontKey="{47F6A7D4-14C9-462A-AC3C-67C84CD70CBC}"/>
  </w:font>
  <w:font w:name="Oswald">
    <w:charset w:val="00"/>
    <w:family w:val="auto"/>
    <w:pitch w:val="variable"/>
    <w:sig w:usb0="2000020F" w:usb1="00000000" w:usb2="00000000" w:usb3="00000000" w:csb0="00000197" w:csb1="00000000"/>
    <w:embedRegular r:id="rId5" w:fontKey="{2DE73C38-63C0-4A4D-A9B1-FB23B4538703}"/>
    <w:embedBold r:id="rId6" w:fontKey="{3BF54A3D-823D-4C78-BB63-4A6ED80669FA}"/>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CEC06E03-2452-4BC6-AC2F-564E0C3EFC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83695865"/>
      <w:docPartObj>
        <w:docPartGallery w:val="Page Numbers (Bottom of Page)"/>
        <w:docPartUnique/>
      </w:docPartObj>
    </w:sdtPr>
    <w:sdtContent>
      <w:p w14:paraId="39F3E3F1" w14:textId="77777777" w:rsidR="001E4ED4" w:rsidRDefault="001E4ED4" w:rsidP="001E4E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D40339F" w14:textId="1C4CCC31" w:rsidR="00D44880" w:rsidRPr="00D44880" w:rsidRDefault="00D44880" w:rsidP="00D44880">
    <w:pPr>
      <w:autoSpaceDE w:val="0"/>
      <w:autoSpaceDN w:val="0"/>
      <w:adjustRightInd w:val="0"/>
      <w:spacing w:line="288" w:lineRule="auto"/>
      <w:jc w:val="center"/>
      <w:textAlignment w:val="center"/>
      <w:rPr>
        <w:rFonts w:cs="Open Sans"/>
        <w:color w:val="44546A" w:themeColor="text2"/>
        <w:szCs w:val="18"/>
      </w:rPr>
    </w:pPr>
    <w:r w:rsidRPr="00D44880">
      <w:rPr>
        <w:rFonts w:cs="Open Sans"/>
        <w:color w:val="44546A" w:themeColor="text2"/>
        <w:szCs w:val="18"/>
      </w:rPr>
      <w:t>© 2022 ISPOR — The Professional Society for Health Economics and Outcomes Research</w:t>
    </w:r>
  </w:p>
  <w:p w14:paraId="1309325B" w14:textId="77777777" w:rsidR="00D44880" w:rsidRPr="00D44880" w:rsidRDefault="00D44880" w:rsidP="00D44880">
    <w:pPr>
      <w:autoSpaceDE w:val="0"/>
      <w:autoSpaceDN w:val="0"/>
      <w:adjustRightInd w:val="0"/>
      <w:spacing w:line="288" w:lineRule="auto"/>
      <w:jc w:val="center"/>
      <w:textAlignment w:val="center"/>
      <w:rPr>
        <w:rFonts w:ascii="MinionPro-Regular" w:hAnsi="MinionPro-Regular" w:cs="MinionPro-Regular"/>
        <w:color w:val="44546A" w:themeColor="text2"/>
        <w:sz w:val="12"/>
        <w:szCs w:val="12"/>
      </w:rPr>
    </w:pPr>
    <w:r w:rsidRPr="00D44880">
      <w:rPr>
        <w:rFonts w:ascii="MinionPro-Regular" w:hAnsi="MinionPro-Regular" w:cs="MinionPro-Regular"/>
        <w:color w:val="44546A" w:themeColor="text2"/>
        <w:sz w:val="12"/>
        <w:szCs w:val="12"/>
      </w:rPr>
      <w:t>International Society for Pharmacoeconomics and Outcomes Research, Inc</w:t>
    </w:r>
  </w:p>
  <w:p w14:paraId="7485497B" w14:textId="77777777" w:rsidR="00D44880" w:rsidRPr="00D44880" w:rsidRDefault="00D44880">
    <w:pPr>
      <w:pStyle w:val="Footer"/>
      <w:rPr>
        <w:color w:val="44546A"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1901920"/>
      <w:docPartObj>
        <w:docPartGallery w:val="Page Numbers (Bottom of Page)"/>
        <w:docPartUnique/>
      </w:docPartObj>
    </w:sdtPr>
    <w:sdtContent>
      <w:p w14:paraId="481C7C6A" w14:textId="6D5E9C32" w:rsidR="00104B60" w:rsidRDefault="00104B60" w:rsidP="008710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313424" w14:textId="032B4345" w:rsidR="00D44880" w:rsidRPr="00D44880" w:rsidRDefault="00D44880" w:rsidP="00104B60">
    <w:pPr>
      <w:autoSpaceDE w:val="0"/>
      <w:autoSpaceDN w:val="0"/>
      <w:adjustRightInd w:val="0"/>
      <w:spacing w:line="288" w:lineRule="auto"/>
      <w:jc w:val="center"/>
      <w:textAlignment w:val="center"/>
      <w:rPr>
        <w:rFonts w:cs="Open Sans"/>
        <w:color w:val="44546A" w:themeColor="text2"/>
        <w:szCs w:val="18"/>
      </w:rPr>
    </w:pPr>
    <w:r w:rsidRPr="00D44880">
      <w:rPr>
        <w:rFonts w:cs="Open Sans"/>
        <w:color w:val="44546A" w:themeColor="text2"/>
        <w:szCs w:val="18"/>
      </w:rPr>
      <w:t>© 2022 ISPOR — The Professional Society for Health Economics and Outcomes Research</w:t>
    </w:r>
  </w:p>
  <w:p w14:paraId="3FAA01B9" w14:textId="77777777" w:rsidR="00D44880" w:rsidRPr="00D44880" w:rsidRDefault="00D44880" w:rsidP="00D44880">
    <w:pPr>
      <w:autoSpaceDE w:val="0"/>
      <w:autoSpaceDN w:val="0"/>
      <w:adjustRightInd w:val="0"/>
      <w:spacing w:line="288" w:lineRule="auto"/>
      <w:jc w:val="center"/>
      <w:textAlignment w:val="center"/>
      <w:rPr>
        <w:rFonts w:ascii="MinionPro-Regular" w:hAnsi="MinionPro-Regular" w:cs="MinionPro-Regular"/>
        <w:color w:val="44546A" w:themeColor="text2"/>
        <w:sz w:val="12"/>
        <w:szCs w:val="12"/>
      </w:rPr>
    </w:pPr>
    <w:r w:rsidRPr="00D44880">
      <w:rPr>
        <w:rFonts w:ascii="MinionPro-Regular" w:hAnsi="MinionPro-Regular" w:cs="MinionPro-Regular"/>
        <w:color w:val="44546A" w:themeColor="text2"/>
        <w:sz w:val="12"/>
        <w:szCs w:val="12"/>
      </w:rPr>
      <w:t>International Society for Pharmacoeconomics and Outcomes Research, Inc</w:t>
    </w:r>
  </w:p>
  <w:p w14:paraId="785D1DD8" w14:textId="611EA115" w:rsidR="00D44880" w:rsidRDefault="00D44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5FEF8" w14:textId="77777777" w:rsidR="00066E8C" w:rsidRDefault="00066E8C" w:rsidP="00D92CFA">
      <w:r>
        <w:separator/>
      </w:r>
    </w:p>
  </w:footnote>
  <w:footnote w:type="continuationSeparator" w:id="0">
    <w:p w14:paraId="5146D7B8" w14:textId="77777777" w:rsidR="00066E8C" w:rsidRDefault="00066E8C" w:rsidP="00D9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A92D1" w14:textId="20190DF1" w:rsidR="00D44880" w:rsidRDefault="00D44880" w:rsidP="00D44880">
    <w:pPr>
      <w:pStyle w:val="Header"/>
      <w:jc w:val="center"/>
    </w:pPr>
    <w:r w:rsidRPr="00D44880">
      <w:rPr>
        <w:noProof/>
      </w:rPr>
      <w:drawing>
        <wp:anchor distT="0" distB="0" distL="114300" distR="114300" simplePos="0" relativeHeight="251658240" behindDoc="1" locked="0" layoutInCell="1" allowOverlap="1" wp14:anchorId="0D63BFEB" wp14:editId="30D3279E">
          <wp:simplePos x="0" y="0"/>
          <wp:positionH relativeFrom="column">
            <wp:posOffset>-935990</wp:posOffset>
          </wp:positionH>
          <wp:positionV relativeFrom="paragraph">
            <wp:posOffset>-451768</wp:posOffset>
          </wp:positionV>
          <wp:extent cx="7871031" cy="269936"/>
          <wp:effectExtent l="0" t="0" r="3175"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871031" cy="269936"/>
                  </a:xfrm>
                  <a:prstGeom prst="rect">
                    <a:avLst/>
                  </a:prstGeom>
                </pic:spPr>
              </pic:pic>
            </a:graphicData>
          </a:graphic>
          <wp14:sizeRelH relativeFrom="page">
            <wp14:pctWidth>0</wp14:pctWidth>
          </wp14:sizeRelH>
          <wp14:sizeRelV relativeFrom="page">
            <wp14:pctHeight>0</wp14:pctHeight>
          </wp14:sizeRelV>
        </wp:anchor>
      </w:drawing>
    </w:r>
    <w:r w:rsidRPr="00D44880">
      <w:rPr>
        <w:noProof/>
      </w:rPr>
      <w:drawing>
        <wp:inline distT="0" distB="0" distL="0" distR="0" wp14:anchorId="6FE48BB3" wp14:editId="77507634">
          <wp:extent cx="2755900" cy="8001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755900" cy="800100"/>
                  </a:xfrm>
                  <a:prstGeom prst="rect">
                    <a:avLst/>
                  </a:prstGeom>
                </pic:spPr>
              </pic:pic>
            </a:graphicData>
          </a:graphic>
        </wp:inline>
      </w:drawing>
    </w:r>
  </w:p>
  <w:p w14:paraId="00421498" w14:textId="77777777" w:rsidR="00D44880" w:rsidRDefault="00D44880" w:rsidP="00D44880">
    <w:pPr>
      <w:pStyle w:val="Header"/>
      <w:jc w:val="center"/>
    </w:pPr>
  </w:p>
  <w:p w14:paraId="18BAA0D5" w14:textId="5E8E9C8F" w:rsidR="00D44880" w:rsidRDefault="00D44880" w:rsidP="00D4488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2244B"/>
    <w:multiLevelType w:val="hybridMultilevel"/>
    <w:tmpl w:val="13CA87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29215C"/>
    <w:multiLevelType w:val="hybridMultilevel"/>
    <w:tmpl w:val="FD984124"/>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A10F5C"/>
    <w:multiLevelType w:val="hybridMultilevel"/>
    <w:tmpl w:val="B9BCE1E6"/>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520813"/>
    <w:multiLevelType w:val="hybridMultilevel"/>
    <w:tmpl w:val="C7D02AB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42693"/>
    <w:multiLevelType w:val="hybridMultilevel"/>
    <w:tmpl w:val="3936494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B3B7B"/>
    <w:multiLevelType w:val="hybridMultilevel"/>
    <w:tmpl w:val="46CEBA62"/>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932463">
    <w:abstractNumId w:val="0"/>
  </w:num>
  <w:num w:numId="2" w16cid:durableId="1678655723">
    <w:abstractNumId w:val="3"/>
  </w:num>
  <w:num w:numId="3" w16cid:durableId="1519075727">
    <w:abstractNumId w:val="1"/>
  </w:num>
  <w:num w:numId="4" w16cid:durableId="1873498958">
    <w:abstractNumId w:val="4"/>
  </w:num>
  <w:num w:numId="5" w16cid:durableId="371077022">
    <w:abstractNumId w:val="2"/>
  </w:num>
  <w:num w:numId="6" w16cid:durableId="2033526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ocumentProtection w:edit="forms" w:enforcement="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70"/>
    <w:rsid w:val="00003DCB"/>
    <w:rsid w:val="000062E7"/>
    <w:rsid w:val="0003642D"/>
    <w:rsid w:val="00055A27"/>
    <w:rsid w:val="00066E8C"/>
    <w:rsid w:val="00076553"/>
    <w:rsid w:val="000B2D9D"/>
    <w:rsid w:val="000B544B"/>
    <w:rsid w:val="000B7552"/>
    <w:rsid w:val="000B7DAE"/>
    <w:rsid w:val="000D103D"/>
    <w:rsid w:val="000D19C6"/>
    <w:rsid w:val="000D5E0B"/>
    <w:rsid w:val="000D63C3"/>
    <w:rsid w:val="00104B60"/>
    <w:rsid w:val="00110E19"/>
    <w:rsid w:val="001376DD"/>
    <w:rsid w:val="00141D8C"/>
    <w:rsid w:val="00144E88"/>
    <w:rsid w:val="001620D7"/>
    <w:rsid w:val="0017137C"/>
    <w:rsid w:val="0018091F"/>
    <w:rsid w:val="00190B7D"/>
    <w:rsid w:val="001B23D1"/>
    <w:rsid w:val="001B3F75"/>
    <w:rsid w:val="001C780C"/>
    <w:rsid w:val="001D0351"/>
    <w:rsid w:val="001D3C58"/>
    <w:rsid w:val="001E4ED4"/>
    <w:rsid w:val="001E4FAC"/>
    <w:rsid w:val="001E6C3F"/>
    <w:rsid w:val="001F3264"/>
    <w:rsid w:val="0020185D"/>
    <w:rsid w:val="0021144E"/>
    <w:rsid w:val="002271C6"/>
    <w:rsid w:val="00243C71"/>
    <w:rsid w:val="002531A8"/>
    <w:rsid w:val="002553EF"/>
    <w:rsid w:val="00260CBB"/>
    <w:rsid w:val="002832DB"/>
    <w:rsid w:val="002A3844"/>
    <w:rsid w:val="002C43B0"/>
    <w:rsid w:val="002D58D4"/>
    <w:rsid w:val="002F3105"/>
    <w:rsid w:val="003079F4"/>
    <w:rsid w:val="00310D7B"/>
    <w:rsid w:val="00326682"/>
    <w:rsid w:val="00340CDF"/>
    <w:rsid w:val="00353215"/>
    <w:rsid w:val="0039330D"/>
    <w:rsid w:val="003A66D6"/>
    <w:rsid w:val="003B6DBB"/>
    <w:rsid w:val="003C3A99"/>
    <w:rsid w:val="003D3547"/>
    <w:rsid w:val="00442B9F"/>
    <w:rsid w:val="00481A35"/>
    <w:rsid w:val="00484F4E"/>
    <w:rsid w:val="0049041A"/>
    <w:rsid w:val="004926B6"/>
    <w:rsid w:val="004A3153"/>
    <w:rsid w:val="004C1C5C"/>
    <w:rsid w:val="004D16CD"/>
    <w:rsid w:val="004D18AE"/>
    <w:rsid w:val="004E0D6F"/>
    <w:rsid w:val="00513180"/>
    <w:rsid w:val="00517615"/>
    <w:rsid w:val="00555219"/>
    <w:rsid w:val="00563B5A"/>
    <w:rsid w:val="00584246"/>
    <w:rsid w:val="005A0A76"/>
    <w:rsid w:val="005A2D4D"/>
    <w:rsid w:val="005F3866"/>
    <w:rsid w:val="00606CEB"/>
    <w:rsid w:val="00675C62"/>
    <w:rsid w:val="0069485F"/>
    <w:rsid w:val="006B615A"/>
    <w:rsid w:val="006D7202"/>
    <w:rsid w:val="006D7A43"/>
    <w:rsid w:val="006F3266"/>
    <w:rsid w:val="00705FB8"/>
    <w:rsid w:val="007156B7"/>
    <w:rsid w:val="00720B0C"/>
    <w:rsid w:val="007239FB"/>
    <w:rsid w:val="0073349A"/>
    <w:rsid w:val="00744682"/>
    <w:rsid w:val="00772D08"/>
    <w:rsid w:val="0077537B"/>
    <w:rsid w:val="00775D47"/>
    <w:rsid w:val="007A2996"/>
    <w:rsid w:val="007A6615"/>
    <w:rsid w:val="007B0938"/>
    <w:rsid w:val="007C0896"/>
    <w:rsid w:val="007C4AAF"/>
    <w:rsid w:val="007D3093"/>
    <w:rsid w:val="007D32A7"/>
    <w:rsid w:val="007E7C08"/>
    <w:rsid w:val="007F6DDB"/>
    <w:rsid w:val="007F7AD4"/>
    <w:rsid w:val="008004EA"/>
    <w:rsid w:val="008102C2"/>
    <w:rsid w:val="008178D8"/>
    <w:rsid w:val="008203D3"/>
    <w:rsid w:val="0083622C"/>
    <w:rsid w:val="008536B8"/>
    <w:rsid w:val="00854762"/>
    <w:rsid w:val="0086560F"/>
    <w:rsid w:val="008710C0"/>
    <w:rsid w:val="00897B88"/>
    <w:rsid w:val="008A6535"/>
    <w:rsid w:val="008E5E7D"/>
    <w:rsid w:val="008E7086"/>
    <w:rsid w:val="0091422B"/>
    <w:rsid w:val="00933CE0"/>
    <w:rsid w:val="00951A4A"/>
    <w:rsid w:val="0096118E"/>
    <w:rsid w:val="009652EA"/>
    <w:rsid w:val="00970124"/>
    <w:rsid w:val="009709E1"/>
    <w:rsid w:val="00970F42"/>
    <w:rsid w:val="009B6835"/>
    <w:rsid w:val="009C0D07"/>
    <w:rsid w:val="009C19C4"/>
    <w:rsid w:val="00AA7606"/>
    <w:rsid w:val="00AB05C5"/>
    <w:rsid w:val="00AB57F8"/>
    <w:rsid w:val="00AC151D"/>
    <w:rsid w:val="00AC2CB1"/>
    <w:rsid w:val="00AD6876"/>
    <w:rsid w:val="00B0667D"/>
    <w:rsid w:val="00B32045"/>
    <w:rsid w:val="00B72786"/>
    <w:rsid w:val="00B766DE"/>
    <w:rsid w:val="00B96904"/>
    <w:rsid w:val="00BD1BF0"/>
    <w:rsid w:val="00C32C8D"/>
    <w:rsid w:val="00C33756"/>
    <w:rsid w:val="00C62012"/>
    <w:rsid w:val="00C665BA"/>
    <w:rsid w:val="00CD2CCB"/>
    <w:rsid w:val="00CD6B24"/>
    <w:rsid w:val="00CF42BE"/>
    <w:rsid w:val="00D015B6"/>
    <w:rsid w:val="00D14CA3"/>
    <w:rsid w:val="00D44880"/>
    <w:rsid w:val="00D51567"/>
    <w:rsid w:val="00D56936"/>
    <w:rsid w:val="00D61A50"/>
    <w:rsid w:val="00D61EC7"/>
    <w:rsid w:val="00D722B6"/>
    <w:rsid w:val="00D806AE"/>
    <w:rsid w:val="00D90284"/>
    <w:rsid w:val="00D92CFA"/>
    <w:rsid w:val="00D931A4"/>
    <w:rsid w:val="00D94ACD"/>
    <w:rsid w:val="00DD043F"/>
    <w:rsid w:val="00DE1716"/>
    <w:rsid w:val="00DF0A0B"/>
    <w:rsid w:val="00DF23C2"/>
    <w:rsid w:val="00DF3C16"/>
    <w:rsid w:val="00E07C82"/>
    <w:rsid w:val="00E21F36"/>
    <w:rsid w:val="00E27647"/>
    <w:rsid w:val="00E31428"/>
    <w:rsid w:val="00E53248"/>
    <w:rsid w:val="00E70851"/>
    <w:rsid w:val="00E70871"/>
    <w:rsid w:val="00E74737"/>
    <w:rsid w:val="00E8615E"/>
    <w:rsid w:val="00E90CCD"/>
    <w:rsid w:val="00EA6A52"/>
    <w:rsid w:val="00EB2D67"/>
    <w:rsid w:val="00ED4BED"/>
    <w:rsid w:val="00ED5B70"/>
    <w:rsid w:val="00EF302B"/>
    <w:rsid w:val="00F03068"/>
    <w:rsid w:val="00F03AD7"/>
    <w:rsid w:val="00F23E45"/>
    <w:rsid w:val="00F47360"/>
    <w:rsid w:val="00F679B5"/>
    <w:rsid w:val="00F8180C"/>
    <w:rsid w:val="00F84B8D"/>
    <w:rsid w:val="00F8521D"/>
    <w:rsid w:val="00F86710"/>
    <w:rsid w:val="00F942EB"/>
    <w:rsid w:val="00FA1E66"/>
    <w:rsid w:val="00FC2CE5"/>
    <w:rsid w:val="00FC493F"/>
    <w:rsid w:val="00FC4BF2"/>
    <w:rsid w:val="00FD38C6"/>
    <w:rsid w:val="00FF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CB2D3"/>
  <w15:docId w15:val="{E6285642-9453-9E4A-A120-8238677B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swald"/>
        <w:color w:val="262626"/>
        <w:sz w:val="1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D5B70"/>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ED5B70"/>
    <w:rPr>
      <w:color w:val="4F5CD6"/>
      <w:u w:val="thick"/>
    </w:rPr>
  </w:style>
  <w:style w:type="paragraph" w:styleId="Header">
    <w:name w:val="header"/>
    <w:basedOn w:val="Normal"/>
    <w:link w:val="HeaderChar"/>
    <w:uiPriority w:val="99"/>
    <w:unhideWhenUsed/>
    <w:rsid w:val="00D92CFA"/>
    <w:pPr>
      <w:tabs>
        <w:tab w:val="center" w:pos="4680"/>
        <w:tab w:val="right" w:pos="9360"/>
      </w:tabs>
    </w:pPr>
  </w:style>
  <w:style w:type="character" w:customStyle="1" w:styleId="HeaderChar">
    <w:name w:val="Header Char"/>
    <w:basedOn w:val="DefaultParagraphFont"/>
    <w:link w:val="Header"/>
    <w:uiPriority w:val="99"/>
    <w:rsid w:val="00D92CFA"/>
  </w:style>
  <w:style w:type="paragraph" w:styleId="Footer">
    <w:name w:val="footer"/>
    <w:basedOn w:val="Normal"/>
    <w:link w:val="FooterChar"/>
    <w:uiPriority w:val="99"/>
    <w:unhideWhenUsed/>
    <w:rsid w:val="00D92CFA"/>
    <w:pPr>
      <w:tabs>
        <w:tab w:val="center" w:pos="4680"/>
        <w:tab w:val="right" w:pos="9360"/>
      </w:tabs>
    </w:pPr>
  </w:style>
  <w:style w:type="character" w:customStyle="1" w:styleId="FooterChar">
    <w:name w:val="Footer Char"/>
    <w:basedOn w:val="DefaultParagraphFont"/>
    <w:link w:val="Footer"/>
    <w:uiPriority w:val="99"/>
    <w:rsid w:val="00D92CFA"/>
  </w:style>
  <w:style w:type="character" w:styleId="PageNumber">
    <w:name w:val="page number"/>
    <w:basedOn w:val="DefaultParagraphFont"/>
    <w:uiPriority w:val="99"/>
    <w:semiHidden/>
    <w:unhideWhenUsed/>
    <w:rsid w:val="00104B60"/>
  </w:style>
  <w:style w:type="paragraph" w:styleId="ListParagraph">
    <w:name w:val="List Paragraph"/>
    <w:basedOn w:val="Normal"/>
    <w:uiPriority w:val="34"/>
    <w:qFormat/>
    <w:rsid w:val="00CF42BE"/>
    <w:pPr>
      <w:spacing w:after="160" w:line="259" w:lineRule="auto"/>
      <w:ind w:left="720"/>
      <w:contextualSpacing/>
    </w:pPr>
    <w:rPr>
      <w:rFonts w:asciiTheme="minorHAnsi" w:hAnsiTheme="minorHAnsi" w:cstheme="minorBidi"/>
      <w:color w:val="auto"/>
      <w:sz w:val="22"/>
      <w:szCs w:val="22"/>
    </w:rPr>
  </w:style>
  <w:style w:type="paragraph" w:styleId="Revision">
    <w:name w:val="Revision"/>
    <w:hidden/>
    <w:uiPriority w:val="99"/>
    <w:semiHidden/>
    <w:rsid w:val="0049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6668">
      <w:bodyDiv w:val="1"/>
      <w:marLeft w:val="0"/>
      <w:marRight w:val="0"/>
      <w:marTop w:val="0"/>
      <w:marBottom w:val="0"/>
      <w:divBdr>
        <w:top w:val="none" w:sz="0" w:space="0" w:color="auto"/>
        <w:left w:val="none" w:sz="0" w:space="0" w:color="auto"/>
        <w:bottom w:val="none" w:sz="0" w:space="0" w:color="auto"/>
        <w:right w:val="none" w:sz="0" w:space="0" w:color="auto"/>
      </w:divBdr>
    </w:div>
    <w:div w:id="124080684">
      <w:bodyDiv w:val="1"/>
      <w:marLeft w:val="0"/>
      <w:marRight w:val="0"/>
      <w:marTop w:val="0"/>
      <w:marBottom w:val="0"/>
      <w:divBdr>
        <w:top w:val="none" w:sz="0" w:space="0" w:color="auto"/>
        <w:left w:val="none" w:sz="0" w:space="0" w:color="auto"/>
        <w:bottom w:val="none" w:sz="0" w:space="0" w:color="auto"/>
        <w:right w:val="none" w:sz="0" w:space="0" w:color="auto"/>
      </w:divBdr>
    </w:div>
    <w:div w:id="459230318">
      <w:bodyDiv w:val="1"/>
      <w:marLeft w:val="0"/>
      <w:marRight w:val="0"/>
      <w:marTop w:val="0"/>
      <w:marBottom w:val="0"/>
      <w:divBdr>
        <w:top w:val="none" w:sz="0" w:space="0" w:color="auto"/>
        <w:left w:val="none" w:sz="0" w:space="0" w:color="auto"/>
        <w:bottom w:val="none" w:sz="0" w:space="0" w:color="auto"/>
        <w:right w:val="none" w:sz="0" w:space="0" w:color="auto"/>
      </w:divBdr>
    </w:div>
    <w:div w:id="496305058">
      <w:bodyDiv w:val="1"/>
      <w:marLeft w:val="0"/>
      <w:marRight w:val="0"/>
      <w:marTop w:val="0"/>
      <w:marBottom w:val="0"/>
      <w:divBdr>
        <w:top w:val="none" w:sz="0" w:space="0" w:color="auto"/>
        <w:left w:val="none" w:sz="0" w:space="0" w:color="auto"/>
        <w:bottom w:val="none" w:sz="0" w:space="0" w:color="auto"/>
        <w:right w:val="none" w:sz="0" w:space="0" w:color="auto"/>
      </w:divBdr>
    </w:div>
    <w:div w:id="662123324">
      <w:bodyDiv w:val="1"/>
      <w:marLeft w:val="0"/>
      <w:marRight w:val="0"/>
      <w:marTop w:val="0"/>
      <w:marBottom w:val="0"/>
      <w:divBdr>
        <w:top w:val="none" w:sz="0" w:space="0" w:color="auto"/>
        <w:left w:val="none" w:sz="0" w:space="0" w:color="auto"/>
        <w:bottom w:val="none" w:sz="0" w:space="0" w:color="auto"/>
        <w:right w:val="none" w:sz="0" w:space="0" w:color="auto"/>
      </w:divBdr>
    </w:div>
    <w:div w:id="724139834">
      <w:bodyDiv w:val="1"/>
      <w:marLeft w:val="0"/>
      <w:marRight w:val="0"/>
      <w:marTop w:val="0"/>
      <w:marBottom w:val="0"/>
      <w:divBdr>
        <w:top w:val="none" w:sz="0" w:space="0" w:color="auto"/>
        <w:left w:val="none" w:sz="0" w:space="0" w:color="auto"/>
        <w:bottom w:val="none" w:sz="0" w:space="0" w:color="auto"/>
        <w:right w:val="none" w:sz="0" w:space="0" w:color="auto"/>
      </w:divBdr>
    </w:div>
    <w:div w:id="1105342148">
      <w:bodyDiv w:val="1"/>
      <w:marLeft w:val="0"/>
      <w:marRight w:val="0"/>
      <w:marTop w:val="0"/>
      <w:marBottom w:val="0"/>
      <w:divBdr>
        <w:top w:val="none" w:sz="0" w:space="0" w:color="auto"/>
        <w:left w:val="none" w:sz="0" w:space="0" w:color="auto"/>
        <w:bottom w:val="none" w:sz="0" w:space="0" w:color="auto"/>
        <w:right w:val="none" w:sz="0" w:space="0" w:color="auto"/>
      </w:divBdr>
    </w:div>
    <w:div w:id="1362436169">
      <w:bodyDiv w:val="1"/>
      <w:marLeft w:val="0"/>
      <w:marRight w:val="0"/>
      <w:marTop w:val="0"/>
      <w:marBottom w:val="0"/>
      <w:divBdr>
        <w:top w:val="none" w:sz="0" w:space="0" w:color="auto"/>
        <w:left w:val="none" w:sz="0" w:space="0" w:color="auto"/>
        <w:bottom w:val="none" w:sz="0" w:space="0" w:color="auto"/>
        <w:right w:val="none" w:sz="0" w:space="0" w:color="auto"/>
      </w:divBdr>
    </w:div>
    <w:div w:id="1525705424">
      <w:bodyDiv w:val="1"/>
      <w:marLeft w:val="0"/>
      <w:marRight w:val="0"/>
      <w:marTop w:val="0"/>
      <w:marBottom w:val="0"/>
      <w:divBdr>
        <w:top w:val="none" w:sz="0" w:space="0" w:color="auto"/>
        <w:left w:val="none" w:sz="0" w:space="0" w:color="auto"/>
        <w:bottom w:val="none" w:sz="0" w:space="0" w:color="auto"/>
        <w:right w:val="none" w:sz="0" w:space="0" w:color="auto"/>
      </w:divBdr>
    </w:div>
    <w:div w:id="1888058955">
      <w:bodyDiv w:val="1"/>
      <w:marLeft w:val="0"/>
      <w:marRight w:val="0"/>
      <w:marTop w:val="0"/>
      <w:marBottom w:val="0"/>
      <w:divBdr>
        <w:top w:val="none" w:sz="0" w:space="0" w:color="auto"/>
        <w:left w:val="none" w:sz="0" w:space="0" w:color="auto"/>
        <w:bottom w:val="none" w:sz="0" w:space="0" w:color="auto"/>
        <w:right w:val="none" w:sz="0" w:space="0" w:color="auto"/>
      </w:divBdr>
    </w:div>
    <w:div w:id="1943369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por.org/heor-resources/good-practices/che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6A54C1C8A5F14F80E33922CBD81FB0" ma:contentTypeVersion="14" ma:contentTypeDescription="Create a new document." ma:contentTypeScope="" ma:versionID="5b28f1e9671049605c700acd65e4310e">
  <xsd:schema xmlns:xsd="http://www.w3.org/2001/XMLSchema" xmlns:xs="http://www.w3.org/2001/XMLSchema" xmlns:p="http://schemas.microsoft.com/office/2006/metadata/properties" xmlns:ns2="1daf34a6-681b-49a9-b6ff-fb541d597a57" xmlns:ns3="1b6c9af0-dded-4bb3-87bb-256bd6e95dd6" targetNamespace="http://schemas.microsoft.com/office/2006/metadata/properties" ma:root="true" ma:fieldsID="9d03f9ae7e111353314cbf044eeabf23" ns2:_="" ns3:_="">
    <xsd:import namespace="1daf34a6-681b-49a9-b6ff-fb541d597a57"/>
    <xsd:import namespace="1b6c9af0-dded-4bb3-87bb-256bd6e95d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f34a6-681b-49a9-b6ff-fb541d597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tes" ma:index="21"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6c9af0-dded-4bb3-87bb-256bd6e95d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1daf34a6-681b-49a9-b6ff-fb541d597a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3DE3-CC0F-4AB3-8078-B1ADD654B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f34a6-681b-49a9-b6ff-fb541d597a57"/>
    <ds:schemaRef ds:uri="1b6c9af0-dded-4bb3-87bb-256bd6e9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DE422-2E66-5243-8059-1D165C4A30FD}">
  <ds:schemaRefs>
    <ds:schemaRef ds:uri="http://schemas.openxmlformats.org/officeDocument/2006/bibliography"/>
  </ds:schemaRefs>
</ds:datastoreItem>
</file>

<file path=customXml/itemProps3.xml><?xml version="1.0" encoding="utf-8"?>
<ds:datastoreItem xmlns:ds="http://schemas.openxmlformats.org/officeDocument/2006/customXml" ds:itemID="{C2BD0DAC-8ABA-4D74-89D1-F5312EB2C9A6}">
  <ds:schemaRefs>
    <ds:schemaRef ds:uri="http://schemas.microsoft.com/office/2006/metadata/properties"/>
    <ds:schemaRef ds:uri="http://schemas.microsoft.com/office/infopath/2007/PartnerControls"/>
    <ds:schemaRef ds:uri="1daf34a6-681b-49a9-b6ff-fb541d597a57"/>
  </ds:schemaRefs>
</ds:datastoreItem>
</file>

<file path=customXml/itemProps4.xml><?xml version="1.0" encoding="utf-8"?>
<ds:datastoreItem xmlns:ds="http://schemas.openxmlformats.org/officeDocument/2006/customXml" ds:itemID="{46117E5A-D2E2-4B53-B556-969F10AC3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Ferraro</dc:creator>
  <cp:keywords/>
  <dc:description/>
  <cp:lastModifiedBy>Tan Nguyen</cp:lastModifiedBy>
  <cp:revision>36</cp:revision>
  <dcterms:created xsi:type="dcterms:W3CDTF">2022-02-21T16:47:00Z</dcterms:created>
  <dcterms:modified xsi:type="dcterms:W3CDTF">2024-08-20T02:55:00Z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0x0101005E6A54C1C8A5F14F80E33922CBD81FB0</vt:lpwstr>
  </property>
</Properties>
</file>