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33806" w14:textId="77777777" w:rsidR="00F977D8" w:rsidRPr="005F38DE" w:rsidRDefault="00F977D8" w:rsidP="00F977D8">
      <w:pPr>
        <w:spacing w:after="0" w:line="480" w:lineRule="auto"/>
        <w:jc w:val="center"/>
        <w:rPr>
          <w:rFonts w:ascii="Times New Roman" w:hAnsi="Times New Roman" w:cs="Times New Roman"/>
          <w:b/>
          <w:bCs/>
          <w:sz w:val="24"/>
          <w:szCs w:val="24"/>
          <w:lang w:val="en-GB"/>
        </w:rPr>
      </w:pPr>
      <w:r w:rsidRPr="1B9DA92E">
        <w:rPr>
          <w:rFonts w:ascii="Times New Roman" w:hAnsi="Times New Roman" w:cs="Times New Roman"/>
          <w:b/>
          <w:bCs/>
          <w:sz w:val="24"/>
          <w:szCs w:val="24"/>
          <w:lang w:val="en-GB"/>
        </w:rPr>
        <w:t>Cost-Utility Analysis of a Web-Based Interactive Patient Education Platform: Evidence from a Randomized Clinical Trial for End-Stage Renal Disease Patients</w:t>
      </w:r>
    </w:p>
    <w:p w14:paraId="05F9297B" w14:textId="77777777" w:rsidR="00F977D8" w:rsidRDefault="00F977D8" w:rsidP="00F977D8">
      <w:pPr>
        <w:tabs>
          <w:tab w:val="left" w:pos="5160"/>
        </w:tabs>
        <w:spacing w:after="0"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ab/>
      </w:r>
    </w:p>
    <w:p w14:paraId="42B90B5B" w14:textId="77777777" w:rsidR="00F977D8" w:rsidRPr="00634AED" w:rsidRDefault="00F977D8" w:rsidP="00F977D8">
      <w:pPr>
        <w:pStyle w:val="Ttulo3"/>
        <w:shd w:val="clear" w:color="auto" w:fill="FFFFFF"/>
        <w:jc w:val="center"/>
        <w:rPr>
          <w:rFonts w:ascii="Times New Roman" w:eastAsiaTheme="minorHAnsi" w:hAnsi="Times New Roman" w:cs="Times New Roman"/>
          <w:b/>
          <w:bCs/>
          <w:color w:val="auto"/>
          <w:lang w:val="en-GB"/>
        </w:rPr>
      </w:pPr>
      <w:r>
        <w:rPr>
          <w:rFonts w:ascii="Times New Roman" w:eastAsiaTheme="minorHAnsi" w:hAnsi="Times New Roman" w:cs="Times New Roman"/>
          <w:b/>
          <w:bCs/>
          <w:color w:val="auto"/>
          <w:lang w:val="en-GB"/>
        </w:rPr>
        <w:t>Supplementary</w:t>
      </w:r>
      <w:r w:rsidRPr="000D40BC">
        <w:rPr>
          <w:rFonts w:ascii="Times New Roman" w:eastAsiaTheme="minorHAnsi" w:hAnsi="Times New Roman" w:cs="Times New Roman"/>
          <w:b/>
          <w:bCs/>
          <w:color w:val="auto"/>
          <w:lang w:val="en-GB"/>
        </w:rPr>
        <w:t xml:space="preserve"> </w:t>
      </w:r>
      <w:r>
        <w:rPr>
          <w:rFonts w:ascii="Times New Roman" w:eastAsiaTheme="minorHAnsi" w:hAnsi="Times New Roman" w:cs="Times New Roman"/>
          <w:b/>
          <w:bCs/>
          <w:color w:val="auto"/>
          <w:lang w:val="en-GB"/>
        </w:rPr>
        <w:t>material</w:t>
      </w:r>
      <w:r w:rsidRPr="00634AED">
        <w:rPr>
          <w:rFonts w:ascii="Times New Roman" w:eastAsiaTheme="minorHAnsi" w:hAnsi="Times New Roman" w:cs="Times New Roman"/>
          <w:b/>
          <w:bCs/>
          <w:color w:val="auto"/>
          <w:lang w:val="en-GB"/>
        </w:rPr>
        <w:t xml:space="preserve"> </w:t>
      </w:r>
      <w:r>
        <w:rPr>
          <w:rFonts w:ascii="Times New Roman" w:eastAsiaTheme="minorHAnsi" w:hAnsi="Times New Roman" w:cs="Times New Roman"/>
          <w:b/>
          <w:bCs/>
          <w:color w:val="auto"/>
          <w:lang w:val="en-GB"/>
        </w:rPr>
        <w:t>2</w:t>
      </w:r>
    </w:p>
    <w:p w14:paraId="4FF57A53" w14:textId="77777777" w:rsidR="00F977D8" w:rsidRPr="00634AED" w:rsidRDefault="00F977D8" w:rsidP="00F977D8">
      <w:pPr>
        <w:pStyle w:val="Ttulo3"/>
        <w:shd w:val="clear" w:color="auto" w:fill="FFFFFF"/>
        <w:jc w:val="center"/>
        <w:rPr>
          <w:rFonts w:ascii="Times New Roman" w:eastAsiaTheme="minorHAnsi" w:hAnsi="Times New Roman" w:cs="Times New Roman"/>
          <w:b/>
          <w:bCs/>
          <w:color w:val="auto"/>
          <w:lang w:val="en-GB"/>
        </w:rPr>
      </w:pPr>
    </w:p>
    <w:p w14:paraId="17629AF2" w14:textId="77777777" w:rsidR="00F977D8" w:rsidRPr="002A2325" w:rsidRDefault="00F977D8" w:rsidP="00F977D8">
      <w:pPr>
        <w:spacing w:after="0" w:line="480" w:lineRule="auto"/>
        <w:jc w:val="both"/>
        <w:rPr>
          <w:rFonts w:ascii="Times New Roman" w:hAnsi="Times New Roman" w:cs="Times New Roman"/>
          <w:sz w:val="20"/>
          <w:szCs w:val="20"/>
          <w:lang w:val="en-GB"/>
        </w:rPr>
      </w:pPr>
      <w:r w:rsidRPr="002A2325">
        <w:rPr>
          <w:rFonts w:ascii="Times New Roman" w:hAnsi="Times New Roman" w:cs="Times New Roman"/>
          <w:sz w:val="20"/>
          <w:szCs w:val="20"/>
          <w:lang w:val="en-GB"/>
        </w:rPr>
        <w:t>The presence of missing data, particularly cost data, is significant and somewhat unusual. In clinical trials, while patients may not fully complete EQ-5D</w:t>
      </w:r>
      <w:r>
        <w:rPr>
          <w:rFonts w:ascii="Times New Roman" w:hAnsi="Times New Roman" w:cs="Times New Roman"/>
          <w:sz w:val="20"/>
          <w:szCs w:val="20"/>
          <w:lang w:val="en-GB"/>
        </w:rPr>
        <w:t xml:space="preserve"> and ICECAP-A</w:t>
      </w:r>
      <w:r w:rsidRPr="002A2325">
        <w:rPr>
          <w:rFonts w:ascii="Times New Roman" w:hAnsi="Times New Roman" w:cs="Times New Roman"/>
          <w:sz w:val="20"/>
          <w:szCs w:val="20"/>
          <w:lang w:val="en-GB"/>
        </w:rPr>
        <w:t xml:space="preserve"> questionnaires, costs are typically sourced from patient records at each centre. However, some of the characteristics of the French healthcare system, such as patients’ autonomy in selecting healthcare providers and hospitals, contribute to the inherent challenge of missing data. The decentralized nature of data collection across diverse healthcare facilities, coupled with variations in data recording practices and the voluntary nature of data submission, contribute to the inherent weaknesses of the French hospital database (PMSI), impacting the accuracy and completeness of healthcare records. Thus, addressing this challenge requires effective strategies for data management. We employed a systematic step-by-step approach to determine the optimal method to conducting a cost-utility analysis given the characteristics of our database. </w:t>
      </w:r>
    </w:p>
    <w:p w14:paraId="3CDEF2C2" w14:textId="77777777" w:rsidR="00F977D8" w:rsidRPr="00D211F7" w:rsidRDefault="00F977D8" w:rsidP="00F977D8">
      <w:pPr>
        <w:keepNext/>
        <w:spacing w:after="0" w:line="480" w:lineRule="auto"/>
        <w:jc w:val="both"/>
        <w:rPr>
          <w:rFonts w:ascii="Times New Roman" w:hAnsi="Times New Roman" w:cs="Times New Roman"/>
          <w:i/>
          <w:iCs/>
          <w:sz w:val="20"/>
          <w:szCs w:val="20"/>
          <w:u w:val="single"/>
          <w:lang w:val="en-GB"/>
        </w:rPr>
      </w:pPr>
      <w:r w:rsidRPr="00D211F7">
        <w:rPr>
          <w:rFonts w:ascii="Times New Roman" w:hAnsi="Times New Roman" w:cs="Times New Roman"/>
          <w:i/>
          <w:iCs/>
          <w:sz w:val="20"/>
          <w:szCs w:val="20"/>
          <w:u w:val="single"/>
          <w:lang w:val="en-GB"/>
        </w:rPr>
        <w:t>1</w:t>
      </w:r>
      <w:r w:rsidRPr="00D211F7">
        <w:rPr>
          <w:rFonts w:ascii="Times New Roman" w:hAnsi="Times New Roman" w:cs="Times New Roman"/>
          <w:i/>
          <w:iCs/>
          <w:sz w:val="20"/>
          <w:szCs w:val="20"/>
          <w:u w:val="single"/>
          <w:vertAlign w:val="superscript"/>
          <w:lang w:val="en-GB"/>
        </w:rPr>
        <w:t>st</w:t>
      </w:r>
      <w:r w:rsidRPr="00D211F7">
        <w:rPr>
          <w:rFonts w:ascii="Times New Roman" w:hAnsi="Times New Roman" w:cs="Times New Roman"/>
          <w:i/>
          <w:iCs/>
          <w:sz w:val="20"/>
          <w:szCs w:val="20"/>
          <w:u w:val="single"/>
          <w:lang w:val="en-GB"/>
        </w:rPr>
        <w:t xml:space="preserve"> stage: Exploration of Missing Data Mechanism</w:t>
      </w:r>
    </w:p>
    <w:p w14:paraId="5013C2D5" w14:textId="77777777" w:rsidR="00F977D8" w:rsidRDefault="00F977D8" w:rsidP="00F977D8">
      <w:pPr>
        <w:keepNext/>
        <w:spacing w:after="0" w:line="480" w:lineRule="auto"/>
        <w:jc w:val="both"/>
        <w:rPr>
          <w:rFonts w:ascii="Times New Roman" w:hAnsi="Times New Roman" w:cs="Times New Roman"/>
          <w:sz w:val="20"/>
          <w:szCs w:val="20"/>
          <w:lang w:val="en-GB"/>
        </w:rPr>
      </w:pPr>
      <w:r w:rsidRPr="00D211F7">
        <w:rPr>
          <w:rFonts w:ascii="Times New Roman" w:hAnsi="Times New Roman" w:cs="Times New Roman"/>
          <w:sz w:val="20"/>
          <w:szCs w:val="20"/>
          <w:lang w:val="en-GB"/>
        </w:rPr>
        <w:t xml:space="preserve">In this initial phase, we conducted a comprehensive investigation into the missing data mechanism. This involved using descriptive statistics and a linear logistic model, incorporating indicators for missing cost, EQ-5D and ICECAP-A data. This stage aimed to determine whether the probability of missing EQ-5D, ICECAP-A and cost observations was influenced by observed variables. We considered variables such as treatment allocation, age, gender, condition (Transplant, Dialysis or Severe renal failure (neither dialysis nor transplant)), EQ-5D and ICECAP-A at baseline, BMI, marital status, High blood pressure, diabetes, cardiovascular problems sleep apnoea syndrome centre, and postal code. To generate a missing data indicator, the Stata command </w:t>
      </w:r>
      <w:proofErr w:type="spellStart"/>
      <w:r w:rsidRPr="00D211F7">
        <w:rPr>
          <w:rFonts w:ascii="Times New Roman" w:hAnsi="Times New Roman" w:cs="Times New Roman"/>
          <w:b/>
          <w:bCs/>
          <w:i/>
          <w:iCs/>
          <w:sz w:val="20"/>
          <w:szCs w:val="20"/>
          <w:lang w:val="en-GB"/>
        </w:rPr>
        <w:t>missingtable</w:t>
      </w:r>
      <w:proofErr w:type="spellEnd"/>
      <w:r w:rsidRPr="00D211F7">
        <w:rPr>
          <w:rFonts w:ascii="Times New Roman" w:hAnsi="Times New Roman" w:cs="Times New Roman"/>
          <w:b/>
          <w:bCs/>
          <w:i/>
          <w:iCs/>
          <w:sz w:val="20"/>
          <w:szCs w:val="20"/>
          <w:lang w:val="en-GB"/>
        </w:rPr>
        <w:t xml:space="preserve"> summarize, gen(M)</w:t>
      </w:r>
      <w:r w:rsidRPr="00D211F7">
        <w:rPr>
          <w:rFonts w:ascii="Times New Roman" w:hAnsi="Times New Roman" w:cs="Times New Roman"/>
          <w:sz w:val="20"/>
          <w:szCs w:val="20"/>
          <w:lang w:val="en-GB"/>
        </w:rPr>
        <w:t xml:space="preserve"> was employed, providing an overview of variables with missing data. Subsequently, a logistic regression was conducted to examine the relationship between missing and observed data.</w:t>
      </w:r>
      <w:r>
        <w:rPr>
          <w:rFonts w:ascii="Times New Roman" w:hAnsi="Times New Roman" w:cs="Times New Roman"/>
          <w:sz w:val="20"/>
          <w:szCs w:val="20"/>
          <w:lang w:val="en-GB"/>
        </w:rPr>
        <w:t xml:space="preserve"> </w:t>
      </w:r>
    </w:p>
    <w:p w14:paraId="212654B9" w14:textId="77777777" w:rsidR="00F977D8" w:rsidRDefault="00F977D8" w:rsidP="00F977D8">
      <w:pPr>
        <w:keepNext/>
        <w:spacing w:after="0"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br w:type="page"/>
      </w:r>
      <w:r>
        <w:rPr>
          <w:rFonts w:ascii="Times New Roman" w:hAnsi="Times New Roman" w:cs="Times New Roman"/>
          <w:sz w:val="20"/>
          <w:szCs w:val="20"/>
          <w:lang w:val="en-GB"/>
        </w:rPr>
        <w:lastRenderedPageBreak/>
        <w:t>Table S1. Missing Data Pattern.</w:t>
      </w:r>
    </w:p>
    <w:tbl>
      <w:tblPr>
        <w:tblStyle w:val="Tablanormal21"/>
        <w:tblW w:w="0" w:type="auto"/>
        <w:tblInd w:w="0" w:type="dxa"/>
        <w:tblLook w:val="04A0" w:firstRow="1" w:lastRow="0" w:firstColumn="1" w:lastColumn="0" w:noHBand="0" w:noVBand="1"/>
      </w:tblPr>
      <w:tblGrid>
        <w:gridCol w:w="1068"/>
        <w:gridCol w:w="1762"/>
        <w:gridCol w:w="1981"/>
        <w:gridCol w:w="1974"/>
        <w:gridCol w:w="1719"/>
      </w:tblGrid>
      <w:tr w:rsidR="00F977D8" w:rsidRPr="00B66FF9" w14:paraId="454EE665" w14:textId="77777777" w:rsidTr="002766CB">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left w:val="nil"/>
              <w:right w:val="nil"/>
            </w:tcBorders>
          </w:tcPr>
          <w:p w14:paraId="568D13E6" w14:textId="77777777" w:rsidR="00F977D8" w:rsidRDefault="00F977D8" w:rsidP="002766CB">
            <w:pPr>
              <w:spacing w:line="480" w:lineRule="auto"/>
              <w:jc w:val="center"/>
              <w:rPr>
                <w:rFonts w:ascii="Times New Roman" w:hAnsi="Times New Roman" w:cs="Times New Roman"/>
                <w:kern w:val="0"/>
                <w:sz w:val="20"/>
                <w:szCs w:val="20"/>
                <w14:ligatures w14:val="none"/>
              </w:rPr>
            </w:pPr>
          </w:p>
          <w:p w14:paraId="7D413E76" w14:textId="77777777" w:rsidR="00F977D8" w:rsidRDefault="00F977D8" w:rsidP="002766CB">
            <w:pPr>
              <w:spacing w:line="480" w:lineRule="auto"/>
              <w:jc w:val="center"/>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Time point</w:t>
            </w:r>
          </w:p>
        </w:tc>
        <w:tc>
          <w:tcPr>
            <w:tcW w:w="0" w:type="auto"/>
            <w:gridSpan w:val="4"/>
            <w:tcBorders>
              <w:top w:val="single" w:sz="4" w:space="0" w:color="7F7F7F" w:themeColor="text1" w:themeTint="80"/>
              <w:left w:val="nil"/>
              <w:right w:val="nil"/>
            </w:tcBorders>
          </w:tcPr>
          <w:p w14:paraId="4B0621E3" w14:textId="77777777" w:rsidR="00F977D8" w:rsidRDefault="00F977D8" w:rsidP="002766C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Missing Data Pattern (Costs, EQ-5D, ICECAP-A)</w:t>
            </w:r>
          </w:p>
        </w:tc>
      </w:tr>
      <w:tr w:rsidR="00F977D8" w:rsidRPr="00B66FF9" w14:paraId="458739ED" w14:textId="77777777" w:rsidTr="002766CB">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7EE97DDD" w14:textId="77777777" w:rsidR="00F977D8" w:rsidRDefault="00F977D8" w:rsidP="002766CB">
            <w:pPr>
              <w:spacing w:line="480" w:lineRule="auto"/>
              <w:rPr>
                <w:rFonts w:ascii="Times New Roman" w:hAnsi="Times New Roman" w:cs="Times New Roman"/>
                <w:kern w:val="0"/>
                <w:sz w:val="20"/>
                <w:szCs w:val="20"/>
                <w14:ligatures w14:val="none"/>
              </w:rPr>
            </w:pPr>
          </w:p>
        </w:tc>
        <w:tc>
          <w:tcPr>
            <w:tcW w:w="0" w:type="auto"/>
            <w:tcBorders>
              <w:left w:val="nil"/>
              <w:right w:val="nil"/>
            </w:tcBorders>
            <w:hideMark/>
          </w:tcPr>
          <w:p w14:paraId="5E8E8AEF" w14:textId="77777777" w:rsidR="00F977D8"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Complete cost, EQ-5D and ICECAP-A</w:t>
            </w:r>
          </w:p>
        </w:tc>
        <w:tc>
          <w:tcPr>
            <w:tcW w:w="0" w:type="auto"/>
            <w:tcBorders>
              <w:left w:val="nil"/>
              <w:right w:val="nil"/>
            </w:tcBorders>
          </w:tcPr>
          <w:p w14:paraId="1D74D236" w14:textId="77777777" w:rsidR="00F977D8"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Complete cost, missing EQ-5D and ICECAP-A</w:t>
            </w:r>
          </w:p>
        </w:tc>
        <w:tc>
          <w:tcPr>
            <w:tcW w:w="0" w:type="auto"/>
            <w:tcBorders>
              <w:left w:val="nil"/>
              <w:right w:val="nil"/>
            </w:tcBorders>
          </w:tcPr>
          <w:p w14:paraId="25B11DDD" w14:textId="77777777" w:rsidR="00F977D8"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Missing cost, complete EQ-5D and ICECAP-A</w:t>
            </w:r>
          </w:p>
        </w:tc>
        <w:tc>
          <w:tcPr>
            <w:tcW w:w="0" w:type="auto"/>
            <w:tcBorders>
              <w:left w:val="nil"/>
              <w:right w:val="nil"/>
            </w:tcBorders>
          </w:tcPr>
          <w:p w14:paraId="16D35C43" w14:textId="77777777" w:rsidR="00F977D8"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Missing cost, EQ-5D and ICECAP-A</w:t>
            </w:r>
          </w:p>
        </w:tc>
      </w:tr>
      <w:tr w:rsidR="00F977D8" w14:paraId="4342FEC6" w14:textId="77777777" w:rsidTr="002766CB">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6FC60CCA" w14:textId="77777777" w:rsidR="00F977D8" w:rsidRDefault="00F977D8" w:rsidP="002766CB">
            <w:pPr>
              <w:spacing w:line="480" w:lineRule="auto"/>
              <w:jc w:val="center"/>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Baseline</w:t>
            </w:r>
          </w:p>
        </w:tc>
        <w:tc>
          <w:tcPr>
            <w:tcW w:w="0" w:type="auto"/>
            <w:tcBorders>
              <w:top w:val="nil"/>
              <w:left w:val="nil"/>
              <w:bottom w:val="nil"/>
              <w:right w:val="nil"/>
            </w:tcBorders>
            <w:hideMark/>
          </w:tcPr>
          <w:p w14:paraId="1BE59D77"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74%</w:t>
            </w:r>
          </w:p>
          <w:p w14:paraId="52D6B047" w14:textId="77777777" w:rsidR="00F977D8" w:rsidRDefault="00F977D8" w:rsidP="002766CB">
            <w:pPr>
              <w:tabs>
                <w:tab w:val="center" w:pos="1054"/>
                <w:tab w:val="right" w:pos="210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N=406</w:t>
            </w:r>
          </w:p>
        </w:tc>
        <w:tc>
          <w:tcPr>
            <w:tcW w:w="0" w:type="auto"/>
            <w:tcBorders>
              <w:top w:val="nil"/>
              <w:left w:val="nil"/>
              <w:bottom w:val="nil"/>
              <w:right w:val="nil"/>
            </w:tcBorders>
          </w:tcPr>
          <w:p w14:paraId="113569AA"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vertAlign w:val="superscript"/>
                <w14:ligatures w14:val="none"/>
              </w:rPr>
            </w:pPr>
            <w:r>
              <w:rPr>
                <w:rFonts w:ascii="Times New Roman" w:hAnsi="Times New Roman" w:cs="Times New Roman"/>
                <w:kern w:val="0"/>
                <w:sz w:val="20"/>
                <w:szCs w:val="20"/>
                <w14:ligatures w14:val="none"/>
              </w:rPr>
              <w:t>0%*</w:t>
            </w:r>
          </w:p>
          <w:p w14:paraId="49235861"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N=0</w:t>
            </w:r>
          </w:p>
        </w:tc>
        <w:tc>
          <w:tcPr>
            <w:tcW w:w="0" w:type="auto"/>
            <w:tcBorders>
              <w:top w:val="nil"/>
              <w:left w:val="nil"/>
              <w:bottom w:val="nil"/>
              <w:right w:val="nil"/>
            </w:tcBorders>
          </w:tcPr>
          <w:p w14:paraId="6C024EDD"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26%</w:t>
            </w:r>
          </w:p>
          <w:p w14:paraId="2F985505"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N=143</w:t>
            </w:r>
          </w:p>
        </w:tc>
        <w:tc>
          <w:tcPr>
            <w:tcW w:w="0" w:type="auto"/>
            <w:tcBorders>
              <w:top w:val="nil"/>
              <w:left w:val="nil"/>
              <w:bottom w:val="nil"/>
              <w:right w:val="nil"/>
            </w:tcBorders>
          </w:tcPr>
          <w:p w14:paraId="0202677A"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vertAlign w:val="superscript"/>
                <w14:ligatures w14:val="none"/>
              </w:rPr>
            </w:pPr>
            <w:r>
              <w:rPr>
                <w:rFonts w:ascii="Times New Roman" w:hAnsi="Times New Roman" w:cs="Times New Roman"/>
                <w:kern w:val="0"/>
                <w:sz w:val="20"/>
                <w:szCs w:val="20"/>
                <w14:ligatures w14:val="none"/>
              </w:rPr>
              <w:t>0%*</w:t>
            </w:r>
          </w:p>
          <w:p w14:paraId="314871D0" w14:textId="77777777" w:rsidR="00F977D8"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N=0</w:t>
            </w:r>
          </w:p>
        </w:tc>
      </w:tr>
      <w:tr w:rsidR="00F977D8" w14:paraId="23EE1446" w14:textId="77777777" w:rsidTr="00276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7C34C3F9" w14:textId="77777777" w:rsidR="00F977D8" w:rsidRPr="00481AFD" w:rsidRDefault="00F977D8" w:rsidP="002766CB">
            <w:pPr>
              <w:spacing w:line="480" w:lineRule="auto"/>
              <w:jc w:val="center"/>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At 9 months</w:t>
            </w:r>
          </w:p>
        </w:tc>
        <w:tc>
          <w:tcPr>
            <w:tcW w:w="0" w:type="auto"/>
            <w:tcBorders>
              <w:left w:val="nil"/>
              <w:right w:val="nil"/>
            </w:tcBorders>
            <w:hideMark/>
          </w:tcPr>
          <w:p w14:paraId="0F4F23B1"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65%</w:t>
            </w:r>
          </w:p>
          <w:p w14:paraId="6A18F711"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N=357</w:t>
            </w:r>
          </w:p>
        </w:tc>
        <w:tc>
          <w:tcPr>
            <w:tcW w:w="0" w:type="auto"/>
            <w:tcBorders>
              <w:left w:val="nil"/>
              <w:right w:val="nil"/>
            </w:tcBorders>
          </w:tcPr>
          <w:p w14:paraId="5ACB491A"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8%</w:t>
            </w:r>
          </w:p>
          <w:p w14:paraId="43C042F0"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N=44</w:t>
            </w:r>
          </w:p>
        </w:tc>
        <w:tc>
          <w:tcPr>
            <w:tcW w:w="0" w:type="auto"/>
            <w:tcBorders>
              <w:left w:val="nil"/>
              <w:right w:val="nil"/>
            </w:tcBorders>
          </w:tcPr>
          <w:p w14:paraId="41D4B885"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22%</w:t>
            </w:r>
          </w:p>
          <w:p w14:paraId="18B79D29"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N=121</w:t>
            </w:r>
          </w:p>
        </w:tc>
        <w:tc>
          <w:tcPr>
            <w:tcW w:w="0" w:type="auto"/>
            <w:tcBorders>
              <w:left w:val="nil"/>
              <w:right w:val="nil"/>
            </w:tcBorders>
          </w:tcPr>
          <w:p w14:paraId="5714F560"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4%</w:t>
            </w:r>
            <w:r>
              <w:rPr>
                <w:rFonts w:ascii="Times New Roman" w:hAnsi="Times New Roman" w:cs="Times New Roman"/>
                <w:kern w:val="0"/>
                <w:sz w:val="20"/>
                <w:szCs w:val="20"/>
                <w14:ligatures w14:val="none"/>
              </w:rPr>
              <w:t>**</w:t>
            </w:r>
          </w:p>
          <w:p w14:paraId="5A1648A7" w14:textId="77777777" w:rsidR="00F977D8" w:rsidRPr="00481AFD" w:rsidRDefault="00F977D8" w:rsidP="002766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14:ligatures w14:val="none"/>
              </w:rPr>
            </w:pPr>
            <w:r w:rsidRPr="00481AFD">
              <w:rPr>
                <w:rFonts w:ascii="Times New Roman" w:hAnsi="Times New Roman" w:cs="Times New Roman"/>
                <w:kern w:val="0"/>
                <w:sz w:val="20"/>
                <w:szCs w:val="20"/>
                <w14:ligatures w14:val="none"/>
              </w:rPr>
              <w:t>N=22</w:t>
            </w:r>
          </w:p>
        </w:tc>
      </w:tr>
      <w:tr w:rsidR="00F977D8" w14:paraId="27251DF8" w14:textId="77777777" w:rsidTr="002766CB">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7F8C8097" w14:textId="77777777" w:rsidR="00F977D8" w:rsidRPr="00B21E02" w:rsidRDefault="00F977D8" w:rsidP="002766CB">
            <w:pPr>
              <w:spacing w:line="480" w:lineRule="auto"/>
              <w:jc w:val="center"/>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At 18 months</w:t>
            </w:r>
          </w:p>
        </w:tc>
        <w:tc>
          <w:tcPr>
            <w:tcW w:w="0" w:type="auto"/>
            <w:tcBorders>
              <w:top w:val="nil"/>
              <w:left w:val="nil"/>
              <w:bottom w:val="nil"/>
              <w:right w:val="nil"/>
            </w:tcBorders>
            <w:hideMark/>
          </w:tcPr>
          <w:p w14:paraId="4C2E25C7"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65%</w:t>
            </w:r>
          </w:p>
          <w:p w14:paraId="216C2620"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N=357</w:t>
            </w:r>
          </w:p>
        </w:tc>
        <w:tc>
          <w:tcPr>
            <w:tcW w:w="0" w:type="auto"/>
            <w:tcBorders>
              <w:top w:val="nil"/>
              <w:left w:val="nil"/>
              <w:bottom w:val="nil"/>
              <w:right w:val="nil"/>
            </w:tcBorders>
          </w:tcPr>
          <w:p w14:paraId="4CFF6381"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9%</w:t>
            </w:r>
          </w:p>
          <w:p w14:paraId="7C992972"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N=49</w:t>
            </w:r>
          </w:p>
        </w:tc>
        <w:tc>
          <w:tcPr>
            <w:tcW w:w="0" w:type="auto"/>
            <w:tcBorders>
              <w:top w:val="nil"/>
              <w:left w:val="nil"/>
              <w:bottom w:val="nil"/>
              <w:right w:val="nil"/>
            </w:tcBorders>
          </w:tcPr>
          <w:p w14:paraId="1AD7F599"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20%</w:t>
            </w:r>
          </w:p>
          <w:p w14:paraId="69F5B9BC"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N=110</w:t>
            </w:r>
          </w:p>
        </w:tc>
        <w:tc>
          <w:tcPr>
            <w:tcW w:w="0" w:type="auto"/>
            <w:tcBorders>
              <w:top w:val="nil"/>
              <w:left w:val="nil"/>
              <w:bottom w:val="nil"/>
              <w:right w:val="nil"/>
            </w:tcBorders>
          </w:tcPr>
          <w:p w14:paraId="12E34242"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6%</w:t>
            </w:r>
          </w:p>
          <w:p w14:paraId="3371931A" w14:textId="77777777" w:rsidR="00F977D8" w:rsidRPr="00B21E02" w:rsidRDefault="00F977D8" w:rsidP="002766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14:ligatures w14:val="none"/>
              </w:rPr>
            </w:pPr>
            <w:r w:rsidRPr="00B21E02">
              <w:rPr>
                <w:rFonts w:ascii="Times New Roman" w:hAnsi="Times New Roman" w:cs="Times New Roman"/>
                <w:kern w:val="0"/>
                <w:sz w:val="20"/>
                <w:szCs w:val="20"/>
                <w14:ligatures w14:val="none"/>
              </w:rPr>
              <w:t>N=33</w:t>
            </w:r>
          </w:p>
        </w:tc>
      </w:tr>
      <w:tr w:rsidR="00F977D8" w:rsidRPr="00B66FF9" w14:paraId="2BE43C85" w14:textId="77777777" w:rsidTr="00276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Borders>
              <w:left w:val="nil"/>
              <w:right w:val="nil"/>
            </w:tcBorders>
            <w:hideMark/>
          </w:tcPr>
          <w:p w14:paraId="55FB7E8C" w14:textId="77777777" w:rsidR="00F977D8" w:rsidRDefault="00F977D8" w:rsidP="002766CB">
            <w:pPr>
              <w:spacing w:line="480" w:lineRule="auto"/>
              <w:rPr>
                <w:rFonts w:ascii="Times New Roman" w:hAnsi="Times New Roman" w:cs="Times New Roman"/>
                <w:kern w:val="0"/>
                <w:sz w:val="20"/>
                <w:szCs w:val="20"/>
                <w14:ligatures w14:val="none"/>
              </w:rPr>
            </w:pPr>
            <w:r w:rsidRPr="008B6DFF">
              <w:rPr>
                <w:rFonts w:ascii="Times New Roman" w:hAnsi="Times New Roman" w:cs="Times New Roman"/>
                <w:kern w:val="0"/>
                <w:sz w:val="20"/>
                <w:szCs w:val="20"/>
                <w:vertAlign w:val="superscript"/>
                <w14:ligatures w14:val="none"/>
              </w:rPr>
              <w:t>*</w:t>
            </w:r>
            <w:r>
              <w:rPr>
                <w:rFonts w:ascii="Times New Roman" w:hAnsi="Times New Roman" w:cs="Times New Roman"/>
                <w:kern w:val="0"/>
                <w:sz w:val="20"/>
                <w:szCs w:val="20"/>
                <w:vertAlign w:val="superscript"/>
                <w14:ligatures w14:val="none"/>
              </w:rPr>
              <w:t xml:space="preserve"> </w:t>
            </w:r>
            <w:r>
              <w:rPr>
                <w:rFonts w:ascii="Times New Roman" w:hAnsi="Times New Roman" w:cs="Times New Roman"/>
                <w:b w:val="0"/>
                <w:bCs w:val="0"/>
                <w:kern w:val="0"/>
                <w:sz w:val="20"/>
                <w:szCs w:val="20"/>
                <w14:ligatures w14:val="none"/>
              </w:rPr>
              <w:t>Patient with missing EQ-5D and ICECAP-A scores at baseline were excluded</w:t>
            </w:r>
          </w:p>
          <w:p w14:paraId="2C329754" w14:textId="77777777" w:rsidR="00F977D8" w:rsidRPr="00B21E02" w:rsidRDefault="00F977D8" w:rsidP="002766CB">
            <w:pPr>
              <w:spacing w:line="480" w:lineRule="auto"/>
              <w:rPr>
                <w:rFonts w:ascii="Times New Roman" w:hAnsi="Times New Roman" w:cs="Times New Roman"/>
                <w:b w:val="0"/>
                <w:bCs w:val="0"/>
                <w:kern w:val="0"/>
                <w:sz w:val="20"/>
                <w:szCs w:val="20"/>
                <w14:ligatures w14:val="none"/>
              </w:rPr>
            </w:pPr>
            <w:r w:rsidRPr="00B21E02">
              <w:rPr>
                <w:rFonts w:ascii="Times New Roman" w:hAnsi="Times New Roman" w:cs="Times New Roman"/>
                <w:b w:val="0"/>
                <w:bCs w:val="0"/>
                <w:kern w:val="0"/>
                <w:sz w:val="20"/>
                <w:szCs w:val="20"/>
                <w:vertAlign w:val="superscript"/>
                <w14:ligatures w14:val="none"/>
              </w:rPr>
              <w:t>**</w:t>
            </w:r>
            <w:r w:rsidRPr="00B21E02">
              <w:rPr>
                <w:rFonts w:ascii="Times New Roman" w:hAnsi="Times New Roman" w:cs="Times New Roman"/>
                <w:b w:val="0"/>
                <w:bCs w:val="0"/>
                <w:kern w:val="0"/>
                <w:sz w:val="20"/>
                <w:szCs w:val="20"/>
                <w14:ligatures w14:val="none"/>
              </w:rPr>
              <w:t xml:space="preserve"> 1% (5 patients) had complete cost and EQ-5D data but </w:t>
            </w:r>
            <w:r>
              <w:rPr>
                <w:rFonts w:ascii="Times New Roman" w:hAnsi="Times New Roman" w:cs="Times New Roman"/>
                <w:b w:val="0"/>
                <w:bCs w:val="0"/>
                <w:kern w:val="0"/>
                <w:sz w:val="20"/>
                <w:szCs w:val="20"/>
                <w14:ligatures w14:val="none"/>
              </w:rPr>
              <w:t xml:space="preserve">lacked </w:t>
            </w:r>
            <w:r w:rsidRPr="00B21E02">
              <w:rPr>
                <w:rFonts w:ascii="Times New Roman" w:hAnsi="Times New Roman" w:cs="Times New Roman"/>
                <w:b w:val="0"/>
                <w:bCs w:val="0"/>
                <w:kern w:val="0"/>
                <w:sz w:val="20"/>
                <w:szCs w:val="20"/>
                <w14:ligatures w14:val="none"/>
              </w:rPr>
              <w:t>ICECAP-A data.</w:t>
            </w:r>
          </w:p>
        </w:tc>
      </w:tr>
    </w:tbl>
    <w:p w14:paraId="6DF28D56" w14:textId="77777777" w:rsidR="00F977D8" w:rsidRDefault="00F977D8" w:rsidP="00F977D8">
      <w:pPr>
        <w:spacing w:after="0" w:line="480" w:lineRule="auto"/>
        <w:jc w:val="both"/>
        <w:rPr>
          <w:rFonts w:ascii="Times New Roman" w:hAnsi="Times New Roman" w:cs="Times New Roman"/>
          <w:sz w:val="20"/>
          <w:szCs w:val="20"/>
          <w:lang w:val="en-GB"/>
        </w:rPr>
      </w:pPr>
    </w:p>
    <w:p w14:paraId="0D24FFFA" w14:textId="77777777" w:rsidR="00F977D8" w:rsidRPr="0074509D" w:rsidRDefault="00F977D8" w:rsidP="00F977D8">
      <w:pPr>
        <w:spacing w:after="0" w:line="480" w:lineRule="auto"/>
        <w:jc w:val="both"/>
        <w:rPr>
          <w:rFonts w:ascii="Times New Roman" w:hAnsi="Times New Roman" w:cs="Times New Roman"/>
          <w:sz w:val="20"/>
          <w:szCs w:val="20"/>
          <w:highlight w:val="yellow"/>
          <w:lang w:val="en-GB"/>
        </w:rPr>
      </w:pPr>
      <w:r w:rsidRPr="00CF6193">
        <w:rPr>
          <w:rFonts w:ascii="Times New Roman" w:hAnsi="Times New Roman" w:cs="Times New Roman"/>
          <w:sz w:val="20"/>
          <w:szCs w:val="20"/>
          <w:lang w:val="en-GB"/>
        </w:rPr>
        <w:t xml:space="preserve">The logistic model showed the probability that a value may be missing in EQ-5D is related to with the patient's area of residence, baseline ICECAP-A score, diabetes status, marital status (postal code), and gender. Similarly, missing values in ICECAP-A were linked to the patient's area of residence, baseline EQ-5D score, diabetes status, marital status (postal code), and gender. </w:t>
      </w:r>
      <w:r w:rsidRPr="00CF6193">
        <w:rPr>
          <w:lang w:val="en-GB"/>
        </w:rPr>
        <w:t xml:space="preserve"> </w:t>
      </w:r>
      <w:r w:rsidRPr="00CF6193">
        <w:rPr>
          <w:rFonts w:ascii="Times New Roman" w:hAnsi="Times New Roman" w:cs="Times New Roman"/>
          <w:sz w:val="20"/>
          <w:szCs w:val="20"/>
          <w:lang w:val="en-GB"/>
        </w:rPr>
        <w:t>In contrast, missing cost data were primarily associated with age and baseline EQ-5D scores. These findings suggest that the missing data mechanism is not completely at random (MCAR), so complete-case analysis would give biased results. We assume from now on, that data may follow a MAR mechanism (that is the probability of missing depends only on values of observed outcome data and baseline covariates) but without ruling that data mechanism may also be missing not at random, MNAR (that is, missingness correlated with unobserved outcomes) by carrying out a sensitivity analysis.</w:t>
      </w:r>
    </w:p>
    <w:p w14:paraId="5F7CC44E" w14:textId="77777777" w:rsidR="00F977D8" w:rsidRPr="00CF6193" w:rsidRDefault="00F977D8" w:rsidP="00F977D8">
      <w:pPr>
        <w:spacing w:after="0" w:line="480" w:lineRule="auto"/>
        <w:jc w:val="both"/>
        <w:rPr>
          <w:rFonts w:ascii="Times New Roman" w:hAnsi="Times New Roman" w:cs="Times New Roman"/>
          <w:sz w:val="20"/>
          <w:szCs w:val="20"/>
          <w:lang w:val="en-GB"/>
        </w:rPr>
      </w:pPr>
      <w:r w:rsidRPr="00CF6193">
        <w:rPr>
          <w:rFonts w:ascii="Times New Roman" w:hAnsi="Times New Roman" w:cs="Times New Roman"/>
          <w:i/>
          <w:iCs/>
          <w:sz w:val="20"/>
          <w:szCs w:val="20"/>
          <w:u w:val="single"/>
          <w:lang w:val="en-GB"/>
        </w:rPr>
        <w:t>2</w:t>
      </w:r>
      <w:r w:rsidRPr="00CF6193">
        <w:rPr>
          <w:rFonts w:ascii="Times New Roman" w:hAnsi="Times New Roman" w:cs="Times New Roman"/>
          <w:i/>
          <w:iCs/>
          <w:sz w:val="20"/>
          <w:szCs w:val="20"/>
          <w:u w:val="single"/>
          <w:vertAlign w:val="superscript"/>
          <w:lang w:val="en-GB"/>
        </w:rPr>
        <w:t>nd</w:t>
      </w:r>
      <w:r w:rsidRPr="00CF6193">
        <w:rPr>
          <w:rFonts w:ascii="Times New Roman" w:hAnsi="Times New Roman" w:cs="Times New Roman"/>
          <w:i/>
          <w:iCs/>
          <w:sz w:val="20"/>
          <w:szCs w:val="20"/>
          <w:u w:val="single"/>
          <w:lang w:val="en-GB"/>
        </w:rPr>
        <w:t xml:space="preserve"> stage: Exploring multiple imputation method</w:t>
      </w:r>
      <w:r w:rsidRPr="00CF6193">
        <w:rPr>
          <w:rFonts w:ascii="Times New Roman" w:hAnsi="Times New Roman" w:cs="Times New Roman"/>
          <w:sz w:val="20"/>
          <w:szCs w:val="20"/>
          <w:lang w:val="en-GB"/>
        </w:rPr>
        <w:t xml:space="preserve">. </w:t>
      </w:r>
    </w:p>
    <w:p w14:paraId="5083BDCD" w14:textId="77777777" w:rsidR="00F977D8" w:rsidRDefault="00F977D8" w:rsidP="00F977D8">
      <w:pPr>
        <w:spacing w:after="0" w:line="480" w:lineRule="auto"/>
        <w:jc w:val="both"/>
        <w:rPr>
          <w:rFonts w:ascii="Times New Roman" w:hAnsi="Times New Roman" w:cs="Times New Roman"/>
          <w:sz w:val="20"/>
          <w:szCs w:val="20"/>
          <w:lang w:val="en-GB"/>
        </w:rPr>
      </w:pPr>
      <w:r w:rsidRPr="00CF6193">
        <w:rPr>
          <w:rFonts w:ascii="Times New Roman" w:hAnsi="Times New Roman" w:cs="Times New Roman"/>
          <w:sz w:val="20"/>
          <w:szCs w:val="20"/>
          <w:lang w:val="en-GB"/>
        </w:rPr>
        <w:t>In this stage, we assessed the optimal method for handling missing data under the MAR mechanism. We first considered two potential approaches: multiple imputation using linear regression (MI-LR) and predictive mean matching (MI-PMM). Multiple imputation (MI) was performed with both methods (m=5), and the observed data and imputations were examined across five datasets for costs and EQ-5D. Notably, MI-PMM demonstrated greater efficiency, as MI-LR produced negative values for costs. Based on these initial findings, we opted to proceed with the analysis using MI-PMM in the subsequent steps.</w:t>
      </w:r>
    </w:p>
    <w:p w14:paraId="691536AA" w14:textId="77777777" w:rsidR="00F977D8" w:rsidRPr="0074509D" w:rsidRDefault="00F977D8" w:rsidP="00F977D8">
      <w:pPr>
        <w:spacing w:after="0" w:line="480" w:lineRule="auto"/>
        <w:jc w:val="both"/>
        <w:rPr>
          <w:rFonts w:ascii="Times New Roman" w:hAnsi="Times New Roman" w:cs="Times New Roman"/>
          <w:sz w:val="20"/>
          <w:szCs w:val="20"/>
          <w:lang w:val="en-GB"/>
        </w:rPr>
      </w:pPr>
      <w:r>
        <w:rPr>
          <w:rFonts w:ascii="Times New Roman" w:hAnsi="Times New Roman" w:cs="Times New Roman"/>
          <w:sz w:val="16"/>
          <w:szCs w:val="16"/>
          <w:lang w:val="en-GB"/>
        </w:rPr>
        <w:t>Figure S1. Multiple Imputation (m=5): Linear regression (MI-LR) and Predictive Mean Matching (MI-PMM)</w:t>
      </w:r>
    </w:p>
    <w:p w14:paraId="6DDF05C0" w14:textId="77777777" w:rsidR="00F977D8" w:rsidRDefault="00F977D8" w:rsidP="00F977D8">
      <w:pPr>
        <w:spacing w:after="0" w:line="480" w:lineRule="auto"/>
        <w:ind w:left="360"/>
        <w:jc w:val="both"/>
        <w:rPr>
          <w:rFonts w:ascii="Times New Roman" w:hAnsi="Times New Roman" w:cs="Times New Roman"/>
          <w:i/>
          <w:iCs/>
          <w:sz w:val="20"/>
          <w:szCs w:val="20"/>
          <w:lang w:val="en-GB"/>
        </w:rPr>
      </w:pPr>
      <w:r w:rsidRPr="00DF0398">
        <w:rPr>
          <w:rFonts w:ascii="Times New Roman" w:hAnsi="Times New Roman" w:cs="Times New Roman"/>
          <w:i/>
          <w:iCs/>
          <w:noProof/>
          <w:sz w:val="20"/>
          <w:szCs w:val="20"/>
        </w:rPr>
        <w:drawing>
          <wp:inline distT="0" distB="0" distL="0" distR="0" wp14:anchorId="0625D0CB" wp14:editId="73C7B9B5">
            <wp:extent cx="3621921" cy="2979274"/>
            <wp:effectExtent l="0" t="0" r="0" b="0"/>
            <wp:docPr id="442575185" name="Marcador de contenido 8">
              <a:extLst xmlns:a="http://schemas.openxmlformats.org/drawingml/2006/main">
                <a:ext uri="{FF2B5EF4-FFF2-40B4-BE49-F238E27FC236}">
                  <a16:creationId xmlns:a16="http://schemas.microsoft.com/office/drawing/2014/main" id="{91BDD150-CB22-534E-FDAB-65F074D145B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Marcador de contenido 8">
                      <a:extLst>
                        <a:ext uri="{FF2B5EF4-FFF2-40B4-BE49-F238E27FC236}">
                          <a16:creationId xmlns:a16="http://schemas.microsoft.com/office/drawing/2014/main" id="{91BDD150-CB22-534E-FDAB-65F074D145B9}"/>
                        </a:ext>
                      </a:extLst>
                    </pic:cNvPr>
                    <pic:cNvPicPr>
                      <a:picLocks noGrp="1" noChangeAspect="1"/>
                    </pic:cNvPicPr>
                  </pic:nvPicPr>
                  <pic:blipFill>
                    <a:blip r:embed="rId4"/>
                    <a:stretch>
                      <a:fillRect/>
                    </a:stretch>
                  </pic:blipFill>
                  <pic:spPr bwMode="gray">
                    <a:xfrm>
                      <a:off x="0" y="0"/>
                      <a:ext cx="3640264" cy="2994362"/>
                    </a:xfrm>
                    <a:prstGeom prst="rect">
                      <a:avLst/>
                    </a:prstGeom>
                    <a:noFill/>
                    <a:ln>
                      <a:noFill/>
                    </a:ln>
                  </pic:spPr>
                </pic:pic>
              </a:graphicData>
            </a:graphic>
          </wp:inline>
        </w:drawing>
      </w:r>
    </w:p>
    <w:p w14:paraId="1FEC8978" w14:textId="77777777" w:rsidR="00F977D8" w:rsidRPr="00CF6193" w:rsidRDefault="00F977D8" w:rsidP="00F977D8">
      <w:pPr>
        <w:spacing w:after="0" w:line="480" w:lineRule="auto"/>
        <w:jc w:val="both"/>
        <w:rPr>
          <w:rFonts w:ascii="Times New Roman" w:hAnsi="Times New Roman" w:cs="Times New Roman"/>
          <w:sz w:val="20"/>
          <w:szCs w:val="20"/>
          <w:lang w:val="en-GB"/>
        </w:rPr>
      </w:pPr>
      <w:r w:rsidRPr="00CF6193">
        <w:rPr>
          <w:rFonts w:ascii="Times New Roman" w:hAnsi="Times New Roman" w:cs="Times New Roman"/>
          <w:sz w:val="20"/>
          <w:szCs w:val="20"/>
          <w:lang w:val="en-GB"/>
        </w:rPr>
        <w:t xml:space="preserve">30 imputations </w:t>
      </w:r>
      <w:r w:rsidRPr="00CF6193">
        <w:rPr>
          <w:rFonts w:ascii="Times New Roman" w:hAnsi="Times New Roman" w:cs="Times New Roman"/>
          <w:sz w:val="20"/>
          <w:szCs w:val="20"/>
          <w:lang w:val="en-GB"/>
        </w:rPr>
        <w:fldChar w:fldCharType="begin"/>
      </w:r>
      <w:r w:rsidRPr="00CF6193">
        <w:rPr>
          <w:rFonts w:ascii="Times New Roman" w:hAnsi="Times New Roman" w:cs="Times New Roman"/>
          <w:sz w:val="20"/>
          <w:szCs w:val="20"/>
          <w:lang w:val="en-GB"/>
        </w:rPr>
        <w:instrText xml:space="preserve"> ADDIN ZOTERO_ITEM CSL_CITATION {"citationID":"LzrVeCiY","properties":{"formattedCitation":"[1]","plainCitation":"[1]","noteIndex":0},"citationItems":[{"id":1934,"uris":["http://zotero.org/groups/4982365/items/9GZ5UHXL"],"itemData":{"id":1934,"type":"article-journal","container-title":"Structural Equation Modeling: A Multidisciplinary Journal","DOI":"10.1080/10705510802339072","issue":"4","note":"publisher: Routledge\n_eprint: https://doi.org/10.1080/10705510802339072","page":"651-675","title":"What Improves with Increased Missing Data Imputations?","volume":"15","author":[{"family":"Bodner","given":"Todd E."}],"issued":{"date-parts":[["2008"]]}}}],"schema":"https://github.com/citation-style-language/schema/raw/master/csl-citation.json"} </w:instrText>
      </w:r>
      <w:r w:rsidRPr="00CF6193">
        <w:rPr>
          <w:rFonts w:ascii="Times New Roman" w:hAnsi="Times New Roman" w:cs="Times New Roman"/>
          <w:sz w:val="20"/>
          <w:szCs w:val="20"/>
          <w:lang w:val="en-GB"/>
        </w:rPr>
        <w:fldChar w:fldCharType="separate"/>
      </w:r>
      <w:r w:rsidRPr="00CF6193">
        <w:rPr>
          <w:rFonts w:ascii="Times New Roman" w:hAnsi="Times New Roman" w:cs="Times New Roman"/>
          <w:sz w:val="20"/>
          <w:lang w:val="en-GB"/>
        </w:rPr>
        <w:t>[1]</w:t>
      </w:r>
      <w:r w:rsidRPr="00CF6193">
        <w:rPr>
          <w:rFonts w:ascii="Times New Roman" w:hAnsi="Times New Roman" w:cs="Times New Roman"/>
          <w:sz w:val="20"/>
          <w:szCs w:val="20"/>
          <w:lang w:val="en-GB"/>
        </w:rPr>
        <w:fldChar w:fldCharType="end"/>
      </w:r>
      <w:r w:rsidRPr="00CF6193">
        <w:rPr>
          <w:rFonts w:ascii="Times New Roman" w:hAnsi="Times New Roman" w:cs="Times New Roman"/>
          <w:sz w:val="20"/>
          <w:szCs w:val="20"/>
          <w:lang w:val="en-GB"/>
        </w:rPr>
        <w:t xml:space="preserve"> (completed datasets) were generated under an imputation model replacing missing values with “plausible” substitutes, based on the distribution of the observed data. All variables without missing data were included in the imputation models for costs, ICECAP-A and EQ-5D, including treatment allocation, age, gender, condition (Transplant, Dialysis or Severe renal failure (neither dialysis nor transplant)), EQ-5D and ICECAP-A at baseline, BMI, marital status, High blood pressure, diabetes, cardiovascular problems sleep apnoea syndrome centre, and postal code.</w:t>
      </w:r>
    </w:p>
    <w:p w14:paraId="506277AA" w14:textId="77777777" w:rsidR="00F977D8" w:rsidRPr="008A61EB" w:rsidRDefault="00F977D8" w:rsidP="00F977D8">
      <w:pPr>
        <w:spacing w:after="0" w:line="480" w:lineRule="auto"/>
        <w:jc w:val="both"/>
        <w:rPr>
          <w:rFonts w:ascii="Times New Roman" w:hAnsi="Times New Roman" w:cs="Times New Roman"/>
          <w:sz w:val="20"/>
          <w:szCs w:val="20"/>
          <w:lang w:val="en-GB"/>
        </w:rPr>
      </w:pPr>
      <w:r w:rsidRPr="008A61EB">
        <w:rPr>
          <w:rFonts w:ascii="Times New Roman" w:hAnsi="Times New Roman" w:cs="Times New Roman"/>
          <w:sz w:val="20"/>
          <w:szCs w:val="20"/>
          <w:lang w:val="en-GB"/>
        </w:rPr>
        <w:t>MI-PMM is an ad hoc method of imputing missing values which combines the standard linear regression and the closest-neighbour imputation approaches</w:t>
      </w:r>
      <w:r w:rsidRPr="008A61EB">
        <w:rPr>
          <w:rFonts w:ascii="Times New Roman" w:eastAsia="Times New Roman" w:hAnsi="Times New Roman" w:cs="Times New Roman"/>
          <w:sz w:val="20"/>
          <w:szCs w:val="20"/>
          <w:lang w:val="en-GB"/>
        </w:rPr>
        <w:t xml:space="preserve"> </w:t>
      </w:r>
      <w:r w:rsidRPr="008A61EB">
        <w:rPr>
          <w:rFonts w:ascii="Times New Roman" w:eastAsia="Times New Roman" w:hAnsi="Times New Roman" w:cs="Times New Roman"/>
          <w:sz w:val="20"/>
          <w:szCs w:val="20"/>
          <w:lang w:val="en-GB"/>
        </w:rPr>
        <w:fldChar w:fldCharType="begin"/>
      </w:r>
      <w:r w:rsidRPr="008A61EB">
        <w:rPr>
          <w:rFonts w:ascii="Times New Roman" w:eastAsia="Times New Roman" w:hAnsi="Times New Roman" w:cs="Times New Roman"/>
          <w:sz w:val="20"/>
          <w:szCs w:val="20"/>
          <w:lang w:val="en-GB"/>
        </w:rPr>
        <w:instrText xml:space="preserve"> ADDIN ZOTERO_ITEM CSL_CITATION {"citationID":"8bJvnJfQ","properties":{"formattedCitation":"[2]","plainCitation":"[2]","noteIndex":0},"citationItems":[{"id":1872,"uris":["http://zotero.org/groups/4982365/items/F6UD5QAB"],"itemData":{"id":1872,"type":"article-journal","abstract":"Multiple imputation is a commonly used method for handling incomplete covariates as it can provide valid inference when data are missing at random. This depends on being able to correctly specify the parametric model used to impute missing values, which may be difficult in many realistic settings. Imputation by predictive mean matching (PMM) borrows an observed value from a donor with a similar predictive mean; imputation by local residual draws (LRD) instead borrows the donor’s residual. Both methods relax some assumptions of parametric imputation, promising greater robustness when the imputation model is misspecified.","container-title":"BMC Medical Research Methodology","DOI":"10.1186/1471-2288-14-75","ISSN":"1471-2288","issue":"1","journalAbbreviation":"BMC Medical Research Methodology","page":"75","source":"BioMed Central","title":"Tuning multiple imputation by predictive mean matching and local residual draws","volume":"14","author":[{"family":"Morris","given":"Tim P."},{"family":"White","given":"Ian R."},{"family":"Royston","given":"Patrick"}],"issued":{"date-parts":[["2014",6,5]]}}}],"schema":"https://github.com/citation-style-language/schema/raw/master/csl-citation.json"} </w:instrText>
      </w:r>
      <w:r w:rsidRPr="008A61EB">
        <w:rPr>
          <w:rFonts w:ascii="Times New Roman" w:eastAsia="Times New Roman" w:hAnsi="Times New Roman" w:cs="Times New Roman"/>
          <w:sz w:val="20"/>
          <w:szCs w:val="20"/>
          <w:lang w:val="en-GB"/>
        </w:rPr>
        <w:fldChar w:fldCharType="separate"/>
      </w:r>
      <w:r w:rsidRPr="008A61EB">
        <w:rPr>
          <w:rFonts w:ascii="Times New Roman" w:hAnsi="Times New Roman" w:cs="Times New Roman"/>
          <w:sz w:val="20"/>
          <w:lang w:val="en-GB"/>
        </w:rPr>
        <w:t>[2]</w:t>
      </w:r>
      <w:r w:rsidRPr="008A61EB">
        <w:rPr>
          <w:rFonts w:ascii="Times New Roman" w:eastAsia="Times New Roman" w:hAnsi="Times New Roman" w:cs="Times New Roman"/>
          <w:sz w:val="20"/>
          <w:szCs w:val="20"/>
          <w:lang w:val="en-GB"/>
        </w:rPr>
        <w:fldChar w:fldCharType="end"/>
      </w:r>
      <w:r w:rsidRPr="008A61EB">
        <w:rPr>
          <w:rFonts w:ascii="Times New Roman" w:eastAsia="Times New Roman" w:hAnsi="Times New Roman" w:cs="Times New Roman"/>
          <w:sz w:val="20"/>
          <w:szCs w:val="20"/>
          <w:lang w:val="en-GB"/>
        </w:rPr>
        <w:t>.</w:t>
      </w:r>
      <w:r w:rsidRPr="008A61EB">
        <w:rPr>
          <w:rFonts w:ascii="Times New Roman" w:hAnsi="Times New Roman" w:cs="Times New Roman"/>
          <w:sz w:val="20"/>
          <w:szCs w:val="20"/>
          <w:lang w:val="en-GB"/>
        </w:rPr>
        <w:t xml:space="preserve"> </w:t>
      </w:r>
      <w:r w:rsidRPr="008A61EB">
        <w:rPr>
          <w:rFonts w:ascii="Times New Roman" w:eastAsia="Times New Roman" w:hAnsi="Times New Roman" w:cs="Times New Roman"/>
          <w:sz w:val="20"/>
          <w:szCs w:val="20"/>
          <w:lang w:val="en-GB"/>
        </w:rPr>
        <w:t xml:space="preserve">For each missing value </w:t>
      </w:r>
      <m:oMath>
        <m:sSub>
          <m:sSubPr>
            <m:ctrlPr>
              <w:rPr>
                <w:rFonts w:ascii="Cambria Math" w:eastAsia="Times New Roman" w:hAnsi="Cambria Math" w:cs="Times New Roman"/>
                <w:i/>
              </w:rPr>
            </m:ctrlPr>
          </m:sSubPr>
          <m:e>
            <m:r>
              <w:rPr>
                <w:rFonts w:ascii="Cambria Math" w:eastAsia="Times New Roman" w:hAnsi="Cambria Math" w:cs="Times New Roman"/>
                <w:sz w:val="20"/>
                <w:szCs w:val="20"/>
              </w:rPr>
              <m:t>Y</m:t>
            </m:r>
          </m:e>
          <m:sub>
            <m:r>
              <w:rPr>
                <w:rFonts w:ascii="Cambria Math" w:eastAsia="Times New Roman" w:hAnsi="Cambria Math" w:cs="Times New Roman"/>
                <w:sz w:val="20"/>
                <w:szCs w:val="20"/>
              </w:rPr>
              <m:t>i</m:t>
            </m:r>
          </m:sub>
        </m:sSub>
      </m:oMath>
      <w:r w:rsidRPr="008A61EB">
        <w:rPr>
          <w:rFonts w:ascii="Times New Roman" w:eastAsia="Times New Roman" w:hAnsi="Times New Roman" w:cs="Times New Roman"/>
          <w:sz w:val="20"/>
          <w:szCs w:val="20"/>
          <w:lang w:val="en-GB"/>
        </w:rPr>
        <w:t xml:space="preserve"> (costs, ICECAP-A and EQ5D) with covariates </w:t>
      </w:r>
      <m:oMath>
        <m:sSub>
          <m:sSubPr>
            <m:ctrlPr>
              <w:rPr>
                <w:rFonts w:ascii="Cambria Math" w:eastAsia="Times New Roman" w:hAnsi="Cambria Math" w:cs="Times New Roman"/>
                <w:i/>
              </w:rPr>
            </m:ctrlPr>
          </m:sSubPr>
          <m:e>
            <m:r>
              <w:rPr>
                <w:rFonts w:ascii="Cambria Math" w:eastAsia="Times New Roman" w:hAnsi="Cambria Math" w:cs="Times New Roman"/>
                <w:sz w:val="20"/>
                <w:szCs w:val="20"/>
              </w:rPr>
              <m:t>X</m:t>
            </m:r>
          </m:e>
          <m:sub>
            <m:r>
              <w:rPr>
                <w:rFonts w:ascii="Cambria Math" w:eastAsia="Times New Roman" w:hAnsi="Cambria Math" w:cs="Times New Roman"/>
                <w:sz w:val="20"/>
                <w:szCs w:val="20"/>
              </w:rPr>
              <m:t>i</m:t>
            </m:r>
          </m:sub>
        </m:sSub>
      </m:oMath>
      <w:r w:rsidRPr="008A61EB">
        <w:rPr>
          <w:rFonts w:ascii="Times New Roman" w:eastAsia="Times New Roman" w:hAnsi="Times New Roman" w:cs="Times New Roman"/>
          <w:sz w:val="20"/>
          <w:szCs w:val="20"/>
          <w:lang w:val="en-GB"/>
        </w:rPr>
        <w:t xml:space="preserve">, PMM identifies k individuals with the nearest value of observed </w:t>
      </w:r>
      <m:oMath>
        <m:sSub>
          <m:sSubPr>
            <m:ctrlPr>
              <w:rPr>
                <w:rFonts w:ascii="Cambria Math" w:eastAsia="Times New Roman" w:hAnsi="Cambria Math" w:cs="Times New Roman"/>
                <w:i/>
              </w:rPr>
            </m:ctrlPr>
          </m:sSubPr>
          <m:e>
            <m:r>
              <w:rPr>
                <w:rFonts w:ascii="Cambria Math" w:eastAsia="Times New Roman" w:hAnsi="Cambria Math" w:cs="Times New Roman"/>
                <w:sz w:val="20"/>
                <w:szCs w:val="20"/>
              </w:rPr>
              <m:t>Y</m:t>
            </m:r>
          </m:e>
          <m:sub>
            <m:r>
              <w:rPr>
                <w:rFonts w:ascii="Cambria Math" w:eastAsia="Times New Roman" w:hAnsi="Cambria Math" w:cs="Times New Roman"/>
                <w:sz w:val="20"/>
                <w:szCs w:val="20"/>
              </w:rPr>
              <m:t>i</m:t>
            </m:r>
          </m:sub>
        </m:sSub>
      </m:oMath>
      <w:r w:rsidRPr="008A61EB">
        <w:rPr>
          <w:rFonts w:ascii="Times New Roman" w:eastAsia="Times New Roman" w:hAnsi="Times New Roman" w:cs="Times New Roman"/>
          <w:sz w:val="20"/>
          <w:szCs w:val="20"/>
          <w:lang w:val="en-GB"/>
        </w:rPr>
        <w:t xml:space="preserve">  – It uses the linear predictions as a distance measure to form the set of the nearest neighbours (suitable “donor”) consisting of the complete value –, it then randomly draws an imputed value from this set. By drawing from the observed data, PMM preserves the distribution of the observed values in the missing part of the data, which makes it more robust than the fully parametric linear approach</w:t>
      </w:r>
      <w:r w:rsidRPr="008A61EB">
        <w:rPr>
          <w:rFonts w:ascii="Times New Roman" w:hAnsi="Times New Roman" w:cs="Times New Roman"/>
          <w:sz w:val="20"/>
          <w:szCs w:val="20"/>
          <w:lang w:val="en-GB"/>
        </w:rPr>
        <w:t xml:space="preserve">. We performed this step by multivariate imputation by chained equation (MICE), also known as fully conditional specification (FCS) </w:t>
      </w:r>
      <w:r w:rsidRPr="008A61EB">
        <w:rPr>
          <w:rFonts w:ascii="Times New Roman" w:hAnsi="Times New Roman" w:cs="Times New Roman"/>
          <w:sz w:val="20"/>
          <w:szCs w:val="20"/>
          <w:lang w:val="en-GB"/>
        </w:rPr>
        <w:fldChar w:fldCharType="begin"/>
      </w:r>
      <w:r w:rsidRPr="008A61EB">
        <w:rPr>
          <w:rFonts w:ascii="Times New Roman" w:hAnsi="Times New Roman" w:cs="Times New Roman"/>
          <w:sz w:val="20"/>
          <w:szCs w:val="20"/>
          <w:lang w:val="en-GB"/>
        </w:rPr>
        <w:instrText xml:space="preserve"> ADDIN ZOTERO_ITEM CSL_CITATION {"citationID":"zsVxyqyc","properties":{"formattedCitation":"[3]","plainCitation":"[3]","noteIndex":0},"citationItems":[{"id":1875,"uris":["http://zotero.org/groups/4982365/items/328CE8AX"],"itemData":{"id":1875,"type":"article-journal","abstract":"This paper studies a non-response problem in survival analysis where the occurrence of missing data in the risk factor is related to mortality. In a study to determine the influence of blood pressure on survival in the very old (85+ years), blood pressure measurements are missing in about 12.5 per cent of the sample. The available data suggest that the process that created the missing data depends jointly on survival and the unknown blood pressure, thereby distorting the relation of interest. Multiple imputation is used to impute missing blood pressure and then analyse the data under a variety of non-response models. One special modelling problem is treated in detail; the construction of a predictive model for drawing imputations if the number of variables is large. Risk estimates for these data appear robust to even large departures from the simplest non-response model, and are similar to those derived under deletion of the incomplete records.","container-title":"Statistics in Medicine","DOI":"10.1002/(sici)1097-0258(19990330)18:6&lt;681::aid-sim71&gt;3.0.co;2-r","ISSN":"0277-6715","issue":"6","journalAbbreviation":"Stat Med","language":"eng","note":"PMID: 10204197","page":"681-694","source":"PubMed","title":"Multiple imputation of missing blood pressure covariates in survival analysis","volume":"18","author":[{"family":"Buuren","given":"S.","non-dropping-particle":"van"},{"family":"Boshuizen","given":"H. C."},{"family":"Knook","given":"D. L."}],"issued":{"date-parts":[["1999",3,30]]}}}],"schema":"https://github.com/citation-style-language/schema/raw/master/csl-citation.json"} </w:instrText>
      </w:r>
      <w:r w:rsidRPr="008A61EB">
        <w:rPr>
          <w:rFonts w:ascii="Times New Roman" w:hAnsi="Times New Roman" w:cs="Times New Roman"/>
          <w:sz w:val="20"/>
          <w:szCs w:val="20"/>
          <w:lang w:val="en-GB"/>
        </w:rPr>
        <w:fldChar w:fldCharType="separate"/>
      </w:r>
      <w:r w:rsidRPr="008A61EB">
        <w:rPr>
          <w:rFonts w:ascii="Times New Roman" w:hAnsi="Times New Roman" w:cs="Times New Roman"/>
          <w:sz w:val="20"/>
          <w:lang w:val="en-GB"/>
        </w:rPr>
        <w:t>[3]</w:t>
      </w:r>
      <w:r w:rsidRPr="008A61EB">
        <w:rPr>
          <w:rFonts w:ascii="Times New Roman" w:hAnsi="Times New Roman" w:cs="Times New Roman"/>
          <w:sz w:val="20"/>
          <w:szCs w:val="20"/>
          <w:lang w:val="en-GB"/>
        </w:rPr>
        <w:fldChar w:fldCharType="end"/>
      </w:r>
      <w:r w:rsidRPr="008A61EB">
        <w:rPr>
          <w:rFonts w:ascii="Times New Roman" w:hAnsi="Times New Roman" w:cs="Times New Roman"/>
          <w:sz w:val="20"/>
          <w:szCs w:val="20"/>
          <w:lang w:val="en-GB"/>
        </w:rPr>
        <w:t xml:space="preserve">. Possible donors were set with 10 closest neighbours as suggested in Morris et al., </w:t>
      </w:r>
      <w:r w:rsidRPr="008A61EB">
        <w:rPr>
          <w:rFonts w:ascii="Times New Roman" w:hAnsi="Times New Roman" w:cs="Times New Roman"/>
          <w:sz w:val="20"/>
          <w:szCs w:val="20"/>
          <w:lang w:val="en-GB"/>
        </w:rPr>
        <w:fldChar w:fldCharType="begin"/>
      </w:r>
      <w:r w:rsidRPr="008A61EB">
        <w:rPr>
          <w:rFonts w:ascii="Times New Roman" w:hAnsi="Times New Roman" w:cs="Times New Roman"/>
          <w:sz w:val="20"/>
          <w:szCs w:val="20"/>
          <w:lang w:val="en-GB"/>
        </w:rPr>
        <w:instrText xml:space="preserve"> ADDIN ZOTERO_ITEM CSL_CITATION {"citationID":"Zq92sLUT","properties":{"formattedCitation":"[2]","plainCitation":"[2]","noteIndex":0},"citationItems":[{"id":1872,"uris":["http://zotero.org/groups/4982365/items/F6UD5QAB"],"itemData":{"id":1872,"type":"article-journal","abstract":"Multiple imputation is a commonly used method for handling incomplete covariates as it can provide valid inference when data are missing at random. This depends on being able to correctly specify the parametric model used to impute missing values, which may be difficult in many realistic settings. Imputation by predictive mean matching (PMM) borrows an observed value from a donor with a similar predictive mean; imputation by local residual draws (LRD) instead borrows the donor’s residual. Both methods relax some assumptions of parametric imputation, promising greater robustness when the imputation model is misspecified.","container-title":"BMC Medical Research Methodology","DOI":"10.1186/1471-2288-14-75","ISSN":"1471-2288","issue":"1","journalAbbreviation":"BMC Medical Research Methodology","page":"75","source":"BioMed Central","title":"Tuning multiple imputation by predictive mean matching and local residual draws","volume":"14","author":[{"family":"Morris","given":"Tim P."},{"family":"White","given":"Ian R."},{"family":"Royston","given":"Patrick"}],"issued":{"date-parts":[["2014",6,5]]}}}],"schema":"https://github.com/citation-style-language/schema/raw/master/csl-citation.json"} </w:instrText>
      </w:r>
      <w:r w:rsidRPr="008A61EB">
        <w:rPr>
          <w:rFonts w:ascii="Times New Roman" w:hAnsi="Times New Roman" w:cs="Times New Roman"/>
          <w:sz w:val="20"/>
          <w:szCs w:val="20"/>
          <w:lang w:val="en-GB"/>
        </w:rPr>
        <w:fldChar w:fldCharType="separate"/>
      </w:r>
      <w:r w:rsidRPr="008A61EB">
        <w:rPr>
          <w:rFonts w:ascii="Times New Roman" w:hAnsi="Times New Roman" w:cs="Times New Roman"/>
          <w:sz w:val="20"/>
          <w:lang w:val="en-GB"/>
        </w:rPr>
        <w:t>[2]</w:t>
      </w:r>
      <w:r w:rsidRPr="008A61EB">
        <w:rPr>
          <w:rFonts w:ascii="Times New Roman" w:hAnsi="Times New Roman" w:cs="Times New Roman"/>
          <w:sz w:val="20"/>
          <w:szCs w:val="20"/>
          <w:lang w:val="en-GB"/>
        </w:rPr>
        <w:fldChar w:fldCharType="end"/>
      </w:r>
      <w:r w:rsidRPr="008A61EB">
        <w:rPr>
          <w:rFonts w:ascii="Times New Roman" w:hAnsi="Times New Roman" w:cs="Times New Roman"/>
          <w:sz w:val="20"/>
          <w:szCs w:val="20"/>
          <w:lang w:val="en-GB"/>
        </w:rPr>
        <w:t xml:space="preserve">. Finally, the results obtained from the 100 completed-data analyses were combined into a single multiple-imputation result using Rubin’s rules </w:t>
      </w:r>
      <w:r w:rsidRPr="008A61EB">
        <w:rPr>
          <w:rFonts w:ascii="Times New Roman" w:hAnsi="Times New Roman" w:cs="Times New Roman"/>
          <w:sz w:val="20"/>
          <w:szCs w:val="20"/>
          <w:lang w:val="en-GB"/>
        </w:rPr>
        <w:fldChar w:fldCharType="begin"/>
      </w:r>
      <w:r w:rsidRPr="008A61EB">
        <w:rPr>
          <w:rFonts w:ascii="Times New Roman" w:hAnsi="Times New Roman" w:cs="Times New Roman"/>
          <w:sz w:val="20"/>
          <w:szCs w:val="20"/>
          <w:lang w:val="en-GB"/>
        </w:rPr>
        <w:instrText xml:space="preserve"> ADDIN ZOTERO_ITEM CSL_CITATION {"citationID":"Y4a96u4B","properties":{"formattedCitation":"[4]","plainCitation":"[4]","noteIndex":0},"citationItems":[{"id":1879,"uris":["http://zotero.org/groups/4982365/items/ZKNQ6BZL"],"itemData":{"id":1879,"type":"article-journal","abstract":"IMPORTANCE: Financial incentives to physicians or patients are increasingly used, but their effectiveness is not well established.\nOBJECTIVE: To determine whether physician financial incentives, patient incentives, or shared physician and patient incentives are more effective than control in reducing levels of low-density lipoprotein cholesterol (LDL-C) among patients with high cardiovascular risk.\nDESIGN, SETTING, AND PARTICIPANTS: Four-group, multicenter, cluster randomized clinical trial with a 12-month intervention conducted from 2011 to 2014 in 3 primary care practices in the northeastern United States. Three hundred forty eligible primary care physicians (PCPs) were enrolled from a pool of 421. Of 25,627 potentially eligible patients of those PCPs, 1503 enrolled. Patients aged 18 to 80 years were eligible if they had a 10-year Framingham Risk Score (FRS) of 20% or greater, had coronary artery disease equivalents with LDL-C levels of 120 mg/dL or greater, or had an FRS of 10% to 20% with LDL-C levels of 140 mg/dL or greater. Investigators were blinded to study group, but participants were not.\nINTERVENTIONS: Primary care physicians were randomly assigned to control, physician incentives, patient incentives, or shared physician-patient incentives. Physicians in the physician incentives group were eligible to receive up to $1024 per enrolled patient meeting LDL-C goals. Patients in the patient incentives group were eligible for the same amount, distributed through daily lotteries tied to medication adherence. Physicians and patients in the shared incentives group shared these incentives. Physicians and patients in the control group received no incentives tied to outcomes, but all patient participants received up to $355 each for trial participation.\nMAIN OUTCOMES AND MEASURES: Change in LDL-C level at 12 months.\nRESULTS: Patients in the shared physician-patient incentives group achieved a mean reduction in LDL-C of 33.6 mg/dL (95% CI, 30.1-37.1; baseline, 160.1 mg/dL; 12 months, 126.4 mg/dL); those in physician incentives achieved a mean reduction of 27.9 mg/dL (95% CI, 24.9-31.0; baseline, 159.9 mg/dL; 12 months, 132.0 mg/dL); those in patient incentives achieved a mean reduction of 25.1 mg/dL (95% CI, 21.6-28.5; baseline, 160.6 mg/dL; 12 months, 135.5 mg/dL); and those in the control group achieved a mean reduction of 25.1 mg/dL (95% CI, 21.7-28.5; baseline, 161.5 mg/dL; 12 months, 136.4 mg/dL; P &lt; .001 for comparison of all 4 groups). Only patients in the shared physician-patient incentives group achieved reductions in LDL-C levels statistically different from those in the control group (8.5 mg/dL; 95% CI, 3.8-13.3; P = .002).\nCONCLUSIONS AND RELEVANCE: In primary care practices, shared financial incentives for physicians and patients, but not incentives to physicians or patients alone, resulted in a statistically significant difference in reduction of LDL-C levels at 12 months. This reduction was modest, however, and further information is needed to understand whether this approach represents good value.\nTRIAL REGISTRATION: clinicaltrials.gov Identifier: NCT01346189.","container-title":"JAMA","DOI":"10.1001/jama.2015.14850","ISSN":"1538-3598","issue":"18","journalAbbreviation":"JAMA","language":"eng","note":"PMID: 26547464\nPMCID: PMC5509443","page":"1926-1935","source":"PubMed","title":"Effect of Financial Incentives to Physicians, Patients, or Both on Lipid Levels: A Randomized Clinical Trial","title-short":"Effect of Financial Incentives to Physicians, Patients, or Both on Lipid Levels","volume":"314","author":[{"family":"Asch","given":"David A."},{"family":"Troxel","given":"Andrea B."},{"family":"Stewart","given":"Walter F."},{"family":"Sequist","given":"Thomas D."},{"family":"Jones","given":"James B."},{"family":"Hirsch","given":"AnneMarie G."},{"family":"Hoffer","given":"Karen"},{"family":"Zhu","given":"Jingsan"},{"family":"Wang","given":"Wenli"},{"family":"Hodlofski","given":"Amanda"},{"family":"Frasch","given":"Antonette B."},{"family":"Weiner","given":"Mark G."},{"family":"Finnerty","given":"Darra D."},{"family":"Rosenthal","given":"Meredith B."},{"family":"Gangemi","given":"Kelsey"},{"family":"Volpp","given":"Kevin G."}],"issued":{"date-parts":[["2015",11,10]]}}}],"schema":"https://github.com/citation-style-language/schema/raw/master/csl-citation.json"} </w:instrText>
      </w:r>
      <w:r w:rsidRPr="008A61EB">
        <w:rPr>
          <w:rFonts w:ascii="Times New Roman" w:hAnsi="Times New Roman" w:cs="Times New Roman"/>
          <w:sz w:val="20"/>
          <w:szCs w:val="20"/>
          <w:lang w:val="en-GB"/>
        </w:rPr>
        <w:fldChar w:fldCharType="separate"/>
      </w:r>
      <w:r w:rsidRPr="008A61EB">
        <w:rPr>
          <w:rFonts w:ascii="Times New Roman" w:hAnsi="Times New Roman" w:cs="Times New Roman"/>
          <w:sz w:val="20"/>
          <w:lang w:val="en-GB"/>
        </w:rPr>
        <w:t>[4]</w:t>
      </w:r>
      <w:r w:rsidRPr="008A61EB">
        <w:rPr>
          <w:rFonts w:ascii="Times New Roman" w:hAnsi="Times New Roman" w:cs="Times New Roman"/>
          <w:sz w:val="20"/>
          <w:szCs w:val="20"/>
          <w:lang w:val="en-GB"/>
        </w:rPr>
        <w:fldChar w:fldCharType="end"/>
      </w:r>
      <w:r w:rsidRPr="008A61EB">
        <w:rPr>
          <w:rFonts w:ascii="Times New Roman" w:hAnsi="Times New Roman" w:cs="Times New Roman"/>
          <w:sz w:val="20"/>
          <w:szCs w:val="20"/>
          <w:lang w:val="en-GB"/>
        </w:rPr>
        <w:t xml:space="preserve">. Monte Carlo Errors (MCE) and the fraction of missing information (FMI) were calculated to indicate the stability of the model. FMI and MCE reflect the variability of MI results across repeated uses of the same imputation procedure and are useful for determining an adequate number of imputations to obtain stable MI results </w:t>
      </w:r>
      <w:r w:rsidRPr="008A61EB">
        <w:rPr>
          <w:rFonts w:ascii="Times New Roman" w:hAnsi="Times New Roman" w:cs="Times New Roman"/>
          <w:sz w:val="20"/>
          <w:szCs w:val="20"/>
          <w:lang w:val="en-GB"/>
        </w:rPr>
        <w:fldChar w:fldCharType="begin"/>
      </w:r>
      <w:r w:rsidRPr="008A61EB">
        <w:rPr>
          <w:rFonts w:ascii="Times New Roman" w:hAnsi="Times New Roman" w:cs="Times New Roman"/>
          <w:sz w:val="20"/>
          <w:szCs w:val="20"/>
          <w:lang w:val="en-GB"/>
        </w:rPr>
        <w:instrText xml:space="preserve"> ADDIN ZOTERO_ITEM CSL_CITATION {"citationID":"7Sb0e9Lh","properties":{"formattedCitation":"[5]","plainCitation":"[5]","noteIndex":0},"citationItems":[{"id":1882,"uris":["http://zotero.org/groups/4982365/items/XIN2GLBJ"],"itemData":{"id":1882,"type":"article-journal","abstract":"Multiple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fragments.","container-title":"Statistics in Medicine","DOI":"10.1002/sim.4067","ISSN":"1097-0258","issue":"4","journalAbbreviation":"Stat Med","language":"eng","note":"PMID: 21225900","page":"377-399","source":"PubMed","title":"Multiple imputation using chained equations: Issues and guidance for practice","title-short":"Multiple imputation using chained equations","volume":"30","author":[{"family":"White","given":"Ian R."},{"family":"Royston","given":"Patrick"},{"family":"Wood","given":"Angela M."}],"issued":{"date-parts":[["2011",2,20]]}}}],"schema":"https://github.com/citation-style-language/schema/raw/master/csl-citation.json"} </w:instrText>
      </w:r>
      <w:r w:rsidRPr="008A61EB">
        <w:rPr>
          <w:rFonts w:ascii="Times New Roman" w:hAnsi="Times New Roman" w:cs="Times New Roman"/>
          <w:sz w:val="20"/>
          <w:szCs w:val="20"/>
          <w:lang w:val="en-GB"/>
        </w:rPr>
        <w:fldChar w:fldCharType="separate"/>
      </w:r>
      <w:r w:rsidRPr="008A61EB">
        <w:rPr>
          <w:rFonts w:ascii="Times New Roman" w:hAnsi="Times New Roman" w:cs="Times New Roman"/>
          <w:sz w:val="20"/>
          <w:lang w:val="en-GB"/>
        </w:rPr>
        <w:t>[5]</w:t>
      </w:r>
      <w:r w:rsidRPr="008A61EB">
        <w:rPr>
          <w:rFonts w:ascii="Times New Roman" w:hAnsi="Times New Roman" w:cs="Times New Roman"/>
          <w:sz w:val="20"/>
          <w:szCs w:val="20"/>
          <w:lang w:val="en-GB"/>
        </w:rPr>
        <w:fldChar w:fldCharType="end"/>
      </w:r>
    </w:p>
    <w:p w14:paraId="6C95A200" w14:textId="77777777" w:rsidR="00F977D8" w:rsidRPr="008A61EB" w:rsidRDefault="00F977D8" w:rsidP="00F977D8">
      <w:pPr>
        <w:spacing w:after="0" w:line="480" w:lineRule="auto"/>
        <w:jc w:val="both"/>
        <w:rPr>
          <w:rFonts w:ascii="Times New Roman" w:hAnsi="Times New Roman" w:cs="Times New Roman"/>
          <w:color w:val="FF0000"/>
          <w:sz w:val="20"/>
          <w:szCs w:val="20"/>
          <w:lang w:val="en-GB"/>
        </w:rPr>
      </w:pPr>
      <w:r w:rsidRPr="008A61EB">
        <w:rPr>
          <w:rFonts w:ascii="Times New Roman" w:hAnsi="Times New Roman" w:cs="Times New Roman"/>
          <w:i/>
          <w:iCs/>
          <w:sz w:val="20"/>
          <w:szCs w:val="20"/>
          <w:u w:val="single"/>
          <w:lang w:val="en-GB"/>
        </w:rPr>
        <w:t>3</w:t>
      </w:r>
      <w:r w:rsidRPr="008A61EB">
        <w:rPr>
          <w:rFonts w:ascii="Times New Roman" w:hAnsi="Times New Roman" w:cs="Times New Roman"/>
          <w:i/>
          <w:iCs/>
          <w:sz w:val="20"/>
          <w:szCs w:val="20"/>
          <w:u w:val="single"/>
          <w:vertAlign w:val="superscript"/>
          <w:lang w:val="en-GB"/>
        </w:rPr>
        <w:t>rd</w:t>
      </w:r>
      <w:r w:rsidRPr="008A61EB">
        <w:rPr>
          <w:rFonts w:ascii="Times New Roman" w:hAnsi="Times New Roman" w:cs="Times New Roman"/>
          <w:i/>
          <w:iCs/>
          <w:sz w:val="20"/>
          <w:szCs w:val="20"/>
          <w:u w:val="single"/>
          <w:lang w:val="en-GB"/>
        </w:rPr>
        <w:t xml:space="preserve"> stage: Choosing method for MAR mechanism and sensitivity analysis</w:t>
      </w:r>
      <w:r w:rsidRPr="008A61EB">
        <w:rPr>
          <w:rFonts w:ascii="Times New Roman" w:hAnsi="Times New Roman" w:cs="Times New Roman"/>
          <w:sz w:val="20"/>
          <w:szCs w:val="20"/>
          <w:lang w:val="en-GB"/>
        </w:rPr>
        <w:t xml:space="preserve">. </w:t>
      </w:r>
    </w:p>
    <w:p w14:paraId="4374D3C2" w14:textId="77777777" w:rsidR="00F977D8" w:rsidRPr="008A61EB" w:rsidRDefault="00F977D8" w:rsidP="00F977D8">
      <w:pPr>
        <w:spacing w:after="0" w:line="480" w:lineRule="auto"/>
        <w:jc w:val="both"/>
        <w:rPr>
          <w:rFonts w:ascii="Times New Roman" w:hAnsi="Times New Roman" w:cs="Times New Roman"/>
          <w:sz w:val="20"/>
          <w:szCs w:val="20"/>
          <w:lang w:val="en-GB"/>
        </w:rPr>
      </w:pPr>
      <w:r w:rsidRPr="008A61EB">
        <w:rPr>
          <w:rFonts w:ascii="Times New Roman" w:hAnsi="Times New Roman" w:cs="Times New Roman"/>
          <w:sz w:val="20"/>
          <w:szCs w:val="20"/>
          <w:lang w:val="en-GB"/>
        </w:rPr>
        <w:t>In addition, we conducted the analysis with repeated measure mixed model and MI-LR. By comparing these three methods, we aimed to ensure the robustness and reliability of our chosen approach for handling missing data within the MAR mechanism.</w:t>
      </w:r>
    </w:p>
    <w:p w14:paraId="73EC99C2" w14:textId="77777777" w:rsidR="00F977D8" w:rsidRDefault="00F977D8" w:rsidP="00F977D8">
      <w:pPr>
        <w:keepNext/>
        <w:spacing w:after="0" w:line="480" w:lineRule="auto"/>
        <w:jc w:val="both"/>
        <w:rPr>
          <w:rFonts w:ascii="Times New Roman" w:hAnsi="Times New Roman" w:cs="Times New Roman"/>
          <w:sz w:val="20"/>
          <w:szCs w:val="20"/>
          <w:lang w:val="en-GB"/>
        </w:rPr>
      </w:pPr>
      <w:r w:rsidRPr="008A61EB">
        <w:rPr>
          <w:rFonts w:ascii="Times New Roman" w:hAnsi="Times New Roman" w:cs="Times New Roman"/>
          <w:sz w:val="20"/>
          <w:szCs w:val="20"/>
          <w:lang w:val="en-GB"/>
        </w:rPr>
        <w:t xml:space="preserve">Our findings strongly indicate that, especially when dealing with a substantial amount of missing data (particularly in cost outcomes), MI-PMM was the most efficient, yielding lower standard errors in computation. MI-PMM also showed a loss of efficiency of 0.24% in costs using M=30 and 0% in QALY. MCE were less than 10% of the standard errors (SE) in both costs and QALYs, indicating reasonable stability of the models. Consequently, based on these compelling results, we conducted our cost-utility analysis using MI-PMM and further explored the missing not at random (MNAR) mechanism through a sensitivity analysis, employing a selection model </w:t>
      </w:r>
      <w:r w:rsidRPr="008A61EB">
        <w:rPr>
          <w:rFonts w:ascii="Times New Roman" w:hAnsi="Times New Roman" w:cs="Times New Roman"/>
          <w:sz w:val="20"/>
          <w:szCs w:val="20"/>
          <w:lang w:val="en-GB"/>
        </w:rPr>
        <w:fldChar w:fldCharType="begin"/>
      </w:r>
      <w:r w:rsidRPr="008A61EB">
        <w:rPr>
          <w:rFonts w:ascii="Times New Roman" w:hAnsi="Times New Roman" w:cs="Times New Roman"/>
          <w:sz w:val="20"/>
          <w:szCs w:val="20"/>
          <w:lang w:val="en-GB"/>
        </w:rPr>
        <w:instrText xml:space="preserve"> ADDIN ZOTERO_ITEM CSL_CITATION {"citationID":"8RdxePoD","properties":{"formattedCitation":"[6]","plainCitation":"[6]","noteIndex":0},"citationItems":[{"id":1885,"uris":["http://zotero.org/groups/4982365/items/ZNFYTLND"],"itemData":{"id":1885,"type":"article-journal","container-title":"Journal of Ofﬁcial Statistics","language":"en","source":"Zotero","title":"Strategy for Modelling Nonrandom Missing Data Mechanisms in Observational Studies Using Bayesian Methods","author":[{"family":"Mason","given":"Alexina"},{"family":"Richardson","given":"Sylvia"},{"family":"Plewis","given":"Ian"},{"family":"Best","given":"Nicky"}]}}],"schema":"https://github.com/citation-style-language/schema/raw/master/csl-citation.json"} </w:instrText>
      </w:r>
      <w:r w:rsidRPr="008A61EB">
        <w:rPr>
          <w:rFonts w:ascii="Times New Roman" w:hAnsi="Times New Roman" w:cs="Times New Roman"/>
          <w:sz w:val="20"/>
          <w:szCs w:val="20"/>
          <w:lang w:val="en-GB"/>
        </w:rPr>
        <w:fldChar w:fldCharType="separate"/>
      </w:r>
      <w:r w:rsidRPr="008A61EB">
        <w:rPr>
          <w:rFonts w:ascii="Times New Roman" w:hAnsi="Times New Roman" w:cs="Times New Roman"/>
          <w:sz w:val="20"/>
          <w:lang w:val="en-GB"/>
        </w:rPr>
        <w:t>[6]</w:t>
      </w:r>
      <w:r w:rsidRPr="008A61EB">
        <w:rPr>
          <w:rFonts w:ascii="Times New Roman" w:hAnsi="Times New Roman" w:cs="Times New Roman"/>
          <w:sz w:val="20"/>
          <w:szCs w:val="20"/>
          <w:lang w:val="en-GB"/>
        </w:rPr>
        <w:fldChar w:fldCharType="end"/>
      </w:r>
      <w:r w:rsidRPr="008A61EB">
        <w:rPr>
          <w:rFonts w:ascii="Times New Roman" w:hAnsi="Times New Roman" w:cs="Times New Roman"/>
          <w:sz w:val="20"/>
          <w:szCs w:val="20"/>
          <w:lang w:val="en-GB"/>
        </w:rPr>
        <w:t>.</w:t>
      </w:r>
      <w:r>
        <w:rPr>
          <w:rFonts w:ascii="Times New Roman" w:hAnsi="Times New Roman" w:cs="Times New Roman"/>
          <w:sz w:val="20"/>
          <w:szCs w:val="20"/>
          <w:lang w:val="en-GB"/>
        </w:rPr>
        <w:t xml:space="preserve"> </w:t>
      </w:r>
    </w:p>
    <w:p w14:paraId="56D390F9" w14:textId="77777777" w:rsidR="00F977D8" w:rsidRDefault="00F977D8" w:rsidP="00F977D8">
      <w:pPr>
        <w:spacing w:after="0" w:line="480" w:lineRule="auto"/>
        <w:jc w:val="both"/>
        <w:rPr>
          <w:rFonts w:ascii="Times New Roman" w:hAnsi="Times New Roman" w:cs="Times New Roman"/>
          <w:sz w:val="20"/>
          <w:szCs w:val="20"/>
          <w:lang w:val="en-GB"/>
        </w:rPr>
      </w:pPr>
    </w:p>
    <w:p w14:paraId="35A47831" w14:textId="77777777" w:rsidR="00B66FF9" w:rsidRPr="00300985" w:rsidRDefault="00B66FF9" w:rsidP="00B66FF9">
      <w:pPr>
        <w:keepNext/>
        <w:spacing w:after="0" w:line="480" w:lineRule="auto"/>
        <w:jc w:val="both"/>
        <w:rPr>
          <w:rFonts w:ascii="Times New Roman" w:hAnsi="Times New Roman" w:cs="Times New Roman"/>
          <w:sz w:val="20"/>
          <w:szCs w:val="20"/>
          <w:lang w:val="en-GB"/>
        </w:rPr>
      </w:pPr>
      <w:r w:rsidRPr="00300985">
        <w:rPr>
          <w:rFonts w:ascii="Times New Roman" w:hAnsi="Times New Roman" w:cs="Times New Roman"/>
          <w:sz w:val="20"/>
          <w:szCs w:val="20"/>
          <w:lang w:val="en-GB"/>
        </w:rPr>
        <w:t>Table S2. Results of non-parametric bootstrap under MI and Repeated measure mixed model for cost-utility analysis. (€ Price 2022)</w:t>
      </w:r>
    </w:p>
    <w:tbl>
      <w:tblPr>
        <w:tblStyle w:val="Tablaconcuadrcula"/>
        <w:tblW w:w="0" w:type="auto"/>
        <w:tblLook w:val="04A0" w:firstRow="1" w:lastRow="0" w:firstColumn="1" w:lastColumn="0" w:noHBand="0" w:noVBand="1"/>
      </w:tblPr>
      <w:tblGrid>
        <w:gridCol w:w="1347"/>
        <w:gridCol w:w="1151"/>
        <w:gridCol w:w="1009"/>
        <w:gridCol w:w="1009"/>
        <w:gridCol w:w="1009"/>
        <w:gridCol w:w="980"/>
        <w:gridCol w:w="980"/>
        <w:gridCol w:w="1009"/>
      </w:tblGrid>
      <w:tr w:rsidR="00B54DD1" w:rsidRPr="00BF55AD" w14:paraId="1FB1068C" w14:textId="77777777" w:rsidTr="00300985">
        <w:trPr>
          <w:trHeight w:val="518"/>
        </w:trPr>
        <w:tc>
          <w:tcPr>
            <w:tcW w:w="0" w:type="auto"/>
            <w:hideMark/>
          </w:tcPr>
          <w:p w14:paraId="01A3C7C5" w14:textId="77777777" w:rsidR="00B66FF9" w:rsidRPr="009754DE" w:rsidRDefault="00B66FF9" w:rsidP="002766CB">
            <w:pPr>
              <w:spacing w:line="480" w:lineRule="auto"/>
              <w:rPr>
                <w:rFonts w:ascii="Times New Roman" w:hAnsi="Times New Roman" w:cs="Times New Roman"/>
                <w:sz w:val="16"/>
                <w:szCs w:val="16"/>
                <w:lang w:val="en-GB"/>
              </w:rPr>
            </w:pPr>
            <w:r w:rsidRPr="009754DE">
              <w:rPr>
                <w:rFonts w:ascii="Times New Roman" w:hAnsi="Times New Roman" w:cs="Times New Roman"/>
                <w:sz w:val="16"/>
                <w:szCs w:val="16"/>
                <w:lang w:val="en-GB"/>
              </w:rPr>
              <w:t> </w:t>
            </w:r>
          </w:p>
        </w:tc>
        <w:tc>
          <w:tcPr>
            <w:tcW w:w="0" w:type="auto"/>
            <w:hideMark/>
          </w:tcPr>
          <w:p w14:paraId="03338D7D" w14:textId="77777777" w:rsidR="00B66FF9" w:rsidRPr="00BF55AD" w:rsidRDefault="00B66FF9" w:rsidP="002766CB">
            <w:pPr>
              <w:spacing w:line="480" w:lineRule="auto"/>
              <w:rPr>
                <w:rFonts w:ascii="Times New Roman" w:hAnsi="Times New Roman" w:cs="Times New Roman"/>
                <w:sz w:val="16"/>
                <w:szCs w:val="16"/>
                <w:lang w:val="en-GB"/>
              </w:rPr>
            </w:pPr>
            <w:r w:rsidRPr="00BF55AD">
              <w:rPr>
                <w:rFonts w:ascii="Times New Roman" w:hAnsi="Times New Roman" w:cs="Times New Roman"/>
                <w:sz w:val="16"/>
                <w:szCs w:val="16"/>
                <w:lang w:val="en-GB"/>
              </w:rPr>
              <w:t> </w:t>
            </w:r>
          </w:p>
        </w:tc>
        <w:tc>
          <w:tcPr>
            <w:tcW w:w="0" w:type="auto"/>
            <w:gridSpan w:val="3"/>
            <w:hideMark/>
          </w:tcPr>
          <w:p w14:paraId="6BC79B5F" w14:textId="5776F1F9" w:rsidR="00B66FF9" w:rsidRPr="009754DE" w:rsidRDefault="00B66FF9" w:rsidP="002766CB">
            <w:pPr>
              <w:spacing w:line="480" w:lineRule="auto"/>
              <w:jc w:val="center"/>
              <w:rPr>
                <w:rFonts w:ascii="Times New Roman" w:hAnsi="Times New Roman" w:cs="Times New Roman"/>
                <w:sz w:val="16"/>
                <w:szCs w:val="16"/>
              </w:rPr>
            </w:pPr>
            <w:r w:rsidRPr="009754DE">
              <w:rPr>
                <w:rFonts w:ascii="Times New Roman" w:hAnsi="Times New Roman" w:cs="Times New Roman"/>
                <w:sz w:val="16"/>
                <w:szCs w:val="16"/>
                <w:lang w:val="en-GB"/>
              </w:rPr>
              <w:t>ITT (n=5</w:t>
            </w:r>
            <w:r w:rsidR="00E85E52" w:rsidRPr="009754DE">
              <w:rPr>
                <w:rFonts w:ascii="Times New Roman" w:hAnsi="Times New Roman" w:cs="Times New Roman"/>
                <w:sz w:val="16"/>
                <w:szCs w:val="16"/>
                <w:lang w:val="en-GB"/>
              </w:rPr>
              <w:t>4</w:t>
            </w:r>
            <w:r w:rsidRPr="009754DE">
              <w:rPr>
                <w:rFonts w:ascii="Times New Roman" w:hAnsi="Times New Roman" w:cs="Times New Roman"/>
                <w:sz w:val="16"/>
                <w:szCs w:val="16"/>
                <w:lang w:val="en-GB"/>
              </w:rPr>
              <w:t>9)</w:t>
            </w:r>
          </w:p>
        </w:tc>
        <w:tc>
          <w:tcPr>
            <w:tcW w:w="0" w:type="auto"/>
            <w:gridSpan w:val="3"/>
            <w:hideMark/>
          </w:tcPr>
          <w:p w14:paraId="63A0823B" w14:textId="717FB4DB" w:rsidR="00B66FF9" w:rsidRPr="00BF55AD" w:rsidRDefault="00B66FF9" w:rsidP="002766CB">
            <w:pPr>
              <w:spacing w:line="480" w:lineRule="auto"/>
              <w:jc w:val="center"/>
              <w:rPr>
                <w:rFonts w:ascii="Times New Roman" w:hAnsi="Times New Roman" w:cs="Times New Roman"/>
                <w:sz w:val="16"/>
                <w:szCs w:val="16"/>
                <w:lang w:val="en-GB"/>
              </w:rPr>
            </w:pPr>
            <w:r w:rsidRPr="00BF55AD">
              <w:rPr>
                <w:rFonts w:ascii="Times New Roman" w:hAnsi="Times New Roman" w:cs="Times New Roman"/>
                <w:sz w:val="16"/>
                <w:szCs w:val="16"/>
                <w:lang w:val="en-GB"/>
              </w:rPr>
              <w:t>PP (n=</w:t>
            </w:r>
            <w:r w:rsidR="00E85E52" w:rsidRPr="00BF55AD">
              <w:rPr>
                <w:rFonts w:ascii="Times New Roman" w:hAnsi="Times New Roman" w:cs="Times New Roman"/>
                <w:sz w:val="16"/>
                <w:szCs w:val="16"/>
                <w:lang w:val="en-GB"/>
              </w:rPr>
              <w:t>448</w:t>
            </w:r>
            <w:r w:rsidRPr="00BF55AD">
              <w:rPr>
                <w:rFonts w:ascii="Times New Roman" w:hAnsi="Times New Roman" w:cs="Times New Roman"/>
                <w:sz w:val="16"/>
                <w:szCs w:val="16"/>
                <w:lang w:val="en-GB"/>
              </w:rPr>
              <w:t>)</w:t>
            </w:r>
          </w:p>
        </w:tc>
      </w:tr>
      <w:tr w:rsidR="00B54DD1" w:rsidRPr="00BF55AD" w14:paraId="2C8545F4" w14:textId="77777777" w:rsidTr="00300985">
        <w:trPr>
          <w:trHeight w:val="1549"/>
        </w:trPr>
        <w:tc>
          <w:tcPr>
            <w:tcW w:w="0" w:type="auto"/>
            <w:hideMark/>
          </w:tcPr>
          <w:p w14:paraId="6554FF06" w14:textId="77777777" w:rsidR="00B66FF9" w:rsidRPr="003921F6" w:rsidRDefault="00B66FF9" w:rsidP="002766CB">
            <w:pPr>
              <w:spacing w:line="480" w:lineRule="auto"/>
              <w:rPr>
                <w:rFonts w:ascii="Times New Roman" w:hAnsi="Times New Roman" w:cs="Times New Roman"/>
                <w:sz w:val="16"/>
                <w:szCs w:val="16"/>
              </w:rPr>
            </w:pPr>
            <w:r w:rsidRPr="003921F6">
              <w:rPr>
                <w:rFonts w:ascii="Times New Roman" w:hAnsi="Times New Roman" w:cs="Times New Roman"/>
                <w:sz w:val="16"/>
                <w:szCs w:val="16"/>
                <w:lang w:val="en-GB"/>
              </w:rPr>
              <w:t>Coefficient</w:t>
            </w:r>
          </w:p>
        </w:tc>
        <w:tc>
          <w:tcPr>
            <w:tcW w:w="0" w:type="auto"/>
            <w:hideMark/>
          </w:tcPr>
          <w:p w14:paraId="08C8850A" w14:textId="77777777" w:rsidR="00B66FF9" w:rsidRPr="00BF55AD" w:rsidRDefault="00B66FF9" w:rsidP="002766CB">
            <w:pPr>
              <w:spacing w:line="480" w:lineRule="auto"/>
              <w:rPr>
                <w:rFonts w:ascii="Times New Roman" w:hAnsi="Times New Roman" w:cs="Times New Roman"/>
                <w:sz w:val="16"/>
                <w:szCs w:val="16"/>
              </w:rPr>
            </w:pPr>
            <w:r w:rsidRPr="00BF55AD">
              <w:rPr>
                <w:rFonts w:ascii="Times New Roman" w:hAnsi="Times New Roman" w:cs="Times New Roman"/>
                <w:sz w:val="16"/>
                <w:szCs w:val="16"/>
                <w:lang w:val="en-GB"/>
              </w:rPr>
              <w:t> </w:t>
            </w:r>
          </w:p>
        </w:tc>
        <w:tc>
          <w:tcPr>
            <w:tcW w:w="0" w:type="auto"/>
            <w:hideMark/>
          </w:tcPr>
          <w:p w14:paraId="0FA48DC7" w14:textId="5123529F" w:rsidR="00B66FF9" w:rsidRPr="003921F6" w:rsidRDefault="00556C91" w:rsidP="002766CB">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30</w:t>
            </w:r>
            <w:r w:rsidR="00B66FF9" w:rsidRPr="003921F6">
              <w:rPr>
                <w:rFonts w:ascii="Times New Roman" w:hAnsi="Times New Roman" w:cs="Times New Roman"/>
                <w:sz w:val="16"/>
                <w:szCs w:val="16"/>
                <w:lang w:val="en-GB"/>
              </w:rPr>
              <w:t xml:space="preserve"> MI-PMM.</w:t>
            </w:r>
          </w:p>
        </w:tc>
        <w:tc>
          <w:tcPr>
            <w:tcW w:w="0" w:type="auto"/>
          </w:tcPr>
          <w:p w14:paraId="36DFC729" w14:textId="7D5A221A" w:rsidR="00B66FF9" w:rsidRPr="003921F6" w:rsidRDefault="00556C91" w:rsidP="002766CB">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30</w:t>
            </w:r>
            <w:r w:rsidR="00B66FF9" w:rsidRPr="003921F6">
              <w:rPr>
                <w:rFonts w:ascii="Times New Roman" w:hAnsi="Times New Roman" w:cs="Times New Roman"/>
                <w:sz w:val="16"/>
                <w:szCs w:val="16"/>
                <w:lang w:val="en-GB"/>
              </w:rPr>
              <w:t xml:space="preserve"> MI-LR.</w:t>
            </w:r>
          </w:p>
        </w:tc>
        <w:tc>
          <w:tcPr>
            <w:tcW w:w="0" w:type="auto"/>
            <w:hideMark/>
          </w:tcPr>
          <w:p w14:paraId="41E84EC1" w14:textId="4C61ABC7" w:rsidR="00B66FF9" w:rsidRPr="003921F6" w:rsidRDefault="00B249EF" w:rsidP="002766CB">
            <w:pPr>
              <w:spacing w:line="48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RM-MM</w:t>
            </w:r>
            <w:r w:rsidR="00B66FF9" w:rsidRPr="003921F6">
              <w:rPr>
                <w:rFonts w:ascii="Times New Roman" w:hAnsi="Times New Roman" w:cs="Times New Roman"/>
                <w:sz w:val="16"/>
                <w:szCs w:val="16"/>
                <w:lang w:val="en-GB"/>
              </w:rPr>
              <w:t xml:space="preserve"> </w:t>
            </w:r>
          </w:p>
        </w:tc>
        <w:tc>
          <w:tcPr>
            <w:tcW w:w="0" w:type="auto"/>
            <w:hideMark/>
          </w:tcPr>
          <w:p w14:paraId="08221A4F" w14:textId="6F9DBD54" w:rsidR="00B66FF9" w:rsidRPr="00E65DA0" w:rsidRDefault="00556C91" w:rsidP="002766CB">
            <w:pPr>
              <w:spacing w:line="480" w:lineRule="auto"/>
              <w:jc w:val="center"/>
              <w:rPr>
                <w:rFonts w:ascii="Times New Roman" w:hAnsi="Times New Roman" w:cs="Times New Roman"/>
                <w:sz w:val="16"/>
                <w:szCs w:val="16"/>
                <w:lang w:val="en-GB"/>
              </w:rPr>
            </w:pPr>
            <w:r w:rsidRPr="00E65DA0">
              <w:rPr>
                <w:rFonts w:ascii="Times New Roman" w:hAnsi="Times New Roman" w:cs="Times New Roman"/>
                <w:sz w:val="16"/>
                <w:szCs w:val="16"/>
                <w:lang w:val="en-GB"/>
              </w:rPr>
              <w:t>30</w:t>
            </w:r>
            <w:r w:rsidR="00B66FF9" w:rsidRPr="00E65DA0">
              <w:rPr>
                <w:rFonts w:ascii="Times New Roman" w:hAnsi="Times New Roman" w:cs="Times New Roman"/>
                <w:sz w:val="16"/>
                <w:szCs w:val="16"/>
                <w:lang w:val="en-GB"/>
              </w:rPr>
              <w:t xml:space="preserve"> </w:t>
            </w:r>
            <w:r w:rsidR="00BF55AD" w:rsidRPr="00E65DA0">
              <w:rPr>
                <w:rFonts w:ascii="Times New Roman" w:hAnsi="Times New Roman" w:cs="Times New Roman"/>
                <w:sz w:val="16"/>
                <w:szCs w:val="16"/>
                <w:lang w:val="en-GB"/>
              </w:rPr>
              <w:t>MI</w:t>
            </w:r>
            <w:r w:rsidR="007B3705" w:rsidRPr="00E65DA0">
              <w:rPr>
                <w:rFonts w:ascii="Times New Roman" w:hAnsi="Times New Roman" w:cs="Times New Roman"/>
                <w:sz w:val="16"/>
                <w:szCs w:val="16"/>
                <w:lang w:val="en-GB"/>
              </w:rPr>
              <w:t>-</w:t>
            </w:r>
            <w:r w:rsidR="00B66FF9" w:rsidRPr="00E65DA0">
              <w:rPr>
                <w:rFonts w:ascii="Times New Roman" w:hAnsi="Times New Roman" w:cs="Times New Roman"/>
                <w:sz w:val="16"/>
                <w:szCs w:val="16"/>
                <w:lang w:val="en-GB"/>
              </w:rPr>
              <w:t xml:space="preserve"> PMM.</w:t>
            </w:r>
          </w:p>
          <w:p w14:paraId="1F57F429" w14:textId="77777777" w:rsidR="00B66FF9" w:rsidRPr="00BF55AD" w:rsidRDefault="00B66FF9" w:rsidP="002766CB">
            <w:pPr>
              <w:spacing w:line="480" w:lineRule="auto"/>
              <w:jc w:val="center"/>
              <w:rPr>
                <w:rFonts w:ascii="Times New Roman" w:hAnsi="Times New Roman" w:cs="Times New Roman"/>
                <w:sz w:val="16"/>
                <w:szCs w:val="16"/>
                <w:highlight w:val="yellow"/>
                <w:lang w:val="en-GB"/>
              </w:rPr>
            </w:pPr>
          </w:p>
        </w:tc>
        <w:tc>
          <w:tcPr>
            <w:tcW w:w="0" w:type="auto"/>
          </w:tcPr>
          <w:p w14:paraId="0C3E89DC" w14:textId="0F1D6ABA" w:rsidR="00B66FF9" w:rsidRPr="00BF55AD" w:rsidRDefault="00556C91" w:rsidP="002766CB">
            <w:pPr>
              <w:spacing w:line="480" w:lineRule="auto"/>
              <w:jc w:val="center"/>
              <w:rPr>
                <w:rFonts w:ascii="Times New Roman" w:hAnsi="Times New Roman" w:cs="Times New Roman"/>
                <w:sz w:val="16"/>
                <w:szCs w:val="16"/>
                <w:lang w:val="en-GB"/>
              </w:rPr>
            </w:pPr>
            <w:r w:rsidRPr="00BF55AD">
              <w:rPr>
                <w:rFonts w:ascii="Times New Roman" w:hAnsi="Times New Roman" w:cs="Times New Roman"/>
                <w:sz w:val="16"/>
                <w:szCs w:val="16"/>
                <w:lang w:val="en-GB"/>
              </w:rPr>
              <w:t>30</w:t>
            </w:r>
            <w:r w:rsidR="00B66FF9" w:rsidRPr="00BF55AD">
              <w:rPr>
                <w:rFonts w:ascii="Times New Roman" w:hAnsi="Times New Roman" w:cs="Times New Roman"/>
                <w:sz w:val="16"/>
                <w:szCs w:val="16"/>
                <w:lang w:val="en-GB"/>
              </w:rPr>
              <w:t xml:space="preserve"> </w:t>
            </w:r>
            <w:r w:rsidR="007B3705">
              <w:rPr>
                <w:rFonts w:ascii="Times New Roman" w:hAnsi="Times New Roman" w:cs="Times New Roman"/>
                <w:sz w:val="16"/>
                <w:szCs w:val="16"/>
                <w:lang w:val="en-GB"/>
              </w:rPr>
              <w:t>MI-LR</w:t>
            </w:r>
            <w:r w:rsidR="00B66FF9" w:rsidRPr="00BF55AD">
              <w:rPr>
                <w:rFonts w:ascii="Times New Roman" w:hAnsi="Times New Roman" w:cs="Times New Roman"/>
                <w:sz w:val="16"/>
                <w:szCs w:val="16"/>
                <w:lang w:val="en-GB"/>
              </w:rPr>
              <w:t xml:space="preserve">. </w:t>
            </w:r>
          </w:p>
          <w:p w14:paraId="563B82E7" w14:textId="77777777" w:rsidR="00B66FF9" w:rsidRPr="00BF55AD" w:rsidRDefault="00B66FF9" w:rsidP="002766CB">
            <w:pPr>
              <w:spacing w:line="480" w:lineRule="auto"/>
              <w:jc w:val="center"/>
              <w:rPr>
                <w:rFonts w:ascii="Times New Roman" w:hAnsi="Times New Roman" w:cs="Times New Roman"/>
                <w:sz w:val="16"/>
                <w:szCs w:val="16"/>
                <w:lang w:val="en-GB"/>
              </w:rPr>
            </w:pPr>
          </w:p>
        </w:tc>
        <w:tc>
          <w:tcPr>
            <w:tcW w:w="0" w:type="auto"/>
            <w:hideMark/>
          </w:tcPr>
          <w:p w14:paraId="4419CAC8" w14:textId="3889910F" w:rsidR="00B66FF9" w:rsidRPr="00BF55AD" w:rsidRDefault="00B249EF" w:rsidP="002766CB">
            <w:pPr>
              <w:spacing w:line="48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RM-MM</w:t>
            </w:r>
            <w:r w:rsidR="00B66FF9" w:rsidRPr="00BF55AD">
              <w:rPr>
                <w:rFonts w:ascii="Times New Roman" w:hAnsi="Times New Roman" w:cs="Times New Roman"/>
                <w:sz w:val="16"/>
                <w:szCs w:val="16"/>
                <w:lang w:val="en-GB"/>
              </w:rPr>
              <w:t xml:space="preserve"> </w:t>
            </w:r>
          </w:p>
        </w:tc>
      </w:tr>
      <w:tr w:rsidR="00300985" w:rsidRPr="00242A02" w14:paraId="323E625C" w14:textId="77777777" w:rsidTr="00300985">
        <w:trPr>
          <w:trHeight w:val="518"/>
        </w:trPr>
        <w:tc>
          <w:tcPr>
            <w:tcW w:w="0" w:type="auto"/>
            <w:vMerge w:val="restart"/>
            <w:hideMark/>
          </w:tcPr>
          <w:p w14:paraId="0FD97FAE" w14:textId="77777777" w:rsidR="00242A02" w:rsidRPr="003921F6" w:rsidRDefault="00242A02" w:rsidP="00242A02">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 </w:t>
            </w:r>
          </w:p>
          <w:p w14:paraId="2603E81D" w14:textId="77777777" w:rsidR="00242A02" w:rsidRPr="003921F6" w:rsidRDefault="00242A02" w:rsidP="00242A02">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Difference in cost mean (SD)</w:t>
            </w:r>
          </w:p>
        </w:tc>
        <w:tc>
          <w:tcPr>
            <w:tcW w:w="0" w:type="auto"/>
            <w:hideMark/>
          </w:tcPr>
          <w:p w14:paraId="7EEC7952" w14:textId="77777777" w:rsidR="00242A02" w:rsidRPr="00BF55AD" w:rsidRDefault="00242A02" w:rsidP="00242A02">
            <w:pPr>
              <w:spacing w:line="480" w:lineRule="auto"/>
              <w:rPr>
                <w:rFonts w:ascii="Times New Roman" w:hAnsi="Times New Roman" w:cs="Times New Roman"/>
                <w:sz w:val="16"/>
                <w:szCs w:val="16"/>
              </w:rPr>
            </w:pPr>
            <w:r w:rsidRPr="00BF55AD">
              <w:rPr>
                <w:rFonts w:ascii="Times New Roman" w:hAnsi="Times New Roman" w:cs="Times New Roman"/>
                <w:sz w:val="16"/>
                <w:szCs w:val="16"/>
                <w:lang w:val="en-GB"/>
              </w:rPr>
              <w:t xml:space="preserve">e-TPE </w:t>
            </w:r>
            <w:r w:rsidRPr="00BF55AD">
              <w:rPr>
                <w:rFonts w:ascii="Times New Roman" w:hAnsi="Times New Roman" w:cs="Times New Roman"/>
                <w:b/>
                <w:bCs/>
                <w:i/>
                <w:iCs/>
                <w:sz w:val="16"/>
                <w:szCs w:val="16"/>
                <w:lang w:val="en-GB"/>
              </w:rPr>
              <w:t xml:space="preserve">vs </w:t>
            </w:r>
            <w:r w:rsidRPr="00BF55AD">
              <w:rPr>
                <w:rFonts w:ascii="Times New Roman" w:hAnsi="Times New Roman" w:cs="Times New Roman"/>
                <w:sz w:val="16"/>
                <w:szCs w:val="16"/>
                <w:lang w:val="en-GB"/>
              </w:rPr>
              <w:t>Control</w:t>
            </w:r>
          </w:p>
        </w:tc>
        <w:tc>
          <w:tcPr>
            <w:tcW w:w="0" w:type="auto"/>
            <w:hideMark/>
          </w:tcPr>
          <w:p w14:paraId="50F7485B" w14:textId="21995CE3" w:rsidR="00242A02" w:rsidRPr="00F64207" w:rsidRDefault="00242A02" w:rsidP="00242A02">
            <w:pPr>
              <w:spacing w:line="480" w:lineRule="auto"/>
              <w:jc w:val="center"/>
              <w:rPr>
                <w:rFonts w:ascii="Times New Roman" w:hAnsi="Times New Roman" w:cs="Times New Roman"/>
                <w:sz w:val="16"/>
                <w:szCs w:val="16"/>
              </w:rPr>
            </w:pPr>
            <w:r w:rsidRPr="00F64207">
              <w:rPr>
                <w:rFonts w:ascii="Times New Roman" w:hAnsi="Times New Roman" w:cs="Times New Roman"/>
                <w:sz w:val="16"/>
                <w:szCs w:val="16"/>
              </w:rPr>
              <w:t>-747 (1,831)</w:t>
            </w:r>
          </w:p>
        </w:tc>
        <w:tc>
          <w:tcPr>
            <w:tcW w:w="0" w:type="auto"/>
            <w:hideMark/>
          </w:tcPr>
          <w:p w14:paraId="399FB7C8" w14:textId="4EDEF6AE" w:rsidR="00242A02" w:rsidRPr="007D2689" w:rsidRDefault="001A670B" w:rsidP="00242A02">
            <w:pPr>
              <w:spacing w:line="480" w:lineRule="auto"/>
              <w:jc w:val="center"/>
              <w:rPr>
                <w:rFonts w:ascii="Times New Roman" w:hAnsi="Times New Roman" w:cs="Times New Roman"/>
                <w:sz w:val="16"/>
                <w:szCs w:val="16"/>
                <w:lang w:val="en-GB"/>
              </w:rPr>
            </w:pPr>
            <w:r w:rsidRPr="007D2689">
              <w:rPr>
                <w:rFonts w:ascii="Times New Roman" w:hAnsi="Times New Roman" w:cs="Times New Roman"/>
                <w:sz w:val="16"/>
                <w:szCs w:val="16"/>
                <w:lang w:val="en-GB"/>
              </w:rPr>
              <w:t>-</w:t>
            </w:r>
            <w:r w:rsidR="00420F9B" w:rsidRPr="007D2689">
              <w:rPr>
                <w:rFonts w:ascii="Times New Roman" w:hAnsi="Times New Roman" w:cs="Times New Roman"/>
                <w:sz w:val="16"/>
                <w:szCs w:val="16"/>
                <w:lang w:val="en-GB"/>
              </w:rPr>
              <w:t>364</w:t>
            </w:r>
            <w:r w:rsidR="00242A02" w:rsidRPr="007D2689">
              <w:rPr>
                <w:rFonts w:ascii="Times New Roman" w:hAnsi="Times New Roman" w:cs="Times New Roman"/>
                <w:sz w:val="16"/>
                <w:szCs w:val="16"/>
                <w:lang w:val="en-GB"/>
              </w:rPr>
              <w:t xml:space="preserve"> (1,</w:t>
            </w:r>
            <w:r w:rsidR="000D6983" w:rsidRPr="007D2689">
              <w:rPr>
                <w:rFonts w:ascii="Times New Roman" w:hAnsi="Times New Roman" w:cs="Times New Roman"/>
                <w:sz w:val="16"/>
                <w:szCs w:val="16"/>
                <w:lang w:val="en-GB"/>
              </w:rPr>
              <w:t>90</w:t>
            </w:r>
            <w:r w:rsidR="00420F9B" w:rsidRPr="007D2689">
              <w:rPr>
                <w:rFonts w:ascii="Times New Roman" w:hAnsi="Times New Roman" w:cs="Times New Roman"/>
                <w:sz w:val="16"/>
                <w:szCs w:val="16"/>
                <w:lang w:val="en-GB"/>
              </w:rPr>
              <w:t>9</w:t>
            </w:r>
            <w:r w:rsidR="00242A02" w:rsidRPr="007D2689">
              <w:rPr>
                <w:rFonts w:ascii="Times New Roman" w:hAnsi="Times New Roman" w:cs="Times New Roman"/>
                <w:sz w:val="16"/>
                <w:szCs w:val="16"/>
                <w:lang w:val="en-GB"/>
              </w:rPr>
              <w:t>)</w:t>
            </w:r>
          </w:p>
        </w:tc>
        <w:tc>
          <w:tcPr>
            <w:tcW w:w="0" w:type="auto"/>
            <w:hideMark/>
          </w:tcPr>
          <w:p w14:paraId="3F5A3CA3" w14:textId="239617E1" w:rsidR="00242A02" w:rsidRPr="006401B9" w:rsidRDefault="00F66E3E" w:rsidP="00242A02">
            <w:pPr>
              <w:spacing w:line="480" w:lineRule="auto"/>
              <w:jc w:val="center"/>
              <w:rPr>
                <w:rFonts w:ascii="Times New Roman" w:hAnsi="Times New Roman" w:cs="Times New Roman"/>
                <w:sz w:val="16"/>
                <w:szCs w:val="16"/>
              </w:rPr>
            </w:pPr>
            <w:r w:rsidRPr="006401B9">
              <w:rPr>
                <w:rFonts w:ascii="Times New Roman" w:hAnsi="Times New Roman" w:cs="Times New Roman"/>
                <w:sz w:val="16"/>
                <w:szCs w:val="16"/>
                <w:lang w:val="en-GB"/>
              </w:rPr>
              <w:t>-712</w:t>
            </w:r>
            <w:r w:rsidR="00242A02" w:rsidRPr="006401B9">
              <w:rPr>
                <w:rFonts w:ascii="Times New Roman" w:hAnsi="Times New Roman" w:cs="Times New Roman"/>
                <w:sz w:val="16"/>
                <w:szCs w:val="16"/>
                <w:lang w:val="en-GB"/>
              </w:rPr>
              <w:t xml:space="preserve"> (</w:t>
            </w:r>
            <w:r w:rsidRPr="006401B9">
              <w:rPr>
                <w:rFonts w:ascii="Times New Roman" w:hAnsi="Times New Roman" w:cs="Times New Roman"/>
                <w:sz w:val="16"/>
                <w:szCs w:val="16"/>
                <w:lang w:val="en-GB"/>
              </w:rPr>
              <w:t>2,604</w:t>
            </w:r>
            <w:r w:rsidR="00242A02" w:rsidRPr="006401B9">
              <w:rPr>
                <w:rFonts w:ascii="Times New Roman" w:hAnsi="Times New Roman" w:cs="Times New Roman"/>
                <w:sz w:val="16"/>
                <w:szCs w:val="16"/>
                <w:lang w:val="en-GB"/>
              </w:rPr>
              <w:t>)</w:t>
            </w:r>
          </w:p>
        </w:tc>
        <w:tc>
          <w:tcPr>
            <w:tcW w:w="0" w:type="auto"/>
            <w:hideMark/>
          </w:tcPr>
          <w:p w14:paraId="398D9480" w14:textId="77777777" w:rsidR="00300985" w:rsidRDefault="00242A02" w:rsidP="00242A02">
            <w:pPr>
              <w:spacing w:line="480" w:lineRule="auto"/>
              <w:jc w:val="center"/>
              <w:rPr>
                <w:rFonts w:ascii="Times New Roman" w:hAnsi="Times New Roman" w:cs="Times New Roman"/>
                <w:sz w:val="16"/>
                <w:szCs w:val="16"/>
              </w:rPr>
            </w:pPr>
            <w:r w:rsidRPr="00F64207">
              <w:rPr>
                <w:rFonts w:ascii="Times New Roman" w:hAnsi="Times New Roman" w:cs="Times New Roman"/>
                <w:sz w:val="16"/>
                <w:szCs w:val="16"/>
              </w:rPr>
              <w:t xml:space="preserve">-877 </w:t>
            </w:r>
          </w:p>
          <w:p w14:paraId="03D50FE9" w14:textId="4106B654" w:rsidR="00242A02" w:rsidRPr="00F64207" w:rsidRDefault="00242A02" w:rsidP="00242A02">
            <w:pPr>
              <w:spacing w:line="480" w:lineRule="auto"/>
              <w:jc w:val="center"/>
              <w:rPr>
                <w:rFonts w:ascii="Times New Roman" w:hAnsi="Times New Roman" w:cs="Times New Roman"/>
                <w:sz w:val="16"/>
                <w:szCs w:val="16"/>
              </w:rPr>
            </w:pPr>
            <w:r w:rsidRPr="00F64207">
              <w:rPr>
                <w:rFonts w:ascii="Times New Roman" w:hAnsi="Times New Roman" w:cs="Times New Roman"/>
                <w:sz w:val="16"/>
                <w:szCs w:val="16"/>
              </w:rPr>
              <w:t>(2090)</w:t>
            </w:r>
          </w:p>
        </w:tc>
        <w:tc>
          <w:tcPr>
            <w:tcW w:w="0" w:type="auto"/>
            <w:hideMark/>
          </w:tcPr>
          <w:p w14:paraId="1FD01731" w14:textId="2641EFCF" w:rsidR="00242A02" w:rsidRPr="009811BE" w:rsidRDefault="008F756D" w:rsidP="00242A02">
            <w:pPr>
              <w:spacing w:line="480" w:lineRule="auto"/>
              <w:jc w:val="center"/>
              <w:rPr>
                <w:rFonts w:ascii="Times New Roman" w:hAnsi="Times New Roman" w:cs="Times New Roman"/>
                <w:sz w:val="16"/>
                <w:szCs w:val="16"/>
                <w:lang w:val="en-GB"/>
              </w:rPr>
            </w:pPr>
            <w:r w:rsidRPr="009811BE">
              <w:rPr>
                <w:rFonts w:ascii="Times New Roman" w:hAnsi="Times New Roman" w:cs="Times New Roman"/>
                <w:sz w:val="16"/>
                <w:szCs w:val="16"/>
                <w:lang w:val="en-GB"/>
              </w:rPr>
              <w:t xml:space="preserve">-412 </w:t>
            </w:r>
            <w:r w:rsidR="00242A02" w:rsidRPr="009811BE">
              <w:rPr>
                <w:rFonts w:ascii="Times New Roman" w:hAnsi="Times New Roman" w:cs="Times New Roman"/>
                <w:sz w:val="16"/>
                <w:szCs w:val="16"/>
                <w:lang w:val="en-GB"/>
              </w:rPr>
              <w:t>(</w:t>
            </w:r>
            <w:r w:rsidR="004A53A4" w:rsidRPr="009811BE">
              <w:rPr>
                <w:rFonts w:ascii="Times New Roman" w:hAnsi="Times New Roman" w:cs="Times New Roman"/>
                <w:sz w:val="16"/>
                <w:szCs w:val="16"/>
                <w:lang w:val="en-GB"/>
              </w:rPr>
              <w:t>2,103</w:t>
            </w:r>
            <w:r w:rsidR="00242A02" w:rsidRPr="009811BE">
              <w:rPr>
                <w:rFonts w:ascii="Times New Roman" w:hAnsi="Times New Roman" w:cs="Times New Roman"/>
                <w:sz w:val="16"/>
                <w:szCs w:val="16"/>
                <w:lang w:val="en-GB"/>
              </w:rPr>
              <w:t>)</w:t>
            </w:r>
          </w:p>
        </w:tc>
        <w:tc>
          <w:tcPr>
            <w:tcW w:w="0" w:type="auto"/>
            <w:hideMark/>
          </w:tcPr>
          <w:p w14:paraId="0D167976" w14:textId="189FAEEF" w:rsidR="00242A02" w:rsidRPr="00300985" w:rsidRDefault="003C60D5" w:rsidP="00242A02">
            <w:pPr>
              <w:spacing w:line="480" w:lineRule="auto"/>
              <w:jc w:val="center"/>
              <w:rPr>
                <w:rFonts w:ascii="Times New Roman" w:hAnsi="Times New Roman" w:cs="Times New Roman"/>
                <w:sz w:val="16"/>
                <w:szCs w:val="16"/>
                <w:lang w:val="en-GB"/>
              </w:rPr>
            </w:pPr>
            <w:r w:rsidRPr="00300985">
              <w:rPr>
                <w:rFonts w:ascii="Times New Roman" w:hAnsi="Times New Roman" w:cs="Times New Roman"/>
                <w:sz w:val="16"/>
                <w:szCs w:val="16"/>
                <w:lang w:val="en-GB"/>
              </w:rPr>
              <w:t>-923</w:t>
            </w:r>
            <w:r w:rsidR="00242A02" w:rsidRPr="00300985">
              <w:rPr>
                <w:rFonts w:ascii="Times New Roman" w:hAnsi="Times New Roman" w:cs="Times New Roman"/>
                <w:sz w:val="16"/>
                <w:szCs w:val="16"/>
                <w:lang w:val="en-GB"/>
              </w:rPr>
              <w:t xml:space="preserve"> (</w:t>
            </w:r>
            <w:r w:rsidR="00300985" w:rsidRPr="00300985">
              <w:rPr>
                <w:rFonts w:ascii="Times New Roman" w:hAnsi="Times New Roman" w:cs="Times New Roman"/>
                <w:sz w:val="16"/>
                <w:szCs w:val="16"/>
                <w:lang w:val="en-GB"/>
              </w:rPr>
              <w:t>2</w:t>
            </w:r>
            <w:r w:rsidRPr="00300985">
              <w:rPr>
                <w:rFonts w:ascii="Times New Roman" w:hAnsi="Times New Roman" w:cs="Times New Roman"/>
                <w:sz w:val="16"/>
                <w:szCs w:val="16"/>
                <w:lang w:val="en-GB"/>
              </w:rPr>
              <w:t>,</w:t>
            </w:r>
            <w:r w:rsidR="00300985" w:rsidRPr="00300985">
              <w:rPr>
                <w:rFonts w:ascii="Times New Roman" w:hAnsi="Times New Roman" w:cs="Times New Roman"/>
                <w:sz w:val="16"/>
                <w:szCs w:val="16"/>
                <w:lang w:val="en-GB"/>
              </w:rPr>
              <w:t>8</w:t>
            </w:r>
            <w:r w:rsidRPr="00300985">
              <w:rPr>
                <w:rFonts w:ascii="Times New Roman" w:hAnsi="Times New Roman" w:cs="Times New Roman"/>
                <w:sz w:val="16"/>
                <w:szCs w:val="16"/>
                <w:lang w:val="en-GB"/>
              </w:rPr>
              <w:t>34</w:t>
            </w:r>
            <w:r w:rsidR="00242A02" w:rsidRPr="00300985">
              <w:rPr>
                <w:rFonts w:ascii="Times New Roman" w:hAnsi="Times New Roman" w:cs="Times New Roman"/>
                <w:sz w:val="16"/>
                <w:szCs w:val="16"/>
                <w:lang w:val="en-GB"/>
              </w:rPr>
              <w:t>)</w:t>
            </w:r>
          </w:p>
        </w:tc>
      </w:tr>
      <w:tr w:rsidR="00300985" w:rsidRPr="00242A02" w14:paraId="2C69A488" w14:textId="77777777" w:rsidTr="00300985">
        <w:trPr>
          <w:trHeight w:val="518"/>
        </w:trPr>
        <w:tc>
          <w:tcPr>
            <w:tcW w:w="0" w:type="auto"/>
            <w:vMerge/>
            <w:hideMark/>
          </w:tcPr>
          <w:p w14:paraId="1E5029A2" w14:textId="77777777" w:rsidR="00242A02" w:rsidRPr="003921F6" w:rsidRDefault="00242A02" w:rsidP="00242A02">
            <w:pPr>
              <w:spacing w:line="480" w:lineRule="auto"/>
              <w:rPr>
                <w:rFonts w:ascii="Times New Roman" w:hAnsi="Times New Roman" w:cs="Times New Roman"/>
                <w:sz w:val="16"/>
                <w:szCs w:val="16"/>
                <w:lang w:val="en-GB"/>
              </w:rPr>
            </w:pPr>
          </w:p>
        </w:tc>
        <w:tc>
          <w:tcPr>
            <w:tcW w:w="0" w:type="auto"/>
            <w:hideMark/>
          </w:tcPr>
          <w:p w14:paraId="0459E6E6" w14:textId="77777777" w:rsidR="00242A02" w:rsidRPr="00BF55AD" w:rsidRDefault="00242A02" w:rsidP="00242A02">
            <w:pPr>
              <w:spacing w:line="480" w:lineRule="auto"/>
              <w:rPr>
                <w:rFonts w:ascii="Times New Roman" w:hAnsi="Times New Roman" w:cs="Times New Roman"/>
                <w:sz w:val="16"/>
                <w:szCs w:val="16"/>
                <w:lang w:val="en-GB"/>
              </w:rPr>
            </w:pPr>
            <w:proofErr w:type="spellStart"/>
            <w:r w:rsidRPr="00BF55AD">
              <w:rPr>
                <w:rFonts w:ascii="Times New Roman" w:hAnsi="Times New Roman" w:cs="Times New Roman"/>
                <w:sz w:val="16"/>
                <w:szCs w:val="16"/>
                <w:lang w:val="en-GB"/>
              </w:rPr>
              <w:t>e-TPE+chat</w:t>
            </w:r>
            <w:proofErr w:type="spellEnd"/>
            <w:r w:rsidRPr="00BF55AD">
              <w:rPr>
                <w:rFonts w:ascii="Times New Roman" w:hAnsi="Times New Roman" w:cs="Times New Roman"/>
                <w:sz w:val="16"/>
                <w:szCs w:val="16"/>
                <w:lang w:val="en-GB"/>
              </w:rPr>
              <w:t xml:space="preserve"> </w:t>
            </w:r>
            <w:r w:rsidRPr="00BF55AD">
              <w:rPr>
                <w:rFonts w:ascii="Times New Roman" w:hAnsi="Times New Roman" w:cs="Times New Roman"/>
                <w:b/>
                <w:bCs/>
                <w:i/>
                <w:iCs/>
                <w:sz w:val="16"/>
                <w:szCs w:val="16"/>
                <w:lang w:val="en-GB"/>
              </w:rPr>
              <w:t>vs</w:t>
            </w:r>
            <w:r w:rsidRPr="00BF55AD">
              <w:rPr>
                <w:rFonts w:ascii="Times New Roman" w:hAnsi="Times New Roman" w:cs="Times New Roman"/>
                <w:sz w:val="16"/>
                <w:szCs w:val="16"/>
                <w:lang w:val="en-GB"/>
              </w:rPr>
              <w:t xml:space="preserve"> Control</w:t>
            </w:r>
          </w:p>
        </w:tc>
        <w:tc>
          <w:tcPr>
            <w:tcW w:w="0" w:type="auto"/>
            <w:hideMark/>
          </w:tcPr>
          <w:p w14:paraId="07FBBE21" w14:textId="2D433133" w:rsidR="00242A02" w:rsidRPr="00F64207" w:rsidRDefault="00242A02" w:rsidP="00242A02">
            <w:pPr>
              <w:spacing w:line="480" w:lineRule="auto"/>
              <w:jc w:val="center"/>
              <w:rPr>
                <w:rFonts w:ascii="Times New Roman" w:hAnsi="Times New Roman" w:cs="Times New Roman"/>
                <w:sz w:val="16"/>
                <w:szCs w:val="16"/>
              </w:rPr>
            </w:pPr>
            <w:r w:rsidRPr="00F64207">
              <w:rPr>
                <w:rFonts w:ascii="Times New Roman" w:hAnsi="Times New Roman" w:cs="Times New Roman"/>
                <w:sz w:val="16"/>
                <w:szCs w:val="16"/>
              </w:rPr>
              <w:t>3,553 (2,400)</w:t>
            </w:r>
          </w:p>
        </w:tc>
        <w:tc>
          <w:tcPr>
            <w:tcW w:w="0" w:type="auto"/>
            <w:hideMark/>
          </w:tcPr>
          <w:p w14:paraId="5FB9B0C8" w14:textId="56CFC64B" w:rsidR="00242A02" w:rsidRPr="007D2689" w:rsidRDefault="00242A02" w:rsidP="00242A02">
            <w:pPr>
              <w:spacing w:line="480" w:lineRule="auto"/>
              <w:jc w:val="center"/>
              <w:rPr>
                <w:rFonts w:ascii="Times New Roman" w:hAnsi="Times New Roman" w:cs="Times New Roman"/>
                <w:sz w:val="16"/>
                <w:szCs w:val="16"/>
                <w:lang w:val="en-GB"/>
              </w:rPr>
            </w:pPr>
            <w:r w:rsidRPr="007D2689">
              <w:rPr>
                <w:rFonts w:ascii="Times New Roman" w:hAnsi="Times New Roman" w:cs="Times New Roman"/>
                <w:sz w:val="16"/>
                <w:szCs w:val="16"/>
                <w:lang w:val="en-GB"/>
              </w:rPr>
              <w:t>3,</w:t>
            </w:r>
            <w:r w:rsidR="007D2689" w:rsidRPr="007D2689">
              <w:rPr>
                <w:rFonts w:ascii="Times New Roman" w:hAnsi="Times New Roman" w:cs="Times New Roman"/>
                <w:sz w:val="16"/>
                <w:szCs w:val="16"/>
                <w:lang w:val="en-GB"/>
              </w:rPr>
              <w:t>87</w:t>
            </w:r>
            <w:r w:rsidRPr="007D2689">
              <w:rPr>
                <w:rFonts w:ascii="Times New Roman" w:hAnsi="Times New Roman" w:cs="Times New Roman"/>
                <w:sz w:val="16"/>
                <w:szCs w:val="16"/>
                <w:lang w:val="en-GB"/>
              </w:rPr>
              <w:t>5</w:t>
            </w:r>
            <w:r w:rsidR="007D2689" w:rsidRPr="007D2689">
              <w:rPr>
                <w:rFonts w:ascii="Times New Roman" w:hAnsi="Times New Roman" w:cs="Times New Roman"/>
                <w:sz w:val="16"/>
                <w:szCs w:val="16"/>
                <w:lang w:val="en-GB"/>
              </w:rPr>
              <w:t xml:space="preserve"> </w:t>
            </w:r>
            <w:r w:rsidRPr="007D2689">
              <w:rPr>
                <w:rFonts w:ascii="Times New Roman" w:hAnsi="Times New Roman" w:cs="Times New Roman"/>
                <w:sz w:val="16"/>
                <w:szCs w:val="16"/>
                <w:lang w:val="en-GB"/>
              </w:rPr>
              <w:t>(</w:t>
            </w:r>
            <w:r w:rsidR="000D6983" w:rsidRPr="007D2689">
              <w:rPr>
                <w:rFonts w:ascii="Times New Roman" w:hAnsi="Times New Roman" w:cs="Times New Roman"/>
                <w:sz w:val="16"/>
                <w:szCs w:val="16"/>
                <w:lang w:val="en-GB"/>
              </w:rPr>
              <w:t>2</w:t>
            </w:r>
            <w:r w:rsidRPr="007D2689">
              <w:rPr>
                <w:rFonts w:ascii="Times New Roman" w:hAnsi="Times New Roman" w:cs="Times New Roman"/>
                <w:sz w:val="16"/>
                <w:szCs w:val="16"/>
                <w:lang w:val="en-GB"/>
              </w:rPr>
              <w:t>,</w:t>
            </w:r>
            <w:r w:rsidR="006221AE" w:rsidRPr="007D2689">
              <w:rPr>
                <w:rFonts w:ascii="Times New Roman" w:hAnsi="Times New Roman" w:cs="Times New Roman"/>
                <w:sz w:val="16"/>
                <w:szCs w:val="16"/>
                <w:lang w:val="en-GB"/>
              </w:rPr>
              <w:t>694</w:t>
            </w:r>
            <w:r w:rsidRPr="007D2689">
              <w:rPr>
                <w:rFonts w:ascii="Times New Roman" w:hAnsi="Times New Roman" w:cs="Times New Roman"/>
                <w:sz w:val="16"/>
                <w:szCs w:val="16"/>
                <w:lang w:val="en-GB"/>
              </w:rPr>
              <w:t>)</w:t>
            </w:r>
          </w:p>
        </w:tc>
        <w:tc>
          <w:tcPr>
            <w:tcW w:w="0" w:type="auto"/>
            <w:hideMark/>
          </w:tcPr>
          <w:p w14:paraId="71BFDCB8" w14:textId="0DD0B3F3" w:rsidR="00242A02" w:rsidRPr="006401B9" w:rsidRDefault="00242A02" w:rsidP="00242A02">
            <w:pPr>
              <w:spacing w:line="480" w:lineRule="auto"/>
              <w:jc w:val="center"/>
              <w:rPr>
                <w:rFonts w:ascii="Times New Roman" w:hAnsi="Times New Roman" w:cs="Times New Roman"/>
                <w:sz w:val="16"/>
                <w:szCs w:val="16"/>
              </w:rPr>
            </w:pPr>
            <w:r w:rsidRPr="006401B9">
              <w:rPr>
                <w:rFonts w:ascii="Times New Roman" w:hAnsi="Times New Roman" w:cs="Times New Roman"/>
                <w:sz w:val="16"/>
                <w:szCs w:val="16"/>
                <w:lang w:val="en-GB"/>
              </w:rPr>
              <w:t>3,</w:t>
            </w:r>
            <w:r w:rsidR="006401B9" w:rsidRPr="006401B9">
              <w:rPr>
                <w:rFonts w:ascii="Times New Roman" w:hAnsi="Times New Roman" w:cs="Times New Roman"/>
                <w:sz w:val="16"/>
                <w:szCs w:val="16"/>
                <w:lang w:val="en-GB"/>
              </w:rPr>
              <w:t>615</w:t>
            </w:r>
            <w:r w:rsidRPr="006401B9">
              <w:rPr>
                <w:rFonts w:ascii="Times New Roman" w:hAnsi="Times New Roman" w:cs="Times New Roman"/>
                <w:sz w:val="16"/>
                <w:szCs w:val="16"/>
                <w:lang w:val="en-GB"/>
              </w:rPr>
              <w:t xml:space="preserve"> (</w:t>
            </w:r>
            <w:r w:rsidR="006401B9" w:rsidRPr="006401B9">
              <w:rPr>
                <w:rFonts w:ascii="Times New Roman" w:hAnsi="Times New Roman" w:cs="Times New Roman"/>
                <w:sz w:val="16"/>
                <w:szCs w:val="16"/>
                <w:lang w:val="en-GB"/>
              </w:rPr>
              <w:t>3,092</w:t>
            </w:r>
            <w:r w:rsidRPr="006401B9">
              <w:rPr>
                <w:rFonts w:ascii="Times New Roman" w:hAnsi="Times New Roman" w:cs="Times New Roman"/>
                <w:sz w:val="16"/>
                <w:szCs w:val="16"/>
                <w:lang w:val="en-GB"/>
              </w:rPr>
              <w:t>)</w:t>
            </w:r>
          </w:p>
        </w:tc>
        <w:tc>
          <w:tcPr>
            <w:tcW w:w="0" w:type="auto"/>
            <w:hideMark/>
          </w:tcPr>
          <w:p w14:paraId="6883668B" w14:textId="763A0A7C" w:rsidR="00242A02" w:rsidRPr="00F64207" w:rsidRDefault="00242A02" w:rsidP="00242A02">
            <w:pPr>
              <w:spacing w:line="480" w:lineRule="auto"/>
              <w:jc w:val="center"/>
              <w:rPr>
                <w:rFonts w:ascii="Times New Roman" w:hAnsi="Times New Roman" w:cs="Times New Roman"/>
                <w:sz w:val="16"/>
                <w:szCs w:val="16"/>
              </w:rPr>
            </w:pPr>
            <w:r w:rsidRPr="00F64207">
              <w:rPr>
                <w:rFonts w:ascii="Times New Roman" w:hAnsi="Times New Roman" w:cs="Times New Roman"/>
                <w:sz w:val="16"/>
                <w:szCs w:val="16"/>
              </w:rPr>
              <w:t>2,353 (2,692)</w:t>
            </w:r>
          </w:p>
        </w:tc>
        <w:tc>
          <w:tcPr>
            <w:tcW w:w="0" w:type="auto"/>
            <w:hideMark/>
          </w:tcPr>
          <w:p w14:paraId="1401CB53" w14:textId="1ADFBBBD" w:rsidR="00242A02" w:rsidRPr="009811BE" w:rsidRDefault="00B54DD1" w:rsidP="00242A02">
            <w:pPr>
              <w:spacing w:line="480" w:lineRule="auto"/>
              <w:jc w:val="center"/>
              <w:rPr>
                <w:rFonts w:ascii="Times New Roman" w:hAnsi="Times New Roman" w:cs="Times New Roman"/>
                <w:sz w:val="16"/>
                <w:szCs w:val="16"/>
                <w:lang w:val="en-GB"/>
              </w:rPr>
            </w:pPr>
            <w:r w:rsidRPr="009811BE">
              <w:rPr>
                <w:rFonts w:ascii="Times New Roman" w:hAnsi="Times New Roman" w:cs="Times New Roman"/>
                <w:sz w:val="16"/>
                <w:szCs w:val="16"/>
                <w:lang w:val="en-GB"/>
              </w:rPr>
              <w:t>2,758</w:t>
            </w:r>
            <w:r w:rsidR="00242A02" w:rsidRPr="009811BE">
              <w:rPr>
                <w:rFonts w:ascii="Times New Roman" w:hAnsi="Times New Roman" w:cs="Times New Roman"/>
                <w:sz w:val="16"/>
                <w:szCs w:val="16"/>
                <w:lang w:val="en-GB"/>
              </w:rPr>
              <w:t xml:space="preserve"> (</w:t>
            </w:r>
            <w:r w:rsidR="006C4F94" w:rsidRPr="009811BE">
              <w:rPr>
                <w:rFonts w:ascii="Times New Roman" w:hAnsi="Times New Roman" w:cs="Times New Roman"/>
                <w:sz w:val="16"/>
                <w:szCs w:val="16"/>
                <w:lang w:val="en-GB"/>
              </w:rPr>
              <w:t>2</w:t>
            </w:r>
            <w:r w:rsidR="00242A02" w:rsidRPr="009811BE">
              <w:rPr>
                <w:rFonts w:ascii="Times New Roman" w:hAnsi="Times New Roman" w:cs="Times New Roman"/>
                <w:sz w:val="16"/>
                <w:szCs w:val="16"/>
                <w:lang w:val="en-GB"/>
              </w:rPr>
              <w:t>,</w:t>
            </w:r>
            <w:r w:rsidR="006C4F94" w:rsidRPr="009811BE">
              <w:rPr>
                <w:rFonts w:ascii="Times New Roman" w:hAnsi="Times New Roman" w:cs="Times New Roman"/>
                <w:sz w:val="16"/>
                <w:szCs w:val="16"/>
                <w:lang w:val="en-GB"/>
              </w:rPr>
              <w:t>989</w:t>
            </w:r>
            <w:r w:rsidR="00242A02" w:rsidRPr="009811BE">
              <w:rPr>
                <w:rFonts w:ascii="Times New Roman" w:hAnsi="Times New Roman" w:cs="Times New Roman"/>
                <w:sz w:val="16"/>
                <w:szCs w:val="16"/>
                <w:lang w:val="en-GB"/>
              </w:rPr>
              <w:t>)</w:t>
            </w:r>
          </w:p>
        </w:tc>
        <w:tc>
          <w:tcPr>
            <w:tcW w:w="0" w:type="auto"/>
            <w:hideMark/>
          </w:tcPr>
          <w:p w14:paraId="23E1E70D" w14:textId="47C8BA28" w:rsidR="00242A02" w:rsidRPr="00300985" w:rsidRDefault="00300985" w:rsidP="00242A02">
            <w:pPr>
              <w:spacing w:line="480" w:lineRule="auto"/>
              <w:jc w:val="center"/>
              <w:rPr>
                <w:rFonts w:ascii="Times New Roman" w:hAnsi="Times New Roman" w:cs="Times New Roman"/>
                <w:sz w:val="16"/>
                <w:szCs w:val="16"/>
                <w:lang w:val="en-GB"/>
              </w:rPr>
            </w:pPr>
            <w:r w:rsidRPr="00300985">
              <w:rPr>
                <w:rFonts w:ascii="Times New Roman" w:hAnsi="Times New Roman" w:cs="Times New Roman"/>
                <w:sz w:val="16"/>
                <w:szCs w:val="16"/>
                <w:lang w:val="en-GB"/>
              </w:rPr>
              <w:t>2,424</w:t>
            </w:r>
            <w:r w:rsidR="00242A02" w:rsidRPr="00300985">
              <w:rPr>
                <w:rFonts w:ascii="Times New Roman" w:hAnsi="Times New Roman" w:cs="Times New Roman"/>
                <w:sz w:val="16"/>
                <w:szCs w:val="16"/>
                <w:lang w:val="en-GB"/>
              </w:rPr>
              <w:t xml:space="preserve"> (</w:t>
            </w:r>
            <w:r w:rsidRPr="00300985">
              <w:rPr>
                <w:rFonts w:ascii="Times New Roman" w:hAnsi="Times New Roman" w:cs="Times New Roman"/>
                <w:sz w:val="16"/>
                <w:szCs w:val="16"/>
                <w:lang w:val="en-GB"/>
              </w:rPr>
              <w:t>3,016</w:t>
            </w:r>
            <w:r w:rsidR="00242A02" w:rsidRPr="00300985">
              <w:rPr>
                <w:rFonts w:ascii="Times New Roman" w:hAnsi="Times New Roman" w:cs="Times New Roman"/>
                <w:sz w:val="16"/>
                <w:szCs w:val="16"/>
                <w:lang w:val="en-GB"/>
              </w:rPr>
              <w:t>)</w:t>
            </w:r>
          </w:p>
        </w:tc>
      </w:tr>
      <w:tr w:rsidR="00300985" w:rsidRPr="00242A02" w14:paraId="4A91B193" w14:textId="77777777" w:rsidTr="00300985">
        <w:trPr>
          <w:trHeight w:val="862"/>
        </w:trPr>
        <w:tc>
          <w:tcPr>
            <w:tcW w:w="0" w:type="auto"/>
            <w:vMerge w:val="restart"/>
            <w:hideMark/>
          </w:tcPr>
          <w:p w14:paraId="6BD9C1D5" w14:textId="77777777" w:rsidR="00530090" w:rsidRPr="003921F6" w:rsidRDefault="00530090" w:rsidP="00530090">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 </w:t>
            </w:r>
          </w:p>
          <w:p w14:paraId="1BEDECB6" w14:textId="77777777" w:rsidR="00530090" w:rsidRPr="003921F6" w:rsidRDefault="00530090" w:rsidP="00530090">
            <w:pPr>
              <w:spacing w:line="480" w:lineRule="auto"/>
              <w:rPr>
                <w:rFonts w:ascii="Times New Roman" w:hAnsi="Times New Roman" w:cs="Times New Roman"/>
                <w:b/>
                <w:bCs/>
                <w:sz w:val="16"/>
                <w:szCs w:val="16"/>
                <w:lang w:val="en-GB"/>
              </w:rPr>
            </w:pPr>
            <w:r w:rsidRPr="003921F6">
              <w:rPr>
                <w:rFonts w:ascii="Times New Roman" w:hAnsi="Times New Roman" w:cs="Times New Roman"/>
                <w:sz w:val="16"/>
                <w:szCs w:val="16"/>
                <w:lang w:val="en-GB"/>
              </w:rPr>
              <w:t xml:space="preserve">Difference in QALYs </w:t>
            </w:r>
          </w:p>
          <w:p w14:paraId="119EBDFD" w14:textId="77777777" w:rsidR="00530090" w:rsidRPr="003921F6" w:rsidRDefault="00530090" w:rsidP="00530090">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mean (SD)</w:t>
            </w:r>
          </w:p>
          <w:p w14:paraId="11EB4B69" w14:textId="77777777" w:rsidR="00530090" w:rsidRPr="003921F6" w:rsidRDefault="00530090" w:rsidP="00530090">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 </w:t>
            </w:r>
          </w:p>
        </w:tc>
        <w:tc>
          <w:tcPr>
            <w:tcW w:w="0" w:type="auto"/>
            <w:hideMark/>
          </w:tcPr>
          <w:p w14:paraId="0AB8ACFA" w14:textId="77777777" w:rsidR="00530090" w:rsidRPr="00BF55AD" w:rsidRDefault="00530090" w:rsidP="00530090">
            <w:pPr>
              <w:spacing w:line="480" w:lineRule="auto"/>
              <w:rPr>
                <w:rFonts w:ascii="Times New Roman" w:hAnsi="Times New Roman" w:cs="Times New Roman"/>
                <w:sz w:val="16"/>
                <w:szCs w:val="16"/>
              </w:rPr>
            </w:pPr>
            <w:r w:rsidRPr="00BF55AD">
              <w:rPr>
                <w:rFonts w:ascii="Times New Roman" w:hAnsi="Times New Roman" w:cs="Times New Roman"/>
                <w:sz w:val="16"/>
                <w:szCs w:val="16"/>
                <w:lang w:val="en-GB"/>
              </w:rPr>
              <w:t xml:space="preserve">e-TPE </w:t>
            </w:r>
            <w:r w:rsidRPr="00BF55AD">
              <w:rPr>
                <w:rFonts w:ascii="Times New Roman" w:hAnsi="Times New Roman" w:cs="Times New Roman"/>
                <w:b/>
                <w:bCs/>
                <w:i/>
                <w:iCs/>
                <w:sz w:val="16"/>
                <w:szCs w:val="16"/>
                <w:lang w:val="en-GB"/>
              </w:rPr>
              <w:t xml:space="preserve">vs </w:t>
            </w:r>
            <w:r w:rsidRPr="00BF55AD">
              <w:rPr>
                <w:rFonts w:ascii="Times New Roman" w:hAnsi="Times New Roman" w:cs="Times New Roman"/>
                <w:sz w:val="16"/>
                <w:szCs w:val="16"/>
                <w:lang w:val="en-GB"/>
              </w:rPr>
              <w:t>Control</w:t>
            </w:r>
          </w:p>
        </w:tc>
        <w:tc>
          <w:tcPr>
            <w:tcW w:w="0" w:type="auto"/>
            <w:hideMark/>
          </w:tcPr>
          <w:p w14:paraId="69D09E47" w14:textId="06F1E3B4"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lang w:val="en-GB"/>
              </w:rPr>
              <w:t>0.02 (0.02)</w:t>
            </w:r>
          </w:p>
        </w:tc>
        <w:tc>
          <w:tcPr>
            <w:tcW w:w="0" w:type="auto"/>
            <w:hideMark/>
          </w:tcPr>
          <w:p w14:paraId="0354F120" w14:textId="41364015" w:rsidR="00530090" w:rsidRPr="00E749F3" w:rsidRDefault="00530090" w:rsidP="00530090">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0.02 (0.02)</w:t>
            </w:r>
          </w:p>
        </w:tc>
        <w:tc>
          <w:tcPr>
            <w:tcW w:w="0" w:type="auto"/>
            <w:hideMark/>
          </w:tcPr>
          <w:p w14:paraId="6CB2F83E" w14:textId="13527C4B"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0.01 (0.0</w:t>
            </w:r>
            <w:r w:rsidRPr="00E749F3">
              <w:rPr>
                <w:rFonts w:ascii="Times New Roman" w:hAnsi="Times New Roman" w:cs="Times New Roman"/>
                <w:sz w:val="16"/>
                <w:szCs w:val="16"/>
              </w:rPr>
              <w:t>2</w:t>
            </w:r>
            <w:r w:rsidRPr="00E749F3">
              <w:rPr>
                <w:rFonts w:ascii="Times New Roman" w:hAnsi="Times New Roman" w:cs="Times New Roman"/>
                <w:sz w:val="16"/>
                <w:szCs w:val="16"/>
              </w:rPr>
              <w:t>)</w:t>
            </w:r>
          </w:p>
        </w:tc>
        <w:tc>
          <w:tcPr>
            <w:tcW w:w="0" w:type="auto"/>
            <w:hideMark/>
          </w:tcPr>
          <w:p w14:paraId="28EA5565" w14:textId="5E07A8C0"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0.02 (0.02)</w:t>
            </w:r>
          </w:p>
        </w:tc>
        <w:tc>
          <w:tcPr>
            <w:tcW w:w="0" w:type="auto"/>
            <w:hideMark/>
          </w:tcPr>
          <w:p w14:paraId="40DAB944" w14:textId="0537A0F0"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0.02 (0.02)</w:t>
            </w:r>
          </w:p>
        </w:tc>
        <w:tc>
          <w:tcPr>
            <w:tcW w:w="0" w:type="auto"/>
            <w:hideMark/>
          </w:tcPr>
          <w:p w14:paraId="22023AAD" w14:textId="056C4D47"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0.01 (0.0</w:t>
            </w:r>
            <w:r w:rsidRPr="00E749F3">
              <w:rPr>
                <w:rFonts w:ascii="Times New Roman" w:hAnsi="Times New Roman" w:cs="Times New Roman"/>
                <w:sz w:val="16"/>
                <w:szCs w:val="16"/>
              </w:rPr>
              <w:t>2</w:t>
            </w:r>
            <w:r w:rsidRPr="00E749F3">
              <w:rPr>
                <w:rFonts w:ascii="Times New Roman" w:hAnsi="Times New Roman" w:cs="Times New Roman"/>
                <w:sz w:val="16"/>
                <w:szCs w:val="16"/>
              </w:rPr>
              <w:t>)</w:t>
            </w:r>
          </w:p>
        </w:tc>
      </w:tr>
      <w:tr w:rsidR="00300985" w:rsidRPr="00242A02" w14:paraId="155EB287" w14:textId="77777777" w:rsidTr="00300985">
        <w:trPr>
          <w:trHeight w:val="518"/>
        </w:trPr>
        <w:tc>
          <w:tcPr>
            <w:tcW w:w="0" w:type="auto"/>
            <w:vMerge/>
            <w:hideMark/>
          </w:tcPr>
          <w:p w14:paraId="52562D1E" w14:textId="77777777" w:rsidR="00530090" w:rsidRPr="003921F6" w:rsidRDefault="00530090" w:rsidP="00530090">
            <w:pPr>
              <w:spacing w:line="480" w:lineRule="auto"/>
              <w:rPr>
                <w:rFonts w:ascii="Times New Roman" w:hAnsi="Times New Roman" w:cs="Times New Roman"/>
                <w:sz w:val="16"/>
                <w:szCs w:val="16"/>
                <w:lang w:val="en-GB"/>
              </w:rPr>
            </w:pPr>
          </w:p>
        </w:tc>
        <w:tc>
          <w:tcPr>
            <w:tcW w:w="0" w:type="auto"/>
            <w:hideMark/>
          </w:tcPr>
          <w:p w14:paraId="4F0DB422" w14:textId="77777777" w:rsidR="00530090" w:rsidRPr="00BF55AD" w:rsidRDefault="00530090" w:rsidP="00530090">
            <w:pPr>
              <w:spacing w:line="480" w:lineRule="auto"/>
              <w:rPr>
                <w:rFonts w:ascii="Times New Roman" w:hAnsi="Times New Roman" w:cs="Times New Roman"/>
                <w:sz w:val="16"/>
                <w:szCs w:val="16"/>
                <w:lang w:val="en-GB"/>
              </w:rPr>
            </w:pPr>
            <w:proofErr w:type="spellStart"/>
            <w:r w:rsidRPr="00BF55AD">
              <w:rPr>
                <w:rFonts w:ascii="Times New Roman" w:hAnsi="Times New Roman" w:cs="Times New Roman"/>
                <w:sz w:val="16"/>
                <w:szCs w:val="16"/>
                <w:lang w:val="en-GB"/>
              </w:rPr>
              <w:t>e-TPE+chat</w:t>
            </w:r>
            <w:proofErr w:type="spellEnd"/>
            <w:r w:rsidRPr="00BF55AD">
              <w:rPr>
                <w:rFonts w:ascii="Times New Roman" w:hAnsi="Times New Roman" w:cs="Times New Roman"/>
                <w:sz w:val="16"/>
                <w:szCs w:val="16"/>
                <w:lang w:val="en-GB"/>
              </w:rPr>
              <w:t xml:space="preserve"> </w:t>
            </w:r>
            <w:r w:rsidRPr="00BF55AD">
              <w:rPr>
                <w:rFonts w:ascii="Times New Roman" w:hAnsi="Times New Roman" w:cs="Times New Roman"/>
                <w:b/>
                <w:bCs/>
                <w:i/>
                <w:iCs/>
                <w:sz w:val="16"/>
                <w:szCs w:val="16"/>
                <w:lang w:val="en-GB"/>
              </w:rPr>
              <w:t>vs</w:t>
            </w:r>
            <w:r w:rsidRPr="00BF55AD">
              <w:rPr>
                <w:rFonts w:ascii="Times New Roman" w:hAnsi="Times New Roman" w:cs="Times New Roman"/>
                <w:sz w:val="16"/>
                <w:szCs w:val="16"/>
                <w:lang w:val="en-GB"/>
              </w:rPr>
              <w:t xml:space="preserve"> Control</w:t>
            </w:r>
          </w:p>
        </w:tc>
        <w:tc>
          <w:tcPr>
            <w:tcW w:w="0" w:type="auto"/>
            <w:hideMark/>
          </w:tcPr>
          <w:p w14:paraId="5BC46D31" w14:textId="4103B46F"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lang w:val="en-GB"/>
              </w:rPr>
              <w:t>0 (0.02)</w:t>
            </w:r>
          </w:p>
        </w:tc>
        <w:tc>
          <w:tcPr>
            <w:tcW w:w="0" w:type="auto"/>
            <w:hideMark/>
          </w:tcPr>
          <w:p w14:paraId="199DDFC6" w14:textId="4E64AA00"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lang w:val="en-GB"/>
              </w:rPr>
              <w:t>0 (0.02)</w:t>
            </w:r>
          </w:p>
        </w:tc>
        <w:tc>
          <w:tcPr>
            <w:tcW w:w="0" w:type="auto"/>
            <w:hideMark/>
          </w:tcPr>
          <w:p w14:paraId="589E62C7" w14:textId="4CA3F670"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w:t>
            </w:r>
            <w:r w:rsidRPr="00E749F3">
              <w:rPr>
                <w:rFonts w:ascii="Times New Roman" w:hAnsi="Times New Roman" w:cs="Times New Roman"/>
                <w:sz w:val="16"/>
                <w:szCs w:val="16"/>
              </w:rPr>
              <w:t xml:space="preserve"> (0.0</w:t>
            </w:r>
            <w:r w:rsidRPr="00E749F3">
              <w:rPr>
                <w:rFonts w:ascii="Times New Roman" w:hAnsi="Times New Roman" w:cs="Times New Roman"/>
                <w:sz w:val="16"/>
                <w:szCs w:val="16"/>
              </w:rPr>
              <w:t>2</w:t>
            </w:r>
            <w:r w:rsidRPr="00E749F3">
              <w:rPr>
                <w:rFonts w:ascii="Times New Roman" w:hAnsi="Times New Roman" w:cs="Times New Roman"/>
                <w:sz w:val="16"/>
                <w:szCs w:val="16"/>
              </w:rPr>
              <w:t>)</w:t>
            </w:r>
          </w:p>
        </w:tc>
        <w:tc>
          <w:tcPr>
            <w:tcW w:w="0" w:type="auto"/>
            <w:hideMark/>
          </w:tcPr>
          <w:p w14:paraId="4F4060CE" w14:textId="793D8528"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0.01 (0.02)</w:t>
            </w:r>
          </w:p>
        </w:tc>
        <w:tc>
          <w:tcPr>
            <w:tcW w:w="0" w:type="auto"/>
            <w:hideMark/>
          </w:tcPr>
          <w:p w14:paraId="73CEA9FB" w14:textId="3E07F700"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0.01 (0.02)</w:t>
            </w:r>
          </w:p>
        </w:tc>
        <w:tc>
          <w:tcPr>
            <w:tcW w:w="0" w:type="auto"/>
            <w:hideMark/>
          </w:tcPr>
          <w:p w14:paraId="5A5BF8A5" w14:textId="3C824CB2" w:rsidR="00530090" w:rsidRPr="00E749F3" w:rsidRDefault="00530090" w:rsidP="00530090">
            <w:pPr>
              <w:spacing w:line="480" w:lineRule="auto"/>
              <w:jc w:val="center"/>
              <w:rPr>
                <w:rFonts w:ascii="Times New Roman" w:hAnsi="Times New Roman" w:cs="Times New Roman"/>
                <w:sz w:val="16"/>
                <w:szCs w:val="16"/>
              </w:rPr>
            </w:pPr>
            <w:r w:rsidRPr="00E749F3">
              <w:rPr>
                <w:rFonts w:ascii="Times New Roman" w:hAnsi="Times New Roman" w:cs="Times New Roman"/>
                <w:sz w:val="16"/>
                <w:szCs w:val="16"/>
              </w:rPr>
              <w:t>0 (0.0</w:t>
            </w:r>
            <w:r w:rsidR="00E749F3" w:rsidRPr="00E749F3">
              <w:rPr>
                <w:rFonts w:ascii="Times New Roman" w:hAnsi="Times New Roman" w:cs="Times New Roman"/>
                <w:sz w:val="16"/>
                <w:szCs w:val="16"/>
              </w:rPr>
              <w:t>2</w:t>
            </w:r>
            <w:r w:rsidRPr="00E749F3">
              <w:rPr>
                <w:rFonts w:ascii="Times New Roman" w:hAnsi="Times New Roman" w:cs="Times New Roman"/>
                <w:sz w:val="16"/>
                <w:szCs w:val="16"/>
              </w:rPr>
              <w:t>)</w:t>
            </w:r>
          </w:p>
        </w:tc>
      </w:tr>
      <w:tr w:rsidR="006C4F94" w:rsidRPr="00242A02" w14:paraId="134022D3" w14:textId="77777777" w:rsidTr="00300985">
        <w:trPr>
          <w:trHeight w:val="518"/>
        </w:trPr>
        <w:tc>
          <w:tcPr>
            <w:tcW w:w="0" w:type="auto"/>
            <w:vMerge w:val="restart"/>
          </w:tcPr>
          <w:p w14:paraId="177804D7" w14:textId="77777777" w:rsidR="0076030B" w:rsidRPr="003921F6" w:rsidRDefault="0076030B" w:rsidP="0076030B">
            <w:pPr>
              <w:spacing w:line="480" w:lineRule="auto"/>
              <w:rPr>
                <w:rFonts w:ascii="Times New Roman" w:hAnsi="Times New Roman" w:cs="Times New Roman"/>
                <w:sz w:val="16"/>
                <w:szCs w:val="16"/>
                <w:lang w:val="en-GB"/>
              </w:rPr>
            </w:pPr>
          </w:p>
          <w:p w14:paraId="46E7B0B2" w14:textId="60B19397" w:rsidR="0076030B" w:rsidRPr="003921F6" w:rsidRDefault="0076030B" w:rsidP="0076030B">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Difference in YFCs</w:t>
            </w:r>
          </w:p>
          <w:p w14:paraId="41728052" w14:textId="77777777" w:rsidR="0076030B" w:rsidRPr="003921F6" w:rsidRDefault="0076030B" w:rsidP="0076030B">
            <w:pPr>
              <w:spacing w:line="480" w:lineRule="auto"/>
              <w:rPr>
                <w:rFonts w:ascii="Times New Roman" w:hAnsi="Times New Roman" w:cs="Times New Roman"/>
                <w:sz w:val="16"/>
                <w:szCs w:val="16"/>
                <w:lang w:val="en-GB"/>
              </w:rPr>
            </w:pPr>
            <w:r w:rsidRPr="003921F6">
              <w:rPr>
                <w:rFonts w:ascii="Times New Roman" w:hAnsi="Times New Roman" w:cs="Times New Roman"/>
                <w:sz w:val="16"/>
                <w:szCs w:val="16"/>
                <w:lang w:val="en-GB"/>
              </w:rPr>
              <w:t>mean (SD)</w:t>
            </w:r>
          </w:p>
          <w:p w14:paraId="5CFABD39" w14:textId="33B675B7" w:rsidR="0076030B" w:rsidRPr="003921F6" w:rsidRDefault="0076030B" w:rsidP="0076030B">
            <w:pPr>
              <w:spacing w:line="480" w:lineRule="auto"/>
              <w:rPr>
                <w:rFonts w:ascii="Times New Roman" w:hAnsi="Times New Roman" w:cs="Times New Roman"/>
                <w:sz w:val="16"/>
                <w:szCs w:val="16"/>
                <w:lang w:val="en-GB"/>
              </w:rPr>
            </w:pPr>
          </w:p>
        </w:tc>
        <w:tc>
          <w:tcPr>
            <w:tcW w:w="0" w:type="auto"/>
          </w:tcPr>
          <w:p w14:paraId="1A3A2407" w14:textId="3A5BDCC7" w:rsidR="0076030B" w:rsidRPr="00BF55AD" w:rsidRDefault="0076030B" w:rsidP="0076030B">
            <w:pPr>
              <w:spacing w:line="480" w:lineRule="auto"/>
              <w:rPr>
                <w:rFonts w:ascii="Times New Roman" w:hAnsi="Times New Roman" w:cs="Times New Roman"/>
                <w:sz w:val="16"/>
                <w:szCs w:val="16"/>
                <w:lang w:val="en-GB"/>
              </w:rPr>
            </w:pPr>
            <w:r w:rsidRPr="00BF55AD">
              <w:rPr>
                <w:rFonts w:ascii="Times New Roman" w:hAnsi="Times New Roman" w:cs="Times New Roman"/>
                <w:sz w:val="16"/>
                <w:szCs w:val="16"/>
                <w:lang w:val="en-GB"/>
              </w:rPr>
              <w:t xml:space="preserve">e-TPE </w:t>
            </w:r>
            <w:r w:rsidRPr="00BF55AD">
              <w:rPr>
                <w:rFonts w:ascii="Times New Roman" w:hAnsi="Times New Roman" w:cs="Times New Roman"/>
                <w:b/>
                <w:bCs/>
                <w:i/>
                <w:iCs/>
                <w:sz w:val="16"/>
                <w:szCs w:val="16"/>
                <w:lang w:val="en-GB"/>
              </w:rPr>
              <w:t xml:space="preserve">vs </w:t>
            </w:r>
            <w:r w:rsidRPr="00BF55AD">
              <w:rPr>
                <w:rFonts w:ascii="Times New Roman" w:hAnsi="Times New Roman" w:cs="Times New Roman"/>
                <w:sz w:val="16"/>
                <w:szCs w:val="16"/>
                <w:lang w:val="en-GB"/>
              </w:rPr>
              <w:t>Control</w:t>
            </w:r>
          </w:p>
        </w:tc>
        <w:tc>
          <w:tcPr>
            <w:tcW w:w="0" w:type="auto"/>
          </w:tcPr>
          <w:p w14:paraId="4384DEBC" w14:textId="07A811D0"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 (0.0</w:t>
            </w:r>
            <w:r w:rsidRPr="00E749F3">
              <w:rPr>
                <w:rFonts w:ascii="Times New Roman" w:hAnsi="Times New Roman" w:cs="Times New Roman"/>
                <w:sz w:val="16"/>
                <w:szCs w:val="16"/>
                <w:lang w:val="en-GB"/>
              </w:rPr>
              <w:t>1</w:t>
            </w:r>
            <w:r w:rsidRPr="00E749F3">
              <w:rPr>
                <w:rFonts w:ascii="Times New Roman" w:hAnsi="Times New Roman" w:cs="Times New Roman"/>
                <w:sz w:val="16"/>
                <w:szCs w:val="16"/>
                <w:lang w:val="en-GB"/>
              </w:rPr>
              <w:t>)</w:t>
            </w:r>
          </w:p>
        </w:tc>
        <w:tc>
          <w:tcPr>
            <w:tcW w:w="0" w:type="auto"/>
          </w:tcPr>
          <w:p w14:paraId="5B61A2FE" w14:textId="273E6DBE"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 (0.01)</w:t>
            </w:r>
          </w:p>
        </w:tc>
        <w:tc>
          <w:tcPr>
            <w:tcW w:w="0" w:type="auto"/>
          </w:tcPr>
          <w:p w14:paraId="4BB6DC2A" w14:textId="62588B90"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 (0.01)</w:t>
            </w:r>
          </w:p>
        </w:tc>
        <w:tc>
          <w:tcPr>
            <w:tcW w:w="0" w:type="auto"/>
          </w:tcPr>
          <w:p w14:paraId="412914B2" w14:textId="32E9D6B1"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rPr>
              <w:t>0 (0.02)</w:t>
            </w:r>
          </w:p>
        </w:tc>
        <w:tc>
          <w:tcPr>
            <w:tcW w:w="0" w:type="auto"/>
          </w:tcPr>
          <w:p w14:paraId="600BB78B" w14:textId="21CAC8A2"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rPr>
              <w:t>0 (0.02)</w:t>
            </w:r>
          </w:p>
        </w:tc>
        <w:tc>
          <w:tcPr>
            <w:tcW w:w="0" w:type="auto"/>
          </w:tcPr>
          <w:p w14:paraId="3C8D4941" w14:textId="10CB4170"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rPr>
              <w:t>0 (0.02)</w:t>
            </w:r>
          </w:p>
        </w:tc>
      </w:tr>
      <w:tr w:rsidR="006C4F94" w:rsidRPr="00242A02" w14:paraId="19775EF7" w14:textId="77777777" w:rsidTr="00300985">
        <w:trPr>
          <w:trHeight w:val="518"/>
        </w:trPr>
        <w:tc>
          <w:tcPr>
            <w:tcW w:w="0" w:type="auto"/>
            <w:vMerge/>
          </w:tcPr>
          <w:p w14:paraId="764CF293" w14:textId="77777777" w:rsidR="0076030B" w:rsidRPr="003921F6" w:rsidRDefault="0076030B" w:rsidP="0076030B">
            <w:pPr>
              <w:spacing w:line="480" w:lineRule="auto"/>
              <w:rPr>
                <w:rFonts w:ascii="Times New Roman" w:hAnsi="Times New Roman" w:cs="Times New Roman"/>
                <w:sz w:val="16"/>
                <w:szCs w:val="16"/>
                <w:lang w:val="en-GB"/>
              </w:rPr>
            </w:pPr>
          </w:p>
        </w:tc>
        <w:tc>
          <w:tcPr>
            <w:tcW w:w="0" w:type="auto"/>
          </w:tcPr>
          <w:p w14:paraId="0102F189" w14:textId="71319941" w:rsidR="0076030B" w:rsidRPr="00BF55AD" w:rsidRDefault="0076030B" w:rsidP="0076030B">
            <w:pPr>
              <w:spacing w:line="480" w:lineRule="auto"/>
              <w:rPr>
                <w:rFonts w:ascii="Times New Roman" w:hAnsi="Times New Roman" w:cs="Times New Roman"/>
                <w:sz w:val="16"/>
                <w:szCs w:val="16"/>
                <w:lang w:val="en-GB"/>
              </w:rPr>
            </w:pPr>
            <w:proofErr w:type="spellStart"/>
            <w:r w:rsidRPr="00BF55AD">
              <w:rPr>
                <w:rFonts w:ascii="Times New Roman" w:hAnsi="Times New Roman" w:cs="Times New Roman"/>
                <w:sz w:val="16"/>
                <w:szCs w:val="16"/>
                <w:lang w:val="en-GB"/>
              </w:rPr>
              <w:t>e-TPE+chat</w:t>
            </w:r>
            <w:proofErr w:type="spellEnd"/>
            <w:r w:rsidRPr="00BF55AD">
              <w:rPr>
                <w:rFonts w:ascii="Times New Roman" w:hAnsi="Times New Roman" w:cs="Times New Roman"/>
                <w:sz w:val="16"/>
                <w:szCs w:val="16"/>
                <w:lang w:val="en-GB"/>
              </w:rPr>
              <w:t xml:space="preserve"> </w:t>
            </w:r>
            <w:r w:rsidRPr="00BF55AD">
              <w:rPr>
                <w:rFonts w:ascii="Times New Roman" w:hAnsi="Times New Roman" w:cs="Times New Roman"/>
                <w:b/>
                <w:bCs/>
                <w:i/>
                <w:iCs/>
                <w:sz w:val="16"/>
                <w:szCs w:val="16"/>
                <w:lang w:val="en-GB"/>
              </w:rPr>
              <w:t>vs</w:t>
            </w:r>
            <w:r w:rsidRPr="00BF55AD">
              <w:rPr>
                <w:rFonts w:ascii="Times New Roman" w:hAnsi="Times New Roman" w:cs="Times New Roman"/>
                <w:sz w:val="16"/>
                <w:szCs w:val="16"/>
                <w:lang w:val="en-GB"/>
              </w:rPr>
              <w:t xml:space="preserve"> Control</w:t>
            </w:r>
          </w:p>
        </w:tc>
        <w:tc>
          <w:tcPr>
            <w:tcW w:w="0" w:type="auto"/>
          </w:tcPr>
          <w:p w14:paraId="68F8B942" w14:textId="42D4563A"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 (0.0</w:t>
            </w:r>
            <w:r w:rsidRPr="00E749F3">
              <w:rPr>
                <w:rFonts w:ascii="Times New Roman" w:hAnsi="Times New Roman" w:cs="Times New Roman"/>
                <w:sz w:val="16"/>
                <w:szCs w:val="16"/>
                <w:lang w:val="en-GB"/>
              </w:rPr>
              <w:t>1</w:t>
            </w:r>
            <w:r w:rsidRPr="00E749F3">
              <w:rPr>
                <w:rFonts w:ascii="Times New Roman" w:hAnsi="Times New Roman" w:cs="Times New Roman"/>
                <w:sz w:val="16"/>
                <w:szCs w:val="16"/>
                <w:lang w:val="en-GB"/>
              </w:rPr>
              <w:t>)</w:t>
            </w:r>
          </w:p>
        </w:tc>
        <w:tc>
          <w:tcPr>
            <w:tcW w:w="0" w:type="auto"/>
          </w:tcPr>
          <w:p w14:paraId="28E8046D" w14:textId="2104CEB8"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 (0.01)</w:t>
            </w:r>
          </w:p>
        </w:tc>
        <w:tc>
          <w:tcPr>
            <w:tcW w:w="0" w:type="auto"/>
          </w:tcPr>
          <w:p w14:paraId="67FE9AAB" w14:textId="79EF08DF"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lang w:val="en-GB"/>
              </w:rPr>
              <w:t>0 (0.01)</w:t>
            </w:r>
          </w:p>
        </w:tc>
        <w:tc>
          <w:tcPr>
            <w:tcW w:w="0" w:type="auto"/>
          </w:tcPr>
          <w:p w14:paraId="2D80807E" w14:textId="4FDE05CA"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rPr>
              <w:t>0.01 (0.02)</w:t>
            </w:r>
          </w:p>
        </w:tc>
        <w:tc>
          <w:tcPr>
            <w:tcW w:w="0" w:type="auto"/>
          </w:tcPr>
          <w:p w14:paraId="35CE2A9B" w14:textId="6E8E13A1"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rPr>
              <w:t>0.01 (0.02)</w:t>
            </w:r>
          </w:p>
        </w:tc>
        <w:tc>
          <w:tcPr>
            <w:tcW w:w="0" w:type="auto"/>
          </w:tcPr>
          <w:p w14:paraId="41454510" w14:textId="609A28F9" w:rsidR="0076030B" w:rsidRPr="00E749F3" w:rsidRDefault="0076030B" w:rsidP="0076030B">
            <w:pPr>
              <w:spacing w:line="480" w:lineRule="auto"/>
              <w:jc w:val="center"/>
              <w:rPr>
                <w:rFonts w:ascii="Times New Roman" w:hAnsi="Times New Roman" w:cs="Times New Roman"/>
                <w:sz w:val="16"/>
                <w:szCs w:val="16"/>
                <w:lang w:val="en-GB"/>
              </w:rPr>
            </w:pPr>
            <w:r w:rsidRPr="00E749F3">
              <w:rPr>
                <w:rFonts w:ascii="Times New Roman" w:hAnsi="Times New Roman" w:cs="Times New Roman"/>
                <w:sz w:val="16"/>
                <w:szCs w:val="16"/>
              </w:rPr>
              <w:t>0 (0.02)</w:t>
            </w:r>
          </w:p>
        </w:tc>
      </w:tr>
      <w:tr w:rsidR="00300985" w:rsidRPr="00BF55AD" w14:paraId="117EFB9D" w14:textId="77777777" w:rsidTr="00300985">
        <w:trPr>
          <w:trHeight w:val="181"/>
        </w:trPr>
        <w:tc>
          <w:tcPr>
            <w:tcW w:w="0" w:type="auto"/>
            <w:vMerge w:val="restart"/>
            <w:hideMark/>
          </w:tcPr>
          <w:p w14:paraId="6CF39DB0" w14:textId="77777777" w:rsidR="00840245" w:rsidRPr="003921F6" w:rsidRDefault="00840245" w:rsidP="00840245">
            <w:pPr>
              <w:spacing w:line="480" w:lineRule="auto"/>
              <w:rPr>
                <w:rFonts w:ascii="Times New Roman" w:hAnsi="Times New Roman" w:cs="Times New Roman"/>
                <w:sz w:val="16"/>
                <w:szCs w:val="16"/>
              </w:rPr>
            </w:pPr>
            <w:r w:rsidRPr="003921F6">
              <w:rPr>
                <w:rFonts w:ascii="Times New Roman" w:hAnsi="Times New Roman" w:cs="Times New Roman"/>
                <w:sz w:val="16"/>
                <w:szCs w:val="16"/>
                <w:lang w:val="en-GB"/>
              </w:rPr>
              <w:t> </w:t>
            </w:r>
          </w:p>
          <w:p w14:paraId="58F54F10" w14:textId="77777777" w:rsidR="00840245" w:rsidRPr="003921F6" w:rsidRDefault="00840245" w:rsidP="00840245">
            <w:pPr>
              <w:spacing w:line="480" w:lineRule="auto"/>
              <w:rPr>
                <w:rFonts w:ascii="Times New Roman" w:hAnsi="Times New Roman" w:cs="Times New Roman"/>
                <w:b/>
                <w:bCs/>
                <w:sz w:val="16"/>
                <w:szCs w:val="16"/>
                <w:lang w:val="en-GB"/>
              </w:rPr>
            </w:pPr>
            <w:r w:rsidRPr="003921F6">
              <w:rPr>
                <w:rFonts w:ascii="Times New Roman" w:hAnsi="Times New Roman" w:cs="Times New Roman"/>
                <w:sz w:val="16"/>
                <w:szCs w:val="16"/>
                <w:lang w:val="en-GB"/>
              </w:rPr>
              <w:t>ICER</w:t>
            </w:r>
          </w:p>
          <w:p w14:paraId="55E708D4" w14:textId="77777777" w:rsidR="00840245" w:rsidRPr="003921F6" w:rsidRDefault="00840245" w:rsidP="00840245">
            <w:pPr>
              <w:spacing w:line="480" w:lineRule="auto"/>
              <w:rPr>
                <w:rFonts w:ascii="Times New Roman" w:hAnsi="Times New Roman" w:cs="Times New Roman"/>
                <w:sz w:val="16"/>
                <w:szCs w:val="16"/>
              </w:rPr>
            </w:pPr>
            <w:r w:rsidRPr="003921F6">
              <w:rPr>
                <w:rFonts w:ascii="Times New Roman" w:hAnsi="Times New Roman" w:cs="Times New Roman"/>
                <w:sz w:val="16"/>
                <w:szCs w:val="16"/>
                <w:lang w:val="en-GB"/>
              </w:rPr>
              <w:t>€/QALY</w:t>
            </w:r>
          </w:p>
        </w:tc>
        <w:tc>
          <w:tcPr>
            <w:tcW w:w="0" w:type="auto"/>
            <w:hideMark/>
          </w:tcPr>
          <w:p w14:paraId="1B4A9C10" w14:textId="77777777" w:rsidR="00840245" w:rsidRPr="00BF55AD" w:rsidRDefault="00840245" w:rsidP="00840245">
            <w:pPr>
              <w:spacing w:line="480" w:lineRule="auto"/>
              <w:rPr>
                <w:rFonts w:ascii="Times New Roman" w:hAnsi="Times New Roman" w:cs="Times New Roman"/>
                <w:sz w:val="16"/>
                <w:szCs w:val="16"/>
              </w:rPr>
            </w:pPr>
            <w:r w:rsidRPr="00BF55AD">
              <w:rPr>
                <w:rFonts w:ascii="Times New Roman" w:hAnsi="Times New Roman" w:cs="Times New Roman"/>
                <w:sz w:val="16"/>
                <w:szCs w:val="16"/>
                <w:lang w:val="en-GB"/>
              </w:rPr>
              <w:t xml:space="preserve">e-TPE </w:t>
            </w:r>
            <w:r w:rsidRPr="00BF55AD">
              <w:rPr>
                <w:rFonts w:ascii="Times New Roman" w:hAnsi="Times New Roman" w:cs="Times New Roman"/>
                <w:b/>
                <w:bCs/>
                <w:i/>
                <w:iCs/>
                <w:sz w:val="16"/>
                <w:szCs w:val="16"/>
                <w:lang w:val="en-GB"/>
              </w:rPr>
              <w:t xml:space="preserve">vs </w:t>
            </w:r>
            <w:r w:rsidRPr="00BF55AD">
              <w:rPr>
                <w:rFonts w:ascii="Times New Roman" w:hAnsi="Times New Roman" w:cs="Times New Roman"/>
                <w:sz w:val="16"/>
                <w:szCs w:val="16"/>
                <w:lang w:val="en-GB"/>
              </w:rPr>
              <w:t>Control</w:t>
            </w:r>
          </w:p>
        </w:tc>
        <w:tc>
          <w:tcPr>
            <w:tcW w:w="0" w:type="auto"/>
            <w:hideMark/>
          </w:tcPr>
          <w:p w14:paraId="1851CCA2" w14:textId="44FF372D" w:rsidR="00840245" w:rsidRPr="00322E85" w:rsidRDefault="00840245" w:rsidP="00840245">
            <w:pPr>
              <w:spacing w:line="480" w:lineRule="auto"/>
              <w:jc w:val="center"/>
              <w:rPr>
                <w:rFonts w:ascii="Times New Roman" w:hAnsi="Times New Roman" w:cs="Times New Roman"/>
                <w:sz w:val="16"/>
                <w:szCs w:val="16"/>
              </w:rPr>
            </w:pPr>
            <w:r w:rsidRPr="00322E85">
              <w:rPr>
                <w:rFonts w:ascii="Times New Roman" w:hAnsi="Times New Roman" w:cs="Times New Roman"/>
                <w:sz w:val="16"/>
                <w:szCs w:val="16"/>
                <w:lang w:val="en-GB"/>
              </w:rPr>
              <w:t>e-TPE dominant</w:t>
            </w:r>
          </w:p>
        </w:tc>
        <w:tc>
          <w:tcPr>
            <w:tcW w:w="0" w:type="auto"/>
            <w:hideMark/>
          </w:tcPr>
          <w:p w14:paraId="15242CE2" w14:textId="18BA4BFF" w:rsidR="00840245" w:rsidRPr="003921F6" w:rsidRDefault="00840245" w:rsidP="00840245">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e-TPE dominant</w:t>
            </w:r>
          </w:p>
        </w:tc>
        <w:tc>
          <w:tcPr>
            <w:tcW w:w="0" w:type="auto"/>
            <w:hideMark/>
          </w:tcPr>
          <w:p w14:paraId="27DA9F43" w14:textId="60D2DF00" w:rsidR="00840245" w:rsidRPr="003921F6" w:rsidRDefault="00840245" w:rsidP="00840245">
            <w:pPr>
              <w:spacing w:line="480" w:lineRule="auto"/>
              <w:jc w:val="center"/>
              <w:rPr>
                <w:rFonts w:ascii="Times New Roman" w:hAnsi="Times New Roman" w:cs="Times New Roman"/>
                <w:sz w:val="16"/>
                <w:szCs w:val="16"/>
              </w:rPr>
            </w:pPr>
            <w:r w:rsidRPr="003921F6">
              <w:rPr>
                <w:rFonts w:ascii="Times New Roman" w:hAnsi="Times New Roman" w:cs="Times New Roman"/>
                <w:sz w:val="16"/>
                <w:szCs w:val="16"/>
              </w:rPr>
              <w:t xml:space="preserve">e-TPE </w:t>
            </w:r>
            <w:proofErr w:type="spellStart"/>
            <w:r w:rsidRPr="003921F6">
              <w:rPr>
                <w:rFonts w:ascii="Times New Roman" w:hAnsi="Times New Roman" w:cs="Times New Roman"/>
                <w:sz w:val="16"/>
                <w:szCs w:val="16"/>
              </w:rPr>
              <w:t>dominant</w:t>
            </w:r>
            <w:proofErr w:type="spellEnd"/>
          </w:p>
        </w:tc>
        <w:tc>
          <w:tcPr>
            <w:tcW w:w="0" w:type="auto"/>
            <w:hideMark/>
          </w:tcPr>
          <w:p w14:paraId="091C99EC" w14:textId="6C8C81CC" w:rsidR="00840245" w:rsidRPr="00587D70" w:rsidRDefault="00840245" w:rsidP="00840245">
            <w:pPr>
              <w:spacing w:line="480" w:lineRule="auto"/>
              <w:jc w:val="center"/>
              <w:rPr>
                <w:rFonts w:ascii="Times New Roman" w:hAnsi="Times New Roman" w:cs="Times New Roman"/>
                <w:sz w:val="16"/>
                <w:szCs w:val="16"/>
              </w:rPr>
            </w:pPr>
            <w:r w:rsidRPr="00587D70">
              <w:rPr>
                <w:rFonts w:ascii="Times New Roman" w:hAnsi="Times New Roman" w:cs="Times New Roman"/>
                <w:sz w:val="16"/>
                <w:szCs w:val="16"/>
              </w:rPr>
              <w:t xml:space="preserve">e-TPE </w:t>
            </w:r>
            <w:proofErr w:type="spellStart"/>
            <w:r w:rsidRPr="00587D70">
              <w:rPr>
                <w:rFonts w:ascii="Times New Roman" w:hAnsi="Times New Roman" w:cs="Times New Roman"/>
                <w:sz w:val="16"/>
                <w:szCs w:val="16"/>
              </w:rPr>
              <w:t>dominant</w:t>
            </w:r>
            <w:proofErr w:type="spellEnd"/>
          </w:p>
        </w:tc>
        <w:tc>
          <w:tcPr>
            <w:tcW w:w="0" w:type="auto"/>
            <w:hideMark/>
          </w:tcPr>
          <w:p w14:paraId="1EB16892" w14:textId="77777777" w:rsidR="00840245" w:rsidRPr="00587D70" w:rsidRDefault="00840245" w:rsidP="00840245">
            <w:pPr>
              <w:spacing w:line="480" w:lineRule="auto"/>
              <w:jc w:val="center"/>
              <w:rPr>
                <w:rFonts w:ascii="Times New Roman" w:hAnsi="Times New Roman" w:cs="Times New Roman"/>
                <w:sz w:val="16"/>
                <w:szCs w:val="16"/>
              </w:rPr>
            </w:pPr>
            <w:r w:rsidRPr="00587D70">
              <w:rPr>
                <w:rFonts w:ascii="Times New Roman" w:hAnsi="Times New Roman" w:cs="Times New Roman"/>
                <w:sz w:val="16"/>
                <w:szCs w:val="16"/>
              </w:rPr>
              <w:t>e-TPE</w:t>
            </w:r>
          </w:p>
          <w:p w14:paraId="29499846" w14:textId="58E9DC33" w:rsidR="00840245" w:rsidRPr="00587D70" w:rsidRDefault="00840245" w:rsidP="00840245">
            <w:pPr>
              <w:spacing w:line="480" w:lineRule="auto"/>
              <w:jc w:val="center"/>
              <w:rPr>
                <w:rFonts w:ascii="Times New Roman" w:hAnsi="Times New Roman" w:cs="Times New Roman"/>
                <w:sz w:val="16"/>
                <w:szCs w:val="16"/>
                <w:lang w:val="en-GB"/>
              </w:rPr>
            </w:pPr>
            <w:r w:rsidRPr="00587D70">
              <w:rPr>
                <w:rFonts w:ascii="Times New Roman" w:hAnsi="Times New Roman" w:cs="Times New Roman"/>
                <w:sz w:val="16"/>
                <w:szCs w:val="16"/>
              </w:rPr>
              <w:t xml:space="preserve"> </w:t>
            </w:r>
            <w:proofErr w:type="spellStart"/>
            <w:r w:rsidRPr="00587D70">
              <w:rPr>
                <w:rFonts w:ascii="Times New Roman" w:hAnsi="Times New Roman" w:cs="Times New Roman"/>
                <w:sz w:val="16"/>
                <w:szCs w:val="16"/>
              </w:rPr>
              <w:t>dominant</w:t>
            </w:r>
            <w:proofErr w:type="spellEnd"/>
          </w:p>
        </w:tc>
        <w:tc>
          <w:tcPr>
            <w:tcW w:w="0" w:type="auto"/>
            <w:hideMark/>
          </w:tcPr>
          <w:p w14:paraId="07638F59" w14:textId="3720A9D9" w:rsidR="00840245" w:rsidRPr="00BF55AD" w:rsidRDefault="00840245" w:rsidP="00840245">
            <w:pPr>
              <w:spacing w:line="480" w:lineRule="auto"/>
              <w:jc w:val="center"/>
              <w:rPr>
                <w:rFonts w:ascii="Times New Roman" w:hAnsi="Times New Roman" w:cs="Times New Roman"/>
                <w:sz w:val="16"/>
                <w:szCs w:val="16"/>
                <w:lang w:val="en-GB"/>
              </w:rPr>
            </w:pPr>
            <w:r w:rsidRPr="00BF55AD">
              <w:rPr>
                <w:rFonts w:ascii="Times New Roman" w:hAnsi="Times New Roman" w:cs="Times New Roman"/>
                <w:sz w:val="16"/>
                <w:szCs w:val="16"/>
              </w:rPr>
              <w:t xml:space="preserve">e-TPE </w:t>
            </w:r>
            <w:proofErr w:type="spellStart"/>
            <w:r w:rsidRPr="00BF55AD">
              <w:rPr>
                <w:rFonts w:ascii="Times New Roman" w:hAnsi="Times New Roman" w:cs="Times New Roman"/>
                <w:sz w:val="16"/>
                <w:szCs w:val="16"/>
              </w:rPr>
              <w:t>dominant</w:t>
            </w:r>
            <w:proofErr w:type="spellEnd"/>
          </w:p>
        </w:tc>
      </w:tr>
      <w:tr w:rsidR="00300985" w:rsidRPr="00BF55AD" w14:paraId="56B22E3E" w14:textId="77777777" w:rsidTr="00300985">
        <w:trPr>
          <w:trHeight w:val="181"/>
        </w:trPr>
        <w:tc>
          <w:tcPr>
            <w:tcW w:w="0" w:type="auto"/>
            <w:vMerge/>
            <w:hideMark/>
          </w:tcPr>
          <w:p w14:paraId="4F8764F1" w14:textId="77777777" w:rsidR="006401B9" w:rsidRPr="003921F6" w:rsidRDefault="006401B9" w:rsidP="006401B9">
            <w:pPr>
              <w:spacing w:line="480" w:lineRule="auto"/>
              <w:rPr>
                <w:rFonts w:ascii="Times New Roman" w:hAnsi="Times New Roman" w:cs="Times New Roman"/>
                <w:sz w:val="16"/>
                <w:szCs w:val="16"/>
              </w:rPr>
            </w:pPr>
          </w:p>
        </w:tc>
        <w:tc>
          <w:tcPr>
            <w:tcW w:w="0" w:type="auto"/>
            <w:hideMark/>
          </w:tcPr>
          <w:p w14:paraId="18384027" w14:textId="77777777" w:rsidR="006401B9" w:rsidRPr="00BF55AD" w:rsidRDefault="006401B9" w:rsidP="006401B9">
            <w:pPr>
              <w:spacing w:line="480" w:lineRule="auto"/>
              <w:rPr>
                <w:rFonts w:ascii="Times New Roman" w:hAnsi="Times New Roman" w:cs="Times New Roman"/>
                <w:sz w:val="16"/>
                <w:szCs w:val="16"/>
                <w:lang w:val="en-GB"/>
              </w:rPr>
            </w:pPr>
            <w:proofErr w:type="spellStart"/>
            <w:r w:rsidRPr="00BF55AD">
              <w:rPr>
                <w:rFonts w:ascii="Times New Roman" w:hAnsi="Times New Roman" w:cs="Times New Roman"/>
                <w:sz w:val="16"/>
                <w:szCs w:val="16"/>
                <w:lang w:val="en-GB"/>
              </w:rPr>
              <w:t>e-TPE+chat</w:t>
            </w:r>
            <w:proofErr w:type="spellEnd"/>
            <w:r w:rsidRPr="00BF55AD">
              <w:rPr>
                <w:rFonts w:ascii="Times New Roman" w:hAnsi="Times New Roman" w:cs="Times New Roman"/>
                <w:sz w:val="16"/>
                <w:szCs w:val="16"/>
                <w:lang w:val="en-GB"/>
              </w:rPr>
              <w:t xml:space="preserve"> </w:t>
            </w:r>
            <w:r w:rsidRPr="00BF55AD">
              <w:rPr>
                <w:rFonts w:ascii="Times New Roman" w:hAnsi="Times New Roman" w:cs="Times New Roman"/>
                <w:b/>
                <w:bCs/>
                <w:i/>
                <w:iCs/>
                <w:sz w:val="16"/>
                <w:szCs w:val="16"/>
                <w:lang w:val="en-GB"/>
              </w:rPr>
              <w:t>vs</w:t>
            </w:r>
            <w:r w:rsidRPr="00BF55AD">
              <w:rPr>
                <w:rFonts w:ascii="Times New Roman" w:hAnsi="Times New Roman" w:cs="Times New Roman"/>
                <w:sz w:val="16"/>
                <w:szCs w:val="16"/>
                <w:lang w:val="en-GB"/>
              </w:rPr>
              <w:t xml:space="preserve"> Control</w:t>
            </w:r>
          </w:p>
        </w:tc>
        <w:tc>
          <w:tcPr>
            <w:tcW w:w="0" w:type="auto"/>
          </w:tcPr>
          <w:p w14:paraId="4101E066" w14:textId="0DF487E0" w:rsidR="006401B9" w:rsidRPr="00322E85" w:rsidRDefault="006401B9" w:rsidP="006401B9">
            <w:pPr>
              <w:spacing w:line="480" w:lineRule="auto"/>
              <w:jc w:val="center"/>
              <w:rPr>
                <w:rFonts w:ascii="Times New Roman" w:hAnsi="Times New Roman" w:cs="Times New Roman"/>
                <w:sz w:val="16"/>
                <w:szCs w:val="16"/>
              </w:rPr>
            </w:pPr>
            <w:r w:rsidRPr="00322E85">
              <w:rPr>
                <w:rFonts w:ascii="Times New Roman" w:hAnsi="Times New Roman" w:cs="Times New Roman"/>
                <w:sz w:val="16"/>
                <w:szCs w:val="16"/>
                <w:lang w:val="en-GB"/>
              </w:rPr>
              <w:t>Control dominant</w:t>
            </w:r>
          </w:p>
        </w:tc>
        <w:tc>
          <w:tcPr>
            <w:tcW w:w="0" w:type="auto"/>
          </w:tcPr>
          <w:p w14:paraId="000A86CB" w14:textId="3E02455C" w:rsidR="006401B9" w:rsidRPr="003921F6" w:rsidRDefault="006401B9" w:rsidP="006401B9">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Control dominant</w:t>
            </w:r>
          </w:p>
        </w:tc>
        <w:tc>
          <w:tcPr>
            <w:tcW w:w="0" w:type="auto"/>
          </w:tcPr>
          <w:p w14:paraId="2EE1D624" w14:textId="314F7559" w:rsidR="006401B9" w:rsidRPr="003921F6" w:rsidRDefault="006401B9" w:rsidP="006401B9">
            <w:pPr>
              <w:spacing w:line="480" w:lineRule="auto"/>
              <w:jc w:val="center"/>
              <w:rPr>
                <w:rFonts w:ascii="Times New Roman" w:hAnsi="Times New Roman" w:cs="Times New Roman"/>
                <w:sz w:val="16"/>
                <w:szCs w:val="16"/>
              </w:rPr>
            </w:pPr>
            <w:r w:rsidRPr="003921F6">
              <w:rPr>
                <w:rFonts w:ascii="Times New Roman" w:hAnsi="Times New Roman" w:cs="Times New Roman"/>
                <w:sz w:val="16"/>
                <w:szCs w:val="16"/>
                <w:lang w:val="en-GB"/>
              </w:rPr>
              <w:t>Control dominant</w:t>
            </w:r>
          </w:p>
        </w:tc>
        <w:tc>
          <w:tcPr>
            <w:tcW w:w="0" w:type="auto"/>
          </w:tcPr>
          <w:p w14:paraId="28E0E5FE" w14:textId="655C6E09" w:rsidR="006401B9" w:rsidRPr="00587D70" w:rsidRDefault="006401B9" w:rsidP="006401B9">
            <w:pPr>
              <w:spacing w:line="480" w:lineRule="auto"/>
              <w:jc w:val="center"/>
              <w:rPr>
                <w:rFonts w:ascii="Times New Roman" w:hAnsi="Times New Roman" w:cs="Times New Roman"/>
                <w:sz w:val="16"/>
                <w:szCs w:val="16"/>
                <w:lang w:val="en-GB"/>
              </w:rPr>
            </w:pPr>
            <w:r w:rsidRPr="00587D70">
              <w:rPr>
                <w:rFonts w:ascii="Times New Roman" w:hAnsi="Times New Roman" w:cs="Times New Roman"/>
                <w:sz w:val="16"/>
                <w:szCs w:val="16"/>
              </w:rPr>
              <w:t>235,317</w:t>
            </w:r>
          </w:p>
        </w:tc>
        <w:tc>
          <w:tcPr>
            <w:tcW w:w="0" w:type="auto"/>
          </w:tcPr>
          <w:p w14:paraId="56E40A41" w14:textId="0FAADD9D" w:rsidR="006401B9" w:rsidRPr="00587D70" w:rsidRDefault="006401B9" w:rsidP="006401B9">
            <w:pPr>
              <w:spacing w:line="480" w:lineRule="auto"/>
              <w:jc w:val="center"/>
              <w:rPr>
                <w:rFonts w:ascii="Times New Roman" w:hAnsi="Times New Roman" w:cs="Times New Roman"/>
                <w:sz w:val="16"/>
                <w:szCs w:val="16"/>
                <w:lang w:val="en-GB"/>
              </w:rPr>
            </w:pPr>
            <w:r w:rsidRPr="00587D70">
              <w:rPr>
                <w:rFonts w:ascii="Times New Roman" w:hAnsi="Times New Roman" w:cs="Times New Roman"/>
                <w:sz w:val="16"/>
                <w:szCs w:val="16"/>
                <w:lang w:val="en-GB"/>
              </w:rPr>
              <w:t>275,800</w:t>
            </w:r>
          </w:p>
        </w:tc>
        <w:tc>
          <w:tcPr>
            <w:tcW w:w="0" w:type="auto"/>
          </w:tcPr>
          <w:p w14:paraId="056A364F" w14:textId="6AB3D368" w:rsidR="006401B9" w:rsidRPr="00BF55AD" w:rsidRDefault="006401B9" w:rsidP="006401B9">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Control dominant</w:t>
            </w:r>
          </w:p>
        </w:tc>
      </w:tr>
      <w:tr w:rsidR="006401B9" w:rsidRPr="00BF55AD" w14:paraId="261C1A2F" w14:textId="77777777" w:rsidTr="00300985">
        <w:trPr>
          <w:trHeight w:val="181"/>
        </w:trPr>
        <w:tc>
          <w:tcPr>
            <w:tcW w:w="0" w:type="auto"/>
            <w:vMerge w:val="restart"/>
          </w:tcPr>
          <w:p w14:paraId="790839E4" w14:textId="77777777" w:rsidR="006401B9" w:rsidRPr="003921F6" w:rsidRDefault="006401B9" w:rsidP="006401B9">
            <w:pPr>
              <w:spacing w:line="480" w:lineRule="auto"/>
              <w:rPr>
                <w:rFonts w:ascii="Times New Roman" w:hAnsi="Times New Roman" w:cs="Times New Roman"/>
                <w:sz w:val="16"/>
                <w:szCs w:val="16"/>
              </w:rPr>
            </w:pPr>
          </w:p>
          <w:p w14:paraId="4BA1D7DD" w14:textId="77777777" w:rsidR="006401B9" w:rsidRPr="003921F6" w:rsidRDefault="006401B9" w:rsidP="006401B9">
            <w:pPr>
              <w:spacing w:line="480" w:lineRule="auto"/>
              <w:rPr>
                <w:rFonts w:ascii="Times New Roman" w:hAnsi="Times New Roman" w:cs="Times New Roman"/>
                <w:b/>
                <w:bCs/>
                <w:sz w:val="16"/>
                <w:szCs w:val="16"/>
                <w:lang w:val="en-GB"/>
              </w:rPr>
            </w:pPr>
            <w:r w:rsidRPr="003921F6">
              <w:rPr>
                <w:rFonts w:ascii="Times New Roman" w:hAnsi="Times New Roman" w:cs="Times New Roman"/>
                <w:sz w:val="16"/>
                <w:szCs w:val="16"/>
                <w:lang w:val="en-GB"/>
              </w:rPr>
              <w:t>ICER</w:t>
            </w:r>
          </w:p>
          <w:p w14:paraId="7A84FB0A" w14:textId="137F553C" w:rsidR="006401B9" w:rsidRPr="003921F6" w:rsidRDefault="006401B9" w:rsidP="006401B9">
            <w:pPr>
              <w:spacing w:line="480" w:lineRule="auto"/>
              <w:rPr>
                <w:rFonts w:ascii="Times New Roman" w:hAnsi="Times New Roman" w:cs="Times New Roman"/>
                <w:sz w:val="16"/>
                <w:szCs w:val="16"/>
              </w:rPr>
            </w:pPr>
            <w:r w:rsidRPr="003921F6">
              <w:rPr>
                <w:rFonts w:ascii="Times New Roman" w:hAnsi="Times New Roman" w:cs="Times New Roman"/>
                <w:sz w:val="16"/>
                <w:szCs w:val="16"/>
                <w:lang w:val="en-GB"/>
              </w:rPr>
              <w:t>€/</w:t>
            </w:r>
            <w:r w:rsidRPr="003921F6">
              <w:rPr>
                <w:rFonts w:ascii="Times New Roman" w:hAnsi="Times New Roman" w:cs="Times New Roman"/>
                <w:sz w:val="16"/>
                <w:szCs w:val="16"/>
                <w:lang w:val="en-GB"/>
              </w:rPr>
              <w:t>YFC</w:t>
            </w:r>
          </w:p>
        </w:tc>
        <w:tc>
          <w:tcPr>
            <w:tcW w:w="0" w:type="auto"/>
          </w:tcPr>
          <w:p w14:paraId="5A9F9668" w14:textId="1EF1D656" w:rsidR="006401B9" w:rsidRPr="00BF55AD" w:rsidRDefault="006401B9" w:rsidP="006401B9">
            <w:pPr>
              <w:spacing w:line="480" w:lineRule="auto"/>
              <w:rPr>
                <w:rFonts w:ascii="Times New Roman" w:hAnsi="Times New Roman" w:cs="Times New Roman"/>
                <w:sz w:val="16"/>
                <w:szCs w:val="16"/>
                <w:lang w:val="en-GB"/>
              </w:rPr>
            </w:pPr>
            <w:r w:rsidRPr="00BF55AD">
              <w:rPr>
                <w:rFonts w:ascii="Times New Roman" w:hAnsi="Times New Roman" w:cs="Times New Roman"/>
                <w:sz w:val="16"/>
                <w:szCs w:val="16"/>
                <w:lang w:val="en-GB"/>
              </w:rPr>
              <w:t xml:space="preserve">e-TPE </w:t>
            </w:r>
            <w:r w:rsidRPr="00BF55AD">
              <w:rPr>
                <w:rFonts w:ascii="Times New Roman" w:hAnsi="Times New Roman" w:cs="Times New Roman"/>
                <w:b/>
                <w:bCs/>
                <w:i/>
                <w:iCs/>
                <w:sz w:val="16"/>
                <w:szCs w:val="16"/>
                <w:lang w:val="en-GB"/>
              </w:rPr>
              <w:t xml:space="preserve">vs </w:t>
            </w:r>
            <w:r w:rsidRPr="00BF55AD">
              <w:rPr>
                <w:rFonts w:ascii="Times New Roman" w:hAnsi="Times New Roman" w:cs="Times New Roman"/>
                <w:sz w:val="16"/>
                <w:szCs w:val="16"/>
                <w:lang w:val="en-GB"/>
              </w:rPr>
              <w:t>Control</w:t>
            </w:r>
          </w:p>
        </w:tc>
        <w:tc>
          <w:tcPr>
            <w:tcW w:w="0" w:type="auto"/>
          </w:tcPr>
          <w:p w14:paraId="375A03A6" w14:textId="790D5DA2" w:rsidR="006401B9" w:rsidRPr="00322E85" w:rsidRDefault="006401B9" w:rsidP="006401B9">
            <w:pPr>
              <w:spacing w:line="480" w:lineRule="auto"/>
              <w:jc w:val="center"/>
              <w:rPr>
                <w:rFonts w:ascii="Times New Roman" w:hAnsi="Times New Roman" w:cs="Times New Roman"/>
                <w:sz w:val="16"/>
                <w:szCs w:val="16"/>
                <w:lang w:val="en-GB"/>
              </w:rPr>
            </w:pPr>
            <w:r w:rsidRPr="00322E85">
              <w:rPr>
                <w:rFonts w:ascii="Times New Roman" w:hAnsi="Times New Roman" w:cs="Times New Roman"/>
                <w:sz w:val="16"/>
                <w:szCs w:val="16"/>
                <w:lang w:val="en-GB"/>
              </w:rPr>
              <w:t>e-TPE dominant</w:t>
            </w:r>
          </w:p>
        </w:tc>
        <w:tc>
          <w:tcPr>
            <w:tcW w:w="0" w:type="auto"/>
          </w:tcPr>
          <w:p w14:paraId="134AD86A" w14:textId="782BBE73" w:rsidR="006401B9" w:rsidRPr="003921F6" w:rsidRDefault="006401B9" w:rsidP="006401B9">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e-TPE dominant</w:t>
            </w:r>
          </w:p>
        </w:tc>
        <w:tc>
          <w:tcPr>
            <w:tcW w:w="0" w:type="auto"/>
          </w:tcPr>
          <w:p w14:paraId="395D1D92" w14:textId="5055B48B" w:rsidR="006401B9" w:rsidRPr="003921F6" w:rsidRDefault="006401B9" w:rsidP="006401B9">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e-TPE dominant</w:t>
            </w:r>
          </w:p>
        </w:tc>
        <w:tc>
          <w:tcPr>
            <w:tcW w:w="0" w:type="auto"/>
          </w:tcPr>
          <w:p w14:paraId="44443352" w14:textId="25F64416" w:rsidR="006401B9" w:rsidRPr="00587D70" w:rsidRDefault="006401B9" w:rsidP="006401B9">
            <w:pPr>
              <w:spacing w:line="480" w:lineRule="auto"/>
              <w:jc w:val="center"/>
              <w:rPr>
                <w:rFonts w:ascii="Times New Roman" w:hAnsi="Times New Roman" w:cs="Times New Roman"/>
                <w:sz w:val="16"/>
                <w:szCs w:val="16"/>
              </w:rPr>
            </w:pPr>
            <w:r w:rsidRPr="00587D70">
              <w:rPr>
                <w:rFonts w:ascii="Times New Roman" w:hAnsi="Times New Roman" w:cs="Times New Roman"/>
                <w:sz w:val="16"/>
                <w:szCs w:val="16"/>
              </w:rPr>
              <w:t xml:space="preserve">e-TPE </w:t>
            </w:r>
            <w:proofErr w:type="spellStart"/>
            <w:r w:rsidRPr="00587D70">
              <w:rPr>
                <w:rFonts w:ascii="Times New Roman" w:hAnsi="Times New Roman" w:cs="Times New Roman"/>
                <w:sz w:val="16"/>
                <w:szCs w:val="16"/>
              </w:rPr>
              <w:t>dominant</w:t>
            </w:r>
            <w:proofErr w:type="spellEnd"/>
          </w:p>
        </w:tc>
        <w:tc>
          <w:tcPr>
            <w:tcW w:w="0" w:type="auto"/>
          </w:tcPr>
          <w:p w14:paraId="07719CFF" w14:textId="13096699" w:rsidR="006401B9" w:rsidRPr="00587D70" w:rsidRDefault="006401B9" w:rsidP="006401B9">
            <w:pPr>
              <w:spacing w:line="480" w:lineRule="auto"/>
              <w:jc w:val="center"/>
              <w:rPr>
                <w:rFonts w:ascii="Times New Roman" w:hAnsi="Times New Roman" w:cs="Times New Roman"/>
                <w:sz w:val="16"/>
                <w:szCs w:val="16"/>
              </w:rPr>
            </w:pPr>
            <w:r w:rsidRPr="00587D70">
              <w:rPr>
                <w:rFonts w:ascii="Times New Roman" w:hAnsi="Times New Roman" w:cs="Times New Roman"/>
                <w:sz w:val="16"/>
                <w:szCs w:val="16"/>
              </w:rPr>
              <w:t xml:space="preserve">e-TPE </w:t>
            </w:r>
            <w:proofErr w:type="spellStart"/>
            <w:r w:rsidRPr="00587D70">
              <w:rPr>
                <w:rFonts w:ascii="Times New Roman" w:hAnsi="Times New Roman" w:cs="Times New Roman"/>
                <w:sz w:val="16"/>
                <w:szCs w:val="16"/>
              </w:rPr>
              <w:t>dominant</w:t>
            </w:r>
            <w:proofErr w:type="spellEnd"/>
          </w:p>
        </w:tc>
        <w:tc>
          <w:tcPr>
            <w:tcW w:w="0" w:type="auto"/>
          </w:tcPr>
          <w:p w14:paraId="2CA08BB3" w14:textId="0FC22562" w:rsidR="006401B9" w:rsidRPr="00BF55AD" w:rsidRDefault="006401B9" w:rsidP="006401B9">
            <w:pPr>
              <w:spacing w:line="480" w:lineRule="auto"/>
              <w:jc w:val="center"/>
              <w:rPr>
                <w:rFonts w:ascii="Times New Roman" w:hAnsi="Times New Roman" w:cs="Times New Roman"/>
                <w:sz w:val="16"/>
                <w:szCs w:val="16"/>
              </w:rPr>
            </w:pPr>
            <w:r w:rsidRPr="003921F6">
              <w:rPr>
                <w:rFonts w:ascii="Times New Roman" w:hAnsi="Times New Roman" w:cs="Times New Roman"/>
                <w:sz w:val="16"/>
                <w:szCs w:val="16"/>
                <w:lang w:val="en-GB"/>
              </w:rPr>
              <w:t>e-TPE dominant</w:t>
            </w:r>
          </w:p>
        </w:tc>
      </w:tr>
      <w:tr w:rsidR="006401B9" w:rsidRPr="00BF55AD" w14:paraId="2AEC34D6" w14:textId="77777777" w:rsidTr="00300985">
        <w:trPr>
          <w:trHeight w:val="181"/>
        </w:trPr>
        <w:tc>
          <w:tcPr>
            <w:tcW w:w="0" w:type="auto"/>
            <w:vMerge/>
          </w:tcPr>
          <w:p w14:paraId="2BAAE9E6" w14:textId="77777777" w:rsidR="006401B9" w:rsidRPr="003921F6" w:rsidRDefault="006401B9" w:rsidP="006401B9">
            <w:pPr>
              <w:spacing w:line="480" w:lineRule="auto"/>
              <w:rPr>
                <w:rFonts w:ascii="Times New Roman" w:hAnsi="Times New Roman" w:cs="Times New Roman"/>
                <w:sz w:val="16"/>
                <w:szCs w:val="16"/>
              </w:rPr>
            </w:pPr>
          </w:p>
        </w:tc>
        <w:tc>
          <w:tcPr>
            <w:tcW w:w="0" w:type="auto"/>
          </w:tcPr>
          <w:p w14:paraId="56DBD713" w14:textId="3EB8673A" w:rsidR="006401B9" w:rsidRPr="00BF55AD" w:rsidRDefault="006401B9" w:rsidP="006401B9">
            <w:pPr>
              <w:spacing w:line="480" w:lineRule="auto"/>
              <w:rPr>
                <w:rFonts w:ascii="Times New Roman" w:hAnsi="Times New Roman" w:cs="Times New Roman"/>
                <w:sz w:val="16"/>
                <w:szCs w:val="16"/>
                <w:lang w:val="en-GB"/>
              </w:rPr>
            </w:pPr>
            <w:proofErr w:type="spellStart"/>
            <w:r w:rsidRPr="00BF55AD">
              <w:rPr>
                <w:rFonts w:ascii="Times New Roman" w:hAnsi="Times New Roman" w:cs="Times New Roman"/>
                <w:sz w:val="16"/>
                <w:szCs w:val="16"/>
                <w:lang w:val="en-GB"/>
              </w:rPr>
              <w:t>e-TPE+chat</w:t>
            </w:r>
            <w:proofErr w:type="spellEnd"/>
            <w:r w:rsidRPr="00BF55AD">
              <w:rPr>
                <w:rFonts w:ascii="Times New Roman" w:hAnsi="Times New Roman" w:cs="Times New Roman"/>
                <w:sz w:val="16"/>
                <w:szCs w:val="16"/>
                <w:lang w:val="en-GB"/>
              </w:rPr>
              <w:t xml:space="preserve"> </w:t>
            </w:r>
            <w:r w:rsidRPr="00BF55AD">
              <w:rPr>
                <w:rFonts w:ascii="Times New Roman" w:hAnsi="Times New Roman" w:cs="Times New Roman"/>
                <w:b/>
                <w:bCs/>
                <w:i/>
                <w:iCs/>
                <w:sz w:val="16"/>
                <w:szCs w:val="16"/>
                <w:lang w:val="en-GB"/>
              </w:rPr>
              <w:t>vs</w:t>
            </w:r>
            <w:r w:rsidRPr="00BF55AD">
              <w:rPr>
                <w:rFonts w:ascii="Times New Roman" w:hAnsi="Times New Roman" w:cs="Times New Roman"/>
                <w:sz w:val="16"/>
                <w:szCs w:val="16"/>
                <w:lang w:val="en-GB"/>
              </w:rPr>
              <w:t xml:space="preserve"> Control</w:t>
            </w:r>
          </w:p>
        </w:tc>
        <w:tc>
          <w:tcPr>
            <w:tcW w:w="0" w:type="auto"/>
          </w:tcPr>
          <w:p w14:paraId="4AD6C86C" w14:textId="10CE1813" w:rsidR="006401B9" w:rsidRPr="00322E85" w:rsidRDefault="006401B9" w:rsidP="006401B9">
            <w:pPr>
              <w:spacing w:line="480" w:lineRule="auto"/>
              <w:jc w:val="center"/>
              <w:rPr>
                <w:rFonts w:ascii="Times New Roman" w:hAnsi="Times New Roman" w:cs="Times New Roman"/>
                <w:sz w:val="16"/>
                <w:szCs w:val="16"/>
                <w:lang w:val="en-GB"/>
              </w:rPr>
            </w:pPr>
            <w:r w:rsidRPr="00322E85">
              <w:rPr>
                <w:rFonts w:ascii="Times New Roman" w:hAnsi="Times New Roman" w:cs="Times New Roman"/>
                <w:sz w:val="16"/>
                <w:szCs w:val="16"/>
                <w:lang w:val="en-GB"/>
              </w:rPr>
              <w:t>Control dominant</w:t>
            </w:r>
          </w:p>
        </w:tc>
        <w:tc>
          <w:tcPr>
            <w:tcW w:w="0" w:type="auto"/>
          </w:tcPr>
          <w:p w14:paraId="2CD3ACE1" w14:textId="41362E6C" w:rsidR="006401B9" w:rsidRPr="003921F6" w:rsidRDefault="006401B9" w:rsidP="006401B9">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Control dominant</w:t>
            </w:r>
          </w:p>
        </w:tc>
        <w:tc>
          <w:tcPr>
            <w:tcW w:w="0" w:type="auto"/>
          </w:tcPr>
          <w:p w14:paraId="4F9BFED1" w14:textId="02FC10D7" w:rsidR="006401B9" w:rsidRPr="003921F6" w:rsidRDefault="006401B9" w:rsidP="006401B9">
            <w:pPr>
              <w:spacing w:line="480" w:lineRule="auto"/>
              <w:jc w:val="center"/>
              <w:rPr>
                <w:rFonts w:ascii="Times New Roman" w:hAnsi="Times New Roman" w:cs="Times New Roman"/>
                <w:sz w:val="16"/>
                <w:szCs w:val="16"/>
                <w:lang w:val="en-GB"/>
              </w:rPr>
            </w:pPr>
            <w:r w:rsidRPr="003921F6">
              <w:rPr>
                <w:rFonts w:ascii="Times New Roman" w:hAnsi="Times New Roman" w:cs="Times New Roman"/>
                <w:sz w:val="16"/>
                <w:szCs w:val="16"/>
                <w:lang w:val="en-GB"/>
              </w:rPr>
              <w:t>Control dominant</w:t>
            </w:r>
          </w:p>
        </w:tc>
        <w:tc>
          <w:tcPr>
            <w:tcW w:w="0" w:type="auto"/>
          </w:tcPr>
          <w:p w14:paraId="2E8B71EB" w14:textId="739EBA49" w:rsidR="006401B9" w:rsidRPr="00587D70" w:rsidRDefault="006401B9" w:rsidP="006401B9">
            <w:pPr>
              <w:spacing w:line="480" w:lineRule="auto"/>
              <w:jc w:val="center"/>
              <w:rPr>
                <w:rFonts w:ascii="Times New Roman" w:hAnsi="Times New Roman" w:cs="Times New Roman"/>
                <w:sz w:val="16"/>
                <w:szCs w:val="16"/>
              </w:rPr>
            </w:pPr>
            <w:r w:rsidRPr="00587D70">
              <w:rPr>
                <w:rFonts w:ascii="Times New Roman" w:hAnsi="Times New Roman" w:cs="Times New Roman"/>
                <w:sz w:val="16"/>
                <w:szCs w:val="16"/>
              </w:rPr>
              <w:t>239,025</w:t>
            </w:r>
          </w:p>
        </w:tc>
        <w:tc>
          <w:tcPr>
            <w:tcW w:w="0" w:type="auto"/>
          </w:tcPr>
          <w:p w14:paraId="369DFD9E" w14:textId="2839E04F" w:rsidR="006401B9" w:rsidRPr="00587D70" w:rsidRDefault="006401B9" w:rsidP="006401B9">
            <w:pPr>
              <w:spacing w:line="480" w:lineRule="auto"/>
              <w:jc w:val="center"/>
              <w:rPr>
                <w:rFonts w:ascii="Times New Roman" w:hAnsi="Times New Roman" w:cs="Times New Roman"/>
                <w:sz w:val="16"/>
                <w:szCs w:val="16"/>
              </w:rPr>
            </w:pPr>
            <w:r w:rsidRPr="00587D70">
              <w:rPr>
                <w:rFonts w:ascii="Times New Roman" w:hAnsi="Times New Roman" w:cs="Times New Roman"/>
                <w:sz w:val="16"/>
                <w:szCs w:val="16"/>
                <w:lang w:val="en-GB"/>
              </w:rPr>
              <w:t>27</w:t>
            </w:r>
            <w:r w:rsidRPr="00587D70">
              <w:rPr>
                <w:rFonts w:ascii="Times New Roman" w:hAnsi="Times New Roman" w:cs="Times New Roman"/>
                <w:sz w:val="16"/>
                <w:szCs w:val="16"/>
                <w:lang w:val="en-GB"/>
              </w:rPr>
              <w:t>6</w:t>
            </w:r>
            <w:r w:rsidRPr="00587D70">
              <w:rPr>
                <w:rFonts w:ascii="Times New Roman" w:hAnsi="Times New Roman" w:cs="Times New Roman"/>
                <w:sz w:val="16"/>
                <w:szCs w:val="16"/>
                <w:lang w:val="en-GB"/>
              </w:rPr>
              <w:t>,</w:t>
            </w:r>
            <w:r w:rsidRPr="00587D70">
              <w:rPr>
                <w:rFonts w:ascii="Times New Roman" w:hAnsi="Times New Roman" w:cs="Times New Roman"/>
                <w:sz w:val="16"/>
                <w:szCs w:val="16"/>
                <w:lang w:val="en-GB"/>
              </w:rPr>
              <w:t>903</w:t>
            </w:r>
          </w:p>
        </w:tc>
        <w:tc>
          <w:tcPr>
            <w:tcW w:w="0" w:type="auto"/>
          </w:tcPr>
          <w:p w14:paraId="6617678B" w14:textId="2620E9F5" w:rsidR="006401B9" w:rsidRPr="00BF55AD" w:rsidRDefault="006401B9" w:rsidP="006401B9">
            <w:pPr>
              <w:spacing w:line="480" w:lineRule="auto"/>
              <w:jc w:val="center"/>
              <w:rPr>
                <w:rFonts w:ascii="Times New Roman" w:hAnsi="Times New Roman" w:cs="Times New Roman"/>
                <w:sz w:val="16"/>
                <w:szCs w:val="16"/>
              </w:rPr>
            </w:pPr>
            <w:r w:rsidRPr="003921F6">
              <w:rPr>
                <w:rFonts w:ascii="Times New Roman" w:hAnsi="Times New Roman" w:cs="Times New Roman"/>
                <w:sz w:val="16"/>
                <w:szCs w:val="16"/>
                <w:lang w:val="en-GB"/>
              </w:rPr>
              <w:t>Control dominant</w:t>
            </w:r>
          </w:p>
        </w:tc>
      </w:tr>
      <w:tr w:rsidR="00B66FF9" w:rsidRPr="009754DE" w14:paraId="7C6929DE" w14:textId="77777777" w:rsidTr="00300985">
        <w:trPr>
          <w:trHeight w:val="181"/>
        </w:trPr>
        <w:tc>
          <w:tcPr>
            <w:tcW w:w="0" w:type="auto"/>
            <w:gridSpan w:val="8"/>
            <w:hideMark/>
          </w:tcPr>
          <w:p w14:paraId="0CA4ED8C" w14:textId="77777777" w:rsidR="00B66FF9" w:rsidRPr="00BF55AD" w:rsidRDefault="00B66FF9" w:rsidP="002766CB">
            <w:pPr>
              <w:spacing w:line="480" w:lineRule="auto"/>
              <w:rPr>
                <w:rFonts w:ascii="Times New Roman" w:hAnsi="Times New Roman" w:cs="Times New Roman"/>
                <w:b/>
                <w:bCs/>
                <w:sz w:val="16"/>
                <w:szCs w:val="16"/>
                <w:lang w:val="en-GB"/>
              </w:rPr>
            </w:pPr>
            <w:r w:rsidRPr="00BF55AD">
              <w:rPr>
                <w:rFonts w:ascii="Times New Roman" w:hAnsi="Times New Roman" w:cs="Times New Roman"/>
                <w:sz w:val="16"/>
                <w:szCs w:val="16"/>
                <w:lang w:val="en-GB"/>
              </w:rPr>
              <w:t>ITT intention-to-treat analysis.</w:t>
            </w:r>
          </w:p>
          <w:p w14:paraId="2E39D25A" w14:textId="77777777" w:rsidR="00B66FF9" w:rsidRPr="00BF55AD" w:rsidRDefault="00B66FF9" w:rsidP="002766CB">
            <w:pPr>
              <w:spacing w:line="480" w:lineRule="auto"/>
              <w:rPr>
                <w:rFonts w:ascii="Times New Roman" w:hAnsi="Times New Roman" w:cs="Times New Roman"/>
                <w:b/>
                <w:bCs/>
                <w:sz w:val="16"/>
                <w:szCs w:val="16"/>
                <w:lang w:val="en-GB"/>
              </w:rPr>
            </w:pPr>
            <w:r w:rsidRPr="00BF55AD">
              <w:rPr>
                <w:rFonts w:ascii="Times New Roman" w:hAnsi="Times New Roman" w:cs="Times New Roman"/>
                <w:sz w:val="16"/>
                <w:szCs w:val="16"/>
                <w:lang w:val="en-GB"/>
              </w:rPr>
              <w:t>PP per protocol analysis (these models excluded patients who stated have never used the platform during the trial)</w:t>
            </w:r>
          </w:p>
          <w:p w14:paraId="7B478CE6" w14:textId="77777777" w:rsidR="00B66FF9" w:rsidRPr="00BF55AD" w:rsidRDefault="00B66FF9" w:rsidP="002766CB">
            <w:pPr>
              <w:spacing w:line="480" w:lineRule="auto"/>
              <w:rPr>
                <w:rFonts w:ascii="Times New Roman" w:hAnsi="Times New Roman" w:cs="Times New Roman"/>
                <w:sz w:val="16"/>
                <w:szCs w:val="16"/>
                <w:lang w:val="en-GB"/>
              </w:rPr>
            </w:pPr>
            <w:r w:rsidRPr="00BF55AD">
              <w:rPr>
                <w:rFonts w:ascii="Times New Roman" w:hAnsi="Times New Roman" w:cs="Times New Roman"/>
                <w:sz w:val="16"/>
                <w:szCs w:val="16"/>
                <w:lang w:val="en-GB"/>
              </w:rPr>
              <w:t>MI-PMM multiple imputation using predictive mean matching</w:t>
            </w:r>
          </w:p>
          <w:p w14:paraId="02F55B54" w14:textId="77777777" w:rsidR="00B66FF9" w:rsidRDefault="00B66FF9" w:rsidP="002766CB">
            <w:pPr>
              <w:spacing w:line="480" w:lineRule="auto"/>
              <w:rPr>
                <w:rFonts w:ascii="Times New Roman" w:hAnsi="Times New Roman" w:cs="Times New Roman"/>
                <w:sz w:val="16"/>
                <w:szCs w:val="16"/>
                <w:lang w:val="en-GB"/>
              </w:rPr>
            </w:pPr>
            <w:r w:rsidRPr="00BF55AD">
              <w:rPr>
                <w:rFonts w:ascii="Times New Roman" w:hAnsi="Times New Roman" w:cs="Times New Roman"/>
                <w:sz w:val="16"/>
                <w:szCs w:val="16"/>
                <w:lang w:val="en-GB"/>
              </w:rPr>
              <w:t>MI-LR multiple imputations using linear regression</w:t>
            </w:r>
          </w:p>
          <w:p w14:paraId="66EFFB40" w14:textId="34703CF8" w:rsidR="00E65DA0" w:rsidRPr="00BF55AD" w:rsidRDefault="00E65DA0" w:rsidP="002766CB">
            <w:pPr>
              <w:spacing w:line="48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RM-MM </w:t>
            </w:r>
            <w:r w:rsidRPr="00E65DA0">
              <w:rPr>
                <w:rFonts w:ascii="Times New Roman" w:hAnsi="Times New Roman" w:cs="Times New Roman"/>
                <w:sz w:val="16"/>
                <w:szCs w:val="16"/>
                <w:lang w:val="en-GB"/>
              </w:rPr>
              <w:t>Repeated measure mixed model</w:t>
            </w:r>
          </w:p>
          <w:p w14:paraId="19BD5E17" w14:textId="77777777" w:rsidR="00B66FF9" w:rsidRPr="00BF55AD" w:rsidRDefault="00B66FF9" w:rsidP="002766CB">
            <w:pPr>
              <w:spacing w:line="480" w:lineRule="auto"/>
              <w:rPr>
                <w:rFonts w:ascii="Times New Roman" w:hAnsi="Times New Roman" w:cs="Times New Roman"/>
                <w:b/>
                <w:bCs/>
                <w:sz w:val="16"/>
                <w:szCs w:val="16"/>
                <w:lang w:val="en-GB"/>
              </w:rPr>
            </w:pPr>
            <w:r w:rsidRPr="00BF55AD">
              <w:rPr>
                <w:rFonts w:ascii="Times New Roman" w:hAnsi="Times New Roman" w:cs="Times New Roman"/>
                <w:sz w:val="16"/>
                <w:szCs w:val="16"/>
                <w:lang w:val="en-GB"/>
              </w:rPr>
              <w:t>e-TPE online patients’ therapeutic education</w:t>
            </w:r>
          </w:p>
          <w:p w14:paraId="333C2161" w14:textId="77777777" w:rsidR="00B66FF9" w:rsidRPr="00BF55AD" w:rsidRDefault="00B66FF9" w:rsidP="002766CB">
            <w:pPr>
              <w:spacing w:line="480" w:lineRule="auto"/>
              <w:rPr>
                <w:rFonts w:ascii="Times New Roman" w:hAnsi="Times New Roman" w:cs="Times New Roman"/>
                <w:sz w:val="16"/>
                <w:szCs w:val="16"/>
                <w:lang w:val="en-GB"/>
              </w:rPr>
            </w:pPr>
            <w:proofErr w:type="spellStart"/>
            <w:r w:rsidRPr="00BF55AD">
              <w:rPr>
                <w:rFonts w:ascii="Times New Roman" w:hAnsi="Times New Roman" w:cs="Times New Roman"/>
                <w:sz w:val="16"/>
                <w:szCs w:val="16"/>
                <w:lang w:val="en-GB"/>
              </w:rPr>
              <w:t>e-TPE+chat</w:t>
            </w:r>
            <w:proofErr w:type="spellEnd"/>
            <w:r w:rsidRPr="00BF55AD">
              <w:rPr>
                <w:rFonts w:ascii="Times New Roman" w:hAnsi="Times New Roman" w:cs="Times New Roman"/>
                <w:sz w:val="16"/>
                <w:szCs w:val="16"/>
                <w:lang w:val="en-GB"/>
              </w:rPr>
              <w:t xml:space="preserve"> online patients’ therapeutic education enhanced with social features</w:t>
            </w:r>
          </w:p>
          <w:p w14:paraId="10CF5128" w14:textId="0BFE0E5D" w:rsidR="00E85E52" w:rsidRPr="00BF55AD" w:rsidRDefault="00E85E52" w:rsidP="002766CB">
            <w:pPr>
              <w:spacing w:line="480" w:lineRule="auto"/>
              <w:rPr>
                <w:rFonts w:ascii="Times New Roman" w:hAnsi="Times New Roman" w:cs="Times New Roman"/>
                <w:sz w:val="16"/>
                <w:szCs w:val="16"/>
                <w:lang w:val="en-GB"/>
              </w:rPr>
            </w:pPr>
            <w:r w:rsidRPr="00BF55AD">
              <w:rPr>
                <w:rFonts w:ascii="Times New Roman" w:hAnsi="Times New Roman" w:cs="Times New Roman"/>
                <w:sz w:val="16"/>
                <w:szCs w:val="16"/>
                <w:lang w:val="en-GB"/>
              </w:rPr>
              <w:t>YFC years of full capability</w:t>
            </w:r>
          </w:p>
        </w:tc>
      </w:tr>
    </w:tbl>
    <w:p w14:paraId="69782EA5" w14:textId="77777777" w:rsidR="00B66FF9" w:rsidRDefault="00B66FF9" w:rsidP="00B66FF9">
      <w:pPr>
        <w:spacing w:after="0" w:line="480" w:lineRule="auto"/>
        <w:jc w:val="both"/>
        <w:rPr>
          <w:rFonts w:ascii="Times New Roman" w:hAnsi="Times New Roman" w:cs="Times New Roman"/>
          <w:sz w:val="20"/>
          <w:szCs w:val="20"/>
          <w:lang w:val="en-GB"/>
        </w:rPr>
      </w:pPr>
    </w:p>
    <w:p w14:paraId="3BAB4C8C" w14:textId="77777777" w:rsidR="00B66FF9" w:rsidRDefault="00B66FF9" w:rsidP="00F977D8">
      <w:pPr>
        <w:spacing w:after="0" w:line="480" w:lineRule="auto"/>
        <w:jc w:val="both"/>
        <w:rPr>
          <w:rFonts w:ascii="Times New Roman" w:hAnsi="Times New Roman" w:cs="Times New Roman"/>
          <w:sz w:val="20"/>
          <w:szCs w:val="20"/>
          <w:lang w:val="en-GB"/>
        </w:rPr>
      </w:pPr>
    </w:p>
    <w:p w14:paraId="0D6D9712" w14:textId="77777777" w:rsidR="00F977D8" w:rsidRPr="00466AA5" w:rsidRDefault="00F977D8" w:rsidP="00F977D8">
      <w:pPr>
        <w:spacing w:after="0" w:line="480" w:lineRule="auto"/>
        <w:jc w:val="both"/>
        <w:rPr>
          <w:rFonts w:ascii="Times New Roman" w:hAnsi="Times New Roman" w:cs="Times New Roman"/>
          <w:sz w:val="20"/>
          <w:szCs w:val="20"/>
          <w:lang w:val="en-GB"/>
        </w:rPr>
      </w:pPr>
      <w:r w:rsidRPr="1B9DA92E">
        <w:rPr>
          <w:rFonts w:ascii="Times New Roman" w:hAnsi="Times New Roman" w:cs="Times New Roman"/>
          <w:b/>
          <w:bCs/>
          <w:sz w:val="20"/>
          <w:szCs w:val="20"/>
          <w:lang w:val="en-GB"/>
        </w:rPr>
        <w:t>REFERENCES</w:t>
      </w:r>
    </w:p>
    <w:p w14:paraId="4049559F" w14:textId="77777777" w:rsidR="00F977D8" w:rsidRPr="00EA246D" w:rsidRDefault="00F977D8" w:rsidP="00F977D8">
      <w:pPr>
        <w:pStyle w:val="Bibliografa"/>
        <w:rPr>
          <w:rFonts w:ascii="Times New Roman" w:hAnsi="Times New Roman" w:cs="Times New Roman"/>
          <w:sz w:val="20"/>
          <w:lang w:val="en-GB"/>
        </w:rPr>
      </w:pPr>
      <w:r w:rsidRPr="00D750CC">
        <w:rPr>
          <w:sz w:val="20"/>
          <w:szCs w:val="20"/>
          <w:lang w:val="en-GB"/>
        </w:rPr>
        <w:fldChar w:fldCharType="begin"/>
      </w:r>
      <w:r w:rsidRPr="00D750CC">
        <w:rPr>
          <w:sz w:val="20"/>
          <w:szCs w:val="20"/>
          <w:lang w:val="en-GB"/>
        </w:rPr>
        <w:instrText xml:space="preserve"> ADDIN ZOTERO_BIBL {"uncited":[],"omitted":[],"custom":[]} CSL_BIBLIOGRAPHY </w:instrText>
      </w:r>
      <w:r w:rsidRPr="00D750CC">
        <w:rPr>
          <w:sz w:val="20"/>
          <w:szCs w:val="20"/>
          <w:lang w:val="en-GB"/>
        </w:rPr>
        <w:fldChar w:fldCharType="separate"/>
      </w:r>
      <w:r w:rsidRPr="00EA246D">
        <w:rPr>
          <w:rFonts w:ascii="Times New Roman" w:hAnsi="Times New Roman" w:cs="Times New Roman"/>
          <w:sz w:val="20"/>
          <w:lang w:val="en-GB"/>
        </w:rPr>
        <w:t xml:space="preserve">1. </w:t>
      </w:r>
      <w:r w:rsidRPr="00EA246D">
        <w:rPr>
          <w:rFonts w:ascii="Times New Roman" w:hAnsi="Times New Roman" w:cs="Times New Roman"/>
          <w:sz w:val="20"/>
          <w:lang w:val="en-GB"/>
        </w:rPr>
        <w:tab/>
        <w:t>Bodner, T.E.: What Improves with Increased Missing Data Imputations? Struct. Equ. Model. Multidiscip. J. 15, 651–675 (2008). https://doi.org/10.1080/10705510802339072</w:t>
      </w:r>
    </w:p>
    <w:p w14:paraId="5866848F" w14:textId="77777777" w:rsidR="00F977D8" w:rsidRPr="00EA246D" w:rsidRDefault="00F977D8" w:rsidP="00F977D8">
      <w:pPr>
        <w:pStyle w:val="Bibliografa"/>
        <w:rPr>
          <w:rFonts w:ascii="Times New Roman" w:hAnsi="Times New Roman" w:cs="Times New Roman"/>
          <w:sz w:val="20"/>
          <w:lang w:val="en-GB"/>
        </w:rPr>
      </w:pPr>
      <w:r w:rsidRPr="00EA246D">
        <w:rPr>
          <w:rFonts w:ascii="Times New Roman" w:hAnsi="Times New Roman" w:cs="Times New Roman"/>
          <w:sz w:val="20"/>
          <w:lang w:val="en-GB"/>
        </w:rPr>
        <w:t xml:space="preserve">2. </w:t>
      </w:r>
      <w:r w:rsidRPr="00EA246D">
        <w:rPr>
          <w:rFonts w:ascii="Times New Roman" w:hAnsi="Times New Roman" w:cs="Times New Roman"/>
          <w:sz w:val="20"/>
          <w:lang w:val="en-GB"/>
        </w:rPr>
        <w:tab/>
        <w:t>Morris, T.P., White, I.R., Royston, P.: Tuning multiple imputation by predictive mean matching and local residual draws. BMC Med. Res. Methodol. 14, 75 (2014). https://doi.org/10.1186/1471-2288-14-75</w:t>
      </w:r>
    </w:p>
    <w:p w14:paraId="6FF84CF2" w14:textId="77777777" w:rsidR="00F977D8" w:rsidRPr="00EA246D" w:rsidRDefault="00F977D8" w:rsidP="00F977D8">
      <w:pPr>
        <w:pStyle w:val="Bibliografa"/>
        <w:rPr>
          <w:rFonts w:ascii="Times New Roman" w:hAnsi="Times New Roman" w:cs="Times New Roman"/>
          <w:sz w:val="20"/>
          <w:lang w:val="en-GB"/>
        </w:rPr>
      </w:pPr>
      <w:r w:rsidRPr="00EA246D">
        <w:rPr>
          <w:rFonts w:ascii="Times New Roman" w:hAnsi="Times New Roman" w:cs="Times New Roman"/>
          <w:sz w:val="20"/>
          <w:lang w:val="en-GB"/>
        </w:rPr>
        <w:t xml:space="preserve">3. </w:t>
      </w:r>
      <w:r w:rsidRPr="00EA246D">
        <w:rPr>
          <w:rFonts w:ascii="Times New Roman" w:hAnsi="Times New Roman" w:cs="Times New Roman"/>
          <w:sz w:val="20"/>
          <w:lang w:val="en-GB"/>
        </w:rPr>
        <w:tab/>
        <w:t>van Buuren, S., Boshuizen, H.C., Knook, D.L.: Multiple imputation of missing blood pressure covariates in survival analysis. Stat. Med. 18, 681–694 (1999). https://doi.org/10.1002/(sici)1097-0258(19990330)18:6&lt;681::aid-sim71&gt;3.0.co;2-r</w:t>
      </w:r>
    </w:p>
    <w:p w14:paraId="23ACC871" w14:textId="77777777" w:rsidR="00F977D8" w:rsidRPr="00EA246D" w:rsidRDefault="00F977D8" w:rsidP="00F977D8">
      <w:pPr>
        <w:pStyle w:val="Bibliografa"/>
        <w:rPr>
          <w:rFonts w:ascii="Times New Roman" w:hAnsi="Times New Roman" w:cs="Times New Roman"/>
          <w:sz w:val="20"/>
          <w:lang w:val="en-GB"/>
        </w:rPr>
      </w:pPr>
      <w:r w:rsidRPr="00EA246D">
        <w:rPr>
          <w:rFonts w:ascii="Times New Roman" w:hAnsi="Times New Roman" w:cs="Times New Roman"/>
          <w:sz w:val="20"/>
          <w:lang w:val="en-GB"/>
        </w:rPr>
        <w:t xml:space="preserve">4. </w:t>
      </w:r>
      <w:r w:rsidRPr="00EA246D">
        <w:rPr>
          <w:rFonts w:ascii="Times New Roman" w:hAnsi="Times New Roman" w:cs="Times New Roman"/>
          <w:sz w:val="20"/>
          <w:lang w:val="en-GB"/>
        </w:rPr>
        <w:tab/>
        <w:t>Asch, D.A., Troxel, A.B., Stewart, W.F., Sequist, T.D., Jones, J.B., Hirsch, A.G., Hoffer, K., Zhu, J., Wang, W., Hodlofski, A., Frasch, A.B., Weiner, M.G., Finnerty, D.D., Rosenthal, M.B., Gangemi, K., Volpp, K.G.: Effect of Financial Incentives to Physicians, Patients, or Both on Lipid Levels: A Randomized Clinical Trial. JAMA. 314, 1926–1935 (2015). https://doi.org/10.1001/jama.2015.14850</w:t>
      </w:r>
    </w:p>
    <w:p w14:paraId="36925983" w14:textId="77777777" w:rsidR="00F977D8" w:rsidRPr="00EA246D" w:rsidRDefault="00F977D8" w:rsidP="00F977D8">
      <w:pPr>
        <w:pStyle w:val="Bibliografa"/>
        <w:rPr>
          <w:rFonts w:ascii="Times New Roman" w:hAnsi="Times New Roman" w:cs="Times New Roman"/>
          <w:sz w:val="20"/>
          <w:lang w:val="en-GB"/>
        </w:rPr>
      </w:pPr>
      <w:r w:rsidRPr="00EA246D">
        <w:rPr>
          <w:rFonts w:ascii="Times New Roman" w:hAnsi="Times New Roman" w:cs="Times New Roman"/>
          <w:sz w:val="20"/>
          <w:lang w:val="en-GB"/>
        </w:rPr>
        <w:t xml:space="preserve">5. </w:t>
      </w:r>
      <w:r w:rsidRPr="00EA246D">
        <w:rPr>
          <w:rFonts w:ascii="Times New Roman" w:hAnsi="Times New Roman" w:cs="Times New Roman"/>
          <w:sz w:val="20"/>
          <w:lang w:val="en-GB"/>
        </w:rPr>
        <w:tab/>
        <w:t>White, I.R., Royston, P., Wood, A.M.: Multiple imputation using chained equations: Issues and guidance for practice. Stat. Med. 30, 377–399 (2011). https://doi.org/10.1002/sim.4067</w:t>
      </w:r>
    </w:p>
    <w:p w14:paraId="2780D4DA" w14:textId="77777777" w:rsidR="00F977D8" w:rsidRPr="00805366" w:rsidRDefault="00F977D8" w:rsidP="00F977D8">
      <w:pPr>
        <w:pStyle w:val="Bibliografa"/>
        <w:rPr>
          <w:rFonts w:ascii="Times New Roman" w:hAnsi="Times New Roman" w:cs="Times New Roman"/>
          <w:sz w:val="20"/>
          <w:lang w:val="en-GB"/>
        </w:rPr>
      </w:pPr>
      <w:r w:rsidRPr="00EA246D">
        <w:rPr>
          <w:rFonts w:ascii="Times New Roman" w:hAnsi="Times New Roman" w:cs="Times New Roman"/>
          <w:sz w:val="20"/>
          <w:lang w:val="en-GB"/>
        </w:rPr>
        <w:t xml:space="preserve">6. </w:t>
      </w:r>
      <w:r w:rsidRPr="00EA246D">
        <w:rPr>
          <w:rFonts w:ascii="Times New Roman" w:hAnsi="Times New Roman" w:cs="Times New Roman"/>
          <w:sz w:val="20"/>
          <w:lang w:val="en-GB"/>
        </w:rPr>
        <w:tab/>
        <w:t xml:space="preserve">Mason, A., Richardson, S., Plewis, I., Best, N.: Strategy for Modelling Nonrandom Missing Data Mechanisms in Observational Studies Using Bayesian Methods. </w:t>
      </w:r>
      <w:r w:rsidRPr="00805366">
        <w:rPr>
          <w:rFonts w:ascii="Times New Roman" w:hAnsi="Times New Roman" w:cs="Times New Roman"/>
          <w:sz w:val="20"/>
          <w:lang w:val="en-GB"/>
        </w:rPr>
        <w:t>J. Of</w:t>
      </w:r>
      <w:r w:rsidRPr="00EA246D">
        <w:rPr>
          <w:rFonts w:ascii="Times New Roman" w:hAnsi="Times New Roman" w:cs="Times New Roman"/>
          <w:sz w:val="20"/>
        </w:rPr>
        <w:t>ﬁ</w:t>
      </w:r>
      <w:r w:rsidRPr="00805366">
        <w:rPr>
          <w:rFonts w:ascii="Times New Roman" w:hAnsi="Times New Roman" w:cs="Times New Roman"/>
          <w:sz w:val="20"/>
          <w:lang w:val="en-GB"/>
        </w:rPr>
        <w:t>cial Stat.</w:t>
      </w:r>
    </w:p>
    <w:p w14:paraId="79080F78" w14:textId="42CF82EF" w:rsidR="00062A40" w:rsidRPr="008970E7" w:rsidRDefault="00F977D8" w:rsidP="008970E7">
      <w:pPr>
        <w:spacing w:line="480" w:lineRule="auto"/>
        <w:jc w:val="center"/>
        <w:rPr>
          <w:rFonts w:ascii="Times New Roman" w:hAnsi="Times New Roman" w:cs="Times New Roman"/>
          <w:sz w:val="20"/>
          <w:szCs w:val="20"/>
          <w:lang w:val="en-GB"/>
        </w:rPr>
      </w:pPr>
      <w:r w:rsidRPr="00D750CC">
        <w:rPr>
          <w:rFonts w:ascii="Times New Roman" w:hAnsi="Times New Roman" w:cs="Times New Roman"/>
          <w:sz w:val="20"/>
          <w:szCs w:val="20"/>
          <w:lang w:val="en-GB"/>
        </w:rPr>
        <w:fldChar w:fldCharType="end"/>
      </w:r>
    </w:p>
    <w:sectPr w:rsidR="00062A40" w:rsidRPr="008970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937"/>
    <w:rsid w:val="00017148"/>
    <w:rsid w:val="00062A40"/>
    <w:rsid w:val="000D280A"/>
    <w:rsid w:val="000D6983"/>
    <w:rsid w:val="00113E37"/>
    <w:rsid w:val="001A0FFB"/>
    <w:rsid w:val="001A670B"/>
    <w:rsid w:val="002069AE"/>
    <w:rsid w:val="00242A02"/>
    <w:rsid w:val="00300985"/>
    <w:rsid w:val="00322E85"/>
    <w:rsid w:val="003921F6"/>
    <w:rsid w:val="003C60D5"/>
    <w:rsid w:val="004157AA"/>
    <w:rsid w:val="00420F9B"/>
    <w:rsid w:val="00453937"/>
    <w:rsid w:val="004A53A4"/>
    <w:rsid w:val="00530090"/>
    <w:rsid w:val="00556C91"/>
    <w:rsid w:val="00587D70"/>
    <w:rsid w:val="006221AE"/>
    <w:rsid w:val="006401B9"/>
    <w:rsid w:val="006552FB"/>
    <w:rsid w:val="006C4F94"/>
    <w:rsid w:val="00734645"/>
    <w:rsid w:val="0076030B"/>
    <w:rsid w:val="007B3705"/>
    <w:rsid w:val="007D2689"/>
    <w:rsid w:val="007E1747"/>
    <w:rsid w:val="00804B63"/>
    <w:rsid w:val="00805963"/>
    <w:rsid w:val="00840245"/>
    <w:rsid w:val="00863842"/>
    <w:rsid w:val="00884C48"/>
    <w:rsid w:val="008970E7"/>
    <w:rsid w:val="008F756D"/>
    <w:rsid w:val="009424AB"/>
    <w:rsid w:val="00951730"/>
    <w:rsid w:val="009754DE"/>
    <w:rsid w:val="009811BE"/>
    <w:rsid w:val="009F76AD"/>
    <w:rsid w:val="00A37205"/>
    <w:rsid w:val="00B23B2F"/>
    <w:rsid w:val="00B249EF"/>
    <w:rsid w:val="00B54DD1"/>
    <w:rsid w:val="00B66FF9"/>
    <w:rsid w:val="00B76650"/>
    <w:rsid w:val="00B9400C"/>
    <w:rsid w:val="00BB6CC4"/>
    <w:rsid w:val="00BF55AD"/>
    <w:rsid w:val="00C6197D"/>
    <w:rsid w:val="00C6227E"/>
    <w:rsid w:val="00C77AFA"/>
    <w:rsid w:val="00E47AB3"/>
    <w:rsid w:val="00E65DA0"/>
    <w:rsid w:val="00E749F3"/>
    <w:rsid w:val="00E85E52"/>
    <w:rsid w:val="00EF698F"/>
    <w:rsid w:val="00F64207"/>
    <w:rsid w:val="00F66E3E"/>
    <w:rsid w:val="00F977D8"/>
    <w:rsid w:val="00FC2EFB"/>
    <w:rsid w:val="00FE13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B03C"/>
  <w15:chartTrackingRefBased/>
  <w15:docId w15:val="{404BA9B5-E0A1-4D2D-9B17-ADDA823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7D8"/>
  </w:style>
  <w:style w:type="paragraph" w:styleId="Ttulo1">
    <w:name w:val="heading 1"/>
    <w:basedOn w:val="Normal"/>
    <w:next w:val="Normal"/>
    <w:link w:val="Ttulo1Car"/>
    <w:uiPriority w:val="9"/>
    <w:qFormat/>
    <w:rsid w:val="00453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3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539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39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39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39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39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39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39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39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39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4539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39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39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39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39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39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3937"/>
    <w:rPr>
      <w:rFonts w:eastAsiaTheme="majorEastAsia" w:cstheme="majorBidi"/>
      <w:color w:val="272727" w:themeColor="text1" w:themeTint="D8"/>
    </w:rPr>
  </w:style>
  <w:style w:type="paragraph" w:styleId="Ttulo">
    <w:name w:val="Title"/>
    <w:basedOn w:val="Normal"/>
    <w:next w:val="Normal"/>
    <w:link w:val="TtuloCar"/>
    <w:uiPriority w:val="10"/>
    <w:qFormat/>
    <w:rsid w:val="00453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39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39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39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3937"/>
    <w:pPr>
      <w:spacing w:before="160"/>
      <w:jc w:val="center"/>
    </w:pPr>
    <w:rPr>
      <w:i/>
      <w:iCs/>
      <w:color w:val="404040" w:themeColor="text1" w:themeTint="BF"/>
    </w:rPr>
  </w:style>
  <w:style w:type="character" w:customStyle="1" w:styleId="CitaCar">
    <w:name w:val="Cita Car"/>
    <w:basedOn w:val="Fuentedeprrafopredeter"/>
    <w:link w:val="Cita"/>
    <w:uiPriority w:val="29"/>
    <w:rsid w:val="00453937"/>
    <w:rPr>
      <w:i/>
      <w:iCs/>
      <w:color w:val="404040" w:themeColor="text1" w:themeTint="BF"/>
    </w:rPr>
  </w:style>
  <w:style w:type="paragraph" w:styleId="Prrafodelista">
    <w:name w:val="List Paragraph"/>
    <w:basedOn w:val="Normal"/>
    <w:uiPriority w:val="34"/>
    <w:qFormat/>
    <w:rsid w:val="00453937"/>
    <w:pPr>
      <w:ind w:left="720"/>
      <w:contextualSpacing/>
    </w:pPr>
  </w:style>
  <w:style w:type="character" w:styleId="nfasisintenso">
    <w:name w:val="Intense Emphasis"/>
    <w:basedOn w:val="Fuentedeprrafopredeter"/>
    <w:uiPriority w:val="21"/>
    <w:qFormat/>
    <w:rsid w:val="00453937"/>
    <w:rPr>
      <w:i/>
      <w:iCs/>
      <w:color w:val="0F4761" w:themeColor="accent1" w:themeShade="BF"/>
    </w:rPr>
  </w:style>
  <w:style w:type="paragraph" w:styleId="Citadestacada">
    <w:name w:val="Intense Quote"/>
    <w:basedOn w:val="Normal"/>
    <w:next w:val="Normal"/>
    <w:link w:val="CitadestacadaCar"/>
    <w:uiPriority w:val="30"/>
    <w:qFormat/>
    <w:rsid w:val="00453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3937"/>
    <w:rPr>
      <w:i/>
      <w:iCs/>
      <w:color w:val="0F4761" w:themeColor="accent1" w:themeShade="BF"/>
    </w:rPr>
  </w:style>
  <w:style w:type="character" w:styleId="Referenciaintensa">
    <w:name w:val="Intense Reference"/>
    <w:basedOn w:val="Fuentedeprrafopredeter"/>
    <w:uiPriority w:val="32"/>
    <w:qFormat/>
    <w:rsid w:val="00453937"/>
    <w:rPr>
      <w:b/>
      <w:bCs/>
      <w:smallCaps/>
      <w:color w:val="0F4761" w:themeColor="accent1" w:themeShade="BF"/>
      <w:spacing w:val="5"/>
    </w:rPr>
  </w:style>
  <w:style w:type="table" w:customStyle="1" w:styleId="Tablanormal21">
    <w:name w:val="Tabla normal 21"/>
    <w:basedOn w:val="Tablanormal"/>
    <w:uiPriority w:val="42"/>
    <w:rsid w:val="00F977D8"/>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semiHidden/>
    <w:unhideWhenUsed/>
    <w:rsid w:val="00F977D8"/>
  </w:style>
  <w:style w:type="table" w:styleId="Tablaconcuadrcula">
    <w:name w:val="Table Grid"/>
    <w:basedOn w:val="Tablanormal"/>
    <w:uiPriority w:val="39"/>
    <w:rsid w:val="00B66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3559</Words>
  <Characters>19578</Characters>
  <Application>Microsoft Office Word</Application>
  <DocSecurity>0</DocSecurity>
  <Lines>163</Lines>
  <Paragraphs>46</Paragraphs>
  <ScaleCrop>false</ScaleCrop>
  <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modou diop wayal</dc:creator>
  <cp:keywords/>
  <dc:description/>
  <cp:lastModifiedBy>modou diop wayal</cp:lastModifiedBy>
  <cp:revision>56</cp:revision>
  <dcterms:created xsi:type="dcterms:W3CDTF">2025-03-05T15:44:00Z</dcterms:created>
  <dcterms:modified xsi:type="dcterms:W3CDTF">2025-03-06T11:12:00Z</dcterms:modified>
</cp:coreProperties>
</file>