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D2D25" w14:textId="77777777" w:rsidR="002A1F0A" w:rsidRDefault="002A1F0A" w:rsidP="002A1F0A">
      <w:pPr>
        <w:pStyle w:val="Beskrivning"/>
        <w:keepNext/>
        <w:rPr>
          <w:rFonts w:ascii="Times New Roman" w:hAnsi="Times New Roman" w:cs="Times New Roman"/>
          <w:b/>
          <w:bCs/>
          <w:i w:val="0"/>
          <w:iCs w:val="0"/>
          <w:color w:val="auto"/>
          <w:sz w:val="20"/>
          <w:szCs w:val="20"/>
        </w:rPr>
      </w:pPr>
      <w:bookmarkStart w:id="0" w:name="_Toc142581306"/>
      <w:bookmarkStart w:id="1" w:name="_Toc142581431"/>
      <w:bookmarkStart w:id="2" w:name="_Toc142581466"/>
      <w:bookmarkStart w:id="3" w:name="_Toc142648078"/>
    </w:p>
    <w:p w14:paraId="5BD9D44F" w14:textId="77777777" w:rsidR="002A1F0A" w:rsidRPr="0029622B" w:rsidRDefault="002A1F0A" w:rsidP="002A1F0A">
      <w:pPr>
        <w:jc w:val="center"/>
        <w:rPr>
          <w:rFonts w:ascii="Times New Roman" w:hAnsi="Times New Roman" w:cs="Times New Roman"/>
          <w:sz w:val="36"/>
          <w:szCs w:val="36"/>
          <w:lang w:val="en-US"/>
        </w:rPr>
      </w:pPr>
      <w:r w:rsidRPr="0029622B">
        <w:rPr>
          <w:rFonts w:ascii="Times New Roman" w:hAnsi="Times New Roman" w:cs="Times New Roman"/>
          <w:sz w:val="36"/>
          <w:szCs w:val="36"/>
          <w:lang w:val="en-US"/>
        </w:rPr>
        <w:t xml:space="preserve">Informing decisions </w:t>
      </w:r>
      <w:proofErr w:type="gramStart"/>
      <w:r w:rsidRPr="0029622B">
        <w:rPr>
          <w:rFonts w:ascii="Times New Roman" w:hAnsi="Times New Roman" w:cs="Times New Roman"/>
          <w:sz w:val="36"/>
          <w:szCs w:val="36"/>
          <w:lang w:val="en-US"/>
        </w:rPr>
        <w:t>in light of</w:t>
      </w:r>
      <w:proofErr w:type="gramEnd"/>
      <w:r w:rsidRPr="0029622B">
        <w:rPr>
          <w:rFonts w:ascii="Times New Roman" w:hAnsi="Times New Roman" w:cs="Times New Roman"/>
          <w:sz w:val="36"/>
          <w:szCs w:val="36"/>
          <w:lang w:val="en-US"/>
        </w:rPr>
        <w:t xml:space="preserve"> parameter uncertainty – an economic evaluation of the adjuvanted recombinant herpes zoster vaccine in Sweden </w:t>
      </w:r>
    </w:p>
    <w:p w14:paraId="4EB2BBCE" w14:textId="77777777" w:rsidR="002A1F0A" w:rsidRDefault="002A1F0A" w:rsidP="002A1F0A">
      <w:pPr>
        <w:rPr>
          <w:sz w:val="36"/>
          <w:szCs w:val="36"/>
          <w:lang w:val="en-US"/>
        </w:rPr>
      </w:pPr>
    </w:p>
    <w:p w14:paraId="39DBB743" w14:textId="77777777" w:rsidR="002A1F0A" w:rsidRPr="006F1436" w:rsidRDefault="002A1F0A" w:rsidP="002A1F0A">
      <w:pPr>
        <w:rPr>
          <w:rFonts w:ascii="Times New Roman" w:hAnsi="Times New Roman" w:cs="Times New Roman"/>
          <w:b/>
          <w:bCs/>
          <w:sz w:val="20"/>
          <w:szCs w:val="20"/>
        </w:rPr>
      </w:pPr>
      <w:r w:rsidRPr="00A61331">
        <w:rPr>
          <w:rFonts w:ascii="Times New Roman" w:hAnsi="Times New Roman" w:cs="Times New Roman"/>
          <w:b/>
          <w:bCs/>
          <w:sz w:val="20"/>
          <w:szCs w:val="20"/>
        </w:rPr>
        <w:t>Journal</w:t>
      </w:r>
      <w:r w:rsidRPr="006F1436">
        <w:rPr>
          <w:rFonts w:ascii="Times New Roman" w:hAnsi="Times New Roman" w:cs="Times New Roman"/>
          <w:b/>
          <w:bCs/>
          <w:sz w:val="20"/>
          <w:szCs w:val="20"/>
        </w:rPr>
        <w:t xml:space="preserve">: </w:t>
      </w:r>
      <w:r w:rsidRPr="00A61331">
        <w:rPr>
          <w:rFonts w:ascii="Times New Roman" w:hAnsi="Times New Roman" w:cs="Times New Roman"/>
          <w:b/>
          <w:bCs/>
          <w:sz w:val="20"/>
          <w:szCs w:val="20"/>
        </w:rPr>
        <w:t>European Journal of H</w:t>
      </w:r>
      <w:r w:rsidRPr="006F1436">
        <w:rPr>
          <w:rFonts w:ascii="Times New Roman" w:hAnsi="Times New Roman" w:cs="Times New Roman"/>
          <w:b/>
          <w:bCs/>
          <w:sz w:val="20"/>
          <w:szCs w:val="20"/>
        </w:rPr>
        <w:t>ealth Economics</w:t>
      </w:r>
    </w:p>
    <w:p w14:paraId="3D124E9F" w14:textId="77777777" w:rsidR="002A1F0A" w:rsidRPr="00A61331" w:rsidRDefault="002A1F0A" w:rsidP="002A1F0A">
      <w:pPr>
        <w:rPr>
          <w:rFonts w:ascii="Times New Roman" w:hAnsi="Times New Roman" w:cs="Times New Roman"/>
          <w:sz w:val="20"/>
          <w:szCs w:val="20"/>
        </w:rPr>
      </w:pPr>
      <w:r w:rsidRPr="006F1436">
        <w:rPr>
          <w:rFonts w:ascii="Times New Roman" w:hAnsi="Times New Roman" w:cs="Times New Roman"/>
          <w:b/>
          <w:bCs/>
          <w:sz w:val="20"/>
          <w:szCs w:val="20"/>
        </w:rPr>
        <w:t>Authors</w:t>
      </w:r>
      <w:r w:rsidRPr="006F1436">
        <w:rPr>
          <w:rFonts w:ascii="Times New Roman" w:hAnsi="Times New Roman" w:cs="Times New Roman"/>
          <w:sz w:val="20"/>
          <w:szCs w:val="20"/>
        </w:rPr>
        <w:t>:</w:t>
      </w:r>
    </w:p>
    <w:p w14:paraId="025EF5F8" w14:textId="77777777" w:rsidR="002A1F0A" w:rsidRPr="006F1436" w:rsidRDefault="002A1F0A" w:rsidP="002A1F0A">
      <w:pPr>
        <w:rPr>
          <w:rFonts w:ascii="Times New Roman" w:hAnsi="Times New Roman" w:cs="Times New Roman"/>
          <w:sz w:val="20"/>
          <w:szCs w:val="20"/>
          <w:vertAlign w:val="superscript"/>
        </w:rPr>
      </w:pPr>
      <w:r w:rsidRPr="006F1436">
        <w:rPr>
          <w:rFonts w:ascii="Times New Roman" w:hAnsi="Times New Roman" w:cs="Times New Roman"/>
          <w:sz w:val="20"/>
          <w:szCs w:val="20"/>
        </w:rPr>
        <w:t>Camilla Nystrand</w:t>
      </w:r>
      <w:r w:rsidRPr="006F1436">
        <w:rPr>
          <w:rFonts w:ascii="Times New Roman" w:hAnsi="Times New Roman" w:cs="Times New Roman"/>
          <w:sz w:val="20"/>
          <w:szCs w:val="20"/>
          <w:vertAlign w:val="superscript"/>
        </w:rPr>
        <w:t>1,2</w:t>
      </w:r>
    </w:p>
    <w:p w14:paraId="100ED428" w14:textId="77777777" w:rsidR="002A1F0A" w:rsidRPr="006F1436" w:rsidRDefault="002A1F0A" w:rsidP="002A1F0A">
      <w:pPr>
        <w:rPr>
          <w:rFonts w:ascii="Times New Roman" w:hAnsi="Times New Roman" w:cs="Times New Roman"/>
          <w:sz w:val="20"/>
          <w:szCs w:val="20"/>
          <w:vertAlign w:val="superscript"/>
        </w:rPr>
      </w:pPr>
      <w:r w:rsidRPr="006F1436">
        <w:rPr>
          <w:rFonts w:ascii="Times New Roman" w:hAnsi="Times New Roman" w:cs="Times New Roman"/>
          <w:sz w:val="20"/>
          <w:szCs w:val="20"/>
        </w:rPr>
        <w:t>Katarina Widgren</w:t>
      </w:r>
      <w:r w:rsidRPr="006F1436">
        <w:rPr>
          <w:rFonts w:ascii="Times New Roman" w:hAnsi="Times New Roman" w:cs="Times New Roman"/>
          <w:sz w:val="20"/>
          <w:szCs w:val="20"/>
          <w:vertAlign w:val="superscript"/>
        </w:rPr>
        <w:t>3,5</w:t>
      </w:r>
    </w:p>
    <w:p w14:paraId="23EDCAB1" w14:textId="77777777" w:rsidR="002A1F0A" w:rsidRPr="006F1436" w:rsidRDefault="002A1F0A" w:rsidP="002A1F0A">
      <w:pPr>
        <w:rPr>
          <w:rFonts w:ascii="Times New Roman" w:hAnsi="Times New Roman" w:cs="Times New Roman"/>
          <w:sz w:val="20"/>
          <w:szCs w:val="20"/>
          <w:vertAlign w:val="superscript"/>
        </w:rPr>
      </w:pPr>
      <w:r w:rsidRPr="006F1436">
        <w:rPr>
          <w:rFonts w:ascii="Times New Roman" w:hAnsi="Times New Roman" w:cs="Times New Roman"/>
          <w:sz w:val="20"/>
          <w:szCs w:val="20"/>
        </w:rPr>
        <w:t>Shuang Hao</w:t>
      </w:r>
      <w:r w:rsidRPr="006F1436">
        <w:rPr>
          <w:rFonts w:ascii="Times New Roman" w:hAnsi="Times New Roman" w:cs="Times New Roman"/>
          <w:sz w:val="20"/>
          <w:szCs w:val="20"/>
          <w:vertAlign w:val="superscript"/>
        </w:rPr>
        <w:t>2,4</w:t>
      </w:r>
    </w:p>
    <w:p w14:paraId="7485AFB4" w14:textId="77777777" w:rsidR="002A1F0A" w:rsidRPr="006F1436" w:rsidRDefault="002A1F0A" w:rsidP="002A1F0A">
      <w:pPr>
        <w:rPr>
          <w:rFonts w:ascii="Times New Roman" w:hAnsi="Times New Roman" w:cs="Times New Roman"/>
          <w:sz w:val="20"/>
          <w:szCs w:val="20"/>
          <w:vertAlign w:val="superscript"/>
        </w:rPr>
      </w:pPr>
      <w:r w:rsidRPr="006F1436">
        <w:rPr>
          <w:rFonts w:ascii="Times New Roman" w:hAnsi="Times New Roman" w:cs="Times New Roman"/>
          <w:sz w:val="20"/>
          <w:szCs w:val="20"/>
        </w:rPr>
        <w:t>Emelie Heintz</w:t>
      </w:r>
      <w:r w:rsidRPr="006F1436">
        <w:rPr>
          <w:rFonts w:ascii="Times New Roman" w:hAnsi="Times New Roman" w:cs="Times New Roman"/>
          <w:sz w:val="20"/>
          <w:szCs w:val="20"/>
          <w:vertAlign w:val="superscript"/>
        </w:rPr>
        <w:t>1,2</w:t>
      </w:r>
    </w:p>
    <w:p w14:paraId="47B29090" w14:textId="77777777" w:rsidR="002A1F0A" w:rsidRPr="006F1436" w:rsidRDefault="002A1F0A" w:rsidP="002A1F0A">
      <w:pPr>
        <w:rPr>
          <w:rFonts w:ascii="Times New Roman" w:hAnsi="Times New Roman" w:cs="Times New Roman"/>
          <w:sz w:val="20"/>
          <w:szCs w:val="20"/>
          <w:vertAlign w:val="superscript"/>
        </w:rPr>
      </w:pPr>
      <w:r w:rsidRPr="006F1436">
        <w:rPr>
          <w:rFonts w:ascii="Times New Roman" w:hAnsi="Times New Roman" w:cs="Times New Roman"/>
          <w:sz w:val="20"/>
          <w:szCs w:val="20"/>
        </w:rPr>
        <w:t>Vibeke Sparring</w:t>
      </w:r>
      <w:r w:rsidRPr="006F1436">
        <w:rPr>
          <w:rFonts w:ascii="Times New Roman" w:hAnsi="Times New Roman" w:cs="Times New Roman"/>
          <w:sz w:val="20"/>
          <w:szCs w:val="20"/>
          <w:vertAlign w:val="superscript"/>
        </w:rPr>
        <w:t>1,2</w:t>
      </w:r>
    </w:p>
    <w:p w14:paraId="2860CE0A" w14:textId="77777777" w:rsidR="002A1F0A" w:rsidRPr="006F1436" w:rsidRDefault="002A1F0A" w:rsidP="002A1F0A">
      <w:pPr>
        <w:rPr>
          <w:rFonts w:ascii="Times New Roman" w:hAnsi="Times New Roman" w:cs="Times New Roman"/>
          <w:sz w:val="20"/>
          <w:szCs w:val="20"/>
        </w:rPr>
      </w:pPr>
      <w:r w:rsidRPr="006F1436">
        <w:rPr>
          <w:rFonts w:ascii="Times New Roman" w:hAnsi="Times New Roman" w:cs="Times New Roman"/>
          <w:b/>
          <w:bCs/>
          <w:sz w:val="20"/>
          <w:szCs w:val="20"/>
        </w:rPr>
        <w:t>Affiliations</w:t>
      </w:r>
      <w:r w:rsidRPr="006F1436">
        <w:rPr>
          <w:rFonts w:ascii="Times New Roman" w:hAnsi="Times New Roman" w:cs="Times New Roman"/>
          <w:sz w:val="20"/>
          <w:szCs w:val="20"/>
        </w:rPr>
        <w:t xml:space="preserve">: </w:t>
      </w:r>
      <w:r w:rsidRPr="006F1436">
        <w:rPr>
          <w:rFonts w:ascii="Times New Roman" w:hAnsi="Times New Roman" w:cs="Times New Roman"/>
          <w:sz w:val="20"/>
          <w:szCs w:val="20"/>
        </w:rPr>
        <w:br/>
      </w:r>
      <w:r w:rsidRPr="006F1436">
        <w:rPr>
          <w:rFonts w:ascii="Times New Roman" w:hAnsi="Times New Roman" w:cs="Times New Roman"/>
          <w:sz w:val="20"/>
          <w:szCs w:val="20"/>
          <w:vertAlign w:val="superscript"/>
        </w:rPr>
        <w:t xml:space="preserve">1 </w:t>
      </w:r>
      <w:r w:rsidRPr="006F1436">
        <w:rPr>
          <w:rFonts w:ascii="Times New Roman" w:hAnsi="Times New Roman" w:cs="Times New Roman"/>
          <w:sz w:val="20"/>
          <w:szCs w:val="20"/>
        </w:rPr>
        <w:t>Department of Learning, Informatics, Management and Ethics, Karolinska Institute, Stockholm, Sweden</w:t>
      </w:r>
      <w:r w:rsidRPr="006F1436">
        <w:rPr>
          <w:rFonts w:ascii="Times New Roman" w:hAnsi="Times New Roman" w:cs="Times New Roman"/>
          <w:sz w:val="20"/>
          <w:szCs w:val="20"/>
        </w:rPr>
        <w:br/>
      </w:r>
      <w:r w:rsidRPr="006F1436">
        <w:rPr>
          <w:rFonts w:ascii="Times New Roman" w:hAnsi="Times New Roman" w:cs="Times New Roman"/>
          <w:sz w:val="20"/>
          <w:szCs w:val="20"/>
          <w:vertAlign w:val="superscript"/>
        </w:rPr>
        <w:t xml:space="preserve">2 </w:t>
      </w:r>
      <w:r w:rsidRPr="006F1436">
        <w:rPr>
          <w:rFonts w:ascii="Times New Roman" w:hAnsi="Times New Roman" w:cs="Times New Roman"/>
          <w:sz w:val="20"/>
          <w:szCs w:val="20"/>
        </w:rPr>
        <w:t>Center for Health Economics, Informatics and Healthcare Research, Health Care Services Stockholm County (SLSO), Region Stockholm, Sweden</w:t>
      </w:r>
      <w:r w:rsidRPr="006F1436">
        <w:rPr>
          <w:rFonts w:ascii="Times New Roman" w:hAnsi="Times New Roman" w:cs="Times New Roman"/>
          <w:sz w:val="20"/>
          <w:szCs w:val="20"/>
        </w:rPr>
        <w:br/>
      </w:r>
      <w:r w:rsidRPr="006F1436">
        <w:rPr>
          <w:rFonts w:ascii="Times New Roman" w:hAnsi="Times New Roman" w:cs="Times New Roman"/>
          <w:sz w:val="20"/>
          <w:szCs w:val="20"/>
          <w:vertAlign w:val="superscript"/>
        </w:rPr>
        <w:t>3</w:t>
      </w:r>
      <w:r w:rsidRPr="006F1436">
        <w:rPr>
          <w:rFonts w:ascii="Times New Roman" w:hAnsi="Times New Roman" w:cs="Times New Roman"/>
          <w:sz w:val="20"/>
          <w:szCs w:val="20"/>
        </w:rPr>
        <w:t xml:space="preserve"> Department of Communicable Disease Control and Prevention, Region Stockholm, Stockholm, Sweden</w:t>
      </w:r>
      <w:r w:rsidRPr="006F1436">
        <w:rPr>
          <w:rFonts w:ascii="Times New Roman" w:hAnsi="Times New Roman" w:cs="Times New Roman"/>
          <w:sz w:val="20"/>
          <w:szCs w:val="20"/>
        </w:rPr>
        <w:br/>
      </w:r>
      <w:r w:rsidRPr="006F1436">
        <w:rPr>
          <w:rFonts w:ascii="Times New Roman" w:hAnsi="Times New Roman" w:cs="Times New Roman"/>
          <w:sz w:val="20"/>
          <w:szCs w:val="20"/>
          <w:vertAlign w:val="superscript"/>
        </w:rPr>
        <w:t>4</w:t>
      </w:r>
      <w:r w:rsidRPr="006F1436">
        <w:rPr>
          <w:rFonts w:ascii="Times New Roman" w:hAnsi="Times New Roman" w:cs="Times New Roman"/>
          <w:sz w:val="20"/>
          <w:szCs w:val="20"/>
        </w:rPr>
        <w:t xml:space="preserve"> Department of Medical Epidemiology and Biostatistics, Karolinska Institute, Stockholm, Sweden</w:t>
      </w:r>
      <w:r w:rsidRPr="006F1436">
        <w:rPr>
          <w:rFonts w:ascii="Times New Roman" w:hAnsi="Times New Roman" w:cs="Times New Roman"/>
          <w:sz w:val="20"/>
          <w:szCs w:val="20"/>
        </w:rPr>
        <w:br/>
      </w:r>
      <w:r w:rsidRPr="006F1436">
        <w:rPr>
          <w:rFonts w:ascii="Times New Roman" w:hAnsi="Times New Roman" w:cs="Times New Roman"/>
          <w:sz w:val="20"/>
          <w:szCs w:val="20"/>
          <w:vertAlign w:val="superscript"/>
        </w:rPr>
        <w:t>5</w:t>
      </w:r>
      <w:r w:rsidRPr="006F1436">
        <w:rPr>
          <w:rFonts w:ascii="Times New Roman" w:hAnsi="Times New Roman" w:cs="Times New Roman"/>
          <w:sz w:val="20"/>
          <w:szCs w:val="20"/>
        </w:rPr>
        <w:t xml:space="preserve"> Department of Medicine, Solna, Karolinska Institute, Stockholm, Sweden</w:t>
      </w:r>
    </w:p>
    <w:p w14:paraId="24CD146D" w14:textId="77777777" w:rsidR="002A1F0A" w:rsidRPr="006F1436" w:rsidRDefault="002A1F0A" w:rsidP="002A1F0A">
      <w:pPr>
        <w:rPr>
          <w:rFonts w:ascii="Times New Roman" w:hAnsi="Times New Roman" w:cs="Times New Roman"/>
          <w:sz w:val="20"/>
          <w:szCs w:val="20"/>
        </w:rPr>
      </w:pPr>
    </w:p>
    <w:p w14:paraId="6A955550" w14:textId="77777777" w:rsidR="002A1F0A" w:rsidRPr="0029622B" w:rsidRDefault="002A1F0A" w:rsidP="002A1F0A">
      <w:pPr>
        <w:rPr>
          <w:rFonts w:ascii="Times New Roman" w:hAnsi="Times New Roman" w:cs="Times New Roman"/>
          <w:sz w:val="20"/>
          <w:szCs w:val="20"/>
          <w:lang w:val="en-US"/>
        </w:rPr>
      </w:pPr>
      <w:r w:rsidRPr="0029622B">
        <w:rPr>
          <w:rFonts w:ascii="Times New Roman" w:hAnsi="Times New Roman" w:cs="Times New Roman"/>
          <w:sz w:val="20"/>
          <w:szCs w:val="20"/>
          <w:lang w:val="en-US"/>
        </w:rPr>
        <w:t>Correspondence 1</w:t>
      </w:r>
      <w:r w:rsidRPr="0029622B">
        <w:rPr>
          <w:rFonts w:ascii="Times New Roman" w:hAnsi="Times New Roman" w:cs="Times New Roman"/>
          <w:sz w:val="20"/>
          <w:szCs w:val="20"/>
          <w:vertAlign w:val="superscript"/>
          <w:lang w:val="en-US"/>
        </w:rPr>
        <w:t>st</w:t>
      </w:r>
      <w:r w:rsidRPr="0029622B">
        <w:rPr>
          <w:rFonts w:ascii="Times New Roman" w:hAnsi="Times New Roman" w:cs="Times New Roman"/>
          <w:sz w:val="20"/>
          <w:szCs w:val="20"/>
          <w:lang w:val="en-US"/>
        </w:rPr>
        <w:t xml:space="preserve"> author: Camilla.nystrand</w:t>
      </w:r>
      <w:r>
        <w:rPr>
          <w:rFonts w:ascii="Times New Roman" w:hAnsi="Times New Roman" w:cs="Times New Roman"/>
          <w:sz w:val="20"/>
          <w:szCs w:val="20"/>
          <w:lang w:val="en-US"/>
        </w:rPr>
        <w:t>-lansman</w:t>
      </w:r>
      <w:r w:rsidRPr="0029622B">
        <w:rPr>
          <w:rFonts w:ascii="Times New Roman" w:hAnsi="Times New Roman" w:cs="Times New Roman"/>
          <w:sz w:val="20"/>
          <w:szCs w:val="20"/>
          <w:lang w:val="en-US"/>
        </w:rPr>
        <w:t>@regionstockholm.se</w:t>
      </w:r>
    </w:p>
    <w:p w14:paraId="36F0311F" w14:textId="77777777" w:rsidR="0044189C" w:rsidRPr="002A1F0A" w:rsidRDefault="0044189C" w:rsidP="0044189C">
      <w:pPr>
        <w:jc w:val="center"/>
        <w:rPr>
          <w:sz w:val="44"/>
          <w:szCs w:val="44"/>
          <w:lang w:val="en-US"/>
        </w:rPr>
      </w:pPr>
    </w:p>
    <w:p w14:paraId="292AD005" w14:textId="77777777" w:rsidR="002A1F0A" w:rsidRDefault="002A1F0A" w:rsidP="0044189C">
      <w:pPr>
        <w:jc w:val="center"/>
        <w:rPr>
          <w:sz w:val="44"/>
          <w:szCs w:val="44"/>
        </w:rPr>
      </w:pPr>
    </w:p>
    <w:p w14:paraId="102B1887" w14:textId="77777777" w:rsidR="002A1F0A" w:rsidRDefault="002A1F0A" w:rsidP="0044189C">
      <w:pPr>
        <w:jc w:val="center"/>
        <w:rPr>
          <w:sz w:val="44"/>
          <w:szCs w:val="44"/>
        </w:rPr>
      </w:pPr>
    </w:p>
    <w:p w14:paraId="4599DB3C" w14:textId="77777777" w:rsidR="002A1F0A" w:rsidRDefault="002A1F0A" w:rsidP="0044189C">
      <w:pPr>
        <w:jc w:val="center"/>
        <w:rPr>
          <w:sz w:val="44"/>
          <w:szCs w:val="44"/>
        </w:rPr>
      </w:pPr>
    </w:p>
    <w:p w14:paraId="53D8D199" w14:textId="77777777" w:rsidR="002A1F0A" w:rsidRDefault="002A1F0A" w:rsidP="0044189C">
      <w:pPr>
        <w:jc w:val="center"/>
        <w:rPr>
          <w:sz w:val="44"/>
          <w:szCs w:val="44"/>
        </w:rPr>
      </w:pPr>
    </w:p>
    <w:p w14:paraId="1F09AF92" w14:textId="77777777" w:rsidR="002A1F0A" w:rsidRDefault="002A1F0A" w:rsidP="0044189C">
      <w:pPr>
        <w:jc w:val="center"/>
        <w:rPr>
          <w:sz w:val="44"/>
          <w:szCs w:val="44"/>
        </w:rPr>
      </w:pPr>
    </w:p>
    <w:p w14:paraId="2FF9D32B" w14:textId="77777777" w:rsidR="002A1F0A" w:rsidRDefault="002A1F0A" w:rsidP="0044189C">
      <w:pPr>
        <w:jc w:val="center"/>
        <w:rPr>
          <w:sz w:val="44"/>
          <w:szCs w:val="44"/>
        </w:rPr>
      </w:pPr>
    </w:p>
    <w:p w14:paraId="543C6C8D" w14:textId="77777777" w:rsidR="002A1F0A" w:rsidRDefault="002A1F0A" w:rsidP="0044189C">
      <w:pPr>
        <w:jc w:val="center"/>
        <w:rPr>
          <w:sz w:val="44"/>
          <w:szCs w:val="44"/>
        </w:rPr>
      </w:pPr>
    </w:p>
    <w:p w14:paraId="0CDBAC36" w14:textId="77777777" w:rsidR="0044189C" w:rsidRDefault="0044189C" w:rsidP="0044189C">
      <w:pPr>
        <w:jc w:val="center"/>
        <w:rPr>
          <w:sz w:val="44"/>
          <w:szCs w:val="44"/>
        </w:rPr>
      </w:pPr>
    </w:p>
    <w:p w14:paraId="213940C6" w14:textId="77777777" w:rsidR="0044189C" w:rsidRDefault="0044189C" w:rsidP="0044189C">
      <w:pPr>
        <w:jc w:val="center"/>
        <w:rPr>
          <w:sz w:val="44"/>
          <w:szCs w:val="44"/>
        </w:rPr>
      </w:pPr>
    </w:p>
    <w:p w14:paraId="6057CD39" w14:textId="77777777" w:rsidR="0044189C" w:rsidRDefault="0044189C" w:rsidP="0044189C">
      <w:pPr>
        <w:jc w:val="center"/>
        <w:rPr>
          <w:sz w:val="44"/>
          <w:szCs w:val="44"/>
        </w:rPr>
      </w:pPr>
    </w:p>
    <w:p w14:paraId="0D1E6676" w14:textId="77777777" w:rsidR="0044189C" w:rsidRDefault="0044189C" w:rsidP="0044189C">
      <w:pPr>
        <w:jc w:val="center"/>
        <w:rPr>
          <w:sz w:val="44"/>
          <w:szCs w:val="44"/>
        </w:rPr>
      </w:pPr>
    </w:p>
    <w:p w14:paraId="668AF984" w14:textId="77777777" w:rsidR="0044189C" w:rsidRDefault="0044189C" w:rsidP="0044189C">
      <w:pPr>
        <w:jc w:val="center"/>
        <w:rPr>
          <w:sz w:val="44"/>
          <w:szCs w:val="44"/>
        </w:rPr>
      </w:pPr>
    </w:p>
    <w:p w14:paraId="352B5566" w14:textId="77777777" w:rsidR="0044189C" w:rsidRPr="00331AE8" w:rsidRDefault="0044189C" w:rsidP="0044189C">
      <w:pPr>
        <w:jc w:val="center"/>
        <w:rPr>
          <w:rFonts w:ascii="Times New Roman" w:hAnsi="Times New Roman" w:cs="Times New Roman"/>
          <w:sz w:val="44"/>
          <w:szCs w:val="44"/>
        </w:rPr>
      </w:pPr>
    </w:p>
    <w:p w14:paraId="174A8DF3" w14:textId="756B99A4" w:rsidR="00650F8F" w:rsidRPr="00331AE8" w:rsidRDefault="0071424C" w:rsidP="00650F8F">
      <w:pPr>
        <w:rPr>
          <w:rFonts w:ascii="Times New Roman" w:hAnsi="Times New Roman" w:cs="Times New Roman"/>
          <w:sz w:val="32"/>
          <w:szCs w:val="32"/>
        </w:rPr>
      </w:pPr>
      <w:r w:rsidRPr="00331AE8">
        <w:rPr>
          <w:rFonts w:ascii="Times New Roman" w:hAnsi="Times New Roman" w:cs="Times New Roman"/>
          <w:sz w:val="32"/>
          <w:szCs w:val="32"/>
        </w:rPr>
        <w:t>Appendix to manuscript</w:t>
      </w:r>
      <w:bookmarkEnd w:id="0"/>
      <w:bookmarkEnd w:id="1"/>
      <w:bookmarkEnd w:id="2"/>
      <w:bookmarkEnd w:id="3"/>
    </w:p>
    <w:p w14:paraId="4BDED191" w14:textId="3B611AB6" w:rsidR="002C64AF" w:rsidRPr="00331AE8" w:rsidRDefault="00650F8F" w:rsidP="00650F8F">
      <w:pPr>
        <w:rPr>
          <w:rFonts w:ascii="Times New Roman" w:hAnsi="Times New Roman" w:cs="Times New Roman"/>
          <w:sz w:val="36"/>
          <w:szCs w:val="36"/>
          <w:lang w:val="en-US"/>
        </w:rPr>
      </w:pPr>
      <w:r w:rsidRPr="00331AE8">
        <w:rPr>
          <w:rFonts w:ascii="Times New Roman" w:hAnsi="Times New Roman" w:cs="Times New Roman"/>
          <w:sz w:val="44"/>
          <w:szCs w:val="44"/>
        </w:rPr>
        <w:t>Informing decisions in the light of parameter uncertainty – an economic evaluation of the adjuvanted recombinant herpes zoster vaccine in Sweden for the population of 65 years and above</w:t>
      </w:r>
    </w:p>
    <w:p w14:paraId="78A53057" w14:textId="3E1A8CE8" w:rsidR="0071424C" w:rsidRPr="002C64AF" w:rsidRDefault="0071424C" w:rsidP="0044189C">
      <w:pPr>
        <w:jc w:val="center"/>
        <w:rPr>
          <w:sz w:val="44"/>
          <w:szCs w:val="44"/>
          <w:lang w:val="en-US"/>
        </w:rPr>
      </w:pPr>
    </w:p>
    <w:p w14:paraId="47F748DD" w14:textId="77777777" w:rsidR="00426A07" w:rsidRDefault="00426A07" w:rsidP="0044189C">
      <w:pPr>
        <w:jc w:val="center"/>
        <w:rPr>
          <w:sz w:val="44"/>
          <w:szCs w:val="44"/>
        </w:rPr>
      </w:pPr>
    </w:p>
    <w:p w14:paraId="033A4AAD" w14:textId="77777777" w:rsidR="002A1F0A" w:rsidRDefault="002A1F0A" w:rsidP="0044189C">
      <w:pPr>
        <w:jc w:val="center"/>
        <w:rPr>
          <w:sz w:val="44"/>
          <w:szCs w:val="44"/>
        </w:rPr>
      </w:pPr>
    </w:p>
    <w:p w14:paraId="79D4AC82" w14:textId="77777777" w:rsidR="002A1F0A" w:rsidRDefault="002A1F0A" w:rsidP="0044189C">
      <w:pPr>
        <w:jc w:val="center"/>
        <w:rPr>
          <w:sz w:val="44"/>
          <w:szCs w:val="44"/>
        </w:rPr>
      </w:pPr>
    </w:p>
    <w:p w14:paraId="1914C415" w14:textId="77777777" w:rsidR="00426A07" w:rsidRDefault="00426A07" w:rsidP="0044189C">
      <w:pPr>
        <w:jc w:val="center"/>
        <w:rPr>
          <w:sz w:val="44"/>
          <w:szCs w:val="44"/>
        </w:rPr>
      </w:pPr>
    </w:p>
    <w:p w14:paraId="0C49D3A4" w14:textId="77777777" w:rsidR="00426A07" w:rsidRDefault="00426A07" w:rsidP="0044189C">
      <w:pPr>
        <w:jc w:val="center"/>
        <w:rPr>
          <w:sz w:val="44"/>
          <w:szCs w:val="44"/>
        </w:rPr>
      </w:pPr>
    </w:p>
    <w:p w14:paraId="4FF46F3D" w14:textId="77777777" w:rsidR="002A1F0A" w:rsidRDefault="002A1F0A" w:rsidP="0044189C">
      <w:pPr>
        <w:jc w:val="center"/>
        <w:rPr>
          <w:sz w:val="44"/>
          <w:szCs w:val="44"/>
        </w:rPr>
      </w:pPr>
    </w:p>
    <w:p w14:paraId="11B97997" w14:textId="77777777" w:rsidR="00426A07" w:rsidRDefault="00426A07" w:rsidP="0044189C">
      <w:pPr>
        <w:jc w:val="center"/>
        <w:rPr>
          <w:sz w:val="44"/>
          <w:szCs w:val="44"/>
        </w:rPr>
      </w:pPr>
    </w:p>
    <w:p w14:paraId="58E2AAF1" w14:textId="77777777" w:rsidR="00426A07" w:rsidRDefault="00426A07" w:rsidP="0044189C">
      <w:pPr>
        <w:jc w:val="center"/>
        <w:rPr>
          <w:sz w:val="44"/>
          <w:szCs w:val="44"/>
        </w:rPr>
      </w:pPr>
    </w:p>
    <w:p w14:paraId="55F87DA8" w14:textId="6708335D" w:rsidR="008E3CAE" w:rsidRDefault="008E3CAE">
      <w:pPr>
        <w:rPr>
          <w:lang w:val="en-US"/>
        </w:rPr>
      </w:pPr>
    </w:p>
    <w:sdt>
      <w:sdtPr>
        <w:id w:val="1112401358"/>
        <w:docPartObj>
          <w:docPartGallery w:val="Table of Contents"/>
          <w:docPartUnique/>
        </w:docPartObj>
      </w:sdtPr>
      <w:sdtEndPr>
        <w:rPr>
          <w:rFonts w:ascii="Times New Roman" w:hAnsi="Times New Roman" w:cs="Times New Roman"/>
          <w:b/>
          <w:bCs/>
          <w:sz w:val="20"/>
          <w:szCs w:val="20"/>
        </w:rPr>
      </w:sdtEndPr>
      <w:sdtContent>
        <w:p w14:paraId="7729B74A" w14:textId="6EEAE226" w:rsidR="00426A07" w:rsidRPr="00331AE8" w:rsidRDefault="009A0F20">
          <w:pPr>
            <w:pStyle w:val="Innehll1"/>
            <w:tabs>
              <w:tab w:val="right" w:leader="dot" w:pos="9062"/>
            </w:tabs>
            <w:rPr>
              <w:rFonts w:ascii="Times New Roman" w:eastAsiaTheme="minorEastAsia" w:hAnsi="Times New Roman" w:cs="Times New Roman"/>
              <w:noProof/>
              <w:kern w:val="2"/>
              <w:sz w:val="20"/>
              <w:szCs w:val="20"/>
              <w:lang w:val="sv-SE" w:eastAsia="sv-SE"/>
              <w14:ligatures w14:val="standardContextual"/>
            </w:rPr>
          </w:pPr>
          <w:r w:rsidRPr="00331AE8">
            <w:rPr>
              <w:rFonts w:ascii="Times New Roman" w:hAnsi="Times New Roman" w:cs="Times New Roman"/>
              <w:sz w:val="20"/>
              <w:szCs w:val="20"/>
            </w:rPr>
            <w:fldChar w:fldCharType="begin"/>
          </w:r>
          <w:r w:rsidRPr="00331AE8">
            <w:rPr>
              <w:rFonts w:ascii="Times New Roman" w:hAnsi="Times New Roman" w:cs="Times New Roman"/>
              <w:sz w:val="20"/>
              <w:szCs w:val="20"/>
            </w:rPr>
            <w:instrText xml:space="preserve"> TOC \o "1-3" \h \z \u </w:instrText>
          </w:r>
          <w:r w:rsidRPr="00331AE8">
            <w:rPr>
              <w:rFonts w:ascii="Times New Roman" w:hAnsi="Times New Roman" w:cs="Times New Roman"/>
              <w:sz w:val="20"/>
              <w:szCs w:val="20"/>
            </w:rPr>
            <w:fldChar w:fldCharType="separate"/>
          </w:r>
          <w:hyperlink w:anchor="_Toc168042448" w:history="1">
            <w:r w:rsidR="00426A07" w:rsidRPr="00331AE8">
              <w:rPr>
                <w:rStyle w:val="Hyperlnk"/>
                <w:rFonts w:ascii="Times New Roman" w:hAnsi="Times New Roman" w:cs="Times New Roman"/>
                <w:noProof/>
                <w:sz w:val="20"/>
                <w:szCs w:val="20"/>
                <w:lang w:val="en-US"/>
              </w:rPr>
              <w:t>Methods</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_Toc168042448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3</w:t>
            </w:r>
            <w:r w:rsidR="00426A07" w:rsidRPr="00331AE8">
              <w:rPr>
                <w:rFonts w:ascii="Times New Roman" w:hAnsi="Times New Roman" w:cs="Times New Roman"/>
                <w:noProof/>
                <w:webHidden/>
                <w:sz w:val="20"/>
                <w:szCs w:val="20"/>
              </w:rPr>
              <w:fldChar w:fldCharType="end"/>
            </w:r>
          </w:hyperlink>
        </w:p>
        <w:p w14:paraId="16699B3B" w14:textId="7DD7001F" w:rsidR="00426A07" w:rsidRPr="00331AE8" w:rsidRDefault="000F33B8">
          <w:pPr>
            <w:pStyle w:val="Innehll2"/>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49" w:history="1">
            <w:r w:rsidR="00426A07" w:rsidRPr="00331AE8">
              <w:rPr>
                <w:rStyle w:val="Hyperlnk"/>
                <w:rFonts w:ascii="Times New Roman" w:hAnsi="Times New Roman" w:cs="Times New Roman"/>
                <w:noProof/>
                <w:sz w:val="20"/>
                <w:szCs w:val="20"/>
                <w:lang w:val="en-US"/>
              </w:rPr>
              <w:t>Meta-analysis of the probability of developing postherpetic neuralgia (PHN)</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_Toc168042449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3</w:t>
            </w:r>
            <w:r w:rsidR="00426A07" w:rsidRPr="00331AE8">
              <w:rPr>
                <w:rFonts w:ascii="Times New Roman" w:hAnsi="Times New Roman" w:cs="Times New Roman"/>
                <w:noProof/>
                <w:webHidden/>
                <w:sz w:val="20"/>
                <w:szCs w:val="20"/>
              </w:rPr>
              <w:fldChar w:fldCharType="end"/>
            </w:r>
          </w:hyperlink>
        </w:p>
        <w:p w14:paraId="6C74D7F5" w14:textId="28AF59C5" w:rsidR="00426A07" w:rsidRPr="00331AE8" w:rsidRDefault="000F33B8">
          <w:pPr>
            <w:pStyle w:val="Innehll2"/>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0" w:history="1">
            <w:r w:rsidR="00426A07" w:rsidRPr="00331AE8">
              <w:rPr>
                <w:rStyle w:val="Hyperlnk"/>
                <w:rFonts w:ascii="Times New Roman" w:hAnsi="Times New Roman" w:cs="Times New Roman"/>
                <w:noProof/>
                <w:sz w:val="20"/>
                <w:szCs w:val="20"/>
                <w:lang w:val="en-US"/>
              </w:rPr>
              <w:t>Stroke related inputs</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_Toc168042450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4</w:t>
            </w:r>
            <w:r w:rsidR="00426A07" w:rsidRPr="00331AE8">
              <w:rPr>
                <w:rFonts w:ascii="Times New Roman" w:hAnsi="Times New Roman" w:cs="Times New Roman"/>
                <w:noProof/>
                <w:webHidden/>
                <w:sz w:val="20"/>
                <w:szCs w:val="20"/>
              </w:rPr>
              <w:fldChar w:fldCharType="end"/>
            </w:r>
          </w:hyperlink>
        </w:p>
        <w:p w14:paraId="598DD4AD" w14:textId="165FAB76" w:rsidR="00426A07" w:rsidRPr="00331AE8" w:rsidRDefault="000F33B8">
          <w:pPr>
            <w:pStyle w:val="Innehll2"/>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1" w:history="1">
            <w:r w:rsidR="00426A07" w:rsidRPr="00331AE8">
              <w:rPr>
                <w:rStyle w:val="Hyperlnk"/>
                <w:rFonts w:ascii="Times New Roman" w:hAnsi="Times New Roman" w:cs="Times New Roman"/>
                <w:noProof/>
                <w:sz w:val="20"/>
                <w:szCs w:val="20"/>
                <w:lang w:val="en-US"/>
              </w:rPr>
              <w:t>Health-related quality of life for HZ and PHN</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_Toc168042451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5</w:t>
            </w:r>
            <w:r w:rsidR="00426A07" w:rsidRPr="00331AE8">
              <w:rPr>
                <w:rFonts w:ascii="Times New Roman" w:hAnsi="Times New Roman" w:cs="Times New Roman"/>
                <w:noProof/>
                <w:webHidden/>
                <w:sz w:val="20"/>
                <w:szCs w:val="20"/>
              </w:rPr>
              <w:fldChar w:fldCharType="end"/>
            </w:r>
          </w:hyperlink>
        </w:p>
        <w:p w14:paraId="3124E8A9" w14:textId="15B2C2B2" w:rsidR="00426A07" w:rsidRPr="00331AE8" w:rsidRDefault="000F33B8">
          <w:pPr>
            <w:pStyle w:val="Innehll2"/>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2" w:history="1">
            <w:r w:rsidR="00426A07" w:rsidRPr="00331AE8">
              <w:rPr>
                <w:rStyle w:val="Hyperlnk"/>
                <w:rFonts w:ascii="Times New Roman" w:hAnsi="Times New Roman" w:cs="Times New Roman"/>
                <w:noProof/>
                <w:sz w:val="20"/>
                <w:szCs w:val="20"/>
                <w:lang w:val="en-US"/>
              </w:rPr>
              <w:t>The efficacy of RZV</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_Toc168042452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5</w:t>
            </w:r>
            <w:r w:rsidR="00426A07" w:rsidRPr="00331AE8">
              <w:rPr>
                <w:rFonts w:ascii="Times New Roman" w:hAnsi="Times New Roman" w:cs="Times New Roman"/>
                <w:noProof/>
                <w:webHidden/>
                <w:sz w:val="20"/>
                <w:szCs w:val="20"/>
              </w:rPr>
              <w:fldChar w:fldCharType="end"/>
            </w:r>
          </w:hyperlink>
        </w:p>
        <w:p w14:paraId="6FFE5FE0" w14:textId="655EA020" w:rsidR="00426A07" w:rsidRPr="00331AE8" w:rsidRDefault="000F33B8">
          <w:pPr>
            <w:pStyle w:val="Innehll3"/>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3" w:history="1">
            <w:r w:rsidR="00426A07" w:rsidRPr="00331AE8">
              <w:rPr>
                <w:rStyle w:val="Hyperlnk"/>
                <w:rFonts w:ascii="Times New Roman" w:hAnsi="Times New Roman" w:cs="Times New Roman"/>
                <w:noProof/>
                <w:sz w:val="20"/>
                <w:szCs w:val="20"/>
                <w:lang w:val="en-US"/>
              </w:rPr>
              <w:t>Evidence from clinical studies</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_Toc168042453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5</w:t>
            </w:r>
            <w:r w:rsidR="00426A07" w:rsidRPr="00331AE8">
              <w:rPr>
                <w:rFonts w:ascii="Times New Roman" w:hAnsi="Times New Roman" w:cs="Times New Roman"/>
                <w:noProof/>
                <w:webHidden/>
                <w:sz w:val="20"/>
                <w:szCs w:val="20"/>
              </w:rPr>
              <w:fldChar w:fldCharType="end"/>
            </w:r>
          </w:hyperlink>
        </w:p>
        <w:p w14:paraId="0CB11554" w14:textId="3580725A" w:rsidR="00426A07" w:rsidRPr="00331AE8" w:rsidRDefault="000F33B8">
          <w:pPr>
            <w:pStyle w:val="Innehll3"/>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4" w:history="1">
            <w:r w:rsidR="00426A07" w:rsidRPr="00331AE8">
              <w:rPr>
                <w:rStyle w:val="Hyperlnk"/>
                <w:rFonts w:ascii="Times New Roman" w:hAnsi="Times New Roman" w:cs="Times New Roman"/>
                <w:noProof/>
                <w:sz w:val="20"/>
                <w:szCs w:val="20"/>
                <w:lang w:val="en-US"/>
              </w:rPr>
              <w:t>Evidence from observational studies</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_Toc168042454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5</w:t>
            </w:r>
            <w:r w:rsidR="00426A07" w:rsidRPr="00331AE8">
              <w:rPr>
                <w:rFonts w:ascii="Times New Roman" w:hAnsi="Times New Roman" w:cs="Times New Roman"/>
                <w:noProof/>
                <w:webHidden/>
                <w:sz w:val="20"/>
                <w:szCs w:val="20"/>
              </w:rPr>
              <w:fldChar w:fldCharType="end"/>
            </w:r>
          </w:hyperlink>
        </w:p>
        <w:p w14:paraId="008C0239" w14:textId="6EB0C769" w:rsidR="00426A07" w:rsidRPr="00331AE8" w:rsidRDefault="000F33B8">
          <w:pPr>
            <w:pStyle w:val="Innehll2"/>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5" w:history="1">
            <w:r w:rsidR="00426A07" w:rsidRPr="00331AE8">
              <w:rPr>
                <w:rStyle w:val="Hyperlnk"/>
                <w:rFonts w:ascii="Times New Roman" w:hAnsi="Times New Roman" w:cs="Times New Roman"/>
                <w:noProof/>
                <w:sz w:val="20"/>
                <w:szCs w:val="20"/>
                <w:lang w:val="en-US"/>
              </w:rPr>
              <w:t>Age-specific vaccine efficacy</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_Toc168042455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6</w:t>
            </w:r>
            <w:r w:rsidR="00426A07" w:rsidRPr="00331AE8">
              <w:rPr>
                <w:rFonts w:ascii="Times New Roman" w:hAnsi="Times New Roman" w:cs="Times New Roman"/>
                <w:noProof/>
                <w:webHidden/>
                <w:sz w:val="20"/>
                <w:szCs w:val="20"/>
              </w:rPr>
              <w:fldChar w:fldCharType="end"/>
            </w:r>
          </w:hyperlink>
        </w:p>
        <w:p w14:paraId="163DFBDB" w14:textId="2B2AB37D" w:rsidR="00426A07" w:rsidRPr="00331AE8" w:rsidRDefault="000F33B8">
          <w:pPr>
            <w:pStyle w:val="Innehll1"/>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6" w:history="1">
            <w:r w:rsidR="00426A07" w:rsidRPr="00331AE8">
              <w:rPr>
                <w:rStyle w:val="Hyperlnk"/>
                <w:rFonts w:ascii="Times New Roman" w:hAnsi="Times New Roman" w:cs="Times New Roman"/>
                <w:noProof/>
                <w:sz w:val="20"/>
                <w:szCs w:val="20"/>
                <w:lang w:val="en-US"/>
              </w:rPr>
              <w:t>Results</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_Toc168042456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7</w:t>
            </w:r>
            <w:r w:rsidR="00426A07" w:rsidRPr="00331AE8">
              <w:rPr>
                <w:rFonts w:ascii="Times New Roman" w:hAnsi="Times New Roman" w:cs="Times New Roman"/>
                <w:noProof/>
                <w:webHidden/>
                <w:sz w:val="20"/>
                <w:szCs w:val="20"/>
              </w:rPr>
              <w:fldChar w:fldCharType="end"/>
            </w:r>
          </w:hyperlink>
        </w:p>
        <w:p w14:paraId="62F3CE69" w14:textId="5FE4F677" w:rsidR="00426A07" w:rsidRPr="00331AE8" w:rsidRDefault="000F33B8">
          <w:pPr>
            <w:pStyle w:val="Innehll2"/>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7" w:history="1">
            <w:r w:rsidR="00426A07" w:rsidRPr="00331AE8">
              <w:rPr>
                <w:rStyle w:val="Hyperlnk"/>
                <w:rFonts w:ascii="Times New Roman" w:hAnsi="Times New Roman" w:cs="Times New Roman"/>
                <w:noProof/>
                <w:sz w:val="20"/>
                <w:szCs w:val="20"/>
                <w:lang w:val="en-US"/>
              </w:rPr>
              <w:t>Cost per QALY at varying prices of the vaccine</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_Toc168042457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7</w:t>
            </w:r>
            <w:r w:rsidR="00426A07" w:rsidRPr="00331AE8">
              <w:rPr>
                <w:rFonts w:ascii="Times New Roman" w:hAnsi="Times New Roman" w:cs="Times New Roman"/>
                <w:noProof/>
                <w:webHidden/>
                <w:sz w:val="20"/>
                <w:szCs w:val="20"/>
              </w:rPr>
              <w:fldChar w:fldCharType="end"/>
            </w:r>
          </w:hyperlink>
        </w:p>
        <w:p w14:paraId="3E426CEC" w14:textId="76B52DC4" w:rsidR="00426A07" w:rsidRPr="00331AE8" w:rsidRDefault="000F33B8">
          <w:pPr>
            <w:pStyle w:val="Innehll2"/>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8" w:history="1">
            <w:r w:rsidR="00426A07" w:rsidRPr="00331AE8">
              <w:rPr>
                <w:rStyle w:val="Hyperlnk"/>
                <w:rFonts w:ascii="Times New Roman" w:hAnsi="Times New Roman" w:cs="Times New Roman"/>
                <w:noProof/>
                <w:sz w:val="20"/>
                <w:szCs w:val="20"/>
                <w:lang w:val="en-US"/>
              </w:rPr>
              <w:t>Sub-group analysis: cost-effectiveness by gender</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_Toc168042458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7</w:t>
            </w:r>
            <w:r w:rsidR="00426A07" w:rsidRPr="00331AE8">
              <w:rPr>
                <w:rFonts w:ascii="Times New Roman" w:hAnsi="Times New Roman" w:cs="Times New Roman"/>
                <w:noProof/>
                <w:webHidden/>
                <w:sz w:val="20"/>
                <w:szCs w:val="20"/>
              </w:rPr>
              <w:fldChar w:fldCharType="end"/>
            </w:r>
          </w:hyperlink>
        </w:p>
        <w:p w14:paraId="15596291" w14:textId="3AB0BBAA" w:rsidR="00426A07" w:rsidRPr="00331AE8" w:rsidRDefault="000F33B8">
          <w:pPr>
            <w:pStyle w:val="Innehll1"/>
            <w:tabs>
              <w:tab w:val="right" w:leader="dot" w:pos="9062"/>
            </w:tabs>
            <w:rPr>
              <w:rFonts w:ascii="Times New Roman" w:eastAsiaTheme="minorEastAsia" w:hAnsi="Times New Roman" w:cs="Times New Roman"/>
              <w:noProof/>
              <w:kern w:val="2"/>
              <w:sz w:val="20"/>
              <w:szCs w:val="20"/>
              <w:lang w:val="sv-SE" w:eastAsia="sv-SE"/>
              <w14:ligatures w14:val="standardContextual"/>
            </w:rPr>
          </w:pPr>
          <w:hyperlink w:anchor="_Toc168042459" w:history="1">
            <w:r w:rsidR="00426A07" w:rsidRPr="00331AE8">
              <w:rPr>
                <w:rStyle w:val="Hyperlnk"/>
                <w:rFonts w:ascii="Times New Roman" w:hAnsi="Times New Roman" w:cs="Times New Roman"/>
                <w:noProof/>
                <w:sz w:val="20"/>
                <w:szCs w:val="20"/>
                <w:lang w:val="en-US"/>
              </w:rPr>
              <w:t>References</w:t>
            </w:r>
            <w:r w:rsidR="00426A07" w:rsidRPr="00331AE8">
              <w:rPr>
                <w:rFonts w:ascii="Times New Roman" w:hAnsi="Times New Roman" w:cs="Times New Roman"/>
                <w:noProof/>
                <w:webHidden/>
                <w:sz w:val="20"/>
                <w:szCs w:val="20"/>
              </w:rPr>
              <w:tab/>
            </w:r>
            <w:r w:rsidR="00426A07" w:rsidRPr="00331AE8">
              <w:rPr>
                <w:rFonts w:ascii="Times New Roman" w:hAnsi="Times New Roman" w:cs="Times New Roman"/>
                <w:noProof/>
                <w:webHidden/>
                <w:sz w:val="20"/>
                <w:szCs w:val="20"/>
              </w:rPr>
              <w:fldChar w:fldCharType="begin"/>
            </w:r>
            <w:r w:rsidR="00426A07" w:rsidRPr="00331AE8">
              <w:rPr>
                <w:rFonts w:ascii="Times New Roman" w:hAnsi="Times New Roman" w:cs="Times New Roman"/>
                <w:noProof/>
                <w:webHidden/>
                <w:sz w:val="20"/>
                <w:szCs w:val="20"/>
              </w:rPr>
              <w:instrText xml:space="preserve"> PAGEREF _Toc168042459 \h </w:instrText>
            </w:r>
            <w:r w:rsidR="00426A07" w:rsidRPr="00331AE8">
              <w:rPr>
                <w:rFonts w:ascii="Times New Roman" w:hAnsi="Times New Roman" w:cs="Times New Roman"/>
                <w:noProof/>
                <w:webHidden/>
                <w:sz w:val="20"/>
                <w:szCs w:val="20"/>
              </w:rPr>
            </w:r>
            <w:r w:rsidR="00426A07" w:rsidRPr="00331AE8">
              <w:rPr>
                <w:rFonts w:ascii="Times New Roman" w:hAnsi="Times New Roman" w:cs="Times New Roman"/>
                <w:noProof/>
                <w:webHidden/>
                <w:sz w:val="20"/>
                <w:szCs w:val="20"/>
              </w:rPr>
              <w:fldChar w:fldCharType="separate"/>
            </w:r>
            <w:r w:rsidR="00426A07" w:rsidRPr="00331AE8">
              <w:rPr>
                <w:rFonts w:ascii="Times New Roman" w:hAnsi="Times New Roman" w:cs="Times New Roman"/>
                <w:noProof/>
                <w:webHidden/>
                <w:sz w:val="20"/>
                <w:szCs w:val="20"/>
              </w:rPr>
              <w:t>8</w:t>
            </w:r>
            <w:r w:rsidR="00426A07" w:rsidRPr="00331AE8">
              <w:rPr>
                <w:rFonts w:ascii="Times New Roman" w:hAnsi="Times New Roman" w:cs="Times New Roman"/>
                <w:noProof/>
                <w:webHidden/>
                <w:sz w:val="20"/>
                <w:szCs w:val="20"/>
              </w:rPr>
              <w:fldChar w:fldCharType="end"/>
            </w:r>
          </w:hyperlink>
        </w:p>
        <w:p w14:paraId="3FFB8418" w14:textId="21271D6F" w:rsidR="009A0F20" w:rsidRPr="00331AE8" w:rsidRDefault="009A0F20" w:rsidP="009A0F20">
          <w:pPr>
            <w:rPr>
              <w:rFonts w:ascii="Times New Roman" w:hAnsi="Times New Roman" w:cs="Times New Roman"/>
              <w:sz w:val="20"/>
              <w:szCs w:val="20"/>
            </w:rPr>
          </w:pPr>
          <w:r w:rsidRPr="00331AE8">
            <w:rPr>
              <w:rFonts w:ascii="Times New Roman" w:hAnsi="Times New Roman" w:cs="Times New Roman"/>
              <w:b/>
              <w:bCs/>
              <w:sz w:val="20"/>
              <w:szCs w:val="20"/>
            </w:rPr>
            <w:fldChar w:fldCharType="end"/>
          </w:r>
        </w:p>
      </w:sdtContent>
    </w:sdt>
    <w:p w14:paraId="0A52794F" w14:textId="77777777" w:rsidR="009A0F20" w:rsidRDefault="009A0F20" w:rsidP="009A0F20">
      <w:pPr>
        <w:rPr>
          <w:lang w:val="en-US"/>
        </w:rPr>
      </w:pPr>
      <w:bookmarkStart w:id="4" w:name="_Toc142581307"/>
    </w:p>
    <w:p w14:paraId="5BE61AA6" w14:textId="77777777" w:rsidR="009A0F20" w:rsidRDefault="009A0F20" w:rsidP="009A0F20">
      <w:pPr>
        <w:rPr>
          <w:lang w:val="en-US"/>
        </w:rPr>
      </w:pPr>
    </w:p>
    <w:p w14:paraId="021F6385" w14:textId="77777777" w:rsidR="009A0F20" w:rsidRDefault="009A0F20" w:rsidP="009A0F20">
      <w:pPr>
        <w:rPr>
          <w:lang w:val="en-US"/>
        </w:rPr>
      </w:pPr>
    </w:p>
    <w:p w14:paraId="01EF5231" w14:textId="77777777" w:rsidR="009A0F20" w:rsidRDefault="009A0F20" w:rsidP="009A0F20">
      <w:pPr>
        <w:rPr>
          <w:lang w:val="en-US"/>
        </w:rPr>
      </w:pPr>
    </w:p>
    <w:p w14:paraId="4CE2C0F3" w14:textId="77777777" w:rsidR="009A0F20" w:rsidRDefault="009A0F20" w:rsidP="009A0F20">
      <w:pPr>
        <w:rPr>
          <w:lang w:val="en-US"/>
        </w:rPr>
      </w:pPr>
    </w:p>
    <w:p w14:paraId="52677E1A" w14:textId="77777777" w:rsidR="009A0F20" w:rsidRDefault="009A0F20" w:rsidP="009A0F20">
      <w:pPr>
        <w:rPr>
          <w:lang w:val="en-US"/>
        </w:rPr>
      </w:pPr>
    </w:p>
    <w:p w14:paraId="0D5B6A54" w14:textId="77777777" w:rsidR="009A0F20" w:rsidRDefault="009A0F20" w:rsidP="009A0F20">
      <w:pPr>
        <w:rPr>
          <w:lang w:val="en-US"/>
        </w:rPr>
      </w:pPr>
    </w:p>
    <w:p w14:paraId="447FDE1A" w14:textId="77777777" w:rsidR="009A0F20" w:rsidRDefault="009A0F20" w:rsidP="009A0F20">
      <w:pPr>
        <w:rPr>
          <w:lang w:val="en-US"/>
        </w:rPr>
      </w:pPr>
    </w:p>
    <w:p w14:paraId="3BAA8C06" w14:textId="77777777" w:rsidR="009A0F20" w:rsidRDefault="009A0F20" w:rsidP="009A0F20">
      <w:pPr>
        <w:rPr>
          <w:lang w:val="en-US"/>
        </w:rPr>
      </w:pPr>
    </w:p>
    <w:p w14:paraId="2D9CD6D6" w14:textId="77777777" w:rsidR="009A0F20" w:rsidRDefault="009A0F20" w:rsidP="009A0F20">
      <w:pPr>
        <w:rPr>
          <w:lang w:val="en-US"/>
        </w:rPr>
      </w:pPr>
    </w:p>
    <w:p w14:paraId="69B7C7F4" w14:textId="77777777" w:rsidR="009A0F20" w:rsidRDefault="009A0F20" w:rsidP="009A0F20">
      <w:pPr>
        <w:rPr>
          <w:lang w:val="en-US"/>
        </w:rPr>
      </w:pPr>
    </w:p>
    <w:p w14:paraId="7D9CD7F8" w14:textId="77777777" w:rsidR="009A0F20" w:rsidRDefault="009A0F20" w:rsidP="009A0F20">
      <w:pPr>
        <w:rPr>
          <w:lang w:val="en-US"/>
        </w:rPr>
      </w:pPr>
    </w:p>
    <w:p w14:paraId="40341FF7" w14:textId="77777777" w:rsidR="009A0F20" w:rsidRDefault="009A0F20" w:rsidP="009A0F20">
      <w:pPr>
        <w:rPr>
          <w:lang w:val="en-US"/>
        </w:rPr>
      </w:pPr>
    </w:p>
    <w:p w14:paraId="64A457D3" w14:textId="77777777" w:rsidR="009A0F20" w:rsidRDefault="009A0F20" w:rsidP="009A0F20">
      <w:pPr>
        <w:rPr>
          <w:lang w:val="en-US"/>
        </w:rPr>
      </w:pPr>
    </w:p>
    <w:p w14:paraId="5B0F0442" w14:textId="77777777" w:rsidR="009A0F20" w:rsidRDefault="009A0F20" w:rsidP="009A0F20">
      <w:pPr>
        <w:rPr>
          <w:lang w:val="en-US"/>
        </w:rPr>
      </w:pPr>
    </w:p>
    <w:p w14:paraId="631B5205" w14:textId="77777777" w:rsidR="009A0F20" w:rsidRDefault="009A0F20" w:rsidP="009A0F20">
      <w:pPr>
        <w:rPr>
          <w:lang w:val="en-US"/>
        </w:rPr>
      </w:pPr>
    </w:p>
    <w:p w14:paraId="1EC40A74" w14:textId="77777777" w:rsidR="009A0F20" w:rsidRDefault="009A0F20" w:rsidP="009A0F20">
      <w:pPr>
        <w:rPr>
          <w:lang w:val="en-US"/>
        </w:rPr>
      </w:pPr>
    </w:p>
    <w:p w14:paraId="492FAF86" w14:textId="77777777" w:rsidR="009A0F20" w:rsidRDefault="009A0F20" w:rsidP="009A0F20">
      <w:pPr>
        <w:rPr>
          <w:lang w:val="en-US"/>
        </w:rPr>
      </w:pPr>
    </w:p>
    <w:p w14:paraId="7AEEA379" w14:textId="1FD3BA41" w:rsidR="0044189C" w:rsidRPr="00331AE8" w:rsidRDefault="0044189C" w:rsidP="0044189C">
      <w:pPr>
        <w:pStyle w:val="Rubrik1"/>
        <w:rPr>
          <w:rFonts w:ascii="Times New Roman" w:hAnsi="Times New Roman" w:cs="Times New Roman"/>
          <w:color w:val="auto"/>
          <w:lang w:val="en-US"/>
        </w:rPr>
      </w:pPr>
      <w:bookmarkStart w:id="5" w:name="_Toc168042448"/>
      <w:r w:rsidRPr="00331AE8">
        <w:rPr>
          <w:rFonts w:ascii="Times New Roman" w:hAnsi="Times New Roman" w:cs="Times New Roman"/>
          <w:color w:val="auto"/>
          <w:lang w:val="en-US"/>
        </w:rPr>
        <w:lastRenderedPageBreak/>
        <w:t>Methods</w:t>
      </w:r>
      <w:bookmarkEnd w:id="5"/>
    </w:p>
    <w:p w14:paraId="0AB431F4" w14:textId="531F82ED" w:rsidR="0071424C" w:rsidRPr="00331AE8" w:rsidRDefault="0071424C" w:rsidP="0071424C">
      <w:pPr>
        <w:pStyle w:val="Rubrik2"/>
        <w:rPr>
          <w:rFonts w:ascii="Times New Roman" w:hAnsi="Times New Roman" w:cs="Times New Roman"/>
          <w:color w:val="auto"/>
          <w:lang w:val="en-US"/>
        </w:rPr>
      </w:pPr>
      <w:bookmarkStart w:id="6" w:name="_Toc168042449"/>
      <w:r w:rsidRPr="00331AE8">
        <w:rPr>
          <w:rFonts w:ascii="Times New Roman" w:hAnsi="Times New Roman" w:cs="Times New Roman"/>
          <w:color w:val="auto"/>
          <w:lang w:val="en-US"/>
        </w:rPr>
        <w:t xml:space="preserve">Meta-analysis of the </w:t>
      </w:r>
      <w:r w:rsidR="00F662DB" w:rsidRPr="00331AE8">
        <w:rPr>
          <w:rFonts w:ascii="Times New Roman" w:hAnsi="Times New Roman" w:cs="Times New Roman"/>
          <w:color w:val="auto"/>
          <w:lang w:val="en-US"/>
        </w:rPr>
        <w:t>probability</w:t>
      </w:r>
      <w:r w:rsidRPr="00331AE8">
        <w:rPr>
          <w:rFonts w:ascii="Times New Roman" w:hAnsi="Times New Roman" w:cs="Times New Roman"/>
          <w:color w:val="auto"/>
          <w:lang w:val="en-US"/>
        </w:rPr>
        <w:t xml:space="preserve"> of</w:t>
      </w:r>
      <w:r w:rsidR="00F662DB" w:rsidRPr="00331AE8">
        <w:rPr>
          <w:rFonts w:ascii="Times New Roman" w:hAnsi="Times New Roman" w:cs="Times New Roman"/>
          <w:color w:val="auto"/>
          <w:lang w:val="en-US"/>
        </w:rPr>
        <w:t xml:space="preserve"> developing</w:t>
      </w:r>
      <w:r w:rsidRPr="00331AE8">
        <w:rPr>
          <w:rFonts w:ascii="Times New Roman" w:hAnsi="Times New Roman" w:cs="Times New Roman"/>
          <w:color w:val="auto"/>
          <w:lang w:val="en-US"/>
        </w:rPr>
        <w:t xml:space="preserve"> postherpetic neuralgia (PHN)</w:t>
      </w:r>
      <w:bookmarkEnd w:id="4"/>
      <w:bookmarkEnd w:id="6"/>
    </w:p>
    <w:p w14:paraId="3B3CA3AB" w14:textId="1C990B54" w:rsidR="0071424C" w:rsidRPr="00331AE8" w:rsidRDefault="0071424C">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To investigate the occurrence of postherpetic neuralgia (PHN), a meta-analysis of results from European studies was conducted. In an HTA report from Belgium in the year 2022, a literature search regarding the </w:t>
      </w:r>
      <w:r w:rsidR="00F662DB" w:rsidRPr="00331AE8">
        <w:rPr>
          <w:rFonts w:ascii="Times New Roman" w:hAnsi="Times New Roman" w:cs="Times New Roman"/>
          <w:sz w:val="20"/>
          <w:szCs w:val="20"/>
          <w:lang w:val="en-US"/>
        </w:rPr>
        <w:t>probability</w:t>
      </w:r>
      <w:r w:rsidRPr="00331AE8">
        <w:rPr>
          <w:rFonts w:ascii="Times New Roman" w:hAnsi="Times New Roman" w:cs="Times New Roman"/>
          <w:sz w:val="20"/>
          <w:szCs w:val="20"/>
          <w:lang w:val="en-US"/>
        </w:rPr>
        <w:t xml:space="preserve"> of </w:t>
      </w:r>
      <w:r w:rsidR="00F662DB" w:rsidRPr="00331AE8">
        <w:rPr>
          <w:rFonts w:ascii="Times New Roman" w:hAnsi="Times New Roman" w:cs="Times New Roman"/>
          <w:sz w:val="20"/>
          <w:szCs w:val="20"/>
          <w:lang w:val="en-US"/>
        </w:rPr>
        <w:t xml:space="preserve">developing </w:t>
      </w:r>
      <w:r w:rsidRPr="00331AE8">
        <w:rPr>
          <w:rFonts w:ascii="Times New Roman" w:hAnsi="Times New Roman" w:cs="Times New Roman"/>
          <w:sz w:val="20"/>
          <w:szCs w:val="20"/>
          <w:lang w:val="en-US"/>
        </w:rPr>
        <w:t>PHN</w:t>
      </w:r>
      <w:r w:rsidR="00F662DB" w:rsidRPr="00331AE8">
        <w:rPr>
          <w:rFonts w:ascii="Times New Roman" w:hAnsi="Times New Roman" w:cs="Times New Roman"/>
          <w:sz w:val="20"/>
          <w:szCs w:val="20"/>
          <w:lang w:val="en-US"/>
        </w:rPr>
        <w:t xml:space="preserve"> given HZ</w:t>
      </w:r>
      <w:r w:rsidRPr="00331AE8">
        <w:rPr>
          <w:rFonts w:ascii="Times New Roman" w:hAnsi="Times New Roman" w:cs="Times New Roman"/>
          <w:sz w:val="20"/>
          <w:szCs w:val="20"/>
          <w:lang w:val="en-US"/>
        </w:rPr>
        <w:t xml:space="preserve"> was performed </w:t>
      </w:r>
      <w:r w:rsidR="00F662DB" w:rsidRPr="00331AE8">
        <w:rPr>
          <w:rFonts w:ascii="Times New Roman" w:hAnsi="Times New Roman" w:cs="Times New Roman"/>
          <w:sz w:val="20"/>
          <w:szCs w:val="20"/>
          <w:lang w:val="en-US"/>
        </w:rPr>
        <w:fldChar w:fldCharType="begin"/>
      </w:r>
      <w:r w:rsidR="00F662DB" w:rsidRPr="00331AE8">
        <w:rPr>
          <w:rFonts w:ascii="Times New Roman" w:hAnsi="Times New Roman" w:cs="Times New Roman"/>
          <w:sz w:val="20"/>
          <w:szCs w:val="20"/>
          <w:lang w:val="en-US"/>
        </w:rPr>
        <w:instrText xml:space="preserve"> ADDIN EN.CITE &lt;EndNote&gt;&lt;Cite&gt;&lt;Author&gt;Roberfroid Dominique&lt;/Author&gt;&lt;Year&gt;2022&lt;/Year&gt;&lt;RecNum&gt;60&lt;/RecNum&gt;&lt;DisplayText&gt;[1]&lt;/DisplayText&gt;&lt;record&gt;&lt;rec-number&gt;60&lt;/rec-number&gt;&lt;foreign-keys&gt;&lt;key app="EN" db-id="wpft22a27r92v1e2fe5xa0z5vzx9sdrp0vzs" timestamp="1686750139"&gt;60&lt;/key&gt;&lt;/foreign-keys&gt;&lt;ref-type name="Report"&gt;27&lt;/ref-type&gt;&lt;contributors&gt;&lt;authors&gt;&lt;author&gt;Roberfroid Dominique, Zeevaert Renate, Maertens de Noordhout Charline, Thiry Nancy&lt;/author&gt;&lt;/authors&gt;&lt;secondary-authors&gt;&lt;author&gt;Belgian Health Care Knowledge Centre (KCE)&lt;/author&gt;&lt;/secondary-authors&gt;&lt;/contributors&gt;&lt;titles&gt;&lt;title&gt;Evaluation of shingrix vaccine against herpes zoster&lt;/title&gt;&lt;secondary-title&gt;KCE Reports 360&lt;/secondary-title&gt;&lt;/titles&gt;&lt;dates&gt;&lt;year&gt;2022&lt;/year&gt;&lt;/dates&gt;&lt;pub-location&gt;Brussels&lt;/pub-location&gt;&lt;publisher&gt;Belgian Health Care Knowledge Centre (KCE)&lt;/publisher&gt;&lt;urls&gt;&lt;/urls&gt;&lt;electronic-resource-num&gt;DOI: 10.57598/R360C&lt;/electronic-resource-num&gt;&lt;/record&gt;&lt;/Cite&gt;&lt;/EndNote&gt;</w:instrText>
      </w:r>
      <w:r w:rsidR="00F662DB" w:rsidRPr="00331AE8">
        <w:rPr>
          <w:rFonts w:ascii="Times New Roman" w:hAnsi="Times New Roman" w:cs="Times New Roman"/>
          <w:sz w:val="20"/>
          <w:szCs w:val="20"/>
          <w:lang w:val="en-US"/>
        </w:rPr>
        <w:fldChar w:fldCharType="separate"/>
      </w:r>
      <w:r w:rsidR="00F662DB" w:rsidRPr="00331AE8">
        <w:rPr>
          <w:rFonts w:ascii="Times New Roman" w:hAnsi="Times New Roman" w:cs="Times New Roman"/>
          <w:noProof/>
          <w:sz w:val="20"/>
          <w:szCs w:val="20"/>
          <w:lang w:val="en-US"/>
        </w:rPr>
        <w:t>[1]</w:t>
      </w:r>
      <w:r w:rsidR="00F662DB"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The HTA report included two systematic reviews and selected European studies from these reviews based on the following criteria: studies with less than 10% attrition, definition of PHN as pain persisting for more than 90 days after the first symptoms of HZ, a study population size of at least 400 HZ patients (where at least 15% had PHN to allow for age-stratified estimates) and published after the year 2000. Eight studies met all criteria. An additional search was conducted in the HTA-report to include recently published articles, resulting in an additional 12 studies relevant to the research question. These 12 studies were used in a meta-analysis conducted by the authors to estimate the average prevalence of PHN in different age groups.</w:t>
      </w:r>
    </w:p>
    <w:p w14:paraId="59196F06" w14:textId="494FD8FA" w:rsidR="0071424C" w:rsidRPr="00331AE8" w:rsidRDefault="0071424C">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Data regarding the number of cases of HZ and PHN within relevant age groups (65-69 years, 70-74 years, 75-79 years, 80-84 years, and 85 years and older) were extracted from the 12 studies. Subsequently, separate meta-analyses were conducted for each age group. A random-effects analysis was used for all meta-analyses to account for variance between and within the studies. The data used for the meta-analyses are presented in Table </w:t>
      </w:r>
      <w:r w:rsidR="00F662DB" w:rsidRPr="00331AE8">
        <w:rPr>
          <w:rFonts w:ascii="Times New Roman" w:hAnsi="Times New Roman" w:cs="Times New Roman"/>
          <w:sz w:val="20"/>
          <w:szCs w:val="20"/>
          <w:lang w:val="en-US"/>
        </w:rPr>
        <w:t>S</w:t>
      </w:r>
      <w:r w:rsidRPr="00331AE8">
        <w:rPr>
          <w:rFonts w:ascii="Times New Roman" w:hAnsi="Times New Roman" w:cs="Times New Roman"/>
          <w:sz w:val="20"/>
          <w:szCs w:val="20"/>
          <w:lang w:val="en-US"/>
        </w:rPr>
        <w:t>1 below.</w:t>
      </w:r>
    </w:p>
    <w:p w14:paraId="0F58C678" w14:textId="697CF66C" w:rsidR="0071424C" w:rsidRPr="00331AE8" w:rsidRDefault="0071424C" w:rsidP="0071424C">
      <w:pPr>
        <w:spacing w:after="0" w:line="240" w:lineRule="auto"/>
        <w:textAlignment w:val="baseline"/>
        <w:rPr>
          <w:rFonts w:ascii="Times New Roman" w:eastAsia="Times New Roman" w:hAnsi="Times New Roman" w:cs="Times New Roman"/>
          <w:i/>
          <w:iCs/>
          <w:color w:val="1F497D"/>
          <w:sz w:val="18"/>
          <w:szCs w:val="18"/>
          <w:lang w:eastAsia="sv-SE"/>
        </w:rPr>
      </w:pPr>
    </w:p>
    <w:p w14:paraId="0EB57DFD" w14:textId="57BB158B" w:rsidR="00F662DB" w:rsidRPr="00A81083" w:rsidRDefault="00F662DB" w:rsidP="00F662DB">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1</w:t>
      </w:r>
      <w:r w:rsidRPr="00A81083">
        <w:rPr>
          <w:rFonts w:ascii="Times New Roman" w:hAnsi="Times New Roman" w:cs="Times New Roman"/>
          <w:b/>
          <w:bCs/>
          <w:i w:val="0"/>
          <w:iCs w:val="0"/>
          <w:color w:val="auto"/>
        </w:rPr>
        <w:fldChar w:fldCharType="end"/>
      </w:r>
      <w:r w:rsidRPr="00A81083">
        <w:rPr>
          <w:rFonts w:ascii="Times New Roman" w:hAnsi="Times New Roman" w:cs="Times New Roman"/>
          <w:i w:val="0"/>
          <w:iCs w:val="0"/>
          <w:color w:val="auto"/>
        </w:rPr>
        <w:t>. Data extraction of number of HZ and PHN cases used in the meta-</w:t>
      </w:r>
      <w:r w:rsidR="00DB4BF1" w:rsidRPr="00A81083">
        <w:rPr>
          <w:rFonts w:ascii="Times New Roman" w:hAnsi="Times New Roman" w:cs="Times New Roman"/>
          <w:i w:val="0"/>
          <w:iCs w:val="0"/>
          <w:color w:val="auto"/>
        </w:rPr>
        <w:t>analyses.</w:t>
      </w:r>
    </w:p>
    <w:tbl>
      <w:tblPr>
        <w:tblStyle w:val="Tabellrutnt"/>
        <w:tblW w:w="88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710"/>
        <w:gridCol w:w="990"/>
        <w:gridCol w:w="990"/>
        <w:gridCol w:w="990"/>
        <w:gridCol w:w="990"/>
        <w:gridCol w:w="990"/>
      </w:tblGrid>
      <w:tr w:rsidR="0071424C" w:rsidRPr="00331AE8" w14:paraId="2D7FEFA0" w14:textId="77777777" w:rsidTr="009A0F20">
        <w:trPr>
          <w:trHeight w:val="75"/>
        </w:trPr>
        <w:tc>
          <w:tcPr>
            <w:tcW w:w="2235" w:type="dxa"/>
            <w:tcBorders>
              <w:top w:val="single" w:sz="4" w:space="0" w:color="auto"/>
              <w:bottom w:val="single" w:sz="4" w:space="0" w:color="auto"/>
            </w:tcBorders>
            <w:hideMark/>
          </w:tcPr>
          <w:p w14:paraId="5BC2A9E1" w14:textId="7DE73AC9" w:rsidR="0071424C" w:rsidRPr="00331AE8" w:rsidRDefault="0071424C" w:rsidP="0071424C">
            <w:pPr>
              <w:textAlignment w:val="baseline"/>
              <w:rPr>
                <w:rFonts w:ascii="Times New Roman" w:eastAsia="Times New Roman" w:hAnsi="Times New Roman" w:cs="Times New Roman"/>
                <w:b/>
                <w:bCs/>
                <w:sz w:val="24"/>
                <w:szCs w:val="24"/>
                <w:lang w:val="sv-SE" w:eastAsia="sv-SE"/>
              </w:rPr>
            </w:pPr>
            <w:proofErr w:type="spellStart"/>
            <w:r w:rsidRPr="00331AE8">
              <w:rPr>
                <w:rFonts w:ascii="Times New Roman" w:eastAsia="Times New Roman" w:hAnsi="Times New Roman" w:cs="Times New Roman"/>
                <w:b/>
                <w:bCs/>
                <w:sz w:val="20"/>
                <w:szCs w:val="20"/>
                <w:lang w:val="sv-SE" w:eastAsia="sv-SE"/>
              </w:rPr>
              <w:t>Author</w:t>
            </w:r>
            <w:proofErr w:type="spellEnd"/>
            <w:r w:rsidRPr="00331AE8">
              <w:rPr>
                <w:rFonts w:ascii="Times New Roman" w:eastAsia="Times New Roman" w:hAnsi="Times New Roman" w:cs="Times New Roman"/>
                <w:b/>
                <w:bCs/>
                <w:sz w:val="20"/>
                <w:szCs w:val="20"/>
                <w:lang w:val="sv-SE" w:eastAsia="sv-SE"/>
              </w:rPr>
              <w:t xml:space="preserve"> and </w:t>
            </w:r>
            <w:proofErr w:type="spellStart"/>
            <w:r w:rsidRPr="00331AE8">
              <w:rPr>
                <w:rFonts w:ascii="Times New Roman" w:eastAsia="Times New Roman" w:hAnsi="Times New Roman" w:cs="Times New Roman"/>
                <w:b/>
                <w:bCs/>
                <w:sz w:val="20"/>
                <w:szCs w:val="20"/>
                <w:lang w:val="sv-SE" w:eastAsia="sv-SE"/>
              </w:rPr>
              <w:t>year</w:t>
            </w:r>
            <w:proofErr w:type="spellEnd"/>
          </w:p>
        </w:tc>
        <w:tc>
          <w:tcPr>
            <w:tcW w:w="1710" w:type="dxa"/>
            <w:tcBorders>
              <w:top w:val="single" w:sz="4" w:space="0" w:color="auto"/>
              <w:bottom w:val="single" w:sz="4" w:space="0" w:color="auto"/>
            </w:tcBorders>
            <w:hideMark/>
          </w:tcPr>
          <w:p w14:paraId="55FC1718" w14:textId="7156A026" w:rsidR="0071424C" w:rsidRPr="00331AE8" w:rsidRDefault="0071424C" w:rsidP="0071424C">
            <w:pPr>
              <w:textAlignment w:val="baseline"/>
              <w:rPr>
                <w:rFonts w:ascii="Times New Roman" w:eastAsia="Times New Roman" w:hAnsi="Times New Roman" w:cs="Times New Roman"/>
                <w:b/>
                <w:bCs/>
                <w:sz w:val="24"/>
                <w:szCs w:val="24"/>
                <w:lang w:val="sv-SE" w:eastAsia="sv-SE"/>
              </w:rPr>
            </w:pPr>
            <w:proofErr w:type="spellStart"/>
            <w:r w:rsidRPr="00331AE8">
              <w:rPr>
                <w:rFonts w:ascii="Times New Roman" w:eastAsia="Times New Roman" w:hAnsi="Times New Roman" w:cs="Times New Roman"/>
                <w:b/>
                <w:bCs/>
                <w:sz w:val="20"/>
                <w:szCs w:val="20"/>
                <w:lang w:val="sv-SE" w:eastAsia="sv-SE"/>
              </w:rPr>
              <w:t>Number</w:t>
            </w:r>
            <w:proofErr w:type="spellEnd"/>
            <w:r w:rsidRPr="00331AE8">
              <w:rPr>
                <w:rFonts w:ascii="Times New Roman" w:eastAsia="Times New Roman" w:hAnsi="Times New Roman" w:cs="Times New Roman"/>
                <w:b/>
                <w:bCs/>
                <w:sz w:val="20"/>
                <w:szCs w:val="20"/>
                <w:lang w:val="sv-SE" w:eastAsia="sv-SE"/>
              </w:rPr>
              <w:t xml:space="preserve"> </w:t>
            </w:r>
            <w:proofErr w:type="spellStart"/>
            <w:r w:rsidRPr="00331AE8">
              <w:rPr>
                <w:rFonts w:ascii="Times New Roman" w:eastAsia="Times New Roman" w:hAnsi="Times New Roman" w:cs="Times New Roman"/>
                <w:b/>
                <w:bCs/>
                <w:sz w:val="20"/>
                <w:szCs w:val="20"/>
                <w:lang w:val="sv-SE" w:eastAsia="sv-SE"/>
              </w:rPr>
              <w:t>of</w:t>
            </w:r>
            <w:proofErr w:type="spellEnd"/>
            <w:r w:rsidRPr="00331AE8">
              <w:rPr>
                <w:rFonts w:ascii="Times New Roman" w:eastAsia="Times New Roman" w:hAnsi="Times New Roman" w:cs="Times New Roman"/>
                <w:b/>
                <w:bCs/>
                <w:sz w:val="20"/>
                <w:szCs w:val="20"/>
                <w:lang w:val="sv-SE" w:eastAsia="sv-SE"/>
              </w:rPr>
              <w:t xml:space="preserve"> HZ </w:t>
            </w:r>
            <w:proofErr w:type="spellStart"/>
            <w:r w:rsidRPr="00331AE8">
              <w:rPr>
                <w:rFonts w:ascii="Times New Roman" w:eastAsia="Times New Roman" w:hAnsi="Times New Roman" w:cs="Times New Roman"/>
                <w:b/>
                <w:bCs/>
                <w:sz w:val="20"/>
                <w:szCs w:val="20"/>
                <w:lang w:val="sv-SE" w:eastAsia="sv-SE"/>
              </w:rPr>
              <w:t>cases</w:t>
            </w:r>
            <w:proofErr w:type="spellEnd"/>
            <w:r w:rsidRPr="00331AE8">
              <w:rPr>
                <w:rFonts w:ascii="Times New Roman" w:eastAsia="Times New Roman" w:hAnsi="Times New Roman" w:cs="Times New Roman"/>
                <w:b/>
                <w:bCs/>
                <w:sz w:val="20"/>
                <w:szCs w:val="20"/>
                <w:lang w:val="sv-SE" w:eastAsia="sv-SE"/>
              </w:rPr>
              <w:t> </w:t>
            </w:r>
          </w:p>
        </w:tc>
        <w:tc>
          <w:tcPr>
            <w:tcW w:w="4950" w:type="dxa"/>
            <w:gridSpan w:val="5"/>
            <w:tcBorders>
              <w:top w:val="single" w:sz="4" w:space="0" w:color="auto"/>
              <w:bottom w:val="single" w:sz="4" w:space="0" w:color="auto"/>
            </w:tcBorders>
            <w:hideMark/>
          </w:tcPr>
          <w:p w14:paraId="430EE54F" w14:textId="556E1AC5" w:rsidR="0071424C" w:rsidRPr="00331AE8" w:rsidRDefault="0071424C" w:rsidP="0071424C">
            <w:pPr>
              <w:jc w:val="center"/>
              <w:textAlignment w:val="baseline"/>
              <w:rPr>
                <w:rFonts w:ascii="Times New Roman" w:eastAsia="Times New Roman" w:hAnsi="Times New Roman" w:cs="Times New Roman"/>
                <w:b/>
                <w:bCs/>
                <w:sz w:val="24"/>
                <w:szCs w:val="24"/>
                <w:lang w:val="sv-SE" w:eastAsia="sv-SE"/>
              </w:rPr>
            </w:pPr>
            <w:proofErr w:type="spellStart"/>
            <w:r w:rsidRPr="00331AE8">
              <w:rPr>
                <w:rFonts w:ascii="Times New Roman" w:eastAsia="Times New Roman" w:hAnsi="Times New Roman" w:cs="Times New Roman"/>
                <w:b/>
                <w:bCs/>
                <w:sz w:val="20"/>
                <w:szCs w:val="20"/>
                <w:lang w:val="sv-SE" w:eastAsia="sv-SE"/>
              </w:rPr>
              <w:t>Number</w:t>
            </w:r>
            <w:proofErr w:type="spellEnd"/>
            <w:r w:rsidRPr="00331AE8">
              <w:rPr>
                <w:rFonts w:ascii="Times New Roman" w:eastAsia="Times New Roman" w:hAnsi="Times New Roman" w:cs="Times New Roman"/>
                <w:b/>
                <w:bCs/>
                <w:sz w:val="20"/>
                <w:szCs w:val="20"/>
                <w:lang w:val="sv-SE" w:eastAsia="sv-SE"/>
              </w:rPr>
              <w:t xml:space="preserve"> </w:t>
            </w:r>
            <w:proofErr w:type="spellStart"/>
            <w:r w:rsidRPr="00331AE8">
              <w:rPr>
                <w:rFonts w:ascii="Times New Roman" w:eastAsia="Times New Roman" w:hAnsi="Times New Roman" w:cs="Times New Roman"/>
                <w:b/>
                <w:bCs/>
                <w:sz w:val="20"/>
                <w:szCs w:val="20"/>
                <w:lang w:val="sv-SE" w:eastAsia="sv-SE"/>
              </w:rPr>
              <w:t>of</w:t>
            </w:r>
            <w:proofErr w:type="spellEnd"/>
            <w:r w:rsidRPr="00331AE8">
              <w:rPr>
                <w:rFonts w:ascii="Times New Roman" w:eastAsia="Times New Roman" w:hAnsi="Times New Roman" w:cs="Times New Roman"/>
                <w:b/>
                <w:bCs/>
                <w:sz w:val="20"/>
                <w:szCs w:val="20"/>
                <w:lang w:val="sv-SE" w:eastAsia="sv-SE"/>
              </w:rPr>
              <w:t xml:space="preserve"> PHN </w:t>
            </w:r>
            <w:proofErr w:type="spellStart"/>
            <w:r w:rsidRPr="00331AE8">
              <w:rPr>
                <w:rFonts w:ascii="Times New Roman" w:eastAsia="Times New Roman" w:hAnsi="Times New Roman" w:cs="Times New Roman"/>
                <w:b/>
                <w:bCs/>
                <w:sz w:val="20"/>
                <w:szCs w:val="20"/>
                <w:lang w:val="sv-SE" w:eastAsia="sv-SE"/>
              </w:rPr>
              <w:t>cases</w:t>
            </w:r>
            <w:proofErr w:type="spellEnd"/>
            <w:r w:rsidRPr="00331AE8">
              <w:rPr>
                <w:rFonts w:ascii="Times New Roman" w:eastAsia="Times New Roman" w:hAnsi="Times New Roman" w:cs="Times New Roman"/>
                <w:b/>
                <w:bCs/>
                <w:sz w:val="20"/>
                <w:szCs w:val="20"/>
                <w:lang w:val="sv-SE" w:eastAsia="sv-SE"/>
              </w:rPr>
              <w:t> </w:t>
            </w:r>
          </w:p>
        </w:tc>
      </w:tr>
      <w:tr w:rsidR="0071424C" w:rsidRPr="00331AE8" w14:paraId="74191DEB" w14:textId="77777777" w:rsidTr="009A0F20">
        <w:trPr>
          <w:trHeight w:val="165"/>
        </w:trPr>
        <w:tc>
          <w:tcPr>
            <w:tcW w:w="2235" w:type="dxa"/>
            <w:tcBorders>
              <w:top w:val="single" w:sz="4" w:space="0" w:color="auto"/>
            </w:tcBorders>
          </w:tcPr>
          <w:p w14:paraId="2D381B64" w14:textId="77777777" w:rsidR="0071424C" w:rsidRPr="00331AE8" w:rsidRDefault="0071424C" w:rsidP="0071424C">
            <w:pPr>
              <w:textAlignment w:val="baseline"/>
              <w:rPr>
                <w:rFonts w:ascii="Times New Roman" w:eastAsia="Times New Roman" w:hAnsi="Times New Roman" w:cs="Times New Roman"/>
                <w:b/>
                <w:bCs/>
                <w:sz w:val="18"/>
                <w:szCs w:val="18"/>
                <w:lang w:val="sv-SE" w:eastAsia="sv-SE"/>
              </w:rPr>
            </w:pPr>
          </w:p>
        </w:tc>
        <w:tc>
          <w:tcPr>
            <w:tcW w:w="6660" w:type="dxa"/>
            <w:gridSpan w:val="6"/>
            <w:tcBorders>
              <w:top w:val="single" w:sz="4" w:space="0" w:color="auto"/>
              <w:bottom w:val="single" w:sz="4" w:space="0" w:color="auto"/>
            </w:tcBorders>
          </w:tcPr>
          <w:p w14:paraId="563CC331" w14:textId="3FF35C6C" w:rsidR="0071424C" w:rsidRPr="00331AE8" w:rsidRDefault="0071424C" w:rsidP="0071424C">
            <w:pPr>
              <w:jc w:val="center"/>
              <w:textAlignment w:val="baseline"/>
              <w:rPr>
                <w:rFonts w:ascii="Times New Roman" w:eastAsia="Times New Roman" w:hAnsi="Times New Roman" w:cs="Times New Roman"/>
                <w:b/>
                <w:bCs/>
                <w:sz w:val="20"/>
                <w:szCs w:val="20"/>
                <w:lang w:val="sv-SE" w:eastAsia="sv-SE"/>
              </w:rPr>
            </w:pPr>
            <w:r w:rsidRPr="00331AE8">
              <w:rPr>
                <w:rFonts w:ascii="Times New Roman" w:eastAsia="Times New Roman" w:hAnsi="Times New Roman" w:cs="Times New Roman"/>
                <w:b/>
                <w:bCs/>
                <w:sz w:val="20"/>
                <w:szCs w:val="20"/>
                <w:lang w:val="sv-SE" w:eastAsia="sv-SE"/>
              </w:rPr>
              <w:t xml:space="preserve">Age </w:t>
            </w:r>
            <w:proofErr w:type="spellStart"/>
            <w:r w:rsidRPr="00331AE8">
              <w:rPr>
                <w:rFonts w:ascii="Times New Roman" w:eastAsia="Times New Roman" w:hAnsi="Times New Roman" w:cs="Times New Roman"/>
                <w:b/>
                <w:bCs/>
                <w:sz w:val="20"/>
                <w:szCs w:val="20"/>
                <w:lang w:val="sv-SE" w:eastAsia="sv-SE"/>
              </w:rPr>
              <w:t>group</w:t>
            </w:r>
            <w:proofErr w:type="spellEnd"/>
          </w:p>
        </w:tc>
      </w:tr>
      <w:tr w:rsidR="0071424C" w:rsidRPr="00331AE8" w14:paraId="5183A1FC" w14:textId="77777777" w:rsidTr="009A0F20">
        <w:trPr>
          <w:trHeight w:val="165"/>
        </w:trPr>
        <w:tc>
          <w:tcPr>
            <w:tcW w:w="2235" w:type="dxa"/>
            <w:hideMark/>
          </w:tcPr>
          <w:p w14:paraId="2018A47E" w14:textId="77777777" w:rsidR="0071424C" w:rsidRPr="00331AE8" w:rsidRDefault="0071424C" w:rsidP="0071424C">
            <w:pPr>
              <w:textAlignment w:val="baseline"/>
              <w:rPr>
                <w:rFonts w:ascii="Times New Roman" w:eastAsia="Times New Roman" w:hAnsi="Times New Roman" w:cs="Times New Roman"/>
                <w:b/>
                <w:bCs/>
                <w:sz w:val="24"/>
                <w:szCs w:val="24"/>
                <w:lang w:val="sv-SE" w:eastAsia="sv-SE"/>
              </w:rPr>
            </w:pPr>
            <w:r w:rsidRPr="00331AE8">
              <w:rPr>
                <w:rFonts w:ascii="Times New Roman" w:eastAsia="Times New Roman" w:hAnsi="Times New Roman" w:cs="Times New Roman"/>
                <w:b/>
                <w:bCs/>
                <w:sz w:val="18"/>
                <w:szCs w:val="18"/>
                <w:lang w:val="sv-SE" w:eastAsia="sv-SE"/>
              </w:rPr>
              <w:t> </w:t>
            </w:r>
          </w:p>
        </w:tc>
        <w:tc>
          <w:tcPr>
            <w:tcW w:w="1710" w:type="dxa"/>
            <w:tcBorders>
              <w:top w:val="single" w:sz="4" w:space="0" w:color="auto"/>
              <w:bottom w:val="single" w:sz="4" w:space="0" w:color="auto"/>
            </w:tcBorders>
            <w:hideMark/>
          </w:tcPr>
          <w:p w14:paraId="6C6B47AB" w14:textId="77777777" w:rsidR="0071424C" w:rsidRPr="00331AE8" w:rsidRDefault="0071424C" w:rsidP="0071424C">
            <w:pPr>
              <w:textAlignment w:val="baseline"/>
              <w:rPr>
                <w:rFonts w:ascii="Times New Roman" w:eastAsia="Times New Roman" w:hAnsi="Times New Roman" w:cs="Times New Roman"/>
                <w:sz w:val="24"/>
                <w:szCs w:val="24"/>
                <w:lang w:val="sv-SE" w:eastAsia="sv-SE"/>
              </w:rPr>
            </w:pPr>
            <w:r w:rsidRPr="00331AE8">
              <w:rPr>
                <w:rFonts w:ascii="Times New Roman" w:eastAsia="Times New Roman" w:hAnsi="Times New Roman" w:cs="Times New Roman"/>
                <w:b/>
                <w:bCs/>
                <w:sz w:val="20"/>
                <w:szCs w:val="20"/>
                <w:lang w:val="sv-SE" w:eastAsia="sv-SE"/>
              </w:rPr>
              <w:t>65+</w:t>
            </w:r>
            <w:r w:rsidRPr="00331AE8">
              <w:rPr>
                <w:rFonts w:ascii="Times New Roman" w:eastAsia="Times New Roman" w:hAnsi="Times New Roman" w:cs="Times New Roman"/>
                <w:sz w:val="20"/>
                <w:szCs w:val="20"/>
                <w:lang w:val="sv-SE" w:eastAsia="sv-SE"/>
              </w:rPr>
              <w:t> </w:t>
            </w:r>
          </w:p>
        </w:tc>
        <w:tc>
          <w:tcPr>
            <w:tcW w:w="990" w:type="dxa"/>
            <w:tcBorders>
              <w:top w:val="single" w:sz="4" w:space="0" w:color="auto"/>
              <w:bottom w:val="single" w:sz="4" w:space="0" w:color="auto"/>
            </w:tcBorders>
            <w:hideMark/>
          </w:tcPr>
          <w:p w14:paraId="6AA9596A" w14:textId="77777777" w:rsidR="0071424C" w:rsidRPr="00331AE8" w:rsidRDefault="0071424C" w:rsidP="0071424C">
            <w:pPr>
              <w:textAlignment w:val="baseline"/>
              <w:rPr>
                <w:rFonts w:ascii="Times New Roman" w:eastAsia="Times New Roman" w:hAnsi="Times New Roman" w:cs="Times New Roman"/>
                <w:sz w:val="24"/>
                <w:szCs w:val="24"/>
                <w:lang w:val="sv-SE" w:eastAsia="sv-SE"/>
              </w:rPr>
            </w:pPr>
            <w:r w:rsidRPr="00331AE8">
              <w:rPr>
                <w:rFonts w:ascii="Times New Roman" w:eastAsia="Times New Roman" w:hAnsi="Times New Roman" w:cs="Times New Roman"/>
                <w:b/>
                <w:bCs/>
                <w:sz w:val="20"/>
                <w:szCs w:val="20"/>
                <w:lang w:val="sv-SE" w:eastAsia="sv-SE"/>
              </w:rPr>
              <w:t>65-69</w:t>
            </w:r>
            <w:r w:rsidRPr="00331AE8">
              <w:rPr>
                <w:rFonts w:ascii="Times New Roman" w:eastAsia="Times New Roman" w:hAnsi="Times New Roman" w:cs="Times New Roman"/>
                <w:sz w:val="20"/>
                <w:szCs w:val="20"/>
                <w:lang w:val="sv-SE" w:eastAsia="sv-SE"/>
              </w:rPr>
              <w:t> </w:t>
            </w:r>
          </w:p>
        </w:tc>
        <w:tc>
          <w:tcPr>
            <w:tcW w:w="990" w:type="dxa"/>
            <w:tcBorders>
              <w:top w:val="single" w:sz="4" w:space="0" w:color="auto"/>
              <w:bottom w:val="single" w:sz="4" w:space="0" w:color="auto"/>
            </w:tcBorders>
            <w:hideMark/>
          </w:tcPr>
          <w:p w14:paraId="7DD81FBB" w14:textId="77777777" w:rsidR="0071424C" w:rsidRPr="00331AE8" w:rsidRDefault="0071424C" w:rsidP="0071424C">
            <w:pPr>
              <w:textAlignment w:val="baseline"/>
              <w:rPr>
                <w:rFonts w:ascii="Times New Roman" w:eastAsia="Times New Roman" w:hAnsi="Times New Roman" w:cs="Times New Roman"/>
                <w:sz w:val="24"/>
                <w:szCs w:val="24"/>
                <w:lang w:val="sv-SE" w:eastAsia="sv-SE"/>
              </w:rPr>
            </w:pPr>
            <w:r w:rsidRPr="00331AE8">
              <w:rPr>
                <w:rFonts w:ascii="Times New Roman" w:eastAsia="Times New Roman" w:hAnsi="Times New Roman" w:cs="Times New Roman"/>
                <w:b/>
                <w:bCs/>
                <w:sz w:val="20"/>
                <w:szCs w:val="20"/>
                <w:lang w:val="sv-SE" w:eastAsia="sv-SE"/>
              </w:rPr>
              <w:t>70-74</w:t>
            </w:r>
            <w:r w:rsidRPr="00331AE8">
              <w:rPr>
                <w:rFonts w:ascii="Times New Roman" w:eastAsia="Times New Roman" w:hAnsi="Times New Roman" w:cs="Times New Roman"/>
                <w:sz w:val="20"/>
                <w:szCs w:val="20"/>
                <w:lang w:val="sv-SE" w:eastAsia="sv-SE"/>
              </w:rPr>
              <w:t> </w:t>
            </w:r>
          </w:p>
        </w:tc>
        <w:tc>
          <w:tcPr>
            <w:tcW w:w="990" w:type="dxa"/>
            <w:tcBorders>
              <w:top w:val="single" w:sz="4" w:space="0" w:color="auto"/>
              <w:bottom w:val="single" w:sz="4" w:space="0" w:color="auto"/>
            </w:tcBorders>
            <w:hideMark/>
          </w:tcPr>
          <w:p w14:paraId="67463C2C" w14:textId="77777777" w:rsidR="0071424C" w:rsidRPr="00331AE8" w:rsidRDefault="0071424C" w:rsidP="0071424C">
            <w:pPr>
              <w:textAlignment w:val="baseline"/>
              <w:rPr>
                <w:rFonts w:ascii="Times New Roman" w:eastAsia="Times New Roman" w:hAnsi="Times New Roman" w:cs="Times New Roman"/>
                <w:sz w:val="24"/>
                <w:szCs w:val="24"/>
                <w:lang w:val="sv-SE" w:eastAsia="sv-SE"/>
              </w:rPr>
            </w:pPr>
            <w:r w:rsidRPr="00331AE8">
              <w:rPr>
                <w:rFonts w:ascii="Times New Roman" w:eastAsia="Times New Roman" w:hAnsi="Times New Roman" w:cs="Times New Roman"/>
                <w:b/>
                <w:bCs/>
                <w:sz w:val="20"/>
                <w:szCs w:val="20"/>
                <w:lang w:val="sv-SE" w:eastAsia="sv-SE"/>
              </w:rPr>
              <w:t>75-79</w:t>
            </w:r>
            <w:r w:rsidRPr="00331AE8">
              <w:rPr>
                <w:rFonts w:ascii="Times New Roman" w:eastAsia="Times New Roman" w:hAnsi="Times New Roman" w:cs="Times New Roman"/>
                <w:sz w:val="20"/>
                <w:szCs w:val="20"/>
                <w:lang w:val="sv-SE" w:eastAsia="sv-SE"/>
              </w:rPr>
              <w:t> </w:t>
            </w:r>
          </w:p>
        </w:tc>
        <w:tc>
          <w:tcPr>
            <w:tcW w:w="990" w:type="dxa"/>
            <w:tcBorders>
              <w:top w:val="single" w:sz="4" w:space="0" w:color="auto"/>
              <w:bottom w:val="single" w:sz="4" w:space="0" w:color="auto"/>
            </w:tcBorders>
            <w:hideMark/>
          </w:tcPr>
          <w:p w14:paraId="0C7F4BEA" w14:textId="77777777" w:rsidR="0071424C" w:rsidRPr="00331AE8" w:rsidRDefault="0071424C" w:rsidP="0071424C">
            <w:pPr>
              <w:textAlignment w:val="baseline"/>
              <w:rPr>
                <w:rFonts w:ascii="Times New Roman" w:eastAsia="Times New Roman" w:hAnsi="Times New Roman" w:cs="Times New Roman"/>
                <w:sz w:val="24"/>
                <w:szCs w:val="24"/>
                <w:lang w:val="sv-SE" w:eastAsia="sv-SE"/>
              </w:rPr>
            </w:pPr>
            <w:r w:rsidRPr="00331AE8">
              <w:rPr>
                <w:rFonts w:ascii="Times New Roman" w:eastAsia="Times New Roman" w:hAnsi="Times New Roman" w:cs="Times New Roman"/>
                <w:b/>
                <w:bCs/>
                <w:sz w:val="20"/>
                <w:szCs w:val="20"/>
                <w:lang w:val="sv-SE" w:eastAsia="sv-SE"/>
              </w:rPr>
              <w:t>80-84</w:t>
            </w:r>
            <w:r w:rsidRPr="00331AE8">
              <w:rPr>
                <w:rFonts w:ascii="Times New Roman" w:eastAsia="Times New Roman" w:hAnsi="Times New Roman" w:cs="Times New Roman"/>
                <w:sz w:val="20"/>
                <w:szCs w:val="20"/>
                <w:lang w:val="sv-SE" w:eastAsia="sv-SE"/>
              </w:rPr>
              <w:t> </w:t>
            </w:r>
          </w:p>
        </w:tc>
        <w:tc>
          <w:tcPr>
            <w:tcW w:w="990" w:type="dxa"/>
            <w:tcBorders>
              <w:top w:val="single" w:sz="4" w:space="0" w:color="auto"/>
              <w:bottom w:val="single" w:sz="4" w:space="0" w:color="auto"/>
            </w:tcBorders>
            <w:hideMark/>
          </w:tcPr>
          <w:p w14:paraId="0A900104" w14:textId="77777777" w:rsidR="0071424C" w:rsidRPr="00331AE8" w:rsidRDefault="0071424C" w:rsidP="0071424C">
            <w:pPr>
              <w:textAlignment w:val="baseline"/>
              <w:rPr>
                <w:rFonts w:ascii="Times New Roman" w:eastAsia="Times New Roman" w:hAnsi="Times New Roman" w:cs="Times New Roman"/>
                <w:sz w:val="24"/>
                <w:szCs w:val="24"/>
                <w:lang w:val="sv-SE" w:eastAsia="sv-SE"/>
              </w:rPr>
            </w:pPr>
            <w:r w:rsidRPr="00331AE8">
              <w:rPr>
                <w:rFonts w:ascii="Times New Roman" w:eastAsia="Times New Roman" w:hAnsi="Times New Roman" w:cs="Times New Roman"/>
                <w:b/>
                <w:bCs/>
                <w:sz w:val="20"/>
                <w:szCs w:val="20"/>
                <w:lang w:val="sv-SE" w:eastAsia="sv-SE"/>
              </w:rPr>
              <w:t>85+</w:t>
            </w:r>
            <w:r w:rsidRPr="00331AE8">
              <w:rPr>
                <w:rFonts w:ascii="Times New Roman" w:eastAsia="Times New Roman" w:hAnsi="Times New Roman" w:cs="Times New Roman"/>
                <w:sz w:val="20"/>
                <w:szCs w:val="20"/>
                <w:lang w:val="sv-SE" w:eastAsia="sv-SE"/>
              </w:rPr>
              <w:t> </w:t>
            </w:r>
          </w:p>
        </w:tc>
      </w:tr>
      <w:tr w:rsidR="0071424C" w:rsidRPr="00331AE8" w14:paraId="18832C68" w14:textId="77777777" w:rsidTr="009A0F20">
        <w:trPr>
          <w:trHeight w:val="90"/>
        </w:trPr>
        <w:tc>
          <w:tcPr>
            <w:tcW w:w="2235" w:type="dxa"/>
            <w:hideMark/>
          </w:tcPr>
          <w:p w14:paraId="41EA2ED7" w14:textId="07EFD653"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Mick 2010</w:t>
            </w:r>
            <w:r w:rsidR="00F662DB"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PEVuZE5vdGU+PENpdGU+PEF1dGhvcj5NaWNrPC9BdXRob3I+PFllYXI+MjAxMDwvWWVhcj48UmVj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PEVuZE5vdGU+PENpdGU+PEF1dGhvcj5NaWNrPC9BdXRob3I+PFllYXI+MjAxMDwvWWVhcj48UmVj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[2]</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tcBorders>
              <w:top w:val="single" w:sz="4" w:space="0" w:color="auto"/>
            </w:tcBorders>
            <w:hideMark/>
          </w:tcPr>
          <w:p w14:paraId="5013D654"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777 </w:t>
            </w:r>
          </w:p>
        </w:tc>
        <w:tc>
          <w:tcPr>
            <w:tcW w:w="990" w:type="dxa"/>
            <w:tcBorders>
              <w:top w:val="single" w:sz="4" w:space="0" w:color="auto"/>
            </w:tcBorders>
            <w:hideMark/>
          </w:tcPr>
          <w:p w14:paraId="241247C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223 </w:t>
            </w:r>
          </w:p>
        </w:tc>
        <w:tc>
          <w:tcPr>
            <w:tcW w:w="990" w:type="dxa"/>
            <w:tcBorders>
              <w:top w:val="single" w:sz="4" w:space="0" w:color="auto"/>
            </w:tcBorders>
            <w:hideMark/>
          </w:tcPr>
          <w:p w14:paraId="6C579EE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290  </w:t>
            </w:r>
          </w:p>
        </w:tc>
        <w:tc>
          <w:tcPr>
            <w:tcW w:w="990" w:type="dxa"/>
            <w:tcBorders>
              <w:top w:val="single" w:sz="4" w:space="0" w:color="auto"/>
            </w:tcBorders>
            <w:hideMark/>
          </w:tcPr>
          <w:p w14:paraId="78775A4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290  </w:t>
            </w:r>
          </w:p>
        </w:tc>
        <w:tc>
          <w:tcPr>
            <w:tcW w:w="990" w:type="dxa"/>
            <w:tcBorders>
              <w:top w:val="single" w:sz="4" w:space="0" w:color="auto"/>
            </w:tcBorders>
            <w:hideMark/>
          </w:tcPr>
          <w:p w14:paraId="15CE701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315  </w:t>
            </w:r>
          </w:p>
        </w:tc>
        <w:tc>
          <w:tcPr>
            <w:tcW w:w="990" w:type="dxa"/>
            <w:tcBorders>
              <w:top w:val="single" w:sz="4" w:space="0" w:color="auto"/>
            </w:tcBorders>
            <w:hideMark/>
          </w:tcPr>
          <w:p w14:paraId="2BAFF628"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315  </w:t>
            </w:r>
          </w:p>
        </w:tc>
      </w:tr>
      <w:tr w:rsidR="0071424C" w:rsidRPr="00331AE8" w14:paraId="4E33BB0F" w14:textId="77777777" w:rsidTr="009A0F20">
        <w:trPr>
          <w:trHeight w:val="195"/>
        </w:trPr>
        <w:tc>
          <w:tcPr>
            <w:tcW w:w="2235" w:type="dxa"/>
            <w:hideMark/>
          </w:tcPr>
          <w:p w14:paraId="7B4B5D61" w14:textId="4F72D92B"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Duracinsky</w:t>
            </w:r>
            <w:proofErr w:type="spellEnd"/>
            <w:r w:rsidRPr="00331AE8">
              <w:rPr>
                <w:rFonts w:ascii="Times New Roman" w:eastAsia="Times New Roman" w:hAnsi="Times New Roman" w:cs="Times New Roman"/>
                <w:color w:val="000000"/>
                <w:sz w:val="18"/>
                <w:szCs w:val="18"/>
                <w:lang w:val="sv-SE" w:eastAsia="sv-SE"/>
              </w:rPr>
              <w:t xml:space="preserve"> 2015</w:t>
            </w:r>
            <w:r w:rsidR="00F662DB"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r>
            <w:r w:rsidR="00F662DB" w:rsidRPr="00331AE8">
              <w:rPr>
                <w:rFonts w:ascii="Times New Roman" w:eastAsia="Times New Roman" w:hAnsi="Times New Roman" w:cs="Times New Roman"/>
                <w:color w:val="000000"/>
                <w:sz w:val="18"/>
                <w:szCs w:val="18"/>
                <w:lang w:val="sv-SE" w:eastAsia="sv-SE"/>
              </w:rPr>
              <w:instrText xml:space="preserve"> ADDIN EN.CITE &lt;EndNote&gt;&lt;Cite&gt;&lt;Author&gt;Duracinsky&lt;/Author&gt;&lt;Year&gt;2014&lt;/Year&gt;&lt;RecNum&gt;76&lt;/RecNum&gt;&lt;DisplayText&gt;[3]&lt;/DisplayText&gt;&lt;record&gt;&lt;rec-number&gt;76&lt;/rec-number&gt;&lt;foreign-keys&gt;&lt;key app="EN" db-id="wpft22a27r92v1e2fe5xa0z5vzx9sdrp0vzs" timestamp="1686752208"&gt;76&lt;/key&gt;&lt;/foreign-keys&gt;&lt;ref-type name="Journal Article"&gt;17&lt;/ref-type&gt;&lt;contributors&gt;&lt;authors&gt;&lt;author&gt;Duracinsky, M.&lt;/author&gt;&lt;author&gt;Paccalin, M.&lt;/author&gt;&lt;author&gt;Gavazzi, G.&lt;/author&gt;&lt;author&gt;El Kebir, S.&lt;/author&gt;&lt;author&gt;Gaillat, J.&lt;/author&gt;&lt;author&gt;Strady, C.&lt;/author&gt;&lt;author&gt;Bouhassira, D.&lt;/author&gt;&lt;author&gt;Chassany, O.&lt;/author&gt;&lt;/authors&gt;&lt;/contributors&gt;&lt;auth-address&gt;Paris-Diderot University Sorbonne Paris Cité, EA 7334 REMES, Patient-Reported Outcomes Unit, 75010 Paris, France. duracinsky.m@gmail.com.&lt;/auth-address&gt;&lt;titles&gt;&lt;title&gt;ARIZONA study: is the risk of post-herpetic neuralgia and its burden increased in the most elderly patients?&lt;/title&gt;&lt;secondary-title&gt;BMC Infect Dis&lt;/secondary-title&gt;&lt;/titles&gt;&lt;periodical&gt;&lt;full-title&gt;BMC Infect Dis&lt;/full-title&gt;&lt;/periodical&gt;&lt;pages&gt;529&lt;/pages&gt;&lt;volume&gt;14&lt;/volume&gt;&lt;edition&gt;2014/10/03&lt;/edition&gt;&lt;keywords&gt;&lt;keyword&gt;Aged&lt;/keyword&gt;&lt;keyword&gt;Aged, 80 and over&lt;/keyword&gt;&lt;keyword&gt;Cohort Studies&lt;/keyword&gt;&lt;keyword&gt;Female&lt;/keyword&gt;&lt;keyword&gt;France/epidemiology&lt;/keyword&gt;&lt;keyword&gt;Herpes Zoster/complications/epidemiology&lt;/keyword&gt;&lt;keyword&gt;Humans&lt;/keyword&gt;&lt;keyword&gt;Male&lt;/keyword&gt;&lt;keyword&gt;Neuralgia, Postherpetic/*epidemiology/etiology&lt;/keyword&gt;&lt;keyword&gt;Prospective Studies&lt;/keyword&gt;&lt;keyword&gt;Risk Factors&lt;/keyword&gt;&lt;keyword&gt;Surveys and Questionnaires&lt;/keyword&gt;&lt;/keywords&gt;&lt;dates&gt;&lt;year&gt;2014&lt;/year&gt;&lt;pub-dates&gt;&lt;date&gt;Oct 1&lt;/date&gt;&lt;/pub-dates&gt;&lt;/dates&gt;&lt;isbn&gt;1471-2334&lt;/isbn&gt;&lt;accession-num&gt;25273329&lt;/accession-num&gt;&lt;urls&gt;&lt;/urls&gt;&lt;custom2&gt;PMC4261572&lt;/custom2&gt;&lt;electronic-resource-num&gt;10.1186/1471-2334-14-529&lt;/electronic-resource-num&gt;&lt;remote-database-provider&gt;NLM&lt;/remote-database-provider&gt;&lt;language&gt;eng&lt;/language&gt;&lt;/record&gt;&lt;/Cite&gt;&lt;/EndNote&gt;</w:instrText>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[3]</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154A5D0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990" w:type="dxa"/>
            <w:hideMark/>
          </w:tcPr>
          <w:p w14:paraId="60DED87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990" w:type="dxa"/>
            <w:hideMark/>
          </w:tcPr>
          <w:p w14:paraId="6024072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61  </w:t>
            </w:r>
          </w:p>
        </w:tc>
        <w:tc>
          <w:tcPr>
            <w:tcW w:w="990" w:type="dxa"/>
            <w:hideMark/>
          </w:tcPr>
          <w:p w14:paraId="61344C65"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71  </w:t>
            </w:r>
          </w:p>
        </w:tc>
        <w:tc>
          <w:tcPr>
            <w:tcW w:w="990" w:type="dxa"/>
            <w:hideMark/>
          </w:tcPr>
          <w:p w14:paraId="2E63B2FB"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54  </w:t>
            </w:r>
          </w:p>
        </w:tc>
        <w:tc>
          <w:tcPr>
            <w:tcW w:w="990" w:type="dxa"/>
            <w:hideMark/>
          </w:tcPr>
          <w:p w14:paraId="41D61D6D"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88  </w:t>
            </w:r>
          </w:p>
        </w:tc>
      </w:tr>
      <w:tr w:rsidR="0071424C" w:rsidRPr="00331AE8" w14:paraId="38B597F4" w14:textId="77777777" w:rsidTr="009A0F20">
        <w:trPr>
          <w:trHeight w:val="195"/>
        </w:trPr>
        <w:tc>
          <w:tcPr>
            <w:tcW w:w="2235" w:type="dxa"/>
            <w:hideMark/>
          </w:tcPr>
          <w:p w14:paraId="319C0DD6" w14:textId="6621B40B"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Hillebrand 2015</w:t>
            </w:r>
            <w:r w:rsidR="00F662DB"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PEVuZE5vdGU+PENpdGU+PEF1dGhvcj5IaWxsZWJyYW5kPC9BdXRob3I+PFllYXI+MjAxNTwvWWVh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PEVuZE5vdGU+PENpdGU+PEF1dGhvcj5IaWxsZWJyYW5kPC9BdXRob3I+PFllYXI+MjAxNTwvWWVh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[4]</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4ACB86F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215 959 </w:t>
            </w:r>
          </w:p>
        </w:tc>
        <w:tc>
          <w:tcPr>
            <w:tcW w:w="990" w:type="dxa"/>
            <w:hideMark/>
          </w:tcPr>
          <w:p w14:paraId="7D064CE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37 793  </w:t>
            </w:r>
          </w:p>
        </w:tc>
        <w:tc>
          <w:tcPr>
            <w:tcW w:w="990" w:type="dxa"/>
            <w:hideMark/>
          </w:tcPr>
          <w:p w14:paraId="75C0640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43 192  </w:t>
            </w:r>
          </w:p>
        </w:tc>
        <w:tc>
          <w:tcPr>
            <w:tcW w:w="990" w:type="dxa"/>
            <w:hideMark/>
          </w:tcPr>
          <w:p w14:paraId="70CB1A9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43 192  </w:t>
            </w:r>
          </w:p>
        </w:tc>
        <w:tc>
          <w:tcPr>
            <w:tcW w:w="990" w:type="dxa"/>
            <w:hideMark/>
          </w:tcPr>
          <w:p w14:paraId="3AC71068"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44 056  </w:t>
            </w:r>
          </w:p>
        </w:tc>
        <w:tc>
          <w:tcPr>
            <w:tcW w:w="990" w:type="dxa"/>
            <w:hideMark/>
          </w:tcPr>
          <w:p w14:paraId="01CD36A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44 056  </w:t>
            </w:r>
          </w:p>
        </w:tc>
      </w:tr>
      <w:tr w:rsidR="0071424C" w:rsidRPr="00331AE8" w14:paraId="120C63AF" w14:textId="77777777" w:rsidTr="009A0F20">
        <w:trPr>
          <w:trHeight w:val="240"/>
        </w:trPr>
        <w:tc>
          <w:tcPr>
            <w:tcW w:w="2235" w:type="dxa"/>
            <w:hideMark/>
          </w:tcPr>
          <w:p w14:paraId="299340D7" w14:textId="20E5557B"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Schröder 2017</w:t>
            </w:r>
            <w:r w:rsidR="00F662DB"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PEVuZE5vdGU+PENpdGU+PEF1dGhvcj5TY2hyw7ZkZXI8L0F1dGhvcj48WWVhcj4yMDE3PC9ZZWFy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PEVuZE5vdGU+PENpdGU+PEF1dGhvcj5TY2hyw7ZkZXI8L0F1dGhvcj48WWVhcj4yMDE3PC9ZZWFy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[5]</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112B306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442 979 </w:t>
            </w:r>
          </w:p>
        </w:tc>
        <w:tc>
          <w:tcPr>
            <w:tcW w:w="990" w:type="dxa"/>
            <w:hideMark/>
          </w:tcPr>
          <w:p w14:paraId="40EBBC86"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119 604  </w:t>
            </w:r>
          </w:p>
        </w:tc>
        <w:tc>
          <w:tcPr>
            <w:tcW w:w="990" w:type="dxa"/>
            <w:hideMark/>
          </w:tcPr>
          <w:p w14:paraId="2EAC3ED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119 604  </w:t>
            </w:r>
          </w:p>
        </w:tc>
        <w:tc>
          <w:tcPr>
            <w:tcW w:w="990" w:type="dxa"/>
            <w:hideMark/>
          </w:tcPr>
          <w:p w14:paraId="20F48A7D"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119 604  </w:t>
            </w:r>
          </w:p>
        </w:tc>
        <w:tc>
          <w:tcPr>
            <w:tcW w:w="990" w:type="dxa"/>
            <w:hideMark/>
          </w:tcPr>
          <w:p w14:paraId="6071ADF5"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119 604  </w:t>
            </w:r>
          </w:p>
        </w:tc>
        <w:tc>
          <w:tcPr>
            <w:tcW w:w="990" w:type="dxa"/>
            <w:hideMark/>
          </w:tcPr>
          <w:p w14:paraId="042B73F6"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119 604  </w:t>
            </w:r>
          </w:p>
        </w:tc>
      </w:tr>
      <w:tr w:rsidR="0071424C" w:rsidRPr="00331AE8" w14:paraId="65FB9E2C" w14:textId="77777777" w:rsidTr="009A0F20">
        <w:trPr>
          <w:trHeight w:val="165"/>
        </w:trPr>
        <w:tc>
          <w:tcPr>
            <w:tcW w:w="2235" w:type="dxa"/>
            <w:hideMark/>
          </w:tcPr>
          <w:p w14:paraId="0058F6B6" w14:textId="01C9A460"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Ultsch 2013</w:t>
            </w:r>
            <w:r w:rsidR="00F662DB"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r>
            <w:r w:rsidR="00F662DB" w:rsidRPr="00331AE8">
              <w:rPr>
                <w:rFonts w:ascii="Times New Roman" w:eastAsia="Times New Roman" w:hAnsi="Times New Roman" w:cs="Times New Roman"/>
                <w:color w:val="000000"/>
                <w:sz w:val="18"/>
                <w:szCs w:val="18"/>
                <w:lang w:val="sv-SE" w:eastAsia="sv-SE"/>
              </w:rPr>
              <w:instrText xml:space="preserve"> ADDIN EN.CITE &lt;EndNote&gt;&lt;Cite&gt;&lt;Author&gt;Ultsch&lt;/Author&gt;&lt;Year&gt;2013&lt;/Year&gt;&lt;RecNum&gt;63&lt;/RecNum&gt;&lt;DisplayText&gt;[6]&lt;/DisplayText&gt;&lt;record&gt;&lt;rec-number&gt;63&lt;/rec-number&gt;&lt;foreign-keys&gt;&lt;key app="EN" db-id="wpft22a27r92v1e2fe5xa0z5vzx9sdrp0vzs" timestamp="1686750745"&gt;63&lt;/key&gt;&lt;/foreign-keys&gt;&lt;ref-type name="Journal Article"&gt;17&lt;/ref-type&gt;&lt;contributors&gt;&lt;authors&gt;&lt;author&gt;Ultsch, B.&lt;/author&gt;&lt;author&gt;Köster, I.&lt;/author&gt;&lt;author&gt;Reinhold, T.&lt;/author&gt;&lt;author&gt;Siedler, A.&lt;/author&gt;&lt;author&gt;Krause, G.&lt;/author&gt;&lt;author&gt;Icks, A.&lt;/author&gt;&lt;author&gt;Schubert, I.&lt;/author&gt;&lt;author&gt;Wichmann, O.&lt;/author&gt;&lt;/authors&gt;&lt;/contributors&gt;&lt;auth-address&gt;Immunisation Unit, Department for Infectious Disease Epidemiology, Robert Koch Institute, DGZ-Ring 1, 13086, Berlin, Germany, UltschB@rki.de.&lt;/auth-address&gt;&lt;titles&gt;&lt;title&gt;Epidemiology and cost of herpes zoster and postherpetic neuralgia in Germany&lt;/title&gt;&lt;secondary-title&gt;Eur J Health Econ&lt;/secondary-title&gt;&lt;/titles&gt;&lt;periodical&gt;&lt;full-title&gt;Eur J Health Econ&lt;/full-title&gt;&lt;/periodical&gt;&lt;pages&gt;1015-26&lt;/pages&gt;&lt;volume&gt;14&lt;/volume&gt;&lt;number&gt;6&lt;/number&gt;&lt;edition&gt;2012/12/29&lt;/edition&gt;&lt;keywords&gt;&lt;keyword&gt;Absenteeism&lt;/keyword&gt;&lt;keyword&gt;Germany/epidemiology&lt;/keyword&gt;&lt;keyword&gt;Health Expenditures/*statistics &amp;amp; numerical data&lt;/keyword&gt;&lt;keyword&gt;Health Services/economics&lt;/keyword&gt;&lt;keyword&gt;Herpes Zoster/*economics/prevention &amp;amp; control&lt;/keyword&gt;&lt;keyword&gt;Herpes Zoster Vaccine/administration &amp;amp; dosage/economics&lt;/keyword&gt;&lt;keyword&gt;Humans&lt;/keyword&gt;&lt;keyword&gt;*Models, Economic&lt;/keyword&gt;&lt;keyword&gt;Neuralgia, Postherpetic/*economics/prevention &amp;amp; control&lt;/keyword&gt;&lt;/keywords&gt;&lt;dates&gt;&lt;year&gt;2013&lt;/year&gt;&lt;pub-dates&gt;&lt;date&gt;Dec&lt;/date&gt;&lt;/pub-dates&gt;&lt;/dates&gt;&lt;isbn&gt;1618-7598&lt;/isbn&gt;&lt;accession-num&gt;23271349&lt;/accession-num&gt;&lt;urls&gt;&lt;/urls&gt;&lt;electronic-resource-num&gt;10.1007/s10198-012-0452-1&lt;/electronic-resource-num&gt;&lt;remote-database-provider&gt;NLM&lt;/remote-database-provider&gt;&lt;language&gt;eng&lt;/language&gt;&lt;/record&gt;&lt;/Cite&gt;&lt;/EndNote&gt;</w:instrText>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[6]</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6FFD583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5 384 </w:t>
            </w:r>
          </w:p>
        </w:tc>
        <w:tc>
          <w:tcPr>
            <w:tcW w:w="990" w:type="dxa"/>
            <w:hideMark/>
          </w:tcPr>
          <w:p w14:paraId="652D32DB"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264  </w:t>
            </w:r>
          </w:p>
        </w:tc>
        <w:tc>
          <w:tcPr>
            <w:tcW w:w="990" w:type="dxa"/>
            <w:hideMark/>
          </w:tcPr>
          <w:p w14:paraId="1204E8BB"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420  </w:t>
            </w:r>
          </w:p>
        </w:tc>
        <w:tc>
          <w:tcPr>
            <w:tcW w:w="990" w:type="dxa"/>
            <w:hideMark/>
          </w:tcPr>
          <w:p w14:paraId="61611A5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420  </w:t>
            </w:r>
          </w:p>
        </w:tc>
        <w:tc>
          <w:tcPr>
            <w:tcW w:w="990" w:type="dxa"/>
            <w:hideMark/>
          </w:tcPr>
          <w:p w14:paraId="653D1FC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420  </w:t>
            </w:r>
          </w:p>
        </w:tc>
        <w:tc>
          <w:tcPr>
            <w:tcW w:w="990" w:type="dxa"/>
            <w:hideMark/>
          </w:tcPr>
          <w:p w14:paraId="74F7EAE7"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420  </w:t>
            </w:r>
          </w:p>
        </w:tc>
      </w:tr>
      <w:tr w:rsidR="0071424C" w:rsidRPr="00331AE8" w14:paraId="472C8B1A" w14:textId="77777777" w:rsidTr="009A0F20">
        <w:trPr>
          <w:trHeight w:val="195"/>
        </w:trPr>
        <w:tc>
          <w:tcPr>
            <w:tcW w:w="2235" w:type="dxa"/>
            <w:hideMark/>
          </w:tcPr>
          <w:p w14:paraId="00EFDA60" w14:textId="46E38B6B"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Schmidt-</w:t>
            </w:r>
            <w:proofErr w:type="spellStart"/>
            <w:r w:rsidRPr="00331AE8">
              <w:rPr>
                <w:rFonts w:ascii="Times New Roman" w:eastAsia="Times New Roman" w:hAnsi="Times New Roman" w:cs="Times New Roman"/>
                <w:color w:val="000000"/>
                <w:sz w:val="18"/>
                <w:szCs w:val="18"/>
                <w:lang w:val="sv-SE" w:eastAsia="sv-SE"/>
              </w:rPr>
              <w:t>Ott</w:t>
            </w:r>
            <w:proofErr w:type="spellEnd"/>
            <w:r w:rsidRPr="00331AE8">
              <w:rPr>
                <w:rFonts w:ascii="Times New Roman" w:eastAsia="Times New Roman" w:hAnsi="Times New Roman" w:cs="Times New Roman"/>
                <w:color w:val="000000"/>
                <w:sz w:val="18"/>
                <w:szCs w:val="18"/>
                <w:lang w:val="sv-SE" w:eastAsia="sv-SE"/>
              </w:rPr>
              <w:t xml:space="preserve"> 2018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PEVuZE5vdGU+PENpdGU+PEF1dGhvcj5TY2htaWR0LU90dDwvQXV0aG9yPjxZZWFyPjIwMTg8L1ll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PEVuZE5vdGU+PENpdGU+PEF1dGhvcj5TY2htaWR0LU90dDwvQXV0aG9yPjxZZWFyPjIwMTg8L1ll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[7]</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0C9946E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513 </w:t>
            </w:r>
          </w:p>
        </w:tc>
        <w:tc>
          <w:tcPr>
            <w:tcW w:w="990" w:type="dxa"/>
            <w:hideMark/>
          </w:tcPr>
          <w:p w14:paraId="6F42D8D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76  </w:t>
            </w:r>
          </w:p>
        </w:tc>
        <w:tc>
          <w:tcPr>
            <w:tcW w:w="990" w:type="dxa"/>
            <w:hideMark/>
          </w:tcPr>
          <w:p w14:paraId="7284FD1D"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67  </w:t>
            </w:r>
          </w:p>
        </w:tc>
        <w:tc>
          <w:tcPr>
            <w:tcW w:w="990" w:type="dxa"/>
            <w:hideMark/>
          </w:tcPr>
          <w:p w14:paraId="72EF3DB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46  </w:t>
            </w:r>
          </w:p>
        </w:tc>
        <w:tc>
          <w:tcPr>
            <w:tcW w:w="990" w:type="dxa"/>
            <w:hideMark/>
          </w:tcPr>
          <w:p w14:paraId="5F1E8864"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73  </w:t>
            </w:r>
          </w:p>
        </w:tc>
        <w:tc>
          <w:tcPr>
            <w:tcW w:w="990" w:type="dxa"/>
            <w:hideMark/>
          </w:tcPr>
          <w:p w14:paraId="31633D1F"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73  </w:t>
            </w:r>
          </w:p>
        </w:tc>
      </w:tr>
      <w:tr w:rsidR="0071424C" w:rsidRPr="00331AE8" w14:paraId="2196C8C2" w14:textId="77777777" w:rsidTr="009A0F20">
        <w:trPr>
          <w:trHeight w:val="165"/>
        </w:trPr>
        <w:tc>
          <w:tcPr>
            <w:tcW w:w="2235" w:type="dxa"/>
            <w:hideMark/>
          </w:tcPr>
          <w:p w14:paraId="12E1512B" w14:textId="7AACB25D"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 xml:space="preserve">Helgason 2000 </w:t>
            </w:r>
            <w:r w:rsidR="00F662DB" w:rsidRPr="00331AE8">
              <w:rPr>
                <w:rFonts w:ascii="Times New Roman" w:eastAsia="Times New Roman" w:hAnsi="Times New Roman" w:cs="Times New Roman"/>
                <w:color w:val="000000"/>
                <w:sz w:val="18"/>
                <w:szCs w:val="18"/>
                <w:lang w:val="sv-SE" w:eastAsia="sv-SE"/>
              </w:rPr>
              <w:fldChar w:fldCharType="begin"/>
            </w:r>
            <w:r w:rsidR="00F662DB" w:rsidRPr="00331AE8">
              <w:rPr>
                <w:rFonts w:ascii="Times New Roman" w:eastAsia="Times New Roman" w:hAnsi="Times New Roman" w:cs="Times New Roman"/>
                <w:color w:val="000000"/>
                <w:sz w:val="18"/>
                <w:szCs w:val="18"/>
                <w:lang w:val="sv-SE" w:eastAsia="sv-SE"/>
              </w:rPr>
              <w:instrText xml:space="preserve"> ADDIN EN.CITE &lt;EndNote&gt;&lt;Cite&gt;&lt;Author&gt;Helgason&lt;/Author&gt;&lt;Year&gt;2000&lt;/Year&gt;&lt;RecNum&gt;73&lt;/RecNum&gt;&lt;DisplayText&gt;[8]&lt;/DisplayText&gt;&lt;record&gt;&lt;rec-number&gt;73&lt;/rec-number&gt;&lt;foreign-keys&gt;&lt;key app="EN" db-id="wpft22a27r92v1e2fe5xa0z5vzx9sdrp0vzs" timestamp="1686751841"&gt;73&lt;/key&gt;&lt;/foreign-keys&gt;&lt;ref-type name="Journal Article"&gt;17&lt;/ref-type&gt;&lt;contributors&gt;&lt;authors&gt;&lt;author&gt;Helgason, S.&lt;/author&gt;&lt;author&gt;Petursson, G.&lt;/author&gt;&lt;author&gt;Gudmundsson, S.&lt;/author&gt;&lt;author&gt;Sigurdsson, J. A.&lt;/author&gt;&lt;/authors&gt;&lt;/contributors&gt;&lt;auth-address&gt;Arbaer Health Care Centre, IS-110 Reykjavik, Iceland. S.Helgason sh@centrum.is&lt;/auth-address&gt;&lt;titles&gt;&lt;title&gt;Prevalence of postherpetic neuralgia after a first episode of herpes zoster: prospective study with long term follow up&lt;/title&gt;&lt;secondary-title&gt;Bmj&lt;/secondary-title&gt;&lt;/titles&gt;&lt;periodical&gt;&lt;full-title&gt;Bmj&lt;/full-title&gt;&lt;/periodical&gt;&lt;pages&gt;794-6&lt;/pages&gt;&lt;volume&gt;321&lt;/volume&gt;&lt;number&gt;7264&lt;/number&gt;&lt;edition&gt;2000/09/29&lt;/edition&gt;&lt;keywords&gt;&lt;keyword&gt;Adolescent&lt;/keyword&gt;&lt;keyword&gt;Adult&lt;/keyword&gt;&lt;keyword&gt;Age Distribution&lt;/keyword&gt;&lt;keyword&gt;Aged&lt;/keyword&gt;&lt;keyword&gt;Antiviral Agents/therapeutic use&lt;/keyword&gt;&lt;keyword&gt;Child&lt;/keyword&gt;&lt;keyword&gt;Child, Preschool&lt;/keyword&gt;&lt;keyword&gt;Female&lt;/keyword&gt;&lt;keyword&gt;Follow-Up Studies&lt;/keyword&gt;&lt;keyword&gt;Herpes Zoster/*complications/drug therapy/epidemiology&lt;/keyword&gt;&lt;keyword&gt;Humans&lt;/keyword&gt;&lt;keyword&gt;Iceland/epidemiology&lt;/keyword&gt;&lt;keyword&gt;Infant&lt;/keyword&gt;&lt;keyword&gt;Male&lt;/keyword&gt;&lt;keyword&gt;Middle Aged&lt;/keyword&gt;&lt;keyword&gt;Neuralgia/epidemiology/prevention &amp;amp; control/*virology&lt;/keyword&gt;&lt;keyword&gt;Prevalence&lt;/keyword&gt;&lt;keyword&gt;Prospective Studies&lt;/keyword&gt;&lt;keyword&gt;Recurrence&lt;/keyword&gt;&lt;keyword&gt;Sex Distribution&lt;/keyword&gt;&lt;/keywords&gt;&lt;dates&gt;&lt;year&gt;2000&lt;/year&gt;&lt;pub-dates&gt;&lt;date&gt;Sep 30&lt;/date&gt;&lt;/pub-dates&gt;&lt;/dates&gt;&lt;isbn&gt;0959-8138 (Print)&amp;#xD;0959-8138&lt;/isbn&gt;&lt;accession-num&gt;11009518&lt;/accession-num&gt;&lt;urls&gt;&lt;/urls&gt;&lt;custom2&gt;PMC27491&lt;/custom2&gt;&lt;electronic-resource-num&gt;10.1136/bmj.321.7264.794&lt;/electronic-resource-num&gt;&lt;remote-database-provider&gt;NLM&lt;/remote-database-provider&gt;&lt;language&gt;eng&lt;/language&gt;&lt;/record&gt;&lt;/Cite&gt;&lt;/EndNote&gt;</w:instrText>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[8]</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68F3A799"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421 </w:t>
            </w:r>
          </w:p>
        </w:tc>
        <w:tc>
          <w:tcPr>
            <w:tcW w:w="990" w:type="dxa"/>
            <w:hideMark/>
          </w:tcPr>
          <w:p w14:paraId="667195A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58  </w:t>
            </w:r>
          </w:p>
        </w:tc>
        <w:tc>
          <w:tcPr>
            <w:tcW w:w="990" w:type="dxa"/>
            <w:hideMark/>
          </w:tcPr>
          <w:p w14:paraId="2E866E2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118  </w:t>
            </w:r>
          </w:p>
        </w:tc>
        <w:tc>
          <w:tcPr>
            <w:tcW w:w="990" w:type="dxa"/>
            <w:hideMark/>
          </w:tcPr>
          <w:p w14:paraId="763B8848"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118  </w:t>
            </w:r>
          </w:p>
        </w:tc>
        <w:tc>
          <w:tcPr>
            <w:tcW w:w="990" w:type="dxa"/>
            <w:hideMark/>
          </w:tcPr>
          <w:p w14:paraId="64E8170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990" w:type="dxa"/>
            <w:hideMark/>
          </w:tcPr>
          <w:p w14:paraId="36C7947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71424C" w:rsidRPr="00331AE8" w14:paraId="35CEF848" w14:textId="77777777" w:rsidTr="009A0F20">
        <w:trPr>
          <w:trHeight w:val="165"/>
        </w:trPr>
        <w:tc>
          <w:tcPr>
            <w:tcW w:w="2235" w:type="dxa"/>
            <w:hideMark/>
          </w:tcPr>
          <w:p w14:paraId="30A0912B" w14:textId="7441E361"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Gialloreti</w:t>
            </w:r>
            <w:proofErr w:type="spellEnd"/>
            <w:r w:rsidRPr="00331AE8">
              <w:rPr>
                <w:rFonts w:ascii="Times New Roman" w:eastAsia="Times New Roman" w:hAnsi="Times New Roman" w:cs="Times New Roman"/>
                <w:color w:val="000000"/>
                <w:sz w:val="18"/>
                <w:szCs w:val="18"/>
                <w:lang w:val="sv-SE" w:eastAsia="sv-SE"/>
              </w:rPr>
              <w:t xml:space="preserve"> 2010</w:t>
            </w:r>
            <w:r w:rsidR="00F662DB"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PEVuZE5vdGU+PENpdGU+PEF1dGhvcj5HaWFsbG9yZXRpPC9BdXRob3I+PFllYXI+MjAxMDwvWWVh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PEVuZE5vdGU+PENpdGU+PEF1dGhvcj5HaWFsbG9yZXRpPC9BdXRob3I+PFllYXI+MjAxMDwvWWVh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[9]</w:t>
            </w:r>
            <w:r w:rsidR="00F662DB" w:rsidRPr="00331AE8">
              <w:rPr>
                <w:rFonts w:ascii="Times New Roman" w:eastAsia="Times New Roman" w:hAnsi="Times New Roman" w:cs="Times New Roman"/>
                <w:color w:val="000000"/>
                <w:sz w:val="18"/>
                <w:szCs w:val="18"/>
                <w:lang w:val="sv-SE" w:eastAsia="sv-SE"/>
              </w:rPr>
              <w:fldChar w:fldCharType="end"/>
            </w:r>
            <w:r w:rsidRPr="00331AE8">
              <w:rPr>
                <w:rFonts w:ascii="Times New Roman" w:eastAsia="Times New Roman" w:hAnsi="Times New Roman" w:cs="Times New Roman"/>
                <w:color w:val="000000"/>
                <w:sz w:val="18"/>
                <w:szCs w:val="18"/>
                <w:lang w:val="sv-SE" w:eastAsia="sv-SE"/>
              </w:rPr>
              <w:t xml:space="preserve"> </w:t>
            </w:r>
          </w:p>
        </w:tc>
        <w:tc>
          <w:tcPr>
            <w:tcW w:w="1710" w:type="dxa"/>
            <w:hideMark/>
          </w:tcPr>
          <w:p w14:paraId="1AEDFE88"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5675 </w:t>
            </w:r>
          </w:p>
        </w:tc>
        <w:tc>
          <w:tcPr>
            <w:tcW w:w="990" w:type="dxa"/>
            <w:hideMark/>
          </w:tcPr>
          <w:p w14:paraId="374A6E1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301  </w:t>
            </w:r>
          </w:p>
        </w:tc>
        <w:tc>
          <w:tcPr>
            <w:tcW w:w="990" w:type="dxa"/>
            <w:hideMark/>
          </w:tcPr>
          <w:p w14:paraId="3D6D40AB"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573  </w:t>
            </w:r>
          </w:p>
        </w:tc>
        <w:tc>
          <w:tcPr>
            <w:tcW w:w="990" w:type="dxa"/>
            <w:hideMark/>
          </w:tcPr>
          <w:p w14:paraId="2356A655"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573  </w:t>
            </w:r>
          </w:p>
        </w:tc>
        <w:tc>
          <w:tcPr>
            <w:tcW w:w="990" w:type="dxa"/>
            <w:hideMark/>
          </w:tcPr>
          <w:p w14:paraId="4E37C5E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664  </w:t>
            </w:r>
          </w:p>
        </w:tc>
        <w:tc>
          <w:tcPr>
            <w:tcW w:w="990" w:type="dxa"/>
            <w:hideMark/>
          </w:tcPr>
          <w:p w14:paraId="4CB0CDAB"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664  </w:t>
            </w:r>
          </w:p>
        </w:tc>
      </w:tr>
      <w:tr w:rsidR="0071424C" w:rsidRPr="00331AE8" w14:paraId="657ADCDB" w14:textId="77777777" w:rsidTr="009A0F20">
        <w:trPr>
          <w:trHeight w:val="165"/>
        </w:trPr>
        <w:tc>
          <w:tcPr>
            <w:tcW w:w="2235" w:type="dxa"/>
            <w:hideMark/>
          </w:tcPr>
          <w:p w14:paraId="6017AFDB" w14:textId="003138A8"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Bricout</w:t>
            </w:r>
            <w:proofErr w:type="spellEnd"/>
            <w:r w:rsidRPr="00331AE8">
              <w:rPr>
                <w:rFonts w:ascii="Times New Roman" w:eastAsia="Times New Roman" w:hAnsi="Times New Roman" w:cs="Times New Roman"/>
                <w:color w:val="000000"/>
                <w:sz w:val="18"/>
                <w:szCs w:val="18"/>
                <w:lang w:val="sv-SE" w:eastAsia="sv-SE"/>
              </w:rPr>
              <w:t xml:space="preserve"> 2014</w:t>
            </w:r>
            <w:r w:rsidRPr="00331AE8">
              <w:rPr>
                <w:rFonts w:ascii="Times New Roman" w:eastAsia="Times New Roman" w:hAnsi="Times New Roman" w:cs="Times New Roman"/>
                <w:sz w:val="18"/>
                <w:szCs w:val="18"/>
                <w:lang w:val="sv-SE" w:eastAsia="sv-SE"/>
              </w:rPr>
              <w:t> </w:t>
            </w:r>
            <w:r w:rsidR="00F662DB" w:rsidRPr="00331AE8">
              <w:rPr>
                <w:rFonts w:ascii="Times New Roman" w:eastAsia="Times New Roman" w:hAnsi="Times New Roman" w:cs="Times New Roman"/>
                <w:sz w:val="18"/>
                <w:szCs w:val="18"/>
                <w:lang w:val="sv-SE" w:eastAsia="sv-SE"/>
              </w:rPr>
              <w:fldChar w:fldCharType="begin">
                <w:fldData xml:space="preserve">PEVuZE5vdGU+PENpdGU+PEF1dGhvcj5Ccmljb3V0PC9BdXRob3I+PFllYXI+MjAxNDwvWWVhcj48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</w:fldData>
              </w:fldChar>
            </w:r>
            <w:r w:rsidR="00F662DB" w:rsidRPr="00331AE8">
              <w:rPr>
                <w:rFonts w:ascii="Times New Roman" w:eastAsia="Times New Roman" w:hAnsi="Times New Roman" w:cs="Times New Roman"/>
                <w:sz w:val="18"/>
                <w:szCs w:val="18"/>
                <w:lang w:val="sv-SE" w:eastAsia="sv-SE"/>
              </w:rPr>
              <w:instrText xml:space="preserve"> ADDIN EN.CITE </w:instrText>
            </w:r>
            <w:r w:rsidR="00F662DB" w:rsidRPr="00331AE8">
              <w:rPr>
                <w:rFonts w:ascii="Times New Roman" w:eastAsia="Times New Roman" w:hAnsi="Times New Roman" w:cs="Times New Roman"/>
                <w:sz w:val="18"/>
                <w:szCs w:val="18"/>
                <w:lang w:val="sv-SE" w:eastAsia="sv-SE"/>
              </w:rPr>
              <w:fldChar w:fldCharType="begin">
                <w:fldData xml:space="preserve">PEVuZE5vdGU+PENpdGU+PEF1dGhvcj5Ccmljb3V0PC9BdXRob3I+PFllYXI+MjAxNDwvWWVhcj48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</w:fldData>
              </w:fldChar>
            </w:r>
            <w:r w:rsidR="00F662DB" w:rsidRPr="00331AE8">
              <w:rPr>
                <w:rFonts w:ascii="Times New Roman" w:eastAsia="Times New Roman" w:hAnsi="Times New Roman" w:cs="Times New Roman"/>
                <w:sz w:val="18"/>
                <w:szCs w:val="18"/>
                <w:lang w:val="sv-SE" w:eastAsia="sv-SE"/>
              </w:rPr>
              <w:instrText xml:space="preserve"> ADDIN EN.CITE.DATA </w:instrText>
            </w:r>
            <w:r w:rsidR="00F662DB" w:rsidRPr="00331AE8">
              <w:rPr>
                <w:rFonts w:ascii="Times New Roman" w:eastAsia="Times New Roman" w:hAnsi="Times New Roman" w:cs="Times New Roman"/>
                <w:sz w:val="18"/>
                <w:szCs w:val="18"/>
                <w:lang w:val="sv-SE" w:eastAsia="sv-SE"/>
              </w:rPr>
            </w:r>
            <w:r w:rsidR="00F662DB" w:rsidRPr="00331AE8">
              <w:rPr>
                <w:rFonts w:ascii="Times New Roman" w:eastAsia="Times New Roman" w:hAnsi="Times New Roman" w:cs="Times New Roman"/>
                <w:sz w:val="18"/>
                <w:szCs w:val="18"/>
                <w:lang w:val="sv-SE" w:eastAsia="sv-SE"/>
              </w:rPr>
              <w:fldChar w:fldCharType="end"/>
            </w:r>
            <w:r w:rsidR="00F662DB" w:rsidRPr="00331AE8">
              <w:rPr>
                <w:rFonts w:ascii="Times New Roman" w:eastAsia="Times New Roman" w:hAnsi="Times New Roman" w:cs="Times New Roman"/>
                <w:sz w:val="18"/>
                <w:szCs w:val="18"/>
                <w:lang w:val="sv-SE" w:eastAsia="sv-SE"/>
              </w:rPr>
            </w:r>
            <w:r w:rsidR="00F662DB" w:rsidRPr="00331AE8">
              <w:rPr>
                <w:rFonts w:ascii="Times New Roman" w:eastAsia="Times New Roman" w:hAnsi="Times New Roman" w:cs="Times New Roman"/>
                <w:sz w:val="18"/>
                <w:szCs w:val="18"/>
                <w:lang w:val="sv-SE" w:eastAsia="sv-SE"/>
              </w:rPr>
              <w:fldChar w:fldCharType="separate"/>
            </w:r>
            <w:r w:rsidR="00F662DB" w:rsidRPr="00331AE8">
              <w:rPr>
                <w:rFonts w:ascii="Times New Roman" w:eastAsia="Times New Roman" w:hAnsi="Times New Roman" w:cs="Times New Roman"/>
                <w:noProof/>
                <w:sz w:val="18"/>
                <w:szCs w:val="18"/>
                <w:lang w:val="sv-SE" w:eastAsia="sv-SE"/>
              </w:rPr>
              <w:t>[10]</w:t>
            </w:r>
            <w:r w:rsidR="00F662DB" w:rsidRPr="00331AE8">
              <w:rPr>
                <w:rFonts w:ascii="Times New Roman" w:eastAsia="Times New Roman" w:hAnsi="Times New Roman" w:cs="Times New Roman"/>
                <w:sz w:val="18"/>
                <w:szCs w:val="18"/>
                <w:lang w:val="sv-SE" w:eastAsia="sv-SE"/>
              </w:rPr>
              <w:fldChar w:fldCharType="end"/>
            </w:r>
          </w:p>
        </w:tc>
        <w:tc>
          <w:tcPr>
            <w:tcW w:w="1710" w:type="dxa"/>
            <w:hideMark/>
          </w:tcPr>
          <w:p w14:paraId="07C24C4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413 </w:t>
            </w:r>
          </w:p>
        </w:tc>
        <w:tc>
          <w:tcPr>
            <w:tcW w:w="990" w:type="dxa"/>
            <w:hideMark/>
          </w:tcPr>
          <w:p w14:paraId="43F468CD"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78  </w:t>
            </w:r>
          </w:p>
        </w:tc>
        <w:tc>
          <w:tcPr>
            <w:tcW w:w="990" w:type="dxa"/>
            <w:hideMark/>
          </w:tcPr>
          <w:p w14:paraId="12655EB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117  </w:t>
            </w:r>
          </w:p>
        </w:tc>
        <w:tc>
          <w:tcPr>
            <w:tcW w:w="990" w:type="dxa"/>
            <w:hideMark/>
          </w:tcPr>
          <w:p w14:paraId="55F0191A"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117  </w:t>
            </w:r>
          </w:p>
        </w:tc>
        <w:tc>
          <w:tcPr>
            <w:tcW w:w="990" w:type="dxa"/>
            <w:hideMark/>
          </w:tcPr>
          <w:p w14:paraId="76FFED3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117  </w:t>
            </w:r>
          </w:p>
        </w:tc>
        <w:tc>
          <w:tcPr>
            <w:tcW w:w="990" w:type="dxa"/>
            <w:hideMark/>
          </w:tcPr>
          <w:p w14:paraId="533CFB2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117  </w:t>
            </w:r>
          </w:p>
        </w:tc>
      </w:tr>
      <w:tr w:rsidR="0071424C" w:rsidRPr="00331AE8" w14:paraId="55DEA4E6" w14:textId="77777777" w:rsidTr="009A0F20">
        <w:trPr>
          <w:trHeight w:val="165"/>
        </w:trPr>
        <w:tc>
          <w:tcPr>
            <w:tcW w:w="2235" w:type="dxa"/>
            <w:hideMark/>
          </w:tcPr>
          <w:p w14:paraId="35779C6B" w14:textId="1110148A"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Alicino</w:t>
            </w:r>
            <w:proofErr w:type="spellEnd"/>
            <w:r w:rsidRPr="00331AE8">
              <w:rPr>
                <w:rFonts w:ascii="Times New Roman" w:eastAsia="Times New Roman" w:hAnsi="Times New Roman" w:cs="Times New Roman"/>
                <w:color w:val="000000"/>
                <w:sz w:val="18"/>
                <w:szCs w:val="18"/>
                <w:lang w:val="sv-SE" w:eastAsia="sv-SE"/>
              </w:rPr>
              <w:t xml:space="preserve"> 2017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PEVuZE5vdGU+PENpdGU+PEF1dGhvcj5BbGljaW5vPC9BdXRob3I+PFllYXI+MjAxNzwvWWVhcj48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PEVuZE5vdGU+PENpdGU+PEF1dGhvcj5BbGljaW5vPC9BdXRob3I+PFllYXI+MjAxNzwvWWVhcj48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[11]</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48B88D1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598 </w:t>
            </w:r>
          </w:p>
        </w:tc>
        <w:tc>
          <w:tcPr>
            <w:tcW w:w="990" w:type="dxa"/>
            <w:hideMark/>
          </w:tcPr>
          <w:p w14:paraId="6B0870A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89  </w:t>
            </w:r>
          </w:p>
        </w:tc>
        <w:tc>
          <w:tcPr>
            <w:tcW w:w="990" w:type="dxa"/>
            <w:hideMark/>
          </w:tcPr>
          <w:p w14:paraId="3DD5DE2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68  </w:t>
            </w:r>
          </w:p>
        </w:tc>
        <w:tc>
          <w:tcPr>
            <w:tcW w:w="990" w:type="dxa"/>
            <w:hideMark/>
          </w:tcPr>
          <w:p w14:paraId="50B950C5"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91  </w:t>
            </w:r>
          </w:p>
        </w:tc>
        <w:tc>
          <w:tcPr>
            <w:tcW w:w="990" w:type="dxa"/>
            <w:hideMark/>
          </w:tcPr>
          <w:p w14:paraId="705C6909"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86  </w:t>
            </w:r>
          </w:p>
        </w:tc>
        <w:tc>
          <w:tcPr>
            <w:tcW w:w="990" w:type="dxa"/>
            <w:hideMark/>
          </w:tcPr>
          <w:p w14:paraId="2436657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171  </w:t>
            </w:r>
          </w:p>
        </w:tc>
      </w:tr>
      <w:tr w:rsidR="0071424C" w:rsidRPr="00331AE8" w14:paraId="425D0CC5" w14:textId="77777777" w:rsidTr="009A0F20">
        <w:trPr>
          <w:trHeight w:val="195"/>
        </w:trPr>
        <w:tc>
          <w:tcPr>
            <w:tcW w:w="2235" w:type="dxa"/>
            <w:hideMark/>
          </w:tcPr>
          <w:p w14:paraId="5968E744" w14:textId="0B053E7B"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Opstelten</w:t>
            </w:r>
            <w:proofErr w:type="spellEnd"/>
            <w:r w:rsidRPr="00331AE8">
              <w:rPr>
                <w:rFonts w:ascii="Times New Roman" w:eastAsia="Times New Roman" w:hAnsi="Times New Roman" w:cs="Times New Roman"/>
                <w:color w:val="000000"/>
                <w:sz w:val="18"/>
                <w:szCs w:val="18"/>
                <w:lang w:val="sv-SE" w:eastAsia="sv-SE"/>
              </w:rPr>
              <w:t xml:space="preserve"> 2002 </w:t>
            </w:r>
            <w:r w:rsidR="00F662DB" w:rsidRPr="00331AE8">
              <w:rPr>
                <w:rFonts w:ascii="Times New Roman" w:eastAsia="Times New Roman" w:hAnsi="Times New Roman" w:cs="Times New Roman"/>
                <w:color w:val="000000"/>
                <w:sz w:val="18"/>
                <w:szCs w:val="18"/>
                <w:lang w:val="sv-SE" w:eastAsia="sv-SE"/>
              </w:rPr>
              <w:fldChar w:fldCharType="begin"/>
            </w:r>
            <w:r w:rsidR="00F662DB" w:rsidRPr="00331AE8">
              <w:rPr>
                <w:rFonts w:ascii="Times New Roman" w:eastAsia="Times New Roman" w:hAnsi="Times New Roman" w:cs="Times New Roman"/>
                <w:color w:val="000000"/>
                <w:sz w:val="18"/>
                <w:szCs w:val="18"/>
                <w:lang w:val="sv-SE" w:eastAsia="sv-SE"/>
              </w:rPr>
              <w:instrText xml:space="preserve"> ADDIN EN.CITE &lt;EndNote&gt;&lt;Cite&gt;&lt;Author&gt;Opstelten&lt;/Author&gt;&lt;Year&gt;2002&lt;/Year&gt;&lt;RecNum&gt;71&lt;/RecNum&gt;&lt;DisplayText&gt;[12]&lt;/DisplayText&gt;&lt;record&gt;&lt;rec-number&gt;71&lt;/rec-number&gt;&lt;foreign-keys&gt;&lt;key app="EN" db-id="wpft22a27r92v1e2fe5xa0z5vzx9sdrp0vzs" timestamp="1686751579"&gt;71&lt;/key&gt;&lt;/foreign-keys&gt;&lt;ref-type name="Journal Article"&gt;17&lt;/ref-type&gt;&lt;contributors&gt;&lt;authors&gt;&lt;author&gt;Opstelten, W.&lt;/author&gt;&lt;author&gt;Mauritz, J. W.&lt;/author&gt;&lt;author&gt;de Wit, N. J.&lt;/author&gt;&lt;author&gt;van Wijck, A. J.&lt;/author&gt;&lt;author&gt;Stalman, W. A.&lt;/author&gt;&lt;author&gt;van Essen, G. A.&lt;/author&gt;&lt;/authors&gt;&lt;/contributors&gt;&lt;auth-address&gt;Julius Center for General Practice and Patient Oriented Research, University Medical Center Utrecht, PO Box 85060, 3500 AB Utrecht, The Netherlands. w.opstelten@med.uu.nl&lt;/auth-address&gt;&lt;titles&gt;&lt;title&gt;Herpes zoster and postherpetic neuralgia: incidence and risk indicators using a general practice research database&lt;/title&gt;&lt;secondary-title&gt;Fam Pract&lt;/secondary-title&gt;&lt;/titles&gt;&lt;periodical&gt;&lt;full-title&gt;Fam Pract&lt;/full-title&gt;&lt;/periodical&gt;&lt;pages&gt;471-5&lt;/pages&gt;&lt;volume&gt;19&lt;/volume&gt;&lt;number&gt;5&lt;/number&gt;&lt;edition&gt;2002/10/03&lt;/edition&gt;&lt;keywords&gt;&lt;keyword&gt;Adult&lt;/keyword&gt;&lt;keyword&gt;Age Distribution&lt;/keyword&gt;&lt;keyword&gt;Aged&lt;/keyword&gt;&lt;keyword&gt;Family Practice&lt;/keyword&gt;&lt;keyword&gt;Female&lt;/keyword&gt;&lt;keyword&gt;Herpes Zoster/complications/*epidemiology&lt;/keyword&gt;&lt;keyword&gt;Herpes Zoster Ophthalmicus/epidemiology&lt;/keyword&gt;&lt;keyword&gt;Humans&lt;/keyword&gt;&lt;keyword&gt;Incidence&lt;/keyword&gt;&lt;keyword&gt;Logistic Models&lt;/keyword&gt;&lt;keyword&gt;Male&lt;/keyword&gt;&lt;keyword&gt;Middle Aged&lt;/keyword&gt;&lt;keyword&gt;Multivariate Analysis&lt;/keyword&gt;&lt;keyword&gt;Netherlands/epidemiology&lt;/keyword&gt;&lt;keyword&gt;Neuralgia/*epidemiology/prevention &amp;amp; control/*virology&lt;/keyword&gt;&lt;keyword&gt;Risk Factors&lt;/keyword&gt;&lt;/keywords&gt;&lt;dates&gt;&lt;year&gt;2002&lt;/year&gt;&lt;pub-dates&gt;&lt;date&gt;Oct&lt;/date&gt;&lt;/pub-dates&gt;&lt;/dates&gt;&lt;isbn&gt;0263-2136 (Print)&amp;#xD;0263-2136&lt;/isbn&gt;&lt;accession-num&gt;12356697&lt;/accession-num&gt;&lt;urls&gt;&lt;/urls&gt;&lt;electronic-resource-num&gt;10.1093/fampra/19.5.471&lt;/electronic-resource-num&gt;&lt;remote-database-provider&gt;NLM&lt;/remote-database-provider&gt;&lt;language&gt;eng&lt;/language&gt;&lt;/record&gt;&lt;/Cite&gt;&lt;/EndNote&gt;</w:instrText>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[12]</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287D022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837 </w:t>
            </w:r>
          </w:p>
        </w:tc>
        <w:tc>
          <w:tcPr>
            <w:tcW w:w="990" w:type="dxa"/>
            <w:hideMark/>
          </w:tcPr>
          <w:p w14:paraId="5EC7917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28  </w:t>
            </w:r>
          </w:p>
        </w:tc>
        <w:tc>
          <w:tcPr>
            <w:tcW w:w="990" w:type="dxa"/>
            <w:hideMark/>
          </w:tcPr>
          <w:p w14:paraId="292373A5"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28  </w:t>
            </w:r>
          </w:p>
        </w:tc>
        <w:tc>
          <w:tcPr>
            <w:tcW w:w="990" w:type="dxa"/>
            <w:hideMark/>
          </w:tcPr>
          <w:p w14:paraId="5018416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75  </w:t>
            </w:r>
          </w:p>
        </w:tc>
        <w:tc>
          <w:tcPr>
            <w:tcW w:w="990" w:type="dxa"/>
            <w:hideMark/>
          </w:tcPr>
          <w:p w14:paraId="4D91082B"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75  </w:t>
            </w:r>
          </w:p>
        </w:tc>
        <w:tc>
          <w:tcPr>
            <w:tcW w:w="990" w:type="dxa"/>
            <w:hideMark/>
          </w:tcPr>
          <w:p w14:paraId="4FF342F8"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75  </w:t>
            </w:r>
          </w:p>
        </w:tc>
      </w:tr>
      <w:tr w:rsidR="0071424C" w:rsidRPr="00331AE8" w14:paraId="148373D9" w14:textId="77777777" w:rsidTr="009A0F20">
        <w:trPr>
          <w:trHeight w:val="195"/>
        </w:trPr>
        <w:tc>
          <w:tcPr>
            <w:tcW w:w="2235" w:type="dxa"/>
            <w:hideMark/>
          </w:tcPr>
          <w:p w14:paraId="06BFB1E5" w14:textId="03BA8BA3"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Opstelten</w:t>
            </w:r>
            <w:proofErr w:type="spellEnd"/>
            <w:r w:rsidRPr="00331AE8">
              <w:rPr>
                <w:rFonts w:ascii="Times New Roman" w:eastAsia="Times New Roman" w:hAnsi="Times New Roman" w:cs="Times New Roman"/>
                <w:color w:val="000000"/>
                <w:sz w:val="18"/>
                <w:szCs w:val="18"/>
                <w:lang w:val="sv-SE" w:eastAsia="sv-SE"/>
              </w:rPr>
              <w:t xml:space="preserve"> 2007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PEVuZE5vdGU+PENpdGU+PEF1dGhvcj5PcHN0ZWx0ZW48L0F1dGhvcj48WWVhcj4yMDA3PC9ZZWFy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=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PEVuZE5vdGU+PENpdGU+PEF1dGhvcj5PcHN0ZWx0ZW48L0F1dGhvcj48WWVhcj4yMDA3PC9ZZWFy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=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[13]</w:t>
            </w:r>
            <w:r w:rsidR="00F662DB" w:rsidRPr="00331AE8">
              <w:rPr>
                <w:rFonts w:ascii="Times New Roman" w:eastAsia="Times New Roman" w:hAnsi="Times New Roman" w:cs="Times New Roman"/>
                <w:color w:val="000000"/>
                <w:sz w:val="18"/>
                <w:szCs w:val="18"/>
                <w:lang w:val="sv-SE" w:eastAsia="sv-SE"/>
              </w:rPr>
              <w:fldChar w:fldCharType="end"/>
            </w:r>
            <w:r w:rsidRPr="00331AE8">
              <w:rPr>
                <w:rFonts w:ascii="Times New Roman" w:eastAsia="Times New Roman" w:hAnsi="Times New Roman" w:cs="Times New Roman"/>
                <w:b/>
                <w:bCs/>
                <w:sz w:val="18"/>
                <w:szCs w:val="18"/>
                <w:lang w:val="sv-SE" w:eastAsia="sv-SE"/>
              </w:rPr>
              <w:t> </w:t>
            </w:r>
          </w:p>
        </w:tc>
        <w:tc>
          <w:tcPr>
            <w:tcW w:w="1710" w:type="dxa"/>
            <w:hideMark/>
          </w:tcPr>
          <w:p w14:paraId="031846E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598 </w:t>
            </w:r>
          </w:p>
        </w:tc>
        <w:tc>
          <w:tcPr>
            <w:tcW w:w="990" w:type="dxa"/>
            <w:hideMark/>
          </w:tcPr>
          <w:p w14:paraId="5563F16A"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46  </w:t>
            </w:r>
          </w:p>
        </w:tc>
        <w:tc>
          <w:tcPr>
            <w:tcW w:w="990" w:type="dxa"/>
            <w:hideMark/>
          </w:tcPr>
          <w:p w14:paraId="76315AE1"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46  </w:t>
            </w:r>
          </w:p>
        </w:tc>
        <w:tc>
          <w:tcPr>
            <w:tcW w:w="990" w:type="dxa"/>
            <w:hideMark/>
          </w:tcPr>
          <w:p w14:paraId="5E7865B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46  </w:t>
            </w:r>
          </w:p>
        </w:tc>
        <w:tc>
          <w:tcPr>
            <w:tcW w:w="990" w:type="dxa"/>
            <w:hideMark/>
          </w:tcPr>
          <w:p w14:paraId="4BE41B8A"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46  </w:t>
            </w:r>
          </w:p>
        </w:tc>
        <w:tc>
          <w:tcPr>
            <w:tcW w:w="990" w:type="dxa"/>
            <w:hideMark/>
          </w:tcPr>
          <w:p w14:paraId="09015E18"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46  </w:t>
            </w:r>
          </w:p>
        </w:tc>
      </w:tr>
      <w:tr w:rsidR="0071424C" w:rsidRPr="00331AE8" w14:paraId="1670654C" w14:textId="77777777" w:rsidTr="009A0F20">
        <w:trPr>
          <w:trHeight w:val="165"/>
        </w:trPr>
        <w:tc>
          <w:tcPr>
            <w:tcW w:w="2235" w:type="dxa"/>
            <w:hideMark/>
          </w:tcPr>
          <w:p w14:paraId="11FFF6FE" w14:textId="7D5D5AB4"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Muñoz-Quiles</w:t>
            </w:r>
            <w:proofErr w:type="spellEnd"/>
            <w:r w:rsidRPr="00331AE8">
              <w:rPr>
                <w:rFonts w:ascii="Times New Roman" w:eastAsia="Times New Roman" w:hAnsi="Times New Roman" w:cs="Times New Roman"/>
                <w:color w:val="000000"/>
                <w:sz w:val="18"/>
                <w:szCs w:val="18"/>
                <w:lang w:val="sv-SE" w:eastAsia="sv-SE"/>
              </w:rPr>
              <w:t xml:space="preserve"> 2018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PEVuZE5vdGU+PENpdGU+PEF1dGhvcj5NdcOxb3otUXVpbGVzPC9BdXRob3I+PFllYXI+MjAxODwv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PEVuZE5vdGU+PENpdGU+PEF1dGhvcj5NdcOxb3otUXVpbGVzPC9BdXRob3I+PFllYXI+MjAxODwv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[14]</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23B339BA"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87 086 </w:t>
            </w:r>
          </w:p>
        </w:tc>
        <w:tc>
          <w:tcPr>
            <w:tcW w:w="990" w:type="dxa"/>
            <w:hideMark/>
          </w:tcPr>
          <w:p w14:paraId="2DBA6B0A"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12 192  </w:t>
            </w:r>
          </w:p>
        </w:tc>
        <w:tc>
          <w:tcPr>
            <w:tcW w:w="990" w:type="dxa"/>
            <w:hideMark/>
          </w:tcPr>
          <w:p w14:paraId="63A929A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16 633  </w:t>
            </w:r>
          </w:p>
        </w:tc>
        <w:tc>
          <w:tcPr>
            <w:tcW w:w="990" w:type="dxa"/>
            <w:hideMark/>
          </w:tcPr>
          <w:p w14:paraId="6BAF253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16 633  </w:t>
            </w:r>
          </w:p>
        </w:tc>
        <w:tc>
          <w:tcPr>
            <w:tcW w:w="990" w:type="dxa"/>
            <w:hideMark/>
          </w:tcPr>
          <w:p w14:paraId="39345287"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18 549  </w:t>
            </w:r>
          </w:p>
        </w:tc>
        <w:tc>
          <w:tcPr>
            <w:tcW w:w="990" w:type="dxa"/>
            <w:hideMark/>
          </w:tcPr>
          <w:p w14:paraId="274ED5E4"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18 549  </w:t>
            </w:r>
          </w:p>
        </w:tc>
      </w:tr>
      <w:tr w:rsidR="0071424C" w:rsidRPr="00331AE8" w14:paraId="7AC65758" w14:textId="77777777" w:rsidTr="009A0F20">
        <w:trPr>
          <w:trHeight w:val="195"/>
        </w:trPr>
        <w:tc>
          <w:tcPr>
            <w:tcW w:w="2235" w:type="dxa"/>
            <w:hideMark/>
          </w:tcPr>
          <w:p w14:paraId="70EAC370" w14:textId="0BCDAD90"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 xml:space="preserve">Sundström 2015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PEVuZE5vdGU+PENpdGU+PEF1dGhvcj5TdW5kc3Ryw7ZtPC9BdXRob3I+PFllYXI+MjAxNTwvWWVh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PEVuZE5vdGU+PENpdGU+PEF1dGhvcj5TdW5kc3Ryw7ZtPC9BdXRob3I+PFllYXI+MjAxNTwvWWVh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[15]</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79588DA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13 296 </w:t>
            </w:r>
          </w:p>
        </w:tc>
        <w:tc>
          <w:tcPr>
            <w:tcW w:w="990" w:type="dxa"/>
            <w:hideMark/>
          </w:tcPr>
          <w:p w14:paraId="55403EED"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904  </w:t>
            </w:r>
          </w:p>
        </w:tc>
        <w:tc>
          <w:tcPr>
            <w:tcW w:w="990" w:type="dxa"/>
            <w:hideMark/>
          </w:tcPr>
          <w:p w14:paraId="1CBAE789"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1 223  </w:t>
            </w:r>
          </w:p>
        </w:tc>
        <w:tc>
          <w:tcPr>
            <w:tcW w:w="990" w:type="dxa"/>
            <w:hideMark/>
          </w:tcPr>
          <w:p w14:paraId="495139A7"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1 290  </w:t>
            </w:r>
          </w:p>
        </w:tc>
        <w:tc>
          <w:tcPr>
            <w:tcW w:w="990" w:type="dxa"/>
            <w:hideMark/>
          </w:tcPr>
          <w:p w14:paraId="4C1D8F1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1 502  </w:t>
            </w:r>
          </w:p>
        </w:tc>
        <w:tc>
          <w:tcPr>
            <w:tcW w:w="990" w:type="dxa"/>
            <w:hideMark/>
          </w:tcPr>
          <w:p w14:paraId="25063906"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1 502  </w:t>
            </w:r>
          </w:p>
        </w:tc>
      </w:tr>
      <w:tr w:rsidR="0071424C" w:rsidRPr="00331AE8" w14:paraId="27C99CF0" w14:textId="77777777" w:rsidTr="009A0F20">
        <w:trPr>
          <w:trHeight w:val="165"/>
        </w:trPr>
        <w:tc>
          <w:tcPr>
            <w:tcW w:w="2235" w:type="dxa"/>
            <w:hideMark/>
          </w:tcPr>
          <w:p w14:paraId="2611C5B4" w14:textId="18286982"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color w:val="000000"/>
                <w:sz w:val="18"/>
                <w:szCs w:val="18"/>
                <w:lang w:val="sv-SE" w:eastAsia="sv-SE"/>
              </w:rPr>
              <w:t>Gauthier 2009</w:t>
            </w:r>
            <w:r w:rsidRPr="00331AE8">
              <w:rPr>
                <w:rFonts w:ascii="Times New Roman" w:eastAsia="Times New Roman" w:hAnsi="Times New Roman" w:cs="Times New Roman"/>
                <w:sz w:val="18"/>
                <w:szCs w:val="18"/>
                <w:lang w:val="sv-SE" w:eastAsia="sv-SE"/>
              </w:rPr>
              <w:t> </w:t>
            </w:r>
            <w:r w:rsidR="00F662DB" w:rsidRPr="00331AE8">
              <w:rPr>
                <w:rFonts w:ascii="Times New Roman" w:eastAsia="Times New Roman" w:hAnsi="Times New Roman" w:cs="Times New Roman"/>
                <w:sz w:val="18"/>
                <w:szCs w:val="18"/>
                <w:lang w:val="sv-SE" w:eastAsia="sv-SE"/>
              </w:rPr>
              <w:fldChar w:fldCharType="begin"/>
            </w:r>
            <w:r w:rsidR="00F662DB" w:rsidRPr="00331AE8">
              <w:rPr>
                <w:rFonts w:ascii="Times New Roman" w:eastAsia="Times New Roman" w:hAnsi="Times New Roman" w:cs="Times New Roman"/>
                <w:sz w:val="18"/>
                <w:szCs w:val="18"/>
                <w:lang w:val="sv-SE" w:eastAsia="sv-SE"/>
              </w:rPr>
              <w:instrText xml:space="preserve"> ADDIN EN.CITE &lt;EndNote&gt;&lt;Cite&gt;&lt;Author&gt;Gauthier&lt;/Author&gt;&lt;Year&gt;2009 &lt;/Year&gt;&lt;RecNum&gt;2&lt;/RecNum&gt;&lt;DisplayText&gt;[16]&lt;/DisplayText&gt;&lt;record&gt;&lt;rec-number&gt;2&lt;/rec-number&gt;&lt;foreign-keys&gt;&lt;key app="EN" db-id="wpft22a27r92v1e2fe5xa0z5vzx9sdrp0vzs" timestamp="1668672775"&gt;2&lt;/key&gt;&lt;/foreign-keys&gt;&lt;ref-type name="Journal Article"&gt;17&lt;/ref-type&gt;&lt;contributors&gt;&lt;authors&gt;&lt;author&gt;Gauthier, A.&lt;/author&gt;&lt;author&gt;Breuer J Fau - Carrington, D.&lt;/author&gt;&lt;author&gt;Carrington D Fau - Martin, M.&lt;/author&gt;&lt;author&gt;Martin M Fau - Rémy, V.&lt;/author&gt;&lt;author&gt;Rémy, V.&lt;/author&gt;&lt;/authors&gt;&lt;translated-authors&gt;&lt;author&gt;Epidemiol, Infect&lt;/author&gt;&lt;/translated-authors&gt;&lt;/contributors&gt;&lt;auth-address&gt;i3 Innovus, Uxbridge, Middlesex, UK. aline.gauthier@i3nnovus.com FAU - Breuer, J&lt;/auth-address&gt;&lt;titles&gt;&lt;title&gt;Epidemiology and cost of herpes zoster and post-herpetic neuralgia in the United Kingdom&lt;/title&gt;&lt;secondary-title&gt;Epidemiol Infect&lt;/secondary-title&gt;&lt;/titles&gt;&lt;periodical&gt;&lt;full-title&gt;Epidemiol Infect&lt;/full-title&gt;&lt;/periodical&gt;&lt;pages&gt;38-47&lt;/pages&gt;&lt;volume&gt;137&lt;/volume&gt;&lt;number&gt;1&lt;/number&gt;&lt;dates&gt;&lt;year&gt;2009 &lt;/year&gt;&lt;/dates&gt;&lt;urls&gt;&lt;/urls&gt;&lt;remote-database-provider&gt;2009 Jan&lt;/remote-database-provider&gt;&lt;language&gt;eng&lt;/language&gt;&lt;/record&gt;&lt;/Cite&gt;&lt;/EndNote&gt;</w:instrText>
            </w:r>
            <w:r w:rsidR="00F662DB" w:rsidRPr="00331AE8">
              <w:rPr>
                <w:rFonts w:ascii="Times New Roman" w:eastAsia="Times New Roman" w:hAnsi="Times New Roman" w:cs="Times New Roman"/>
                <w:sz w:val="18"/>
                <w:szCs w:val="18"/>
                <w:lang w:val="sv-SE" w:eastAsia="sv-SE"/>
              </w:rPr>
              <w:fldChar w:fldCharType="separate"/>
            </w:r>
            <w:r w:rsidR="00F662DB" w:rsidRPr="00331AE8">
              <w:rPr>
                <w:rFonts w:ascii="Times New Roman" w:eastAsia="Times New Roman" w:hAnsi="Times New Roman" w:cs="Times New Roman"/>
                <w:noProof/>
                <w:sz w:val="18"/>
                <w:szCs w:val="18"/>
                <w:lang w:val="sv-SE" w:eastAsia="sv-SE"/>
              </w:rPr>
              <w:t>[16]</w:t>
            </w:r>
            <w:r w:rsidR="00F662DB" w:rsidRPr="00331AE8">
              <w:rPr>
                <w:rFonts w:ascii="Times New Roman" w:eastAsia="Times New Roman" w:hAnsi="Times New Roman" w:cs="Times New Roman"/>
                <w:sz w:val="18"/>
                <w:szCs w:val="18"/>
                <w:lang w:val="sv-SE" w:eastAsia="sv-SE"/>
              </w:rPr>
              <w:fldChar w:fldCharType="end"/>
            </w:r>
          </w:p>
        </w:tc>
        <w:tc>
          <w:tcPr>
            <w:tcW w:w="1710" w:type="dxa"/>
            <w:hideMark/>
          </w:tcPr>
          <w:p w14:paraId="12DA524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25 002 </w:t>
            </w:r>
          </w:p>
        </w:tc>
        <w:tc>
          <w:tcPr>
            <w:tcW w:w="990" w:type="dxa"/>
            <w:hideMark/>
          </w:tcPr>
          <w:p w14:paraId="5C921C24"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3 250  </w:t>
            </w:r>
          </w:p>
        </w:tc>
        <w:tc>
          <w:tcPr>
            <w:tcW w:w="990" w:type="dxa"/>
            <w:hideMark/>
          </w:tcPr>
          <w:p w14:paraId="6C4E887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3 750  </w:t>
            </w:r>
          </w:p>
        </w:tc>
        <w:tc>
          <w:tcPr>
            <w:tcW w:w="990" w:type="dxa"/>
            <w:hideMark/>
          </w:tcPr>
          <w:p w14:paraId="1BD51817"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4 500  </w:t>
            </w:r>
          </w:p>
        </w:tc>
        <w:tc>
          <w:tcPr>
            <w:tcW w:w="990" w:type="dxa"/>
            <w:hideMark/>
          </w:tcPr>
          <w:p w14:paraId="5909F74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4 750  </w:t>
            </w:r>
          </w:p>
        </w:tc>
        <w:tc>
          <w:tcPr>
            <w:tcW w:w="990" w:type="dxa"/>
            <w:hideMark/>
          </w:tcPr>
          <w:p w14:paraId="6E615A14"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4 750  </w:t>
            </w:r>
          </w:p>
        </w:tc>
      </w:tr>
      <w:tr w:rsidR="0071424C" w:rsidRPr="00331AE8" w14:paraId="1A98B95C" w14:textId="77777777" w:rsidTr="009A0F20">
        <w:trPr>
          <w:trHeight w:val="165"/>
        </w:trPr>
        <w:tc>
          <w:tcPr>
            <w:tcW w:w="2235" w:type="dxa"/>
            <w:hideMark/>
          </w:tcPr>
          <w:p w14:paraId="7C967DC6" w14:textId="00FCA4C5" w:rsidR="0071424C" w:rsidRPr="00331AE8" w:rsidRDefault="0071424C" w:rsidP="0071424C">
            <w:pPr>
              <w:textAlignment w:val="baseline"/>
              <w:rPr>
                <w:rFonts w:ascii="Times New Roman" w:eastAsia="Times New Roman" w:hAnsi="Times New Roman" w:cs="Times New Roman"/>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Yanni</w:t>
            </w:r>
            <w:proofErr w:type="spellEnd"/>
            <w:r w:rsidRPr="00331AE8">
              <w:rPr>
                <w:rFonts w:ascii="Times New Roman" w:eastAsia="Times New Roman" w:hAnsi="Times New Roman" w:cs="Times New Roman"/>
                <w:color w:val="000000"/>
                <w:sz w:val="18"/>
                <w:szCs w:val="18"/>
                <w:lang w:val="sv-SE" w:eastAsia="sv-SE"/>
              </w:rPr>
              <w:t xml:space="preserve"> 2018</w:t>
            </w:r>
            <w:r w:rsidRPr="00331AE8">
              <w:rPr>
                <w:rFonts w:ascii="Times New Roman" w:eastAsia="Times New Roman" w:hAnsi="Times New Roman" w:cs="Times New Roman"/>
                <w:sz w:val="18"/>
                <w:szCs w:val="18"/>
                <w:lang w:val="sv-SE" w:eastAsia="sv-SE"/>
              </w:rPr>
              <w:t> </w:t>
            </w:r>
            <w:r w:rsidR="00F662DB" w:rsidRPr="00331AE8">
              <w:rPr>
                <w:rFonts w:ascii="Times New Roman" w:eastAsia="Times New Roman" w:hAnsi="Times New Roman" w:cs="Times New Roman"/>
                <w:sz w:val="18"/>
                <w:szCs w:val="18"/>
                <w:lang w:val="sv-SE" w:eastAsia="sv-SE"/>
              </w:rPr>
              <w:fldChar w:fldCharType="begin">
                <w:fldData xml:space="preserve">PEVuZE5vdGU+PENpdGU+PEF1dGhvcj5ZYW5uaTwvQXV0aG9yPjxZZWFyPjIwMTg8L1llYXI+PFJl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</w:fldData>
              </w:fldChar>
            </w:r>
            <w:r w:rsidR="00F662DB" w:rsidRPr="00331AE8">
              <w:rPr>
                <w:rFonts w:ascii="Times New Roman" w:eastAsia="Times New Roman" w:hAnsi="Times New Roman" w:cs="Times New Roman"/>
                <w:sz w:val="18"/>
                <w:szCs w:val="18"/>
                <w:lang w:val="sv-SE" w:eastAsia="sv-SE"/>
              </w:rPr>
              <w:instrText xml:space="preserve"> ADDIN EN.CITE </w:instrText>
            </w:r>
            <w:r w:rsidR="00F662DB" w:rsidRPr="00331AE8">
              <w:rPr>
                <w:rFonts w:ascii="Times New Roman" w:eastAsia="Times New Roman" w:hAnsi="Times New Roman" w:cs="Times New Roman"/>
                <w:sz w:val="18"/>
                <w:szCs w:val="18"/>
                <w:lang w:val="sv-SE" w:eastAsia="sv-SE"/>
              </w:rPr>
              <w:fldChar w:fldCharType="begin">
                <w:fldData xml:space="preserve">PEVuZE5vdGU+PENpdGU+PEF1dGhvcj5ZYW5uaTwvQXV0aG9yPjxZZWFyPjIwMTg8L1llYXI+PFJl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</w:fldData>
              </w:fldChar>
            </w:r>
            <w:r w:rsidR="00F662DB" w:rsidRPr="00331AE8">
              <w:rPr>
                <w:rFonts w:ascii="Times New Roman" w:eastAsia="Times New Roman" w:hAnsi="Times New Roman" w:cs="Times New Roman"/>
                <w:sz w:val="18"/>
                <w:szCs w:val="18"/>
                <w:lang w:val="sv-SE" w:eastAsia="sv-SE"/>
              </w:rPr>
              <w:instrText xml:space="preserve"> ADDIN EN.CITE.DATA </w:instrText>
            </w:r>
            <w:r w:rsidR="00F662DB" w:rsidRPr="00331AE8">
              <w:rPr>
                <w:rFonts w:ascii="Times New Roman" w:eastAsia="Times New Roman" w:hAnsi="Times New Roman" w:cs="Times New Roman"/>
                <w:sz w:val="18"/>
                <w:szCs w:val="18"/>
                <w:lang w:val="sv-SE" w:eastAsia="sv-SE"/>
              </w:rPr>
            </w:r>
            <w:r w:rsidR="00F662DB" w:rsidRPr="00331AE8">
              <w:rPr>
                <w:rFonts w:ascii="Times New Roman" w:eastAsia="Times New Roman" w:hAnsi="Times New Roman" w:cs="Times New Roman"/>
                <w:sz w:val="18"/>
                <w:szCs w:val="18"/>
                <w:lang w:val="sv-SE" w:eastAsia="sv-SE"/>
              </w:rPr>
              <w:fldChar w:fldCharType="end"/>
            </w:r>
            <w:r w:rsidR="00F662DB" w:rsidRPr="00331AE8">
              <w:rPr>
                <w:rFonts w:ascii="Times New Roman" w:eastAsia="Times New Roman" w:hAnsi="Times New Roman" w:cs="Times New Roman"/>
                <w:sz w:val="18"/>
                <w:szCs w:val="18"/>
                <w:lang w:val="sv-SE" w:eastAsia="sv-SE"/>
              </w:rPr>
            </w:r>
            <w:r w:rsidR="00F662DB" w:rsidRPr="00331AE8">
              <w:rPr>
                <w:rFonts w:ascii="Times New Roman" w:eastAsia="Times New Roman" w:hAnsi="Times New Roman" w:cs="Times New Roman"/>
                <w:sz w:val="18"/>
                <w:szCs w:val="18"/>
                <w:lang w:val="sv-SE" w:eastAsia="sv-SE"/>
              </w:rPr>
              <w:fldChar w:fldCharType="separate"/>
            </w:r>
            <w:r w:rsidR="00F662DB" w:rsidRPr="00331AE8">
              <w:rPr>
                <w:rFonts w:ascii="Times New Roman" w:eastAsia="Times New Roman" w:hAnsi="Times New Roman" w:cs="Times New Roman"/>
                <w:noProof/>
                <w:sz w:val="18"/>
                <w:szCs w:val="18"/>
                <w:lang w:val="sv-SE" w:eastAsia="sv-SE"/>
              </w:rPr>
              <w:t>[17]</w:t>
            </w:r>
            <w:r w:rsidR="00F662DB" w:rsidRPr="00331AE8">
              <w:rPr>
                <w:rFonts w:ascii="Times New Roman" w:eastAsia="Times New Roman" w:hAnsi="Times New Roman" w:cs="Times New Roman"/>
                <w:sz w:val="18"/>
                <w:szCs w:val="18"/>
                <w:lang w:val="sv-SE" w:eastAsia="sv-SE"/>
              </w:rPr>
              <w:fldChar w:fldCharType="end"/>
            </w:r>
          </w:p>
        </w:tc>
        <w:tc>
          <w:tcPr>
            <w:tcW w:w="1710" w:type="dxa"/>
            <w:hideMark/>
          </w:tcPr>
          <w:p w14:paraId="346405E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18 583 </w:t>
            </w:r>
          </w:p>
        </w:tc>
        <w:tc>
          <w:tcPr>
            <w:tcW w:w="990" w:type="dxa"/>
            <w:hideMark/>
          </w:tcPr>
          <w:p w14:paraId="7C440546"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1 654  </w:t>
            </w:r>
          </w:p>
        </w:tc>
        <w:tc>
          <w:tcPr>
            <w:tcW w:w="990" w:type="dxa"/>
            <w:hideMark/>
          </w:tcPr>
          <w:p w14:paraId="588B46C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2 323  </w:t>
            </w:r>
          </w:p>
        </w:tc>
        <w:tc>
          <w:tcPr>
            <w:tcW w:w="990" w:type="dxa"/>
            <w:hideMark/>
          </w:tcPr>
          <w:p w14:paraId="72269C4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2 323  </w:t>
            </w:r>
          </w:p>
        </w:tc>
        <w:tc>
          <w:tcPr>
            <w:tcW w:w="990" w:type="dxa"/>
            <w:hideMark/>
          </w:tcPr>
          <w:p w14:paraId="4E45354A"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2 304  </w:t>
            </w:r>
          </w:p>
        </w:tc>
        <w:tc>
          <w:tcPr>
            <w:tcW w:w="990" w:type="dxa"/>
            <w:hideMark/>
          </w:tcPr>
          <w:p w14:paraId="501A4367"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2 304  </w:t>
            </w:r>
          </w:p>
        </w:tc>
      </w:tr>
      <w:tr w:rsidR="0071424C" w:rsidRPr="00331AE8" w14:paraId="05C1F435" w14:textId="77777777" w:rsidTr="009A0F20">
        <w:trPr>
          <w:trHeight w:val="195"/>
        </w:trPr>
        <w:tc>
          <w:tcPr>
            <w:tcW w:w="2235" w:type="dxa"/>
            <w:hideMark/>
          </w:tcPr>
          <w:p w14:paraId="700BCA52" w14:textId="4578FBA0" w:rsidR="0071424C" w:rsidRPr="00331AE8" w:rsidRDefault="0071424C" w:rsidP="0071424C">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color w:val="000000"/>
                <w:sz w:val="18"/>
                <w:szCs w:val="18"/>
                <w:lang w:val="sv-SE" w:eastAsia="sv-SE"/>
              </w:rPr>
              <w:t>Amirthalingam</w:t>
            </w:r>
            <w:proofErr w:type="spellEnd"/>
            <w:r w:rsidRPr="00331AE8">
              <w:rPr>
                <w:rFonts w:ascii="Times New Roman" w:eastAsia="Times New Roman" w:hAnsi="Times New Roman" w:cs="Times New Roman"/>
                <w:color w:val="000000"/>
                <w:sz w:val="18"/>
                <w:szCs w:val="18"/>
                <w:lang w:val="sv-SE" w:eastAsia="sv-SE"/>
              </w:rPr>
              <w:t xml:space="preserve"> 2018</w:t>
            </w:r>
            <w:r w:rsidR="00F662DB"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PEVuZE5vdGU+PENpdGU+PEF1dGhvcj5BbWlydGhhbGluZ2FtPC9BdXRob3I+PFllYXI+MjAxODwv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PEVuZE5vdGU+PENpdGU+PEF1dGhvcj5BbWlydGhhbGluZ2FtPC9BdXRob3I+PFllYXI+MjAxODwv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[18]</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0F5DAC1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26 257 </w:t>
            </w:r>
          </w:p>
        </w:tc>
        <w:tc>
          <w:tcPr>
            <w:tcW w:w="990" w:type="dxa"/>
            <w:hideMark/>
          </w:tcPr>
          <w:p w14:paraId="179EE0D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3 623  </w:t>
            </w:r>
          </w:p>
        </w:tc>
        <w:tc>
          <w:tcPr>
            <w:tcW w:w="990" w:type="dxa"/>
            <w:hideMark/>
          </w:tcPr>
          <w:p w14:paraId="45238732"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3 623  </w:t>
            </w:r>
          </w:p>
        </w:tc>
        <w:tc>
          <w:tcPr>
            <w:tcW w:w="990" w:type="dxa"/>
            <w:hideMark/>
          </w:tcPr>
          <w:p w14:paraId="7F0657C3"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3 623  </w:t>
            </w:r>
          </w:p>
        </w:tc>
        <w:tc>
          <w:tcPr>
            <w:tcW w:w="990" w:type="dxa"/>
            <w:hideMark/>
          </w:tcPr>
          <w:p w14:paraId="3161C26F"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3 623  </w:t>
            </w:r>
          </w:p>
        </w:tc>
        <w:tc>
          <w:tcPr>
            <w:tcW w:w="990" w:type="dxa"/>
            <w:hideMark/>
          </w:tcPr>
          <w:p w14:paraId="0E6CFA1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3 623  </w:t>
            </w:r>
          </w:p>
        </w:tc>
      </w:tr>
      <w:tr w:rsidR="0071424C" w:rsidRPr="00331AE8" w14:paraId="2FB849AB" w14:textId="77777777" w:rsidTr="009A0F20">
        <w:trPr>
          <w:trHeight w:val="165"/>
        </w:trPr>
        <w:tc>
          <w:tcPr>
            <w:tcW w:w="2235" w:type="dxa"/>
            <w:hideMark/>
          </w:tcPr>
          <w:p w14:paraId="7CC25829" w14:textId="77AF0805"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 xml:space="preserve">Forbes 2016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PEVuZE5vdGU+PENpdGU+PEF1dGhvcj5Gb3JiZXM8L0F1dGhvcj48WWVhcj4yMDE2PC9ZZWFyPjxS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=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PEVuZE5vdGU+PENpdGU+PEF1dGhvcj5Gb3JiZXM8L0F1dGhvcj48WWVhcj4yMDE2PC9ZZWFyPjxS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=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[19]</w:t>
            </w:r>
            <w:r w:rsidR="00F662DB" w:rsidRPr="00331AE8">
              <w:rPr>
                <w:rFonts w:ascii="Times New Roman" w:eastAsia="Times New Roman" w:hAnsi="Times New Roman" w:cs="Times New Roman"/>
                <w:color w:val="000000"/>
                <w:sz w:val="18"/>
                <w:szCs w:val="18"/>
                <w:lang w:val="sv-SE" w:eastAsia="sv-SE"/>
              </w:rPr>
              <w:fldChar w:fldCharType="end"/>
            </w:r>
          </w:p>
        </w:tc>
        <w:tc>
          <w:tcPr>
            <w:tcW w:w="1710" w:type="dxa"/>
            <w:hideMark/>
          </w:tcPr>
          <w:p w14:paraId="46BD24F7"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119 413 </w:t>
            </w:r>
          </w:p>
        </w:tc>
        <w:tc>
          <w:tcPr>
            <w:tcW w:w="990" w:type="dxa"/>
            <w:hideMark/>
          </w:tcPr>
          <w:p w14:paraId="613FEC2C"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4 299  </w:t>
            </w:r>
          </w:p>
        </w:tc>
        <w:tc>
          <w:tcPr>
            <w:tcW w:w="990" w:type="dxa"/>
            <w:hideMark/>
          </w:tcPr>
          <w:p w14:paraId="6C544905"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13 016  </w:t>
            </w:r>
          </w:p>
        </w:tc>
        <w:tc>
          <w:tcPr>
            <w:tcW w:w="990" w:type="dxa"/>
            <w:hideMark/>
          </w:tcPr>
          <w:p w14:paraId="78823A60"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13 016  </w:t>
            </w:r>
          </w:p>
        </w:tc>
        <w:tc>
          <w:tcPr>
            <w:tcW w:w="990" w:type="dxa"/>
            <w:hideMark/>
          </w:tcPr>
          <w:p w14:paraId="370674E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15 285  </w:t>
            </w:r>
          </w:p>
        </w:tc>
        <w:tc>
          <w:tcPr>
            <w:tcW w:w="990" w:type="dxa"/>
            <w:hideMark/>
          </w:tcPr>
          <w:p w14:paraId="0DC09246"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15 285  </w:t>
            </w:r>
          </w:p>
        </w:tc>
      </w:tr>
      <w:tr w:rsidR="0071424C" w:rsidRPr="00331AE8" w14:paraId="34C6263F" w14:textId="77777777" w:rsidTr="009A0F20">
        <w:trPr>
          <w:trHeight w:val="90"/>
        </w:trPr>
        <w:tc>
          <w:tcPr>
            <w:tcW w:w="2235" w:type="dxa"/>
            <w:hideMark/>
          </w:tcPr>
          <w:p w14:paraId="4BEEEE7A" w14:textId="74D3FE9E" w:rsidR="0071424C" w:rsidRPr="00331AE8" w:rsidRDefault="0071424C" w:rsidP="0071424C">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color w:val="000000"/>
                <w:sz w:val="18"/>
                <w:szCs w:val="18"/>
                <w:lang w:val="sv-SE" w:eastAsia="sv-SE"/>
              </w:rPr>
              <w:t>Walker</w:t>
            </w:r>
            <w:r w:rsidR="00F662DB" w:rsidRPr="00331AE8">
              <w:rPr>
                <w:rFonts w:ascii="Times New Roman" w:eastAsia="Times New Roman" w:hAnsi="Times New Roman" w:cs="Times New Roman"/>
                <w:color w:val="000000"/>
                <w:sz w:val="18"/>
                <w:szCs w:val="18"/>
                <w:lang w:val="sv-SE" w:eastAsia="sv-SE"/>
              </w:rPr>
              <w:t xml:space="preserve"> 2018</w:t>
            </w:r>
            <w:r w:rsidRPr="00331AE8">
              <w:rPr>
                <w:rFonts w:ascii="Times New Roman" w:eastAsia="Times New Roman" w:hAnsi="Times New Roman" w:cs="Times New Roman"/>
                <w:color w:val="000000"/>
                <w:sz w:val="18"/>
                <w:szCs w:val="18"/>
                <w:lang w:val="sv-SE" w:eastAsia="sv-SE"/>
              </w:rPr>
              <w:t xml:space="preserve"> </w: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PEVuZE5vdGU+PENpdGU+PEF1dGhvcj5XYWxrZXI8L0F1dGhvcj48WWVhcj4yMDE4PC9ZZWFyPjxS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</w:fldData>
              </w:fldChar>
            </w:r>
            <w:r w:rsidR="00F662DB" w:rsidRPr="00331AE8">
              <w:rPr>
                <w:rFonts w:ascii="Times New Roman" w:eastAsia="Times New Roman" w:hAnsi="Times New Roman" w:cs="Times New Roman"/>
                <w:color w:val="000000"/>
                <w:sz w:val="18"/>
                <w:szCs w:val="18"/>
                <w:lang w:val="sv-SE" w:eastAsia="sv-SE"/>
              </w:rPr>
              <w:instrText xml:space="preserve"> ADDIN EN.CITE </w:instrText>
            </w:r>
            <w:r w:rsidR="00F662DB" w:rsidRPr="00331AE8">
              <w:rPr>
                <w:rFonts w:ascii="Times New Roman" w:eastAsia="Times New Roman" w:hAnsi="Times New Roman" w:cs="Times New Roman"/>
                <w:color w:val="000000"/>
                <w:sz w:val="18"/>
                <w:szCs w:val="18"/>
                <w:lang w:val="sv-SE" w:eastAsia="sv-SE"/>
              </w:rPr>
              <w:fldChar w:fldCharType="begin">
                <w:fldData xml:space="preserve">PEVuZE5vdGU+PENpdGU+PEF1dGhvcj5XYWxrZXI8L0F1dGhvcj48WWVhcj4yMDE4PC9ZZWFyPjxS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</w:fldData>
              </w:fldChar>
            </w:r>
            <w:r w:rsidR="00F662DB" w:rsidRPr="00331AE8">
              <w:rPr>
                <w:rFonts w:ascii="Times New Roman" w:eastAsia="Times New Roman" w:hAnsi="Times New Roman" w:cs="Times New Roman"/>
                <w:color w:val="000000"/>
                <w:sz w:val="18"/>
                <w:szCs w:val="18"/>
                <w:lang w:val="sv-SE" w:eastAsia="sv-SE"/>
              </w:rPr>
              <w:instrText xml:space="preserve"> ADDIN EN.CITE.DATA </w:instrText>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end"/>
            </w:r>
            <w:r w:rsidR="00F662DB" w:rsidRPr="00331AE8">
              <w:rPr>
                <w:rFonts w:ascii="Times New Roman" w:eastAsia="Times New Roman" w:hAnsi="Times New Roman" w:cs="Times New Roman"/>
                <w:color w:val="000000"/>
                <w:sz w:val="18"/>
                <w:szCs w:val="18"/>
                <w:lang w:val="sv-SE" w:eastAsia="sv-SE"/>
              </w:rPr>
            </w:r>
            <w:r w:rsidR="00F662DB" w:rsidRPr="00331AE8">
              <w:rPr>
                <w:rFonts w:ascii="Times New Roman" w:eastAsia="Times New Roman" w:hAnsi="Times New Roman" w:cs="Times New Roman"/>
                <w:color w:val="000000"/>
                <w:sz w:val="18"/>
                <w:szCs w:val="18"/>
                <w:lang w:val="sv-SE" w:eastAsia="sv-SE"/>
              </w:rPr>
              <w:fldChar w:fldCharType="separate"/>
            </w:r>
            <w:r w:rsidR="00F662DB" w:rsidRPr="00331AE8">
              <w:rPr>
                <w:rFonts w:ascii="Times New Roman" w:eastAsia="Times New Roman" w:hAnsi="Times New Roman" w:cs="Times New Roman"/>
                <w:noProof/>
                <w:color w:val="000000"/>
                <w:sz w:val="18"/>
                <w:szCs w:val="18"/>
                <w:lang w:val="sv-SE" w:eastAsia="sv-SE"/>
              </w:rPr>
              <w:t>[20]</w:t>
            </w:r>
            <w:r w:rsidR="00F662DB" w:rsidRPr="00331AE8">
              <w:rPr>
                <w:rFonts w:ascii="Times New Roman" w:eastAsia="Times New Roman" w:hAnsi="Times New Roman" w:cs="Times New Roman"/>
                <w:color w:val="000000"/>
                <w:sz w:val="18"/>
                <w:szCs w:val="18"/>
                <w:lang w:val="sv-SE" w:eastAsia="sv-SE"/>
              </w:rPr>
              <w:fldChar w:fldCharType="end"/>
            </w:r>
            <w:r w:rsidRPr="00331AE8">
              <w:rPr>
                <w:rFonts w:ascii="Times New Roman" w:eastAsia="Times New Roman" w:hAnsi="Times New Roman" w:cs="Times New Roman"/>
                <w:b/>
                <w:bCs/>
                <w:sz w:val="18"/>
                <w:szCs w:val="18"/>
                <w:lang w:val="sv-SE" w:eastAsia="sv-SE"/>
              </w:rPr>
              <w:t> </w:t>
            </w:r>
          </w:p>
        </w:tc>
        <w:tc>
          <w:tcPr>
            <w:tcW w:w="1710" w:type="dxa"/>
            <w:hideMark/>
          </w:tcPr>
          <w:p w14:paraId="283F917E"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990" w:type="dxa"/>
            <w:hideMark/>
          </w:tcPr>
          <w:p w14:paraId="29BD5A14"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990" w:type="dxa"/>
            <w:hideMark/>
          </w:tcPr>
          <w:p w14:paraId="603579CB"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990" w:type="dxa"/>
            <w:hideMark/>
          </w:tcPr>
          <w:p w14:paraId="7E8E5A5A"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368  </w:t>
            </w:r>
          </w:p>
        </w:tc>
        <w:tc>
          <w:tcPr>
            <w:tcW w:w="990" w:type="dxa"/>
            <w:hideMark/>
          </w:tcPr>
          <w:p w14:paraId="362D2755"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368  </w:t>
            </w:r>
          </w:p>
        </w:tc>
        <w:tc>
          <w:tcPr>
            <w:tcW w:w="990" w:type="dxa"/>
            <w:hideMark/>
          </w:tcPr>
          <w:p w14:paraId="7D4AAC6F" w14:textId="77777777" w:rsidR="0071424C" w:rsidRPr="00331AE8" w:rsidRDefault="0071424C" w:rsidP="0071424C">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368  </w:t>
            </w:r>
          </w:p>
        </w:tc>
      </w:tr>
    </w:tbl>
    <w:p w14:paraId="30B6058C" w14:textId="77777777" w:rsidR="0071424C" w:rsidRPr="00331AE8" w:rsidRDefault="0071424C" w:rsidP="0071424C">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4"/>
          <w:szCs w:val="24"/>
          <w:lang w:val="sv-SE" w:eastAsia="sv-SE"/>
        </w:rPr>
        <w:t> </w:t>
      </w:r>
    </w:p>
    <w:p w14:paraId="297267B1" w14:textId="0B94DAF6" w:rsidR="0071424C" w:rsidRPr="00331AE8" w:rsidRDefault="00F662DB">
      <w:pPr>
        <w:rPr>
          <w:rFonts w:ascii="Times New Roman" w:hAnsi="Times New Roman" w:cs="Times New Roman"/>
          <w:sz w:val="20"/>
          <w:szCs w:val="20"/>
          <w:lang w:val="en-US"/>
        </w:rPr>
      </w:pPr>
      <w:r w:rsidRPr="00331AE8">
        <w:rPr>
          <w:rFonts w:ascii="Times New Roman" w:hAnsi="Times New Roman" w:cs="Times New Roman"/>
          <w:sz w:val="20"/>
          <w:szCs w:val="20"/>
          <w:lang w:val="en-US"/>
        </w:rPr>
        <w:t>In Table S2 below, the results from the meta-analyses are presented. The probability of developing PHN for HZ patients varies between 12% for the youngest and 16% for the oldest age-group.</w:t>
      </w:r>
    </w:p>
    <w:p w14:paraId="0F8BDF89" w14:textId="77777777" w:rsidR="00B05CD5" w:rsidRPr="00331AE8" w:rsidRDefault="00B05CD5">
      <w:pPr>
        <w:rPr>
          <w:rFonts w:ascii="Times New Roman" w:hAnsi="Times New Roman" w:cs="Times New Roman"/>
          <w:lang w:val="en-US"/>
        </w:rPr>
      </w:pPr>
    </w:p>
    <w:p w14:paraId="2653BDE8" w14:textId="2E103C56" w:rsidR="00F662DB" w:rsidRPr="00331AE8" w:rsidRDefault="00F662DB" w:rsidP="00F662DB">
      <w:pPr>
        <w:pStyle w:val="Beskrivning"/>
        <w:keepNext/>
        <w:rPr>
          <w:rFonts w:ascii="Times New Roman" w:hAnsi="Times New Roman" w:cs="Times New Roman"/>
          <w:i w:val="0"/>
          <w:iCs w:val="0"/>
          <w:color w:val="auto"/>
          <w:sz w:val="20"/>
          <w:szCs w:val="20"/>
        </w:rPr>
      </w:pPr>
      <w:r w:rsidRPr="00A81083">
        <w:rPr>
          <w:rFonts w:ascii="Times New Roman" w:hAnsi="Times New Roman" w:cs="Times New Roman"/>
          <w:b/>
          <w:bCs/>
          <w:i w:val="0"/>
          <w:iCs w:val="0"/>
          <w:color w:val="auto"/>
        </w:rPr>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2</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The probability of developing PHN given HZ, divided by age</w:t>
      </w:r>
      <w:r w:rsidR="00C52A3E" w:rsidRPr="00A81083">
        <w:rPr>
          <w:rFonts w:ascii="Times New Roman" w:hAnsi="Times New Roman" w:cs="Times New Roman"/>
          <w:i w:val="0"/>
          <w:iCs w:val="0"/>
          <w:color w:val="auto"/>
        </w:rPr>
        <w:t xml:space="preserve"> </w:t>
      </w:r>
      <w:r w:rsidR="00DB4BF1" w:rsidRPr="00A81083">
        <w:rPr>
          <w:rFonts w:ascii="Times New Roman" w:hAnsi="Times New Roman" w:cs="Times New Roman"/>
          <w:i w:val="0"/>
          <w:iCs w:val="0"/>
          <w:color w:val="auto"/>
        </w:rPr>
        <w:t>group.</w:t>
      </w:r>
    </w:p>
    <w:tbl>
      <w:tblPr>
        <w:tblStyle w:val="Tabellrutnt"/>
        <w:tblW w:w="8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530"/>
      </w:tblGrid>
      <w:tr w:rsidR="00F662DB" w:rsidRPr="00331AE8" w14:paraId="247CEE40" w14:textId="77777777" w:rsidTr="009A0F20">
        <w:trPr>
          <w:trHeight w:val="90"/>
        </w:trPr>
        <w:tc>
          <w:tcPr>
            <w:tcW w:w="4380" w:type="dxa"/>
            <w:tcBorders>
              <w:top w:val="single" w:sz="4" w:space="0" w:color="auto"/>
              <w:bottom w:val="single" w:sz="4" w:space="0" w:color="auto"/>
            </w:tcBorders>
            <w:hideMark/>
          </w:tcPr>
          <w:p w14:paraId="4A7EE122" w14:textId="138D5726" w:rsidR="00F662DB" w:rsidRPr="00331AE8" w:rsidRDefault="00F662DB" w:rsidP="00F662DB">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b/>
                <w:bCs/>
                <w:sz w:val="20"/>
                <w:szCs w:val="20"/>
                <w:lang w:val="sv-SE" w:eastAsia="sv-SE"/>
              </w:rPr>
              <w:t>Age grop </w:t>
            </w:r>
          </w:p>
        </w:tc>
        <w:tc>
          <w:tcPr>
            <w:tcW w:w="4530" w:type="dxa"/>
            <w:tcBorders>
              <w:top w:val="single" w:sz="4" w:space="0" w:color="auto"/>
              <w:bottom w:val="single" w:sz="4" w:space="0" w:color="auto"/>
            </w:tcBorders>
            <w:hideMark/>
          </w:tcPr>
          <w:p w14:paraId="008FB770" w14:textId="63AF4F5A" w:rsidR="00F662DB" w:rsidRPr="00331AE8" w:rsidRDefault="00F662DB" w:rsidP="00F662DB">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b/>
                <w:bCs/>
                <w:sz w:val="20"/>
                <w:szCs w:val="20"/>
                <w:lang w:val="sv-SE" w:eastAsia="sv-SE"/>
              </w:rPr>
              <w:t>Probability</w:t>
            </w:r>
            <w:proofErr w:type="spellEnd"/>
            <w:r w:rsidRPr="00331AE8">
              <w:rPr>
                <w:rFonts w:ascii="Times New Roman" w:eastAsia="Times New Roman" w:hAnsi="Times New Roman" w:cs="Times New Roman"/>
                <w:b/>
                <w:bCs/>
                <w:sz w:val="20"/>
                <w:szCs w:val="20"/>
                <w:lang w:val="sv-SE" w:eastAsia="sv-SE"/>
              </w:rPr>
              <w:t xml:space="preserve"> (95% CI) </w:t>
            </w:r>
          </w:p>
        </w:tc>
      </w:tr>
      <w:tr w:rsidR="00F662DB" w:rsidRPr="00331AE8" w14:paraId="5694D367" w14:textId="77777777" w:rsidTr="009A0F20">
        <w:trPr>
          <w:trHeight w:val="105"/>
        </w:trPr>
        <w:tc>
          <w:tcPr>
            <w:tcW w:w="4380" w:type="dxa"/>
            <w:tcBorders>
              <w:top w:val="single" w:sz="4" w:space="0" w:color="auto"/>
            </w:tcBorders>
            <w:hideMark/>
          </w:tcPr>
          <w:p w14:paraId="67CCC752" w14:textId="77777777" w:rsidR="00F662DB" w:rsidRPr="00331AE8" w:rsidRDefault="00F662DB" w:rsidP="00F662DB">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65-69</w:t>
            </w:r>
            <w:r w:rsidRPr="00331AE8">
              <w:rPr>
                <w:rFonts w:ascii="Times New Roman" w:eastAsia="Times New Roman" w:hAnsi="Times New Roman" w:cs="Times New Roman"/>
                <w:b/>
                <w:bCs/>
                <w:sz w:val="20"/>
                <w:szCs w:val="20"/>
                <w:lang w:val="sv-SE" w:eastAsia="sv-SE"/>
              </w:rPr>
              <w:t> </w:t>
            </w:r>
          </w:p>
        </w:tc>
        <w:tc>
          <w:tcPr>
            <w:tcW w:w="4530" w:type="dxa"/>
            <w:tcBorders>
              <w:top w:val="single" w:sz="4" w:space="0" w:color="auto"/>
            </w:tcBorders>
            <w:hideMark/>
          </w:tcPr>
          <w:p w14:paraId="3607715D" w14:textId="4D1A38ED" w:rsidR="00F662DB" w:rsidRPr="00331AE8" w:rsidRDefault="00F662DB" w:rsidP="00F662DB">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11.17 (7.7-16.5) </w:t>
            </w:r>
          </w:p>
        </w:tc>
      </w:tr>
      <w:tr w:rsidR="00F662DB" w:rsidRPr="00331AE8" w14:paraId="26D0F402" w14:textId="77777777" w:rsidTr="009A0F20">
        <w:trPr>
          <w:trHeight w:val="225"/>
        </w:trPr>
        <w:tc>
          <w:tcPr>
            <w:tcW w:w="4380" w:type="dxa"/>
            <w:hideMark/>
          </w:tcPr>
          <w:p w14:paraId="267EEF5C" w14:textId="77777777" w:rsidR="00F662DB" w:rsidRPr="00331AE8" w:rsidRDefault="00F662DB" w:rsidP="00F662DB">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70-74</w:t>
            </w:r>
            <w:r w:rsidRPr="00331AE8">
              <w:rPr>
                <w:rFonts w:ascii="Times New Roman" w:eastAsia="Times New Roman" w:hAnsi="Times New Roman" w:cs="Times New Roman"/>
                <w:b/>
                <w:bCs/>
                <w:sz w:val="20"/>
                <w:szCs w:val="20"/>
                <w:lang w:val="sv-SE" w:eastAsia="sv-SE"/>
              </w:rPr>
              <w:t> </w:t>
            </w:r>
          </w:p>
        </w:tc>
        <w:tc>
          <w:tcPr>
            <w:tcW w:w="4530" w:type="dxa"/>
            <w:hideMark/>
          </w:tcPr>
          <w:p w14:paraId="6EB16733" w14:textId="25543221" w:rsidR="00F662DB" w:rsidRPr="00331AE8" w:rsidRDefault="00F662DB" w:rsidP="00F662DB">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15 (12-18.3) </w:t>
            </w:r>
          </w:p>
        </w:tc>
      </w:tr>
      <w:tr w:rsidR="00F662DB" w:rsidRPr="00331AE8" w14:paraId="51A8211E" w14:textId="77777777" w:rsidTr="009A0F20">
        <w:trPr>
          <w:trHeight w:val="225"/>
        </w:trPr>
        <w:tc>
          <w:tcPr>
            <w:tcW w:w="4380" w:type="dxa"/>
            <w:hideMark/>
          </w:tcPr>
          <w:p w14:paraId="392DBA88" w14:textId="77777777" w:rsidR="00F662DB" w:rsidRPr="00331AE8" w:rsidRDefault="00F662DB" w:rsidP="00F662DB">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75-79</w:t>
            </w:r>
            <w:r w:rsidRPr="00331AE8">
              <w:rPr>
                <w:rFonts w:ascii="Times New Roman" w:eastAsia="Times New Roman" w:hAnsi="Times New Roman" w:cs="Times New Roman"/>
                <w:b/>
                <w:bCs/>
                <w:sz w:val="20"/>
                <w:szCs w:val="20"/>
                <w:lang w:val="sv-SE" w:eastAsia="sv-SE"/>
              </w:rPr>
              <w:t> </w:t>
            </w:r>
          </w:p>
        </w:tc>
        <w:tc>
          <w:tcPr>
            <w:tcW w:w="4530" w:type="dxa"/>
            <w:hideMark/>
          </w:tcPr>
          <w:p w14:paraId="2A59CA06" w14:textId="65389448" w:rsidR="00F662DB" w:rsidRPr="00331AE8" w:rsidRDefault="00F662DB" w:rsidP="00F662DB">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15 (12-18.3) </w:t>
            </w:r>
          </w:p>
        </w:tc>
      </w:tr>
      <w:tr w:rsidR="00F662DB" w:rsidRPr="00331AE8" w14:paraId="67950B43" w14:textId="77777777" w:rsidTr="009A0F20">
        <w:trPr>
          <w:trHeight w:val="225"/>
        </w:trPr>
        <w:tc>
          <w:tcPr>
            <w:tcW w:w="4380" w:type="dxa"/>
            <w:hideMark/>
          </w:tcPr>
          <w:p w14:paraId="3A0B6D0A" w14:textId="77777777" w:rsidR="00F662DB" w:rsidRPr="00331AE8" w:rsidRDefault="00F662DB" w:rsidP="00F662DB">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80-84</w:t>
            </w:r>
            <w:r w:rsidRPr="00331AE8">
              <w:rPr>
                <w:rFonts w:ascii="Times New Roman" w:eastAsia="Times New Roman" w:hAnsi="Times New Roman" w:cs="Times New Roman"/>
                <w:b/>
                <w:bCs/>
                <w:sz w:val="20"/>
                <w:szCs w:val="20"/>
                <w:lang w:val="sv-SE" w:eastAsia="sv-SE"/>
              </w:rPr>
              <w:t> </w:t>
            </w:r>
          </w:p>
        </w:tc>
        <w:tc>
          <w:tcPr>
            <w:tcW w:w="4530" w:type="dxa"/>
            <w:hideMark/>
          </w:tcPr>
          <w:p w14:paraId="6362FD1C" w14:textId="5DF08785" w:rsidR="00F662DB" w:rsidRPr="00331AE8" w:rsidRDefault="00F662DB" w:rsidP="00F662DB">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15.1 (12.3-18.2) </w:t>
            </w:r>
          </w:p>
        </w:tc>
      </w:tr>
      <w:tr w:rsidR="00F662DB" w:rsidRPr="00331AE8" w14:paraId="248268E2" w14:textId="77777777" w:rsidTr="009A0F20">
        <w:trPr>
          <w:trHeight w:val="225"/>
        </w:trPr>
        <w:tc>
          <w:tcPr>
            <w:tcW w:w="4380" w:type="dxa"/>
            <w:hideMark/>
          </w:tcPr>
          <w:p w14:paraId="5BDDFF5A" w14:textId="77777777" w:rsidR="00F662DB" w:rsidRPr="00331AE8" w:rsidRDefault="00F662DB" w:rsidP="00F662DB">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85+</w:t>
            </w:r>
            <w:r w:rsidRPr="00331AE8">
              <w:rPr>
                <w:rFonts w:ascii="Times New Roman" w:eastAsia="Times New Roman" w:hAnsi="Times New Roman" w:cs="Times New Roman"/>
                <w:b/>
                <w:bCs/>
                <w:sz w:val="20"/>
                <w:szCs w:val="20"/>
                <w:lang w:val="sv-SE" w:eastAsia="sv-SE"/>
              </w:rPr>
              <w:t> </w:t>
            </w:r>
          </w:p>
        </w:tc>
        <w:tc>
          <w:tcPr>
            <w:tcW w:w="4530" w:type="dxa"/>
            <w:hideMark/>
          </w:tcPr>
          <w:p w14:paraId="6E99FCC1" w14:textId="5CF6A9EC" w:rsidR="00F662DB" w:rsidRPr="00331AE8" w:rsidRDefault="00F662DB" w:rsidP="00F662DB">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16.2 (13.3-19.3) </w:t>
            </w:r>
          </w:p>
        </w:tc>
      </w:tr>
    </w:tbl>
    <w:p w14:paraId="1D502528" w14:textId="52341BDA" w:rsidR="00F662DB" w:rsidRPr="00331AE8" w:rsidRDefault="00F662DB">
      <w:pPr>
        <w:rPr>
          <w:rFonts w:ascii="Times New Roman" w:hAnsi="Times New Roman" w:cs="Times New Roman"/>
          <w:lang w:val="en-US"/>
        </w:rPr>
      </w:pPr>
    </w:p>
    <w:p w14:paraId="341D571C" w14:textId="6C01C020" w:rsidR="009444C4" w:rsidRPr="00331AE8" w:rsidRDefault="009444C4" w:rsidP="009444C4">
      <w:pPr>
        <w:pStyle w:val="Rubrik2"/>
        <w:rPr>
          <w:rFonts w:ascii="Times New Roman" w:hAnsi="Times New Roman" w:cs="Times New Roman"/>
          <w:color w:val="auto"/>
          <w:lang w:val="en-US"/>
        </w:rPr>
      </w:pPr>
      <w:bookmarkStart w:id="7" w:name="_Toc142581308"/>
      <w:bookmarkStart w:id="8" w:name="_Toc168042450"/>
      <w:r w:rsidRPr="00331AE8">
        <w:rPr>
          <w:rFonts w:ascii="Times New Roman" w:hAnsi="Times New Roman" w:cs="Times New Roman"/>
          <w:color w:val="auto"/>
          <w:lang w:val="en-US"/>
        </w:rPr>
        <w:lastRenderedPageBreak/>
        <w:t>Stroke related inputs</w:t>
      </w:r>
      <w:bookmarkEnd w:id="7"/>
      <w:bookmarkEnd w:id="8"/>
    </w:p>
    <w:p w14:paraId="1B0394A8" w14:textId="4D657359" w:rsidR="009444C4" w:rsidRPr="00331AE8" w:rsidRDefault="009444C4"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Individuals who develop HZ are at an increased risk of stroke. In a meta-analysis from 2017, the elevated risk of stroke was examined, and results were presented for the first year after HZ </w:t>
      </w:r>
      <w:r w:rsidRPr="00331AE8">
        <w:rPr>
          <w:rFonts w:ascii="Times New Roman" w:hAnsi="Times New Roman" w:cs="Times New Roman"/>
          <w:sz w:val="20"/>
          <w:szCs w:val="20"/>
          <w:lang w:val="en-US"/>
        </w:rPr>
        <w:fldChar w:fldCharType="begin"/>
      </w:r>
      <w:r w:rsidRPr="00331AE8">
        <w:rPr>
          <w:rFonts w:ascii="Times New Roman" w:hAnsi="Times New Roman" w:cs="Times New Roman"/>
          <w:sz w:val="20"/>
          <w:szCs w:val="20"/>
          <w:lang w:val="en-US"/>
        </w:rPr>
        <w:instrText xml:space="preserve"> ADDIN EN.CITE &lt;EndNote&gt;&lt;Cite&gt;&lt;Author&gt;Marra&lt;/Author&gt;&lt;Year&gt;2017&lt;/Year&gt;&lt;RecNum&gt;26&lt;/RecNum&gt;&lt;DisplayText&gt;[21]&lt;/DisplayText&gt;&lt;record&gt;&lt;rec-number&gt;26&lt;/rec-number&gt;&lt;foreign-keys&gt;&lt;key app="EN" db-id="wpft22a27r92v1e2fe5xa0z5vzx9sdrp0vzs" timestamp="1668682601"&gt;26&lt;/key&gt;&lt;/foreign-keys&gt;&lt;ref-type name="Journal Article"&gt;17&lt;/ref-type&gt;&lt;contributors&gt;&lt;authors&gt;&lt;author&gt;Marra, Fawziah&lt;/author&gt;&lt;author&gt;Ruckenstein, Jeremy&lt;/author&gt;&lt;author&gt;Richardson, Kathryn&lt;/author&gt;&lt;/authors&gt;&lt;/contributors&gt;&lt;titles&gt;&lt;title&gt;A meta-analysis of stroke risk following herpes zoster infection&lt;/title&gt;&lt;secondary-title&gt;BMC Infectious Diseases&lt;/secondary-title&gt;&lt;/titles&gt;&lt;periodical&gt;&lt;full-title&gt;BMC Infectious Diseases&lt;/full-title&gt;&lt;/periodical&gt;&lt;pages&gt;198&lt;/pages&gt;&lt;volume&gt;17&lt;/volume&gt;&lt;number&gt;1&lt;/number&gt;&lt;dates&gt;&lt;year&gt;2017&lt;/year&gt;&lt;pub-dates&gt;&lt;date&gt;2017/03/07&lt;/date&gt;&lt;/pub-dates&gt;&lt;/dates&gt;&lt;isbn&gt;1471-2334&lt;/isbn&gt;&lt;urls&gt;&lt;related-urls&gt;&lt;url&gt;https://doi.org/10.1186/s12879-017-2278-z&lt;/url&gt;&lt;/related-urls&gt;&lt;/urls&gt;&lt;electronic-resource-num&gt;10.1186/s12879-017-2278-z&lt;/electronic-resource-num&gt;&lt;/record&gt;&lt;/Cite&gt;&lt;/EndNote&gt;</w:instrText>
      </w:r>
      <w:r w:rsidRPr="00331AE8">
        <w:rPr>
          <w:rFonts w:ascii="Times New Roman" w:hAnsi="Times New Roman" w:cs="Times New Roman"/>
          <w:sz w:val="20"/>
          <w:szCs w:val="20"/>
          <w:lang w:val="en-US"/>
        </w:rPr>
        <w:fldChar w:fldCharType="separate"/>
      </w:r>
      <w:r w:rsidRPr="00331AE8">
        <w:rPr>
          <w:rFonts w:ascii="Times New Roman" w:hAnsi="Times New Roman" w:cs="Times New Roman"/>
          <w:noProof/>
          <w:sz w:val="20"/>
          <w:szCs w:val="20"/>
          <w:lang w:val="en-US"/>
        </w:rPr>
        <w:t>[21]</w:t>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Given that stroke results in reduced quality of life and an increased need for care, thereby affecting healthcare costs, the increased risk of stroke has been considered in a sensitivity analysis. In this sensitivity analysis, the model accounts for individuals experiencing diminished quality of life and increased care needs due to both HZ and stroke. No impact on mortality has been considered in this analysis.</w:t>
      </w:r>
    </w:p>
    <w:p w14:paraId="45472762" w14:textId="3C796B98" w:rsidR="009444C4" w:rsidRPr="00331AE8" w:rsidRDefault="009444C4"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The tables below present the data used in the model for the sensitivity analysis, where stroke is included as a complication.</w:t>
      </w:r>
    </w:p>
    <w:p w14:paraId="08808BE4" w14:textId="1A19BBED" w:rsidR="009444C4" w:rsidRPr="00A81083" w:rsidRDefault="009444C4" w:rsidP="009444C4">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3</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Increased risk of stroke, given HZ</w:t>
      </w:r>
    </w:p>
    <w:tbl>
      <w:tblPr>
        <w:tblStyle w:val="Tabellrutnt"/>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845"/>
      </w:tblGrid>
      <w:tr w:rsidR="009444C4" w:rsidRPr="00331AE8" w14:paraId="4AC60AF5" w14:textId="77777777" w:rsidTr="009A0F20">
        <w:trPr>
          <w:trHeight w:val="330"/>
        </w:trPr>
        <w:tc>
          <w:tcPr>
            <w:tcW w:w="4155" w:type="dxa"/>
            <w:tcBorders>
              <w:top w:val="single" w:sz="4" w:space="0" w:color="auto"/>
              <w:bottom w:val="single" w:sz="4" w:space="0" w:color="auto"/>
            </w:tcBorders>
            <w:hideMark/>
          </w:tcPr>
          <w:p w14:paraId="601D2BAC" w14:textId="6005CAD4" w:rsidR="009444C4" w:rsidRPr="00331AE8" w:rsidRDefault="009444C4" w:rsidP="009444C4">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b/>
                <w:bCs/>
                <w:sz w:val="20"/>
                <w:szCs w:val="20"/>
                <w:lang w:val="sv-SE" w:eastAsia="sv-SE"/>
              </w:rPr>
              <w:t>Marra</w:t>
            </w:r>
            <w:proofErr w:type="spellEnd"/>
            <w:r w:rsidRPr="00331AE8">
              <w:rPr>
                <w:rFonts w:ascii="Times New Roman" w:eastAsia="Times New Roman" w:hAnsi="Times New Roman" w:cs="Times New Roman"/>
                <w:b/>
                <w:bCs/>
                <w:sz w:val="20"/>
                <w:szCs w:val="20"/>
                <w:lang w:val="sv-SE" w:eastAsia="sv-SE"/>
              </w:rPr>
              <w:t xml:space="preserve"> 2017 </w:t>
            </w:r>
            <w:r w:rsidRPr="00331AE8">
              <w:rPr>
                <w:rFonts w:ascii="Times New Roman" w:eastAsia="Times New Roman" w:hAnsi="Times New Roman" w:cs="Times New Roman"/>
                <w:b/>
                <w:bCs/>
                <w:sz w:val="20"/>
                <w:szCs w:val="20"/>
                <w:lang w:val="sv-SE" w:eastAsia="sv-SE"/>
              </w:rPr>
              <w:fldChar w:fldCharType="begin"/>
            </w:r>
            <w:r w:rsidRPr="00331AE8">
              <w:rPr>
                <w:rFonts w:ascii="Times New Roman" w:eastAsia="Times New Roman" w:hAnsi="Times New Roman" w:cs="Times New Roman"/>
                <w:b/>
                <w:bCs/>
                <w:sz w:val="20"/>
                <w:szCs w:val="20"/>
                <w:lang w:val="sv-SE" w:eastAsia="sv-SE"/>
              </w:rPr>
              <w:instrText xml:space="preserve"> ADDIN EN.CITE &lt;EndNote&gt;&lt;Cite&gt;&lt;Author&gt;Marra&lt;/Author&gt;&lt;Year&gt;2017&lt;/Year&gt;&lt;RecNum&gt;26&lt;/RecNum&gt;&lt;DisplayText&gt;[21]&lt;/DisplayText&gt;&lt;record&gt;&lt;rec-number&gt;26&lt;/rec-number&gt;&lt;foreign-keys&gt;&lt;key app="EN" db-id="wpft22a27r92v1e2fe5xa0z5vzx9sdrp0vzs" timestamp="1668682601"&gt;26&lt;/key&gt;&lt;/foreign-keys&gt;&lt;ref-type name="Journal Article"&gt;17&lt;/ref-type&gt;&lt;contributors&gt;&lt;authors&gt;&lt;author&gt;Marra, Fawziah&lt;/author&gt;&lt;author&gt;Ruckenstein, Jeremy&lt;/author&gt;&lt;author&gt;Richardson, Kathryn&lt;/author&gt;&lt;/authors&gt;&lt;/contributors&gt;&lt;titles&gt;&lt;title&gt;A meta-analysis of stroke risk following herpes zoster infection&lt;/title&gt;&lt;secondary-title&gt;BMC Infectious Diseases&lt;/secondary-title&gt;&lt;/titles&gt;&lt;periodical&gt;&lt;full-title&gt;BMC Infectious Diseases&lt;/full-title&gt;&lt;/periodical&gt;&lt;pages&gt;198&lt;/pages&gt;&lt;volume&gt;17&lt;/volume&gt;&lt;number&gt;1&lt;/number&gt;&lt;dates&gt;&lt;year&gt;2017&lt;/year&gt;&lt;pub-dates&gt;&lt;date&gt;2017/03/07&lt;/date&gt;&lt;/pub-dates&gt;&lt;/dates&gt;&lt;isbn&gt;1471-2334&lt;/isbn&gt;&lt;urls&gt;&lt;related-urls&gt;&lt;url&gt;https://doi.org/10.1186/s12879-017-2278-z&lt;/url&gt;&lt;/related-urls&gt;&lt;/urls&gt;&lt;electronic-resource-num&gt;10.1186/s12879-017-2278-z&lt;/electronic-resource-num&gt;&lt;/record&gt;&lt;/Cite&gt;&lt;/EndNote&gt;</w:instrText>
            </w:r>
            <w:r w:rsidRPr="00331AE8">
              <w:rPr>
                <w:rFonts w:ascii="Times New Roman" w:eastAsia="Times New Roman" w:hAnsi="Times New Roman" w:cs="Times New Roman"/>
                <w:b/>
                <w:bCs/>
                <w:sz w:val="20"/>
                <w:szCs w:val="20"/>
                <w:lang w:val="sv-SE" w:eastAsia="sv-SE"/>
              </w:rPr>
              <w:fldChar w:fldCharType="separate"/>
            </w:r>
            <w:r w:rsidRPr="00331AE8">
              <w:rPr>
                <w:rFonts w:ascii="Times New Roman" w:eastAsia="Times New Roman" w:hAnsi="Times New Roman" w:cs="Times New Roman"/>
                <w:b/>
                <w:bCs/>
                <w:noProof/>
                <w:sz w:val="20"/>
                <w:szCs w:val="20"/>
                <w:lang w:val="sv-SE" w:eastAsia="sv-SE"/>
              </w:rPr>
              <w:t>[21]</w:t>
            </w:r>
            <w:r w:rsidRPr="00331AE8">
              <w:rPr>
                <w:rFonts w:ascii="Times New Roman" w:eastAsia="Times New Roman" w:hAnsi="Times New Roman" w:cs="Times New Roman"/>
                <w:b/>
                <w:bCs/>
                <w:sz w:val="20"/>
                <w:szCs w:val="20"/>
                <w:lang w:val="sv-SE" w:eastAsia="sv-SE"/>
              </w:rPr>
              <w:fldChar w:fldCharType="end"/>
            </w:r>
          </w:p>
        </w:tc>
        <w:tc>
          <w:tcPr>
            <w:tcW w:w="4845" w:type="dxa"/>
            <w:tcBorders>
              <w:top w:val="single" w:sz="4" w:space="0" w:color="auto"/>
              <w:bottom w:val="single" w:sz="4" w:space="0" w:color="auto"/>
            </w:tcBorders>
            <w:hideMark/>
          </w:tcPr>
          <w:p w14:paraId="5A214E4F" w14:textId="48EC6AF6" w:rsidR="009444C4" w:rsidRPr="00331AE8" w:rsidRDefault="009444C4" w:rsidP="009444C4">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b/>
                <w:bCs/>
                <w:sz w:val="20"/>
                <w:szCs w:val="20"/>
                <w:lang w:val="sv-SE" w:eastAsia="sv-SE"/>
              </w:rPr>
              <w:t>Relative risk (95% CI) </w:t>
            </w:r>
          </w:p>
        </w:tc>
      </w:tr>
      <w:tr w:rsidR="009444C4" w:rsidRPr="00331AE8" w14:paraId="1F7BA843" w14:textId="77777777" w:rsidTr="009A0F20">
        <w:trPr>
          <w:trHeight w:val="210"/>
        </w:trPr>
        <w:tc>
          <w:tcPr>
            <w:tcW w:w="4155" w:type="dxa"/>
            <w:tcBorders>
              <w:top w:val="single" w:sz="4" w:space="0" w:color="auto"/>
            </w:tcBorders>
            <w:hideMark/>
          </w:tcPr>
          <w:p w14:paraId="2A9F462D" w14:textId="623A2289" w:rsidR="009444C4" w:rsidRPr="00331AE8" w:rsidRDefault="009444C4" w:rsidP="009444C4">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 xml:space="preserve">1 </w:t>
            </w:r>
            <w:proofErr w:type="spellStart"/>
            <w:r w:rsidRPr="00331AE8">
              <w:rPr>
                <w:rFonts w:ascii="Times New Roman" w:eastAsia="Times New Roman" w:hAnsi="Times New Roman" w:cs="Times New Roman"/>
                <w:sz w:val="20"/>
                <w:szCs w:val="20"/>
                <w:lang w:val="sv-SE" w:eastAsia="sv-SE"/>
              </w:rPr>
              <w:t>month</w:t>
            </w:r>
            <w:proofErr w:type="spellEnd"/>
            <w:r w:rsidRPr="00331AE8">
              <w:rPr>
                <w:rFonts w:ascii="Times New Roman" w:eastAsia="Times New Roman" w:hAnsi="Times New Roman" w:cs="Times New Roman"/>
                <w:sz w:val="20"/>
                <w:szCs w:val="20"/>
                <w:lang w:val="sv-SE" w:eastAsia="sv-SE"/>
              </w:rPr>
              <w:t xml:space="preserve"> post HZ</w:t>
            </w:r>
            <w:r w:rsidRPr="00331AE8">
              <w:rPr>
                <w:rFonts w:ascii="Times New Roman" w:eastAsia="Times New Roman" w:hAnsi="Times New Roman" w:cs="Times New Roman"/>
                <w:b/>
                <w:bCs/>
                <w:sz w:val="20"/>
                <w:szCs w:val="20"/>
                <w:lang w:val="sv-SE" w:eastAsia="sv-SE"/>
              </w:rPr>
              <w:t> </w:t>
            </w:r>
          </w:p>
        </w:tc>
        <w:tc>
          <w:tcPr>
            <w:tcW w:w="4845" w:type="dxa"/>
            <w:tcBorders>
              <w:top w:val="single" w:sz="4" w:space="0" w:color="auto"/>
            </w:tcBorders>
            <w:hideMark/>
          </w:tcPr>
          <w:p w14:paraId="3B53F8C6" w14:textId="346CECD1"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1.78 (1.7-1.88) </w:t>
            </w:r>
          </w:p>
        </w:tc>
      </w:tr>
      <w:tr w:rsidR="009444C4" w:rsidRPr="00331AE8" w14:paraId="19F414D6" w14:textId="77777777" w:rsidTr="009A0F20">
        <w:trPr>
          <w:trHeight w:val="210"/>
        </w:trPr>
        <w:tc>
          <w:tcPr>
            <w:tcW w:w="4155" w:type="dxa"/>
            <w:hideMark/>
          </w:tcPr>
          <w:p w14:paraId="65F2CE21" w14:textId="66FABEDF" w:rsidR="009444C4" w:rsidRPr="00331AE8" w:rsidRDefault="009444C4" w:rsidP="009444C4">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 xml:space="preserve">3 </w:t>
            </w:r>
            <w:proofErr w:type="spellStart"/>
            <w:r w:rsidRPr="00331AE8">
              <w:rPr>
                <w:rFonts w:ascii="Times New Roman" w:eastAsia="Times New Roman" w:hAnsi="Times New Roman" w:cs="Times New Roman"/>
                <w:sz w:val="20"/>
                <w:szCs w:val="20"/>
                <w:lang w:val="sv-SE" w:eastAsia="sv-SE"/>
              </w:rPr>
              <w:t>months</w:t>
            </w:r>
            <w:proofErr w:type="spellEnd"/>
            <w:r w:rsidRPr="00331AE8">
              <w:rPr>
                <w:rFonts w:ascii="Times New Roman" w:eastAsia="Times New Roman" w:hAnsi="Times New Roman" w:cs="Times New Roman"/>
                <w:sz w:val="20"/>
                <w:szCs w:val="20"/>
                <w:lang w:val="sv-SE" w:eastAsia="sv-SE"/>
              </w:rPr>
              <w:t xml:space="preserve"> post HZ</w:t>
            </w:r>
            <w:r w:rsidRPr="00331AE8">
              <w:rPr>
                <w:rFonts w:ascii="Times New Roman" w:eastAsia="Times New Roman" w:hAnsi="Times New Roman" w:cs="Times New Roman"/>
                <w:b/>
                <w:bCs/>
                <w:sz w:val="20"/>
                <w:szCs w:val="20"/>
                <w:lang w:val="sv-SE" w:eastAsia="sv-SE"/>
              </w:rPr>
              <w:t> </w:t>
            </w:r>
          </w:p>
        </w:tc>
        <w:tc>
          <w:tcPr>
            <w:tcW w:w="4845" w:type="dxa"/>
            <w:hideMark/>
          </w:tcPr>
          <w:p w14:paraId="2EDAC63E" w14:textId="2F594763"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1.43 (1.38-1.47) </w:t>
            </w:r>
          </w:p>
        </w:tc>
      </w:tr>
      <w:tr w:rsidR="009444C4" w:rsidRPr="00331AE8" w14:paraId="71C7961B" w14:textId="77777777" w:rsidTr="009A0F20">
        <w:trPr>
          <w:trHeight w:val="210"/>
        </w:trPr>
        <w:tc>
          <w:tcPr>
            <w:tcW w:w="4155" w:type="dxa"/>
            <w:hideMark/>
          </w:tcPr>
          <w:p w14:paraId="43D02730" w14:textId="5B4AFDE2" w:rsidR="009444C4" w:rsidRPr="00331AE8" w:rsidRDefault="009444C4" w:rsidP="009444C4">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 xml:space="preserve">1 </w:t>
            </w:r>
            <w:proofErr w:type="spellStart"/>
            <w:r w:rsidRPr="00331AE8">
              <w:rPr>
                <w:rFonts w:ascii="Times New Roman" w:eastAsia="Times New Roman" w:hAnsi="Times New Roman" w:cs="Times New Roman"/>
                <w:sz w:val="20"/>
                <w:szCs w:val="20"/>
                <w:lang w:val="sv-SE" w:eastAsia="sv-SE"/>
              </w:rPr>
              <w:t>year</w:t>
            </w:r>
            <w:proofErr w:type="spellEnd"/>
            <w:r w:rsidRPr="00331AE8">
              <w:rPr>
                <w:rFonts w:ascii="Times New Roman" w:eastAsia="Times New Roman" w:hAnsi="Times New Roman" w:cs="Times New Roman"/>
                <w:sz w:val="20"/>
                <w:szCs w:val="20"/>
                <w:lang w:val="sv-SE" w:eastAsia="sv-SE"/>
              </w:rPr>
              <w:t xml:space="preserve"> post HZ</w:t>
            </w:r>
            <w:r w:rsidRPr="00331AE8">
              <w:rPr>
                <w:rFonts w:ascii="Times New Roman" w:eastAsia="Times New Roman" w:hAnsi="Times New Roman" w:cs="Times New Roman"/>
                <w:b/>
                <w:bCs/>
                <w:sz w:val="20"/>
                <w:szCs w:val="20"/>
                <w:lang w:val="sv-SE" w:eastAsia="sv-SE"/>
              </w:rPr>
              <w:t> </w:t>
            </w:r>
          </w:p>
        </w:tc>
        <w:tc>
          <w:tcPr>
            <w:tcW w:w="4845" w:type="dxa"/>
            <w:hideMark/>
          </w:tcPr>
          <w:p w14:paraId="237C474A" w14:textId="1D200062"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1.19 (1.13-1.24) </w:t>
            </w:r>
          </w:p>
        </w:tc>
      </w:tr>
    </w:tbl>
    <w:p w14:paraId="727E371D" w14:textId="0792286E" w:rsidR="009444C4" w:rsidRPr="00331AE8" w:rsidRDefault="009444C4" w:rsidP="009444C4">
      <w:pPr>
        <w:rPr>
          <w:rFonts w:ascii="Times New Roman" w:hAnsi="Times New Roman" w:cs="Times New Roman"/>
          <w:lang w:val="en-US"/>
        </w:rPr>
      </w:pPr>
    </w:p>
    <w:p w14:paraId="0061B698" w14:textId="2D28ADCE" w:rsidR="009444C4" w:rsidRPr="00331AE8" w:rsidRDefault="009444C4"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The average risk of stroke at any time during the first year after HZ has been calculated by applying the "area under the curve" method, which considers the time interval for which the risk is measured. The average risk used in the model is therefore 1.4 during the first year.</w:t>
      </w:r>
    </w:p>
    <w:p w14:paraId="758A52D8" w14:textId="4B861A80" w:rsidR="009444C4" w:rsidRPr="00331AE8" w:rsidRDefault="009444C4"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The increased risk of experiencing a stroke after a HZ infection was applied to the baseline risk of stroke (incidence), which is on average 0.3 percent for individuals aged 65 and older, estimated from the Swedish National Board of Health and Welfare's open statistical database </w:t>
      </w:r>
      <w:r w:rsidRPr="00331AE8">
        <w:rPr>
          <w:rFonts w:ascii="Times New Roman" w:hAnsi="Times New Roman" w:cs="Times New Roman"/>
          <w:sz w:val="20"/>
          <w:szCs w:val="20"/>
          <w:lang w:val="en-US"/>
        </w:rPr>
        <w:fldChar w:fldCharType="begin"/>
      </w:r>
      <w:r w:rsidRPr="00331AE8">
        <w:rPr>
          <w:rFonts w:ascii="Times New Roman" w:hAnsi="Times New Roman" w:cs="Times New Roman"/>
          <w:sz w:val="20"/>
          <w:szCs w:val="20"/>
          <w:lang w:val="en-US"/>
        </w:rPr>
        <w:instrText xml:space="preserve"> ADDIN EN.CITE &lt;EndNote&gt;&lt;Cite&gt;&lt;Author&gt;Swedish National Board of Health and Welfare&lt;/Author&gt;&lt;Year&gt;2021&lt;/Year&gt;&lt;RecNum&gt;33&lt;/RecNum&gt;&lt;DisplayText&gt;[22]&lt;/DisplayText&gt;&lt;record&gt;&lt;rec-number&gt;33&lt;/rec-number&gt;&lt;foreign-keys&gt;&lt;key app="EN" db-id="wpft22a27r92v1e2fe5xa0z5vzx9sdrp0vzs" timestamp="1669811897"&gt;33&lt;/key&gt;&lt;/foreign-keys&gt;&lt;ref-type name="Web Page"&gt;12&lt;/ref-type&gt;&lt;contributors&gt;&lt;authors&gt;&lt;author&gt;Swedish National Board of Health and Welfare,&lt;/author&gt;&lt;/authors&gt;&lt;/contributors&gt;&lt;titles&gt;&lt;title&gt;Statistics database for diagnoses&lt;/title&gt;&lt;/titles&gt;&lt;dates&gt;&lt;year&gt;2021&lt;/year&gt;&lt;/dates&gt;&lt;pub-location&gt;Stockholm, Sweden&lt;/pub-location&gt;&lt;urls&gt;&lt;related-urls&gt;&lt;url&gt;https://sdb.socialstyrelsen.se/if_par/val.aspx&lt;/url&gt;&lt;/related-urls&gt;&lt;/urls&gt;&lt;/record&gt;&lt;/Cite&gt;&lt;/EndNote&gt;</w:instrText>
      </w:r>
      <w:r w:rsidRPr="00331AE8">
        <w:rPr>
          <w:rFonts w:ascii="Times New Roman" w:hAnsi="Times New Roman" w:cs="Times New Roman"/>
          <w:sz w:val="20"/>
          <w:szCs w:val="20"/>
          <w:lang w:val="en-US"/>
        </w:rPr>
        <w:fldChar w:fldCharType="separate"/>
      </w:r>
      <w:r w:rsidRPr="00331AE8">
        <w:rPr>
          <w:rFonts w:ascii="Times New Roman" w:hAnsi="Times New Roman" w:cs="Times New Roman"/>
          <w:noProof/>
          <w:sz w:val="20"/>
          <w:szCs w:val="20"/>
          <w:lang w:val="en-US"/>
        </w:rPr>
        <w:t>[22]</w:t>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xml:space="preserve">. </w:t>
      </w:r>
    </w:p>
    <w:p w14:paraId="0D25AC80" w14:textId="5FD3F6D2" w:rsidR="009444C4" w:rsidRPr="00331AE8" w:rsidRDefault="009444C4"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The health-related quality of life for individuals after a stroke has been estimated in a meta-analysis from 2022 </w:t>
      </w:r>
      <w:r w:rsidRPr="00331AE8">
        <w:rPr>
          <w:rFonts w:ascii="Times New Roman" w:hAnsi="Times New Roman" w:cs="Times New Roman"/>
          <w:sz w:val="20"/>
          <w:szCs w:val="20"/>
          <w:lang w:val="en-US"/>
        </w:rPr>
        <w:fldChar w:fldCharType="begin">
          <w:fldData xml:space="preserve">PEVuZE5vdGU+PENpdGU+PEF1dGhvcj5Kb3VuZGk8L0F1dGhvcj48WWVhcj4yMDIyPC9ZZWFyPjxS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</w:fldData>
        </w:fldChar>
      </w:r>
      <w:r w:rsidRPr="00331AE8">
        <w:rPr>
          <w:rFonts w:ascii="Times New Roman" w:hAnsi="Times New Roman" w:cs="Times New Roman"/>
          <w:sz w:val="20"/>
          <w:szCs w:val="20"/>
          <w:lang w:val="en-US"/>
        </w:rPr>
        <w:instrText xml:space="preserve"> ADDIN EN.CITE </w:instrText>
      </w:r>
      <w:r w:rsidRPr="00331AE8">
        <w:rPr>
          <w:rFonts w:ascii="Times New Roman" w:hAnsi="Times New Roman" w:cs="Times New Roman"/>
          <w:sz w:val="20"/>
          <w:szCs w:val="20"/>
          <w:lang w:val="en-US"/>
        </w:rPr>
        <w:fldChar w:fldCharType="begin">
          <w:fldData xml:space="preserve">PEVuZE5vdGU+PENpdGU+PEF1dGhvcj5Kb3VuZGk8L0F1dGhvcj48WWVhcj4yMDIyPC9ZZWFyPjxS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</w:fldData>
        </w:fldChar>
      </w:r>
      <w:r w:rsidRPr="00331AE8">
        <w:rPr>
          <w:rFonts w:ascii="Times New Roman" w:hAnsi="Times New Roman" w:cs="Times New Roman"/>
          <w:sz w:val="20"/>
          <w:szCs w:val="20"/>
          <w:lang w:val="en-US"/>
        </w:rPr>
        <w:instrText xml:space="preserve"> ADDIN EN.CITE.DATA </w:instrText>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separate"/>
      </w:r>
      <w:r w:rsidRPr="00331AE8">
        <w:rPr>
          <w:rFonts w:ascii="Times New Roman" w:hAnsi="Times New Roman" w:cs="Times New Roman"/>
          <w:noProof/>
          <w:sz w:val="20"/>
          <w:szCs w:val="20"/>
          <w:lang w:val="en-US"/>
        </w:rPr>
        <w:t>[23]</w:t>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The table below presents the average quality of life based on the study's findings for the first year.</w:t>
      </w:r>
    </w:p>
    <w:p w14:paraId="59D3BCAF" w14:textId="745DA71F" w:rsidR="00691829" w:rsidRPr="00A81083" w:rsidRDefault="00691829" w:rsidP="00691829">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4</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Health related quality of life after stroke</w:t>
      </w:r>
    </w:p>
    <w:tbl>
      <w:tblPr>
        <w:tblStyle w:val="Tabellrutnt"/>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845"/>
      </w:tblGrid>
      <w:tr w:rsidR="009444C4" w:rsidRPr="00331AE8" w14:paraId="3F02B647" w14:textId="77777777" w:rsidTr="009A0F20">
        <w:trPr>
          <w:trHeight w:val="270"/>
        </w:trPr>
        <w:tc>
          <w:tcPr>
            <w:tcW w:w="4155" w:type="dxa"/>
            <w:tcBorders>
              <w:top w:val="single" w:sz="4" w:space="0" w:color="auto"/>
              <w:bottom w:val="single" w:sz="4" w:space="0" w:color="auto"/>
            </w:tcBorders>
            <w:hideMark/>
          </w:tcPr>
          <w:p w14:paraId="52F2C345" w14:textId="24B6B334" w:rsidR="009444C4" w:rsidRPr="00331AE8" w:rsidRDefault="009444C4" w:rsidP="009444C4">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b/>
                <w:bCs/>
                <w:sz w:val="20"/>
                <w:szCs w:val="20"/>
                <w:lang w:val="sv-SE" w:eastAsia="sv-SE"/>
              </w:rPr>
              <w:t>Joundi</w:t>
            </w:r>
            <w:proofErr w:type="spellEnd"/>
            <w:r w:rsidRPr="00331AE8">
              <w:rPr>
                <w:rFonts w:ascii="Times New Roman" w:eastAsia="Times New Roman" w:hAnsi="Times New Roman" w:cs="Times New Roman"/>
                <w:b/>
                <w:bCs/>
                <w:sz w:val="20"/>
                <w:szCs w:val="20"/>
                <w:lang w:val="sv-SE" w:eastAsia="sv-SE"/>
              </w:rPr>
              <w:t xml:space="preserve"> 2022 </w:t>
            </w:r>
            <w:r w:rsidRPr="00331AE8">
              <w:rPr>
                <w:rFonts w:ascii="Times New Roman" w:eastAsia="Times New Roman" w:hAnsi="Times New Roman" w:cs="Times New Roman"/>
                <w:b/>
                <w:bCs/>
                <w:sz w:val="20"/>
                <w:szCs w:val="20"/>
                <w:shd w:val="clear" w:color="auto" w:fill="E1E3E6"/>
                <w:lang w:val="sv-SE" w:eastAsia="sv-SE"/>
              </w:rPr>
              <w:t>(49)</w:t>
            </w:r>
            <w:r w:rsidRPr="00331AE8">
              <w:rPr>
                <w:rFonts w:ascii="Times New Roman" w:eastAsia="Times New Roman" w:hAnsi="Times New Roman" w:cs="Times New Roman"/>
                <w:b/>
                <w:bCs/>
                <w:sz w:val="20"/>
                <w:szCs w:val="20"/>
                <w:lang w:val="sv-SE" w:eastAsia="sv-SE"/>
              </w:rPr>
              <w:t> </w:t>
            </w:r>
          </w:p>
        </w:tc>
        <w:tc>
          <w:tcPr>
            <w:tcW w:w="4845" w:type="dxa"/>
            <w:tcBorders>
              <w:top w:val="single" w:sz="4" w:space="0" w:color="auto"/>
              <w:bottom w:val="single" w:sz="4" w:space="0" w:color="auto"/>
            </w:tcBorders>
            <w:hideMark/>
          </w:tcPr>
          <w:p w14:paraId="463A20A2" w14:textId="1AC57B7B" w:rsidR="009444C4" w:rsidRPr="00331AE8" w:rsidRDefault="009444C4" w:rsidP="009444C4">
            <w:pPr>
              <w:textAlignment w:val="baseline"/>
              <w:rPr>
                <w:rFonts w:ascii="Times New Roman" w:eastAsia="Times New Roman" w:hAnsi="Times New Roman" w:cs="Times New Roman"/>
                <w:b/>
                <w:bCs/>
                <w:sz w:val="18"/>
                <w:szCs w:val="18"/>
                <w:lang w:eastAsia="sv-SE"/>
              </w:rPr>
            </w:pPr>
            <w:r w:rsidRPr="00331AE8">
              <w:rPr>
                <w:rFonts w:ascii="Times New Roman" w:eastAsia="Times New Roman" w:hAnsi="Times New Roman" w:cs="Times New Roman"/>
                <w:b/>
                <w:bCs/>
                <w:sz w:val="20"/>
                <w:szCs w:val="20"/>
                <w:lang w:eastAsia="sv-SE"/>
              </w:rPr>
              <w:t>Health related quality of life (95% CI) </w:t>
            </w:r>
          </w:p>
        </w:tc>
      </w:tr>
      <w:tr w:rsidR="009444C4" w:rsidRPr="00331AE8" w14:paraId="0B38BAE0" w14:textId="77777777" w:rsidTr="009A0F20">
        <w:trPr>
          <w:trHeight w:val="210"/>
        </w:trPr>
        <w:tc>
          <w:tcPr>
            <w:tcW w:w="4155" w:type="dxa"/>
            <w:tcBorders>
              <w:top w:val="single" w:sz="4" w:space="0" w:color="auto"/>
            </w:tcBorders>
            <w:hideMark/>
          </w:tcPr>
          <w:p w14:paraId="661789F2" w14:textId="6B8A25CE" w:rsidR="009444C4" w:rsidRPr="00331AE8" w:rsidRDefault="009444C4" w:rsidP="009444C4">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 xml:space="preserve">1 </w:t>
            </w:r>
            <w:proofErr w:type="spellStart"/>
            <w:r w:rsidRPr="00331AE8">
              <w:rPr>
                <w:rFonts w:ascii="Times New Roman" w:eastAsia="Times New Roman" w:hAnsi="Times New Roman" w:cs="Times New Roman"/>
                <w:sz w:val="20"/>
                <w:szCs w:val="20"/>
                <w:lang w:val="sv-SE" w:eastAsia="sv-SE"/>
              </w:rPr>
              <w:t>month</w:t>
            </w:r>
            <w:proofErr w:type="spellEnd"/>
            <w:r w:rsidRPr="00331AE8">
              <w:rPr>
                <w:rFonts w:ascii="Times New Roman" w:eastAsia="Times New Roman" w:hAnsi="Times New Roman" w:cs="Times New Roman"/>
                <w:sz w:val="20"/>
                <w:szCs w:val="20"/>
                <w:lang w:val="sv-SE" w:eastAsia="sv-SE"/>
              </w:rPr>
              <w:t xml:space="preserve"> </w:t>
            </w:r>
            <w:proofErr w:type="spellStart"/>
            <w:r w:rsidRPr="00331AE8">
              <w:rPr>
                <w:rFonts w:ascii="Times New Roman" w:eastAsia="Times New Roman" w:hAnsi="Times New Roman" w:cs="Times New Roman"/>
                <w:sz w:val="20"/>
                <w:szCs w:val="20"/>
                <w:lang w:val="sv-SE" w:eastAsia="sv-SE"/>
              </w:rPr>
              <w:t>past</w:t>
            </w:r>
            <w:proofErr w:type="spellEnd"/>
            <w:r w:rsidRPr="00331AE8">
              <w:rPr>
                <w:rFonts w:ascii="Times New Roman" w:eastAsia="Times New Roman" w:hAnsi="Times New Roman" w:cs="Times New Roman"/>
                <w:sz w:val="20"/>
                <w:szCs w:val="20"/>
                <w:lang w:val="sv-SE" w:eastAsia="sv-SE"/>
              </w:rPr>
              <w:t xml:space="preserve"> stroke</w:t>
            </w:r>
            <w:r w:rsidRPr="00331AE8">
              <w:rPr>
                <w:rFonts w:ascii="Times New Roman" w:eastAsia="Times New Roman" w:hAnsi="Times New Roman" w:cs="Times New Roman"/>
                <w:b/>
                <w:bCs/>
                <w:sz w:val="20"/>
                <w:szCs w:val="20"/>
                <w:lang w:val="sv-SE" w:eastAsia="sv-SE"/>
              </w:rPr>
              <w:t> </w:t>
            </w:r>
          </w:p>
        </w:tc>
        <w:tc>
          <w:tcPr>
            <w:tcW w:w="4845" w:type="dxa"/>
            <w:tcBorders>
              <w:top w:val="single" w:sz="4" w:space="0" w:color="auto"/>
            </w:tcBorders>
            <w:hideMark/>
          </w:tcPr>
          <w:p w14:paraId="3014060C" w14:textId="1DCEFC26"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0.65 (0.63-0.67) </w:t>
            </w:r>
          </w:p>
        </w:tc>
      </w:tr>
      <w:tr w:rsidR="009444C4" w:rsidRPr="00331AE8" w14:paraId="6358540F" w14:textId="77777777" w:rsidTr="009A0F20">
        <w:trPr>
          <w:trHeight w:val="210"/>
        </w:trPr>
        <w:tc>
          <w:tcPr>
            <w:tcW w:w="4155" w:type="dxa"/>
            <w:hideMark/>
          </w:tcPr>
          <w:p w14:paraId="1A65E5EA" w14:textId="7C365121" w:rsidR="009444C4" w:rsidRPr="00331AE8" w:rsidRDefault="009444C4" w:rsidP="009444C4">
            <w:pPr>
              <w:textAlignment w:val="baseline"/>
              <w:rPr>
                <w:rFonts w:ascii="Times New Roman" w:eastAsia="Times New Roman" w:hAnsi="Times New Roman" w:cs="Times New Roman"/>
                <w:b/>
                <w:bCs/>
                <w:sz w:val="18"/>
                <w:szCs w:val="18"/>
                <w:lang w:val="sv-SE" w:eastAsia="sv-SE"/>
              </w:rPr>
            </w:pPr>
            <w:r w:rsidRPr="00331AE8">
              <w:rPr>
                <w:rFonts w:ascii="Times New Roman" w:eastAsia="Times New Roman" w:hAnsi="Times New Roman" w:cs="Times New Roman"/>
                <w:sz w:val="20"/>
                <w:szCs w:val="20"/>
                <w:lang w:val="sv-SE" w:eastAsia="sv-SE"/>
              </w:rPr>
              <w:t xml:space="preserve">1 </w:t>
            </w:r>
            <w:proofErr w:type="spellStart"/>
            <w:r w:rsidRPr="00331AE8">
              <w:rPr>
                <w:rFonts w:ascii="Times New Roman" w:eastAsia="Times New Roman" w:hAnsi="Times New Roman" w:cs="Times New Roman"/>
                <w:sz w:val="20"/>
                <w:szCs w:val="20"/>
                <w:lang w:val="sv-SE" w:eastAsia="sv-SE"/>
              </w:rPr>
              <w:t>year</w:t>
            </w:r>
            <w:proofErr w:type="spellEnd"/>
            <w:r w:rsidRPr="00331AE8">
              <w:rPr>
                <w:rFonts w:ascii="Times New Roman" w:eastAsia="Times New Roman" w:hAnsi="Times New Roman" w:cs="Times New Roman"/>
                <w:sz w:val="20"/>
                <w:szCs w:val="20"/>
                <w:lang w:val="sv-SE" w:eastAsia="sv-SE"/>
              </w:rPr>
              <w:t xml:space="preserve"> </w:t>
            </w:r>
            <w:proofErr w:type="spellStart"/>
            <w:r w:rsidRPr="00331AE8">
              <w:rPr>
                <w:rFonts w:ascii="Times New Roman" w:eastAsia="Times New Roman" w:hAnsi="Times New Roman" w:cs="Times New Roman"/>
                <w:sz w:val="20"/>
                <w:szCs w:val="20"/>
                <w:lang w:val="sv-SE" w:eastAsia="sv-SE"/>
              </w:rPr>
              <w:t>past</w:t>
            </w:r>
            <w:proofErr w:type="spellEnd"/>
            <w:r w:rsidRPr="00331AE8">
              <w:rPr>
                <w:rFonts w:ascii="Times New Roman" w:eastAsia="Times New Roman" w:hAnsi="Times New Roman" w:cs="Times New Roman"/>
                <w:sz w:val="20"/>
                <w:szCs w:val="20"/>
                <w:lang w:val="sv-SE" w:eastAsia="sv-SE"/>
              </w:rPr>
              <w:t xml:space="preserve"> stroke</w:t>
            </w:r>
            <w:r w:rsidRPr="00331AE8">
              <w:rPr>
                <w:rFonts w:ascii="Times New Roman" w:eastAsia="Times New Roman" w:hAnsi="Times New Roman" w:cs="Times New Roman"/>
                <w:b/>
                <w:bCs/>
                <w:sz w:val="20"/>
                <w:szCs w:val="20"/>
                <w:lang w:val="sv-SE" w:eastAsia="sv-SE"/>
              </w:rPr>
              <w:t> </w:t>
            </w:r>
          </w:p>
        </w:tc>
        <w:tc>
          <w:tcPr>
            <w:tcW w:w="4845" w:type="dxa"/>
            <w:hideMark/>
          </w:tcPr>
          <w:p w14:paraId="523200DF" w14:textId="672BEAA3"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0.65 (0.59-0.71) </w:t>
            </w:r>
          </w:p>
        </w:tc>
      </w:tr>
    </w:tbl>
    <w:p w14:paraId="5F745CA5" w14:textId="51E27D05" w:rsidR="009444C4" w:rsidRPr="00331AE8" w:rsidRDefault="009444C4" w:rsidP="009444C4">
      <w:pPr>
        <w:rPr>
          <w:rFonts w:ascii="Times New Roman" w:hAnsi="Times New Roman" w:cs="Times New Roman"/>
          <w:lang w:val="en-US"/>
        </w:rPr>
      </w:pPr>
    </w:p>
    <w:p w14:paraId="3CFCE9B8" w14:textId="69B2C10A" w:rsidR="009444C4" w:rsidRPr="00331AE8" w:rsidRDefault="009444C4"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The average quality of life for individuals who have experienced a stroke at any time during the first year after the stroke has been calculated using the "area under the curve" method. The average quality of life used in the model is therefore 0.65.</w:t>
      </w:r>
    </w:p>
    <w:p w14:paraId="78E30294" w14:textId="43CD55AD" w:rsidR="009444C4" w:rsidRPr="00331AE8" w:rsidRDefault="009444C4"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Stroke patients require both primary care, specialized outpatient care, and inpatient care. In a Swedish study from 2017, the costs for stroke patients were estimated </w:t>
      </w:r>
      <w:r w:rsidRPr="00331AE8">
        <w:rPr>
          <w:rFonts w:ascii="Times New Roman" w:hAnsi="Times New Roman" w:cs="Times New Roman"/>
          <w:sz w:val="20"/>
          <w:szCs w:val="20"/>
          <w:lang w:val="en-US"/>
        </w:rPr>
        <w:fldChar w:fldCharType="begin">
          <w:fldData xml:space="preserve">PEVuZE5vdGU+PENpdGU+PEF1dGhvcj5MZWthbmRlcjwvQXV0aG9yPjxZZWFyPjIwMTc8L1llYXI+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</w:fldData>
        </w:fldChar>
      </w:r>
      <w:r w:rsidRPr="00331AE8">
        <w:rPr>
          <w:rFonts w:ascii="Times New Roman" w:hAnsi="Times New Roman" w:cs="Times New Roman"/>
          <w:sz w:val="20"/>
          <w:szCs w:val="20"/>
          <w:lang w:val="en-US"/>
        </w:rPr>
        <w:instrText xml:space="preserve"> ADDIN EN.CITE </w:instrText>
      </w:r>
      <w:r w:rsidRPr="00331AE8">
        <w:rPr>
          <w:rFonts w:ascii="Times New Roman" w:hAnsi="Times New Roman" w:cs="Times New Roman"/>
          <w:sz w:val="20"/>
          <w:szCs w:val="20"/>
          <w:lang w:val="en-US"/>
        </w:rPr>
        <w:fldChar w:fldCharType="begin">
          <w:fldData xml:space="preserve">PEVuZE5vdGU+PENpdGU+PEF1dGhvcj5MZWthbmRlcjwvQXV0aG9yPjxZZWFyPjIwMTc8L1llYXI+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</w:fldData>
        </w:fldChar>
      </w:r>
      <w:r w:rsidRPr="00331AE8">
        <w:rPr>
          <w:rFonts w:ascii="Times New Roman" w:hAnsi="Times New Roman" w:cs="Times New Roman"/>
          <w:sz w:val="20"/>
          <w:szCs w:val="20"/>
          <w:lang w:val="en-US"/>
        </w:rPr>
        <w:instrText xml:space="preserve"> ADDIN EN.CITE.DATA </w:instrText>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separate"/>
      </w:r>
      <w:r w:rsidRPr="00331AE8">
        <w:rPr>
          <w:rFonts w:ascii="Times New Roman" w:hAnsi="Times New Roman" w:cs="Times New Roman"/>
          <w:noProof/>
          <w:sz w:val="20"/>
          <w:szCs w:val="20"/>
          <w:lang w:val="en-US"/>
        </w:rPr>
        <w:t>[24]</w:t>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The costs were estimated for the year 2016, and in the table below, the costs are adjusted to the year 2021, which is the same year used for other costs in the model.</w:t>
      </w:r>
    </w:p>
    <w:p w14:paraId="1DB2DBA0" w14:textId="556A4348" w:rsidR="00691829" w:rsidRPr="00A81083" w:rsidRDefault="00691829" w:rsidP="00691829">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5</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Costs related to stroke in Sweden</w:t>
      </w:r>
      <w:r w:rsidR="00E8255A" w:rsidRPr="00A81083">
        <w:rPr>
          <w:rFonts w:ascii="Times New Roman" w:hAnsi="Times New Roman" w:cs="Times New Roman"/>
          <w:i w:val="0"/>
          <w:iCs w:val="0"/>
          <w:color w:val="auto"/>
        </w:rPr>
        <w:t xml:space="preserve"> (Euro, 2021)</w:t>
      </w:r>
    </w:p>
    <w:tbl>
      <w:tblPr>
        <w:tblStyle w:val="Tabellrutnt"/>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710"/>
        <w:gridCol w:w="2790"/>
        <w:gridCol w:w="2250"/>
      </w:tblGrid>
      <w:tr w:rsidR="009444C4" w:rsidRPr="00331AE8" w14:paraId="3E86D3D6" w14:textId="77777777" w:rsidTr="003D1986">
        <w:trPr>
          <w:trHeight w:val="300"/>
        </w:trPr>
        <w:tc>
          <w:tcPr>
            <w:tcW w:w="2250" w:type="dxa"/>
            <w:tcBorders>
              <w:top w:val="single" w:sz="4" w:space="0" w:color="auto"/>
              <w:bottom w:val="single" w:sz="4" w:space="0" w:color="auto"/>
            </w:tcBorders>
            <w:shd w:val="clear" w:color="auto" w:fill="auto"/>
            <w:hideMark/>
          </w:tcPr>
          <w:p w14:paraId="2F1527DE" w14:textId="77777777" w:rsidR="009444C4" w:rsidRPr="00331AE8" w:rsidRDefault="009444C4" w:rsidP="009444C4">
            <w:pPr>
              <w:textAlignment w:val="baseline"/>
              <w:rPr>
                <w:rFonts w:ascii="Times New Roman" w:eastAsia="Times New Roman" w:hAnsi="Times New Roman" w:cs="Times New Roman"/>
                <w:b/>
                <w:bCs/>
                <w:sz w:val="18"/>
                <w:szCs w:val="18"/>
                <w:lang w:eastAsia="sv-SE"/>
              </w:rPr>
            </w:pPr>
            <w:r w:rsidRPr="00331AE8">
              <w:rPr>
                <w:rFonts w:ascii="Times New Roman" w:eastAsia="Times New Roman" w:hAnsi="Times New Roman" w:cs="Times New Roman"/>
                <w:b/>
                <w:bCs/>
                <w:sz w:val="20"/>
                <w:szCs w:val="20"/>
                <w:lang w:eastAsia="sv-SE"/>
              </w:rPr>
              <w:t> </w:t>
            </w:r>
          </w:p>
        </w:tc>
        <w:tc>
          <w:tcPr>
            <w:tcW w:w="1710" w:type="dxa"/>
            <w:tcBorders>
              <w:top w:val="single" w:sz="4" w:space="0" w:color="auto"/>
              <w:bottom w:val="single" w:sz="4" w:space="0" w:color="auto"/>
            </w:tcBorders>
            <w:shd w:val="clear" w:color="auto" w:fill="auto"/>
            <w:hideMark/>
          </w:tcPr>
          <w:p w14:paraId="59A743DE" w14:textId="4273CB31" w:rsidR="009444C4" w:rsidRPr="00331AE8" w:rsidRDefault="00691829" w:rsidP="009444C4">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b/>
                <w:bCs/>
                <w:sz w:val="20"/>
                <w:szCs w:val="20"/>
                <w:lang w:val="sv-SE" w:eastAsia="sv-SE"/>
              </w:rPr>
              <w:t>Primary</w:t>
            </w:r>
            <w:proofErr w:type="spellEnd"/>
            <w:r w:rsidRPr="00331AE8">
              <w:rPr>
                <w:rFonts w:ascii="Times New Roman" w:eastAsia="Times New Roman" w:hAnsi="Times New Roman" w:cs="Times New Roman"/>
                <w:b/>
                <w:bCs/>
                <w:sz w:val="20"/>
                <w:szCs w:val="20"/>
                <w:lang w:val="sv-SE" w:eastAsia="sv-SE"/>
              </w:rPr>
              <w:t xml:space="preserve"> </w:t>
            </w:r>
            <w:proofErr w:type="spellStart"/>
            <w:r w:rsidRPr="00331AE8">
              <w:rPr>
                <w:rFonts w:ascii="Times New Roman" w:eastAsia="Times New Roman" w:hAnsi="Times New Roman" w:cs="Times New Roman"/>
                <w:b/>
                <w:bCs/>
                <w:sz w:val="20"/>
                <w:szCs w:val="20"/>
                <w:lang w:val="sv-SE" w:eastAsia="sv-SE"/>
              </w:rPr>
              <w:t>care</w:t>
            </w:r>
            <w:proofErr w:type="spellEnd"/>
            <w:r w:rsidR="009444C4" w:rsidRPr="00331AE8">
              <w:rPr>
                <w:rFonts w:ascii="Times New Roman" w:eastAsia="Times New Roman" w:hAnsi="Times New Roman" w:cs="Times New Roman"/>
                <w:b/>
                <w:bCs/>
                <w:sz w:val="20"/>
                <w:szCs w:val="20"/>
                <w:lang w:val="sv-SE" w:eastAsia="sv-SE"/>
              </w:rPr>
              <w:t> </w:t>
            </w:r>
          </w:p>
        </w:tc>
        <w:tc>
          <w:tcPr>
            <w:tcW w:w="2790" w:type="dxa"/>
            <w:tcBorders>
              <w:top w:val="single" w:sz="4" w:space="0" w:color="auto"/>
              <w:bottom w:val="single" w:sz="4" w:space="0" w:color="auto"/>
            </w:tcBorders>
            <w:shd w:val="clear" w:color="auto" w:fill="auto"/>
            <w:hideMark/>
          </w:tcPr>
          <w:p w14:paraId="00E37BC9" w14:textId="33DD7B93" w:rsidR="009444C4" w:rsidRPr="00331AE8" w:rsidRDefault="00691829" w:rsidP="009444C4">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b/>
                <w:bCs/>
                <w:sz w:val="20"/>
                <w:szCs w:val="20"/>
                <w:lang w:val="sv-SE" w:eastAsia="sv-SE"/>
              </w:rPr>
              <w:t>Specialised</w:t>
            </w:r>
            <w:proofErr w:type="spellEnd"/>
            <w:r w:rsidRPr="00331AE8">
              <w:rPr>
                <w:rFonts w:ascii="Times New Roman" w:eastAsia="Times New Roman" w:hAnsi="Times New Roman" w:cs="Times New Roman"/>
                <w:b/>
                <w:bCs/>
                <w:sz w:val="20"/>
                <w:szCs w:val="20"/>
                <w:lang w:val="sv-SE" w:eastAsia="sv-SE"/>
              </w:rPr>
              <w:t xml:space="preserve"> </w:t>
            </w:r>
            <w:proofErr w:type="spellStart"/>
            <w:r w:rsidRPr="00331AE8">
              <w:rPr>
                <w:rFonts w:ascii="Times New Roman" w:eastAsia="Times New Roman" w:hAnsi="Times New Roman" w:cs="Times New Roman"/>
                <w:b/>
                <w:bCs/>
                <w:sz w:val="20"/>
                <w:szCs w:val="20"/>
                <w:lang w:val="sv-SE" w:eastAsia="sv-SE"/>
              </w:rPr>
              <w:t>outpatient</w:t>
            </w:r>
            <w:proofErr w:type="spellEnd"/>
            <w:r w:rsidRPr="00331AE8">
              <w:rPr>
                <w:rFonts w:ascii="Times New Roman" w:eastAsia="Times New Roman" w:hAnsi="Times New Roman" w:cs="Times New Roman"/>
                <w:b/>
                <w:bCs/>
                <w:sz w:val="20"/>
                <w:szCs w:val="20"/>
                <w:lang w:val="sv-SE" w:eastAsia="sv-SE"/>
              </w:rPr>
              <w:t xml:space="preserve"> </w:t>
            </w:r>
            <w:proofErr w:type="spellStart"/>
            <w:r w:rsidRPr="00331AE8">
              <w:rPr>
                <w:rFonts w:ascii="Times New Roman" w:eastAsia="Times New Roman" w:hAnsi="Times New Roman" w:cs="Times New Roman"/>
                <w:b/>
                <w:bCs/>
                <w:sz w:val="20"/>
                <w:szCs w:val="20"/>
                <w:lang w:val="sv-SE" w:eastAsia="sv-SE"/>
              </w:rPr>
              <w:t>care</w:t>
            </w:r>
            <w:proofErr w:type="spellEnd"/>
            <w:r w:rsidR="009444C4" w:rsidRPr="00331AE8">
              <w:rPr>
                <w:rFonts w:ascii="Times New Roman" w:eastAsia="Times New Roman" w:hAnsi="Times New Roman" w:cs="Times New Roman"/>
                <w:b/>
                <w:bCs/>
                <w:sz w:val="20"/>
                <w:szCs w:val="20"/>
                <w:lang w:val="sv-SE" w:eastAsia="sv-SE"/>
              </w:rPr>
              <w:t> </w:t>
            </w:r>
          </w:p>
        </w:tc>
        <w:tc>
          <w:tcPr>
            <w:tcW w:w="2250" w:type="dxa"/>
            <w:tcBorders>
              <w:top w:val="single" w:sz="4" w:space="0" w:color="auto"/>
              <w:bottom w:val="single" w:sz="4" w:space="0" w:color="auto"/>
            </w:tcBorders>
            <w:shd w:val="clear" w:color="auto" w:fill="auto"/>
            <w:hideMark/>
          </w:tcPr>
          <w:p w14:paraId="32108338" w14:textId="7C81EFFC" w:rsidR="009444C4" w:rsidRPr="00331AE8" w:rsidRDefault="00691829" w:rsidP="009444C4">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b/>
                <w:bCs/>
                <w:sz w:val="20"/>
                <w:szCs w:val="20"/>
                <w:lang w:val="sv-SE" w:eastAsia="sv-SE"/>
              </w:rPr>
              <w:t>Inpatient</w:t>
            </w:r>
            <w:proofErr w:type="spellEnd"/>
            <w:r w:rsidRPr="00331AE8">
              <w:rPr>
                <w:rFonts w:ascii="Times New Roman" w:eastAsia="Times New Roman" w:hAnsi="Times New Roman" w:cs="Times New Roman"/>
                <w:b/>
                <w:bCs/>
                <w:sz w:val="20"/>
                <w:szCs w:val="20"/>
                <w:lang w:val="sv-SE" w:eastAsia="sv-SE"/>
              </w:rPr>
              <w:t xml:space="preserve"> </w:t>
            </w:r>
            <w:proofErr w:type="spellStart"/>
            <w:r w:rsidRPr="00331AE8">
              <w:rPr>
                <w:rFonts w:ascii="Times New Roman" w:eastAsia="Times New Roman" w:hAnsi="Times New Roman" w:cs="Times New Roman"/>
                <w:b/>
                <w:bCs/>
                <w:sz w:val="20"/>
                <w:szCs w:val="20"/>
                <w:lang w:val="sv-SE" w:eastAsia="sv-SE"/>
              </w:rPr>
              <w:t>care</w:t>
            </w:r>
            <w:proofErr w:type="spellEnd"/>
            <w:r w:rsidR="009444C4" w:rsidRPr="00331AE8">
              <w:rPr>
                <w:rFonts w:ascii="Times New Roman" w:eastAsia="Times New Roman" w:hAnsi="Times New Roman" w:cs="Times New Roman"/>
                <w:b/>
                <w:bCs/>
                <w:sz w:val="20"/>
                <w:szCs w:val="20"/>
                <w:lang w:val="sv-SE" w:eastAsia="sv-SE"/>
              </w:rPr>
              <w:t> </w:t>
            </w:r>
          </w:p>
        </w:tc>
      </w:tr>
      <w:tr w:rsidR="009444C4" w:rsidRPr="00331AE8" w14:paraId="3A4A1C3E" w14:textId="77777777" w:rsidTr="003D1986">
        <w:trPr>
          <w:trHeight w:val="300"/>
        </w:trPr>
        <w:tc>
          <w:tcPr>
            <w:tcW w:w="2250" w:type="dxa"/>
            <w:tcBorders>
              <w:top w:val="single" w:sz="4" w:space="0" w:color="auto"/>
            </w:tcBorders>
            <w:shd w:val="clear" w:color="auto" w:fill="auto"/>
            <w:hideMark/>
          </w:tcPr>
          <w:p w14:paraId="55798B93" w14:textId="40056229" w:rsidR="009444C4" w:rsidRPr="00331AE8" w:rsidRDefault="00691829" w:rsidP="009444C4">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sz w:val="20"/>
                <w:szCs w:val="20"/>
                <w:lang w:val="sv-SE" w:eastAsia="sv-SE"/>
              </w:rPr>
              <w:t>Hemorrhagic</w:t>
            </w:r>
            <w:proofErr w:type="spellEnd"/>
            <w:r w:rsidRPr="00331AE8">
              <w:rPr>
                <w:rFonts w:ascii="Times New Roman" w:hAnsi="Times New Roman" w:cs="Times New Roman"/>
                <w:color w:val="202124"/>
                <w:shd w:val="clear" w:color="auto" w:fill="FFFFFF"/>
              </w:rPr>
              <w:t> </w:t>
            </w:r>
            <w:r w:rsidR="009444C4" w:rsidRPr="00331AE8">
              <w:rPr>
                <w:rFonts w:ascii="Times New Roman" w:eastAsia="Times New Roman" w:hAnsi="Times New Roman" w:cs="Times New Roman"/>
                <w:sz w:val="20"/>
                <w:szCs w:val="20"/>
                <w:lang w:val="sv-SE" w:eastAsia="sv-SE"/>
              </w:rPr>
              <w:t>stroke</w:t>
            </w:r>
            <w:r w:rsidR="009444C4" w:rsidRPr="00331AE8">
              <w:rPr>
                <w:rFonts w:ascii="Times New Roman" w:eastAsia="Times New Roman" w:hAnsi="Times New Roman" w:cs="Times New Roman"/>
                <w:b/>
                <w:bCs/>
                <w:sz w:val="20"/>
                <w:szCs w:val="20"/>
                <w:lang w:val="sv-SE" w:eastAsia="sv-SE"/>
              </w:rPr>
              <w:t> </w:t>
            </w:r>
          </w:p>
        </w:tc>
        <w:tc>
          <w:tcPr>
            <w:tcW w:w="1710" w:type="dxa"/>
            <w:tcBorders>
              <w:top w:val="single" w:sz="4" w:space="0" w:color="auto"/>
            </w:tcBorders>
            <w:shd w:val="clear" w:color="auto" w:fill="auto"/>
            <w:hideMark/>
          </w:tcPr>
          <w:p w14:paraId="32EC6BDB" w14:textId="17E25DB4" w:rsidR="009444C4" w:rsidRPr="00331AE8" w:rsidRDefault="000E143F"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8</w:t>
            </w:r>
            <w:r w:rsidR="00E8255A" w:rsidRPr="00331AE8">
              <w:rPr>
                <w:rFonts w:ascii="Times New Roman" w:eastAsia="Times New Roman" w:hAnsi="Times New Roman" w:cs="Times New Roman"/>
                <w:sz w:val="20"/>
                <w:szCs w:val="20"/>
                <w:lang w:val="sv-SE" w:eastAsia="sv-SE"/>
              </w:rPr>
              <w:t>97</w:t>
            </w:r>
            <w:r w:rsidR="009444C4" w:rsidRPr="00331AE8">
              <w:rPr>
                <w:rFonts w:ascii="Times New Roman" w:eastAsia="Times New Roman" w:hAnsi="Times New Roman" w:cs="Times New Roman"/>
                <w:sz w:val="20"/>
                <w:szCs w:val="20"/>
                <w:lang w:val="sv-SE" w:eastAsia="sv-SE"/>
              </w:rPr>
              <w:t> </w:t>
            </w:r>
          </w:p>
        </w:tc>
        <w:tc>
          <w:tcPr>
            <w:tcW w:w="2790" w:type="dxa"/>
            <w:tcBorders>
              <w:top w:val="single" w:sz="4" w:space="0" w:color="auto"/>
            </w:tcBorders>
            <w:shd w:val="clear" w:color="auto" w:fill="auto"/>
            <w:hideMark/>
          </w:tcPr>
          <w:p w14:paraId="32F28827" w14:textId="4410EEB4"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w:t>
            </w:r>
            <w:r w:rsidR="00402CF0" w:rsidRPr="00331AE8">
              <w:rPr>
                <w:rFonts w:ascii="Times New Roman" w:eastAsia="Times New Roman" w:hAnsi="Times New Roman" w:cs="Times New Roman"/>
                <w:sz w:val="20"/>
                <w:szCs w:val="20"/>
                <w:lang w:val="sv-SE" w:eastAsia="sv-SE"/>
              </w:rPr>
              <w:t xml:space="preserve"> 922</w:t>
            </w:r>
            <w:r w:rsidRPr="00331AE8">
              <w:rPr>
                <w:rFonts w:ascii="Times New Roman" w:eastAsia="Times New Roman" w:hAnsi="Times New Roman" w:cs="Times New Roman"/>
                <w:sz w:val="20"/>
                <w:szCs w:val="20"/>
                <w:lang w:val="sv-SE" w:eastAsia="sv-SE"/>
              </w:rPr>
              <w:t> </w:t>
            </w:r>
          </w:p>
        </w:tc>
        <w:tc>
          <w:tcPr>
            <w:tcW w:w="2250" w:type="dxa"/>
            <w:tcBorders>
              <w:top w:val="single" w:sz="4" w:space="0" w:color="auto"/>
            </w:tcBorders>
            <w:shd w:val="clear" w:color="auto" w:fill="auto"/>
            <w:hideMark/>
          </w:tcPr>
          <w:p w14:paraId="1D5E009C" w14:textId="34F77B3C"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25</w:t>
            </w:r>
            <w:r w:rsidR="003D1986" w:rsidRPr="00331AE8">
              <w:rPr>
                <w:rFonts w:ascii="Times New Roman" w:eastAsia="Times New Roman" w:hAnsi="Times New Roman" w:cs="Times New Roman"/>
                <w:sz w:val="20"/>
                <w:szCs w:val="20"/>
                <w:lang w:val="sv-SE" w:eastAsia="sv-SE"/>
              </w:rPr>
              <w:t xml:space="preserve"> 622</w:t>
            </w:r>
            <w:r w:rsidRPr="00331AE8">
              <w:rPr>
                <w:rFonts w:ascii="Times New Roman" w:eastAsia="Times New Roman" w:hAnsi="Times New Roman" w:cs="Times New Roman"/>
                <w:sz w:val="20"/>
                <w:szCs w:val="20"/>
                <w:lang w:val="sv-SE" w:eastAsia="sv-SE"/>
              </w:rPr>
              <w:t> </w:t>
            </w:r>
          </w:p>
        </w:tc>
      </w:tr>
      <w:tr w:rsidR="009444C4" w:rsidRPr="00331AE8" w14:paraId="1DB4BE15" w14:textId="77777777" w:rsidTr="003D1986">
        <w:trPr>
          <w:trHeight w:val="300"/>
        </w:trPr>
        <w:tc>
          <w:tcPr>
            <w:tcW w:w="2250" w:type="dxa"/>
            <w:shd w:val="clear" w:color="auto" w:fill="auto"/>
            <w:hideMark/>
          </w:tcPr>
          <w:p w14:paraId="482A3982" w14:textId="48DC21B1" w:rsidR="009444C4" w:rsidRPr="00331AE8" w:rsidRDefault="009444C4" w:rsidP="009444C4">
            <w:pPr>
              <w:textAlignment w:val="baseline"/>
              <w:rPr>
                <w:rFonts w:ascii="Times New Roman" w:eastAsia="Times New Roman" w:hAnsi="Times New Roman" w:cs="Times New Roman"/>
                <w:b/>
                <w:bCs/>
                <w:sz w:val="18"/>
                <w:szCs w:val="18"/>
                <w:lang w:val="sv-SE" w:eastAsia="sv-SE"/>
              </w:rPr>
            </w:pPr>
            <w:proofErr w:type="spellStart"/>
            <w:r w:rsidRPr="00331AE8">
              <w:rPr>
                <w:rFonts w:ascii="Times New Roman" w:eastAsia="Times New Roman" w:hAnsi="Times New Roman" w:cs="Times New Roman"/>
                <w:sz w:val="20"/>
                <w:szCs w:val="20"/>
                <w:lang w:val="sv-SE" w:eastAsia="sv-SE"/>
              </w:rPr>
              <w:t>Ischemi</w:t>
            </w:r>
            <w:r w:rsidR="00691829" w:rsidRPr="00331AE8">
              <w:rPr>
                <w:rFonts w:ascii="Times New Roman" w:eastAsia="Times New Roman" w:hAnsi="Times New Roman" w:cs="Times New Roman"/>
                <w:sz w:val="20"/>
                <w:szCs w:val="20"/>
                <w:lang w:val="sv-SE" w:eastAsia="sv-SE"/>
              </w:rPr>
              <w:t>c</w:t>
            </w:r>
            <w:proofErr w:type="spellEnd"/>
            <w:r w:rsidRPr="00331AE8">
              <w:rPr>
                <w:rFonts w:ascii="Times New Roman" w:eastAsia="Times New Roman" w:hAnsi="Times New Roman" w:cs="Times New Roman"/>
                <w:sz w:val="20"/>
                <w:szCs w:val="20"/>
                <w:lang w:val="sv-SE" w:eastAsia="sv-SE"/>
              </w:rPr>
              <w:t xml:space="preserve"> stroke</w:t>
            </w:r>
            <w:r w:rsidRPr="00331AE8">
              <w:rPr>
                <w:rFonts w:ascii="Times New Roman" w:eastAsia="Times New Roman" w:hAnsi="Times New Roman" w:cs="Times New Roman"/>
                <w:b/>
                <w:bCs/>
                <w:sz w:val="20"/>
                <w:szCs w:val="20"/>
                <w:lang w:val="sv-SE" w:eastAsia="sv-SE"/>
              </w:rPr>
              <w:t> </w:t>
            </w:r>
          </w:p>
        </w:tc>
        <w:tc>
          <w:tcPr>
            <w:tcW w:w="1710" w:type="dxa"/>
            <w:shd w:val="clear" w:color="auto" w:fill="auto"/>
            <w:hideMark/>
          </w:tcPr>
          <w:p w14:paraId="16ED18E7" w14:textId="3DD5D566" w:rsidR="009444C4" w:rsidRPr="00331AE8" w:rsidRDefault="00402CF0"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1 189</w:t>
            </w:r>
            <w:r w:rsidR="009444C4" w:rsidRPr="00331AE8">
              <w:rPr>
                <w:rFonts w:ascii="Times New Roman" w:eastAsia="Times New Roman" w:hAnsi="Times New Roman" w:cs="Times New Roman"/>
                <w:sz w:val="20"/>
                <w:szCs w:val="20"/>
                <w:lang w:val="sv-SE" w:eastAsia="sv-SE"/>
              </w:rPr>
              <w:t> </w:t>
            </w:r>
          </w:p>
        </w:tc>
        <w:tc>
          <w:tcPr>
            <w:tcW w:w="2790" w:type="dxa"/>
            <w:shd w:val="clear" w:color="auto" w:fill="auto"/>
            <w:hideMark/>
          </w:tcPr>
          <w:p w14:paraId="20E1263E" w14:textId="76E830DE" w:rsidR="009444C4" w:rsidRPr="00331AE8" w:rsidRDefault="00FA0620"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1 983</w:t>
            </w:r>
            <w:r w:rsidR="009444C4" w:rsidRPr="00331AE8">
              <w:rPr>
                <w:rFonts w:ascii="Times New Roman" w:eastAsia="Times New Roman" w:hAnsi="Times New Roman" w:cs="Times New Roman"/>
                <w:sz w:val="20"/>
                <w:szCs w:val="20"/>
                <w:lang w:val="sv-SE" w:eastAsia="sv-SE"/>
              </w:rPr>
              <w:t> </w:t>
            </w:r>
          </w:p>
        </w:tc>
        <w:tc>
          <w:tcPr>
            <w:tcW w:w="2250" w:type="dxa"/>
            <w:shd w:val="clear" w:color="auto" w:fill="auto"/>
            <w:hideMark/>
          </w:tcPr>
          <w:p w14:paraId="7884E792" w14:textId="702E1943" w:rsidR="009444C4" w:rsidRPr="00331AE8" w:rsidRDefault="009444C4" w:rsidP="009444C4">
            <w:pPr>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20"/>
                <w:szCs w:val="20"/>
                <w:lang w:val="sv-SE" w:eastAsia="sv-SE"/>
              </w:rPr>
              <w:t>16</w:t>
            </w:r>
            <w:r w:rsidR="003D1986" w:rsidRPr="00331AE8">
              <w:rPr>
                <w:rFonts w:ascii="Times New Roman" w:eastAsia="Times New Roman" w:hAnsi="Times New Roman" w:cs="Times New Roman"/>
                <w:sz w:val="20"/>
                <w:szCs w:val="20"/>
                <w:lang w:val="sv-SE" w:eastAsia="sv-SE"/>
              </w:rPr>
              <w:t xml:space="preserve"> 442</w:t>
            </w:r>
          </w:p>
        </w:tc>
      </w:tr>
    </w:tbl>
    <w:p w14:paraId="0710FE3C" w14:textId="56954645" w:rsidR="009444C4" w:rsidRPr="00331AE8" w:rsidRDefault="009444C4" w:rsidP="009444C4">
      <w:pPr>
        <w:rPr>
          <w:rFonts w:ascii="Times New Roman" w:hAnsi="Times New Roman" w:cs="Times New Roman"/>
          <w:lang w:val="en-US"/>
        </w:rPr>
      </w:pPr>
    </w:p>
    <w:p w14:paraId="67FE75DC" w14:textId="40917108" w:rsidR="008C3E4B" w:rsidRPr="00331AE8" w:rsidRDefault="004F03CC" w:rsidP="008C3E4B">
      <w:pPr>
        <w:pStyle w:val="Rubrik2"/>
        <w:rPr>
          <w:rFonts w:ascii="Times New Roman" w:hAnsi="Times New Roman" w:cs="Times New Roman"/>
          <w:color w:val="auto"/>
          <w:lang w:val="en-US"/>
        </w:rPr>
      </w:pPr>
      <w:bookmarkStart w:id="9" w:name="_Toc168042451"/>
      <w:r w:rsidRPr="00331AE8">
        <w:rPr>
          <w:rFonts w:ascii="Times New Roman" w:hAnsi="Times New Roman" w:cs="Times New Roman"/>
          <w:color w:val="auto"/>
          <w:lang w:val="en-US"/>
        </w:rPr>
        <w:t xml:space="preserve">Health-related quality of life </w:t>
      </w:r>
      <w:r w:rsidR="008C3E4B" w:rsidRPr="00331AE8">
        <w:rPr>
          <w:rFonts w:ascii="Times New Roman" w:hAnsi="Times New Roman" w:cs="Times New Roman"/>
          <w:color w:val="auto"/>
          <w:lang w:val="en-US"/>
        </w:rPr>
        <w:t>for HZ and PHN</w:t>
      </w:r>
      <w:bookmarkEnd w:id="9"/>
    </w:p>
    <w:p w14:paraId="4C256068" w14:textId="3584D25D" w:rsidR="00C34CE4" w:rsidRPr="00331AE8" w:rsidRDefault="00C34CE4" w:rsidP="008C3E4B">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In sensitivity analysis, utility decrements were derived from other </w:t>
      </w:r>
      <w:r w:rsidR="00316E52" w:rsidRPr="00331AE8">
        <w:rPr>
          <w:rFonts w:ascii="Times New Roman" w:hAnsi="Times New Roman" w:cs="Times New Roman"/>
          <w:sz w:val="20"/>
          <w:szCs w:val="20"/>
          <w:lang w:val="en-US"/>
        </w:rPr>
        <w:t xml:space="preserve">health economic evaluations of the RZV conducted in a European setting. The studies were selected and data extracted from a critical review of </w:t>
      </w:r>
      <w:r w:rsidR="00BC5995" w:rsidRPr="00331AE8">
        <w:rPr>
          <w:rFonts w:ascii="Times New Roman" w:hAnsi="Times New Roman" w:cs="Times New Roman"/>
          <w:sz w:val="20"/>
          <w:szCs w:val="20"/>
          <w:lang w:val="en-US"/>
        </w:rPr>
        <w:t xml:space="preserve">economic evaluations of the RZV </w:t>
      </w:r>
      <w:r w:rsidR="00BC5995" w:rsidRPr="00331AE8">
        <w:rPr>
          <w:rFonts w:ascii="Times New Roman" w:hAnsi="Times New Roman" w:cs="Times New Roman"/>
          <w:sz w:val="20"/>
          <w:szCs w:val="20"/>
          <w:lang w:val="en-US"/>
        </w:rPr>
        <w:fldChar w:fldCharType="begin"/>
      </w:r>
      <w:r w:rsidR="001C1EDA" w:rsidRPr="00331AE8">
        <w:rPr>
          <w:rFonts w:ascii="Times New Roman" w:hAnsi="Times New Roman" w:cs="Times New Roman"/>
          <w:sz w:val="20"/>
          <w:szCs w:val="20"/>
          <w:lang w:val="en-US"/>
        </w:rPr>
        <w:instrText xml:space="preserve"> ADDIN EN.CITE &lt;EndNote&gt;&lt;Cite&gt;&lt;Author&gt;Giannelos&lt;/Author&gt;&lt;Year&gt;2023&lt;/Year&gt;&lt;RecNum&gt;93&lt;/RecNum&gt;&lt;DisplayText&gt;[25]&lt;/DisplayText&gt;&lt;record&gt;&lt;rec-number&gt;93&lt;/rec-number&gt;&lt;foreign-keys&gt;&lt;key app="EN" db-id="wpft22a27r92v1e2fe5xa0z5vzx9sdrp0vzs" timestamp="1713449984"&gt;93&lt;/key&gt;&lt;/foreign-keys&gt;&lt;ref-type name="Journal Article"&gt;17&lt;/ref-type&gt;&lt;contributors&gt;&lt;authors&gt;&lt;author&gt;Giannelos, Nikolaos&lt;/author&gt;&lt;author&gt;Ng, Cheryl&lt;/author&gt;&lt;author&gt;Curran, Desmond&lt;/author&gt;&lt;/authors&gt;&lt;/contributors&gt;&lt;titles&gt;&lt;title&gt;Cost-effectiveness of the recombinant zoster vaccine (RZV) against herpes zoster: An updated critical review&lt;/title&gt;&lt;secondary-title&gt;Human Vaccines &amp;amp; Immunotherapeutics&lt;/secondary-title&gt;&lt;/titles&gt;&lt;periodical&gt;&lt;full-title&gt;Human vaccines &amp;amp; immunotherapeutics&lt;/full-title&gt;&lt;/periodical&gt;&lt;pages&gt;2168952&lt;/pages&gt;&lt;volume&gt;19&lt;/volume&gt;&lt;number&gt;1&lt;/number&gt;&lt;dates&gt;&lt;year&gt;2023&lt;/year&gt;&lt;pub-dates&gt;&lt;date&gt;2023/01/02&lt;/date&gt;&lt;/pub-dates&gt;&lt;/dates&gt;&lt;publisher&gt;Taylor &amp;amp; Francis&lt;/publisher&gt;&lt;isbn&gt;2164-5515&lt;/isbn&gt;&lt;urls&gt;&lt;related-urls&gt;&lt;url&gt;https://doi.org/10.1080/21645515.2023.2168952&lt;/url&gt;&lt;/related-urls&gt;&lt;/urls&gt;&lt;electronic-resource-num&gt;10.1080/21645515.2023.2168952&lt;/electronic-resource-num&gt;&lt;/record&gt;&lt;/Cite&gt;&lt;/EndNote&gt;</w:instrText>
      </w:r>
      <w:r w:rsidR="00BC5995" w:rsidRPr="00331AE8">
        <w:rPr>
          <w:rFonts w:ascii="Times New Roman" w:hAnsi="Times New Roman" w:cs="Times New Roman"/>
          <w:sz w:val="20"/>
          <w:szCs w:val="20"/>
          <w:lang w:val="en-US"/>
        </w:rPr>
        <w:fldChar w:fldCharType="separate"/>
      </w:r>
      <w:r w:rsidR="001C1EDA" w:rsidRPr="00331AE8">
        <w:rPr>
          <w:rFonts w:ascii="Times New Roman" w:hAnsi="Times New Roman" w:cs="Times New Roman"/>
          <w:noProof/>
          <w:sz w:val="20"/>
          <w:szCs w:val="20"/>
          <w:lang w:val="en-US"/>
        </w:rPr>
        <w:t>[25]</w:t>
      </w:r>
      <w:r w:rsidR="00BC5995" w:rsidRPr="00331AE8">
        <w:rPr>
          <w:rFonts w:ascii="Times New Roman" w:hAnsi="Times New Roman" w:cs="Times New Roman"/>
          <w:sz w:val="20"/>
          <w:szCs w:val="20"/>
          <w:lang w:val="en-US"/>
        </w:rPr>
        <w:fldChar w:fldCharType="end"/>
      </w:r>
      <w:r w:rsidR="00BC5995" w:rsidRPr="00331AE8">
        <w:rPr>
          <w:rFonts w:ascii="Times New Roman" w:hAnsi="Times New Roman" w:cs="Times New Roman"/>
          <w:sz w:val="20"/>
          <w:szCs w:val="20"/>
          <w:lang w:val="en-US"/>
        </w:rPr>
        <w:t>. The utility decrements used for HZ and PHN in the sensitivity analyses are presented in the table below.</w:t>
      </w:r>
    </w:p>
    <w:p w14:paraId="01BF813E" w14:textId="32B61917" w:rsidR="000F7346" w:rsidRPr="00A81083" w:rsidRDefault="000F7346" w:rsidP="000F7346">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lastRenderedPageBreak/>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6</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Utility decrements related to herpes zoster (HZ) and post herpetic neuralgia (PHN) used in sensitivity </w:t>
      </w:r>
      <w:r w:rsidR="00DB4BF1" w:rsidRPr="00A81083">
        <w:rPr>
          <w:rFonts w:ascii="Times New Roman" w:hAnsi="Times New Roman" w:cs="Times New Roman"/>
          <w:i w:val="0"/>
          <w:iCs w:val="0"/>
          <w:color w:val="auto"/>
        </w:rPr>
        <w:t>analyses.</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2975"/>
        <w:gridCol w:w="2976"/>
      </w:tblGrid>
      <w:tr w:rsidR="001C1EDA" w:rsidRPr="00331AE8" w14:paraId="0F085268" w14:textId="77777777" w:rsidTr="00182823">
        <w:trPr>
          <w:trHeight w:val="330"/>
        </w:trPr>
        <w:tc>
          <w:tcPr>
            <w:tcW w:w="2975" w:type="dxa"/>
            <w:tcBorders>
              <w:top w:val="single" w:sz="4" w:space="0" w:color="auto"/>
              <w:bottom w:val="single" w:sz="4" w:space="0" w:color="auto"/>
            </w:tcBorders>
          </w:tcPr>
          <w:p w14:paraId="170CD321" w14:textId="36AB2104" w:rsidR="001C1EDA" w:rsidRPr="00331AE8" w:rsidRDefault="001C1EDA" w:rsidP="008C3E4B">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Study</w:t>
            </w:r>
          </w:p>
        </w:tc>
        <w:tc>
          <w:tcPr>
            <w:tcW w:w="2975" w:type="dxa"/>
            <w:tcBorders>
              <w:top w:val="single" w:sz="4" w:space="0" w:color="auto"/>
              <w:bottom w:val="single" w:sz="4" w:space="0" w:color="auto"/>
            </w:tcBorders>
          </w:tcPr>
          <w:p w14:paraId="620C644A" w14:textId="5553D230" w:rsidR="001C1EDA" w:rsidRPr="00331AE8" w:rsidRDefault="001C1EDA" w:rsidP="008C3E4B">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HZ</w:t>
            </w:r>
          </w:p>
        </w:tc>
        <w:tc>
          <w:tcPr>
            <w:tcW w:w="2976" w:type="dxa"/>
            <w:tcBorders>
              <w:top w:val="single" w:sz="4" w:space="0" w:color="auto"/>
              <w:bottom w:val="single" w:sz="4" w:space="0" w:color="auto"/>
            </w:tcBorders>
          </w:tcPr>
          <w:p w14:paraId="107059C8" w14:textId="0DE9B996" w:rsidR="001C1EDA" w:rsidRPr="00331AE8" w:rsidRDefault="001C1EDA" w:rsidP="008C3E4B">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PHN</w:t>
            </w:r>
          </w:p>
        </w:tc>
      </w:tr>
      <w:tr w:rsidR="001C1EDA" w:rsidRPr="00331AE8" w14:paraId="1B8A9861" w14:textId="77777777" w:rsidTr="00602480">
        <w:trPr>
          <w:trHeight w:val="573"/>
        </w:trPr>
        <w:tc>
          <w:tcPr>
            <w:tcW w:w="2975" w:type="dxa"/>
            <w:tcBorders>
              <w:top w:val="single" w:sz="4" w:space="0" w:color="auto"/>
            </w:tcBorders>
          </w:tcPr>
          <w:p w14:paraId="712DBE0B" w14:textId="56504075" w:rsidR="001C1EDA" w:rsidRPr="00331AE8" w:rsidRDefault="001C1EDA" w:rsidP="001C1EDA">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Pieters</w:t>
            </w:r>
            <w:r w:rsidR="00C02ADA" w:rsidRPr="00331AE8">
              <w:rPr>
                <w:rFonts w:ascii="Times New Roman" w:hAnsi="Times New Roman" w:cs="Times New Roman"/>
                <w:b/>
                <w:bCs/>
                <w:sz w:val="20"/>
                <w:szCs w:val="20"/>
                <w:lang w:val="en-US"/>
              </w:rPr>
              <w:t xml:space="preserve"> </w:t>
            </w:r>
            <w:r w:rsidR="00C02ADA" w:rsidRPr="00331AE8">
              <w:rPr>
                <w:rFonts w:ascii="Times New Roman" w:hAnsi="Times New Roman" w:cs="Times New Roman"/>
                <w:b/>
                <w:bCs/>
                <w:sz w:val="20"/>
                <w:szCs w:val="20"/>
                <w:lang w:val="en-US"/>
              </w:rPr>
              <w:fldChar w:fldCharType="begin">
                <w:fldData xml:space="preserve">PEVuZE5vdGU+PENpdGU+PEF1dGhvcj5QaWV0ZXJzPC9BdXRob3I+PFllYXI+MjAyMjwvWWVhcj48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</w:fldData>
              </w:fldChar>
            </w:r>
            <w:r w:rsidR="00C02ADA" w:rsidRPr="00331AE8">
              <w:rPr>
                <w:rFonts w:ascii="Times New Roman" w:hAnsi="Times New Roman" w:cs="Times New Roman"/>
                <w:b/>
                <w:bCs/>
                <w:sz w:val="20"/>
                <w:szCs w:val="20"/>
                <w:lang w:val="en-US"/>
              </w:rPr>
              <w:instrText xml:space="preserve"> ADDIN EN.CITE </w:instrText>
            </w:r>
            <w:r w:rsidR="00C02ADA" w:rsidRPr="00331AE8">
              <w:rPr>
                <w:rFonts w:ascii="Times New Roman" w:hAnsi="Times New Roman" w:cs="Times New Roman"/>
                <w:b/>
                <w:bCs/>
                <w:sz w:val="20"/>
                <w:szCs w:val="20"/>
                <w:lang w:val="en-US"/>
              </w:rPr>
              <w:fldChar w:fldCharType="begin">
                <w:fldData xml:space="preserve">PEVuZE5vdGU+PENpdGU+PEF1dGhvcj5QaWV0ZXJzPC9BdXRob3I+PFllYXI+MjAyMjwvWWVhcj48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</w:fldData>
              </w:fldChar>
            </w:r>
            <w:r w:rsidR="00C02ADA" w:rsidRPr="00331AE8">
              <w:rPr>
                <w:rFonts w:ascii="Times New Roman" w:hAnsi="Times New Roman" w:cs="Times New Roman"/>
                <w:b/>
                <w:bCs/>
                <w:sz w:val="20"/>
                <w:szCs w:val="20"/>
                <w:lang w:val="en-US"/>
              </w:rPr>
              <w:instrText xml:space="preserve"> ADDIN EN.CITE.DATA </w:instrText>
            </w:r>
            <w:r w:rsidR="00C02ADA" w:rsidRPr="00331AE8">
              <w:rPr>
                <w:rFonts w:ascii="Times New Roman" w:hAnsi="Times New Roman" w:cs="Times New Roman"/>
                <w:b/>
                <w:bCs/>
                <w:sz w:val="20"/>
                <w:szCs w:val="20"/>
                <w:lang w:val="en-US"/>
              </w:rPr>
            </w:r>
            <w:r w:rsidR="00C02ADA" w:rsidRPr="00331AE8">
              <w:rPr>
                <w:rFonts w:ascii="Times New Roman" w:hAnsi="Times New Roman" w:cs="Times New Roman"/>
                <w:b/>
                <w:bCs/>
                <w:sz w:val="20"/>
                <w:szCs w:val="20"/>
                <w:lang w:val="en-US"/>
              </w:rPr>
              <w:fldChar w:fldCharType="end"/>
            </w:r>
            <w:r w:rsidR="00C02ADA" w:rsidRPr="00331AE8">
              <w:rPr>
                <w:rFonts w:ascii="Times New Roman" w:hAnsi="Times New Roman" w:cs="Times New Roman"/>
                <w:b/>
                <w:bCs/>
                <w:sz w:val="20"/>
                <w:szCs w:val="20"/>
                <w:lang w:val="en-US"/>
              </w:rPr>
            </w:r>
            <w:r w:rsidR="00C02ADA" w:rsidRPr="00331AE8">
              <w:rPr>
                <w:rFonts w:ascii="Times New Roman" w:hAnsi="Times New Roman" w:cs="Times New Roman"/>
                <w:b/>
                <w:bCs/>
                <w:sz w:val="20"/>
                <w:szCs w:val="20"/>
                <w:lang w:val="en-US"/>
              </w:rPr>
              <w:fldChar w:fldCharType="separate"/>
            </w:r>
            <w:r w:rsidR="00C02ADA" w:rsidRPr="00331AE8">
              <w:rPr>
                <w:rFonts w:ascii="Times New Roman" w:hAnsi="Times New Roman" w:cs="Times New Roman"/>
                <w:b/>
                <w:bCs/>
                <w:noProof/>
                <w:sz w:val="20"/>
                <w:szCs w:val="20"/>
                <w:lang w:val="en-US"/>
              </w:rPr>
              <w:t>[26]</w:t>
            </w:r>
            <w:r w:rsidR="00C02ADA" w:rsidRPr="00331AE8">
              <w:rPr>
                <w:rFonts w:ascii="Times New Roman" w:hAnsi="Times New Roman" w:cs="Times New Roman"/>
                <w:b/>
                <w:bCs/>
                <w:sz w:val="20"/>
                <w:szCs w:val="20"/>
                <w:lang w:val="en-US"/>
              </w:rPr>
              <w:fldChar w:fldCharType="end"/>
            </w:r>
          </w:p>
        </w:tc>
        <w:tc>
          <w:tcPr>
            <w:tcW w:w="2975" w:type="dxa"/>
            <w:tcBorders>
              <w:top w:val="single" w:sz="4" w:space="0" w:color="auto"/>
            </w:tcBorders>
          </w:tcPr>
          <w:p w14:paraId="02E0AEC0" w14:textId="20986823" w:rsidR="001C1EDA" w:rsidRPr="00331AE8" w:rsidRDefault="00CB68B6"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65-69</w:t>
            </w:r>
            <w:r w:rsidRPr="00331AE8">
              <w:rPr>
                <w:rFonts w:ascii="Times New Roman" w:hAnsi="Times New Roman" w:cs="Times New Roman"/>
                <w:sz w:val="20"/>
                <w:szCs w:val="20"/>
                <w:lang w:val="en-US"/>
              </w:rPr>
              <w:t>: 0.00589</w:t>
            </w:r>
            <w:r w:rsidRPr="00331AE8">
              <w:rPr>
                <w:rFonts w:ascii="Times New Roman" w:hAnsi="Times New Roman" w:cs="Times New Roman"/>
                <w:sz w:val="20"/>
                <w:szCs w:val="20"/>
                <w:lang w:val="en-US"/>
              </w:rPr>
              <w:br/>
            </w:r>
            <w:r w:rsidRPr="00331AE8">
              <w:rPr>
                <w:rFonts w:ascii="Times New Roman" w:hAnsi="Times New Roman" w:cs="Times New Roman"/>
                <w:b/>
                <w:bCs/>
                <w:sz w:val="20"/>
                <w:szCs w:val="20"/>
                <w:lang w:val="en-US"/>
              </w:rPr>
              <w:t>70+</w:t>
            </w:r>
            <w:r w:rsidRPr="00331AE8">
              <w:rPr>
                <w:rFonts w:ascii="Times New Roman" w:hAnsi="Times New Roman" w:cs="Times New Roman"/>
                <w:sz w:val="20"/>
                <w:szCs w:val="20"/>
                <w:lang w:val="en-US"/>
              </w:rPr>
              <w:t xml:space="preserve">: </w:t>
            </w:r>
            <w:r w:rsidR="002425FB" w:rsidRPr="00331AE8">
              <w:rPr>
                <w:rFonts w:ascii="Times New Roman" w:hAnsi="Times New Roman" w:cs="Times New Roman"/>
                <w:sz w:val="20"/>
                <w:szCs w:val="20"/>
                <w:lang w:val="en-US"/>
              </w:rPr>
              <w:t>0.01173</w:t>
            </w:r>
          </w:p>
        </w:tc>
        <w:tc>
          <w:tcPr>
            <w:tcW w:w="2976" w:type="dxa"/>
            <w:tcBorders>
              <w:top w:val="single" w:sz="4" w:space="0" w:color="auto"/>
            </w:tcBorders>
          </w:tcPr>
          <w:p w14:paraId="4A3317A9" w14:textId="77777777" w:rsidR="001C1EDA" w:rsidRPr="00331AE8" w:rsidRDefault="001C1EDA"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65-69</w:t>
            </w:r>
            <w:r w:rsidRPr="00331AE8">
              <w:rPr>
                <w:rFonts w:ascii="Times New Roman" w:hAnsi="Times New Roman" w:cs="Times New Roman"/>
                <w:sz w:val="20"/>
                <w:szCs w:val="20"/>
                <w:lang w:val="en-US"/>
              </w:rPr>
              <w:t>: 0.20439</w:t>
            </w:r>
          </w:p>
          <w:p w14:paraId="009CADE2" w14:textId="6E648C18" w:rsidR="001C1EDA" w:rsidRPr="00331AE8" w:rsidRDefault="001C1EDA"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70+</w:t>
            </w:r>
            <w:r w:rsidRPr="00331AE8">
              <w:rPr>
                <w:rFonts w:ascii="Times New Roman" w:hAnsi="Times New Roman" w:cs="Times New Roman"/>
                <w:sz w:val="20"/>
                <w:szCs w:val="20"/>
                <w:lang w:val="en-US"/>
              </w:rPr>
              <w:t xml:space="preserve">: </w:t>
            </w:r>
            <w:r w:rsidR="000D1925" w:rsidRPr="00331AE8">
              <w:rPr>
                <w:rFonts w:ascii="Times New Roman" w:hAnsi="Times New Roman" w:cs="Times New Roman"/>
                <w:sz w:val="20"/>
                <w:szCs w:val="20"/>
                <w:lang w:val="en-US"/>
              </w:rPr>
              <w:t>0.26133</w:t>
            </w:r>
          </w:p>
        </w:tc>
      </w:tr>
      <w:tr w:rsidR="001C1EDA" w:rsidRPr="00331AE8" w14:paraId="378635D8" w14:textId="77777777" w:rsidTr="00602480">
        <w:trPr>
          <w:trHeight w:val="577"/>
        </w:trPr>
        <w:tc>
          <w:tcPr>
            <w:tcW w:w="2975" w:type="dxa"/>
          </w:tcPr>
          <w:p w14:paraId="4DFF8C40" w14:textId="075A25A4" w:rsidR="001C1EDA" w:rsidRPr="00331AE8" w:rsidRDefault="00C02ADA" w:rsidP="001C1EDA">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 xml:space="preserve">Oorschot </w:t>
            </w:r>
            <w:r w:rsidRPr="00331AE8">
              <w:rPr>
                <w:rFonts w:ascii="Times New Roman" w:hAnsi="Times New Roman" w:cs="Times New Roman"/>
                <w:b/>
                <w:bCs/>
                <w:sz w:val="20"/>
                <w:szCs w:val="20"/>
                <w:lang w:val="en-US"/>
              </w:rPr>
              <w:fldChar w:fldCharType="begin"/>
            </w:r>
            <w:r w:rsidRPr="00331AE8">
              <w:rPr>
                <w:rFonts w:ascii="Times New Roman" w:hAnsi="Times New Roman" w:cs="Times New Roman"/>
                <w:b/>
                <w:bCs/>
                <w:sz w:val="20"/>
                <w:szCs w:val="20"/>
                <w:lang w:val="en-US"/>
              </w:rPr>
              <w:instrText xml:space="preserve"> ADDIN EN.CITE &lt;EndNote&gt;&lt;Cite&gt;&lt;Author&gt;van Oorschot&lt;/Author&gt;&lt;Year&gt;2019&lt;/Year&gt;&lt;RecNum&gt;23&lt;/RecNum&gt;&lt;DisplayText&gt;[27]&lt;/DisplayText&gt;&lt;record&gt;&lt;rec-number&gt;23&lt;/rec-number&gt;&lt;foreign-keys&gt;&lt;key app="EN" db-id="wpft22a27r92v1e2fe5xa0z5vzx9sdrp0vzs" timestamp="1668680526"&gt;23&lt;/key&gt;&lt;/foreign-keys&gt;&lt;ref-type name="Journal Article"&gt;17&lt;/ref-type&gt;&lt;contributors&gt;&lt;authors&gt;&lt;author&gt;van Oorschot, Desirée A. M.&lt;/author&gt;&lt;author&gt;Hunjan, Manjit&lt;/author&gt;&lt;author&gt;Bracke, Benjamin&lt;/author&gt;&lt;author&gt;Lorenc, Stéphane&lt;/author&gt;&lt;author&gt;Curran, Desmond&lt;/author&gt;&lt;author&gt;Starkie-Camejo, Helen&lt;/author&gt;&lt;/authors&gt;&lt;/contributors&gt;&lt;titles&gt;&lt;title&gt;Public health impact model estimating the impact of introducing an adjuvanted recombinant zoster vaccine into the UK universal mass vaccination programme&lt;/title&gt;&lt;secondary-title&gt;BMJ Open&lt;/secondary-title&gt;&lt;/titles&gt;&lt;periodical&gt;&lt;full-title&gt;BMJ Open&lt;/full-title&gt;&lt;/periodical&gt;&lt;pages&gt;e025553&lt;/pages&gt;&lt;volume&gt;9&lt;/volume&gt;&lt;number&gt;5&lt;/number&gt;&lt;dates&gt;&lt;year&gt;2019&lt;/year&gt;&lt;/dates&gt;&lt;urls&gt;&lt;related-urls&gt;&lt;url&gt;http://bmjopen.bmj.com/content/9/5/e025553.abstract&lt;/url&gt;&lt;/related-urls&gt;&lt;/urls&gt;&lt;electronic-resource-num&gt;10.1136/bmjopen-2018-025553&lt;/electronic-resource-num&gt;&lt;/record&gt;&lt;/Cite&gt;&lt;/EndNote&gt;</w:instrText>
            </w:r>
            <w:r w:rsidRPr="00331AE8">
              <w:rPr>
                <w:rFonts w:ascii="Times New Roman" w:hAnsi="Times New Roman" w:cs="Times New Roman"/>
                <w:b/>
                <w:bCs/>
                <w:sz w:val="20"/>
                <w:szCs w:val="20"/>
                <w:lang w:val="en-US"/>
              </w:rPr>
              <w:fldChar w:fldCharType="separate"/>
            </w:r>
            <w:r w:rsidRPr="00331AE8">
              <w:rPr>
                <w:rFonts w:ascii="Times New Roman" w:hAnsi="Times New Roman" w:cs="Times New Roman"/>
                <w:b/>
                <w:bCs/>
                <w:noProof/>
                <w:sz w:val="20"/>
                <w:szCs w:val="20"/>
                <w:lang w:val="en-US"/>
              </w:rPr>
              <w:t>[27]</w:t>
            </w:r>
            <w:r w:rsidRPr="00331AE8">
              <w:rPr>
                <w:rFonts w:ascii="Times New Roman" w:hAnsi="Times New Roman" w:cs="Times New Roman"/>
                <w:b/>
                <w:bCs/>
                <w:sz w:val="20"/>
                <w:szCs w:val="20"/>
                <w:lang w:val="en-US"/>
              </w:rPr>
              <w:fldChar w:fldCharType="end"/>
            </w:r>
            <w:r w:rsidR="00380015" w:rsidRPr="00331AE8">
              <w:rPr>
                <w:rFonts w:ascii="Times New Roman" w:hAnsi="Times New Roman" w:cs="Times New Roman"/>
                <w:b/>
                <w:bCs/>
                <w:sz w:val="20"/>
                <w:szCs w:val="20"/>
                <w:lang w:val="en-US"/>
              </w:rPr>
              <w:t xml:space="preserve"> / Curran </w:t>
            </w:r>
            <w:r w:rsidR="00380015" w:rsidRPr="00331AE8">
              <w:rPr>
                <w:rFonts w:ascii="Times New Roman" w:hAnsi="Times New Roman" w:cs="Times New Roman"/>
                <w:b/>
                <w:bCs/>
                <w:sz w:val="20"/>
                <w:szCs w:val="20"/>
                <w:lang w:val="en-US"/>
              </w:rPr>
              <w:fldChar w:fldCharType="begin"/>
            </w:r>
            <w:r w:rsidR="00380015" w:rsidRPr="00331AE8">
              <w:rPr>
                <w:rFonts w:ascii="Times New Roman" w:hAnsi="Times New Roman" w:cs="Times New Roman"/>
                <w:b/>
                <w:bCs/>
                <w:sz w:val="20"/>
                <w:szCs w:val="20"/>
                <w:lang w:val="en-US"/>
              </w:rPr>
              <w:instrText xml:space="preserve"> ADDIN EN.CITE &lt;EndNote&gt;&lt;Cite&gt;&lt;Author&gt;Curran&lt;/Author&gt;&lt;Year&gt;2021&lt;/Year&gt;&lt;RecNum&gt;38&lt;/RecNum&gt;&lt;DisplayText&gt;[28]&lt;/DisplayText&gt;&lt;record&gt;&lt;rec-number&gt;38&lt;/rec-number&gt;&lt;foreign-keys&gt;&lt;key app="EN" db-id="wpft22a27r92v1e2fe5xa0z5vzx9sdrp0vzs" timestamp="1669816261"&gt;38&lt;/key&gt;&lt;/foreign-keys&gt;&lt;ref-type name="Journal Article"&gt;17&lt;/ref-type&gt;&lt;contributors&gt;&lt;authors&gt;&lt;author&gt;Curran, D. Auid-Orcid&lt;/author&gt;&lt;author&gt;Van Oorschot, D. Auid-Orcid&lt;/author&gt;&lt;author&gt;Matthews, S. Auid-Orcid&lt;/author&gt;&lt;author&gt;Hain, J.&lt;/author&gt;&lt;author&gt;Salem, Ae Auid-Orcid&lt;/author&gt;&lt;author&gt;Schwarz, M. Auid-Orcid&lt;/author&gt;&lt;/authors&gt;&lt;translated-authors&gt;&lt;author&gt;Hum Vaccin, Immunother&lt;/author&gt;&lt;/translated-authors&gt;&lt;/contributors&gt;&lt;auth-address&gt;Value Evidence, GSK, Wavre, Belgium. FAU - Van Oorschot, Desirée&amp;#xD;Value Evidence, GSK, Wavre, Belgium. FAU - Matthews, Sean&amp;#xD;Value Evidence Freelance c/o GSK, Wavre, Belgium. FAU - Hain, Johannes&amp;#xD;Vaccines, GSK, München, Germany. FAU - Salem, Ahmed Ehab&amp;#xD;Value Evidence, GSK, Wavre, Belgium. FAU - Schwarz, Magdalena&amp;#xD;Vaccines, GSK, München, Germany.&lt;/auth-address&gt;&lt;titles&gt;&lt;title&gt;Long-term efficacy data for the recombinant zoster vaccine: impact on public health and cost effectiveness in Germany&lt;/title&gt;&lt;secondary-title&gt;Human vaccines &amp;amp; immunotherapeutics&lt;/secondary-title&gt;&lt;/titles&gt;&lt;periodical&gt;&lt;full-title&gt;Human vaccines &amp;amp; immunotherapeutics&lt;/full-title&gt;&lt;/periodical&gt;&lt;pages&gt;5296-5303&lt;/pages&gt;&lt;volume&gt;17&lt;/volume&gt;&lt;number&gt;12&lt;/number&gt;&lt;dates&gt;&lt;year&gt;2021&lt;/year&gt;&lt;/dates&gt;&lt;urls&gt;&lt;/urls&gt;&lt;remote-database-provider&gt;2021 Dec 2&lt;/remote-database-provider&gt;&lt;research-notes&gt;0 (Herpes Zoster Vaccine)&amp;#xD;0 (Vaccines, Synthetic)&lt;/research-notes&gt;&lt;language&gt;eng&lt;/language&gt;&lt;/record&gt;&lt;/Cite&gt;&lt;/EndNote&gt;</w:instrText>
            </w:r>
            <w:r w:rsidR="00380015" w:rsidRPr="00331AE8">
              <w:rPr>
                <w:rFonts w:ascii="Times New Roman" w:hAnsi="Times New Roman" w:cs="Times New Roman"/>
                <w:b/>
                <w:bCs/>
                <w:sz w:val="20"/>
                <w:szCs w:val="20"/>
                <w:lang w:val="en-US"/>
              </w:rPr>
              <w:fldChar w:fldCharType="separate"/>
            </w:r>
            <w:r w:rsidR="00380015" w:rsidRPr="00331AE8">
              <w:rPr>
                <w:rFonts w:ascii="Times New Roman" w:hAnsi="Times New Roman" w:cs="Times New Roman"/>
                <w:b/>
                <w:bCs/>
                <w:noProof/>
                <w:sz w:val="20"/>
                <w:szCs w:val="20"/>
                <w:lang w:val="en-US"/>
              </w:rPr>
              <w:t>[28]</w:t>
            </w:r>
            <w:r w:rsidR="00380015" w:rsidRPr="00331AE8">
              <w:rPr>
                <w:rFonts w:ascii="Times New Roman" w:hAnsi="Times New Roman" w:cs="Times New Roman"/>
                <w:b/>
                <w:bCs/>
                <w:sz w:val="20"/>
                <w:szCs w:val="20"/>
                <w:lang w:val="en-US"/>
              </w:rPr>
              <w:fldChar w:fldCharType="end"/>
            </w:r>
          </w:p>
        </w:tc>
        <w:tc>
          <w:tcPr>
            <w:tcW w:w="2975" w:type="dxa"/>
          </w:tcPr>
          <w:p w14:paraId="31258A0E" w14:textId="77777777" w:rsidR="001C1EDA" w:rsidRPr="00331AE8" w:rsidRDefault="002425FB"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65-69</w:t>
            </w:r>
            <w:r w:rsidRPr="00331AE8">
              <w:rPr>
                <w:rFonts w:ascii="Times New Roman" w:hAnsi="Times New Roman" w:cs="Times New Roman"/>
                <w:sz w:val="20"/>
                <w:szCs w:val="20"/>
                <w:lang w:val="en-US"/>
              </w:rPr>
              <w:t>: 0.018</w:t>
            </w:r>
          </w:p>
          <w:p w14:paraId="5FB44778" w14:textId="3DAA2FF7" w:rsidR="002425FB" w:rsidRPr="00331AE8" w:rsidRDefault="002425FB"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70+</w:t>
            </w:r>
            <w:r w:rsidRPr="00331AE8">
              <w:rPr>
                <w:rFonts w:ascii="Times New Roman" w:hAnsi="Times New Roman" w:cs="Times New Roman"/>
                <w:sz w:val="20"/>
                <w:szCs w:val="20"/>
                <w:lang w:val="en-US"/>
              </w:rPr>
              <w:t>: 0.019</w:t>
            </w:r>
          </w:p>
        </w:tc>
        <w:tc>
          <w:tcPr>
            <w:tcW w:w="2976" w:type="dxa"/>
          </w:tcPr>
          <w:p w14:paraId="2226A6BB" w14:textId="62E554CC" w:rsidR="001C1EDA" w:rsidRPr="00331AE8" w:rsidRDefault="00C02ADA"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w:t>
            </w:r>
            <w:r w:rsidRPr="00331AE8">
              <w:rPr>
                <w:rFonts w:ascii="Times New Roman" w:hAnsi="Times New Roman" w:cs="Times New Roman"/>
                <w:sz w:val="20"/>
                <w:szCs w:val="20"/>
                <w:lang w:val="en-US"/>
              </w:rPr>
              <w:t>: 0.158</w:t>
            </w:r>
          </w:p>
        </w:tc>
      </w:tr>
      <w:tr w:rsidR="001C1EDA" w:rsidRPr="00331AE8" w14:paraId="22D2FF1F" w14:textId="77777777" w:rsidTr="00182823">
        <w:trPr>
          <w:trHeight w:val="330"/>
        </w:trPr>
        <w:tc>
          <w:tcPr>
            <w:tcW w:w="2975" w:type="dxa"/>
          </w:tcPr>
          <w:p w14:paraId="3242550E" w14:textId="42B44168" w:rsidR="001C1EDA" w:rsidRPr="00331AE8" w:rsidRDefault="00C02ADA" w:rsidP="001C1EDA">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 xml:space="preserve">De Boer </w:t>
            </w:r>
            <w:r w:rsidRPr="00331AE8">
              <w:rPr>
                <w:rFonts w:ascii="Times New Roman" w:hAnsi="Times New Roman" w:cs="Times New Roman"/>
                <w:b/>
                <w:bCs/>
                <w:sz w:val="20"/>
                <w:szCs w:val="20"/>
                <w:lang w:val="en-US"/>
              </w:rPr>
              <w:fldChar w:fldCharType="begin">
                <w:fldData xml:space="preserve">PEVuZE5vdGU+PENpdGU+PEF1dGhvcj5kZSBCb2VyPC9BdXRob3I+PFJlY051bT41NjwvUmVjTnVt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</w:fldData>
              </w:fldChar>
            </w:r>
            <w:r w:rsidR="00380015" w:rsidRPr="00331AE8">
              <w:rPr>
                <w:rFonts w:ascii="Times New Roman" w:hAnsi="Times New Roman" w:cs="Times New Roman"/>
                <w:b/>
                <w:bCs/>
                <w:sz w:val="20"/>
                <w:szCs w:val="20"/>
                <w:lang w:val="en-US"/>
              </w:rPr>
              <w:instrText xml:space="preserve"> ADDIN EN.CITE </w:instrText>
            </w:r>
            <w:r w:rsidR="00380015" w:rsidRPr="00331AE8">
              <w:rPr>
                <w:rFonts w:ascii="Times New Roman" w:hAnsi="Times New Roman" w:cs="Times New Roman"/>
                <w:b/>
                <w:bCs/>
                <w:sz w:val="20"/>
                <w:szCs w:val="20"/>
                <w:lang w:val="en-US"/>
              </w:rPr>
              <w:fldChar w:fldCharType="begin">
                <w:fldData xml:space="preserve">PEVuZE5vdGU+PENpdGU+PEF1dGhvcj5kZSBCb2VyPC9BdXRob3I+PFJlY051bT41NjwvUmVjTnVt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</w:fldData>
              </w:fldChar>
            </w:r>
            <w:r w:rsidR="00380015" w:rsidRPr="00331AE8">
              <w:rPr>
                <w:rFonts w:ascii="Times New Roman" w:hAnsi="Times New Roman" w:cs="Times New Roman"/>
                <w:b/>
                <w:bCs/>
                <w:sz w:val="20"/>
                <w:szCs w:val="20"/>
                <w:lang w:val="en-US"/>
              </w:rPr>
              <w:instrText xml:space="preserve"> ADDIN EN.CITE.DATA </w:instrText>
            </w:r>
            <w:r w:rsidR="00380015" w:rsidRPr="00331AE8">
              <w:rPr>
                <w:rFonts w:ascii="Times New Roman" w:hAnsi="Times New Roman" w:cs="Times New Roman"/>
                <w:b/>
                <w:bCs/>
                <w:sz w:val="20"/>
                <w:szCs w:val="20"/>
                <w:lang w:val="en-US"/>
              </w:rPr>
            </w:r>
            <w:r w:rsidR="00380015" w:rsidRPr="00331AE8">
              <w:rPr>
                <w:rFonts w:ascii="Times New Roman" w:hAnsi="Times New Roman" w:cs="Times New Roman"/>
                <w:b/>
                <w:bCs/>
                <w:sz w:val="20"/>
                <w:szCs w:val="20"/>
                <w:lang w:val="en-US"/>
              </w:rPr>
              <w:fldChar w:fldCharType="end"/>
            </w:r>
            <w:r w:rsidRPr="00331AE8">
              <w:rPr>
                <w:rFonts w:ascii="Times New Roman" w:hAnsi="Times New Roman" w:cs="Times New Roman"/>
                <w:b/>
                <w:bCs/>
                <w:sz w:val="20"/>
                <w:szCs w:val="20"/>
                <w:lang w:val="en-US"/>
              </w:rPr>
            </w:r>
            <w:r w:rsidRPr="00331AE8">
              <w:rPr>
                <w:rFonts w:ascii="Times New Roman" w:hAnsi="Times New Roman" w:cs="Times New Roman"/>
                <w:b/>
                <w:bCs/>
                <w:sz w:val="20"/>
                <w:szCs w:val="20"/>
                <w:lang w:val="en-US"/>
              </w:rPr>
              <w:fldChar w:fldCharType="separate"/>
            </w:r>
            <w:r w:rsidR="00380015" w:rsidRPr="00331AE8">
              <w:rPr>
                <w:rFonts w:ascii="Times New Roman" w:hAnsi="Times New Roman" w:cs="Times New Roman"/>
                <w:b/>
                <w:bCs/>
                <w:noProof/>
                <w:sz w:val="20"/>
                <w:szCs w:val="20"/>
                <w:lang w:val="en-US"/>
              </w:rPr>
              <w:t>[29]</w:t>
            </w:r>
            <w:r w:rsidRPr="00331AE8">
              <w:rPr>
                <w:rFonts w:ascii="Times New Roman" w:hAnsi="Times New Roman" w:cs="Times New Roman"/>
                <w:b/>
                <w:bCs/>
                <w:sz w:val="20"/>
                <w:szCs w:val="20"/>
                <w:lang w:val="en-US"/>
              </w:rPr>
              <w:fldChar w:fldCharType="end"/>
            </w:r>
          </w:p>
        </w:tc>
        <w:tc>
          <w:tcPr>
            <w:tcW w:w="2975" w:type="dxa"/>
          </w:tcPr>
          <w:p w14:paraId="35C5B940" w14:textId="3F066F5B" w:rsidR="001C1EDA" w:rsidRPr="00331AE8" w:rsidRDefault="00B77A59"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w:t>
            </w:r>
            <w:r w:rsidRPr="00331AE8">
              <w:rPr>
                <w:rFonts w:ascii="Times New Roman" w:hAnsi="Times New Roman" w:cs="Times New Roman"/>
                <w:sz w:val="20"/>
                <w:szCs w:val="20"/>
                <w:lang w:val="en-US"/>
              </w:rPr>
              <w:t>: 0.057</w:t>
            </w:r>
          </w:p>
        </w:tc>
        <w:tc>
          <w:tcPr>
            <w:tcW w:w="2976" w:type="dxa"/>
          </w:tcPr>
          <w:p w14:paraId="7D60AACE" w14:textId="6A1FDECB" w:rsidR="001C1EDA" w:rsidRPr="00331AE8" w:rsidRDefault="000E51F4"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w:t>
            </w:r>
            <w:r w:rsidRPr="00331AE8">
              <w:rPr>
                <w:rFonts w:ascii="Times New Roman" w:hAnsi="Times New Roman" w:cs="Times New Roman"/>
                <w:sz w:val="20"/>
                <w:szCs w:val="20"/>
                <w:lang w:val="en-US"/>
              </w:rPr>
              <w:t>: 0.057</w:t>
            </w:r>
          </w:p>
        </w:tc>
      </w:tr>
      <w:tr w:rsidR="001C1EDA" w:rsidRPr="00331AE8" w14:paraId="222A0B2C" w14:textId="77777777" w:rsidTr="00182823">
        <w:trPr>
          <w:trHeight w:val="330"/>
        </w:trPr>
        <w:tc>
          <w:tcPr>
            <w:tcW w:w="2975" w:type="dxa"/>
            <w:tcBorders>
              <w:bottom w:val="single" w:sz="4" w:space="0" w:color="auto"/>
            </w:tcBorders>
          </w:tcPr>
          <w:p w14:paraId="14F5353A" w14:textId="468F47EE" w:rsidR="001C1EDA" w:rsidRPr="00331AE8" w:rsidRDefault="00C02ADA" w:rsidP="001C1EDA">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 xml:space="preserve">Ultsch </w:t>
            </w:r>
            <w:r w:rsidRPr="00331AE8">
              <w:rPr>
                <w:rFonts w:ascii="Times New Roman" w:hAnsi="Times New Roman" w:cs="Times New Roman"/>
                <w:b/>
                <w:bCs/>
                <w:sz w:val="20"/>
                <w:szCs w:val="20"/>
                <w:lang w:val="en-US"/>
              </w:rPr>
              <w:fldChar w:fldCharType="begin"/>
            </w:r>
            <w:r w:rsidRPr="00331AE8">
              <w:rPr>
                <w:rFonts w:ascii="Times New Roman" w:hAnsi="Times New Roman" w:cs="Times New Roman"/>
                <w:b/>
                <w:bCs/>
                <w:sz w:val="20"/>
                <w:szCs w:val="20"/>
                <w:lang w:val="en-US"/>
              </w:rPr>
              <w:instrText xml:space="preserve"> ADDIN EN.CITE &lt;EndNote&gt;&lt;Cite&gt;&lt;Author&gt;Ultsch B&lt;/Author&gt;&lt;Year&gt;2017&lt;/Year&gt;&lt;RecNum&gt;95&lt;/RecNum&gt;&lt;DisplayText&gt;[30]&lt;/DisplayText&gt;&lt;record&gt;&lt;rec-number&gt;95&lt;/rec-number&gt;&lt;foreign-keys&gt;&lt;key app="EN" db-id="wpft22a27r92v1e2fe5xa0z5vzx9sdrp0vzs" timestamp="1716552266"&gt;95&lt;/key&gt;&lt;/foreign-keys&gt;&lt;ref-type name="Report"&gt;27&lt;/ref-type&gt;&lt;contributors&gt;&lt;authors&gt;&lt;author&gt; Ultsch B, Weidemann F, Koch J, Siedler A&lt;/author&gt;&lt;/authors&gt;&lt;/contributors&gt;&lt;titles&gt;&lt;title&gt;Modellierung von epidemiologischen und gesundheitsökonomischen: Effekten von Impfungen zur Prävention von Herpes zoster&lt;/title&gt;&lt;/titles&gt;&lt;dates&gt;&lt;year&gt;2017&lt;/year&gt;&lt;/dates&gt;&lt;urls&gt;&lt;related-urls&gt;&lt;url&gt;https://www.rki.de/DE/Content/Infekt/Impfen/ImpfungenAZ/Zoster/Modellierung_Zoster_Impfung.pdf?__blob=publicationFile&lt;/url&gt;&lt;/related-urls&gt;&lt;/urls&gt;&lt;/record&gt;&lt;/Cite&gt;&lt;/EndNote&gt;</w:instrText>
            </w:r>
            <w:r w:rsidRPr="00331AE8">
              <w:rPr>
                <w:rFonts w:ascii="Times New Roman" w:hAnsi="Times New Roman" w:cs="Times New Roman"/>
                <w:b/>
                <w:bCs/>
                <w:sz w:val="20"/>
                <w:szCs w:val="20"/>
                <w:lang w:val="en-US"/>
              </w:rPr>
              <w:fldChar w:fldCharType="separate"/>
            </w:r>
            <w:r w:rsidRPr="00331AE8">
              <w:rPr>
                <w:rFonts w:ascii="Times New Roman" w:hAnsi="Times New Roman" w:cs="Times New Roman"/>
                <w:b/>
                <w:bCs/>
                <w:noProof/>
                <w:sz w:val="20"/>
                <w:szCs w:val="20"/>
                <w:lang w:val="en-US"/>
              </w:rPr>
              <w:t>[30]</w:t>
            </w:r>
            <w:r w:rsidRPr="00331AE8">
              <w:rPr>
                <w:rFonts w:ascii="Times New Roman" w:hAnsi="Times New Roman" w:cs="Times New Roman"/>
                <w:b/>
                <w:bCs/>
                <w:sz w:val="20"/>
                <w:szCs w:val="20"/>
                <w:lang w:val="en-US"/>
              </w:rPr>
              <w:fldChar w:fldCharType="end"/>
            </w:r>
          </w:p>
        </w:tc>
        <w:tc>
          <w:tcPr>
            <w:tcW w:w="2975" w:type="dxa"/>
            <w:tcBorders>
              <w:bottom w:val="single" w:sz="4" w:space="0" w:color="auto"/>
            </w:tcBorders>
          </w:tcPr>
          <w:p w14:paraId="156335A0" w14:textId="77777777" w:rsidR="001C1EDA" w:rsidRPr="00331AE8" w:rsidRDefault="00F9006D"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65-69</w:t>
            </w:r>
            <w:r w:rsidRPr="00331AE8">
              <w:rPr>
                <w:rFonts w:ascii="Times New Roman" w:hAnsi="Times New Roman" w:cs="Times New Roman"/>
                <w:sz w:val="20"/>
                <w:szCs w:val="20"/>
                <w:lang w:val="en-US"/>
              </w:rPr>
              <w:t>: 0.033</w:t>
            </w:r>
          </w:p>
          <w:p w14:paraId="1E07A10E" w14:textId="4CA6675C" w:rsidR="00F9006D" w:rsidRPr="00331AE8" w:rsidRDefault="00F9006D" w:rsidP="001C1EDA">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70+</w:t>
            </w:r>
            <w:r w:rsidRPr="00331AE8">
              <w:rPr>
                <w:rFonts w:ascii="Times New Roman" w:hAnsi="Times New Roman" w:cs="Times New Roman"/>
                <w:sz w:val="20"/>
                <w:szCs w:val="20"/>
                <w:lang w:val="en-US"/>
              </w:rPr>
              <w:t>: 0.031</w:t>
            </w:r>
          </w:p>
        </w:tc>
        <w:tc>
          <w:tcPr>
            <w:tcW w:w="2976" w:type="dxa"/>
            <w:tcBorders>
              <w:bottom w:val="single" w:sz="4" w:space="0" w:color="auto"/>
            </w:tcBorders>
          </w:tcPr>
          <w:p w14:paraId="705E7816" w14:textId="77777777" w:rsidR="006D5E8C" w:rsidRPr="00331AE8" w:rsidRDefault="006D5E8C" w:rsidP="006D5E8C">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65-69</w:t>
            </w:r>
            <w:r w:rsidRPr="00331AE8">
              <w:rPr>
                <w:rFonts w:ascii="Times New Roman" w:hAnsi="Times New Roman" w:cs="Times New Roman"/>
                <w:sz w:val="20"/>
                <w:szCs w:val="20"/>
                <w:lang w:val="en-US"/>
              </w:rPr>
              <w:t>: 0.263</w:t>
            </w:r>
          </w:p>
          <w:p w14:paraId="25BA454B" w14:textId="7331CE8A" w:rsidR="001C1EDA" w:rsidRPr="00331AE8" w:rsidRDefault="006D5E8C" w:rsidP="006D5E8C">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70+</w:t>
            </w:r>
            <w:r w:rsidRPr="00331AE8">
              <w:rPr>
                <w:rFonts w:ascii="Times New Roman" w:hAnsi="Times New Roman" w:cs="Times New Roman"/>
                <w:sz w:val="20"/>
                <w:szCs w:val="20"/>
                <w:lang w:val="en-US"/>
              </w:rPr>
              <w:t>: 0.296</w:t>
            </w:r>
          </w:p>
        </w:tc>
      </w:tr>
    </w:tbl>
    <w:p w14:paraId="13E30356" w14:textId="77777777" w:rsidR="009C1C62" w:rsidRPr="00331AE8" w:rsidRDefault="009C1C62" w:rsidP="009A0F20">
      <w:pPr>
        <w:pStyle w:val="Rubrik2"/>
        <w:rPr>
          <w:rFonts w:ascii="Times New Roman" w:hAnsi="Times New Roman" w:cs="Times New Roman"/>
          <w:color w:val="auto"/>
          <w:lang w:val="en-US"/>
        </w:rPr>
      </w:pPr>
    </w:p>
    <w:p w14:paraId="37B59EFB" w14:textId="4FC00094" w:rsidR="009444C4" w:rsidRPr="00331AE8" w:rsidRDefault="009A0F20" w:rsidP="009A0F20">
      <w:pPr>
        <w:pStyle w:val="Rubrik2"/>
        <w:rPr>
          <w:rFonts w:ascii="Times New Roman" w:hAnsi="Times New Roman" w:cs="Times New Roman"/>
          <w:color w:val="auto"/>
          <w:lang w:val="en-US"/>
        </w:rPr>
      </w:pPr>
      <w:bookmarkStart w:id="10" w:name="_Toc168042452"/>
      <w:r w:rsidRPr="00331AE8">
        <w:rPr>
          <w:rFonts w:ascii="Times New Roman" w:hAnsi="Times New Roman" w:cs="Times New Roman"/>
          <w:color w:val="auto"/>
          <w:lang w:val="en-US"/>
        </w:rPr>
        <w:t>The efficacy of RZV</w:t>
      </w:r>
      <w:bookmarkEnd w:id="10"/>
    </w:p>
    <w:p w14:paraId="7E93C143" w14:textId="382DB148" w:rsidR="009A0F20" w:rsidRPr="00331AE8" w:rsidRDefault="00274CD9" w:rsidP="00274CD9">
      <w:pPr>
        <w:pStyle w:val="Rubrik3"/>
        <w:rPr>
          <w:rFonts w:ascii="Times New Roman" w:hAnsi="Times New Roman" w:cs="Times New Roman"/>
          <w:color w:val="auto"/>
          <w:lang w:val="en-US"/>
        </w:rPr>
      </w:pPr>
      <w:bookmarkStart w:id="11" w:name="_Toc168042453"/>
      <w:r w:rsidRPr="00331AE8">
        <w:rPr>
          <w:rFonts w:ascii="Times New Roman" w:hAnsi="Times New Roman" w:cs="Times New Roman"/>
          <w:color w:val="auto"/>
          <w:lang w:val="en-US"/>
        </w:rPr>
        <w:t>Evidence from clinical studies</w:t>
      </w:r>
      <w:bookmarkEnd w:id="11"/>
    </w:p>
    <w:p w14:paraId="1FECD2D4" w14:textId="413C4B21" w:rsidR="001A30F7" w:rsidRPr="00331AE8" w:rsidRDefault="00B64960"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Vaccine efficacy has been estimated in an interim follow-up study of 10 years </w:t>
      </w:r>
      <w:r w:rsidRPr="00331AE8">
        <w:rPr>
          <w:rFonts w:ascii="Times New Roman" w:hAnsi="Times New Roman" w:cs="Times New Roman"/>
          <w:sz w:val="20"/>
          <w:szCs w:val="20"/>
          <w:lang w:val="en-US"/>
        </w:rPr>
        <w:fldChar w:fldCharType="begin"/>
      </w:r>
      <w:r w:rsidR="00C02ADA" w:rsidRPr="00331AE8">
        <w:rPr>
          <w:rFonts w:ascii="Times New Roman" w:hAnsi="Times New Roman" w:cs="Times New Roman"/>
          <w:sz w:val="20"/>
          <w:szCs w:val="20"/>
          <w:lang w:val="en-US"/>
        </w:rPr>
        <w:instrText xml:space="preserve"> ADDIN EN.CITE &lt;EndNote&gt;&lt;Cite&gt;&lt;Author&gt;Strezova&lt;/Author&gt;&lt;Year&gt;2022&lt;/Year&gt;&lt;RecNum&gt;41&lt;/RecNum&gt;&lt;DisplayText&gt;[31]&lt;/DisplayText&gt;&lt;record&gt;&lt;rec-number&gt;41&lt;/rec-number&gt;&lt;foreign-keys&gt;&lt;key app="EN" db-id="wpft22a27r92v1e2fe5xa0z5vzx9sdrp0vzs" timestamp="1675429907"&gt;41&lt;/key&gt;&lt;/foreign-keys&gt;&lt;ref-type name="Journal Article"&gt;17&lt;/ref-type&gt;&lt;contributors&gt;&lt;authors&gt;&lt;author&gt;Strezova, A.&lt;/author&gt;&lt;author&gt;Diez-Domingo, J.&lt;/author&gt;&lt;author&gt;Al Shawafi, K.&lt;/author&gt;&lt;author&gt;Tinoco, J. C.&lt;/author&gt;&lt;author&gt;Shi, M.&lt;/author&gt;&lt;author&gt;Pirrotta, P.&lt;/author&gt;&lt;author&gt;Mwakingwe-Omari, A.&lt;/author&gt;&lt;/authors&gt;&lt;translated-authors&gt;&lt;author&gt;Open Forum Infect, Dis&lt;/author&gt;&lt;/translated-authors&gt;&lt;/contributors&gt;&lt;auth-address&gt;GSK, Rixensart, Belgium. FAU - Diez-Domingo, Javier&amp;#xD;FISABIO Fundación para el Fomento Investigación Sanitaria y Biomédica de la Comunitat Valenciana, Valencia, Spain. FAU - Al Shawafi, Kamal&amp;#xD;Modis, Belgium c/o GSK, Wavre, Belgium. FAU - Tinoco, Juan Carlos&amp;#xD;Hospital General de Durango, Durango, Mexico. FAU - Shi, Meng&amp;#xD;GSK, Rockville, Maryland, USA. FAU - Pirrotta, Paola&amp;#xD;GSK, Wavre, Belgium. FAU - Mwakingwe-Omari, Agnes&amp;#xD;GSK, Rockville, Maryland, USA.&lt;/auth-address&gt;&lt;titles&gt;&lt;title&gt;Long-term Protection Against Herpes Zoster by the Adjuvanted Recombinant Zoster Vaccine: Interim Efficacy, Immunogenicity, and Safety Results up to 10 Years After Initial Vaccination&lt;/title&gt;&lt;secondary-title&gt;Open Forum Infect Dis&lt;/secondary-title&gt;&lt;/titles&gt;&lt;periodical&gt;&lt;full-title&gt;Open Forum Infect Dis&lt;/full-title&gt;&lt;/periodical&gt;&lt;volume&gt;9&lt;/volume&gt;&lt;number&gt;10&lt;/number&gt;&lt;dates&gt;&lt;year&gt;2022&lt;/year&gt;&lt;/dates&gt;&lt;call-num&gt;Zoster-049 Study Group&lt;/call-num&gt;&lt;urls&gt;&lt;/urls&gt;&lt;remote-database-provider&gt;2022 Oct&lt;/remote-database-provider&gt;&lt;language&gt;eng&lt;/language&gt;&lt;/record&gt;&lt;/Cite&gt;&lt;/EndNote&gt;</w:instrText>
      </w:r>
      <w:r w:rsidRPr="00331AE8">
        <w:rPr>
          <w:rFonts w:ascii="Times New Roman" w:hAnsi="Times New Roman" w:cs="Times New Roman"/>
          <w:sz w:val="20"/>
          <w:szCs w:val="20"/>
          <w:lang w:val="en-US"/>
        </w:rPr>
        <w:fldChar w:fldCharType="separate"/>
      </w:r>
      <w:r w:rsidR="00C02ADA" w:rsidRPr="00331AE8">
        <w:rPr>
          <w:rFonts w:ascii="Times New Roman" w:hAnsi="Times New Roman" w:cs="Times New Roman"/>
          <w:noProof/>
          <w:sz w:val="20"/>
          <w:szCs w:val="20"/>
          <w:lang w:val="en-US"/>
        </w:rPr>
        <w:t>[31]</w:t>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w:t>
      </w:r>
      <w:r w:rsidR="00A10EEC" w:rsidRPr="00331AE8">
        <w:rPr>
          <w:rFonts w:ascii="Times New Roman" w:hAnsi="Times New Roman" w:cs="Times New Roman"/>
          <w:sz w:val="20"/>
          <w:szCs w:val="20"/>
          <w:lang w:val="en-US"/>
        </w:rPr>
        <w:t xml:space="preserve"> The table below shows the effects during these years. On average, the vaccine efficacy waned by 3.1% annually. </w:t>
      </w:r>
    </w:p>
    <w:p w14:paraId="6B15AFF8" w14:textId="6B465FC0" w:rsidR="00F46BD1" w:rsidRPr="00A81083" w:rsidRDefault="00F46BD1" w:rsidP="00F46BD1">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t xml:space="preserve">Table </w:t>
      </w:r>
      <w:r w:rsidR="000F7346" w:rsidRPr="00A81083">
        <w:rPr>
          <w:rFonts w:ascii="Times New Roman" w:hAnsi="Times New Roman" w:cs="Times New Roman"/>
          <w:b/>
          <w:bCs/>
          <w:i w:val="0"/>
          <w:iCs w:val="0"/>
          <w:color w:val="auto"/>
        </w:rPr>
        <w:t>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7</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Vaccine </w:t>
      </w:r>
      <w:r w:rsidR="00AD605C" w:rsidRPr="00A81083">
        <w:rPr>
          <w:rFonts w:ascii="Times New Roman" w:hAnsi="Times New Roman" w:cs="Times New Roman"/>
          <w:i w:val="0"/>
          <w:iCs w:val="0"/>
          <w:color w:val="auto"/>
        </w:rPr>
        <w:t>efficacy in clinical trials and long-term follow-up of clinical trials</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33"/>
      </w:tblGrid>
      <w:tr w:rsidR="001A30F7" w:rsidRPr="00331AE8" w14:paraId="4958C864" w14:textId="77777777" w:rsidTr="00AD605C">
        <w:tc>
          <w:tcPr>
            <w:tcW w:w="5529" w:type="dxa"/>
            <w:tcBorders>
              <w:top w:val="single" w:sz="4" w:space="0" w:color="auto"/>
              <w:bottom w:val="single" w:sz="4" w:space="0" w:color="auto"/>
            </w:tcBorders>
          </w:tcPr>
          <w:p w14:paraId="6144D430" w14:textId="11E7A766" w:rsidR="001A30F7" w:rsidRPr="00331AE8" w:rsidRDefault="001A30F7" w:rsidP="00B64960">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Year</w:t>
            </w:r>
          </w:p>
        </w:tc>
        <w:tc>
          <w:tcPr>
            <w:tcW w:w="3533" w:type="dxa"/>
            <w:tcBorders>
              <w:top w:val="single" w:sz="4" w:space="0" w:color="auto"/>
              <w:bottom w:val="single" w:sz="4" w:space="0" w:color="auto"/>
            </w:tcBorders>
          </w:tcPr>
          <w:p w14:paraId="288D21DC" w14:textId="7E212196" w:rsidR="001A30F7" w:rsidRPr="00331AE8" w:rsidRDefault="001A30F7" w:rsidP="00B64960">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Vaccine efficacy (95% CI)</w:t>
            </w:r>
            <w:r w:rsidR="00E3095A" w:rsidRPr="00331AE8">
              <w:rPr>
                <w:rFonts w:ascii="Times New Roman" w:hAnsi="Times New Roman" w:cs="Times New Roman"/>
                <w:b/>
                <w:bCs/>
                <w:sz w:val="20"/>
                <w:szCs w:val="20"/>
                <w:lang w:val="en-US"/>
              </w:rPr>
              <w:t>, %</w:t>
            </w:r>
          </w:p>
        </w:tc>
      </w:tr>
      <w:tr w:rsidR="001A30F7" w:rsidRPr="00331AE8" w14:paraId="1CD3FC2D" w14:textId="77777777" w:rsidTr="00AD605C">
        <w:tc>
          <w:tcPr>
            <w:tcW w:w="5529" w:type="dxa"/>
            <w:tcBorders>
              <w:top w:val="single" w:sz="4" w:space="0" w:color="auto"/>
            </w:tcBorders>
          </w:tcPr>
          <w:p w14:paraId="6E0C8B80" w14:textId="335BF4A7" w:rsidR="001A30F7" w:rsidRPr="00331AE8" w:rsidRDefault="001A30F7"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1</w:t>
            </w:r>
          </w:p>
        </w:tc>
        <w:tc>
          <w:tcPr>
            <w:tcW w:w="3533" w:type="dxa"/>
            <w:tcBorders>
              <w:top w:val="single" w:sz="4" w:space="0" w:color="auto"/>
            </w:tcBorders>
          </w:tcPr>
          <w:p w14:paraId="7250B245" w14:textId="4498F1FB" w:rsidR="001A30F7" w:rsidRPr="00331AE8" w:rsidRDefault="00D52A29"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97.7 (93.1-99.5)</w:t>
            </w:r>
          </w:p>
        </w:tc>
      </w:tr>
      <w:tr w:rsidR="001A30F7" w:rsidRPr="00331AE8" w14:paraId="5D2F460D" w14:textId="77777777" w:rsidTr="00AD605C">
        <w:tc>
          <w:tcPr>
            <w:tcW w:w="5529" w:type="dxa"/>
          </w:tcPr>
          <w:p w14:paraId="0B7E0E9C" w14:textId="69C56CAD" w:rsidR="001A30F7" w:rsidRPr="00331AE8" w:rsidRDefault="001A30F7"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2</w:t>
            </w:r>
          </w:p>
        </w:tc>
        <w:tc>
          <w:tcPr>
            <w:tcW w:w="3533" w:type="dxa"/>
          </w:tcPr>
          <w:p w14:paraId="7E033C5A" w14:textId="6E77983D" w:rsidR="001A30F7" w:rsidRPr="00331AE8" w:rsidRDefault="00D52A29"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92.7 (86.2-96.6)</w:t>
            </w:r>
          </w:p>
        </w:tc>
      </w:tr>
      <w:tr w:rsidR="001A30F7" w:rsidRPr="00331AE8" w14:paraId="6791DA47" w14:textId="77777777" w:rsidTr="00AD605C">
        <w:tc>
          <w:tcPr>
            <w:tcW w:w="5529" w:type="dxa"/>
          </w:tcPr>
          <w:p w14:paraId="799F3636" w14:textId="55E72A06" w:rsidR="001A30F7" w:rsidRPr="00331AE8" w:rsidRDefault="001A30F7"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3</w:t>
            </w:r>
          </w:p>
        </w:tc>
        <w:tc>
          <w:tcPr>
            <w:tcW w:w="3533" w:type="dxa"/>
          </w:tcPr>
          <w:p w14:paraId="6BEFBF7C" w14:textId="4882646D" w:rsidR="001A30F7" w:rsidRPr="00331AE8" w:rsidRDefault="00BD247D"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92.4 (85.0-96.6)</w:t>
            </w:r>
          </w:p>
        </w:tc>
      </w:tr>
      <w:tr w:rsidR="001A30F7" w:rsidRPr="00331AE8" w14:paraId="49C22DA2" w14:textId="77777777" w:rsidTr="00AD605C">
        <w:tc>
          <w:tcPr>
            <w:tcW w:w="5529" w:type="dxa"/>
          </w:tcPr>
          <w:p w14:paraId="616FB4BA" w14:textId="204407B7" w:rsidR="001A30F7" w:rsidRPr="00331AE8" w:rsidRDefault="001A30F7"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4</w:t>
            </w:r>
          </w:p>
        </w:tc>
        <w:tc>
          <w:tcPr>
            <w:tcW w:w="3533" w:type="dxa"/>
          </w:tcPr>
          <w:p w14:paraId="157522BB" w14:textId="6D8195F5" w:rsidR="001A30F7" w:rsidRPr="00331AE8" w:rsidRDefault="00BD247D"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89.8 (80.3-95.2)</w:t>
            </w:r>
          </w:p>
        </w:tc>
      </w:tr>
      <w:tr w:rsidR="00415A66" w:rsidRPr="00331AE8" w14:paraId="54024B9E" w14:textId="77777777" w:rsidTr="00F46BD1">
        <w:tc>
          <w:tcPr>
            <w:tcW w:w="9062" w:type="dxa"/>
            <w:gridSpan w:val="2"/>
          </w:tcPr>
          <w:p w14:paraId="5426150C" w14:textId="66CD970A" w:rsidR="00415A66" w:rsidRPr="00331AE8" w:rsidRDefault="00415A6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Gap between the clinical trials and the long-term follow-up</w:t>
            </w:r>
          </w:p>
        </w:tc>
      </w:tr>
      <w:tr w:rsidR="001A30F7" w:rsidRPr="00331AE8" w14:paraId="1777F390" w14:textId="77777777" w:rsidTr="00AD605C">
        <w:tc>
          <w:tcPr>
            <w:tcW w:w="5529" w:type="dxa"/>
          </w:tcPr>
          <w:p w14:paraId="771BD991" w14:textId="09C0EF03" w:rsidR="001A30F7"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6</w:t>
            </w:r>
          </w:p>
        </w:tc>
        <w:tc>
          <w:tcPr>
            <w:tcW w:w="3533" w:type="dxa"/>
          </w:tcPr>
          <w:p w14:paraId="02768278" w14:textId="0F1F7E13" w:rsidR="001A30F7" w:rsidRPr="00331AE8" w:rsidRDefault="00BD247D"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88.5 (74.9-95.6)</w:t>
            </w:r>
          </w:p>
        </w:tc>
      </w:tr>
      <w:tr w:rsidR="001A30F7" w:rsidRPr="00331AE8" w14:paraId="3C9F2DA3" w14:textId="77777777" w:rsidTr="00AD605C">
        <w:tc>
          <w:tcPr>
            <w:tcW w:w="5529" w:type="dxa"/>
          </w:tcPr>
          <w:p w14:paraId="6FC7971B" w14:textId="4BC6E97F" w:rsidR="001A30F7"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7</w:t>
            </w:r>
          </w:p>
        </w:tc>
        <w:tc>
          <w:tcPr>
            <w:tcW w:w="3533" w:type="dxa"/>
          </w:tcPr>
          <w:p w14:paraId="56FCD5B4" w14:textId="5FB1C8C8" w:rsidR="001A30F7" w:rsidRPr="00331AE8" w:rsidRDefault="00BD247D"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83.3 (67.2-92.4)</w:t>
            </w:r>
          </w:p>
        </w:tc>
      </w:tr>
      <w:tr w:rsidR="00BD247D" w:rsidRPr="00331AE8" w14:paraId="176BB922" w14:textId="77777777" w:rsidTr="00AD605C">
        <w:tc>
          <w:tcPr>
            <w:tcW w:w="5529" w:type="dxa"/>
          </w:tcPr>
          <w:p w14:paraId="7176A0E7" w14:textId="5FF7A6A8" w:rsidR="00BD247D"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8</w:t>
            </w:r>
          </w:p>
        </w:tc>
        <w:tc>
          <w:tcPr>
            <w:tcW w:w="3533" w:type="dxa"/>
          </w:tcPr>
          <w:p w14:paraId="6F07C05E" w14:textId="110BDCB9" w:rsidR="00BD247D"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84.2 (67.9-93.1)</w:t>
            </w:r>
          </w:p>
        </w:tc>
      </w:tr>
      <w:tr w:rsidR="00BD247D" w:rsidRPr="00331AE8" w14:paraId="56F0F62B" w14:textId="77777777" w:rsidTr="00AD605C">
        <w:tc>
          <w:tcPr>
            <w:tcW w:w="5529" w:type="dxa"/>
          </w:tcPr>
          <w:p w14:paraId="1AA9FEE2" w14:textId="28460524" w:rsidR="00BD247D"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9</w:t>
            </w:r>
          </w:p>
        </w:tc>
        <w:tc>
          <w:tcPr>
            <w:tcW w:w="3533" w:type="dxa"/>
          </w:tcPr>
          <w:p w14:paraId="06A3DA0E" w14:textId="7B429FA0" w:rsidR="00BD247D"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72.7 (51.0-85.7)</w:t>
            </w:r>
          </w:p>
        </w:tc>
      </w:tr>
      <w:tr w:rsidR="00070236" w:rsidRPr="00331AE8" w14:paraId="31C862EC" w14:textId="77777777" w:rsidTr="00AD605C">
        <w:tc>
          <w:tcPr>
            <w:tcW w:w="5529" w:type="dxa"/>
          </w:tcPr>
          <w:p w14:paraId="5883835A" w14:textId="490F7F9C" w:rsidR="00070236"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10</w:t>
            </w:r>
          </w:p>
        </w:tc>
        <w:tc>
          <w:tcPr>
            <w:tcW w:w="3533" w:type="dxa"/>
          </w:tcPr>
          <w:p w14:paraId="4852F687" w14:textId="04171F39" w:rsidR="00070236" w:rsidRPr="00331AE8" w:rsidRDefault="00070236"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73.2 (</w:t>
            </w:r>
            <w:r w:rsidR="00415A66" w:rsidRPr="00331AE8">
              <w:rPr>
                <w:rFonts w:ascii="Times New Roman" w:hAnsi="Times New Roman" w:cs="Times New Roman"/>
                <w:sz w:val="20"/>
                <w:szCs w:val="20"/>
                <w:lang w:val="en-US"/>
              </w:rPr>
              <w:t>46.9-87.6)</w:t>
            </w:r>
          </w:p>
        </w:tc>
      </w:tr>
    </w:tbl>
    <w:p w14:paraId="2B6DFDCC" w14:textId="77777777" w:rsidR="001A30F7" w:rsidRPr="00331AE8" w:rsidRDefault="001A30F7" w:rsidP="00B64960">
      <w:pPr>
        <w:rPr>
          <w:rFonts w:ascii="Times New Roman" w:hAnsi="Times New Roman" w:cs="Times New Roman"/>
          <w:lang w:val="en-US"/>
        </w:rPr>
      </w:pPr>
    </w:p>
    <w:p w14:paraId="4BF6EE4C" w14:textId="0088B37C" w:rsidR="00B64960" w:rsidRPr="00331AE8" w:rsidRDefault="00A10EEC" w:rsidP="00B64960">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It was therefore assumed in the basecase analysis that post-ten </w:t>
      </w:r>
      <w:r w:rsidR="00DB4BF1" w:rsidRPr="00331AE8">
        <w:rPr>
          <w:rFonts w:ascii="Times New Roman" w:hAnsi="Times New Roman" w:cs="Times New Roman"/>
          <w:sz w:val="20"/>
          <w:szCs w:val="20"/>
          <w:lang w:val="en-US"/>
        </w:rPr>
        <w:t>years;</w:t>
      </w:r>
      <w:r w:rsidRPr="00331AE8">
        <w:rPr>
          <w:rFonts w:ascii="Times New Roman" w:hAnsi="Times New Roman" w:cs="Times New Roman"/>
          <w:sz w:val="20"/>
          <w:szCs w:val="20"/>
          <w:lang w:val="en-US"/>
        </w:rPr>
        <w:t xml:space="preserve"> the vaccine would wane further by the same annual rate. In a sensitivity analyses, other assumptions were made.</w:t>
      </w:r>
    </w:p>
    <w:p w14:paraId="402C38A6" w14:textId="7C0820A3" w:rsidR="00274CD9" w:rsidRPr="00331AE8" w:rsidRDefault="00274CD9" w:rsidP="00274CD9">
      <w:pPr>
        <w:pStyle w:val="Rubrik3"/>
        <w:rPr>
          <w:rFonts w:ascii="Times New Roman" w:hAnsi="Times New Roman" w:cs="Times New Roman"/>
          <w:color w:val="auto"/>
          <w:lang w:val="en-US"/>
        </w:rPr>
      </w:pPr>
      <w:bookmarkStart w:id="12" w:name="_Toc168042454"/>
      <w:r w:rsidRPr="00331AE8">
        <w:rPr>
          <w:rFonts w:ascii="Times New Roman" w:hAnsi="Times New Roman" w:cs="Times New Roman"/>
          <w:color w:val="auto"/>
          <w:lang w:val="en-US"/>
        </w:rPr>
        <w:t>Evidence from observational studies</w:t>
      </w:r>
      <w:bookmarkEnd w:id="12"/>
    </w:p>
    <w:p w14:paraId="47D833CF" w14:textId="0BDF51AF" w:rsidR="00B64960" w:rsidRPr="00331AE8" w:rsidRDefault="00274CD9"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Three observational studies have been published that examined the vaccine effectiveness of RZV for individuals (regardless of medical history) or for non-immunocompromised individuals (as in the clinical studies investigating vaccine efficacy). Two of these studies assessed vaccine efficacy after an average of seven months </w:t>
      </w:r>
      <w:r w:rsidRPr="00331AE8">
        <w:rPr>
          <w:rFonts w:ascii="Times New Roman" w:hAnsi="Times New Roman" w:cs="Times New Roman"/>
          <w:sz w:val="20"/>
          <w:szCs w:val="20"/>
          <w:lang w:val="en-US"/>
        </w:rPr>
        <w:fldChar w:fldCharType="begin">
          <w:fldData xml:space="preserve">PEVuZE5vdGU+PENpdGU+PEF1dGhvcj5JenVyaWV0YTwvQXV0aG9yPjxZZWFyPjIwMjE8L1llYXI+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</w:fldData>
        </w:fldChar>
      </w:r>
      <w:r w:rsidR="00C02ADA" w:rsidRPr="00331AE8">
        <w:rPr>
          <w:rFonts w:ascii="Times New Roman" w:hAnsi="Times New Roman" w:cs="Times New Roman"/>
          <w:sz w:val="20"/>
          <w:szCs w:val="20"/>
          <w:lang w:val="en-US"/>
        </w:rPr>
        <w:instrText xml:space="preserve"> ADDIN EN.CITE </w:instrText>
      </w:r>
      <w:r w:rsidR="00C02ADA" w:rsidRPr="00331AE8">
        <w:rPr>
          <w:rFonts w:ascii="Times New Roman" w:hAnsi="Times New Roman" w:cs="Times New Roman"/>
          <w:sz w:val="20"/>
          <w:szCs w:val="20"/>
          <w:lang w:val="en-US"/>
        </w:rPr>
        <w:fldChar w:fldCharType="begin">
          <w:fldData xml:space="preserve">PEVuZE5vdGU+PENpdGU+PEF1dGhvcj5JenVyaWV0YTwvQXV0aG9yPjxZZWFyPjIwMjE8L1llYXI+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</w:fldData>
        </w:fldChar>
      </w:r>
      <w:r w:rsidR="00C02ADA" w:rsidRPr="00331AE8">
        <w:rPr>
          <w:rFonts w:ascii="Times New Roman" w:hAnsi="Times New Roman" w:cs="Times New Roman"/>
          <w:sz w:val="20"/>
          <w:szCs w:val="20"/>
          <w:lang w:val="en-US"/>
        </w:rPr>
        <w:instrText xml:space="preserve"> ADDIN EN.CITE.DATA </w:instrText>
      </w:r>
      <w:r w:rsidR="00C02ADA" w:rsidRPr="00331AE8">
        <w:rPr>
          <w:rFonts w:ascii="Times New Roman" w:hAnsi="Times New Roman" w:cs="Times New Roman"/>
          <w:sz w:val="20"/>
          <w:szCs w:val="20"/>
          <w:lang w:val="en-US"/>
        </w:rPr>
      </w:r>
      <w:r w:rsidR="00C02ADA"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separate"/>
      </w:r>
      <w:r w:rsidR="00C02ADA" w:rsidRPr="00331AE8">
        <w:rPr>
          <w:rFonts w:ascii="Times New Roman" w:hAnsi="Times New Roman" w:cs="Times New Roman"/>
          <w:noProof/>
          <w:sz w:val="20"/>
          <w:szCs w:val="20"/>
          <w:lang w:val="en-US"/>
        </w:rPr>
        <w:t>[32, 33]</w:t>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xml:space="preserve">, while the third study examined vaccine efficacy after an average of two years </w:t>
      </w:r>
      <w:r w:rsidRPr="00331AE8">
        <w:rPr>
          <w:rFonts w:ascii="Times New Roman" w:hAnsi="Times New Roman" w:cs="Times New Roman"/>
          <w:sz w:val="20"/>
          <w:szCs w:val="20"/>
          <w:lang w:val="en-US"/>
        </w:rPr>
        <w:fldChar w:fldCharType="begin">
          <w:fldData xml:space="preserve">PEVuZE5vdGU+PENpdGU+PEF1dGhvcj5TdW48L0F1dGhvcj48WWVhcj4yMDIxPC9ZZWFyPjxSZWNO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</w:fldData>
        </w:fldChar>
      </w:r>
      <w:r w:rsidR="00C02ADA" w:rsidRPr="00331AE8">
        <w:rPr>
          <w:rFonts w:ascii="Times New Roman" w:hAnsi="Times New Roman" w:cs="Times New Roman"/>
          <w:sz w:val="20"/>
          <w:szCs w:val="20"/>
          <w:lang w:val="en-US"/>
        </w:rPr>
        <w:instrText xml:space="preserve"> ADDIN EN.CITE </w:instrText>
      </w:r>
      <w:r w:rsidR="00C02ADA" w:rsidRPr="00331AE8">
        <w:rPr>
          <w:rFonts w:ascii="Times New Roman" w:hAnsi="Times New Roman" w:cs="Times New Roman"/>
          <w:sz w:val="20"/>
          <w:szCs w:val="20"/>
          <w:lang w:val="en-US"/>
        </w:rPr>
        <w:fldChar w:fldCharType="begin">
          <w:fldData xml:space="preserve">PEVuZE5vdGU+PENpdGU+PEF1dGhvcj5TdW48L0F1dGhvcj48WWVhcj4yMDIxPC9ZZWFyPjxSZWNO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</w:fldData>
        </w:fldChar>
      </w:r>
      <w:r w:rsidR="00C02ADA" w:rsidRPr="00331AE8">
        <w:rPr>
          <w:rFonts w:ascii="Times New Roman" w:hAnsi="Times New Roman" w:cs="Times New Roman"/>
          <w:sz w:val="20"/>
          <w:szCs w:val="20"/>
          <w:lang w:val="en-US"/>
        </w:rPr>
        <w:instrText xml:space="preserve"> ADDIN EN.CITE.DATA </w:instrText>
      </w:r>
      <w:r w:rsidR="00C02ADA" w:rsidRPr="00331AE8">
        <w:rPr>
          <w:rFonts w:ascii="Times New Roman" w:hAnsi="Times New Roman" w:cs="Times New Roman"/>
          <w:sz w:val="20"/>
          <w:szCs w:val="20"/>
          <w:lang w:val="en-US"/>
        </w:rPr>
      </w:r>
      <w:r w:rsidR="00C02ADA"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separate"/>
      </w:r>
      <w:r w:rsidR="00C02ADA" w:rsidRPr="00331AE8">
        <w:rPr>
          <w:rFonts w:ascii="Times New Roman" w:hAnsi="Times New Roman" w:cs="Times New Roman"/>
          <w:noProof/>
          <w:sz w:val="20"/>
          <w:szCs w:val="20"/>
          <w:lang w:val="en-US"/>
        </w:rPr>
        <w:t>[34]</w:t>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Due to challenges in combining results from studies with different follow-up intervals, the third study was excluded</w:t>
      </w:r>
      <w:r w:rsidR="5DF558C8" w:rsidRPr="00331AE8">
        <w:rPr>
          <w:rFonts w:ascii="Times New Roman" w:hAnsi="Times New Roman" w:cs="Times New Roman"/>
          <w:sz w:val="20"/>
          <w:szCs w:val="20"/>
          <w:lang w:val="en-US"/>
        </w:rPr>
        <w:t>.</w:t>
      </w:r>
      <w:r w:rsidRPr="00331AE8">
        <w:rPr>
          <w:rFonts w:ascii="Times New Roman" w:hAnsi="Times New Roman" w:cs="Times New Roman"/>
          <w:sz w:val="20"/>
          <w:szCs w:val="20"/>
          <w:lang w:val="en-US"/>
        </w:rPr>
        <w:t xml:space="preserve"> </w:t>
      </w:r>
      <w:r w:rsidR="1B4D5233" w:rsidRPr="00331AE8">
        <w:rPr>
          <w:rFonts w:ascii="Times New Roman" w:hAnsi="Times New Roman" w:cs="Times New Roman"/>
          <w:sz w:val="20"/>
          <w:szCs w:val="20"/>
          <w:lang w:val="en-US"/>
        </w:rPr>
        <w:t xml:space="preserve">Results from </w:t>
      </w:r>
      <w:r w:rsidRPr="00331AE8">
        <w:rPr>
          <w:rFonts w:ascii="Times New Roman" w:hAnsi="Times New Roman" w:cs="Times New Roman"/>
          <w:sz w:val="20"/>
          <w:szCs w:val="20"/>
          <w:lang w:val="en-US"/>
        </w:rPr>
        <w:t xml:space="preserve">a random-effects meta-analysis was </w:t>
      </w:r>
      <w:r w:rsidR="002A506E" w:rsidRPr="00331AE8">
        <w:rPr>
          <w:rFonts w:ascii="Times New Roman" w:hAnsi="Times New Roman" w:cs="Times New Roman"/>
          <w:sz w:val="20"/>
          <w:szCs w:val="20"/>
          <w:lang w:val="en-US"/>
        </w:rPr>
        <w:t>retrieved</w:t>
      </w:r>
      <w:r w:rsidR="40D9AB9A" w:rsidRPr="00331AE8">
        <w:rPr>
          <w:rFonts w:ascii="Times New Roman" w:hAnsi="Times New Roman" w:cs="Times New Roman"/>
          <w:sz w:val="20"/>
          <w:szCs w:val="20"/>
          <w:lang w:val="en-US"/>
        </w:rPr>
        <w:t xml:space="preserve"> </w:t>
      </w:r>
      <w:r w:rsidR="00BA13FC" w:rsidRPr="00331AE8">
        <w:rPr>
          <w:rFonts w:ascii="Times New Roman" w:hAnsi="Times New Roman" w:cs="Times New Roman"/>
          <w:sz w:val="20"/>
          <w:szCs w:val="20"/>
          <w:lang w:val="en-US"/>
        </w:rPr>
        <w:fldChar w:fldCharType="begin"/>
      </w:r>
      <w:r w:rsidR="00C02ADA" w:rsidRPr="00331AE8">
        <w:rPr>
          <w:rFonts w:ascii="Times New Roman" w:hAnsi="Times New Roman" w:cs="Times New Roman"/>
          <w:sz w:val="20"/>
          <w:szCs w:val="20"/>
          <w:lang w:val="en-US"/>
        </w:rPr>
        <w:instrText xml:space="preserve"> ADDIN EN.CITE &lt;EndNote&gt;&lt;Cite&gt;&lt;Author&gt;Mbinta&lt;/Author&gt;&lt;Year&gt;2022&lt;/Year&gt;&lt;RecNum&gt;11&lt;/RecNum&gt;&lt;DisplayText&gt;[35]&lt;/DisplayText&gt;&lt;record&gt;&lt;rec-number&gt;11&lt;/rec-number&gt;&lt;foreign-keys&gt;&lt;key app="EN" db-id="wpft22a27r92v1e2fe5xa0z5vzx9sdrp0vzs" timestamp="1668678175"&gt;11&lt;/key&gt;&lt;/foreign-keys&gt;&lt;ref-type name="Journal Article"&gt;17&lt;/ref-type&gt;&lt;contributors&gt;&lt;authors&gt;&lt;author&gt;Mbinta, James F.&lt;/author&gt;&lt;author&gt;Nguyen, Binh P.&lt;/author&gt;&lt;author&gt;Awuni, Prosper Mandela A.&lt;/author&gt;&lt;author&gt;Paynter, Janine&lt;/author&gt;&lt;author&gt;Simpson, Colin R.&lt;/author&gt;&lt;/authors&gt;&lt;/contributors&gt;&lt;titles&gt;&lt;title&gt;Post-licensure zoster vaccine effectiveness against herpes zoster and postherpetic neuralgia in older adults: a systematic review and meta-analysis&lt;/title&gt;&lt;secondary-title&gt;The Lancet Healthy Longevity&lt;/secondary-title&gt;&lt;/titles&gt;&lt;periodical&gt;&lt;full-title&gt;The Lancet Healthy Longevity&lt;/full-title&gt;&lt;/periodical&gt;&lt;pages&gt;e263-e275&lt;/pages&gt;&lt;volume&gt;3&lt;/volume&gt;&lt;number&gt;4&lt;/number&gt;&lt;dates&gt;&lt;year&gt;2022&lt;/year&gt;&lt;/dates&gt;&lt;publisher&gt;Elsevier&lt;/publisher&gt;&lt;isbn&gt;2666-7568&lt;/isbn&gt;&lt;urls&gt;&lt;related-urls&gt;&lt;url&gt;https://doi.org/10.1016/S2666-7568(22)00039-3&lt;/url&gt;&lt;/related-urls&gt;&lt;/urls&gt;&lt;electronic-resource-num&gt;10.1016/S2666-7568(22)00039-3&lt;/electronic-resource-num&gt;&lt;access-date&gt;2022/11/17&lt;/access-date&gt;&lt;/record&gt;&lt;/Cite&gt;&lt;/EndNote&gt;</w:instrText>
      </w:r>
      <w:r w:rsidR="00BA13FC" w:rsidRPr="00331AE8">
        <w:rPr>
          <w:rFonts w:ascii="Times New Roman" w:hAnsi="Times New Roman" w:cs="Times New Roman"/>
          <w:sz w:val="20"/>
          <w:szCs w:val="20"/>
          <w:lang w:val="en-US"/>
        </w:rPr>
        <w:fldChar w:fldCharType="separate"/>
      </w:r>
      <w:r w:rsidR="00C02ADA" w:rsidRPr="00331AE8">
        <w:rPr>
          <w:rFonts w:ascii="Times New Roman" w:hAnsi="Times New Roman" w:cs="Times New Roman"/>
          <w:noProof/>
          <w:sz w:val="20"/>
          <w:szCs w:val="20"/>
          <w:lang w:val="en-US"/>
        </w:rPr>
        <w:t>[35]</w:t>
      </w:r>
      <w:r w:rsidR="00BA13FC"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t xml:space="preserve">. The measurement of vaccine effectiveness at seven months was then assumed to represent the vaccine effectiveness during the first year. </w:t>
      </w:r>
    </w:p>
    <w:p w14:paraId="13090214" w14:textId="785D8E6C" w:rsidR="00B64960" w:rsidRDefault="00B64960" w:rsidP="009444C4">
      <w:pPr>
        <w:rPr>
          <w:rFonts w:ascii="Times New Roman" w:hAnsi="Times New Roman" w:cs="Times New Roman"/>
          <w:sz w:val="20"/>
          <w:szCs w:val="20"/>
          <w:lang w:val="en-US"/>
        </w:rPr>
      </w:pPr>
      <w:r w:rsidRPr="00331AE8">
        <w:rPr>
          <w:rFonts w:ascii="Times New Roman" w:hAnsi="Times New Roman" w:cs="Times New Roman"/>
          <w:sz w:val="20"/>
          <w:szCs w:val="20"/>
          <w:lang w:val="en-US"/>
        </w:rPr>
        <w:t>The results from the meta-analysis showed a vaccine efficacy of 79.2% (95% CI 57.6-89.7%). In the following years, a waning of 3.1% was assumed, based on data from the clinical studies.</w:t>
      </w:r>
    </w:p>
    <w:p w14:paraId="502FF215" w14:textId="01A71388" w:rsidR="00EB1A10" w:rsidRDefault="00EB1A10" w:rsidP="009444C4">
      <w:pPr>
        <w:rPr>
          <w:rFonts w:ascii="Times New Roman" w:hAnsi="Times New Roman" w:cs="Times New Roman"/>
          <w:sz w:val="20"/>
          <w:szCs w:val="20"/>
          <w:lang w:val="en-US"/>
        </w:rPr>
      </w:pPr>
      <w:r>
        <w:rPr>
          <w:rFonts w:ascii="Times New Roman" w:hAnsi="Times New Roman" w:cs="Times New Roman"/>
          <w:sz w:val="20"/>
          <w:szCs w:val="20"/>
          <w:lang w:val="en-US"/>
        </w:rPr>
        <w:t>The waning over time is shown in Figure S1 below.</w:t>
      </w:r>
    </w:p>
    <w:p w14:paraId="2E8EA40D" w14:textId="77777777" w:rsidR="00EB1A10" w:rsidRDefault="00EB1A10" w:rsidP="00EB1A10">
      <w:pPr>
        <w:keepNext/>
      </w:pPr>
      <w:r>
        <w:rPr>
          <w:noProof/>
        </w:rPr>
        <w:lastRenderedPageBreak/>
        <w:drawing>
          <wp:inline distT="0" distB="0" distL="0" distR="0" wp14:anchorId="77500DBC" wp14:editId="552BCEB8">
            <wp:extent cx="4575810" cy="2750820"/>
            <wp:effectExtent l="0" t="0" r="15240" b="11430"/>
            <wp:docPr id="1882137559" name="Diagram 1">
              <a:extLst xmlns:a="http://schemas.openxmlformats.org/drawingml/2006/main">
                <a:ext uri="{FF2B5EF4-FFF2-40B4-BE49-F238E27FC236}">
                  <a16:creationId xmlns:a16="http://schemas.microsoft.com/office/drawing/2014/main" id="{8E6E66DE-2A08-3A97-5AC6-531013DE3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0E72435" w14:textId="0D2D7FA6" w:rsidR="00EB1A10" w:rsidRPr="00EB1A10" w:rsidRDefault="00EB1A10" w:rsidP="00EB1A10">
      <w:pPr>
        <w:pStyle w:val="Beskrivning"/>
        <w:rPr>
          <w:rFonts w:ascii="Times New Roman" w:hAnsi="Times New Roman" w:cs="Times New Roman"/>
          <w:i w:val="0"/>
          <w:iCs w:val="0"/>
          <w:color w:val="auto"/>
        </w:rPr>
      </w:pPr>
      <w:r w:rsidRPr="00EB1A10">
        <w:rPr>
          <w:rFonts w:ascii="Times New Roman" w:hAnsi="Times New Roman" w:cs="Times New Roman"/>
          <w:b/>
          <w:bCs/>
          <w:i w:val="0"/>
          <w:iCs w:val="0"/>
          <w:color w:val="auto"/>
        </w:rPr>
        <w:t>Figure S</w:t>
      </w:r>
      <w:r w:rsidRPr="00EB1A10">
        <w:rPr>
          <w:rFonts w:ascii="Times New Roman" w:hAnsi="Times New Roman" w:cs="Times New Roman"/>
          <w:b/>
          <w:bCs/>
          <w:i w:val="0"/>
          <w:iCs w:val="0"/>
          <w:color w:val="auto"/>
        </w:rPr>
        <w:fldChar w:fldCharType="begin"/>
      </w:r>
      <w:r w:rsidRPr="00EB1A10">
        <w:rPr>
          <w:rFonts w:ascii="Times New Roman" w:hAnsi="Times New Roman" w:cs="Times New Roman"/>
          <w:b/>
          <w:bCs/>
          <w:i w:val="0"/>
          <w:iCs w:val="0"/>
          <w:color w:val="auto"/>
        </w:rPr>
        <w:instrText xml:space="preserve"> SEQ Figure \* ARABIC </w:instrText>
      </w:r>
      <w:r w:rsidRPr="00EB1A10">
        <w:rPr>
          <w:rFonts w:ascii="Times New Roman" w:hAnsi="Times New Roman" w:cs="Times New Roman"/>
          <w:b/>
          <w:bCs/>
          <w:i w:val="0"/>
          <w:iCs w:val="0"/>
          <w:color w:val="auto"/>
        </w:rPr>
        <w:fldChar w:fldCharType="separate"/>
      </w:r>
      <w:r w:rsidRPr="00EB1A10">
        <w:rPr>
          <w:rFonts w:ascii="Times New Roman" w:hAnsi="Times New Roman" w:cs="Times New Roman"/>
          <w:b/>
          <w:bCs/>
          <w:i w:val="0"/>
          <w:iCs w:val="0"/>
          <w:color w:val="auto"/>
        </w:rPr>
        <w:t>1</w:t>
      </w:r>
      <w:r w:rsidRPr="00EB1A10">
        <w:rPr>
          <w:rFonts w:ascii="Times New Roman" w:hAnsi="Times New Roman" w:cs="Times New Roman"/>
          <w:b/>
          <w:bCs/>
          <w:i w:val="0"/>
          <w:iCs w:val="0"/>
          <w:color w:val="auto"/>
        </w:rPr>
        <w:fldChar w:fldCharType="end"/>
      </w:r>
      <w:r w:rsidRPr="00EB1A10">
        <w:rPr>
          <w:rFonts w:ascii="Times New Roman" w:hAnsi="Times New Roman" w:cs="Times New Roman"/>
          <w:b/>
          <w:bCs/>
          <w:i w:val="0"/>
          <w:iCs w:val="0"/>
          <w:color w:val="auto"/>
        </w:rPr>
        <w:t>.</w:t>
      </w:r>
      <w:r w:rsidRPr="00EB1A10">
        <w:rPr>
          <w:rFonts w:ascii="Times New Roman" w:hAnsi="Times New Roman" w:cs="Times New Roman"/>
          <w:i w:val="0"/>
          <w:iCs w:val="0"/>
          <w:color w:val="auto"/>
        </w:rPr>
        <w:t xml:space="preserve"> Effect waning over time</w:t>
      </w:r>
    </w:p>
    <w:p w14:paraId="5803ED05" w14:textId="6A368374" w:rsidR="001F3850" w:rsidRPr="00331AE8" w:rsidRDefault="001F3850" w:rsidP="001F3850">
      <w:pPr>
        <w:pStyle w:val="Rubrik2"/>
        <w:rPr>
          <w:rFonts w:ascii="Times New Roman" w:hAnsi="Times New Roman" w:cs="Times New Roman"/>
          <w:color w:val="auto"/>
          <w:lang w:val="en-US"/>
        </w:rPr>
      </w:pPr>
      <w:bookmarkStart w:id="13" w:name="_Toc168042455"/>
      <w:r w:rsidRPr="00331AE8">
        <w:rPr>
          <w:rFonts w:ascii="Times New Roman" w:hAnsi="Times New Roman" w:cs="Times New Roman"/>
          <w:color w:val="auto"/>
          <w:lang w:val="en-US"/>
        </w:rPr>
        <w:t>Age-specific vaccine efficacy</w:t>
      </w:r>
      <w:bookmarkEnd w:id="13"/>
    </w:p>
    <w:p w14:paraId="5A45CFAE" w14:textId="1E379464" w:rsidR="00384F4E" w:rsidRPr="00331AE8" w:rsidRDefault="009745C7"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t xml:space="preserve">From the clinical study of vaccine efficacy, </w:t>
      </w:r>
      <w:r w:rsidR="00FE5B51" w:rsidRPr="00331AE8">
        <w:rPr>
          <w:rFonts w:ascii="Times New Roman" w:hAnsi="Times New Roman" w:cs="Times New Roman"/>
          <w:sz w:val="20"/>
          <w:szCs w:val="20"/>
          <w:lang w:val="en-US"/>
        </w:rPr>
        <w:t>results for the first 3 years were available for the age-groups 60-69, 70-79 and 80+ year olds. For observational</w:t>
      </w:r>
      <w:r w:rsidR="003263A2" w:rsidRPr="00331AE8">
        <w:rPr>
          <w:rFonts w:ascii="Times New Roman" w:hAnsi="Times New Roman" w:cs="Times New Roman"/>
          <w:sz w:val="20"/>
          <w:szCs w:val="20"/>
          <w:lang w:val="en-US"/>
        </w:rPr>
        <w:t xml:space="preserve"> data, age-specific vaccine eff</w:t>
      </w:r>
      <w:r w:rsidR="00EB1483">
        <w:rPr>
          <w:rFonts w:ascii="Times New Roman" w:hAnsi="Times New Roman" w:cs="Times New Roman"/>
          <w:sz w:val="20"/>
          <w:szCs w:val="20"/>
          <w:lang w:val="en-US"/>
        </w:rPr>
        <w:t>ectiveness</w:t>
      </w:r>
      <w:r w:rsidR="003263A2" w:rsidRPr="00331AE8">
        <w:rPr>
          <w:rFonts w:ascii="Times New Roman" w:hAnsi="Times New Roman" w:cs="Times New Roman"/>
          <w:sz w:val="20"/>
          <w:szCs w:val="20"/>
          <w:lang w:val="en-US"/>
        </w:rPr>
        <w:t xml:space="preserve"> was available for the same age-cohorts for the first year.</w:t>
      </w:r>
      <w:r w:rsidR="002A288C" w:rsidRPr="00331AE8">
        <w:rPr>
          <w:rFonts w:ascii="Times New Roman" w:hAnsi="Times New Roman" w:cs="Times New Roman"/>
          <w:sz w:val="20"/>
          <w:szCs w:val="20"/>
          <w:lang w:val="en-US"/>
        </w:rPr>
        <w:t xml:space="preserve"> The age-specific estimates are shown in the table below. In a sensitivity analyses, these estimates were used, and </w:t>
      </w:r>
      <w:r w:rsidR="00C10E91" w:rsidRPr="00331AE8">
        <w:rPr>
          <w:rFonts w:ascii="Times New Roman" w:hAnsi="Times New Roman" w:cs="Times New Roman"/>
          <w:sz w:val="20"/>
          <w:szCs w:val="20"/>
          <w:lang w:val="en-US"/>
        </w:rPr>
        <w:t xml:space="preserve">the same waning rate of 3.1% as used in the basecase model were applied in </w:t>
      </w:r>
      <w:r w:rsidR="002A288C" w:rsidRPr="00331AE8">
        <w:rPr>
          <w:rFonts w:ascii="Times New Roman" w:hAnsi="Times New Roman" w:cs="Times New Roman"/>
          <w:sz w:val="20"/>
          <w:szCs w:val="20"/>
          <w:lang w:val="en-US"/>
        </w:rPr>
        <w:t>the following years</w:t>
      </w:r>
      <w:r w:rsidR="00C10E91" w:rsidRPr="00331AE8">
        <w:rPr>
          <w:rFonts w:ascii="Times New Roman" w:hAnsi="Times New Roman" w:cs="Times New Roman"/>
          <w:sz w:val="20"/>
          <w:szCs w:val="20"/>
          <w:lang w:val="en-US"/>
        </w:rPr>
        <w:t xml:space="preserve">. </w:t>
      </w:r>
    </w:p>
    <w:p w14:paraId="13FF2F9A" w14:textId="3D6D3A4B" w:rsidR="00A85340" w:rsidRPr="00A81083" w:rsidRDefault="00A85340" w:rsidP="00A85340">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t xml:space="preserve">Table </w:t>
      </w:r>
      <w:r w:rsidR="00331AE8" w:rsidRPr="00A81083">
        <w:rPr>
          <w:rFonts w:ascii="Times New Roman" w:hAnsi="Times New Roman" w:cs="Times New Roman"/>
          <w:b/>
          <w:bCs/>
          <w:i w:val="0"/>
          <w:iCs w:val="0"/>
          <w:color w:val="auto"/>
        </w:rPr>
        <w:t>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8</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Age-specific vaccine efficacy during the first 3 years</w:t>
      </w:r>
      <w:r w:rsidR="00B03412" w:rsidRPr="00A81083">
        <w:rPr>
          <w:rFonts w:ascii="Times New Roman" w:hAnsi="Times New Roman" w:cs="Times New Roman"/>
          <w:i w:val="0"/>
          <w:iCs w:val="0"/>
          <w:color w:val="auto"/>
        </w:rPr>
        <w:t xml:space="preserve"> (scenario I) and </w:t>
      </w:r>
      <w:r w:rsidR="001F29A0" w:rsidRPr="00A81083">
        <w:rPr>
          <w:rFonts w:ascii="Times New Roman" w:hAnsi="Times New Roman" w:cs="Times New Roman"/>
          <w:i w:val="0"/>
          <w:iCs w:val="0"/>
          <w:color w:val="auto"/>
        </w:rPr>
        <w:t>first year (scenario II)</w:t>
      </w:r>
      <w:r w:rsidRPr="00A81083">
        <w:rPr>
          <w:rFonts w:ascii="Times New Roman" w:hAnsi="Times New Roman" w:cs="Times New Roman"/>
          <w:i w:val="0"/>
          <w:iCs w:val="0"/>
          <w:color w:val="auto"/>
        </w:rPr>
        <w:t xml:space="preserve"> post vaccination with 2 doses of the RZV</w:t>
      </w:r>
    </w:p>
    <w:tbl>
      <w:tblPr>
        <w:tblStyle w:val="Tabellrutnt"/>
        <w:tblW w:w="90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301"/>
        <w:gridCol w:w="2569"/>
      </w:tblGrid>
      <w:tr w:rsidR="00A85340" w:rsidRPr="00331AE8" w14:paraId="431D1068" w14:textId="77777777" w:rsidTr="001453E7">
        <w:trPr>
          <w:trHeight w:val="307"/>
        </w:trPr>
        <w:tc>
          <w:tcPr>
            <w:tcW w:w="3215" w:type="dxa"/>
            <w:tcBorders>
              <w:top w:val="single" w:sz="4" w:space="0" w:color="auto"/>
              <w:bottom w:val="single" w:sz="4" w:space="0" w:color="auto"/>
            </w:tcBorders>
          </w:tcPr>
          <w:p w14:paraId="7E4F7DC5" w14:textId="38364A82" w:rsidR="00A85340" w:rsidRPr="00331AE8" w:rsidRDefault="00A85340" w:rsidP="00384F4E">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Clinical data (scenario I)</w:t>
            </w:r>
          </w:p>
        </w:tc>
        <w:tc>
          <w:tcPr>
            <w:tcW w:w="3301" w:type="dxa"/>
            <w:tcBorders>
              <w:top w:val="single" w:sz="4" w:space="0" w:color="auto"/>
              <w:bottom w:val="single" w:sz="4" w:space="0" w:color="auto"/>
            </w:tcBorders>
          </w:tcPr>
          <w:p w14:paraId="4A98E062" w14:textId="7B66D8F9" w:rsidR="00A85340" w:rsidRPr="00331AE8" w:rsidRDefault="00761599" w:rsidP="00384F4E">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Mean (95% CI) vaccine eff</w:t>
            </w:r>
            <w:r w:rsidR="00265E50" w:rsidRPr="00331AE8">
              <w:rPr>
                <w:rFonts w:ascii="Times New Roman" w:hAnsi="Times New Roman" w:cs="Times New Roman"/>
                <w:b/>
                <w:bCs/>
                <w:sz w:val="20"/>
                <w:szCs w:val="20"/>
                <w:lang w:val="en-US"/>
              </w:rPr>
              <w:t>icacy first 3 years</w:t>
            </w:r>
          </w:p>
        </w:tc>
        <w:tc>
          <w:tcPr>
            <w:tcW w:w="2569" w:type="dxa"/>
            <w:tcBorders>
              <w:top w:val="single" w:sz="4" w:space="0" w:color="auto"/>
              <w:bottom w:val="single" w:sz="4" w:space="0" w:color="auto"/>
            </w:tcBorders>
          </w:tcPr>
          <w:p w14:paraId="65E4E624" w14:textId="24B579F3" w:rsidR="00A85340" w:rsidRPr="00331AE8" w:rsidRDefault="00A85340" w:rsidP="00384F4E">
            <w:pPr>
              <w:rPr>
                <w:rFonts w:ascii="Times New Roman" w:hAnsi="Times New Roman" w:cs="Times New Roman"/>
                <w:b/>
                <w:bCs/>
                <w:sz w:val="20"/>
                <w:szCs w:val="20"/>
                <w:lang w:val="en-US"/>
              </w:rPr>
            </w:pPr>
            <w:r w:rsidRPr="00331AE8">
              <w:rPr>
                <w:rFonts w:ascii="Times New Roman" w:hAnsi="Times New Roman" w:cs="Times New Roman"/>
                <w:b/>
                <w:bCs/>
                <w:sz w:val="20"/>
                <w:szCs w:val="20"/>
                <w:lang w:val="en-US"/>
              </w:rPr>
              <w:t>Source</w:t>
            </w:r>
          </w:p>
        </w:tc>
      </w:tr>
      <w:tr w:rsidR="00A85340" w:rsidRPr="00331AE8" w14:paraId="448F7A0F" w14:textId="77777777" w:rsidTr="001453E7">
        <w:trPr>
          <w:trHeight w:val="307"/>
        </w:trPr>
        <w:tc>
          <w:tcPr>
            <w:tcW w:w="3215" w:type="dxa"/>
            <w:tcBorders>
              <w:top w:val="single" w:sz="4" w:space="0" w:color="auto"/>
            </w:tcBorders>
          </w:tcPr>
          <w:p w14:paraId="4D0B49E3" w14:textId="475C7B73" w:rsidR="00A85340" w:rsidRPr="00331AE8" w:rsidRDefault="00DB4BF1"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t>60–69-year-old</w:t>
            </w:r>
          </w:p>
        </w:tc>
        <w:tc>
          <w:tcPr>
            <w:tcW w:w="3301" w:type="dxa"/>
            <w:tcBorders>
              <w:top w:val="single" w:sz="4" w:space="0" w:color="auto"/>
            </w:tcBorders>
          </w:tcPr>
          <w:p w14:paraId="451E56B7" w14:textId="39C91BBE" w:rsidR="00A85340" w:rsidRPr="00331AE8" w:rsidRDefault="00A85340"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t>0.974 (0.901-0.997)</w:t>
            </w:r>
          </w:p>
        </w:tc>
        <w:tc>
          <w:tcPr>
            <w:tcW w:w="2569" w:type="dxa"/>
            <w:tcBorders>
              <w:top w:val="single" w:sz="4" w:space="0" w:color="auto"/>
            </w:tcBorders>
          </w:tcPr>
          <w:p w14:paraId="37F18EBC" w14:textId="3E9FFF04" w:rsidR="00A85340" w:rsidRPr="00331AE8" w:rsidRDefault="00A85340"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fldChar w:fldCharType="begin"/>
            </w:r>
            <w:r w:rsidRPr="00331AE8">
              <w:rPr>
                <w:rFonts w:ascii="Times New Roman" w:hAnsi="Times New Roman" w:cs="Times New Roman"/>
                <w:sz w:val="20"/>
                <w:szCs w:val="20"/>
                <w:lang w:val="en-US"/>
              </w:rPr>
              <w:instrText xml:space="preserve"> ADDIN EN.CITE &lt;EndNote&gt;&lt;Cite&gt;&lt;Author&gt;Lal&lt;/Author&gt;&lt;Year&gt;2015&lt;/Year&gt;&lt;RecNum&gt;51&lt;/RecNum&gt;&lt;DisplayText&gt;[36]&lt;/DisplayText&gt;&lt;record&gt;&lt;rec-number&gt;51&lt;/rec-number&gt;&lt;foreign-keys&gt;&lt;key app="EN" db-id="wpft22a27r92v1e2fe5xa0z5vzx9sdrp0vzs" timestamp="1684921924"&gt;51&lt;/key&gt;&lt;/foreign-keys&gt;&lt;ref-type name="Journal Article"&gt;17&lt;/ref-type&gt;&lt;contributors&gt;&lt;authors&gt;&lt;author&gt;Lal, H.&lt;/author&gt;&lt;author&gt;Cunningham Al Fau - Godeaux, Olivier&lt;/author&gt;&lt;author&gt;Godeaux O Fau - Chlibek, Roman&lt;/author&gt;&lt;author&gt;Chlibek R Fau - Diez-Domingo, Javier&lt;/author&gt;&lt;author&gt;Diez-Domingo J Fau - Hwang, Shinn-Jang&lt;/author&gt;&lt;author&gt;Hwang Sj Fau - Levin, Myron J.&lt;/author&gt;&lt;author&gt;Levin Mj Fau - McElhaney, Janet E.&lt;/author&gt;&lt;author&gt;McElhaney Je Fau - Poder, Airi&lt;/author&gt;&lt;author&gt;Poder A Fau - Puig-Barberà, Joan&lt;/author&gt;&lt;author&gt;Puig-Barberà J Fau - Vesikari, Timo&lt;/author&gt;&lt;author&gt;Vesikari T Fau - Watanabe, Daisuke&lt;/author&gt;&lt;author&gt;Watanabe D Fau - Weckx, Lily&lt;/author&gt;&lt;author&gt;Weckx L Fau - Zahaf, Toufik&lt;/author&gt;&lt;author&gt;Zahaf T Fau - Heineman, Thomas C.&lt;/author&gt;&lt;author&gt;Heineman, T. C.&lt;/author&gt;&lt;/authors&gt;&lt;translated-authors&gt;&lt;author&gt;N. Engl J Med&lt;/author&gt;&lt;/translated-authors&gt;&lt;/contributors&gt;&lt;auth-address&gt;The authors&amp;apos; affiliations are listed in the Appendix. FAU - Cunningham, Anthony L&lt;/auth-address&gt;&lt;titles&gt;&lt;title&gt;Efficacy of an adjuvanted herpes zoster subunit vaccine in older adults&lt;/title&gt;&lt;secondary-title&gt;N Engl J Med&lt;/secondary-title&gt;&lt;/titles&gt;&lt;periodical&gt;&lt;full-title&gt;N Engl J Med&lt;/full-title&gt;&lt;/periodical&gt;&lt;pages&gt;2087-96&lt;/pages&gt;&lt;volume&gt;372&lt;/volume&gt;&lt;number&gt;22&lt;/number&gt;&lt;dates&gt;&lt;year&gt;2015&lt;/year&gt;&lt;/dates&gt;&lt;call-num&gt;ZOE-50 Study Group&lt;/call-num&gt;&lt;urls&gt;&lt;/urls&gt;&lt;remote-database-provider&gt;2015 May 28&lt;/remote-database-provider&gt;&lt;research-notes&gt;0 (Adjuvants, Immunologic)&amp;#xD;0 (Herpes Zoster Vaccine)&amp;#xD;0 (Vaccines, Subunit)&lt;/research-notes&gt;&lt;language&gt;eng&lt;/language&gt;&lt;/record&gt;&lt;/Cite&gt;&lt;/EndNote&gt;</w:instrText>
            </w:r>
            <w:r w:rsidRPr="00331AE8">
              <w:rPr>
                <w:rFonts w:ascii="Times New Roman" w:hAnsi="Times New Roman" w:cs="Times New Roman"/>
                <w:sz w:val="20"/>
                <w:szCs w:val="20"/>
                <w:lang w:val="en-US"/>
              </w:rPr>
              <w:fldChar w:fldCharType="separate"/>
            </w:r>
            <w:r w:rsidRPr="00331AE8">
              <w:rPr>
                <w:rFonts w:ascii="Times New Roman" w:hAnsi="Times New Roman" w:cs="Times New Roman"/>
                <w:noProof/>
                <w:sz w:val="20"/>
                <w:szCs w:val="20"/>
                <w:lang w:val="en-US"/>
              </w:rPr>
              <w:t>[36]</w:t>
            </w:r>
            <w:r w:rsidRPr="00331AE8">
              <w:rPr>
                <w:rFonts w:ascii="Times New Roman" w:hAnsi="Times New Roman" w:cs="Times New Roman"/>
                <w:sz w:val="20"/>
                <w:szCs w:val="20"/>
                <w:lang w:val="en-US"/>
              </w:rPr>
              <w:fldChar w:fldCharType="end"/>
            </w:r>
          </w:p>
        </w:tc>
      </w:tr>
      <w:tr w:rsidR="00A85340" w:rsidRPr="00331AE8" w14:paraId="051B1A51" w14:textId="77777777" w:rsidTr="001453E7">
        <w:trPr>
          <w:trHeight w:val="318"/>
        </w:trPr>
        <w:tc>
          <w:tcPr>
            <w:tcW w:w="3215" w:type="dxa"/>
          </w:tcPr>
          <w:p w14:paraId="4F4A6D63" w14:textId="7D1D8FC7" w:rsidR="00A85340" w:rsidRPr="00331AE8" w:rsidRDefault="00DB4BF1"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t>70–79-year-old</w:t>
            </w:r>
          </w:p>
        </w:tc>
        <w:tc>
          <w:tcPr>
            <w:tcW w:w="3301" w:type="dxa"/>
          </w:tcPr>
          <w:p w14:paraId="755343EE" w14:textId="0A2D9B49" w:rsidR="00A85340" w:rsidRPr="00331AE8" w:rsidRDefault="00265E50"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t>0.913 (0.86-0.949)</w:t>
            </w:r>
          </w:p>
        </w:tc>
        <w:tc>
          <w:tcPr>
            <w:tcW w:w="2569" w:type="dxa"/>
          </w:tcPr>
          <w:p w14:paraId="166200EB" w14:textId="5AF174C3" w:rsidR="00A85340" w:rsidRPr="00331AE8" w:rsidRDefault="006755F3"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fldChar w:fldCharType="begin">
                <w:fldData xml:space="preserve">PEVuZE5vdGU+PENpdGU+PEF1dGhvcj5DdW5uaW5naGFtPC9BdXRob3I+PFllYXI+MjAxNjwvWWVh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</w:fldData>
              </w:fldChar>
            </w:r>
            <w:r w:rsidRPr="00331AE8">
              <w:rPr>
                <w:rFonts w:ascii="Times New Roman" w:hAnsi="Times New Roman" w:cs="Times New Roman"/>
                <w:sz w:val="20"/>
                <w:szCs w:val="20"/>
                <w:lang w:val="en-US"/>
              </w:rPr>
              <w:instrText xml:space="preserve"> ADDIN EN.CITE </w:instrText>
            </w:r>
            <w:r w:rsidRPr="00331AE8">
              <w:rPr>
                <w:rFonts w:ascii="Times New Roman" w:hAnsi="Times New Roman" w:cs="Times New Roman"/>
                <w:sz w:val="20"/>
                <w:szCs w:val="20"/>
                <w:lang w:val="en-US"/>
              </w:rPr>
              <w:fldChar w:fldCharType="begin">
                <w:fldData xml:space="preserve">PEVuZE5vdGU+PENpdGU+PEF1dGhvcj5DdW5uaW5naGFtPC9BdXRob3I+PFllYXI+MjAxNjwvWWVh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</w:fldData>
              </w:fldChar>
            </w:r>
            <w:r w:rsidRPr="00331AE8">
              <w:rPr>
                <w:rFonts w:ascii="Times New Roman" w:hAnsi="Times New Roman" w:cs="Times New Roman"/>
                <w:sz w:val="20"/>
                <w:szCs w:val="20"/>
                <w:lang w:val="en-US"/>
              </w:rPr>
              <w:instrText xml:space="preserve"> ADDIN EN.CITE.DATA </w:instrText>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separate"/>
            </w:r>
            <w:r w:rsidRPr="00331AE8">
              <w:rPr>
                <w:rFonts w:ascii="Times New Roman" w:hAnsi="Times New Roman" w:cs="Times New Roman"/>
                <w:noProof/>
                <w:sz w:val="20"/>
                <w:szCs w:val="20"/>
                <w:lang w:val="en-US"/>
              </w:rPr>
              <w:t>[37]</w:t>
            </w:r>
            <w:r w:rsidRPr="00331AE8">
              <w:rPr>
                <w:rFonts w:ascii="Times New Roman" w:hAnsi="Times New Roman" w:cs="Times New Roman"/>
                <w:sz w:val="20"/>
                <w:szCs w:val="20"/>
                <w:lang w:val="en-US"/>
              </w:rPr>
              <w:fldChar w:fldCharType="end"/>
            </w:r>
          </w:p>
        </w:tc>
      </w:tr>
      <w:tr w:rsidR="00A85340" w:rsidRPr="00331AE8" w14:paraId="6682990E" w14:textId="77777777" w:rsidTr="001453E7">
        <w:trPr>
          <w:trHeight w:val="307"/>
        </w:trPr>
        <w:tc>
          <w:tcPr>
            <w:tcW w:w="3215" w:type="dxa"/>
          </w:tcPr>
          <w:p w14:paraId="7BCD5BC8" w14:textId="5C422C7F" w:rsidR="00A85340" w:rsidRPr="00331AE8" w:rsidRDefault="00A85340"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t>80+ year old</w:t>
            </w:r>
          </w:p>
        </w:tc>
        <w:tc>
          <w:tcPr>
            <w:tcW w:w="3301" w:type="dxa"/>
          </w:tcPr>
          <w:p w14:paraId="1046F701" w14:textId="58B46C23" w:rsidR="00A85340" w:rsidRPr="00331AE8" w:rsidRDefault="006755F3"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t>0.914 (0.802-0.970)</w:t>
            </w:r>
          </w:p>
        </w:tc>
        <w:tc>
          <w:tcPr>
            <w:tcW w:w="2569" w:type="dxa"/>
          </w:tcPr>
          <w:p w14:paraId="0D7E91D8" w14:textId="0C869598" w:rsidR="00A85340" w:rsidRPr="00331AE8" w:rsidRDefault="006755F3" w:rsidP="00384F4E">
            <w:pPr>
              <w:rPr>
                <w:rFonts w:ascii="Times New Roman" w:hAnsi="Times New Roman" w:cs="Times New Roman"/>
                <w:sz w:val="20"/>
                <w:szCs w:val="20"/>
                <w:lang w:val="en-US"/>
              </w:rPr>
            </w:pPr>
            <w:r w:rsidRPr="00331AE8">
              <w:rPr>
                <w:rFonts w:ascii="Times New Roman" w:hAnsi="Times New Roman" w:cs="Times New Roman"/>
                <w:sz w:val="20"/>
                <w:szCs w:val="20"/>
                <w:lang w:val="en-US"/>
              </w:rPr>
              <w:fldChar w:fldCharType="begin">
                <w:fldData xml:space="preserve">PEVuZE5vdGU+PENpdGU+PEF1dGhvcj5DdW5uaW5naGFtPC9BdXRob3I+PFllYXI+MjAxNjwvWWVh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</w:fldData>
              </w:fldChar>
            </w:r>
            <w:r w:rsidRPr="00331AE8">
              <w:rPr>
                <w:rFonts w:ascii="Times New Roman" w:hAnsi="Times New Roman" w:cs="Times New Roman"/>
                <w:sz w:val="20"/>
                <w:szCs w:val="20"/>
                <w:lang w:val="en-US"/>
              </w:rPr>
              <w:instrText xml:space="preserve"> ADDIN EN.CITE </w:instrText>
            </w:r>
            <w:r w:rsidRPr="00331AE8">
              <w:rPr>
                <w:rFonts w:ascii="Times New Roman" w:hAnsi="Times New Roman" w:cs="Times New Roman"/>
                <w:sz w:val="20"/>
                <w:szCs w:val="20"/>
                <w:lang w:val="en-US"/>
              </w:rPr>
              <w:fldChar w:fldCharType="begin">
                <w:fldData xml:space="preserve">PEVuZE5vdGU+PENpdGU+PEF1dGhvcj5DdW5uaW5naGFtPC9BdXRob3I+PFllYXI+MjAxNjwvWWVh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</w:fldData>
              </w:fldChar>
            </w:r>
            <w:r w:rsidRPr="00331AE8">
              <w:rPr>
                <w:rFonts w:ascii="Times New Roman" w:hAnsi="Times New Roman" w:cs="Times New Roman"/>
                <w:sz w:val="20"/>
                <w:szCs w:val="20"/>
                <w:lang w:val="en-US"/>
              </w:rPr>
              <w:instrText xml:space="preserve"> ADDIN EN.CITE.DATA </w:instrText>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end"/>
            </w:r>
            <w:r w:rsidRPr="00331AE8">
              <w:rPr>
                <w:rFonts w:ascii="Times New Roman" w:hAnsi="Times New Roman" w:cs="Times New Roman"/>
                <w:sz w:val="20"/>
                <w:szCs w:val="20"/>
                <w:lang w:val="en-US"/>
              </w:rPr>
            </w:r>
            <w:r w:rsidRPr="00331AE8">
              <w:rPr>
                <w:rFonts w:ascii="Times New Roman" w:hAnsi="Times New Roman" w:cs="Times New Roman"/>
                <w:sz w:val="20"/>
                <w:szCs w:val="20"/>
                <w:lang w:val="en-US"/>
              </w:rPr>
              <w:fldChar w:fldCharType="separate"/>
            </w:r>
            <w:r w:rsidRPr="00331AE8">
              <w:rPr>
                <w:rFonts w:ascii="Times New Roman" w:hAnsi="Times New Roman" w:cs="Times New Roman"/>
                <w:noProof/>
                <w:sz w:val="20"/>
                <w:szCs w:val="20"/>
                <w:lang w:val="en-US"/>
              </w:rPr>
              <w:t>[37]</w:t>
            </w:r>
            <w:r w:rsidRPr="00331AE8">
              <w:rPr>
                <w:rFonts w:ascii="Times New Roman" w:hAnsi="Times New Roman" w:cs="Times New Roman"/>
                <w:sz w:val="20"/>
                <w:szCs w:val="20"/>
                <w:lang w:val="en-US"/>
              </w:rPr>
              <w:fldChar w:fldCharType="end"/>
            </w:r>
          </w:p>
        </w:tc>
      </w:tr>
      <w:tr w:rsidR="002B7799" w:rsidRPr="00331AE8" w14:paraId="098BE3C7" w14:textId="77777777" w:rsidTr="001453E7">
        <w:trPr>
          <w:trHeight w:val="307"/>
        </w:trPr>
        <w:tc>
          <w:tcPr>
            <w:tcW w:w="3215" w:type="dxa"/>
            <w:tcBorders>
              <w:bottom w:val="single" w:sz="4" w:space="0" w:color="auto"/>
            </w:tcBorders>
          </w:tcPr>
          <w:p w14:paraId="7978AB26" w14:textId="77777777" w:rsidR="002B7799" w:rsidRPr="00331AE8" w:rsidRDefault="002B7799" w:rsidP="00384F4E">
            <w:pPr>
              <w:rPr>
                <w:rFonts w:ascii="Times New Roman" w:hAnsi="Times New Roman" w:cs="Times New Roman"/>
                <w:sz w:val="20"/>
                <w:szCs w:val="20"/>
                <w:lang w:val="en-US"/>
              </w:rPr>
            </w:pPr>
          </w:p>
        </w:tc>
        <w:tc>
          <w:tcPr>
            <w:tcW w:w="3301" w:type="dxa"/>
            <w:tcBorders>
              <w:bottom w:val="single" w:sz="4" w:space="0" w:color="auto"/>
            </w:tcBorders>
          </w:tcPr>
          <w:p w14:paraId="254AD0C9" w14:textId="77777777" w:rsidR="002B7799" w:rsidRPr="00331AE8" w:rsidRDefault="002B7799" w:rsidP="00384F4E">
            <w:pPr>
              <w:rPr>
                <w:rFonts w:ascii="Times New Roman" w:hAnsi="Times New Roman" w:cs="Times New Roman"/>
                <w:sz w:val="20"/>
                <w:szCs w:val="20"/>
                <w:lang w:val="en-US"/>
              </w:rPr>
            </w:pPr>
          </w:p>
        </w:tc>
        <w:tc>
          <w:tcPr>
            <w:tcW w:w="2569" w:type="dxa"/>
            <w:tcBorders>
              <w:bottom w:val="single" w:sz="4" w:space="0" w:color="auto"/>
            </w:tcBorders>
          </w:tcPr>
          <w:p w14:paraId="42386BC9" w14:textId="77777777" w:rsidR="002B7799" w:rsidRPr="00331AE8" w:rsidRDefault="002B7799" w:rsidP="00384F4E">
            <w:pPr>
              <w:rPr>
                <w:rFonts w:ascii="Times New Roman" w:hAnsi="Times New Roman" w:cs="Times New Roman"/>
                <w:sz w:val="20"/>
                <w:szCs w:val="20"/>
                <w:lang w:val="en-US"/>
              </w:rPr>
            </w:pPr>
          </w:p>
        </w:tc>
      </w:tr>
      <w:tr w:rsidR="002B7799" w:rsidRPr="00331AE8" w14:paraId="56BED0FA" w14:textId="77777777" w:rsidTr="001453E7">
        <w:trPr>
          <w:trHeight w:val="307"/>
        </w:trPr>
        <w:tc>
          <w:tcPr>
            <w:tcW w:w="3215" w:type="dxa"/>
            <w:tcBorders>
              <w:top w:val="single" w:sz="4" w:space="0" w:color="auto"/>
              <w:bottom w:val="single" w:sz="4" w:space="0" w:color="auto"/>
            </w:tcBorders>
          </w:tcPr>
          <w:p w14:paraId="56ADF008" w14:textId="3F4BD653" w:rsidR="002B7799" w:rsidRPr="00331AE8" w:rsidRDefault="002B7799" w:rsidP="002B7799">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Observational data (scenario II)</w:t>
            </w:r>
          </w:p>
        </w:tc>
        <w:tc>
          <w:tcPr>
            <w:tcW w:w="3301" w:type="dxa"/>
            <w:tcBorders>
              <w:top w:val="single" w:sz="4" w:space="0" w:color="auto"/>
              <w:bottom w:val="single" w:sz="4" w:space="0" w:color="auto"/>
            </w:tcBorders>
          </w:tcPr>
          <w:p w14:paraId="69DE3939" w14:textId="3CE851D3" w:rsidR="002B7799" w:rsidRPr="00331AE8" w:rsidRDefault="002B7799" w:rsidP="002B7799">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Mean (95% CI) vaccine eff</w:t>
            </w:r>
            <w:r w:rsidR="00EB1483">
              <w:rPr>
                <w:rFonts w:ascii="Times New Roman" w:hAnsi="Times New Roman" w:cs="Times New Roman"/>
                <w:b/>
                <w:bCs/>
                <w:sz w:val="20"/>
                <w:szCs w:val="20"/>
                <w:lang w:val="en-US"/>
              </w:rPr>
              <w:t>ectiveness</w:t>
            </w:r>
            <w:r w:rsidRPr="00331AE8">
              <w:rPr>
                <w:rFonts w:ascii="Times New Roman" w:hAnsi="Times New Roman" w:cs="Times New Roman"/>
                <w:b/>
                <w:bCs/>
                <w:sz w:val="20"/>
                <w:szCs w:val="20"/>
                <w:lang w:val="en-US"/>
              </w:rPr>
              <w:t xml:space="preserve"> first year</w:t>
            </w:r>
          </w:p>
        </w:tc>
        <w:tc>
          <w:tcPr>
            <w:tcW w:w="2569" w:type="dxa"/>
            <w:tcBorders>
              <w:top w:val="single" w:sz="4" w:space="0" w:color="auto"/>
              <w:bottom w:val="single" w:sz="4" w:space="0" w:color="auto"/>
            </w:tcBorders>
          </w:tcPr>
          <w:p w14:paraId="0D462324" w14:textId="321E5821" w:rsidR="002B7799" w:rsidRPr="00331AE8" w:rsidRDefault="002B7799" w:rsidP="002B7799">
            <w:pPr>
              <w:rPr>
                <w:rFonts w:ascii="Times New Roman" w:hAnsi="Times New Roman" w:cs="Times New Roman"/>
                <w:sz w:val="20"/>
                <w:szCs w:val="20"/>
                <w:lang w:val="en-US"/>
              </w:rPr>
            </w:pPr>
            <w:r w:rsidRPr="00331AE8">
              <w:rPr>
                <w:rFonts w:ascii="Times New Roman" w:hAnsi="Times New Roman" w:cs="Times New Roman"/>
                <w:b/>
                <w:bCs/>
                <w:sz w:val="20"/>
                <w:szCs w:val="20"/>
                <w:lang w:val="en-US"/>
              </w:rPr>
              <w:t>Source</w:t>
            </w:r>
          </w:p>
        </w:tc>
      </w:tr>
      <w:tr w:rsidR="001120E8" w:rsidRPr="00331AE8" w14:paraId="3E4DDFA4" w14:textId="77777777" w:rsidTr="001453E7">
        <w:trPr>
          <w:trHeight w:val="307"/>
        </w:trPr>
        <w:tc>
          <w:tcPr>
            <w:tcW w:w="3215" w:type="dxa"/>
            <w:tcBorders>
              <w:top w:val="single" w:sz="4" w:space="0" w:color="auto"/>
            </w:tcBorders>
          </w:tcPr>
          <w:p w14:paraId="7163E9CC" w14:textId="26669362" w:rsidR="001120E8" w:rsidRPr="00331AE8" w:rsidRDefault="00DB4BF1" w:rsidP="00886419">
            <w:pPr>
              <w:rPr>
                <w:rFonts w:ascii="Times New Roman" w:hAnsi="Times New Roman" w:cs="Times New Roman"/>
                <w:sz w:val="20"/>
                <w:szCs w:val="20"/>
                <w:lang w:val="en-US"/>
              </w:rPr>
            </w:pPr>
            <w:r w:rsidRPr="00331AE8">
              <w:rPr>
                <w:rFonts w:ascii="Times New Roman" w:hAnsi="Times New Roman" w:cs="Times New Roman"/>
                <w:sz w:val="20"/>
                <w:szCs w:val="20"/>
                <w:lang w:val="en-US"/>
              </w:rPr>
              <w:t>60–69-year-old</w:t>
            </w:r>
          </w:p>
        </w:tc>
        <w:tc>
          <w:tcPr>
            <w:tcW w:w="3301" w:type="dxa"/>
            <w:tcBorders>
              <w:top w:val="single" w:sz="4" w:space="0" w:color="auto"/>
            </w:tcBorders>
          </w:tcPr>
          <w:p w14:paraId="210D354A" w14:textId="7299C5BE" w:rsidR="001120E8" w:rsidRPr="00331AE8" w:rsidRDefault="001120E8" w:rsidP="00886419">
            <w:pPr>
              <w:rPr>
                <w:rFonts w:ascii="Times New Roman" w:hAnsi="Times New Roman" w:cs="Times New Roman"/>
                <w:sz w:val="20"/>
                <w:szCs w:val="20"/>
                <w:lang w:val="en-US"/>
              </w:rPr>
            </w:pPr>
            <w:r w:rsidRPr="00331AE8">
              <w:rPr>
                <w:rFonts w:ascii="Times New Roman" w:hAnsi="Times New Roman" w:cs="Times New Roman"/>
                <w:sz w:val="20"/>
                <w:szCs w:val="20"/>
                <w:lang w:val="en-US"/>
              </w:rPr>
              <w:t>0.786 (0.635-0.972)</w:t>
            </w:r>
          </w:p>
        </w:tc>
        <w:tc>
          <w:tcPr>
            <w:tcW w:w="2569" w:type="dxa"/>
            <w:vMerge w:val="restart"/>
            <w:tcBorders>
              <w:top w:val="single" w:sz="4" w:space="0" w:color="auto"/>
            </w:tcBorders>
          </w:tcPr>
          <w:p w14:paraId="12C22D3B" w14:textId="37EBA743" w:rsidR="001120E8" w:rsidRPr="00331AE8" w:rsidRDefault="001120E8" w:rsidP="001120E8">
            <w:pPr>
              <w:pStyle w:val="Rubrik3"/>
              <w:rPr>
                <w:rFonts w:ascii="Times New Roman" w:hAnsi="Times New Roman" w:cs="Times New Roman"/>
                <w:color w:val="auto"/>
                <w:sz w:val="20"/>
                <w:szCs w:val="20"/>
                <w:lang w:val="en-US"/>
              </w:rPr>
            </w:pPr>
            <w:r w:rsidRPr="00331AE8">
              <w:rPr>
                <w:rFonts w:ascii="Times New Roman" w:eastAsiaTheme="minorHAnsi" w:hAnsi="Times New Roman" w:cs="Times New Roman"/>
                <w:color w:val="auto"/>
                <w:sz w:val="20"/>
                <w:szCs w:val="20"/>
                <w:lang w:val="en-US"/>
              </w:rPr>
              <w:t>Own meta-analysis, see chapter “Evidence from observational studies”</w:t>
            </w:r>
          </w:p>
        </w:tc>
      </w:tr>
      <w:tr w:rsidR="001120E8" w:rsidRPr="00331AE8" w14:paraId="246E2AE4" w14:textId="77777777" w:rsidTr="001453E7">
        <w:trPr>
          <w:trHeight w:val="307"/>
        </w:trPr>
        <w:tc>
          <w:tcPr>
            <w:tcW w:w="3215" w:type="dxa"/>
          </w:tcPr>
          <w:p w14:paraId="4C895AB0" w14:textId="170F418A" w:rsidR="001120E8" w:rsidRPr="00331AE8" w:rsidRDefault="00DB4BF1" w:rsidP="00886419">
            <w:pPr>
              <w:rPr>
                <w:rFonts w:ascii="Times New Roman" w:hAnsi="Times New Roman" w:cs="Times New Roman"/>
                <w:sz w:val="20"/>
                <w:szCs w:val="20"/>
                <w:lang w:val="en-US"/>
              </w:rPr>
            </w:pPr>
            <w:r w:rsidRPr="00331AE8">
              <w:rPr>
                <w:rFonts w:ascii="Times New Roman" w:hAnsi="Times New Roman" w:cs="Times New Roman"/>
                <w:sz w:val="20"/>
                <w:szCs w:val="20"/>
                <w:lang w:val="en-US"/>
              </w:rPr>
              <w:t>70–79-year-old</w:t>
            </w:r>
          </w:p>
        </w:tc>
        <w:tc>
          <w:tcPr>
            <w:tcW w:w="3301" w:type="dxa"/>
          </w:tcPr>
          <w:p w14:paraId="4C68F00C" w14:textId="2A60382C" w:rsidR="001120E8" w:rsidRPr="00331AE8" w:rsidRDefault="001120E8" w:rsidP="00886419">
            <w:pPr>
              <w:rPr>
                <w:rFonts w:ascii="Times New Roman" w:hAnsi="Times New Roman" w:cs="Times New Roman"/>
                <w:sz w:val="20"/>
                <w:szCs w:val="20"/>
                <w:lang w:val="en-US"/>
              </w:rPr>
            </w:pPr>
            <w:r w:rsidRPr="00331AE8">
              <w:rPr>
                <w:rFonts w:ascii="Times New Roman" w:hAnsi="Times New Roman" w:cs="Times New Roman"/>
                <w:sz w:val="20"/>
                <w:szCs w:val="20"/>
                <w:lang w:val="en-US"/>
              </w:rPr>
              <w:t>0.781 (0.640-0.953)</w:t>
            </w:r>
          </w:p>
        </w:tc>
        <w:tc>
          <w:tcPr>
            <w:tcW w:w="2569" w:type="dxa"/>
            <w:vMerge/>
          </w:tcPr>
          <w:p w14:paraId="70CDDB97" w14:textId="77777777" w:rsidR="001120E8" w:rsidRPr="00331AE8" w:rsidRDefault="001120E8" w:rsidP="00886419">
            <w:pPr>
              <w:rPr>
                <w:rFonts w:ascii="Times New Roman" w:hAnsi="Times New Roman" w:cs="Times New Roman"/>
                <w:lang w:val="en-US"/>
              </w:rPr>
            </w:pPr>
          </w:p>
        </w:tc>
      </w:tr>
      <w:tr w:rsidR="001120E8" w:rsidRPr="00331AE8" w14:paraId="527A47D0" w14:textId="77777777" w:rsidTr="001453E7">
        <w:trPr>
          <w:trHeight w:val="307"/>
        </w:trPr>
        <w:tc>
          <w:tcPr>
            <w:tcW w:w="3215" w:type="dxa"/>
          </w:tcPr>
          <w:p w14:paraId="170A0EA4" w14:textId="63F2648B" w:rsidR="001120E8" w:rsidRPr="00331AE8" w:rsidRDefault="001120E8" w:rsidP="00886419">
            <w:pPr>
              <w:rPr>
                <w:rFonts w:ascii="Times New Roman" w:hAnsi="Times New Roman" w:cs="Times New Roman"/>
                <w:sz w:val="20"/>
                <w:szCs w:val="20"/>
                <w:lang w:val="en-US"/>
              </w:rPr>
            </w:pPr>
            <w:r w:rsidRPr="00331AE8">
              <w:rPr>
                <w:rFonts w:ascii="Times New Roman" w:hAnsi="Times New Roman" w:cs="Times New Roman"/>
                <w:sz w:val="20"/>
                <w:szCs w:val="20"/>
                <w:lang w:val="en-US"/>
              </w:rPr>
              <w:t>80+ year old</w:t>
            </w:r>
          </w:p>
        </w:tc>
        <w:tc>
          <w:tcPr>
            <w:tcW w:w="3301" w:type="dxa"/>
          </w:tcPr>
          <w:p w14:paraId="77E073C1" w14:textId="0FC5D81B" w:rsidR="001120E8" w:rsidRPr="00331AE8" w:rsidRDefault="001120E8" w:rsidP="00886419">
            <w:pPr>
              <w:rPr>
                <w:rFonts w:ascii="Times New Roman" w:hAnsi="Times New Roman" w:cs="Times New Roman"/>
                <w:sz w:val="20"/>
                <w:szCs w:val="20"/>
                <w:lang w:val="en-US"/>
              </w:rPr>
            </w:pPr>
            <w:r w:rsidRPr="00331AE8">
              <w:rPr>
                <w:rFonts w:ascii="Times New Roman" w:hAnsi="Times New Roman" w:cs="Times New Roman"/>
                <w:sz w:val="20"/>
                <w:szCs w:val="20"/>
                <w:lang w:val="en-US"/>
              </w:rPr>
              <w:t>0.741 (0.634-0.866)</w:t>
            </w:r>
          </w:p>
        </w:tc>
        <w:tc>
          <w:tcPr>
            <w:tcW w:w="2569" w:type="dxa"/>
            <w:vMerge/>
          </w:tcPr>
          <w:p w14:paraId="78C5AC92" w14:textId="77777777" w:rsidR="001120E8" w:rsidRPr="00331AE8" w:rsidRDefault="001120E8" w:rsidP="00886419">
            <w:pPr>
              <w:rPr>
                <w:rFonts w:ascii="Times New Roman" w:hAnsi="Times New Roman" w:cs="Times New Roman"/>
                <w:lang w:val="en-US"/>
              </w:rPr>
            </w:pPr>
          </w:p>
        </w:tc>
      </w:tr>
    </w:tbl>
    <w:p w14:paraId="4A0ABDB2" w14:textId="77777777" w:rsidR="00C10E91" w:rsidRPr="00331AE8" w:rsidRDefault="00C10E91" w:rsidP="00384F4E">
      <w:pPr>
        <w:rPr>
          <w:rFonts w:ascii="Times New Roman" w:hAnsi="Times New Roman" w:cs="Times New Roman"/>
          <w:lang w:val="en-US"/>
        </w:rPr>
      </w:pPr>
    </w:p>
    <w:p w14:paraId="573961E4" w14:textId="77777777" w:rsidR="001F3850" w:rsidRDefault="001F3850" w:rsidP="009444C4">
      <w:pPr>
        <w:rPr>
          <w:rFonts w:ascii="Times New Roman" w:hAnsi="Times New Roman" w:cs="Times New Roman"/>
          <w:lang w:val="en-US"/>
        </w:rPr>
      </w:pPr>
    </w:p>
    <w:p w14:paraId="6B5B36DC" w14:textId="77777777" w:rsidR="00966262" w:rsidRDefault="00966262" w:rsidP="009444C4">
      <w:pPr>
        <w:rPr>
          <w:rFonts w:ascii="Times New Roman" w:hAnsi="Times New Roman" w:cs="Times New Roman"/>
          <w:lang w:val="en-US"/>
        </w:rPr>
      </w:pPr>
    </w:p>
    <w:p w14:paraId="3427F3F7" w14:textId="77777777" w:rsidR="00966262" w:rsidRDefault="00966262" w:rsidP="009444C4">
      <w:pPr>
        <w:rPr>
          <w:rFonts w:ascii="Times New Roman" w:hAnsi="Times New Roman" w:cs="Times New Roman"/>
          <w:lang w:val="en-US"/>
        </w:rPr>
      </w:pPr>
    </w:p>
    <w:p w14:paraId="1B710047" w14:textId="77777777" w:rsidR="00EB2521" w:rsidRDefault="00EB2521" w:rsidP="009444C4">
      <w:pPr>
        <w:rPr>
          <w:rFonts w:ascii="Times New Roman" w:hAnsi="Times New Roman" w:cs="Times New Roman"/>
          <w:lang w:val="en-US"/>
        </w:rPr>
      </w:pPr>
    </w:p>
    <w:p w14:paraId="6E569D93" w14:textId="77777777" w:rsidR="00966262" w:rsidRPr="00331AE8" w:rsidRDefault="00966262" w:rsidP="009444C4">
      <w:pPr>
        <w:rPr>
          <w:rFonts w:ascii="Times New Roman" w:hAnsi="Times New Roman" w:cs="Times New Roman"/>
          <w:lang w:val="en-US"/>
        </w:rPr>
      </w:pPr>
    </w:p>
    <w:p w14:paraId="1DAAF073" w14:textId="3C177553" w:rsidR="00C52A3E" w:rsidRDefault="00573561" w:rsidP="00573561">
      <w:pPr>
        <w:pStyle w:val="Rubrik1"/>
        <w:rPr>
          <w:rFonts w:ascii="Times New Roman" w:hAnsi="Times New Roman" w:cs="Times New Roman"/>
          <w:color w:val="auto"/>
          <w:lang w:val="en-US"/>
        </w:rPr>
      </w:pPr>
      <w:bookmarkStart w:id="14" w:name="_Toc168042456"/>
      <w:r w:rsidRPr="00331AE8">
        <w:rPr>
          <w:rFonts w:ascii="Times New Roman" w:hAnsi="Times New Roman" w:cs="Times New Roman"/>
          <w:color w:val="auto"/>
          <w:lang w:val="en-US"/>
        </w:rPr>
        <w:lastRenderedPageBreak/>
        <w:t>Results</w:t>
      </w:r>
      <w:bookmarkEnd w:id="14"/>
    </w:p>
    <w:p w14:paraId="2B16A379" w14:textId="6892C55E" w:rsidR="0099773D" w:rsidRDefault="0099773D" w:rsidP="0099773D">
      <w:pPr>
        <w:pStyle w:val="Rubrik2"/>
        <w:rPr>
          <w:color w:val="auto"/>
          <w:lang w:val="en-US"/>
        </w:rPr>
      </w:pPr>
      <w:r w:rsidRPr="0099773D">
        <w:rPr>
          <w:color w:val="auto"/>
          <w:lang w:val="en-US"/>
        </w:rPr>
        <w:t>Cost-effectiveness per age-group</w:t>
      </w:r>
    </w:p>
    <w:p w14:paraId="7BF9E17A" w14:textId="3FE30168" w:rsidR="00A81083" w:rsidRDefault="00A81083" w:rsidP="00A81083">
      <w:pPr>
        <w:rPr>
          <w:rFonts w:ascii="Times New Roman" w:hAnsi="Times New Roman" w:cs="Times New Roman"/>
          <w:sz w:val="20"/>
          <w:szCs w:val="20"/>
          <w:lang w:val="en-US"/>
        </w:rPr>
      </w:pPr>
      <w:r w:rsidRPr="00A81083">
        <w:rPr>
          <w:rFonts w:ascii="Times New Roman" w:hAnsi="Times New Roman" w:cs="Times New Roman"/>
          <w:sz w:val="20"/>
          <w:szCs w:val="20"/>
          <w:lang w:val="en-US"/>
        </w:rPr>
        <w:t xml:space="preserve">Results below are shown for each age cohort between </w:t>
      </w:r>
      <w:r>
        <w:rPr>
          <w:rFonts w:ascii="Times New Roman" w:hAnsi="Times New Roman" w:cs="Times New Roman"/>
          <w:sz w:val="20"/>
          <w:szCs w:val="20"/>
          <w:lang w:val="en-US"/>
        </w:rPr>
        <w:t>70</w:t>
      </w:r>
      <w:r w:rsidRPr="00A81083">
        <w:rPr>
          <w:rFonts w:ascii="Times New Roman" w:hAnsi="Times New Roman" w:cs="Times New Roman"/>
          <w:sz w:val="20"/>
          <w:szCs w:val="20"/>
          <w:lang w:val="en-US"/>
        </w:rPr>
        <w:t xml:space="preserve">-89 years old. The </w:t>
      </w:r>
      <w:r>
        <w:rPr>
          <w:rFonts w:ascii="Times New Roman" w:hAnsi="Times New Roman" w:cs="Times New Roman"/>
          <w:sz w:val="20"/>
          <w:szCs w:val="20"/>
          <w:lang w:val="en-US"/>
        </w:rPr>
        <w:t xml:space="preserve">results for the </w:t>
      </w:r>
      <w:r w:rsidRPr="00A81083">
        <w:rPr>
          <w:rFonts w:ascii="Times New Roman" w:hAnsi="Times New Roman" w:cs="Times New Roman"/>
          <w:sz w:val="20"/>
          <w:szCs w:val="20"/>
          <w:lang w:val="en-US"/>
        </w:rPr>
        <w:t xml:space="preserve">age-group 65-69 </w:t>
      </w:r>
      <w:proofErr w:type="gramStart"/>
      <w:r w:rsidRPr="00A81083">
        <w:rPr>
          <w:rFonts w:ascii="Times New Roman" w:hAnsi="Times New Roman" w:cs="Times New Roman"/>
          <w:sz w:val="20"/>
          <w:szCs w:val="20"/>
          <w:lang w:val="en-US"/>
        </w:rPr>
        <w:t>is</w:t>
      </w:r>
      <w:proofErr w:type="gramEnd"/>
      <w:r w:rsidRPr="00A81083">
        <w:rPr>
          <w:rFonts w:ascii="Times New Roman" w:hAnsi="Times New Roman" w:cs="Times New Roman"/>
          <w:sz w:val="20"/>
          <w:szCs w:val="20"/>
          <w:lang w:val="en-US"/>
        </w:rPr>
        <w:t xml:space="preserve"> shown in the main manuscript, and the probability of cost-effectiveness for the</w:t>
      </w:r>
      <w:r w:rsidR="00EB1483">
        <w:rPr>
          <w:rFonts w:ascii="Times New Roman" w:hAnsi="Times New Roman" w:cs="Times New Roman"/>
          <w:sz w:val="20"/>
          <w:szCs w:val="20"/>
          <w:lang w:val="en-US"/>
        </w:rPr>
        <w:t xml:space="preserve"> even</w:t>
      </w:r>
      <w:r w:rsidRPr="00A81083">
        <w:rPr>
          <w:rFonts w:ascii="Times New Roman" w:hAnsi="Times New Roman" w:cs="Times New Roman"/>
          <w:sz w:val="20"/>
          <w:szCs w:val="20"/>
          <w:lang w:val="en-US"/>
        </w:rPr>
        <w:t xml:space="preserve"> older age-groups is zero percent for a willingness-to-pay of 2 million SEK (roughly 197,000 Euro)</w:t>
      </w:r>
      <w:r>
        <w:rPr>
          <w:rFonts w:ascii="Times New Roman" w:hAnsi="Times New Roman" w:cs="Times New Roman"/>
          <w:sz w:val="20"/>
          <w:szCs w:val="20"/>
          <w:lang w:val="en-US"/>
        </w:rPr>
        <w:t>, hence not shown in this Online Resource.</w:t>
      </w:r>
    </w:p>
    <w:p w14:paraId="5E5E8EA8" w14:textId="76581700" w:rsidR="0099773D" w:rsidRPr="00A81083" w:rsidRDefault="0099773D" w:rsidP="0099773D">
      <w:pPr>
        <w:pStyle w:val="Beskrivning"/>
        <w:keepNext/>
        <w:rPr>
          <w:sz w:val="16"/>
          <w:szCs w:val="16"/>
        </w:rPr>
      </w:pPr>
      <w:r w:rsidRPr="00A81083">
        <w:rPr>
          <w:rFonts w:ascii="Times New Roman" w:hAnsi="Times New Roman" w:cs="Times New Roman"/>
          <w:b/>
          <w:bCs/>
          <w:i w:val="0"/>
          <w:iCs w:val="0"/>
          <w:color w:val="auto"/>
        </w:rPr>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9</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sz w:val="16"/>
          <w:szCs w:val="16"/>
        </w:rPr>
        <w:t xml:space="preserve"> </w:t>
      </w:r>
      <w:r w:rsidRPr="00A81083">
        <w:rPr>
          <w:rFonts w:ascii="Times New Roman" w:hAnsi="Times New Roman" w:cs="Times New Roman"/>
          <w:i w:val="0"/>
          <w:iCs w:val="0"/>
          <w:color w:val="auto"/>
        </w:rPr>
        <w:t>Number of cases, discounted QALYs, discounted costs and incremental cost-effectiveness (2021 Euro) related to the RZV (using efficacy data from clinical or observational studies) vs. no vaccination for individuals aged 70-74 years. Mean estimates and 95% uncertainty intervals (UI) are shown</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320"/>
        <w:gridCol w:w="975"/>
        <w:gridCol w:w="570"/>
        <w:gridCol w:w="1365"/>
        <w:gridCol w:w="2085"/>
      </w:tblGrid>
      <w:tr w:rsidR="0099773D" w:rsidRPr="00331AE8" w14:paraId="50251D97" w14:textId="77777777" w:rsidTr="002919F4">
        <w:trPr>
          <w:trHeight w:val="285"/>
        </w:trPr>
        <w:tc>
          <w:tcPr>
            <w:tcW w:w="2490" w:type="dxa"/>
            <w:tcBorders>
              <w:top w:val="single" w:sz="6" w:space="0" w:color="auto"/>
              <w:left w:val="nil"/>
              <w:bottom w:val="single" w:sz="6" w:space="0" w:color="auto"/>
              <w:right w:val="nil"/>
            </w:tcBorders>
            <w:shd w:val="clear" w:color="auto" w:fill="auto"/>
            <w:hideMark/>
          </w:tcPr>
          <w:p w14:paraId="112F26EC"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Outcomes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single" w:sz="6" w:space="0" w:color="auto"/>
              <w:right w:val="nil"/>
            </w:tcBorders>
            <w:shd w:val="clear" w:color="auto" w:fill="auto"/>
            <w:hideMark/>
          </w:tcPr>
          <w:p w14:paraId="58F4F324"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RZV</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single" w:sz="6" w:space="0" w:color="auto"/>
              <w:right w:val="nil"/>
            </w:tcBorders>
            <w:shd w:val="clear" w:color="auto" w:fill="auto"/>
            <w:hideMark/>
          </w:tcPr>
          <w:p w14:paraId="482089E3"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No vaccination</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single" w:sz="6" w:space="0" w:color="auto"/>
              <w:right w:val="nil"/>
            </w:tcBorders>
            <w:shd w:val="clear" w:color="auto" w:fill="auto"/>
            <w:hideMark/>
          </w:tcPr>
          <w:p w14:paraId="2356B331" w14:textId="65599F86"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Incremental</w:t>
            </w:r>
            <w:r w:rsidRPr="00331AE8">
              <w:rPr>
                <w:rFonts w:ascii="Times New Roman" w:eastAsia="Times New Roman" w:hAnsi="Times New Roman" w:cs="Times New Roman"/>
                <w:sz w:val="14"/>
                <w:szCs w:val="14"/>
                <w:lang w:val="sv-SE" w:eastAsia="sv-SE"/>
              </w:rPr>
              <w:t> </w:t>
            </w:r>
          </w:p>
        </w:tc>
      </w:tr>
      <w:tr w:rsidR="0099773D" w:rsidRPr="00331AE8" w14:paraId="32EFC71C" w14:textId="77777777" w:rsidTr="002919F4">
        <w:trPr>
          <w:trHeight w:val="240"/>
        </w:trPr>
        <w:tc>
          <w:tcPr>
            <w:tcW w:w="8805" w:type="dxa"/>
            <w:gridSpan w:val="6"/>
            <w:tcBorders>
              <w:top w:val="single" w:sz="6" w:space="0" w:color="auto"/>
              <w:left w:val="nil"/>
              <w:bottom w:val="nil"/>
              <w:right w:val="nil"/>
            </w:tcBorders>
            <w:shd w:val="clear" w:color="auto" w:fill="auto"/>
            <w:hideMark/>
          </w:tcPr>
          <w:p w14:paraId="3AED0BF0"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 – efficacy data from clinical studies</w:t>
            </w:r>
            <w:r w:rsidRPr="00331AE8">
              <w:rPr>
                <w:rFonts w:ascii="Times New Roman" w:eastAsia="Times New Roman" w:hAnsi="Times New Roman" w:cs="Times New Roman"/>
                <w:sz w:val="18"/>
                <w:szCs w:val="18"/>
                <w:lang w:eastAsia="sv-SE"/>
              </w:rPr>
              <w:t> </w:t>
            </w:r>
          </w:p>
        </w:tc>
      </w:tr>
      <w:tr w:rsidR="0099773D" w:rsidRPr="00331AE8" w14:paraId="26607591" w14:textId="77777777" w:rsidTr="002919F4">
        <w:trPr>
          <w:trHeight w:val="240"/>
        </w:trPr>
        <w:tc>
          <w:tcPr>
            <w:tcW w:w="2490" w:type="dxa"/>
            <w:tcBorders>
              <w:top w:val="single" w:sz="6" w:space="0" w:color="auto"/>
              <w:left w:val="nil"/>
              <w:bottom w:val="nil"/>
              <w:right w:val="nil"/>
            </w:tcBorders>
            <w:shd w:val="clear" w:color="auto" w:fill="auto"/>
            <w:hideMark/>
          </w:tcPr>
          <w:p w14:paraId="33B65D9B"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7631D461" w14:textId="2E5E5D3E"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47 830</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70AD7B9B" w14:textId="6076D42C"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72 811</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4A6BD894" w14:textId="595AE20D"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24 981</w:t>
            </w:r>
            <w:r w:rsidRPr="00331AE8">
              <w:rPr>
                <w:rFonts w:ascii="Times New Roman" w:eastAsia="Times New Roman" w:hAnsi="Times New Roman" w:cs="Times New Roman"/>
                <w:sz w:val="18"/>
                <w:szCs w:val="18"/>
                <w:lang w:val="sv-SE" w:eastAsia="sv-SE"/>
              </w:rPr>
              <w:t> </w:t>
            </w:r>
          </w:p>
        </w:tc>
      </w:tr>
      <w:tr w:rsidR="0099773D" w:rsidRPr="00331AE8" w14:paraId="733AE609" w14:textId="77777777" w:rsidTr="002919F4">
        <w:trPr>
          <w:trHeight w:val="240"/>
        </w:trPr>
        <w:tc>
          <w:tcPr>
            <w:tcW w:w="2490" w:type="dxa"/>
            <w:tcBorders>
              <w:top w:val="nil"/>
              <w:left w:val="nil"/>
              <w:bottom w:val="nil"/>
              <w:right w:val="nil"/>
            </w:tcBorders>
            <w:shd w:val="clear" w:color="auto" w:fill="auto"/>
            <w:hideMark/>
          </w:tcPr>
          <w:p w14:paraId="5D8B004F"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897BF3A" w14:textId="478127F0"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8 749</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08FD675" w14:textId="20709BDF"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13 267</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9231DCC" w14:textId="26F6649A"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4 518</w:t>
            </w:r>
            <w:r w:rsidRPr="00331AE8">
              <w:rPr>
                <w:rFonts w:ascii="Times New Roman" w:eastAsia="Times New Roman" w:hAnsi="Times New Roman" w:cs="Times New Roman"/>
                <w:sz w:val="18"/>
                <w:szCs w:val="18"/>
                <w:lang w:val="sv-SE" w:eastAsia="sv-SE"/>
              </w:rPr>
              <w:t> </w:t>
            </w:r>
          </w:p>
        </w:tc>
      </w:tr>
      <w:tr w:rsidR="0099773D" w:rsidRPr="00331AE8" w14:paraId="42CB7BCA" w14:textId="77777777" w:rsidTr="002919F4">
        <w:trPr>
          <w:trHeight w:val="240"/>
        </w:trPr>
        <w:tc>
          <w:tcPr>
            <w:tcW w:w="2490" w:type="dxa"/>
            <w:tcBorders>
              <w:top w:val="nil"/>
              <w:left w:val="nil"/>
              <w:bottom w:val="nil"/>
              <w:right w:val="nil"/>
            </w:tcBorders>
            <w:shd w:val="clear" w:color="auto" w:fill="auto"/>
            <w:hideMark/>
          </w:tcPr>
          <w:p w14:paraId="3597D9B0"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1D86F681" w14:textId="32388E51"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4 252 032</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DAB63DD" w14:textId="3EE027B3"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4 251 414</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3230D8C" w14:textId="1CC1181E"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619</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564</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676</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5B0F2114" w14:textId="77777777" w:rsidTr="00EB2521">
        <w:trPr>
          <w:trHeight w:val="240"/>
        </w:trPr>
        <w:tc>
          <w:tcPr>
            <w:tcW w:w="2490" w:type="dxa"/>
            <w:tcBorders>
              <w:top w:val="nil"/>
              <w:left w:val="nil"/>
              <w:bottom w:val="nil"/>
              <w:right w:val="nil"/>
            </w:tcBorders>
            <w:shd w:val="clear" w:color="auto" w:fill="auto"/>
            <w:hideMark/>
          </w:tcPr>
          <w:p w14:paraId="1358DC9C" w14:textId="59246C3F"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2295" w:type="dxa"/>
            <w:gridSpan w:val="2"/>
            <w:tcBorders>
              <w:top w:val="nil"/>
              <w:left w:val="nil"/>
              <w:bottom w:val="nil"/>
              <w:right w:val="nil"/>
            </w:tcBorders>
            <w:shd w:val="clear" w:color="auto" w:fill="auto"/>
            <w:hideMark/>
          </w:tcPr>
          <w:p w14:paraId="5314198C" w14:textId="3FF45FD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108 426 625</w:t>
            </w:r>
          </w:p>
        </w:tc>
        <w:tc>
          <w:tcPr>
            <w:tcW w:w="1935" w:type="dxa"/>
            <w:gridSpan w:val="2"/>
            <w:tcBorders>
              <w:top w:val="nil"/>
              <w:left w:val="nil"/>
              <w:bottom w:val="nil"/>
              <w:right w:val="nil"/>
            </w:tcBorders>
            <w:shd w:val="clear" w:color="auto" w:fill="auto"/>
            <w:hideMark/>
          </w:tcPr>
          <w:p w14:paraId="4524F7A3"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0" w:type="auto"/>
            <w:tcBorders>
              <w:top w:val="nil"/>
              <w:bottom w:val="nil"/>
              <w:right w:val="nil"/>
            </w:tcBorders>
            <w:shd w:val="clear" w:color="auto" w:fill="auto"/>
            <w:vAlign w:val="center"/>
            <w:hideMark/>
          </w:tcPr>
          <w:p w14:paraId="363CF1A5" w14:textId="77777777" w:rsidR="0099773D" w:rsidRPr="00331AE8" w:rsidRDefault="0099773D" w:rsidP="002919F4">
            <w:pPr>
              <w:spacing w:after="0" w:line="240" w:lineRule="auto"/>
              <w:rPr>
                <w:rFonts w:ascii="Times New Roman" w:eastAsia="Times New Roman" w:hAnsi="Times New Roman" w:cs="Times New Roman"/>
                <w:sz w:val="20"/>
                <w:szCs w:val="20"/>
                <w:lang w:val="sv-SE" w:eastAsia="sv-SE"/>
              </w:rPr>
            </w:pPr>
          </w:p>
        </w:tc>
      </w:tr>
      <w:tr w:rsidR="0099773D" w:rsidRPr="00331AE8" w14:paraId="663FA3AD" w14:textId="77777777" w:rsidTr="00EB2521">
        <w:trPr>
          <w:trHeight w:val="735"/>
        </w:trPr>
        <w:tc>
          <w:tcPr>
            <w:tcW w:w="2490" w:type="dxa"/>
            <w:tcBorders>
              <w:top w:val="nil"/>
              <w:left w:val="nil"/>
              <w:bottom w:val="nil"/>
              <w:right w:val="nil"/>
            </w:tcBorders>
            <w:shd w:val="clear" w:color="auto" w:fill="auto"/>
            <w:hideMark/>
          </w:tcPr>
          <w:p w14:paraId="6E74E9CF"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163A9978" w14:textId="46A0A2CE"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527 529 626</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11E6064" w14:textId="6972352A"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553 659 012</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6564C753" w14:textId="2DDA1A9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26 129 386</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21 942 793</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32 227 450</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6892A5D0" w14:textId="77777777" w:rsidTr="002919F4">
        <w:trPr>
          <w:trHeight w:val="240"/>
        </w:trPr>
        <w:tc>
          <w:tcPr>
            <w:tcW w:w="2490" w:type="dxa"/>
            <w:tcBorders>
              <w:top w:val="nil"/>
              <w:left w:val="nil"/>
              <w:bottom w:val="nil"/>
              <w:right w:val="nil"/>
            </w:tcBorders>
            <w:shd w:val="clear" w:color="auto" w:fill="auto"/>
            <w:hideMark/>
          </w:tcPr>
          <w:p w14:paraId="32770C99"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1C2B20E0"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D98FC4E"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31140864" w14:textId="27BAE928"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82 297 239</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76 199 175</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86 483 886</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3344B1B9" w14:textId="77777777" w:rsidTr="002919F4">
        <w:trPr>
          <w:trHeight w:val="255"/>
        </w:trPr>
        <w:tc>
          <w:tcPr>
            <w:tcW w:w="2490" w:type="dxa"/>
            <w:tcBorders>
              <w:top w:val="nil"/>
              <w:left w:val="nil"/>
              <w:bottom w:val="single" w:sz="6" w:space="0" w:color="auto"/>
              <w:right w:val="nil"/>
            </w:tcBorders>
            <w:shd w:val="clear" w:color="auto" w:fill="auto"/>
            <w:hideMark/>
          </w:tcPr>
          <w:p w14:paraId="5CF01353" w14:textId="3A49D470"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01222D2D"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172BB88B"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035371E3" w14:textId="08D45A0C"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w:t>
            </w:r>
            <w:r>
              <w:rPr>
                <w:rFonts w:ascii="Times New Roman" w:eastAsia="Times New Roman" w:hAnsi="Times New Roman" w:cs="Times New Roman"/>
                <w:sz w:val="18"/>
                <w:szCs w:val="18"/>
                <w:lang w:val="sv-SE" w:eastAsia="sv-SE"/>
              </w:rPr>
              <w:t>33 367</w:t>
            </w:r>
            <w:r w:rsidRPr="00331AE8">
              <w:rPr>
                <w:rFonts w:ascii="Times New Roman" w:eastAsia="Times New Roman" w:hAnsi="Times New Roman" w:cs="Times New Roman"/>
                <w:sz w:val="18"/>
                <w:szCs w:val="18"/>
                <w:lang w:val="sv-SE" w:eastAsia="sv-SE"/>
              </w:rPr>
              <w:t> </w:t>
            </w:r>
          </w:p>
        </w:tc>
      </w:tr>
      <w:tr w:rsidR="0099773D" w:rsidRPr="00331AE8" w14:paraId="037B1926" w14:textId="77777777" w:rsidTr="002919F4">
        <w:trPr>
          <w:trHeight w:val="240"/>
        </w:trPr>
        <w:tc>
          <w:tcPr>
            <w:tcW w:w="8805" w:type="dxa"/>
            <w:gridSpan w:val="6"/>
            <w:tcBorders>
              <w:top w:val="single" w:sz="6" w:space="0" w:color="auto"/>
              <w:left w:val="nil"/>
              <w:bottom w:val="single" w:sz="6" w:space="0" w:color="auto"/>
              <w:right w:val="nil"/>
            </w:tcBorders>
            <w:shd w:val="clear" w:color="auto" w:fill="auto"/>
            <w:hideMark/>
          </w:tcPr>
          <w:p w14:paraId="6D62D465"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(II) – efficacy data from observational studies</w:t>
            </w:r>
            <w:r w:rsidRPr="00331AE8">
              <w:rPr>
                <w:rFonts w:ascii="Times New Roman" w:eastAsia="Times New Roman" w:hAnsi="Times New Roman" w:cs="Times New Roman"/>
                <w:sz w:val="18"/>
                <w:szCs w:val="18"/>
                <w:lang w:eastAsia="sv-SE"/>
              </w:rPr>
              <w:t> </w:t>
            </w:r>
          </w:p>
        </w:tc>
      </w:tr>
      <w:tr w:rsidR="0099773D" w:rsidRPr="00331AE8" w14:paraId="399B793C" w14:textId="77777777" w:rsidTr="002919F4">
        <w:trPr>
          <w:trHeight w:val="240"/>
        </w:trPr>
        <w:tc>
          <w:tcPr>
            <w:tcW w:w="2490" w:type="dxa"/>
            <w:tcBorders>
              <w:top w:val="single" w:sz="6" w:space="0" w:color="auto"/>
              <w:left w:val="nil"/>
              <w:bottom w:val="nil"/>
              <w:right w:val="nil"/>
            </w:tcBorders>
            <w:shd w:val="clear" w:color="auto" w:fill="auto"/>
            <w:hideMark/>
          </w:tcPr>
          <w:p w14:paraId="248078A2"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6FA0B0AC" w14:textId="387A3CCC"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52 044</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02A69DD1" w14:textId="526A3884"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72 808</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4D00FA9F" w14:textId="203BEF81"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20 764</w:t>
            </w:r>
            <w:r w:rsidRPr="00331AE8">
              <w:rPr>
                <w:rFonts w:ascii="Times New Roman" w:eastAsia="Times New Roman" w:hAnsi="Times New Roman" w:cs="Times New Roman"/>
                <w:sz w:val="18"/>
                <w:szCs w:val="18"/>
                <w:lang w:val="sv-SE" w:eastAsia="sv-SE"/>
              </w:rPr>
              <w:t> </w:t>
            </w:r>
          </w:p>
        </w:tc>
      </w:tr>
      <w:tr w:rsidR="0099773D" w:rsidRPr="00331AE8" w14:paraId="21A5FDA1" w14:textId="77777777" w:rsidTr="002919F4">
        <w:trPr>
          <w:trHeight w:val="240"/>
        </w:trPr>
        <w:tc>
          <w:tcPr>
            <w:tcW w:w="2490" w:type="dxa"/>
            <w:tcBorders>
              <w:top w:val="nil"/>
              <w:left w:val="nil"/>
              <w:bottom w:val="nil"/>
              <w:right w:val="nil"/>
            </w:tcBorders>
            <w:shd w:val="clear" w:color="auto" w:fill="auto"/>
            <w:hideMark/>
          </w:tcPr>
          <w:p w14:paraId="1C86CA9E"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7A17BE60" w14:textId="608035A5"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9 514</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7BEF64CE" w14:textId="126B78B9"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13 270</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29FB1D76" w14:textId="4DA28DA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3 756</w:t>
            </w:r>
            <w:r w:rsidRPr="00331AE8">
              <w:rPr>
                <w:rFonts w:ascii="Times New Roman" w:eastAsia="Times New Roman" w:hAnsi="Times New Roman" w:cs="Times New Roman"/>
                <w:sz w:val="18"/>
                <w:szCs w:val="18"/>
                <w:lang w:val="sv-SE" w:eastAsia="sv-SE"/>
              </w:rPr>
              <w:t> </w:t>
            </w:r>
          </w:p>
        </w:tc>
      </w:tr>
      <w:tr w:rsidR="0099773D" w:rsidRPr="00331AE8" w14:paraId="1A59A48A" w14:textId="77777777" w:rsidTr="002919F4">
        <w:trPr>
          <w:trHeight w:val="240"/>
        </w:trPr>
        <w:tc>
          <w:tcPr>
            <w:tcW w:w="2490" w:type="dxa"/>
            <w:tcBorders>
              <w:top w:val="nil"/>
              <w:left w:val="nil"/>
              <w:bottom w:val="nil"/>
              <w:right w:val="nil"/>
            </w:tcBorders>
            <w:shd w:val="clear" w:color="auto" w:fill="auto"/>
            <w:hideMark/>
          </w:tcPr>
          <w:p w14:paraId="77FFC115"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299F3A4B" w14:textId="583F78DE"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4 251 803</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C8C05DE" w14:textId="6B4EF4EB"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4 251 290</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2C9FF74" w14:textId="2F1C8962"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513</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452</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573</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68DA0A99" w14:textId="77777777" w:rsidTr="002919F4">
        <w:trPr>
          <w:trHeight w:val="240"/>
        </w:trPr>
        <w:tc>
          <w:tcPr>
            <w:tcW w:w="2490" w:type="dxa"/>
            <w:tcBorders>
              <w:top w:val="nil"/>
              <w:left w:val="nil"/>
              <w:bottom w:val="nil"/>
              <w:right w:val="nil"/>
            </w:tcBorders>
            <w:shd w:val="clear" w:color="auto" w:fill="auto"/>
            <w:hideMark/>
          </w:tcPr>
          <w:p w14:paraId="7C09F9BB" w14:textId="3D6790B9"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nil"/>
              <w:right w:val="nil"/>
            </w:tcBorders>
            <w:shd w:val="clear" w:color="auto" w:fill="auto"/>
            <w:hideMark/>
          </w:tcPr>
          <w:p w14:paraId="25BE633C" w14:textId="2E35D7AB"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108 426 625</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3F1C8A5"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3DAB1F3C"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99773D" w:rsidRPr="00331AE8" w14:paraId="132463EF" w14:textId="77777777" w:rsidTr="002919F4">
        <w:trPr>
          <w:trHeight w:val="735"/>
        </w:trPr>
        <w:tc>
          <w:tcPr>
            <w:tcW w:w="2490" w:type="dxa"/>
            <w:tcBorders>
              <w:top w:val="nil"/>
              <w:left w:val="nil"/>
              <w:bottom w:val="nil"/>
              <w:right w:val="nil"/>
            </w:tcBorders>
            <w:shd w:val="clear" w:color="auto" w:fill="auto"/>
            <w:hideMark/>
          </w:tcPr>
          <w:p w14:paraId="0FD58C91"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0E7E4941" w14:textId="4CDE9E5C"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532 275 393</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DCD0D65" w14:textId="6B3715C1"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554 140 816</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E8799CE" w14:textId="53FC3022"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21 865 423</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17 795 548</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27 021 475</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52CC3D07" w14:textId="77777777" w:rsidTr="002919F4">
        <w:trPr>
          <w:trHeight w:val="240"/>
        </w:trPr>
        <w:tc>
          <w:tcPr>
            <w:tcW w:w="2490" w:type="dxa"/>
            <w:tcBorders>
              <w:top w:val="nil"/>
              <w:left w:val="nil"/>
              <w:bottom w:val="nil"/>
              <w:right w:val="nil"/>
            </w:tcBorders>
            <w:shd w:val="clear" w:color="auto" w:fill="auto"/>
            <w:hideMark/>
          </w:tcPr>
          <w:p w14:paraId="761A711B"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6F721C3B"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07B1F45B"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0F7F058" w14:textId="05BF8A95"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86 561 202</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81 405 150</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90 631 077</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03E8A1CB" w14:textId="77777777" w:rsidTr="002919F4">
        <w:trPr>
          <w:trHeight w:val="300"/>
        </w:trPr>
        <w:tc>
          <w:tcPr>
            <w:tcW w:w="2490" w:type="dxa"/>
            <w:tcBorders>
              <w:top w:val="nil"/>
              <w:left w:val="nil"/>
              <w:bottom w:val="single" w:sz="6" w:space="0" w:color="auto"/>
              <w:right w:val="nil"/>
            </w:tcBorders>
            <w:shd w:val="clear" w:color="auto" w:fill="auto"/>
            <w:hideMark/>
          </w:tcPr>
          <w:p w14:paraId="004E2650" w14:textId="4927E059"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51208CB3"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68C28D5D"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0AB604F3" w14:textId="722CFF24"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w:t>
            </w:r>
            <w:r>
              <w:rPr>
                <w:rFonts w:ascii="Times New Roman" w:eastAsia="Times New Roman" w:hAnsi="Times New Roman" w:cs="Times New Roman"/>
                <w:sz w:val="18"/>
                <w:szCs w:val="18"/>
                <w:lang w:val="sv-SE" w:eastAsia="sv-SE"/>
              </w:rPr>
              <w:t>69 391</w:t>
            </w:r>
            <w:r w:rsidRPr="00331AE8">
              <w:rPr>
                <w:rFonts w:ascii="Times New Roman" w:eastAsia="Times New Roman" w:hAnsi="Times New Roman" w:cs="Times New Roman"/>
                <w:sz w:val="18"/>
                <w:szCs w:val="18"/>
                <w:lang w:val="sv-SE" w:eastAsia="sv-SE"/>
              </w:rPr>
              <w:t> </w:t>
            </w:r>
          </w:p>
        </w:tc>
      </w:tr>
    </w:tbl>
    <w:p w14:paraId="0FE1F284" w14:textId="77777777" w:rsidR="0099773D" w:rsidRDefault="0099773D" w:rsidP="0099773D">
      <w:pPr>
        <w:rPr>
          <w:lang w:val="en-US"/>
        </w:rPr>
      </w:pPr>
    </w:p>
    <w:p w14:paraId="6F82EF01" w14:textId="77777777" w:rsidR="00EB2521" w:rsidRDefault="00EB2521" w:rsidP="0099773D">
      <w:pPr>
        <w:rPr>
          <w:lang w:val="en-US"/>
        </w:rPr>
      </w:pPr>
    </w:p>
    <w:p w14:paraId="6A5B322E" w14:textId="77777777" w:rsidR="00EB2521" w:rsidRDefault="00EB2521" w:rsidP="0099773D">
      <w:pPr>
        <w:rPr>
          <w:lang w:val="en-US"/>
        </w:rPr>
      </w:pPr>
    </w:p>
    <w:p w14:paraId="0439CD10" w14:textId="77777777" w:rsidR="00EB2521" w:rsidRDefault="00EB2521" w:rsidP="0099773D">
      <w:pPr>
        <w:rPr>
          <w:lang w:val="en-US"/>
        </w:rPr>
      </w:pPr>
    </w:p>
    <w:p w14:paraId="1B1C740D" w14:textId="77777777" w:rsidR="00EB2521" w:rsidRDefault="00EB2521" w:rsidP="0099773D">
      <w:pPr>
        <w:rPr>
          <w:lang w:val="en-US"/>
        </w:rPr>
      </w:pPr>
    </w:p>
    <w:p w14:paraId="77AEC287" w14:textId="77777777" w:rsidR="00EB2521" w:rsidRDefault="00EB2521" w:rsidP="0099773D">
      <w:pPr>
        <w:rPr>
          <w:lang w:val="en-US"/>
        </w:rPr>
      </w:pPr>
    </w:p>
    <w:p w14:paraId="1CF40ABF" w14:textId="77777777" w:rsidR="00EB2521" w:rsidRDefault="00EB2521" w:rsidP="0099773D">
      <w:pPr>
        <w:rPr>
          <w:lang w:val="en-US"/>
        </w:rPr>
      </w:pPr>
    </w:p>
    <w:p w14:paraId="7B711064" w14:textId="77777777" w:rsidR="00EB2521" w:rsidRDefault="00EB2521" w:rsidP="0099773D">
      <w:pPr>
        <w:rPr>
          <w:lang w:val="en-US"/>
        </w:rPr>
      </w:pPr>
    </w:p>
    <w:p w14:paraId="6D1BD3AD" w14:textId="77777777" w:rsidR="00EB2521" w:rsidRDefault="00EB2521" w:rsidP="0099773D">
      <w:pPr>
        <w:rPr>
          <w:lang w:val="en-US"/>
        </w:rPr>
      </w:pPr>
    </w:p>
    <w:p w14:paraId="5E7CD106" w14:textId="77777777" w:rsidR="00EB2521" w:rsidRDefault="00EB2521" w:rsidP="0099773D">
      <w:pPr>
        <w:rPr>
          <w:lang w:val="en-US"/>
        </w:rPr>
      </w:pPr>
    </w:p>
    <w:p w14:paraId="3EB40C2B" w14:textId="77777777" w:rsidR="00EB2521" w:rsidRDefault="00EB2521" w:rsidP="0099773D">
      <w:pPr>
        <w:rPr>
          <w:lang w:val="en-US"/>
        </w:rPr>
      </w:pPr>
    </w:p>
    <w:p w14:paraId="2ADE4048" w14:textId="0754FEE0" w:rsidR="0099773D" w:rsidRPr="00A81083" w:rsidRDefault="0099773D" w:rsidP="0099773D">
      <w:pPr>
        <w:pStyle w:val="Beskrivning"/>
        <w:keepNext/>
        <w:rPr>
          <w:rFonts w:ascii="Times New Roman" w:hAnsi="Times New Roman" w:cs="Times New Roman"/>
          <w:i w:val="0"/>
          <w:iCs w:val="0"/>
          <w:color w:val="auto"/>
        </w:rPr>
      </w:pPr>
      <w:r w:rsidRPr="00A81083">
        <w:rPr>
          <w:rFonts w:ascii="Times New Roman" w:hAnsi="Times New Roman" w:cs="Times New Roman"/>
          <w:b/>
          <w:bCs/>
          <w:i w:val="0"/>
          <w:iCs w:val="0"/>
          <w:color w:val="auto"/>
        </w:rPr>
        <w:lastRenderedPageBreak/>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10</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Number of cases, discounted QALYs, discounted costs and incremental cost-effectiveness (2021 Euro) related to the RZV (using efficacy data from clinical or observational studies) vs. no vaccination for individuals aged 75-79 years. Mean estimates and 95% uncertainty intervals (UI) are shown.</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320"/>
        <w:gridCol w:w="975"/>
        <w:gridCol w:w="570"/>
        <w:gridCol w:w="1365"/>
        <w:gridCol w:w="2085"/>
      </w:tblGrid>
      <w:tr w:rsidR="0099773D" w:rsidRPr="00331AE8" w14:paraId="5845B936" w14:textId="77777777" w:rsidTr="002919F4">
        <w:trPr>
          <w:trHeight w:val="285"/>
        </w:trPr>
        <w:tc>
          <w:tcPr>
            <w:tcW w:w="2490" w:type="dxa"/>
            <w:tcBorders>
              <w:top w:val="single" w:sz="6" w:space="0" w:color="auto"/>
              <w:left w:val="nil"/>
              <w:bottom w:val="single" w:sz="6" w:space="0" w:color="auto"/>
              <w:right w:val="nil"/>
            </w:tcBorders>
            <w:shd w:val="clear" w:color="auto" w:fill="auto"/>
            <w:hideMark/>
          </w:tcPr>
          <w:p w14:paraId="5839638D"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Outcomes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single" w:sz="6" w:space="0" w:color="auto"/>
              <w:right w:val="nil"/>
            </w:tcBorders>
            <w:shd w:val="clear" w:color="auto" w:fill="auto"/>
            <w:hideMark/>
          </w:tcPr>
          <w:p w14:paraId="2CAD0505"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RZV</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single" w:sz="6" w:space="0" w:color="auto"/>
              <w:right w:val="nil"/>
            </w:tcBorders>
            <w:shd w:val="clear" w:color="auto" w:fill="auto"/>
            <w:hideMark/>
          </w:tcPr>
          <w:p w14:paraId="04A660C5"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No vaccination</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single" w:sz="6" w:space="0" w:color="auto"/>
              <w:right w:val="nil"/>
            </w:tcBorders>
            <w:shd w:val="clear" w:color="auto" w:fill="auto"/>
            <w:hideMark/>
          </w:tcPr>
          <w:p w14:paraId="7DDB11C5" w14:textId="19D699B1"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Incremental</w:t>
            </w:r>
            <w:r w:rsidRPr="00331AE8">
              <w:rPr>
                <w:rFonts w:ascii="Times New Roman" w:eastAsia="Times New Roman" w:hAnsi="Times New Roman" w:cs="Times New Roman"/>
                <w:sz w:val="14"/>
                <w:szCs w:val="14"/>
                <w:lang w:val="sv-SE" w:eastAsia="sv-SE"/>
              </w:rPr>
              <w:t> </w:t>
            </w:r>
          </w:p>
        </w:tc>
      </w:tr>
      <w:tr w:rsidR="0099773D" w:rsidRPr="00331AE8" w14:paraId="5F2ECD04" w14:textId="77777777" w:rsidTr="002919F4">
        <w:trPr>
          <w:trHeight w:val="240"/>
        </w:trPr>
        <w:tc>
          <w:tcPr>
            <w:tcW w:w="8805" w:type="dxa"/>
            <w:gridSpan w:val="6"/>
            <w:tcBorders>
              <w:top w:val="single" w:sz="6" w:space="0" w:color="auto"/>
              <w:left w:val="nil"/>
              <w:bottom w:val="nil"/>
              <w:right w:val="nil"/>
            </w:tcBorders>
            <w:shd w:val="clear" w:color="auto" w:fill="auto"/>
            <w:hideMark/>
          </w:tcPr>
          <w:p w14:paraId="05DF3632"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 – efficacy data from clinical studies</w:t>
            </w:r>
            <w:r w:rsidRPr="00331AE8">
              <w:rPr>
                <w:rFonts w:ascii="Times New Roman" w:eastAsia="Times New Roman" w:hAnsi="Times New Roman" w:cs="Times New Roman"/>
                <w:sz w:val="18"/>
                <w:szCs w:val="18"/>
                <w:lang w:eastAsia="sv-SE"/>
              </w:rPr>
              <w:t> </w:t>
            </w:r>
          </w:p>
        </w:tc>
      </w:tr>
      <w:tr w:rsidR="0099773D" w:rsidRPr="00331AE8" w14:paraId="3BAB7A1C" w14:textId="77777777" w:rsidTr="002919F4">
        <w:trPr>
          <w:trHeight w:val="240"/>
        </w:trPr>
        <w:tc>
          <w:tcPr>
            <w:tcW w:w="2490" w:type="dxa"/>
            <w:tcBorders>
              <w:top w:val="single" w:sz="6" w:space="0" w:color="auto"/>
              <w:left w:val="nil"/>
              <w:bottom w:val="nil"/>
              <w:right w:val="nil"/>
            </w:tcBorders>
            <w:shd w:val="clear" w:color="auto" w:fill="auto"/>
            <w:hideMark/>
          </w:tcPr>
          <w:p w14:paraId="217BFCC7"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2C9D2E78" w14:textId="6217421C"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33 911</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250C72B5" w14:textId="483FBC43"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53 804</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69995DAC" w14:textId="3FF316A6"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433772">
              <w:rPr>
                <w:rFonts w:ascii="Times New Roman" w:eastAsia="Times New Roman" w:hAnsi="Times New Roman" w:cs="Times New Roman"/>
                <w:sz w:val="18"/>
                <w:szCs w:val="18"/>
                <w:lang w:val="en-US" w:eastAsia="sv-SE"/>
              </w:rPr>
              <w:t>19 893</w:t>
            </w:r>
            <w:r w:rsidRPr="00331AE8">
              <w:rPr>
                <w:rFonts w:ascii="Times New Roman" w:eastAsia="Times New Roman" w:hAnsi="Times New Roman" w:cs="Times New Roman"/>
                <w:sz w:val="18"/>
                <w:szCs w:val="18"/>
                <w:lang w:val="sv-SE" w:eastAsia="sv-SE"/>
              </w:rPr>
              <w:t> </w:t>
            </w:r>
          </w:p>
        </w:tc>
      </w:tr>
      <w:tr w:rsidR="0099773D" w:rsidRPr="00331AE8" w14:paraId="7F49F5E3" w14:textId="77777777" w:rsidTr="002919F4">
        <w:trPr>
          <w:trHeight w:val="240"/>
        </w:trPr>
        <w:tc>
          <w:tcPr>
            <w:tcW w:w="2490" w:type="dxa"/>
            <w:tcBorders>
              <w:top w:val="nil"/>
              <w:left w:val="nil"/>
              <w:bottom w:val="nil"/>
              <w:right w:val="nil"/>
            </w:tcBorders>
            <w:shd w:val="clear" w:color="auto" w:fill="auto"/>
            <w:hideMark/>
          </w:tcPr>
          <w:p w14:paraId="3C7849DB"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6DB62D8C" w14:textId="00364CD1"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6 270</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00FE4FA5" w14:textId="055346F9"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9 910</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3742231E" w14:textId="5C6400E5"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433772">
              <w:rPr>
                <w:rFonts w:ascii="Times New Roman" w:eastAsia="Times New Roman" w:hAnsi="Times New Roman" w:cs="Times New Roman"/>
                <w:sz w:val="18"/>
                <w:szCs w:val="18"/>
                <w:lang w:val="en-US" w:eastAsia="sv-SE"/>
              </w:rPr>
              <w:t>3 640</w:t>
            </w:r>
          </w:p>
        </w:tc>
      </w:tr>
      <w:tr w:rsidR="0099773D" w:rsidRPr="00331AE8" w14:paraId="32DA8031" w14:textId="77777777" w:rsidTr="002919F4">
        <w:trPr>
          <w:trHeight w:val="240"/>
        </w:trPr>
        <w:tc>
          <w:tcPr>
            <w:tcW w:w="2490" w:type="dxa"/>
            <w:tcBorders>
              <w:top w:val="nil"/>
              <w:left w:val="nil"/>
              <w:bottom w:val="nil"/>
              <w:right w:val="nil"/>
            </w:tcBorders>
            <w:shd w:val="clear" w:color="auto" w:fill="auto"/>
            <w:hideMark/>
          </w:tcPr>
          <w:p w14:paraId="536AEF6A"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486F895A" w14:textId="64D3FA7F"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2 970 784</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79F52559" w14:textId="59586282"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2 970 279</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CA6B780" w14:textId="2633C722"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506</w:t>
            </w:r>
            <w:r w:rsidR="0099773D"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457</w:t>
            </w:r>
            <w:r w:rsidR="0099773D"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553</w:t>
            </w:r>
            <w:r w:rsidR="0099773D" w:rsidRPr="00331AE8">
              <w:rPr>
                <w:rFonts w:ascii="Times New Roman" w:eastAsia="Times New Roman" w:hAnsi="Times New Roman" w:cs="Times New Roman"/>
                <w:sz w:val="18"/>
                <w:szCs w:val="18"/>
                <w:lang w:val="en-US" w:eastAsia="sv-SE"/>
              </w:rPr>
              <w:t>)</w:t>
            </w:r>
            <w:r w:rsidR="0099773D" w:rsidRPr="00331AE8">
              <w:rPr>
                <w:rFonts w:ascii="Times New Roman" w:eastAsia="Times New Roman" w:hAnsi="Times New Roman" w:cs="Times New Roman"/>
                <w:sz w:val="18"/>
                <w:szCs w:val="18"/>
                <w:lang w:val="sv-SE" w:eastAsia="sv-SE"/>
              </w:rPr>
              <w:t> </w:t>
            </w:r>
          </w:p>
        </w:tc>
      </w:tr>
      <w:tr w:rsidR="0099773D" w:rsidRPr="00331AE8" w14:paraId="6576767A" w14:textId="77777777" w:rsidTr="00EB2521">
        <w:trPr>
          <w:trHeight w:val="240"/>
        </w:trPr>
        <w:tc>
          <w:tcPr>
            <w:tcW w:w="2490" w:type="dxa"/>
            <w:tcBorders>
              <w:top w:val="nil"/>
              <w:left w:val="nil"/>
              <w:bottom w:val="nil"/>
              <w:right w:val="nil"/>
            </w:tcBorders>
            <w:shd w:val="clear" w:color="auto" w:fill="auto"/>
            <w:hideMark/>
          </w:tcPr>
          <w:p w14:paraId="0374B7B7" w14:textId="58D2C93B"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2295" w:type="dxa"/>
            <w:gridSpan w:val="2"/>
            <w:tcBorders>
              <w:top w:val="nil"/>
              <w:left w:val="nil"/>
              <w:bottom w:val="nil"/>
              <w:right w:val="nil"/>
            </w:tcBorders>
            <w:shd w:val="clear" w:color="auto" w:fill="auto"/>
            <w:hideMark/>
          </w:tcPr>
          <w:p w14:paraId="2FB887C7" w14:textId="0CF26F99"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97 642 937</w:t>
            </w:r>
          </w:p>
        </w:tc>
        <w:tc>
          <w:tcPr>
            <w:tcW w:w="1935" w:type="dxa"/>
            <w:gridSpan w:val="2"/>
            <w:tcBorders>
              <w:top w:val="nil"/>
              <w:left w:val="nil"/>
              <w:bottom w:val="nil"/>
              <w:right w:val="nil"/>
            </w:tcBorders>
            <w:shd w:val="clear" w:color="auto" w:fill="auto"/>
            <w:hideMark/>
          </w:tcPr>
          <w:p w14:paraId="553D9BC8"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0" w:type="auto"/>
            <w:tcBorders>
              <w:top w:val="nil"/>
              <w:bottom w:val="nil"/>
              <w:right w:val="nil"/>
            </w:tcBorders>
            <w:shd w:val="clear" w:color="auto" w:fill="auto"/>
            <w:vAlign w:val="center"/>
            <w:hideMark/>
          </w:tcPr>
          <w:p w14:paraId="378E343A" w14:textId="77777777" w:rsidR="0099773D" w:rsidRPr="00331AE8" w:rsidRDefault="0099773D" w:rsidP="002919F4">
            <w:pPr>
              <w:spacing w:after="0" w:line="240" w:lineRule="auto"/>
              <w:rPr>
                <w:rFonts w:ascii="Times New Roman" w:eastAsia="Times New Roman" w:hAnsi="Times New Roman" w:cs="Times New Roman"/>
                <w:sz w:val="20"/>
                <w:szCs w:val="20"/>
                <w:lang w:val="sv-SE" w:eastAsia="sv-SE"/>
              </w:rPr>
            </w:pPr>
          </w:p>
        </w:tc>
      </w:tr>
      <w:tr w:rsidR="0099773D" w:rsidRPr="00331AE8" w14:paraId="612A2443" w14:textId="77777777" w:rsidTr="00EB2521">
        <w:trPr>
          <w:trHeight w:val="735"/>
        </w:trPr>
        <w:tc>
          <w:tcPr>
            <w:tcW w:w="2490" w:type="dxa"/>
            <w:tcBorders>
              <w:top w:val="nil"/>
              <w:left w:val="nil"/>
              <w:bottom w:val="nil"/>
              <w:right w:val="nil"/>
            </w:tcBorders>
            <w:shd w:val="clear" w:color="auto" w:fill="auto"/>
            <w:hideMark/>
          </w:tcPr>
          <w:p w14:paraId="0CAC0542"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3E526DC6" w14:textId="236524A0"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387 284 680</w:t>
            </w:r>
            <w:r w:rsidR="0099773D"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7B4A12A1" w14:textId="681841AF"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411 750 234</w:t>
            </w:r>
            <w:r w:rsidR="0099773D"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63B99230" w14:textId="21CAC073"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433772">
              <w:rPr>
                <w:rFonts w:ascii="Times New Roman" w:eastAsia="Times New Roman" w:hAnsi="Times New Roman" w:cs="Times New Roman"/>
                <w:sz w:val="18"/>
                <w:szCs w:val="18"/>
                <w:lang w:val="en-US" w:eastAsia="sv-SE"/>
              </w:rPr>
              <w:t>24 465 553</w:t>
            </w:r>
            <w:r w:rsidRPr="00331AE8">
              <w:rPr>
                <w:rFonts w:ascii="Times New Roman" w:eastAsia="Times New Roman" w:hAnsi="Times New Roman" w:cs="Times New Roman"/>
                <w:sz w:val="18"/>
                <w:szCs w:val="18"/>
                <w:lang w:val="en-US" w:eastAsia="sv-SE"/>
              </w:rPr>
              <w:t xml:space="preserve"> (-</w:t>
            </w:r>
            <w:r w:rsidR="00433772">
              <w:rPr>
                <w:rFonts w:ascii="Times New Roman" w:eastAsia="Times New Roman" w:hAnsi="Times New Roman" w:cs="Times New Roman"/>
                <w:sz w:val="18"/>
                <w:szCs w:val="18"/>
                <w:lang w:val="en-US" w:eastAsia="sv-SE"/>
              </w:rPr>
              <w:t>20 045 718</w:t>
            </w:r>
            <w:r w:rsidRPr="00331AE8">
              <w:rPr>
                <w:rFonts w:ascii="Times New Roman" w:eastAsia="Times New Roman" w:hAnsi="Times New Roman" w:cs="Times New Roman"/>
                <w:sz w:val="18"/>
                <w:szCs w:val="18"/>
                <w:lang w:val="en-US" w:eastAsia="sv-SE"/>
              </w:rPr>
              <w:t xml:space="preserve"> – -</w:t>
            </w:r>
            <w:r w:rsidR="00433772">
              <w:rPr>
                <w:rFonts w:ascii="Times New Roman" w:eastAsia="Times New Roman" w:hAnsi="Times New Roman" w:cs="Times New Roman"/>
                <w:sz w:val="18"/>
                <w:szCs w:val="18"/>
                <w:lang w:val="en-US" w:eastAsia="sv-SE"/>
              </w:rPr>
              <w:t>30 770 627</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46181106" w14:textId="77777777" w:rsidTr="002919F4">
        <w:trPr>
          <w:trHeight w:val="240"/>
        </w:trPr>
        <w:tc>
          <w:tcPr>
            <w:tcW w:w="2490" w:type="dxa"/>
            <w:tcBorders>
              <w:top w:val="nil"/>
              <w:left w:val="nil"/>
              <w:bottom w:val="nil"/>
              <w:right w:val="nil"/>
            </w:tcBorders>
            <w:shd w:val="clear" w:color="auto" w:fill="auto"/>
            <w:hideMark/>
          </w:tcPr>
          <w:p w14:paraId="28BDFC9A"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1B9066C1"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0DC2C68B"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4478077" w14:textId="7CE9E7D3"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73 177 384</w:t>
            </w:r>
            <w:r w:rsidR="0099773D"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66 872 310</w:t>
            </w:r>
            <w:r w:rsidR="0099773D"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77 597 219</w:t>
            </w:r>
            <w:r w:rsidR="0099773D" w:rsidRPr="00331AE8">
              <w:rPr>
                <w:rFonts w:ascii="Times New Roman" w:eastAsia="Times New Roman" w:hAnsi="Times New Roman" w:cs="Times New Roman"/>
                <w:sz w:val="18"/>
                <w:szCs w:val="18"/>
                <w:lang w:val="en-US" w:eastAsia="sv-SE"/>
              </w:rPr>
              <w:t>)</w:t>
            </w:r>
            <w:r w:rsidR="0099773D" w:rsidRPr="00331AE8">
              <w:rPr>
                <w:rFonts w:ascii="Times New Roman" w:eastAsia="Times New Roman" w:hAnsi="Times New Roman" w:cs="Times New Roman"/>
                <w:sz w:val="18"/>
                <w:szCs w:val="18"/>
                <w:lang w:val="sv-SE" w:eastAsia="sv-SE"/>
              </w:rPr>
              <w:t> </w:t>
            </w:r>
          </w:p>
        </w:tc>
      </w:tr>
      <w:tr w:rsidR="0099773D" w:rsidRPr="00331AE8" w14:paraId="2C60D30F" w14:textId="77777777" w:rsidTr="002919F4">
        <w:trPr>
          <w:trHeight w:val="255"/>
        </w:trPr>
        <w:tc>
          <w:tcPr>
            <w:tcW w:w="2490" w:type="dxa"/>
            <w:tcBorders>
              <w:top w:val="nil"/>
              <w:left w:val="nil"/>
              <w:bottom w:val="single" w:sz="6" w:space="0" w:color="auto"/>
              <w:right w:val="nil"/>
            </w:tcBorders>
            <w:shd w:val="clear" w:color="auto" w:fill="auto"/>
            <w:hideMark/>
          </w:tcPr>
          <w:p w14:paraId="2451EB13" w14:textId="297EC389"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75B3EDD9"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12B895A5"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4E519F80" w14:textId="704E018F"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145 120</w:t>
            </w:r>
            <w:r w:rsidR="0099773D" w:rsidRPr="00331AE8">
              <w:rPr>
                <w:rFonts w:ascii="Times New Roman" w:eastAsia="Times New Roman" w:hAnsi="Times New Roman" w:cs="Times New Roman"/>
                <w:sz w:val="18"/>
                <w:szCs w:val="18"/>
                <w:lang w:val="sv-SE" w:eastAsia="sv-SE"/>
              </w:rPr>
              <w:t> </w:t>
            </w:r>
          </w:p>
        </w:tc>
      </w:tr>
      <w:tr w:rsidR="0099773D" w:rsidRPr="00331AE8" w14:paraId="6B3109EB" w14:textId="77777777" w:rsidTr="002919F4">
        <w:trPr>
          <w:trHeight w:val="240"/>
        </w:trPr>
        <w:tc>
          <w:tcPr>
            <w:tcW w:w="8805" w:type="dxa"/>
            <w:gridSpan w:val="6"/>
            <w:tcBorders>
              <w:top w:val="single" w:sz="6" w:space="0" w:color="auto"/>
              <w:left w:val="nil"/>
              <w:bottom w:val="single" w:sz="6" w:space="0" w:color="auto"/>
              <w:right w:val="nil"/>
            </w:tcBorders>
            <w:shd w:val="clear" w:color="auto" w:fill="auto"/>
            <w:hideMark/>
          </w:tcPr>
          <w:p w14:paraId="198DACF6"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(II) – efficacy data from observational studies</w:t>
            </w:r>
            <w:r w:rsidRPr="00331AE8">
              <w:rPr>
                <w:rFonts w:ascii="Times New Roman" w:eastAsia="Times New Roman" w:hAnsi="Times New Roman" w:cs="Times New Roman"/>
                <w:sz w:val="18"/>
                <w:szCs w:val="18"/>
                <w:lang w:eastAsia="sv-SE"/>
              </w:rPr>
              <w:t> </w:t>
            </w:r>
          </w:p>
        </w:tc>
      </w:tr>
      <w:tr w:rsidR="0099773D" w:rsidRPr="00331AE8" w14:paraId="2DBB97E7" w14:textId="77777777" w:rsidTr="002919F4">
        <w:trPr>
          <w:trHeight w:val="240"/>
        </w:trPr>
        <w:tc>
          <w:tcPr>
            <w:tcW w:w="2490" w:type="dxa"/>
            <w:tcBorders>
              <w:top w:val="single" w:sz="6" w:space="0" w:color="auto"/>
              <w:left w:val="nil"/>
              <w:bottom w:val="nil"/>
              <w:right w:val="nil"/>
            </w:tcBorders>
            <w:shd w:val="clear" w:color="auto" w:fill="auto"/>
            <w:hideMark/>
          </w:tcPr>
          <w:p w14:paraId="5356712F"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3640F8CF" w14:textId="3657770E"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37 368</w:t>
            </w:r>
            <w:r w:rsidR="0099773D"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7595E3C7" w14:textId="0EB55677"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53 796</w:t>
            </w:r>
            <w:r w:rsidR="0099773D"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12504D8B" w14:textId="162B2F7C"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433772">
              <w:rPr>
                <w:rFonts w:ascii="Times New Roman" w:eastAsia="Times New Roman" w:hAnsi="Times New Roman" w:cs="Times New Roman"/>
                <w:sz w:val="18"/>
                <w:szCs w:val="18"/>
                <w:lang w:val="en-US" w:eastAsia="sv-SE"/>
              </w:rPr>
              <w:t>16 428</w:t>
            </w:r>
            <w:r w:rsidRPr="00331AE8">
              <w:rPr>
                <w:rFonts w:ascii="Times New Roman" w:eastAsia="Times New Roman" w:hAnsi="Times New Roman" w:cs="Times New Roman"/>
                <w:sz w:val="18"/>
                <w:szCs w:val="18"/>
                <w:lang w:val="sv-SE" w:eastAsia="sv-SE"/>
              </w:rPr>
              <w:t> </w:t>
            </w:r>
          </w:p>
        </w:tc>
      </w:tr>
      <w:tr w:rsidR="0099773D" w:rsidRPr="00331AE8" w14:paraId="532330E5" w14:textId="77777777" w:rsidTr="002919F4">
        <w:trPr>
          <w:trHeight w:val="240"/>
        </w:trPr>
        <w:tc>
          <w:tcPr>
            <w:tcW w:w="2490" w:type="dxa"/>
            <w:tcBorders>
              <w:top w:val="nil"/>
              <w:left w:val="nil"/>
              <w:bottom w:val="nil"/>
              <w:right w:val="nil"/>
            </w:tcBorders>
            <w:shd w:val="clear" w:color="auto" w:fill="auto"/>
            <w:hideMark/>
          </w:tcPr>
          <w:p w14:paraId="10BF3A8F"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133637EC" w14:textId="60FCF5DC"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6 909</w:t>
            </w:r>
            <w:r w:rsidR="0099773D"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220C2683" w14:textId="71BC0B1B"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9 918</w:t>
            </w:r>
            <w:r w:rsidR="0099773D"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72E37E5" w14:textId="7BC159B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433772">
              <w:rPr>
                <w:rFonts w:ascii="Times New Roman" w:eastAsia="Times New Roman" w:hAnsi="Times New Roman" w:cs="Times New Roman"/>
                <w:sz w:val="18"/>
                <w:szCs w:val="18"/>
                <w:lang w:val="en-US" w:eastAsia="sv-SE"/>
              </w:rPr>
              <w:t>3 008</w:t>
            </w:r>
            <w:r w:rsidRPr="00331AE8">
              <w:rPr>
                <w:rFonts w:ascii="Times New Roman" w:eastAsia="Times New Roman" w:hAnsi="Times New Roman" w:cs="Times New Roman"/>
                <w:sz w:val="18"/>
                <w:szCs w:val="18"/>
                <w:lang w:val="sv-SE" w:eastAsia="sv-SE"/>
              </w:rPr>
              <w:t> </w:t>
            </w:r>
          </w:p>
        </w:tc>
      </w:tr>
      <w:tr w:rsidR="0099773D" w:rsidRPr="00331AE8" w14:paraId="082FEFDA" w14:textId="77777777" w:rsidTr="002919F4">
        <w:trPr>
          <w:trHeight w:val="240"/>
        </w:trPr>
        <w:tc>
          <w:tcPr>
            <w:tcW w:w="2490" w:type="dxa"/>
            <w:tcBorders>
              <w:top w:val="nil"/>
              <w:left w:val="nil"/>
              <w:bottom w:val="nil"/>
              <w:right w:val="nil"/>
            </w:tcBorders>
            <w:shd w:val="clear" w:color="auto" w:fill="auto"/>
            <w:hideMark/>
          </w:tcPr>
          <w:p w14:paraId="08179FD4"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0D5B4B4E" w14:textId="09B2329A"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2 970 660</w:t>
            </w:r>
            <w:r w:rsidR="0099773D"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0264A729" w14:textId="00C12C7B"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2 970 242</w:t>
            </w:r>
            <w:r w:rsidR="0099773D"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6A6D8FBB" w14:textId="6C81522A"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418</w:t>
            </w:r>
            <w:r w:rsidR="0099773D"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364</w:t>
            </w:r>
            <w:r w:rsidR="0099773D"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472</w:t>
            </w:r>
            <w:r w:rsidR="0099773D" w:rsidRPr="00331AE8">
              <w:rPr>
                <w:rFonts w:ascii="Times New Roman" w:eastAsia="Times New Roman" w:hAnsi="Times New Roman" w:cs="Times New Roman"/>
                <w:sz w:val="18"/>
                <w:szCs w:val="18"/>
                <w:lang w:val="en-US" w:eastAsia="sv-SE"/>
              </w:rPr>
              <w:t>)</w:t>
            </w:r>
            <w:r w:rsidR="0099773D" w:rsidRPr="00331AE8">
              <w:rPr>
                <w:rFonts w:ascii="Times New Roman" w:eastAsia="Times New Roman" w:hAnsi="Times New Roman" w:cs="Times New Roman"/>
                <w:sz w:val="18"/>
                <w:szCs w:val="18"/>
                <w:lang w:val="sv-SE" w:eastAsia="sv-SE"/>
              </w:rPr>
              <w:t> </w:t>
            </w:r>
          </w:p>
        </w:tc>
      </w:tr>
      <w:tr w:rsidR="0099773D" w:rsidRPr="00331AE8" w14:paraId="46DF2C4A" w14:textId="77777777" w:rsidTr="002919F4">
        <w:trPr>
          <w:trHeight w:val="240"/>
        </w:trPr>
        <w:tc>
          <w:tcPr>
            <w:tcW w:w="2490" w:type="dxa"/>
            <w:tcBorders>
              <w:top w:val="nil"/>
              <w:left w:val="nil"/>
              <w:bottom w:val="nil"/>
              <w:right w:val="nil"/>
            </w:tcBorders>
            <w:shd w:val="clear" w:color="auto" w:fill="auto"/>
            <w:hideMark/>
          </w:tcPr>
          <w:p w14:paraId="32112C6D" w14:textId="7F203635"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nil"/>
              <w:right w:val="nil"/>
            </w:tcBorders>
            <w:shd w:val="clear" w:color="auto" w:fill="auto"/>
            <w:hideMark/>
          </w:tcPr>
          <w:p w14:paraId="57E22E35" w14:textId="33028C2D"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97 642 937</w:t>
            </w:r>
            <w:r w:rsidR="0099773D"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B139494"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937A5C4"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99773D" w:rsidRPr="00331AE8" w14:paraId="25923646" w14:textId="77777777" w:rsidTr="002919F4">
        <w:trPr>
          <w:trHeight w:val="735"/>
        </w:trPr>
        <w:tc>
          <w:tcPr>
            <w:tcW w:w="2490" w:type="dxa"/>
            <w:tcBorders>
              <w:top w:val="nil"/>
              <w:left w:val="nil"/>
              <w:bottom w:val="nil"/>
              <w:right w:val="nil"/>
            </w:tcBorders>
            <w:shd w:val="clear" w:color="auto" w:fill="auto"/>
            <w:hideMark/>
          </w:tcPr>
          <w:p w14:paraId="7AB2F5C9"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3E8C173B" w14:textId="60825A32"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391 542 489</w:t>
            </w:r>
            <w:r w:rsidR="0099773D"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F640BFA" w14:textId="1E122E4C"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411 863 792</w:t>
            </w:r>
            <w:r w:rsidR="0099773D"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C2C2B9E" w14:textId="55D42C81"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433772">
              <w:rPr>
                <w:rFonts w:ascii="Times New Roman" w:eastAsia="Times New Roman" w:hAnsi="Times New Roman" w:cs="Times New Roman"/>
                <w:sz w:val="18"/>
                <w:szCs w:val="18"/>
                <w:lang w:val="en-US" w:eastAsia="sv-SE"/>
              </w:rPr>
              <w:t>20 321 303</w:t>
            </w:r>
            <w:r w:rsidRPr="00331AE8">
              <w:rPr>
                <w:rFonts w:ascii="Times New Roman" w:eastAsia="Times New Roman" w:hAnsi="Times New Roman" w:cs="Times New Roman"/>
                <w:sz w:val="18"/>
                <w:szCs w:val="18"/>
                <w:lang w:val="en-US" w:eastAsia="sv-SE"/>
              </w:rPr>
              <w:t xml:space="preserve"> (-</w:t>
            </w:r>
            <w:r w:rsidR="00433772">
              <w:rPr>
                <w:rFonts w:ascii="Times New Roman" w:eastAsia="Times New Roman" w:hAnsi="Times New Roman" w:cs="Times New Roman"/>
                <w:sz w:val="18"/>
                <w:szCs w:val="18"/>
                <w:lang w:val="en-US" w:eastAsia="sv-SE"/>
              </w:rPr>
              <w:t>16 460 464</w:t>
            </w:r>
            <w:r w:rsidRPr="00331AE8">
              <w:rPr>
                <w:rFonts w:ascii="Times New Roman" w:eastAsia="Times New Roman" w:hAnsi="Times New Roman" w:cs="Times New Roman"/>
                <w:sz w:val="18"/>
                <w:szCs w:val="18"/>
                <w:lang w:val="en-US" w:eastAsia="sv-SE"/>
              </w:rPr>
              <w:t xml:space="preserve"> – -</w:t>
            </w:r>
            <w:r w:rsidR="00433772">
              <w:rPr>
                <w:rFonts w:ascii="Times New Roman" w:eastAsia="Times New Roman" w:hAnsi="Times New Roman" w:cs="Times New Roman"/>
                <w:sz w:val="18"/>
                <w:szCs w:val="18"/>
                <w:lang w:val="en-US" w:eastAsia="sv-SE"/>
              </w:rPr>
              <w:t>25 622 012</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99773D" w:rsidRPr="00331AE8" w14:paraId="67F67F58" w14:textId="77777777" w:rsidTr="002919F4">
        <w:trPr>
          <w:trHeight w:val="240"/>
        </w:trPr>
        <w:tc>
          <w:tcPr>
            <w:tcW w:w="2490" w:type="dxa"/>
            <w:tcBorders>
              <w:top w:val="nil"/>
              <w:left w:val="nil"/>
              <w:bottom w:val="nil"/>
              <w:right w:val="nil"/>
            </w:tcBorders>
            <w:shd w:val="clear" w:color="auto" w:fill="auto"/>
            <w:hideMark/>
          </w:tcPr>
          <w:p w14:paraId="7538E827"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232F205F"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1F9AE42"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29EFA56" w14:textId="779661B9"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77 321 634</w:t>
            </w:r>
            <w:r w:rsidR="0099773D"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72 020 925</w:t>
            </w:r>
            <w:r w:rsidR="0099773D"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81 182 473</w:t>
            </w:r>
            <w:r w:rsidR="0099773D" w:rsidRPr="00331AE8">
              <w:rPr>
                <w:rFonts w:ascii="Times New Roman" w:eastAsia="Times New Roman" w:hAnsi="Times New Roman" w:cs="Times New Roman"/>
                <w:sz w:val="18"/>
                <w:szCs w:val="18"/>
                <w:lang w:val="en-US" w:eastAsia="sv-SE"/>
              </w:rPr>
              <w:t>)</w:t>
            </w:r>
            <w:r w:rsidR="0099773D" w:rsidRPr="00331AE8">
              <w:rPr>
                <w:rFonts w:ascii="Times New Roman" w:eastAsia="Times New Roman" w:hAnsi="Times New Roman" w:cs="Times New Roman"/>
                <w:sz w:val="18"/>
                <w:szCs w:val="18"/>
                <w:lang w:val="sv-SE" w:eastAsia="sv-SE"/>
              </w:rPr>
              <w:t> </w:t>
            </w:r>
          </w:p>
        </w:tc>
      </w:tr>
      <w:tr w:rsidR="0099773D" w:rsidRPr="00331AE8" w14:paraId="4D5B5EFC" w14:textId="77777777" w:rsidTr="002919F4">
        <w:trPr>
          <w:trHeight w:val="300"/>
        </w:trPr>
        <w:tc>
          <w:tcPr>
            <w:tcW w:w="2490" w:type="dxa"/>
            <w:tcBorders>
              <w:top w:val="nil"/>
              <w:left w:val="nil"/>
              <w:bottom w:val="single" w:sz="6" w:space="0" w:color="auto"/>
              <w:right w:val="nil"/>
            </w:tcBorders>
            <w:shd w:val="clear" w:color="auto" w:fill="auto"/>
            <w:hideMark/>
          </w:tcPr>
          <w:p w14:paraId="76804575"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w:t>
            </w:r>
            <w:proofErr w:type="spellStart"/>
            <w:r w:rsidRPr="00331AE8">
              <w:rPr>
                <w:rFonts w:ascii="Times New Roman" w:eastAsia="Times New Roman" w:hAnsi="Times New Roman" w:cs="Times New Roman"/>
                <w:sz w:val="18"/>
                <w:szCs w:val="18"/>
                <w:lang w:val="en-US" w:eastAsia="sv-SE"/>
              </w:rPr>
              <w:t>QALY</w:t>
            </w:r>
            <w:r w:rsidRPr="00331AE8">
              <w:rPr>
                <w:rFonts w:ascii="Times New Roman" w:eastAsia="Times New Roman" w:hAnsi="Times New Roman" w:cs="Times New Roman"/>
                <w:sz w:val="14"/>
                <w:szCs w:val="14"/>
                <w:vertAlign w:val="superscript"/>
                <w:lang w:val="en-US" w:eastAsia="sv-SE"/>
              </w:rPr>
              <w:t>c</w:t>
            </w:r>
            <w:proofErr w:type="spellEnd"/>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31F58853"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337BA481" w14:textId="77777777" w:rsidR="0099773D" w:rsidRPr="00331AE8" w:rsidRDefault="0099773D"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2962C63A" w14:textId="4B802444" w:rsidR="0099773D"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186 079</w:t>
            </w:r>
            <w:r w:rsidR="0099773D" w:rsidRPr="00331AE8">
              <w:rPr>
                <w:rFonts w:ascii="Times New Roman" w:eastAsia="Times New Roman" w:hAnsi="Times New Roman" w:cs="Times New Roman"/>
                <w:sz w:val="18"/>
                <w:szCs w:val="18"/>
                <w:lang w:val="sv-SE" w:eastAsia="sv-SE"/>
              </w:rPr>
              <w:t> </w:t>
            </w:r>
          </w:p>
        </w:tc>
      </w:tr>
    </w:tbl>
    <w:p w14:paraId="42C69B1C" w14:textId="2CD6D20A" w:rsidR="0099773D" w:rsidRDefault="0099773D" w:rsidP="0099773D">
      <w:pPr>
        <w:rPr>
          <w:lang w:val="en-US"/>
        </w:rPr>
      </w:pPr>
    </w:p>
    <w:p w14:paraId="6772E001" w14:textId="4DDF1883" w:rsidR="00433772" w:rsidRPr="00A81083" w:rsidRDefault="00433772" w:rsidP="00433772">
      <w:pPr>
        <w:pStyle w:val="Beskrivning"/>
        <w:keepNext/>
        <w:rPr>
          <w:sz w:val="16"/>
          <w:szCs w:val="16"/>
        </w:rPr>
      </w:pPr>
      <w:r w:rsidRPr="00A81083">
        <w:rPr>
          <w:rFonts w:ascii="Times New Roman" w:hAnsi="Times New Roman" w:cs="Times New Roman"/>
          <w:b/>
          <w:bCs/>
          <w:i w:val="0"/>
          <w:iCs w:val="0"/>
          <w:color w:val="auto"/>
        </w:rPr>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11</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Number of cases, discounted QALYs, discounted costs and incremental cost-effectiveness (2021 Euro) related to the RZV (using efficacy data from clinical or observational studies) vs. no vaccination for individuals aged 80-84 years. Mean estimates and 95% uncertainty intervals (UI) are shown.</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320"/>
        <w:gridCol w:w="975"/>
        <w:gridCol w:w="570"/>
        <w:gridCol w:w="1365"/>
        <w:gridCol w:w="2085"/>
      </w:tblGrid>
      <w:tr w:rsidR="00433772" w:rsidRPr="00331AE8" w14:paraId="6B5BCB6B" w14:textId="77777777" w:rsidTr="002919F4">
        <w:trPr>
          <w:trHeight w:val="285"/>
        </w:trPr>
        <w:tc>
          <w:tcPr>
            <w:tcW w:w="2490" w:type="dxa"/>
            <w:tcBorders>
              <w:top w:val="single" w:sz="6" w:space="0" w:color="auto"/>
              <w:left w:val="nil"/>
              <w:bottom w:val="single" w:sz="6" w:space="0" w:color="auto"/>
              <w:right w:val="nil"/>
            </w:tcBorders>
            <w:shd w:val="clear" w:color="auto" w:fill="auto"/>
            <w:hideMark/>
          </w:tcPr>
          <w:p w14:paraId="509B0B3D"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Outcomes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single" w:sz="6" w:space="0" w:color="auto"/>
              <w:right w:val="nil"/>
            </w:tcBorders>
            <w:shd w:val="clear" w:color="auto" w:fill="auto"/>
            <w:hideMark/>
          </w:tcPr>
          <w:p w14:paraId="670B0863"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RZV</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single" w:sz="6" w:space="0" w:color="auto"/>
              <w:right w:val="nil"/>
            </w:tcBorders>
            <w:shd w:val="clear" w:color="auto" w:fill="auto"/>
            <w:hideMark/>
          </w:tcPr>
          <w:p w14:paraId="2D4DA704"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No vaccination</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single" w:sz="6" w:space="0" w:color="auto"/>
              <w:right w:val="nil"/>
            </w:tcBorders>
            <w:shd w:val="clear" w:color="auto" w:fill="auto"/>
            <w:hideMark/>
          </w:tcPr>
          <w:p w14:paraId="170D1142" w14:textId="1C43B64C"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Incremental</w:t>
            </w:r>
            <w:r w:rsidRPr="00331AE8">
              <w:rPr>
                <w:rFonts w:ascii="Times New Roman" w:eastAsia="Times New Roman" w:hAnsi="Times New Roman" w:cs="Times New Roman"/>
                <w:sz w:val="14"/>
                <w:szCs w:val="14"/>
                <w:lang w:val="sv-SE" w:eastAsia="sv-SE"/>
              </w:rPr>
              <w:t> </w:t>
            </w:r>
          </w:p>
        </w:tc>
      </w:tr>
      <w:tr w:rsidR="00433772" w:rsidRPr="00331AE8" w14:paraId="470BE7DC" w14:textId="77777777" w:rsidTr="002919F4">
        <w:trPr>
          <w:trHeight w:val="240"/>
        </w:trPr>
        <w:tc>
          <w:tcPr>
            <w:tcW w:w="8805" w:type="dxa"/>
            <w:gridSpan w:val="6"/>
            <w:tcBorders>
              <w:top w:val="single" w:sz="6" w:space="0" w:color="auto"/>
              <w:left w:val="nil"/>
              <w:bottom w:val="nil"/>
              <w:right w:val="nil"/>
            </w:tcBorders>
            <w:shd w:val="clear" w:color="auto" w:fill="auto"/>
            <w:hideMark/>
          </w:tcPr>
          <w:p w14:paraId="3B97BBC9"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 – efficacy data from clinical studies</w:t>
            </w:r>
            <w:r w:rsidRPr="00331AE8">
              <w:rPr>
                <w:rFonts w:ascii="Times New Roman" w:eastAsia="Times New Roman" w:hAnsi="Times New Roman" w:cs="Times New Roman"/>
                <w:sz w:val="18"/>
                <w:szCs w:val="18"/>
                <w:lang w:eastAsia="sv-SE"/>
              </w:rPr>
              <w:t> </w:t>
            </w:r>
          </w:p>
        </w:tc>
      </w:tr>
      <w:tr w:rsidR="00433772" w:rsidRPr="00331AE8" w14:paraId="552F2BC0" w14:textId="77777777" w:rsidTr="002919F4">
        <w:trPr>
          <w:trHeight w:val="240"/>
        </w:trPr>
        <w:tc>
          <w:tcPr>
            <w:tcW w:w="2490" w:type="dxa"/>
            <w:tcBorders>
              <w:top w:val="single" w:sz="6" w:space="0" w:color="auto"/>
              <w:left w:val="nil"/>
              <w:bottom w:val="nil"/>
              <w:right w:val="nil"/>
            </w:tcBorders>
            <w:shd w:val="clear" w:color="auto" w:fill="auto"/>
            <w:hideMark/>
          </w:tcPr>
          <w:p w14:paraId="2ECAB498"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317F049C" w14:textId="18018012"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14 867</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70E0A2E5" w14:textId="6091389D"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24 576</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74D61D4E" w14:textId="264BC4EC"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9 708</w:t>
            </w:r>
            <w:r w:rsidRPr="00331AE8">
              <w:rPr>
                <w:rFonts w:ascii="Times New Roman" w:eastAsia="Times New Roman" w:hAnsi="Times New Roman" w:cs="Times New Roman"/>
                <w:sz w:val="18"/>
                <w:szCs w:val="18"/>
                <w:lang w:val="sv-SE" w:eastAsia="sv-SE"/>
              </w:rPr>
              <w:t> </w:t>
            </w:r>
          </w:p>
        </w:tc>
      </w:tr>
      <w:tr w:rsidR="00433772" w:rsidRPr="00331AE8" w14:paraId="0B453238" w14:textId="77777777" w:rsidTr="002919F4">
        <w:trPr>
          <w:trHeight w:val="240"/>
        </w:trPr>
        <w:tc>
          <w:tcPr>
            <w:tcW w:w="2490" w:type="dxa"/>
            <w:tcBorders>
              <w:top w:val="nil"/>
              <w:left w:val="nil"/>
              <w:bottom w:val="nil"/>
              <w:right w:val="nil"/>
            </w:tcBorders>
            <w:shd w:val="clear" w:color="auto" w:fill="auto"/>
            <w:hideMark/>
          </w:tcPr>
          <w:p w14:paraId="0DAE4CAE"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72C06036" w14:textId="4B863C46"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2 803</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937EFE0" w14:textId="75AA3BF8"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4 620</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1FA52BE" w14:textId="17D7BB32"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1 817</w:t>
            </w:r>
          </w:p>
        </w:tc>
      </w:tr>
      <w:tr w:rsidR="00433772" w:rsidRPr="00331AE8" w14:paraId="3F2549B8" w14:textId="77777777" w:rsidTr="002919F4">
        <w:trPr>
          <w:trHeight w:val="240"/>
        </w:trPr>
        <w:tc>
          <w:tcPr>
            <w:tcW w:w="2490" w:type="dxa"/>
            <w:tcBorders>
              <w:top w:val="nil"/>
              <w:left w:val="nil"/>
              <w:bottom w:val="nil"/>
              <w:right w:val="nil"/>
            </w:tcBorders>
            <w:shd w:val="clear" w:color="auto" w:fill="auto"/>
            <w:hideMark/>
          </w:tcPr>
          <w:p w14:paraId="78A45719"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53AE423B" w14:textId="4115DCE8"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1 292 915</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F2FBDDA" w14:textId="1C406E65"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1 292 664</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5934E07" w14:textId="62AEBB39"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251</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230</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274</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433772" w:rsidRPr="00331AE8" w14:paraId="6EE35913" w14:textId="77777777" w:rsidTr="00EB2521">
        <w:trPr>
          <w:trHeight w:val="240"/>
        </w:trPr>
        <w:tc>
          <w:tcPr>
            <w:tcW w:w="2490" w:type="dxa"/>
            <w:tcBorders>
              <w:top w:val="nil"/>
              <w:left w:val="nil"/>
              <w:bottom w:val="nil"/>
              <w:right w:val="nil"/>
            </w:tcBorders>
            <w:shd w:val="clear" w:color="auto" w:fill="auto"/>
            <w:hideMark/>
          </w:tcPr>
          <w:p w14:paraId="1489F642" w14:textId="6CB551EE"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2295" w:type="dxa"/>
            <w:gridSpan w:val="2"/>
            <w:tcBorders>
              <w:top w:val="nil"/>
              <w:left w:val="nil"/>
              <w:bottom w:val="nil"/>
              <w:right w:val="nil"/>
            </w:tcBorders>
            <w:shd w:val="clear" w:color="auto" w:fill="auto"/>
            <w:hideMark/>
          </w:tcPr>
          <w:p w14:paraId="0BB8F05C" w14:textId="1C2A7040"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58 855 435</w:t>
            </w:r>
          </w:p>
        </w:tc>
        <w:tc>
          <w:tcPr>
            <w:tcW w:w="1935" w:type="dxa"/>
            <w:gridSpan w:val="2"/>
            <w:tcBorders>
              <w:top w:val="nil"/>
              <w:left w:val="nil"/>
              <w:bottom w:val="nil"/>
              <w:right w:val="nil"/>
            </w:tcBorders>
            <w:shd w:val="clear" w:color="auto" w:fill="auto"/>
            <w:hideMark/>
          </w:tcPr>
          <w:p w14:paraId="50E9BD9B"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0" w:type="auto"/>
            <w:tcBorders>
              <w:top w:val="nil"/>
              <w:bottom w:val="nil"/>
              <w:right w:val="nil"/>
            </w:tcBorders>
            <w:shd w:val="clear" w:color="auto" w:fill="auto"/>
            <w:vAlign w:val="center"/>
            <w:hideMark/>
          </w:tcPr>
          <w:p w14:paraId="321BC863" w14:textId="77777777" w:rsidR="00433772" w:rsidRPr="00331AE8" w:rsidRDefault="00433772" w:rsidP="002919F4">
            <w:pPr>
              <w:spacing w:after="0" w:line="240" w:lineRule="auto"/>
              <w:rPr>
                <w:rFonts w:ascii="Times New Roman" w:eastAsia="Times New Roman" w:hAnsi="Times New Roman" w:cs="Times New Roman"/>
                <w:sz w:val="20"/>
                <w:szCs w:val="20"/>
                <w:lang w:val="sv-SE" w:eastAsia="sv-SE"/>
              </w:rPr>
            </w:pPr>
          </w:p>
        </w:tc>
      </w:tr>
      <w:tr w:rsidR="00433772" w:rsidRPr="00331AE8" w14:paraId="486A4854" w14:textId="77777777" w:rsidTr="00EB2521">
        <w:trPr>
          <w:trHeight w:val="735"/>
        </w:trPr>
        <w:tc>
          <w:tcPr>
            <w:tcW w:w="2490" w:type="dxa"/>
            <w:tcBorders>
              <w:top w:val="nil"/>
              <w:left w:val="nil"/>
              <w:bottom w:val="nil"/>
              <w:right w:val="nil"/>
            </w:tcBorders>
            <w:shd w:val="clear" w:color="auto" w:fill="auto"/>
            <w:hideMark/>
          </w:tcPr>
          <w:p w14:paraId="22DD2950"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19869BD6" w14:textId="0AFBB922"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179 234 732</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C1515F1" w14:textId="55D3BC1C"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194 007 270</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2FF7970B" w14:textId="5E4E883B"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14 772 538</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11 794 680</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18 853 066</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433772" w:rsidRPr="00331AE8" w14:paraId="3B50A73B" w14:textId="77777777" w:rsidTr="002919F4">
        <w:trPr>
          <w:trHeight w:val="240"/>
        </w:trPr>
        <w:tc>
          <w:tcPr>
            <w:tcW w:w="2490" w:type="dxa"/>
            <w:tcBorders>
              <w:top w:val="nil"/>
              <w:left w:val="nil"/>
              <w:bottom w:val="nil"/>
              <w:right w:val="nil"/>
            </w:tcBorders>
            <w:shd w:val="clear" w:color="auto" w:fill="auto"/>
            <w:hideMark/>
          </w:tcPr>
          <w:p w14:paraId="3065955C"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441FB1E7"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0EF8CFB3"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7A44C543" w14:textId="1688185B"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44 082 898</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40 002 370</w:t>
            </w:r>
            <w:r w:rsidRPr="00331AE8">
              <w:rPr>
                <w:rFonts w:ascii="Times New Roman" w:eastAsia="Times New Roman" w:hAnsi="Times New Roman" w:cs="Times New Roman"/>
                <w:sz w:val="18"/>
                <w:szCs w:val="18"/>
                <w:lang w:val="en-US" w:eastAsia="sv-SE"/>
              </w:rPr>
              <w:t xml:space="preserve"> – </w:t>
            </w:r>
            <w:r w:rsidR="00A81083">
              <w:rPr>
                <w:rFonts w:ascii="Times New Roman" w:eastAsia="Times New Roman" w:hAnsi="Times New Roman" w:cs="Times New Roman"/>
                <w:sz w:val="18"/>
                <w:szCs w:val="18"/>
                <w:lang w:val="en-US" w:eastAsia="sv-SE"/>
              </w:rPr>
              <w:t>47 060 756</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433772" w:rsidRPr="00331AE8" w14:paraId="21A1A577" w14:textId="77777777" w:rsidTr="002919F4">
        <w:trPr>
          <w:trHeight w:val="255"/>
        </w:trPr>
        <w:tc>
          <w:tcPr>
            <w:tcW w:w="2490" w:type="dxa"/>
            <w:tcBorders>
              <w:top w:val="nil"/>
              <w:left w:val="nil"/>
              <w:bottom w:val="single" w:sz="6" w:space="0" w:color="auto"/>
              <w:right w:val="nil"/>
            </w:tcBorders>
            <w:shd w:val="clear" w:color="auto" w:fill="auto"/>
            <w:hideMark/>
          </w:tcPr>
          <w:p w14:paraId="202C6112" w14:textId="03150CE1"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6194B2D3"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209D26D7"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47E7C5F2" w14:textId="2CDF935B"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175 991</w:t>
            </w:r>
            <w:r w:rsidR="00433772" w:rsidRPr="00331AE8">
              <w:rPr>
                <w:rFonts w:ascii="Times New Roman" w:eastAsia="Times New Roman" w:hAnsi="Times New Roman" w:cs="Times New Roman"/>
                <w:sz w:val="18"/>
                <w:szCs w:val="18"/>
                <w:lang w:val="sv-SE" w:eastAsia="sv-SE"/>
              </w:rPr>
              <w:t> </w:t>
            </w:r>
          </w:p>
        </w:tc>
      </w:tr>
      <w:tr w:rsidR="00433772" w:rsidRPr="00331AE8" w14:paraId="58AEF4F7" w14:textId="77777777" w:rsidTr="002919F4">
        <w:trPr>
          <w:trHeight w:val="240"/>
        </w:trPr>
        <w:tc>
          <w:tcPr>
            <w:tcW w:w="8805" w:type="dxa"/>
            <w:gridSpan w:val="6"/>
            <w:tcBorders>
              <w:top w:val="single" w:sz="6" w:space="0" w:color="auto"/>
              <w:left w:val="nil"/>
              <w:bottom w:val="single" w:sz="6" w:space="0" w:color="auto"/>
              <w:right w:val="nil"/>
            </w:tcBorders>
            <w:shd w:val="clear" w:color="auto" w:fill="auto"/>
            <w:hideMark/>
          </w:tcPr>
          <w:p w14:paraId="515583D2"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(II) – efficacy data from observational studies</w:t>
            </w:r>
            <w:r w:rsidRPr="00331AE8">
              <w:rPr>
                <w:rFonts w:ascii="Times New Roman" w:eastAsia="Times New Roman" w:hAnsi="Times New Roman" w:cs="Times New Roman"/>
                <w:sz w:val="18"/>
                <w:szCs w:val="18"/>
                <w:lang w:eastAsia="sv-SE"/>
              </w:rPr>
              <w:t> </w:t>
            </w:r>
          </w:p>
        </w:tc>
      </w:tr>
      <w:tr w:rsidR="00433772" w:rsidRPr="00331AE8" w14:paraId="6F094FD8" w14:textId="77777777" w:rsidTr="002919F4">
        <w:trPr>
          <w:trHeight w:val="240"/>
        </w:trPr>
        <w:tc>
          <w:tcPr>
            <w:tcW w:w="2490" w:type="dxa"/>
            <w:tcBorders>
              <w:top w:val="single" w:sz="6" w:space="0" w:color="auto"/>
              <w:left w:val="nil"/>
              <w:bottom w:val="nil"/>
              <w:right w:val="nil"/>
            </w:tcBorders>
            <w:shd w:val="clear" w:color="auto" w:fill="auto"/>
            <w:hideMark/>
          </w:tcPr>
          <w:p w14:paraId="4AF8943A"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3D5B4F82" w14:textId="613CFD6A"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16 581</w:t>
            </w:r>
            <w:r w:rsidR="00433772"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73061147" w14:textId="6399E022"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24 572</w:t>
            </w:r>
            <w:r w:rsidR="00433772"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4AD1D5F1" w14:textId="579F3AFF"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A81083">
              <w:rPr>
                <w:rFonts w:ascii="Times New Roman" w:eastAsia="Times New Roman" w:hAnsi="Times New Roman" w:cs="Times New Roman"/>
                <w:sz w:val="18"/>
                <w:szCs w:val="18"/>
                <w:lang w:val="en-US" w:eastAsia="sv-SE"/>
              </w:rPr>
              <w:t>7 990</w:t>
            </w:r>
            <w:r w:rsidRPr="00331AE8">
              <w:rPr>
                <w:rFonts w:ascii="Times New Roman" w:eastAsia="Times New Roman" w:hAnsi="Times New Roman" w:cs="Times New Roman"/>
                <w:sz w:val="18"/>
                <w:szCs w:val="18"/>
                <w:lang w:val="sv-SE" w:eastAsia="sv-SE"/>
              </w:rPr>
              <w:t> </w:t>
            </w:r>
          </w:p>
        </w:tc>
      </w:tr>
      <w:tr w:rsidR="00433772" w:rsidRPr="00331AE8" w14:paraId="405A6E40" w14:textId="77777777" w:rsidTr="002919F4">
        <w:trPr>
          <w:trHeight w:val="240"/>
        </w:trPr>
        <w:tc>
          <w:tcPr>
            <w:tcW w:w="2490" w:type="dxa"/>
            <w:tcBorders>
              <w:top w:val="nil"/>
              <w:left w:val="nil"/>
              <w:bottom w:val="nil"/>
              <w:right w:val="nil"/>
            </w:tcBorders>
            <w:shd w:val="clear" w:color="auto" w:fill="auto"/>
            <w:hideMark/>
          </w:tcPr>
          <w:p w14:paraId="534914BE"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5AD9FDB" w14:textId="5C594244"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3 128</w:t>
            </w:r>
            <w:r w:rsidR="00433772"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0DA5E70" w14:textId="024576BB"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4 623</w:t>
            </w:r>
            <w:r w:rsidR="00433772"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3465CC46" w14:textId="001FC541"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A81083">
              <w:rPr>
                <w:rFonts w:ascii="Times New Roman" w:eastAsia="Times New Roman" w:hAnsi="Times New Roman" w:cs="Times New Roman"/>
                <w:sz w:val="18"/>
                <w:szCs w:val="18"/>
                <w:lang w:val="en-US" w:eastAsia="sv-SE"/>
              </w:rPr>
              <w:t>1 496</w:t>
            </w:r>
            <w:r w:rsidRPr="00331AE8">
              <w:rPr>
                <w:rFonts w:ascii="Times New Roman" w:eastAsia="Times New Roman" w:hAnsi="Times New Roman" w:cs="Times New Roman"/>
                <w:sz w:val="18"/>
                <w:szCs w:val="18"/>
                <w:lang w:val="sv-SE" w:eastAsia="sv-SE"/>
              </w:rPr>
              <w:t> </w:t>
            </w:r>
          </w:p>
        </w:tc>
      </w:tr>
      <w:tr w:rsidR="00433772" w:rsidRPr="00331AE8" w14:paraId="48E1D527" w14:textId="77777777" w:rsidTr="002919F4">
        <w:trPr>
          <w:trHeight w:val="240"/>
        </w:trPr>
        <w:tc>
          <w:tcPr>
            <w:tcW w:w="2490" w:type="dxa"/>
            <w:tcBorders>
              <w:top w:val="nil"/>
              <w:left w:val="nil"/>
              <w:bottom w:val="nil"/>
              <w:right w:val="nil"/>
            </w:tcBorders>
            <w:shd w:val="clear" w:color="auto" w:fill="auto"/>
            <w:hideMark/>
          </w:tcPr>
          <w:p w14:paraId="68445867"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21004861" w14:textId="5DE56F9F"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1 292 893</w:t>
            </w:r>
            <w:r w:rsidR="00433772"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22E5665D" w14:textId="4B5D77F1"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1 292 686</w:t>
            </w:r>
            <w:r w:rsidR="00433772"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594CF4E" w14:textId="1BBF5724"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207</w:t>
            </w:r>
            <w:r w:rsidR="00433772"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181</w:t>
            </w:r>
            <w:r w:rsidR="00433772"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232</w:t>
            </w:r>
            <w:r w:rsidR="00433772" w:rsidRPr="00331AE8">
              <w:rPr>
                <w:rFonts w:ascii="Times New Roman" w:eastAsia="Times New Roman" w:hAnsi="Times New Roman" w:cs="Times New Roman"/>
                <w:sz w:val="18"/>
                <w:szCs w:val="18"/>
                <w:lang w:val="en-US" w:eastAsia="sv-SE"/>
              </w:rPr>
              <w:t>)</w:t>
            </w:r>
            <w:r w:rsidR="00433772" w:rsidRPr="00331AE8">
              <w:rPr>
                <w:rFonts w:ascii="Times New Roman" w:eastAsia="Times New Roman" w:hAnsi="Times New Roman" w:cs="Times New Roman"/>
                <w:sz w:val="18"/>
                <w:szCs w:val="18"/>
                <w:lang w:val="sv-SE" w:eastAsia="sv-SE"/>
              </w:rPr>
              <w:t> </w:t>
            </w:r>
          </w:p>
        </w:tc>
      </w:tr>
      <w:tr w:rsidR="00433772" w:rsidRPr="00331AE8" w14:paraId="1EAEC5BA" w14:textId="77777777" w:rsidTr="002919F4">
        <w:trPr>
          <w:trHeight w:val="240"/>
        </w:trPr>
        <w:tc>
          <w:tcPr>
            <w:tcW w:w="2490" w:type="dxa"/>
            <w:tcBorders>
              <w:top w:val="nil"/>
              <w:left w:val="nil"/>
              <w:bottom w:val="nil"/>
              <w:right w:val="nil"/>
            </w:tcBorders>
            <w:shd w:val="clear" w:color="auto" w:fill="auto"/>
            <w:hideMark/>
          </w:tcPr>
          <w:p w14:paraId="1ABB0FA3" w14:textId="599BB920"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nil"/>
              <w:right w:val="nil"/>
            </w:tcBorders>
            <w:shd w:val="clear" w:color="auto" w:fill="auto"/>
            <w:hideMark/>
          </w:tcPr>
          <w:p w14:paraId="1553AB39" w14:textId="1944A3DD"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58 855 435</w:t>
            </w:r>
            <w:r w:rsidR="00433772"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45DC565D"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30EA1184"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433772" w:rsidRPr="00331AE8" w14:paraId="05B2DB43" w14:textId="77777777" w:rsidTr="002919F4">
        <w:trPr>
          <w:trHeight w:val="735"/>
        </w:trPr>
        <w:tc>
          <w:tcPr>
            <w:tcW w:w="2490" w:type="dxa"/>
            <w:tcBorders>
              <w:top w:val="nil"/>
              <w:left w:val="nil"/>
              <w:bottom w:val="nil"/>
              <w:right w:val="nil"/>
            </w:tcBorders>
            <w:shd w:val="clear" w:color="auto" w:fill="auto"/>
            <w:hideMark/>
          </w:tcPr>
          <w:p w14:paraId="31E44311"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1CEDBC7E" w14:textId="543AAAC5"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181 857 017</w:t>
            </w:r>
            <w:r w:rsidR="00433772"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764F507" w14:textId="5864B205"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194 063 469</w:t>
            </w:r>
            <w:r w:rsidR="00433772"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271903C8" w14:textId="7D71CAF1"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A81083">
              <w:rPr>
                <w:rFonts w:ascii="Times New Roman" w:eastAsia="Times New Roman" w:hAnsi="Times New Roman" w:cs="Times New Roman"/>
                <w:sz w:val="18"/>
                <w:szCs w:val="18"/>
                <w:lang w:val="en-US" w:eastAsia="sv-SE"/>
              </w:rPr>
              <w:t>12 206 452</w:t>
            </w:r>
            <w:r w:rsidRPr="00331AE8">
              <w:rPr>
                <w:rFonts w:ascii="Times New Roman" w:eastAsia="Times New Roman" w:hAnsi="Times New Roman" w:cs="Times New Roman"/>
                <w:sz w:val="18"/>
                <w:szCs w:val="18"/>
                <w:lang w:val="en-US" w:eastAsia="sv-SE"/>
              </w:rPr>
              <w:t xml:space="preserve"> (-</w:t>
            </w:r>
            <w:r w:rsidR="00A81083">
              <w:rPr>
                <w:rFonts w:ascii="Times New Roman" w:eastAsia="Times New Roman" w:hAnsi="Times New Roman" w:cs="Times New Roman"/>
                <w:sz w:val="18"/>
                <w:szCs w:val="18"/>
                <w:lang w:val="en-US" w:eastAsia="sv-SE"/>
              </w:rPr>
              <w:t>15 842 727</w:t>
            </w:r>
            <w:r w:rsidRPr="00331AE8">
              <w:rPr>
                <w:rFonts w:ascii="Times New Roman" w:eastAsia="Times New Roman" w:hAnsi="Times New Roman" w:cs="Times New Roman"/>
                <w:sz w:val="18"/>
                <w:szCs w:val="18"/>
                <w:lang w:val="en-US" w:eastAsia="sv-SE"/>
              </w:rPr>
              <w:t xml:space="preserve"> – -</w:t>
            </w:r>
            <w:r w:rsidR="00A81083">
              <w:rPr>
                <w:rFonts w:ascii="Times New Roman" w:eastAsia="Times New Roman" w:hAnsi="Times New Roman" w:cs="Times New Roman"/>
                <w:sz w:val="18"/>
                <w:szCs w:val="18"/>
                <w:lang w:val="en-US" w:eastAsia="sv-SE"/>
              </w:rPr>
              <w:t>9 624 348</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433772" w:rsidRPr="00331AE8" w14:paraId="3EE3BB5B" w14:textId="77777777" w:rsidTr="002919F4">
        <w:trPr>
          <w:trHeight w:val="240"/>
        </w:trPr>
        <w:tc>
          <w:tcPr>
            <w:tcW w:w="2490" w:type="dxa"/>
            <w:tcBorders>
              <w:top w:val="nil"/>
              <w:left w:val="nil"/>
              <w:bottom w:val="nil"/>
              <w:right w:val="nil"/>
            </w:tcBorders>
            <w:shd w:val="clear" w:color="auto" w:fill="auto"/>
            <w:hideMark/>
          </w:tcPr>
          <w:p w14:paraId="39925762"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E2F0D5D"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2E207C8E"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2F573046" w14:textId="73C4670C"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46 648 984</w:t>
            </w:r>
            <w:r w:rsidR="00433772"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43 012 709</w:t>
            </w:r>
            <w:r w:rsidR="00433772"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49 231 088</w:t>
            </w:r>
            <w:r w:rsidR="00433772" w:rsidRPr="00331AE8">
              <w:rPr>
                <w:rFonts w:ascii="Times New Roman" w:eastAsia="Times New Roman" w:hAnsi="Times New Roman" w:cs="Times New Roman"/>
                <w:sz w:val="18"/>
                <w:szCs w:val="18"/>
                <w:lang w:val="en-US" w:eastAsia="sv-SE"/>
              </w:rPr>
              <w:t>)</w:t>
            </w:r>
            <w:r w:rsidR="00433772" w:rsidRPr="00331AE8">
              <w:rPr>
                <w:rFonts w:ascii="Times New Roman" w:eastAsia="Times New Roman" w:hAnsi="Times New Roman" w:cs="Times New Roman"/>
                <w:sz w:val="18"/>
                <w:szCs w:val="18"/>
                <w:lang w:val="sv-SE" w:eastAsia="sv-SE"/>
              </w:rPr>
              <w:t> </w:t>
            </w:r>
          </w:p>
        </w:tc>
      </w:tr>
      <w:tr w:rsidR="00433772" w:rsidRPr="00331AE8" w14:paraId="5AF48DC2" w14:textId="77777777" w:rsidTr="002919F4">
        <w:trPr>
          <w:trHeight w:val="300"/>
        </w:trPr>
        <w:tc>
          <w:tcPr>
            <w:tcW w:w="2490" w:type="dxa"/>
            <w:tcBorders>
              <w:top w:val="nil"/>
              <w:left w:val="nil"/>
              <w:bottom w:val="single" w:sz="6" w:space="0" w:color="auto"/>
              <w:right w:val="nil"/>
            </w:tcBorders>
            <w:shd w:val="clear" w:color="auto" w:fill="auto"/>
            <w:hideMark/>
          </w:tcPr>
          <w:p w14:paraId="4197684D" w14:textId="4619F2F8"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68892E6F"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71C737B5" w14:textId="77777777" w:rsidR="00433772" w:rsidRPr="00331AE8" w:rsidRDefault="00433772"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02B0FD5D" w14:textId="1CC86767" w:rsidR="00433772"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226 592</w:t>
            </w:r>
            <w:r w:rsidR="00433772" w:rsidRPr="00331AE8">
              <w:rPr>
                <w:rFonts w:ascii="Times New Roman" w:eastAsia="Times New Roman" w:hAnsi="Times New Roman" w:cs="Times New Roman"/>
                <w:sz w:val="18"/>
                <w:szCs w:val="18"/>
                <w:lang w:val="sv-SE" w:eastAsia="sv-SE"/>
              </w:rPr>
              <w:t> </w:t>
            </w:r>
          </w:p>
        </w:tc>
      </w:tr>
    </w:tbl>
    <w:p w14:paraId="5822F843" w14:textId="77777777" w:rsidR="00433772" w:rsidRDefault="00433772" w:rsidP="0099773D">
      <w:pPr>
        <w:rPr>
          <w:lang w:val="en-US"/>
        </w:rPr>
      </w:pPr>
    </w:p>
    <w:p w14:paraId="7A6D1C60" w14:textId="77777777" w:rsidR="00A81083" w:rsidRDefault="00A81083" w:rsidP="0099773D">
      <w:pPr>
        <w:rPr>
          <w:lang w:val="en-US"/>
        </w:rPr>
      </w:pPr>
    </w:p>
    <w:p w14:paraId="1387E0FC" w14:textId="77777777" w:rsidR="00A81083" w:rsidRDefault="00A81083" w:rsidP="0099773D">
      <w:pPr>
        <w:rPr>
          <w:lang w:val="en-US"/>
        </w:rPr>
      </w:pPr>
    </w:p>
    <w:p w14:paraId="73CFEC90" w14:textId="2D177EE5" w:rsidR="00A81083" w:rsidRPr="00A81083" w:rsidRDefault="00A81083" w:rsidP="00A81083">
      <w:pPr>
        <w:pStyle w:val="Beskrivning"/>
        <w:keepNext/>
        <w:rPr>
          <w:sz w:val="16"/>
          <w:szCs w:val="16"/>
        </w:rPr>
      </w:pPr>
      <w:r w:rsidRPr="00A81083">
        <w:rPr>
          <w:rFonts w:ascii="Times New Roman" w:hAnsi="Times New Roman" w:cs="Times New Roman"/>
          <w:b/>
          <w:bCs/>
          <w:i w:val="0"/>
          <w:iCs w:val="0"/>
          <w:color w:val="auto"/>
        </w:rPr>
        <w:lastRenderedPageBreak/>
        <w:t>Table S</w:t>
      </w:r>
      <w:r w:rsidRPr="00A81083">
        <w:rPr>
          <w:rFonts w:ascii="Times New Roman" w:hAnsi="Times New Roman" w:cs="Times New Roman"/>
          <w:b/>
          <w:bCs/>
          <w:i w:val="0"/>
          <w:iCs w:val="0"/>
          <w:color w:val="auto"/>
        </w:rPr>
        <w:fldChar w:fldCharType="begin"/>
      </w:r>
      <w:r w:rsidRPr="00A81083">
        <w:rPr>
          <w:rFonts w:ascii="Times New Roman" w:hAnsi="Times New Roman" w:cs="Times New Roman"/>
          <w:b/>
          <w:bCs/>
          <w:i w:val="0"/>
          <w:iCs w:val="0"/>
          <w:color w:val="auto"/>
        </w:rPr>
        <w:instrText xml:space="preserve"> SEQ Table \* ARABIC </w:instrText>
      </w:r>
      <w:r w:rsidRPr="00A81083">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12</w:t>
      </w:r>
      <w:r w:rsidRPr="00A81083">
        <w:rPr>
          <w:rFonts w:ascii="Times New Roman" w:hAnsi="Times New Roman" w:cs="Times New Roman"/>
          <w:b/>
          <w:bCs/>
          <w:i w:val="0"/>
          <w:iCs w:val="0"/>
          <w:color w:val="auto"/>
        </w:rPr>
        <w:fldChar w:fldCharType="end"/>
      </w:r>
      <w:r w:rsidRPr="00A81083">
        <w:rPr>
          <w:rFonts w:ascii="Times New Roman" w:hAnsi="Times New Roman" w:cs="Times New Roman"/>
          <w:b/>
          <w:bCs/>
          <w:i w:val="0"/>
          <w:iCs w:val="0"/>
          <w:color w:val="auto"/>
        </w:rPr>
        <w:t>.</w:t>
      </w:r>
      <w:r w:rsidRPr="00A81083">
        <w:rPr>
          <w:rFonts w:ascii="Times New Roman" w:hAnsi="Times New Roman" w:cs="Times New Roman"/>
          <w:i w:val="0"/>
          <w:iCs w:val="0"/>
          <w:color w:val="auto"/>
        </w:rPr>
        <w:t xml:space="preserve"> Number of cases, discounted QALYs, discounted costs and incremental cost-effectiveness (2021 Euro) related to the RZV (using efficacy data from clinical or observational studies) vs. no vaccination for individuals aged 85-89 years. Mean estimates and 95% uncertainty intervals (UI) are shown.</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320"/>
        <w:gridCol w:w="975"/>
        <w:gridCol w:w="570"/>
        <w:gridCol w:w="1365"/>
        <w:gridCol w:w="2085"/>
      </w:tblGrid>
      <w:tr w:rsidR="00A81083" w:rsidRPr="00331AE8" w14:paraId="317E3A37" w14:textId="77777777" w:rsidTr="002919F4">
        <w:trPr>
          <w:trHeight w:val="285"/>
        </w:trPr>
        <w:tc>
          <w:tcPr>
            <w:tcW w:w="2490" w:type="dxa"/>
            <w:tcBorders>
              <w:top w:val="single" w:sz="6" w:space="0" w:color="auto"/>
              <w:left w:val="nil"/>
              <w:bottom w:val="single" w:sz="6" w:space="0" w:color="auto"/>
              <w:right w:val="nil"/>
            </w:tcBorders>
            <w:shd w:val="clear" w:color="auto" w:fill="auto"/>
            <w:hideMark/>
          </w:tcPr>
          <w:p w14:paraId="49300793"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Outcomes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single" w:sz="6" w:space="0" w:color="auto"/>
              <w:right w:val="nil"/>
            </w:tcBorders>
            <w:shd w:val="clear" w:color="auto" w:fill="auto"/>
            <w:hideMark/>
          </w:tcPr>
          <w:p w14:paraId="529F66D9"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RZV</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single" w:sz="6" w:space="0" w:color="auto"/>
              <w:right w:val="nil"/>
            </w:tcBorders>
            <w:shd w:val="clear" w:color="auto" w:fill="auto"/>
            <w:hideMark/>
          </w:tcPr>
          <w:p w14:paraId="48396182"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No vaccination</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single" w:sz="6" w:space="0" w:color="auto"/>
              <w:right w:val="nil"/>
            </w:tcBorders>
            <w:shd w:val="clear" w:color="auto" w:fill="auto"/>
            <w:hideMark/>
          </w:tcPr>
          <w:p w14:paraId="5C5E876D" w14:textId="4F64BFC0"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Incremental</w:t>
            </w:r>
            <w:r w:rsidRPr="00331AE8">
              <w:rPr>
                <w:rFonts w:ascii="Times New Roman" w:eastAsia="Times New Roman" w:hAnsi="Times New Roman" w:cs="Times New Roman"/>
                <w:sz w:val="14"/>
                <w:szCs w:val="14"/>
                <w:lang w:val="sv-SE" w:eastAsia="sv-SE"/>
              </w:rPr>
              <w:t> </w:t>
            </w:r>
          </w:p>
        </w:tc>
      </w:tr>
      <w:tr w:rsidR="00A81083" w:rsidRPr="00331AE8" w14:paraId="61D1E123" w14:textId="77777777" w:rsidTr="002919F4">
        <w:trPr>
          <w:trHeight w:val="240"/>
        </w:trPr>
        <w:tc>
          <w:tcPr>
            <w:tcW w:w="8805" w:type="dxa"/>
            <w:gridSpan w:val="6"/>
            <w:tcBorders>
              <w:top w:val="single" w:sz="6" w:space="0" w:color="auto"/>
              <w:left w:val="nil"/>
              <w:bottom w:val="nil"/>
              <w:right w:val="nil"/>
            </w:tcBorders>
            <w:shd w:val="clear" w:color="auto" w:fill="auto"/>
            <w:hideMark/>
          </w:tcPr>
          <w:p w14:paraId="528C0CBF"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 – efficacy data from clinical studies</w:t>
            </w:r>
            <w:r w:rsidRPr="00331AE8">
              <w:rPr>
                <w:rFonts w:ascii="Times New Roman" w:eastAsia="Times New Roman" w:hAnsi="Times New Roman" w:cs="Times New Roman"/>
                <w:sz w:val="18"/>
                <w:szCs w:val="18"/>
                <w:lang w:eastAsia="sv-SE"/>
              </w:rPr>
              <w:t> </w:t>
            </w:r>
          </w:p>
        </w:tc>
      </w:tr>
      <w:tr w:rsidR="00A81083" w:rsidRPr="00331AE8" w14:paraId="242481D3" w14:textId="77777777" w:rsidTr="002919F4">
        <w:trPr>
          <w:trHeight w:val="240"/>
        </w:trPr>
        <w:tc>
          <w:tcPr>
            <w:tcW w:w="2490" w:type="dxa"/>
            <w:tcBorders>
              <w:top w:val="single" w:sz="6" w:space="0" w:color="auto"/>
              <w:left w:val="nil"/>
              <w:bottom w:val="nil"/>
              <w:right w:val="nil"/>
            </w:tcBorders>
            <w:shd w:val="clear" w:color="auto" w:fill="auto"/>
            <w:hideMark/>
          </w:tcPr>
          <w:p w14:paraId="4BB6EF2E"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44028E07" w14:textId="7734A636"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5 715</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310F85F9" w14:textId="0BFC2322"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9 819</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3B937CB8" w14:textId="7E2A50B9"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610FF">
              <w:rPr>
                <w:rFonts w:ascii="Times New Roman" w:eastAsia="Times New Roman" w:hAnsi="Times New Roman" w:cs="Times New Roman"/>
                <w:sz w:val="18"/>
                <w:szCs w:val="18"/>
                <w:lang w:val="en-US" w:eastAsia="sv-SE"/>
              </w:rPr>
              <w:t>4 105</w:t>
            </w:r>
            <w:r w:rsidRPr="00331AE8">
              <w:rPr>
                <w:rFonts w:ascii="Times New Roman" w:eastAsia="Times New Roman" w:hAnsi="Times New Roman" w:cs="Times New Roman"/>
                <w:sz w:val="18"/>
                <w:szCs w:val="18"/>
                <w:lang w:val="sv-SE" w:eastAsia="sv-SE"/>
              </w:rPr>
              <w:t> </w:t>
            </w:r>
          </w:p>
        </w:tc>
      </w:tr>
      <w:tr w:rsidR="00A81083" w:rsidRPr="00331AE8" w14:paraId="126E159B" w14:textId="77777777" w:rsidTr="002919F4">
        <w:trPr>
          <w:trHeight w:val="240"/>
        </w:trPr>
        <w:tc>
          <w:tcPr>
            <w:tcW w:w="2490" w:type="dxa"/>
            <w:tcBorders>
              <w:top w:val="nil"/>
              <w:left w:val="nil"/>
              <w:bottom w:val="nil"/>
              <w:right w:val="nil"/>
            </w:tcBorders>
            <w:shd w:val="clear" w:color="auto" w:fill="auto"/>
            <w:hideMark/>
          </w:tcPr>
          <w:p w14:paraId="27955378"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26AFF7F0" w14:textId="0E8CCE3B"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1 104</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47C787C1" w14:textId="517408EE"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1 898</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CAFE196" w14:textId="3A37A186"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610FF">
              <w:rPr>
                <w:rFonts w:ascii="Times New Roman" w:eastAsia="Times New Roman" w:hAnsi="Times New Roman" w:cs="Times New Roman"/>
                <w:sz w:val="18"/>
                <w:szCs w:val="18"/>
                <w:lang w:val="en-US" w:eastAsia="sv-SE"/>
              </w:rPr>
              <w:t>793</w:t>
            </w:r>
          </w:p>
        </w:tc>
      </w:tr>
      <w:tr w:rsidR="00A81083" w:rsidRPr="00331AE8" w14:paraId="3D87525D" w14:textId="77777777" w:rsidTr="002919F4">
        <w:trPr>
          <w:trHeight w:val="240"/>
        </w:trPr>
        <w:tc>
          <w:tcPr>
            <w:tcW w:w="2490" w:type="dxa"/>
            <w:tcBorders>
              <w:top w:val="nil"/>
              <w:left w:val="nil"/>
              <w:bottom w:val="nil"/>
              <w:right w:val="nil"/>
            </w:tcBorders>
            <w:shd w:val="clear" w:color="auto" w:fill="auto"/>
            <w:hideMark/>
          </w:tcPr>
          <w:p w14:paraId="243F942E"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6247D61" w14:textId="65A12381"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524 342</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0EAD5D2" w14:textId="3694DBA3"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524 229</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3C199C20" w14:textId="54646637"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113</w:t>
            </w:r>
            <w:r w:rsidR="00A81083"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102</w:t>
            </w:r>
            <w:r w:rsidR="00A81083"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125</w:t>
            </w:r>
            <w:r w:rsidR="00A81083" w:rsidRPr="00331AE8">
              <w:rPr>
                <w:rFonts w:ascii="Times New Roman" w:eastAsia="Times New Roman" w:hAnsi="Times New Roman" w:cs="Times New Roman"/>
                <w:sz w:val="18"/>
                <w:szCs w:val="18"/>
                <w:lang w:val="en-US" w:eastAsia="sv-SE"/>
              </w:rPr>
              <w:t>)</w:t>
            </w:r>
            <w:r w:rsidR="00A81083" w:rsidRPr="00331AE8">
              <w:rPr>
                <w:rFonts w:ascii="Times New Roman" w:eastAsia="Times New Roman" w:hAnsi="Times New Roman" w:cs="Times New Roman"/>
                <w:sz w:val="18"/>
                <w:szCs w:val="18"/>
                <w:lang w:val="sv-SE" w:eastAsia="sv-SE"/>
              </w:rPr>
              <w:t> </w:t>
            </w:r>
          </w:p>
        </w:tc>
      </w:tr>
      <w:tr w:rsidR="00A81083" w:rsidRPr="00331AE8" w14:paraId="2E22E70D" w14:textId="77777777" w:rsidTr="00EB2521">
        <w:trPr>
          <w:trHeight w:val="240"/>
        </w:trPr>
        <w:tc>
          <w:tcPr>
            <w:tcW w:w="2490" w:type="dxa"/>
            <w:tcBorders>
              <w:top w:val="nil"/>
              <w:left w:val="nil"/>
              <w:bottom w:val="nil"/>
              <w:right w:val="nil"/>
            </w:tcBorders>
            <w:shd w:val="clear" w:color="auto" w:fill="auto"/>
            <w:hideMark/>
          </w:tcPr>
          <w:p w14:paraId="0B6F925B" w14:textId="6C8AE59D"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2295" w:type="dxa"/>
            <w:gridSpan w:val="2"/>
            <w:tcBorders>
              <w:top w:val="nil"/>
              <w:left w:val="nil"/>
              <w:bottom w:val="nil"/>
              <w:right w:val="nil"/>
            </w:tcBorders>
            <w:shd w:val="clear" w:color="auto" w:fill="auto"/>
            <w:hideMark/>
          </w:tcPr>
          <w:p w14:paraId="524E54FF" w14:textId="56AB3FEC"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33 839 787</w:t>
            </w:r>
          </w:p>
        </w:tc>
        <w:tc>
          <w:tcPr>
            <w:tcW w:w="1935" w:type="dxa"/>
            <w:gridSpan w:val="2"/>
            <w:tcBorders>
              <w:top w:val="nil"/>
              <w:left w:val="nil"/>
              <w:bottom w:val="nil"/>
              <w:right w:val="nil"/>
            </w:tcBorders>
            <w:shd w:val="clear" w:color="auto" w:fill="auto"/>
            <w:hideMark/>
          </w:tcPr>
          <w:p w14:paraId="221F8D5C"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0" w:type="auto"/>
            <w:tcBorders>
              <w:top w:val="nil"/>
              <w:bottom w:val="nil"/>
              <w:right w:val="nil"/>
            </w:tcBorders>
            <w:shd w:val="clear" w:color="auto" w:fill="auto"/>
            <w:vAlign w:val="center"/>
            <w:hideMark/>
          </w:tcPr>
          <w:p w14:paraId="2F7ECA48" w14:textId="77777777" w:rsidR="00A81083" w:rsidRPr="00331AE8" w:rsidRDefault="00A81083" w:rsidP="002919F4">
            <w:pPr>
              <w:spacing w:after="0" w:line="240" w:lineRule="auto"/>
              <w:rPr>
                <w:rFonts w:ascii="Times New Roman" w:eastAsia="Times New Roman" w:hAnsi="Times New Roman" w:cs="Times New Roman"/>
                <w:sz w:val="20"/>
                <w:szCs w:val="20"/>
                <w:lang w:val="sv-SE" w:eastAsia="sv-SE"/>
              </w:rPr>
            </w:pPr>
          </w:p>
        </w:tc>
      </w:tr>
      <w:tr w:rsidR="00A81083" w:rsidRPr="00331AE8" w14:paraId="518AB597" w14:textId="77777777" w:rsidTr="00EB2521">
        <w:trPr>
          <w:trHeight w:val="735"/>
        </w:trPr>
        <w:tc>
          <w:tcPr>
            <w:tcW w:w="2490" w:type="dxa"/>
            <w:tcBorders>
              <w:top w:val="nil"/>
              <w:left w:val="nil"/>
              <w:bottom w:val="nil"/>
              <w:right w:val="nil"/>
            </w:tcBorders>
            <w:shd w:val="clear" w:color="auto" w:fill="auto"/>
            <w:hideMark/>
          </w:tcPr>
          <w:p w14:paraId="0C06AEB9"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7769B03E" w14:textId="377ABE9A"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74 819 406</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2C9B2DD7" w14:textId="1B7A4002"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83 077 785</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83A598F" w14:textId="6A105AC3"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610FF">
              <w:rPr>
                <w:rFonts w:ascii="Times New Roman" w:eastAsia="Times New Roman" w:hAnsi="Times New Roman" w:cs="Times New Roman"/>
                <w:sz w:val="18"/>
                <w:szCs w:val="18"/>
                <w:lang w:val="en-US" w:eastAsia="sv-SE"/>
              </w:rPr>
              <w:t>8 258 379</w:t>
            </w:r>
            <w:r w:rsidRPr="00331AE8">
              <w:rPr>
                <w:rFonts w:ascii="Times New Roman" w:eastAsia="Times New Roman" w:hAnsi="Times New Roman" w:cs="Times New Roman"/>
                <w:sz w:val="18"/>
                <w:szCs w:val="18"/>
                <w:lang w:val="en-US" w:eastAsia="sv-SE"/>
              </w:rPr>
              <w:t xml:space="preserve"> (-</w:t>
            </w:r>
            <w:r w:rsidR="009610FF">
              <w:rPr>
                <w:rFonts w:ascii="Times New Roman" w:eastAsia="Times New Roman" w:hAnsi="Times New Roman" w:cs="Times New Roman"/>
                <w:sz w:val="18"/>
                <w:szCs w:val="18"/>
                <w:lang w:val="en-US" w:eastAsia="sv-SE"/>
              </w:rPr>
              <w:t>6 475 453</w:t>
            </w:r>
            <w:r w:rsidRPr="00331AE8">
              <w:rPr>
                <w:rFonts w:ascii="Times New Roman" w:eastAsia="Times New Roman" w:hAnsi="Times New Roman" w:cs="Times New Roman"/>
                <w:sz w:val="18"/>
                <w:szCs w:val="18"/>
                <w:lang w:val="en-US" w:eastAsia="sv-SE"/>
              </w:rPr>
              <w:t xml:space="preserve"> – -</w:t>
            </w:r>
            <w:r w:rsidR="009610FF">
              <w:rPr>
                <w:rFonts w:ascii="Times New Roman" w:eastAsia="Times New Roman" w:hAnsi="Times New Roman" w:cs="Times New Roman"/>
                <w:sz w:val="18"/>
                <w:szCs w:val="18"/>
                <w:lang w:val="en-US" w:eastAsia="sv-SE"/>
              </w:rPr>
              <w:t>10 730 283</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A81083" w:rsidRPr="00331AE8" w14:paraId="1D57F60C" w14:textId="77777777" w:rsidTr="002919F4">
        <w:trPr>
          <w:trHeight w:val="240"/>
        </w:trPr>
        <w:tc>
          <w:tcPr>
            <w:tcW w:w="2490" w:type="dxa"/>
            <w:tcBorders>
              <w:top w:val="nil"/>
              <w:left w:val="nil"/>
              <w:bottom w:val="nil"/>
              <w:right w:val="nil"/>
            </w:tcBorders>
            <w:shd w:val="clear" w:color="auto" w:fill="auto"/>
            <w:hideMark/>
          </w:tcPr>
          <w:p w14:paraId="5165383F"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32BB349"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2E89CEAA"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77CA0CBF" w14:textId="17FD3C04"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25 581 409</w:t>
            </w:r>
            <w:r w:rsidR="00A81083"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23 109 504</w:t>
            </w:r>
            <w:r w:rsidR="00A81083"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27 364 334</w:t>
            </w:r>
            <w:r w:rsidR="00A81083" w:rsidRPr="00331AE8">
              <w:rPr>
                <w:rFonts w:ascii="Times New Roman" w:eastAsia="Times New Roman" w:hAnsi="Times New Roman" w:cs="Times New Roman"/>
                <w:sz w:val="18"/>
                <w:szCs w:val="18"/>
                <w:lang w:val="en-US" w:eastAsia="sv-SE"/>
              </w:rPr>
              <w:t>)</w:t>
            </w:r>
            <w:r w:rsidR="00A81083" w:rsidRPr="00331AE8">
              <w:rPr>
                <w:rFonts w:ascii="Times New Roman" w:eastAsia="Times New Roman" w:hAnsi="Times New Roman" w:cs="Times New Roman"/>
                <w:sz w:val="18"/>
                <w:szCs w:val="18"/>
                <w:lang w:val="sv-SE" w:eastAsia="sv-SE"/>
              </w:rPr>
              <w:t> </w:t>
            </w:r>
          </w:p>
        </w:tc>
      </w:tr>
      <w:tr w:rsidR="00A81083" w:rsidRPr="00331AE8" w14:paraId="15464418" w14:textId="77777777" w:rsidTr="002919F4">
        <w:trPr>
          <w:trHeight w:val="255"/>
        </w:trPr>
        <w:tc>
          <w:tcPr>
            <w:tcW w:w="2490" w:type="dxa"/>
            <w:tcBorders>
              <w:top w:val="nil"/>
              <w:left w:val="nil"/>
              <w:bottom w:val="single" w:sz="6" w:space="0" w:color="auto"/>
              <w:right w:val="nil"/>
            </w:tcBorders>
            <w:shd w:val="clear" w:color="auto" w:fill="auto"/>
            <w:hideMark/>
          </w:tcPr>
          <w:p w14:paraId="5286EB2C" w14:textId="2797A9DA"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1CF8D566"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111F5870"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7A9084DE" w14:textId="23D19358"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226 659</w:t>
            </w:r>
            <w:r w:rsidR="00A81083" w:rsidRPr="00331AE8">
              <w:rPr>
                <w:rFonts w:ascii="Times New Roman" w:eastAsia="Times New Roman" w:hAnsi="Times New Roman" w:cs="Times New Roman"/>
                <w:sz w:val="18"/>
                <w:szCs w:val="18"/>
                <w:lang w:val="sv-SE" w:eastAsia="sv-SE"/>
              </w:rPr>
              <w:t> </w:t>
            </w:r>
          </w:p>
        </w:tc>
      </w:tr>
      <w:tr w:rsidR="00A81083" w:rsidRPr="00331AE8" w14:paraId="2BDB0D82" w14:textId="77777777" w:rsidTr="002919F4">
        <w:trPr>
          <w:trHeight w:val="240"/>
        </w:trPr>
        <w:tc>
          <w:tcPr>
            <w:tcW w:w="8805" w:type="dxa"/>
            <w:gridSpan w:val="6"/>
            <w:tcBorders>
              <w:top w:val="single" w:sz="6" w:space="0" w:color="auto"/>
              <w:left w:val="nil"/>
              <w:bottom w:val="single" w:sz="6" w:space="0" w:color="auto"/>
              <w:right w:val="nil"/>
            </w:tcBorders>
            <w:shd w:val="clear" w:color="auto" w:fill="auto"/>
            <w:hideMark/>
          </w:tcPr>
          <w:p w14:paraId="43AF018B"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(II) – efficacy data from observational studies</w:t>
            </w:r>
            <w:r w:rsidRPr="00331AE8">
              <w:rPr>
                <w:rFonts w:ascii="Times New Roman" w:eastAsia="Times New Roman" w:hAnsi="Times New Roman" w:cs="Times New Roman"/>
                <w:sz w:val="18"/>
                <w:szCs w:val="18"/>
                <w:lang w:eastAsia="sv-SE"/>
              </w:rPr>
              <w:t> </w:t>
            </w:r>
          </w:p>
        </w:tc>
      </w:tr>
      <w:tr w:rsidR="00A81083" w:rsidRPr="00331AE8" w14:paraId="11822FE9" w14:textId="77777777" w:rsidTr="002919F4">
        <w:trPr>
          <w:trHeight w:val="240"/>
        </w:trPr>
        <w:tc>
          <w:tcPr>
            <w:tcW w:w="2490" w:type="dxa"/>
            <w:tcBorders>
              <w:top w:val="single" w:sz="6" w:space="0" w:color="auto"/>
              <w:left w:val="nil"/>
              <w:bottom w:val="nil"/>
              <w:right w:val="nil"/>
            </w:tcBorders>
            <w:shd w:val="clear" w:color="auto" w:fill="auto"/>
            <w:hideMark/>
          </w:tcPr>
          <w:p w14:paraId="0DA2102B"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1D52F03B" w14:textId="0CC8FDCE"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6 435</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11D6BA2A" w14:textId="1942B02C"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9 819</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75B08F9B" w14:textId="78CC0804"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610FF">
              <w:rPr>
                <w:rFonts w:ascii="Times New Roman" w:eastAsia="Times New Roman" w:hAnsi="Times New Roman" w:cs="Times New Roman"/>
                <w:sz w:val="18"/>
                <w:szCs w:val="18"/>
                <w:lang w:val="en-US" w:eastAsia="sv-SE"/>
              </w:rPr>
              <w:t>3 384</w:t>
            </w:r>
            <w:r w:rsidRPr="00331AE8">
              <w:rPr>
                <w:rFonts w:ascii="Times New Roman" w:eastAsia="Times New Roman" w:hAnsi="Times New Roman" w:cs="Times New Roman"/>
                <w:sz w:val="18"/>
                <w:szCs w:val="18"/>
                <w:lang w:val="sv-SE" w:eastAsia="sv-SE"/>
              </w:rPr>
              <w:t> </w:t>
            </w:r>
          </w:p>
        </w:tc>
      </w:tr>
      <w:tr w:rsidR="00A81083" w:rsidRPr="00331AE8" w14:paraId="71C25F86" w14:textId="77777777" w:rsidTr="002919F4">
        <w:trPr>
          <w:trHeight w:val="240"/>
        </w:trPr>
        <w:tc>
          <w:tcPr>
            <w:tcW w:w="2490" w:type="dxa"/>
            <w:tcBorders>
              <w:top w:val="nil"/>
              <w:left w:val="nil"/>
              <w:bottom w:val="nil"/>
              <w:right w:val="nil"/>
            </w:tcBorders>
            <w:shd w:val="clear" w:color="auto" w:fill="auto"/>
            <w:hideMark/>
          </w:tcPr>
          <w:p w14:paraId="4A74C833"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7D311C19" w14:textId="1BFF4ACE"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1 244</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00FE789" w14:textId="53FD57BC"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1 898</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D3267BB" w14:textId="797E591A"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610FF">
              <w:rPr>
                <w:rFonts w:ascii="Times New Roman" w:eastAsia="Times New Roman" w:hAnsi="Times New Roman" w:cs="Times New Roman"/>
                <w:sz w:val="18"/>
                <w:szCs w:val="18"/>
                <w:lang w:val="en-US" w:eastAsia="sv-SE"/>
              </w:rPr>
              <w:t>654</w:t>
            </w:r>
            <w:r w:rsidRPr="00331AE8">
              <w:rPr>
                <w:rFonts w:ascii="Times New Roman" w:eastAsia="Times New Roman" w:hAnsi="Times New Roman" w:cs="Times New Roman"/>
                <w:sz w:val="18"/>
                <w:szCs w:val="18"/>
                <w:lang w:val="sv-SE" w:eastAsia="sv-SE"/>
              </w:rPr>
              <w:t> </w:t>
            </w:r>
          </w:p>
        </w:tc>
      </w:tr>
      <w:tr w:rsidR="00A81083" w:rsidRPr="00331AE8" w14:paraId="4FAB4B98" w14:textId="77777777" w:rsidTr="002919F4">
        <w:trPr>
          <w:trHeight w:val="240"/>
        </w:trPr>
        <w:tc>
          <w:tcPr>
            <w:tcW w:w="2490" w:type="dxa"/>
            <w:tcBorders>
              <w:top w:val="nil"/>
              <w:left w:val="nil"/>
              <w:bottom w:val="nil"/>
              <w:right w:val="nil"/>
            </w:tcBorders>
            <w:shd w:val="clear" w:color="auto" w:fill="auto"/>
            <w:hideMark/>
          </w:tcPr>
          <w:p w14:paraId="48D79BC7"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12800420" w14:textId="6748D736"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524 386</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42B0981" w14:textId="0E2BCB2D"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524 292</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2187774" w14:textId="4E14083F"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93</w:t>
            </w:r>
            <w:r w:rsidR="00A81083"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81</w:t>
            </w:r>
            <w:r w:rsidR="00A81083"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105</w:t>
            </w:r>
            <w:r w:rsidR="00A81083" w:rsidRPr="00331AE8">
              <w:rPr>
                <w:rFonts w:ascii="Times New Roman" w:eastAsia="Times New Roman" w:hAnsi="Times New Roman" w:cs="Times New Roman"/>
                <w:sz w:val="18"/>
                <w:szCs w:val="18"/>
                <w:lang w:val="en-US" w:eastAsia="sv-SE"/>
              </w:rPr>
              <w:t>)</w:t>
            </w:r>
            <w:r w:rsidR="00A81083" w:rsidRPr="00331AE8">
              <w:rPr>
                <w:rFonts w:ascii="Times New Roman" w:eastAsia="Times New Roman" w:hAnsi="Times New Roman" w:cs="Times New Roman"/>
                <w:sz w:val="18"/>
                <w:szCs w:val="18"/>
                <w:lang w:val="sv-SE" w:eastAsia="sv-SE"/>
              </w:rPr>
              <w:t> </w:t>
            </w:r>
          </w:p>
        </w:tc>
      </w:tr>
      <w:tr w:rsidR="00A81083" w:rsidRPr="00331AE8" w14:paraId="4156F054" w14:textId="77777777" w:rsidTr="002919F4">
        <w:trPr>
          <w:trHeight w:val="240"/>
        </w:trPr>
        <w:tc>
          <w:tcPr>
            <w:tcW w:w="2490" w:type="dxa"/>
            <w:tcBorders>
              <w:top w:val="nil"/>
              <w:left w:val="nil"/>
              <w:bottom w:val="nil"/>
              <w:right w:val="nil"/>
            </w:tcBorders>
            <w:shd w:val="clear" w:color="auto" w:fill="auto"/>
            <w:hideMark/>
          </w:tcPr>
          <w:p w14:paraId="797FF7BB" w14:textId="005BE6BE"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nil"/>
              <w:right w:val="nil"/>
            </w:tcBorders>
            <w:shd w:val="clear" w:color="auto" w:fill="auto"/>
            <w:hideMark/>
          </w:tcPr>
          <w:p w14:paraId="3D4FC841" w14:textId="3287CEDA"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33 839 787</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8C24140"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F4E13B6"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A81083" w:rsidRPr="00331AE8" w14:paraId="4AEC6427" w14:textId="77777777" w:rsidTr="002919F4">
        <w:trPr>
          <w:trHeight w:val="735"/>
        </w:trPr>
        <w:tc>
          <w:tcPr>
            <w:tcW w:w="2490" w:type="dxa"/>
            <w:tcBorders>
              <w:top w:val="nil"/>
              <w:left w:val="nil"/>
              <w:bottom w:val="nil"/>
              <w:right w:val="nil"/>
            </w:tcBorders>
            <w:shd w:val="clear" w:color="auto" w:fill="auto"/>
            <w:hideMark/>
          </w:tcPr>
          <w:p w14:paraId="3F4E9DBC"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4605F942" w14:textId="50C10ACA"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76 465 750</w:t>
            </w:r>
            <w:r w:rsidR="00A81083"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E382926" w14:textId="35B2EC0A"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83 361 661</w:t>
            </w:r>
            <w:r w:rsidR="00A81083"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7B8F7E47" w14:textId="2B72EABE"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610FF">
              <w:rPr>
                <w:rFonts w:ascii="Times New Roman" w:eastAsia="Times New Roman" w:hAnsi="Times New Roman" w:cs="Times New Roman"/>
                <w:sz w:val="18"/>
                <w:szCs w:val="18"/>
                <w:lang w:val="en-US" w:eastAsia="sv-SE"/>
              </w:rPr>
              <w:t>6 895 912</w:t>
            </w:r>
            <w:r w:rsidRPr="00331AE8">
              <w:rPr>
                <w:rFonts w:ascii="Times New Roman" w:eastAsia="Times New Roman" w:hAnsi="Times New Roman" w:cs="Times New Roman"/>
                <w:sz w:val="18"/>
                <w:szCs w:val="18"/>
                <w:lang w:val="en-US" w:eastAsia="sv-SE"/>
              </w:rPr>
              <w:t xml:space="preserve"> (-</w:t>
            </w:r>
            <w:r w:rsidR="009610FF">
              <w:rPr>
                <w:rFonts w:ascii="Times New Roman" w:eastAsia="Times New Roman" w:hAnsi="Times New Roman" w:cs="Times New Roman"/>
                <w:sz w:val="18"/>
                <w:szCs w:val="18"/>
                <w:lang w:val="en-US" w:eastAsia="sv-SE"/>
              </w:rPr>
              <w:t>5 301 658</w:t>
            </w:r>
            <w:r w:rsidRPr="00331AE8">
              <w:rPr>
                <w:rFonts w:ascii="Times New Roman" w:eastAsia="Times New Roman" w:hAnsi="Times New Roman" w:cs="Times New Roman"/>
                <w:sz w:val="18"/>
                <w:szCs w:val="18"/>
                <w:lang w:val="en-US" w:eastAsia="sv-SE"/>
              </w:rPr>
              <w:t xml:space="preserve"> – -</w:t>
            </w:r>
            <w:r w:rsidR="009610FF">
              <w:rPr>
                <w:rFonts w:ascii="Times New Roman" w:eastAsia="Times New Roman" w:hAnsi="Times New Roman" w:cs="Times New Roman"/>
                <w:sz w:val="18"/>
                <w:szCs w:val="18"/>
                <w:lang w:val="en-US" w:eastAsia="sv-SE"/>
              </w:rPr>
              <w:t>9 342 161</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A81083" w:rsidRPr="00331AE8" w14:paraId="19DBCEC0" w14:textId="77777777" w:rsidTr="002919F4">
        <w:trPr>
          <w:trHeight w:val="240"/>
        </w:trPr>
        <w:tc>
          <w:tcPr>
            <w:tcW w:w="2490" w:type="dxa"/>
            <w:tcBorders>
              <w:top w:val="nil"/>
              <w:left w:val="nil"/>
              <w:bottom w:val="nil"/>
              <w:right w:val="nil"/>
            </w:tcBorders>
            <w:shd w:val="clear" w:color="auto" w:fill="auto"/>
            <w:hideMark/>
          </w:tcPr>
          <w:p w14:paraId="69CAF778"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2A84A57D"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DCD7FA8"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FA7224E" w14:textId="7B5D1C42" w:rsidR="00A81083" w:rsidRPr="00331AE8" w:rsidRDefault="009610FF"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26 943 875</w:t>
            </w:r>
            <w:r w:rsidR="00A81083"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24 497 626</w:t>
            </w:r>
            <w:r w:rsidR="00A81083"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28 538 129</w:t>
            </w:r>
            <w:r w:rsidR="00A81083" w:rsidRPr="00331AE8">
              <w:rPr>
                <w:rFonts w:ascii="Times New Roman" w:eastAsia="Times New Roman" w:hAnsi="Times New Roman" w:cs="Times New Roman"/>
                <w:sz w:val="18"/>
                <w:szCs w:val="18"/>
                <w:lang w:val="en-US" w:eastAsia="sv-SE"/>
              </w:rPr>
              <w:t>)</w:t>
            </w:r>
            <w:r w:rsidR="00A81083" w:rsidRPr="00331AE8">
              <w:rPr>
                <w:rFonts w:ascii="Times New Roman" w:eastAsia="Times New Roman" w:hAnsi="Times New Roman" w:cs="Times New Roman"/>
                <w:sz w:val="18"/>
                <w:szCs w:val="18"/>
                <w:lang w:val="sv-SE" w:eastAsia="sv-SE"/>
              </w:rPr>
              <w:t> </w:t>
            </w:r>
          </w:p>
        </w:tc>
      </w:tr>
      <w:tr w:rsidR="00A81083" w:rsidRPr="00331AE8" w14:paraId="6AD67F6C" w14:textId="77777777" w:rsidTr="002919F4">
        <w:trPr>
          <w:trHeight w:val="300"/>
        </w:trPr>
        <w:tc>
          <w:tcPr>
            <w:tcW w:w="2490" w:type="dxa"/>
            <w:tcBorders>
              <w:top w:val="nil"/>
              <w:left w:val="nil"/>
              <w:bottom w:val="single" w:sz="6" w:space="0" w:color="auto"/>
              <w:right w:val="nil"/>
            </w:tcBorders>
            <w:shd w:val="clear" w:color="auto" w:fill="auto"/>
            <w:hideMark/>
          </w:tcPr>
          <w:p w14:paraId="20974902" w14:textId="60AFB2A1"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66D8A079"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1F913E7D" w14:textId="77777777"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221716E8" w14:textId="33871E1F" w:rsidR="00A81083" w:rsidRPr="00331AE8" w:rsidRDefault="00A81083" w:rsidP="002919F4">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w:t>
            </w:r>
            <w:r w:rsidR="009610FF">
              <w:rPr>
                <w:rFonts w:ascii="Times New Roman" w:eastAsia="Times New Roman" w:hAnsi="Times New Roman" w:cs="Times New Roman"/>
                <w:sz w:val="18"/>
                <w:szCs w:val="18"/>
                <w:lang w:val="sv-SE" w:eastAsia="sv-SE"/>
              </w:rPr>
              <w:t>90 061</w:t>
            </w:r>
            <w:r w:rsidRPr="00331AE8">
              <w:rPr>
                <w:rFonts w:ascii="Times New Roman" w:eastAsia="Times New Roman" w:hAnsi="Times New Roman" w:cs="Times New Roman"/>
                <w:sz w:val="18"/>
                <w:szCs w:val="18"/>
                <w:lang w:val="sv-SE" w:eastAsia="sv-SE"/>
              </w:rPr>
              <w:t> </w:t>
            </w:r>
          </w:p>
        </w:tc>
      </w:tr>
    </w:tbl>
    <w:p w14:paraId="61B4E953" w14:textId="77777777" w:rsidR="007D3620" w:rsidRDefault="007D3620" w:rsidP="007D3620">
      <w:pPr>
        <w:pStyle w:val="Rubrik2"/>
        <w:rPr>
          <w:color w:val="auto"/>
          <w:lang w:val="en-US"/>
        </w:rPr>
      </w:pPr>
    </w:p>
    <w:p w14:paraId="360FB48F" w14:textId="0CAEE72B" w:rsidR="007D3620" w:rsidRDefault="007D3620" w:rsidP="007D3620">
      <w:pPr>
        <w:pStyle w:val="Rubrik2"/>
        <w:rPr>
          <w:color w:val="auto"/>
          <w:lang w:val="en-US"/>
        </w:rPr>
      </w:pPr>
      <w:r w:rsidRPr="0099773D">
        <w:rPr>
          <w:color w:val="auto"/>
          <w:lang w:val="en-US"/>
        </w:rPr>
        <w:t xml:space="preserve">Cost-effectiveness </w:t>
      </w:r>
      <w:r>
        <w:rPr>
          <w:color w:val="auto"/>
          <w:lang w:val="en-US"/>
        </w:rPr>
        <w:t>65+ year olds</w:t>
      </w:r>
    </w:p>
    <w:p w14:paraId="7C806FFF" w14:textId="253B921C" w:rsidR="007D3620" w:rsidRPr="007D3620" w:rsidRDefault="007D3620" w:rsidP="007D3620">
      <w:pPr>
        <w:pStyle w:val="Beskrivning"/>
        <w:keepNext/>
        <w:rPr>
          <w:rFonts w:ascii="Times New Roman" w:hAnsi="Times New Roman" w:cs="Times New Roman"/>
          <w:i w:val="0"/>
          <w:iCs w:val="0"/>
          <w:color w:val="auto"/>
        </w:rPr>
      </w:pPr>
      <w:r w:rsidRPr="007D3620">
        <w:rPr>
          <w:rFonts w:ascii="Times New Roman" w:hAnsi="Times New Roman" w:cs="Times New Roman"/>
          <w:b/>
          <w:bCs/>
          <w:i w:val="0"/>
          <w:iCs w:val="0"/>
          <w:color w:val="auto"/>
        </w:rPr>
        <w:t>Table S</w:t>
      </w:r>
      <w:r w:rsidRPr="007D3620">
        <w:rPr>
          <w:rFonts w:ascii="Times New Roman" w:hAnsi="Times New Roman" w:cs="Times New Roman"/>
          <w:b/>
          <w:bCs/>
          <w:i w:val="0"/>
          <w:iCs w:val="0"/>
          <w:color w:val="auto"/>
        </w:rPr>
        <w:fldChar w:fldCharType="begin"/>
      </w:r>
      <w:r w:rsidRPr="007D3620">
        <w:rPr>
          <w:rFonts w:ascii="Times New Roman" w:hAnsi="Times New Roman" w:cs="Times New Roman"/>
          <w:b/>
          <w:bCs/>
          <w:i w:val="0"/>
          <w:iCs w:val="0"/>
          <w:color w:val="auto"/>
        </w:rPr>
        <w:instrText xml:space="preserve"> SEQ Table \* ARABIC </w:instrText>
      </w:r>
      <w:r w:rsidRPr="007D3620">
        <w:rPr>
          <w:rFonts w:ascii="Times New Roman" w:hAnsi="Times New Roman" w:cs="Times New Roman"/>
          <w:b/>
          <w:bCs/>
          <w:i w:val="0"/>
          <w:iCs w:val="0"/>
          <w:color w:val="auto"/>
        </w:rPr>
        <w:fldChar w:fldCharType="separate"/>
      </w:r>
      <w:r w:rsidRPr="007D3620">
        <w:rPr>
          <w:rFonts w:ascii="Times New Roman" w:hAnsi="Times New Roman" w:cs="Times New Roman"/>
          <w:b/>
          <w:bCs/>
          <w:i w:val="0"/>
          <w:iCs w:val="0"/>
          <w:color w:val="auto"/>
        </w:rPr>
        <w:t>13</w:t>
      </w:r>
      <w:r w:rsidRPr="007D3620">
        <w:rPr>
          <w:rFonts w:ascii="Times New Roman" w:hAnsi="Times New Roman" w:cs="Times New Roman"/>
          <w:b/>
          <w:bCs/>
          <w:i w:val="0"/>
          <w:iCs w:val="0"/>
          <w:color w:val="auto"/>
        </w:rPr>
        <w:fldChar w:fldCharType="end"/>
      </w:r>
      <w:r w:rsidRPr="007D3620">
        <w:rPr>
          <w:rFonts w:ascii="Times New Roman" w:hAnsi="Times New Roman" w:cs="Times New Roman"/>
          <w:i w:val="0"/>
          <w:iCs w:val="0"/>
          <w:color w:val="auto"/>
        </w:rPr>
        <w:t xml:space="preserve">. Number of cases, discounted QALYs, discounted costs and incremental cost-effectiveness (2021 Euro) related to the RZV (using efficacy data from clinical or observational studies) vs. no vaccination for individuals aged 65+ years. </w:t>
      </w:r>
      <w:r w:rsidRPr="00A81083">
        <w:rPr>
          <w:rFonts w:ascii="Times New Roman" w:hAnsi="Times New Roman" w:cs="Times New Roman"/>
          <w:i w:val="0"/>
          <w:iCs w:val="0"/>
          <w:color w:val="auto"/>
        </w:rPr>
        <w:t>Mean estimates and 95% uncertainty intervals (UI) are shown.</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320"/>
        <w:gridCol w:w="975"/>
        <w:gridCol w:w="570"/>
        <w:gridCol w:w="1365"/>
        <w:gridCol w:w="2085"/>
      </w:tblGrid>
      <w:tr w:rsidR="007D3620" w:rsidRPr="00331AE8" w14:paraId="3188F1EF" w14:textId="77777777" w:rsidTr="00656DCA">
        <w:trPr>
          <w:trHeight w:val="285"/>
        </w:trPr>
        <w:tc>
          <w:tcPr>
            <w:tcW w:w="2490" w:type="dxa"/>
            <w:tcBorders>
              <w:top w:val="single" w:sz="6" w:space="0" w:color="auto"/>
              <w:left w:val="nil"/>
              <w:bottom w:val="single" w:sz="6" w:space="0" w:color="auto"/>
              <w:right w:val="nil"/>
            </w:tcBorders>
            <w:shd w:val="clear" w:color="auto" w:fill="auto"/>
            <w:hideMark/>
          </w:tcPr>
          <w:p w14:paraId="3FE9A834"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Outcomes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single" w:sz="6" w:space="0" w:color="auto"/>
              <w:right w:val="nil"/>
            </w:tcBorders>
            <w:shd w:val="clear" w:color="auto" w:fill="auto"/>
            <w:hideMark/>
          </w:tcPr>
          <w:p w14:paraId="01E6A9A9"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RZV</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single" w:sz="6" w:space="0" w:color="auto"/>
              <w:right w:val="nil"/>
            </w:tcBorders>
            <w:shd w:val="clear" w:color="auto" w:fill="auto"/>
            <w:hideMark/>
          </w:tcPr>
          <w:p w14:paraId="090778E9"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No vaccination</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single" w:sz="6" w:space="0" w:color="auto"/>
              <w:right w:val="nil"/>
            </w:tcBorders>
            <w:shd w:val="clear" w:color="auto" w:fill="auto"/>
            <w:hideMark/>
          </w:tcPr>
          <w:p w14:paraId="7EB6452E"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Incremental</w:t>
            </w:r>
            <w:r w:rsidRPr="00331AE8">
              <w:rPr>
                <w:rFonts w:ascii="Times New Roman" w:eastAsia="Times New Roman" w:hAnsi="Times New Roman" w:cs="Times New Roman"/>
                <w:sz w:val="14"/>
                <w:szCs w:val="14"/>
                <w:lang w:val="sv-SE" w:eastAsia="sv-SE"/>
              </w:rPr>
              <w:t> </w:t>
            </w:r>
          </w:p>
        </w:tc>
      </w:tr>
      <w:tr w:rsidR="007D3620" w:rsidRPr="00331AE8" w14:paraId="012955F4" w14:textId="77777777" w:rsidTr="00656DCA">
        <w:trPr>
          <w:trHeight w:val="240"/>
        </w:trPr>
        <w:tc>
          <w:tcPr>
            <w:tcW w:w="8805" w:type="dxa"/>
            <w:gridSpan w:val="6"/>
            <w:tcBorders>
              <w:top w:val="single" w:sz="6" w:space="0" w:color="auto"/>
              <w:left w:val="nil"/>
              <w:bottom w:val="nil"/>
              <w:right w:val="nil"/>
            </w:tcBorders>
            <w:shd w:val="clear" w:color="auto" w:fill="auto"/>
            <w:hideMark/>
          </w:tcPr>
          <w:p w14:paraId="6DB62EAB"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 – efficacy data from clinical studies</w:t>
            </w:r>
            <w:r w:rsidRPr="00331AE8">
              <w:rPr>
                <w:rFonts w:ascii="Times New Roman" w:eastAsia="Times New Roman" w:hAnsi="Times New Roman" w:cs="Times New Roman"/>
                <w:sz w:val="18"/>
                <w:szCs w:val="18"/>
                <w:lang w:eastAsia="sv-SE"/>
              </w:rPr>
              <w:t> </w:t>
            </w:r>
          </w:p>
        </w:tc>
      </w:tr>
      <w:tr w:rsidR="007D3620" w:rsidRPr="00331AE8" w14:paraId="4DEAB24E" w14:textId="77777777" w:rsidTr="00656DCA">
        <w:trPr>
          <w:trHeight w:val="240"/>
        </w:trPr>
        <w:tc>
          <w:tcPr>
            <w:tcW w:w="2490" w:type="dxa"/>
            <w:tcBorders>
              <w:top w:val="single" w:sz="6" w:space="0" w:color="auto"/>
              <w:left w:val="nil"/>
              <w:bottom w:val="nil"/>
              <w:right w:val="nil"/>
            </w:tcBorders>
            <w:shd w:val="clear" w:color="auto" w:fill="auto"/>
            <w:hideMark/>
          </w:tcPr>
          <w:p w14:paraId="29D3209F"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23974955" w14:textId="407450B0"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162 649</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7DE5117D" w14:textId="374BF0B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250 028</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57DCD52B" w14:textId="042E26D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87 379</w:t>
            </w:r>
            <w:r w:rsidRPr="00331AE8">
              <w:rPr>
                <w:rFonts w:ascii="Times New Roman" w:eastAsia="Times New Roman" w:hAnsi="Times New Roman" w:cs="Times New Roman"/>
                <w:sz w:val="18"/>
                <w:szCs w:val="18"/>
                <w:lang w:val="sv-SE" w:eastAsia="sv-SE"/>
              </w:rPr>
              <w:t> </w:t>
            </w:r>
          </w:p>
        </w:tc>
      </w:tr>
      <w:tr w:rsidR="007D3620" w:rsidRPr="00331AE8" w14:paraId="13A0A8F4" w14:textId="77777777" w:rsidTr="00656DCA">
        <w:trPr>
          <w:trHeight w:val="240"/>
        </w:trPr>
        <w:tc>
          <w:tcPr>
            <w:tcW w:w="2490" w:type="dxa"/>
            <w:tcBorders>
              <w:top w:val="nil"/>
              <w:left w:val="nil"/>
              <w:bottom w:val="nil"/>
              <w:right w:val="nil"/>
            </w:tcBorders>
            <w:shd w:val="clear" w:color="auto" w:fill="auto"/>
            <w:hideMark/>
          </w:tcPr>
          <w:p w14:paraId="3FC73274"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57E756FE" w14:textId="102A3591"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29 699</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10139B8" w14:textId="36F5F6C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45 454</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71033D2" w14:textId="1C0E43D4"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15 755</w:t>
            </w:r>
          </w:p>
        </w:tc>
      </w:tr>
      <w:tr w:rsidR="007D3620" w:rsidRPr="00331AE8" w14:paraId="454D27B7" w14:textId="77777777" w:rsidTr="00656DCA">
        <w:trPr>
          <w:trHeight w:val="240"/>
        </w:trPr>
        <w:tc>
          <w:tcPr>
            <w:tcW w:w="2490" w:type="dxa"/>
            <w:tcBorders>
              <w:top w:val="nil"/>
              <w:left w:val="nil"/>
              <w:bottom w:val="nil"/>
              <w:right w:val="nil"/>
            </w:tcBorders>
            <w:shd w:val="clear" w:color="auto" w:fill="auto"/>
            <w:hideMark/>
          </w:tcPr>
          <w:p w14:paraId="157E4BD2"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292F6D17" w14:textId="240A621E"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14 561 967</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B78CEDE" w14:textId="1C6C1AFE"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14 559 850</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4A4E761" w14:textId="137ABD71"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2 117</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1 909</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2 323</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7D3620" w:rsidRPr="00331AE8" w14:paraId="24561D6D" w14:textId="77777777" w:rsidTr="00656DCA">
        <w:trPr>
          <w:trHeight w:val="240"/>
        </w:trPr>
        <w:tc>
          <w:tcPr>
            <w:tcW w:w="2490" w:type="dxa"/>
            <w:tcBorders>
              <w:top w:val="nil"/>
              <w:left w:val="nil"/>
              <w:bottom w:val="nil"/>
              <w:right w:val="nil"/>
            </w:tcBorders>
            <w:shd w:val="clear" w:color="auto" w:fill="auto"/>
            <w:hideMark/>
          </w:tcPr>
          <w:p w14:paraId="3BF96927"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2295" w:type="dxa"/>
            <w:gridSpan w:val="2"/>
            <w:tcBorders>
              <w:top w:val="nil"/>
              <w:left w:val="nil"/>
              <w:bottom w:val="nil"/>
              <w:right w:val="nil"/>
            </w:tcBorders>
            <w:shd w:val="clear" w:color="auto" w:fill="auto"/>
            <w:hideMark/>
          </w:tcPr>
          <w:p w14:paraId="6A43D68E" w14:textId="34BE3ED5"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428 509 216</w:t>
            </w:r>
          </w:p>
        </w:tc>
        <w:tc>
          <w:tcPr>
            <w:tcW w:w="1935" w:type="dxa"/>
            <w:gridSpan w:val="2"/>
            <w:tcBorders>
              <w:top w:val="nil"/>
              <w:left w:val="nil"/>
              <w:bottom w:val="nil"/>
              <w:right w:val="nil"/>
            </w:tcBorders>
            <w:shd w:val="clear" w:color="auto" w:fill="auto"/>
            <w:hideMark/>
          </w:tcPr>
          <w:p w14:paraId="478AFA2D"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0" w:type="auto"/>
            <w:tcBorders>
              <w:top w:val="nil"/>
              <w:bottom w:val="nil"/>
              <w:right w:val="nil"/>
            </w:tcBorders>
            <w:shd w:val="clear" w:color="auto" w:fill="auto"/>
            <w:vAlign w:val="center"/>
            <w:hideMark/>
          </w:tcPr>
          <w:p w14:paraId="39AC5C1A" w14:textId="77777777" w:rsidR="007D3620" w:rsidRPr="00331AE8" w:rsidRDefault="007D3620" w:rsidP="00656DCA">
            <w:pPr>
              <w:spacing w:after="0" w:line="240" w:lineRule="auto"/>
              <w:rPr>
                <w:rFonts w:ascii="Times New Roman" w:eastAsia="Times New Roman" w:hAnsi="Times New Roman" w:cs="Times New Roman"/>
                <w:sz w:val="20"/>
                <w:szCs w:val="20"/>
                <w:lang w:val="sv-SE" w:eastAsia="sv-SE"/>
              </w:rPr>
            </w:pPr>
          </w:p>
        </w:tc>
      </w:tr>
      <w:tr w:rsidR="007D3620" w:rsidRPr="00331AE8" w14:paraId="6BA360E5" w14:textId="77777777" w:rsidTr="00656DCA">
        <w:trPr>
          <w:trHeight w:val="735"/>
        </w:trPr>
        <w:tc>
          <w:tcPr>
            <w:tcW w:w="2490" w:type="dxa"/>
            <w:tcBorders>
              <w:top w:val="nil"/>
              <w:left w:val="nil"/>
              <w:bottom w:val="nil"/>
              <w:right w:val="nil"/>
            </w:tcBorders>
            <w:shd w:val="clear" w:color="auto" w:fill="auto"/>
            <w:hideMark/>
          </w:tcPr>
          <w:p w14:paraId="16B3991F"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0305E86C" w14:textId="7A54918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1 827 475 467</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4B22684" w14:textId="4400D320"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1 929 641 378</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17C6109" w14:textId="33F70B22"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102 165 912</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83 393 135</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128 204 349</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7D3620" w:rsidRPr="00331AE8" w14:paraId="6182FB03" w14:textId="77777777" w:rsidTr="00656DCA">
        <w:trPr>
          <w:trHeight w:val="240"/>
        </w:trPr>
        <w:tc>
          <w:tcPr>
            <w:tcW w:w="2490" w:type="dxa"/>
            <w:tcBorders>
              <w:top w:val="nil"/>
              <w:left w:val="nil"/>
              <w:bottom w:val="nil"/>
              <w:right w:val="nil"/>
            </w:tcBorders>
            <w:shd w:val="clear" w:color="auto" w:fill="auto"/>
            <w:hideMark/>
          </w:tcPr>
          <w:p w14:paraId="75C92E18"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41FA4721"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98792EF"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211C9B6A" w14:textId="7EA05F55"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326 343 304</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300 304 867</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345 116 081</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7D3620" w:rsidRPr="00331AE8" w14:paraId="76B5228E" w14:textId="77777777" w:rsidTr="00656DCA">
        <w:trPr>
          <w:trHeight w:val="255"/>
        </w:trPr>
        <w:tc>
          <w:tcPr>
            <w:tcW w:w="2490" w:type="dxa"/>
            <w:tcBorders>
              <w:top w:val="nil"/>
              <w:left w:val="nil"/>
              <w:bottom w:val="single" w:sz="6" w:space="0" w:color="auto"/>
              <w:right w:val="nil"/>
            </w:tcBorders>
            <w:shd w:val="clear" w:color="auto" w:fill="auto"/>
            <w:hideMark/>
          </w:tcPr>
          <w:p w14:paraId="78E48332"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7189FE96"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55F8B036"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408CDADD" w14:textId="518FB29F"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163 397</w:t>
            </w:r>
            <w:r w:rsidRPr="00331AE8">
              <w:rPr>
                <w:rFonts w:ascii="Times New Roman" w:eastAsia="Times New Roman" w:hAnsi="Times New Roman" w:cs="Times New Roman"/>
                <w:sz w:val="18"/>
                <w:szCs w:val="18"/>
                <w:lang w:val="sv-SE" w:eastAsia="sv-SE"/>
              </w:rPr>
              <w:t> </w:t>
            </w:r>
          </w:p>
        </w:tc>
      </w:tr>
      <w:tr w:rsidR="007D3620" w:rsidRPr="00331AE8" w14:paraId="5644791E" w14:textId="77777777" w:rsidTr="00656DCA">
        <w:trPr>
          <w:trHeight w:val="240"/>
        </w:trPr>
        <w:tc>
          <w:tcPr>
            <w:tcW w:w="8805" w:type="dxa"/>
            <w:gridSpan w:val="6"/>
            <w:tcBorders>
              <w:top w:val="single" w:sz="6" w:space="0" w:color="auto"/>
              <w:left w:val="nil"/>
              <w:bottom w:val="single" w:sz="6" w:space="0" w:color="auto"/>
              <w:right w:val="nil"/>
            </w:tcBorders>
            <w:shd w:val="clear" w:color="auto" w:fill="auto"/>
            <w:hideMark/>
          </w:tcPr>
          <w:p w14:paraId="1DFB8C5C"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(II) – efficacy data from observational studies</w:t>
            </w:r>
            <w:r w:rsidRPr="00331AE8">
              <w:rPr>
                <w:rFonts w:ascii="Times New Roman" w:eastAsia="Times New Roman" w:hAnsi="Times New Roman" w:cs="Times New Roman"/>
                <w:sz w:val="18"/>
                <w:szCs w:val="18"/>
                <w:lang w:eastAsia="sv-SE"/>
              </w:rPr>
              <w:t> </w:t>
            </w:r>
          </w:p>
        </w:tc>
      </w:tr>
      <w:tr w:rsidR="007D3620" w:rsidRPr="00331AE8" w14:paraId="5A038BB4" w14:textId="77777777" w:rsidTr="00656DCA">
        <w:trPr>
          <w:trHeight w:val="240"/>
        </w:trPr>
        <w:tc>
          <w:tcPr>
            <w:tcW w:w="2490" w:type="dxa"/>
            <w:tcBorders>
              <w:top w:val="single" w:sz="6" w:space="0" w:color="auto"/>
              <w:left w:val="nil"/>
              <w:bottom w:val="nil"/>
              <w:right w:val="nil"/>
            </w:tcBorders>
            <w:shd w:val="clear" w:color="auto" w:fill="auto"/>
            <w:hideMark/>
          </w:tcPr>
          <w:p w14:paraId="1BE7499E"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13000473" w14:textId="1C42A689"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177 585</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02B75F49" w14:textId="47F0878B"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250 017</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4FCF2D24" w14:textId="68735932"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74 432</w:t>
            </w:r>
            <w:r w:rsidRPr="00331AE8">
              <w:rPr>
                <w:rFonts w:ascii="Times New Roman" w:eastAsia="Times New Roman" w:hAnsi="Times New Roman" w:cs="Times New Roman"/>
                <w:sz w:val="18"/>
                <w:szCs w:val="18"/>
                <w:lang w:val="sv-SE" w:eastAsia="sv-SE"/>
              </w:rPr>
              <w:t> </w:t>
            </w:r>
          </w:p>
        </w:tc>
      </w:tr>
      <w:tr w:rsidR="007D3620" w:rsidRPr="00331AE8" w14:paraId="1CBFDA19" w14:textId="77777777" w:rsidTr="00656DCA">
        <w:trPr>
          <w:trHeight w:val="240"/>
        </w:trPr>
        <w:tc>
          <w:tcPr>
            <w:tcW w:w="2490" w:type="dxa"/>
            <w:tcBorders>
              <w:top w:val="nil"/>
              <w:left w:val="nil"/>
              <w:bottom w:val="nil"/>
              <w:right w:val="nil"/>
            </w:tcBorders>
            <w:shd w:val="clear" w:color="auto" w:fill="auto"/>
            <w:hideMark/>
          </w:tcPr>
          <w:p w14:paraId="55137020"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65C15F81" w14:textId="5CCAADB8"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32 400</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4679B693" w14:textId="139EDC90"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45 464</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65DEFA8" w14:textId="498C46B9"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13 064</w:t>
            </w:r>
            <w:r w:rsidRPr="00331AE8">
              <w:rPr>
                <w:rFonts w:ascii="Times New Roman" w:eastAsia="Times New Roman" w:hAnsi="Times New Roman" w:cs="Times New Roman"/>
                <w:sz w:val="18"/>
                <w:szCs w:val="18"/>
                <w:lang w:val="sv-SE" w:eastAsia="sv-SE"/>
              </w:rPr>
              <w:t> </w:t>
            </w:r>
          </w:p>
        </w:tc>
      </w:tr>
      <w:tr w:rsidR="007D3620" w:rsidRPr="00331AE8" w14:paraId="6CBD352C" w14:textId="77777777" w:rsidTr="00656DCA">
        <w:trPr>
          <w:trHeight w:val="240"/>
        </w:trPr>
        <w:tc>
          <w:tcPr>
            <w:tcW w:w="2490" w:type="dxa"/>
            <w:tcBorders>
              <w:top w:val="nil"/>
              <w:left w:val="nil"/>
              <w:bottom w:val="nil"/>
              <w:right w:val="nil"/>
            </w:tcBorders>
            <w:shd w:val="clear" w:color="auto" w:fill="auto"/>
            <w:hideMark/>
          </w:tcPr>
          <w:p w14:paraId="071EB14D"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F847DA3" w14:textId="14EA0AAB"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14 561 570</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8D4A590" w14:textId="18237521"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14 559 817</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70E06CDC" w14:textId="78FA8133"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1 753</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1 535</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1 973</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7D3620" w:rsidRPr="00331AE8" w14:paraId="081186E5" w14:textId="77777777" w:rsidTr="00656DCA">
        <w:trPr>
          <w:trHeight w:val="240"/>
        </w:trPr>
        <w:tc>
          <w:tcPr>
            <w:tcW w:w="2490" w:type="dxa"/>
            <w:tcBorders>
              <w:top w:val="nil"/>
              <w:left w:val="nil"/>
              <w:bottom w:val="nil"/>
              <w:right w:val="nil"/>
            </w:tcBorders>
            <w:shd w:val="clear" w:color="auto" w:fill="auto"/>
            <w:hideMark/>
          </w:tcPr>
          <w:p w14:paraId="31ADBF90"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nil"/>
              <w:right w:val="nil"/>
            </w:tcBorders>
            <w:shd w:val="clear" w:color="auto" w:fill="auto"/>
            <w:hideMark/>
          </w:tcPr>
          <w:p w14:paraId="719AC469" w14:textId="36DE9C23"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428 509 216</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96DECD3"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69233E14"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7D3620" w:rsidRPr="00331AE8" w14:paraId="42BF9C52" w14:textId="77777777" w:rsidTr="00656DCA">
        <w:trPr>
          <w:trHeight w:val="735"/>
        </w:trPr>
        <w:tc>
          <w:tcPr>
            <w:tcW w:w="2490" w:type="dxa"/>
            <w:tcBorders>
              <w:top w:val="nil"/>
              <w:left w:val="nil"/>
              <w:bottom w:val="nil"/>
              <w:right w:val="nil"/>
            </w:tcBorders>
            <w:shd w:val="clear" w:color="auto" w:fill="auto"/>
            <w:hideMark/>
          </w:tcPr>
          <w:p w14:paraId="2370BBCF"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36E1CC04" w14:textId="7D7C3743"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1 845 441 302</w:t>
            </w: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0F5C8ACD" w14:textId="622DED2C"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1 930 420 817</w:t>
            </w: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6C4589AD" w14:textId="287AC37B"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Pr>
                <w:rFonts w:ascii="Times New Roman" w:eastAsia="Times New Roman" w:hAnsi="Times New Roman" w:cs="Times New Roman"/>
                <w:sz w:val="18"/>
                <w:szCs w:val="18"/>
                <w:lang w:val="en-US" w:eastAsia="sv-SE"/>
              </w:rPr>
              <w:t>84 979 397</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68 430 637</w:t>
            </w:r>
            <w:r w:rsidRPr="00331AE8">
              <w:rPr>
                <w:rFonts w:ascii="Times New Roman" w:eastAsia="Times New Roman" w:hAnsi="Times New Roman" w:cs="Times New Roman"/>
                <w:sz w:val="18"/>
                <w:szCs w:val="18"/>
                <w:lang w:val="en-US" w:eastAsia="sv-SE"/>
              </w:rPr>
              <w:t xml:space="preserve"> – -</w:t>
            </w:r>
            <w:r>
              <w:rPr>
                <w:rFonts w:ascii="Times New Roman" w:eastAsia="Times New Roman" w:hAnsi="Times New Roman" w:cs="Times New Roman"/>
                <w:sz w:val="18"/>
                <w:szCs w:val="18"/>
                <w:lang w:val="en-US" w:eastAsia="sv-SE"/>
              </w:rPr>
              <w:t>107 582 340</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7D3620" w:rsidRPr="00331AE8" w14:paraId="4437437D" w14:textId="77777777" w:rsidTr="00656DCA">
        <w:trPr>
          <w:trHeight w:val="240"/>
        </w:trPr>
        <w:tc>
          <w:tcPr>
            <w:tcW w:w="2490" w:type="dxa"/>
            <w:tcBorders>
              <w:top w:val="nil"/>
              <w:left w:val="nil"/>
              <w:bottom w:val="nil"/>
              <w:right w:val="nil"/>
            </w:tcBorders>
            <w:shd w:val="clear" w:color="auto" w:fill="auto"/>
            <w:hideMark/>
          </w:tcPr>
          <w:p w14:paraId="4BDCD3F9"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71BCDDA8"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75906CF1"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0B03D95" w14:textId="7F975B72"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en-US" w:eastAsia="sv-SE"/>
              </w:rPr>
              <w:t>343 529 819</w:t>
            </w:r>
            <w:r w:rsidRPr="00331AE8">
              <w:rPr>
                <w:rFonts w:ascii="Times New Roman" w:eastAsia="Times New Roman" w:hAnsi="Times New Roman" w:cs="Times New Roman"/>
                <w:sz w:val="18"/>
                <w:szCs w:val="18"/>
                <w:lang w:val="en-US" w:eastAsia="sv-SE"/>
              </w:rPr>
              <w:t xml:space="preserve"> (</w:t>
            </w:r>
            <w:r>
              <w:rPr>
                <w:rFonts w:ascii="Times New Roman" w:eastAsia="Times New Roman" w:hAnsi="Times New Roman" w:cs="Times New Roman"/>
                <w:sz w:val="18"/>
                <w:szCs w:val="18"/>
                <w:lang w:val="en-US" w:eastAsia="sv-SE"/>
              </w:rPr>
              <w:t>320 926 876</w:t>
            </w:r>
            <w:r w:rsidRPr="00331AE8">
              <w:rPr>
                <w:rFonts w:ascii="Times New Roman" w:eastAsia="Times New Roman" w:hAnsi="Times New Roman" w:cs="Times New Roman"/>
                <w:sz w:val="18"/>
                <w:szCs w:val="18"/>
                <w:lang w:val="en-US" w:eastAsia="sv-SE"/>
              </w:rPr>
              <w:t xml:space="preserve"> – </w:t>
            </w:r>
            <w:r w:rsidR="00195CED">
              <w:rPr>
                <w:rFonts w:ascii="Times New Roman" w:eastAsia="Times New Roman" w:hAnsi="Times New Roman" w:cs="Times New Roman"/>
                <w:sz w:val="18"/>
                <w:szCs w:val="18"/>
                <w:lang w:val="en-US" w:eastAsia="sv-SE"/>
              </w:rPr>
              <w:t>360 078 579</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7D3620" w:rsidRPr="00331AE8" w14:paraId="3529A4ED" w14:textId="77777777" w:rsidTr="00656DCA">
        <w:trPr>
          <w:trHeight w:val="300"/>
        </w:trPr>
        <w:tc>
          <w:tcPr>
            <w:tcW w:w="2490" w:type="dxa"/>
            <w:tcBorders>
              <w:top w:val="nil"/>
              <w:left w:val="nil"/>
              <w:bottom w:val="single" w:sz="6" w:space="0" w:color="auto"/>
              <w:right w:val="nil"/>
            </w:tcBorders>
            <w:shd w:val="clear" w:color="auto" w:fill="auto"/>
            <w:hideMark/>
          </w:tcPr>
          <w:p w14:paraId="1724DB65"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7C016204"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5C1A39B9" w14:textId="77777777" w:rsidR="007D3620" w:rsidRPr="00331AE8" w:rsidRDefault="007D3620" w:rsidP="00656DCA">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75255B3A" w14:textId="73B0F3EC" w:rsidR="007D3620" w:rsidRPr="00331AE8" w:rsidRDefault="00195CED" w:rsidP="00656DCA">
            <w:pPr>
              <w:spacing w:after="0" w:line="240" w:lineRule="auto"/>
              <w:textAlignment w:val="baseline"/>
              <w:rPr>
                <w:rFonts w:ascii="Times New Roman" w:eastAsia="Times New Roman" w:hAnsi="Times New Roman" w:cs="Times New Roman"/>
                <w:sz w:val="18"/>
                <w:szCs w:val="18"/>
                <w:lang w:val="sv-SE" w:eastAsia="sv-SE"/>
              </w:rPr>
            </w:pPr>
            <w:r>
              <w:rPr>
                <w:rFonts w:ascii="Times New Roman" w:eastAsia="Times New Roman" w:hAnsi="Times New Roman" w:cs="Times New Roman"/>
                <w:sz w:val="18"/>
                <w:szCs w:val="18"/>
                <w:lang w:val="sv-SE" w:eastAsia="sv-SE"/>
              </w:rPr>
              <w:t>208 376</w:t>
            </w:r>
            <w:r w:rsidR="007D3620" w:rsidRPr="00331AE8">
              <w:rPr>
                <w:rFonts w:ascii="Times New Roman" w:eastAsia="Times New Roman" w:hAnsi="Times New Roman" w:cs="Times New Roman"/>
                <w:sz w:val="18"/>
                <w:szCs w:val="18"/>
                <w:lang w:val="sv-SE" w:eastAsia="sv-SE"/>
              </w:rPr>
              <w:t> </w:t>
            </w:r>
          </w:p>
        </w:tc>
      </w:tr>
    </w:tbl>
    <w:p w14:paraId="4171E376" w14:textId="77777777" w:rsidR="00A81083" w:rsidRPr="0099773D" w:rsidRDefault="00A81083" w:rsidP="0099773D">
      <w:pPr>
        <w:rPr>
          <w:lang w:val="en-US"/>
        </w:rPr>
      </w:pPr>
    </w:p>
    <w:p w14:paraId="2B0C8FD7" w14:textId="557FAC3E" w:rsidR="00DF0023" w:rsidRPr="00331AE8" w:rsidRDefault="00B05CD5" w:rsidP="00B05CD5">
      <w:pPr>
        <w:pStyle w:val="Rubrik2"/>
        <w:rPr>
          <w:rFonts w:ascii="Times New Roman" w:hAnsi="Times New Roman" w:cs="Times New Roman"/>
          <w:color w:val="auto"/>
          <w:lang w:val="en-US"/>
        </w:rPr>
      </w:pPr>
      <w:r w:rsidRPr="00331AE8">
        <w:rPr>
          <w:rFonts w:ascii="Times New Roman" w:hAnsi="Times New Roman" w:cs="Times New Roman"/>
          <w:color w:val="auto"/>
          <w:lang w:val="en-US"/>
        </w:rPr>
        <w:lastRenderedPageBreak/>
        <w:t>Cost-effectiveness acceptability curves for the basecase scenario</w:t>
      </w:r>
    </w:p>
    <w:p w14:paraId="5661ABE6" w14:textId="77777777" w:rsidR="00B05CD5" w:rsidRPr="00331AE8" w:rsidRDefault="00B05CD5" w:rsidP="00B05CD5">
      <w:pPr>
        <w:keepNext/>
        <w:rPr>
          <w:rFonts w:ascii="Times New Roman" w:hAnsi="Times New Roman" w:cs="Times New Roman"/>
        </w:rPr>
      </w:pPr>
      <w:r w:rsidRPr="00331AE8">
        <w:rPr>
          <w:rFonts w:ascii="Times New Roman" w:hAnsi="Times New Roman" w:cs="Times New Roman"/>
          <w:noProof/>
        </w:rPr>
        <w:drawing>
          <wp:inline distT="0" distB="0" distL="0" distR="0" wp14:anchorId="164E3B22" wp14:editId="04D0D5FC">
            <wp:extent cx="5760720" cy="3891915"/>
            <wp:effectExtent l="0" t="0" r="11430" b="13335"/>
            <wp:docPr id="293643435" name="Diagram 1">
              <a:extLst xmlns:a="http://schemas.openxmlformats.org/drawingml/2006/main">
                <a:ext uri="{FF2B5EF4-FFF2-40B4-BE49-F238E27FC236}">
                  <a16:creationId xmlns:a16="http://schemas.microsoft.com/office/drawing/2014/main" id="{00000000-0008-0000-07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10FD72" w14:textId="60A4C863" w:rsidR="00B05CD5" w:rsidRPr="00A81083" w:rsidRDefault="00B05CD5" w:rsidP="00B05CD5">
      <w:pPr>
        <w:pStyle w:val="Beskrivning"/>
        <w:rPr>
          <w:rFonts w:ascii="Times New Roman" w:hAnsi="Times New Roman" w:cs="Times New Roman"/>
          <w:i w:val="0"/>
          <w:iCs w:val="0"/>
          <w:color w:val="3B3838" w:themeColor="background2" w:themeShade="40"/>
        </w:rPr>
      </w:pPr>
      <w:r w:rsidRPr="00A81083">
        <w:rPr>
          <w:rFonts w:ascii="Times New Roman" w:hAnsi="Times New Roman" w:cs="Times New Roman"/>
          <w:b/>
          <w:bCs/>
          <w:i w:val="0"/>
          <w:iCs w:val="0"/>
          <w:color w:val="3B3838" w:themeColor="background2" w:themeShade="40"/>
        </w:rPr>
        <w:t>Figure S</w:t>
      </w:r>
      <w:r w:rsidRPr="00A81083">
        <w:rPr>
          <w:rFonts w:ascii="Times New Roman" w:hAnsi="Times New Roman" w:cs="Times New Roman"/>
          <w:b/>
          <w:bCs/>
          <w:i w:val="0"/>
          <w:iCs w:val="0"/>
          <w:color w:val="3B3838" w:themeColor="background2" w:themeShade="40"/>
        </w:rPr>
        <w:fldChar w:fldCharType="begin"/>
      </w:r>
      <w:r w:rsidRPr="00A81083">
        <w:rPr>
          <w:rFonts w:ascii="Times New Roman" w:hAnsi="Times New Roman" w:cs="Times New Roman"/>
          <w:b/>
          <w:bCs/>
          <w:i w:val="0"/>
          <w:iCs w:val="0"/>
          <w:color w:val="3B3838" w:themeColor="background2" w:themeShade="40"/>
        </w:rPr>
        <w:instrText xml:space="preserve"> SEQ Figure \* ARABIC </w:instrText>
      </w:r>
      <w:r w:rsidRPr="00A81083">
        <w:rPr>
          <w:rFonts w:ascii="Times New Roman" w:hAnsi="Times New Roman" w:cs="Times New Roman"/>
          <w:b/>
          <w:bCs/>
          <w:i w:val="0"/>
          <w:iCs w:val="0"/>
          <w:color w:val="3B3838" w:themeColor="background2" w:themeShade="40"/>
        </w:rPr>
        <w:fldChar w:fldCharType="separate"/>
      </w:r>
      <w:r w:rsidR="00EB1A10">
        <w:rPr>
          <w:rFonts w:ascii="Times New Roman" w:hAnsi="Times New Roman" w:cs="Times New Roman"/>
          <w:b/>
          <w:bCs/>
          <w:i w:val="0"/>
          <w:iCs w:val="0"/>
          <w:noProof/>
          <w:color w:val="3B3838" w:themeColor="background2" w:themeShade="40"/>
        </w:rPr>
        <w:t>2</w:t>
      </w:r>
      <w:r w:rsidRPr="00A81083">
        <w:rPr>
          <w:rFonts w:ascii="Times New Roman" w:hAnsi="Times New Roman" w:cs="Times New Roman"/>
          <w:b/>
          <w:bCs/>
          <w:i w:val="0"/>
          <w:iCs w:val="0"/>
          <w:color w:val="3B3838" w:themeColor="background2" w:themeShade="40"/>
        </w:rPr>
        <w:fldChar w:fldCharType="end"/>
      </w:r>
      <w:r w:rsidRPr="00A81083">
        <w:rPr>
          <w:rFonts w:ascii="Times New Roman" w:hAnsi="Times New Roman" w:cs="Times New Roman"/>
          <w:i w:val="0"/>
          <w:iCs w:val="0"/>
          <w:color w:val="3B3838" w:themeColor="background2" w:themeShade="40"/>
        </w:rPr>
        <w:t xml:space="preserve">. Probability of cost-effectiveness </w:t>
      </w:r>
      <w:r w:rsidR="00CD1118" w:rsidRPr="00A81083">
        <w:rPr>
          <w:rFonts w:ascii="Times New Roman" w:hAnsi="Times New Roman" w:cs="Times New Roman"/>
          <w:i w:val="0"/>
          <w:iCs w:val="0"/>
          <w:color w:val="3B3838" w:themeColor="background2" w:themeShade="40"/>
        </w:rPr>
        <w:t>for scenario (</w:t>
      </w:r>
      <w:r w:rsidR="002A4E22" w:rsidRPr="00A81083">
        <w:rPr>
          <w:rFonts w:ascii="Times New Roman" w:hAnsi="Times New Roman" w:cs="Times New Roman"/>
          <w:i w:val="0"/>
          <w:iCs w:val="0"/>
          <w:color w:val="3B3838" w:themeColor="background2" w:themeShade="40"/>
        </w:rPr>
        <w:t>I</w:t>
      </w:r>
      <w:r w:rsidR="00CD1118" w:rsidRPr="00A81083">
        <w:rPr>
          <w:rFonts w:ascii="Times New Roman" w:hAnsi="Times New Roman" w:cs="Times New Roman"/>
          <w:i w:val="0"/>
          <w:iCs w:val="0"/>
          <w:color w:val="3B3838" w:themeColor="background2" w:themeShade="40"/>
        </w:rPr>
        <w:t xml:space="preserve">) using </w:t>
      </w:r>
      <w:r w:rsidRPr="00A81083">
        <w:rPr>
          <w:rFonts w:ascii="Times New Roman" w:hAnsi="Times New Roman" w:cs="Times New Roman"/>
          <w:i w:val="0"/>
          <w:iCs w:val="0"/>
          <w:color w:val="3B3838" w:themeColor="background2" w:themeShade="40"/>
        </w:rPr>
        <w:t>various willingness-to-pay thresholds for the age groups 65-89</w:t>
      </w:r>
      <w:r w:rsidR="00882038" w:rsidRPr="00A81083">
        <w:rPr>
          <w:rFonts w:ascii="Times New Roman" w:hAnsi="Times New Roman" w:cs="Times New Roman"/>
          <w:i w:val="0"/>
          <w:iCs w:val="0"/>
          <w:color w:val="3B3838" w:themeColor="background2" w:themeShade="40"/>
        </w:rPr>
        <w:t>.</w:t>
      </w:r>
    </w:p>
    <w:p w14:paraId="5C7C21CC" w14:textId="074DEC6A" w:rsidR="002A4E22" w:rsidRPr="00331AE8" w:rsidRDefault="002A4E22" w:rsidP="002A4E22">
      <w:pPr>
        <w:keepNext/>
        <w:rPr>
          <w:rFonts w:ascii="Times New Roman" w:hAnsi="Times New Roman" w:cs="Times New Roman"/>
        </w:rPr>
      </w:pPr>
      <w:r w:rsidRPr="00331AE8">
        <w:rPr>
          <w:rFonts w:ascii="Times New Roman" w:hAnsi="Times New Roman" w:cs="Times New Roman"/>
          <w:noProof/>
        </w:rPr>
        <w:lastRenderedPageBreak/>
        <w:drawing>
          <wp:inline distT="0" distB="0" distL="0" distR="0" wp14:anchorId="53735B0D" wp14:editId="26FC6D15">
            <wp:extent cx="5760720" cy="3891915"/>
            <wp:effectExtent l="0" t="0" r="11430" b="13335"/>
            <wp:docPr id="1465415003" name="Diagram 1">
              <a:extLst xmlns:a="http://schemas.openxmlformats.org/drawingml/2006/main">
                <a:ext uri="{FF2B5EF4-FFF2-40B4-BE49-F238E27FC236}">
                  <a16:creationId xmlns:a16="http://schemas.microsoft.com/office/drawing/2014/main" id="{469474C1-E71D-4E00-929F-53CC32F55D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58BBB5" w14:textId="0139458A" w:rsidR="00B05CD5" w:rsidRPr="00A81083" w:rsidRDefault="002A4E22" w:rsidP="002A4E22">
      <w:pPr>
        <w:pStyle w:val="Beskrivning"/>
        <w:rPr>
          <w:rFonts w:ascii="Times New Roman" w:hAnsi="Times New Roman" w:cs="Times New Roman"/>
          <w:i w:val="0"/>
          <w:iCs w:val="0"/>
          <w:color w:val="3B3838" w:themeColor="background2" w:themeShade="40"/>
        </w:rPr>
      </w:pPr>
      <w:r w:rsidRPr="00A81083">
        <w:rPr>
          <w:rFonts w:ascii="Times New Roman" w:hAnsi="Times New Roman" w:cs="Times New Roman"/>
          <w:b/>
          <w:bCs/>
          <w:i w:val="0"/>
          <w:iCs w:val="0"/>
          <w:color w:val="3B3838" w:themeColor="background2" w:themeShade="40"/>
        </w:rPr>
        <w:t>Figure S</w:t>
      </w:r>
      <w:r w:rsidRPr="00A81083">
        <w:rPr>
          <w:rFonts w:ascii="Times New Roman" w:hAnsi="Times New Roman" w:cs="Times New Roman"/>
          <w:b/>
          <w:bCs/>
          <w:i w:val="0"/>
          <w:iCs w:val="0"/>
          <w:color w:val="3B3838" w:themeColor="background2" w:themeShade="40"/>
        </w:rPr>
        <w:fldChar w:fldCharType="begin"/>
      </w:r>
      <w:r w:rsidRPr="00A81083">
        <w:rPr>
          <w:rFonts w:ascii="Times New Roman" w:hAnsi="Times New Roman" w:cs="Times New Roman"/>
          <w:b/>
          <w:bCs/>
          <w:i w:val="0"/>
          <w:iCs w:val="0"/>
          <w:color w:val="3B3838" w:themeColor="background2" w:themeShade="40"/>
        </w:rPr>
        <w:instrText xml:space="preserve"> SEQ Figure \* ARABIC </w:instrText>
      </w:r>
      <w:r w:rsidRPr="00A81083">
        <w:rPr>
          <w:rFonts w:ascii="Times New Roman" w:hAnsi="Times New Roman" w:cs="Times New Roman"/>
          <w:b/>
          <w:bCs/>
          <w:i w:val="0"/>
          <w:iCs w:val="0"/>
          <w:color w:val="3B3838" w:themeColor="background2" w:themeShade="40"/>
        </w:rPr>
        <w:fldChar w:fldCharType="separate"/>
      </w:r>
      <w:r w:rsidR="00EB1A10">
        <w:rPr>
          <w:rFonts w:ascii="Times New Roman" w:hAnsi="Times New Roman" w:cs="Times New Roman"/>
          <w:b/>
          <w:bCs/>
          <w:i w:val="0"/>
          <w:iCs w:val="0"/>
          <w:noProof/>
          <w:color w:val="3B3838" w:themeColor="background2" w:themeShade="40"/>
        </w:rPr>
        <w:t>3</w:t>
      </w:r>
      <w:r w:rsidRPr="00A81083">
        <w:rPr>
          <w:rFonts w:ascii="Times New Roman" w:hAnsi="Times New Roman" w:cs="Times New Roman"/>
          <w:b/>
          <w:bCs/>
          <w:i w:val="0"/>
          <w:iCs w:val="0"/>
          <w:color w:val="3B3838" w:themeColor="background2" w:themeShade="40"/>
        </w:rPr>
        <w:fldChar w:fldCharType="end"/>
      </w:r>
      <w:r w:rsidRPr="00A81083">
        <w:rPr>
          <w:rFonts w:ascii="Times New Roman" w:hAnsi="Times New Roman" w:cs="Times New Roman"/>
          <w:i w:val="0"/>
          <w:iCs w:val="0"/>
          <w:color w:val="3B3838" w:themeColor="background2" w:themeShade="40"/>
        </w:rPr>
        <w:t>. Probability of cost-effectiveness for scenario (II) using various willingness-to-pay thresholds for the age groups 65-84.</w:t>
      </w:r>
    </w:p>
    <w:p w14:paraId="55C98738" w14:textId="77777777" w:rsidR="00B9099F" w:rsidRPr="00331AE8" w:rsidRDefault="00B9099F" w:rsidP="00B9099F">
      <w:pPr>
        <w:rPr>
          <w:rFonts w:ascii="Times New Roman" w:hAnsi="Times New Roman" w:cs="Times New Roman"/>
        </w:rPr>
      </w:pPr>
    </w:p>
    <w:p w14:paraId="008ADD27" w14:textId="1A76AB34" w:rsidR="000729FE" w:rsidRPr="00331AE8" w:rsidRDefault="000729FE" w:rsidP="000729FE">
      <w:pPr>
        <w:pStyle w:val="Rubrik2"/>
        <w:rPr>
          <w:rFonts w:ascii="Times New Roman" w:hAnsi="Times New Roman" w:cs="Times New Roman"/>
          <w:color w:val="auto"/>
          <w:lang w:val="en-US"/>
        </w:rPr>
      </w:pPr>
      <w:r w:rsidRPr="00331AE8">
        <w:rPr>
          <w:rFonts w:ascii="Times New Roman" w:hAnsi="Times New Roman" w:cs="Times New Roman"/>
          <w:color w:val="auto"/>
          <w:lang w:val="en-US"/>
        </w:rPr>
        <w:lastRenderedPageBreak/>
        <w:t xml:space="preserve">Cost per QALY at varying prices of the vaccine for </w:t>
      </w:r>
      <w:r w:rsidR="000F7A5C" w:rsidRPr="00331AE8">
        <w:rPr>
          <w:rFonts w:ascii="Times New Roman" w:hAnsi="Times New Roman" w:cs="Times New Roman"/>
          <w:color w:val="auto"/>
          <w:lang w:val="en-US"/>
        </w:rPr>
        <w:t xml:space="preserve">merged age-groups, weighted by the population size in each age </w:t>
      </w:r>
      <w:r w:rsidR="00DB4BF1" w:rsidRPr="00331AE8">
        <w:rPr>
          <w:rFonts w:ascii="Times New Roman" w:hAnsi="Times New Roman" w:cs="Times New Roman"/>
          <w:color w:val="auto"/>
          <w:lang w:val="en-US"/>
        </w:rPr>
        <w:t>group.</w:t>
      </w:r>
    </w:p>
    <w:p w14:paraId="77094E92" w14:textId="77777777" w:rsidR="007E5F43" w:rsidRPr="00331AE8" w:rsidRDefault="006E6493" w:rsidP="007E5F43">
      <w:pPr>
        <w:keepNext/>
        <w:rPr>
          <w:rFonts w:ascii="Times New Roman" w:hAnsi="Times New Roman" w:cs="Times New Roman"/>
        </w:rPr>
      </w:pPr>
      <w:r w:rsidRPr="00331AE8">
        <w:rPr>
          <w:rFonts w:ascii="Times New Roman" w:hAnsi="Times New Roman" w:cs="Times New Roman"/>
          <w:noProof/>
        </w:rPr>
        <w:drawing>
          <wp:inline distT="0" distB="0" distL="0" distR="0" wp14:anchorId="6C62F73D" wp14:editId="4702374F">
            <wp:extent cx="5760720" cy="3743325"/>
            <wp:effectExtent l="0" t="0" r="11430" b="9525"/>
            <wp:docPr id="4" name="Diagram 4">
              <a:extLst xmlns:a="http://schemas.openxmlformats.org/drawingml/2006/main">
                <a:ext uri="{FF2B5EF4-FFF2-40B4-BE49-F238E27FC236}">
                  <a16:creationId xmlns:a16="http://schemas.microsoft.com/office/drawing/2014/main" id="{00000000-0008-0000-06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ED2335" w14:textId="01BBB4BB" w:rsidR="00C52A3E" w:rsidRPr="00A81083" w:rsidRDefault="007E5F43" w:rsidP="007E5F43">
      <w:pPr>
        <w:pStyle w:val="Beskrivning"/>
        <w:rPr>
          <w:rFonts w:ascii="Times New Roman" w:hAnsi="Times New Roman" w:cs="Times New Roman"/>
          <w:i w:val="0"/>
          <w:iCs w:val="0"/>
          <w:color w:val="3B3838" w:themeColor="background2" w:themeShade="40"/>
          <w:lang w:val="en-US"/>
        </w:rPr>
      </w:pPr>
      <w:r w:rsidRPr="00A81083">
        <w:rPr>
          <w:rFonts w:ascii="Times New Roman" w:hAnsi="Times New Roman" w:cs="Times New Roman"/>
          <w:b/>
          <w:bCs/>
          <w:i w:val="0"/>
          <w:iCs w:val="0"/>
          <w:color w:val="3B3838" w:themeColor="background2" w:themeShade="40"/>
        </w:rPr>
        <w:t>Figure S</w:t>
      </w:r>
      <w:r w:rsidR="00CD1118" w:rsidRPr="00A81083">
        <w:rPr>
          <w:rFonts w:ascii="Times New Roman" w:hAnsi="Times New Roman" w:cs="Times New Roman"/>
          <w:b/>
          <w:bCs/>
          <w:i w:val="0"/>
          <w:iCs w:val="0"/>
          <w:color w:val="3B3838" w:themeColor="background2" w:themeShade="40"/>
        </w:rPr>
        <w:t>3</w:t>
      </w:r>
      <w:r w:rsidRPr="00A81083">
        <w:rPr>
          <w:rFonts w:ascii="Times New Roman" w:hAnsi="Times New Roman" w:cs="Times New Roman"/>
          <w:i w:val="0"/>
          <w:iCs w:val="0"/>
          <w:color w:val="3B3838" w:themeColor="background2" w:themeShade="40"/>
        </w:rPr>
        <w:t>. Cost per QALY in scenario (I) and (I</w:t>
      </w:r>
      <w:r w:rsidR="00711DD3" w:rsidRPr="00A81083">
        <w:rPr>
          <w:rFonts w:ascii="Times New Roman" w:hAnsi="Times New Roman" w:cs="Times New Roman"/>
          <w:i w:val="0"/>
          <w:iCs w:val="0"/>
          <w:color w:val="3B3838" w:themeColor="background2" w:themeShade="40"/>
        </w:rPr>
        <w:t>I</w:t>
      </w:r>
      <w:r w:rsidRPr="00A81083">
        <w:rPr>
          <w:rFonts w:ascii="Times New Roman" w:hAnsi="Times New Roman" w:cs="Times New Roman"/>
          <w:i w:val="0"/>
          <w:iCs w:val="0"/>
          <w:color w:val="3B3838" w:themeColor="background2" w:themeShade="40"/>
        </w:rPr>
        <w:t>) for different prices for the vaccine</w:t>
      </w:r>
      <w:r w:rsidR="00942946" w:rsidRPr="00A81083">
        <w:rPr>
          <w:rFonts w:ascii="Times New Roman" w:hAnsi="Times New Roman" w:cs="Times New Roman"/>
          <w:i w:val="0"/>
          <w:iCs w:val="0"/>
          <w:color w:val="3B3838" w:themeColor="background2" w:themeShade="40"/>
        </w:rPr>
        <w:t>, for 65+, 70+ and 75+ year-olds</w:t>
      </w:r>
    </w:p>
    <w:p w14:paraId="2619D09B" w14:textId="77777777" w:rsidR="001453E7" w:rsidRPr="00331AE8" w:rsidRDefault="001453E7" w:rsidP="009444C4">
      <w:pPr>
        <w:rPr>
          <w:rFonts w:ascii="Times New Roman" w:hAnsi="Times New Roman" w:cs="Times New Roman"/>
          <w:lang w:val="en-US"/>
        </w:rPr>
      </w:pPr>
    </w:p>
    <w:p w14:paraId="49CC7647" w14:textId="77777777" w:rsidR="001453E7" w:rsidRPr="00331AE8" w:rsidRDefault="001453E7" w:rsidP="009444C4">
      <w:pPr>
        <w:rPr>
          <w:rFonts w:ascii="Times New Roman" w:hAnsi="Times New Roman" w:cs="Times New Roman"/>
          <w:lang w:val="en-US"/>
        </w:rPr>
      </w:pPr>
    </w:p>
    <w:p w14:paraId="6F3FFD56" w14:textId="77777777" w:rsidR="007E5F43" w:rsidRPr="00331AE8" w:rsidRDefault="007E5F43" w:rsidP="009444C4">
      <w:pPr>
        <w:rPr>
          <w:rFonts w:ascii="Times New Roman" w:hAnsi="Times New Roman" w:cs="Times New Roman"/>
          <w:lang w:val="en-US"/>
        </w:rPr>
      </w:pPr>
    </w:p>
    <w:p w14:paraId="253283AE" w14:textId="77777777" w:rsidR="007E5F43" w:rsidRPr="00331AE8" w:rsidRDefault="007E5F43" w:rsidP="009444C4">
      <w:pPr>
        <w:rPr>
          <w:rFonts w:ascii="Times New Roman" w:hAnsi="Times New Roman" w:cs="Times New Roman"/>
          <w:lang w:val="en-US"/>
        </w:rPr>
      </w:pPr>
    </w:p>
    <w:p w14:paraId="31AEBE4A" w14:textId="77777777" w:rsidR="007E5F43" w:rsidRPr="00331AE8" w:rsidRDefault="007E5F43" w:rsidP="009444C4">
      <w:pPr>
        <w:rPr>
          <w:rFonts w:ascii="Times New Roman" w:hAnsi="Times New Roman" w:cs="Times New Roman"/>
          <w:lang w:val="en-US"/>
        </w:rPr>
      </w:pPr>
    </w:p>
    <w:p w14:paraId="25878C3D" w14:textId="77777777" w:rsidR="007E5F43" w:rsidRPr="00331AE8" w:rsidRDefault="007E5F43" w:rsidP="009444C4">
      <w:pPr>
        <w:rPr>
          <w:rFonts w:ascii="Times New Roman" w:hAnsi="Times New Roman" w:cs="Times New Roman"/>
          <w:lang w:val="en-US"/>
        </w:rPr>
      </w:pPr>
    </w:p>
    <w:p w14:paraId="4CB0B230" w14:textId="77777777" w:rsidR="007E5F43" w:rsidRPr="00331AE8" w:rsidRDefault="007E5F43" w:rsidP="009444C4">
      <w:pPr>
        <w:rPr>
          <w:rFonts w:ascii="Times New Roman" w:hAnsi="Times New Roman" w:cs="Times New Roman"/>
          <w:lang w:val="en-US"/>
        </w:rPr>
      </w:pPr>
    </w:p>
    <w:p w14:paraId="51637CA0" w14:textId="77777777" w:rsidR="00831440" w:rsidRPr="00331AE8" w:rsidRDefault="00831440" w:rsidP="009444C4">
      <w:pPr>
        <w:rPr>
          <w:rFonts w:ascii="Times New Roman" w:hAnsi="Times New Roman" w:cs="Times New Roman"/>
          <w:lang w:val="en-US"/>
        </w:rPr>
      </w:pPr>
    </w:p>
    <w:p w14:paraId="178E24F0" w14:textId="77777777" w:rsidR="007E5F43" w:rsidRPr="00331AE8" w:rsidRDefault="007E5F43" w:rsidP="009444C4">
      <w:pPr>
        <w:rPr>
          <w:rFonts w:ascii="Times New Roman" w:hAnsi="Times New Roman" w:cs="Times New Roman"/>
          <w:lang w:val="en-US"/>
        </w:rPr>
      </w:pPr>
    </w:p>
    <w:p w14:paraId="6D780363" w14:textId="77777777" w:rsidR="007E5F43" w:rsidRPr="00331AE8" w:rsidRDefault="007E5F43" w:rsidP="009444C4">
      <w:pPr>
        <w:rPr>
          <w:rFonts w:ascii="Times New Roman" w:hAnsi="Times New Roman" w:cs="Times New Roman"/>
          <w:lang w:val="en-US"/>
        </w:rPr>
      </w:pPr>
    </w:p>
    <w:p w14:paraId="409C8460" w14:textId="77777777" w:rsidR="007E5F43" w:rsidRPr="00331AE8" w:rsidRDefault="007E5F43" w:rsidP="009444C4">
      <w:pPr>
        <w:rPr>
          <w:rFonts w:ascii="Times New Roman" w:hAnsi="Times New Roman" w:cs="Times New Roman"/>
          <w:lang w:val="en-US"/>
        </w:rPr>
      </w:pPr>
    </w:p>
    <w:p w14:paraId="5F598E03" w14:textId="77777777" w:rsidR="007E5F43" w:rsidRDefault="007E5F43" w:rsidP="009444C4">
      <w:pPr>
        <w:rPr>
          <w:rFonts w:ascii="Times New Roman" w:hAnsi="Times New Roman" w:cs="Times New Roman"/>
          <w:lang w:val="en-US"/>
        </w:rPr>
      </w:pPr>
    </w:p>
    <w:p w14:paraId="1E8CD5AC" w14:textId="77777777" w:rsidR="00966262" w:rsidRPr="00331AE8" w:rsidRDefault="00966262" w:rsidP="009444C4">
      <w:pPr>
        <w:rPr>
          <w:rFonts w:ascii="Times New Roman" w:hAnsi="Times New Roman" w:cs="Times New Roman"/>
          <w:lang w:val="en-US"/>
        </w:rPr>
      </w:pPr>
    </w:p>
    <w:p w14:paraId="3915D63B" w14:textId="77777777" w:rsidR="007E5F43" w:rsidRPr="00331AE8" w:rsidRDefault="007E5F43" w:rsidP="009444C4">
      <w:pPr>
        <w:rPr>
          <w:rFonts w:ascii="Times New Roman" w:hAnsi="Times New Roman" w:cs="Times New Roman"/>
          <w:lang w:val="en-US"/>
        </w:rPr>
      </w:pPr>
    </w:p>
    <w:p w14:paraId="1D5A7452" w14:textId="77777777" w:rsidR="007E5F43" w:rsidRPr="00331AE8" w:rsidRDefault="007E5F43" w:rsidP="009444C4">
      <w:pPr>
        <w:rPr>
          <w:rFonts w:ascii="Times New Roman" w:hAnsi="Times New Roman" w:cs="Times New Roman"/>
          <w:lang w:val="en-US"/>
        </w:rPr>
      </w:pPr>
    </w:p>
    <w:p w14:paraId="6B532C03" w14:textId="3EDF7177" w:rsidR="00C52A3E" w:rsidRPr="00331AE8" w:rsidRDefault="00220432" w:rsidP="00220432">
      <w:pPr>
        <w:pStyle w:val="Rubrik2"/>
        <w:rPr>
          <w:rFonts w:ascii="Times New Roman" w:hAnsi="Times New Roman" w:cs="Times New Roman"/>
          <w:color w:val="auto"/>
          <w:lang w:val="en-US"/>
        </w:rPr>
      </w:pPr>
      <w:bookmarkStart w:id="15" w:name="_Toc168042458"/>
      <w:r w:rsidRPr="00331AE8">
        <w:rPr>
          <w:rFonts w:ascii="Times New Roman" w:hAnsi="Times New Roman" w:cs="Times New Roman"/>
          <w:color w:val="auto"/>
          <w:lang w:val="en-US"/>
        </w:rPr>
        <w:lastRenderedPageBreak/>
        <w:t>Sub-group analysis: cost-effectiveness by gender</w:t>
      </w:r>
      <w:bookmarkEnd w:id="15"/>
    </w:p>
    <w:p w14:paraId="5ECC83A5" w14:textId="63CDC0F1" w:rsidR="00A2271E" w:rsidRPr="00331AE8" w:rsidRDefault="00220432" w:rsidP="00220432">
      <w:pPr>
        <w:rPr>
          <w:rFonts w:ascii="Times New Roman" w:hAnsi="Times New Roman" w:cs="Times New Roman"/>
          <w:lang w:val="en-US"/>
        </w:rPr>
      </w:pPr>
      <w:r w:rsidRPr="00966262">
        <w:rPr>
          <w:rFonts w:ascii="Times New Roman" w:hAnsi="Times New Roman" w:cs="Times New Roman"/>
          <w:lang w:val="en-US"/>
        </w:rPr>
        <w:t>T</w:t>
      </w:r>
      <w:r w:rsidR="00EC457C" w:rsidRPr="00966262">
        <w:rPr>
          <w:rFonts w:ascii="Times New Roman" w:hAnsi="Times New Roman" w:cs="Times New Roman"/>
          <w:lang w:val="en-US"/>
        </w:rPr>
        <w:t>able S</w:t>
      </w:r>
      <w:r w:rsidR="00966262" w:rsidRPr="00966262">
        <w:rPr>
          <w:rFonts w:ascii="Times New Roman" w:hAnsi="Times New Roman" w:cs="Times New Roman"/>
          <w:lang w:val="en-US"/>
        </w:rPr>
        <w:t>1</w:t>
      </w:r>
      <w:r w:rsidR="00195CED">
        <w:rPr>
          <w:rFonts w:ascii="Times New Roman" w:hAnsi="Times New Roman" w:cs="Times New Roman"/>
          <w:lang w:val="en-US"/>
        </w:rPr>
        <w:t>4</w:t>
      </w:r>
      <w:r w:rsidR="00EC457C" w:rsidRPr="00966262">
        <w:rPr>
          <w:rFonts w:ascii="Times New Roman" w:hAnsi="Times New Roman" w:cs="Times New Roman"/>
          <w:lang w:val="en-US"/>
        </w:rPr>
        <w:t xml:space="preserve"> and S1</w:t>
      </w:r>
      <w:r w:rsidR="00195CED">
        <w:rPr>
          <w:rFonts w:ascii="Times New Roman" w:hAnsi="Times New Roman" w:cs="Times New Roman"/>
          <w:lang w:val="en-US"/>
        </w:rPr>
        <w:t>5</w:t>
      </w:r>
      <w:r w:rsidRPr="00966262">
        <w:rPr>
          <w:rFonts w:ascii="Times New Roman" w:hAnsi="Times New Roman" w:cs="Times New Roman"/>
          <w:lang w:val="en-US"/>
        </w:rPr>
        <w:t xml:space="preserve"> below</w:t>
      </w:r>
      <w:r w:rsidRPr="00331AE8">
        <w:rPr>
          <w:rFonts w:ascii="Times New Roman" w:hAnsi="Times New Roman" w:cs="Times New Roman"/>
          <w:lang w:val="en-US"/>
        </w:rPr>
        <w:t xml:space="preserve"> shows the basecase results for</w:t>
      </w:r>
      <w:r w:rsidR="00686F8C" w:rsidRPr="00331AE8">
        <w:rPr>
          <w:rFonts w:ascii="Times New Roman" w:hAnsi="Times New Roman" w:cs="Times New Roman"/>
          <w:lang w:val="en-US"/>
        </w:rPr>
        <w:t xml:space="preserve"> females and males separately.</w:t>
      </w:r>
    </w:p>
    <w:p w14:paraId="3E816330" w14:textId="0BFC7FED" w:rsidR="00A2271E" w:rsidRPr="009610FF" w:rsidRDefault="00A2271E" w:rsidP="00A2271E">
      <w:pPr>
        <w:pStyle w:val="Beskrivning"/>
        <w:keepNext/>
        <w:rPr>
          <w:rFonts w:ascii="Times New Roman" w:hAnsi="Times New Roman" w:cs="Times New Roman"/>
          <w:i w:val="0"/>
          <w:iCs w:val="0"/>
          <w:color w:val="auto"/>
        </w:rPr>
      </w:pPr>
      <w:r w:rsidRPr="009610FF">
        <w:rPr>
          <w:rFonts w:ascii="Times New Roman" w:hAnsi="Times New Roman" w:cs="Times New Roman"/>
          <w:b/>
          <w:bCs/>
          <w:i w:val="0"/>
          <w:iCs w:val="0"/>
          <w:color w:val="auto"/>
        </w:rPr>
        <w:t>Table S</w:t>
      </w:r>
      <w:r w:rsidRPr="009610FF">
        <w:rPr>
          <w:rFonts w:ascii="Times New Roman" w:hAnsi="Times New Roman" w:cs="Times New Roman"/>
          <w:b/>
          <w:bCs/>
          <w:i w:val="0"/>
          <w:iCs w:val="0"/>
          <w:color w:val="auto"/>
        </w:rPr>
        <w:fldChar w:fldCharType="begin"/>
      </w:r>
      <w:r w:rsidRPr="009610FF">
        <w:rPr>
          <w:rFonts w:ascii="Times New Roman" w:hAnsi="Times New Roman" w:cs="Times New Roman"/>
          <w:b/>
          <w:bCs/>
          <w:i w:val="0"/>
          <w:iCs w:val="0"/>
          <w:color w:val="auto"/>
        </w:rPr>
        <w:instrText xml:space="preserve"> SEQ Table \* ARABIC </w:instrText>
      </w:r>
      <w:r w:rsidRPr="009610FF">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14</w:t>
      </w:r>
      <w:r w:rsidRPr="009610FF">
        <w:rPr>
          <w:rFonts w:ascii="Times New Roman" w:hAnsi="Times New Roman" w:cs="Times New Roman"/>
          <w:b/>
          <w:bCs/>
          <w:i w:val="0"/>
          <w:iCs w:val="0"/>
          <w:color w:val="auto"/>
        </w:rPr>
        <w:fldChar w:fldCharType="end"/>
      </w:r>
      <w:r w:rsidRPr="009610FF">
        <w:rPr>
          <w:rFonts w:ascii="Times New Roman" w:hAnsi="Times New Roman" w:cs="Times New Roman"/>
          <w:i w:val="0"/>
          <w:iCs w:val="0"/>
          <w:color w:val="auto"/>
        </w:rPr>
        <w:t xml:space="preserve">. Results from sub-group analyses </w:t>
      </w:r>
      <w:r w:rsidR="0001290D" w:rsidRPr="009610FF">
        <w:rPr>
          <w:rFonts w:ascii="Times New Roman" w:hAnsi="Times New Roman" w:cs="Times New Roman"/>
          <w:i w:val="0"/>
          <w:iCs w:val="0"/>
          <w:color w:val="auto"/>
        </w:rPr>
        <w:t xml:space="preserve">for 65+ year olds </w:t>
      </w:r>
      <w:r w:rsidRPr="009610FF">
        <w:rPr>
          <w:rFonts w:ascii="Times New Roman" w:hAnsi="Times New Roman" w:cs="Times New Roman"/>
          <w:i w:val="0"/>
          <w:iCs w:val="0"/>
          <w:color w:val="auto"/>
        </w:rPr>
        <w:t>- females only</w:t>
      </w:r>
      <w:r w:rsidR="0001290D" w:rsidRPr="009610FF">
        <w:rPr>
          <w:rFonts w:ascii="Times New Roman" w:hAnsi="Times New Roman" w:cs="Times New Roman"/>
          <w:i w:val="0"/>
          <w:iCs w:val="0"/>
          <w:color w:val="auto"/>
        </w:rPr>
        <w:t xml:space="preserve"> (2021 Euro)</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320"/>
        <w:gridCol w:w="975"/>
        <w:gridCol w:w="570"/>
        <w:gridCol w:w="1365"/>
        <w:gridCol w:w="2085"/>
      </w:tblGrid>
      <w:tr w:rsidR="00A2271E" w:rsidRPr="00331AE8" w14:paraId="7BB0B68D" w14:textId="77777777" w:rsidTr="00A2271E">
        <w:trPr>
          <w:trHeight w:val="285"/>
        </w:trPr>
        <w:tc>
          <w:tcPr>
            <w:tcW w:w="2490" w:type="dxa"/>
            <w:tcBorders>
              <w:top w:val="single" w:sz="6" w:space="0" w:color="auto"/>
              <w:left w:val="nil"/>
              <w:bottom w:val="single" w:sz="6" w:space="0" w:color="auto"/>
              <w:right w:val="nil"/>
            </w:tcBorders>
            <w:shd w:val="clear" w:color="auto" w:fill="auto"/>
            <w:hideMark/>
          </w:tcPr>
          <w:p w14:paraId="5637822A"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Outcomes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single" w:sz="6" w:space="0" w:color="auto"/>
              <w:right w:val="nil"/>
            </w:tcBorders>
            <w:shd w:val="clear" w:color="auto" w:fill="auto"/>
            <w:hideMark/>
          </w:tcPr>
          <w:p w14:paraId="2A895608"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RZV</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single" w:sz="6" w:space="0" w:color="auto"/>
              <w:right w:val="nil"/>
            </w:tcBorders>
            <w:shd w:val="clear" w:color="auto" w:fill="auto"/>
            <w:hideMark/>
          </w:tcPr>
          <w:p w14:paraId="71B64366"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No vaccination</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single" w:sz="6" w:space="0" w:color="auto"/>
              <w:right w:val="nil"/>
            </w:tcBorders>
            <w:shd w:val="clear" w:color="auto" w:fill="auto"/>
            <w:hideMark/>
          </w:tcPr>
          <w:p w14:paraId="78449FBB" w14:textId="671D1B3D"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Incremental</w:t>
            </w:r>
            <w:r w:rsidRPr="00331AE8">
              <w:rPr>
                <w:rFonts w:ascii="Times New Roman" w:eastAsia="Times New Roman" w:hAnsi="Times New Roman" w:cs="Times New Roman"/>
                <w:sz w:val="14"/>
                <w:szCs w:val="14"/>
                <w:lang w:val="sv-SE" w:eastAsia="sv-SE"/>
              </w:rPr>
              <w:t> </w:t>
            </w:r>
          </w:p>
        </w:tc>
      </w:tr>
      <w:tr w:rsidR="00A2271E" w:rsidRPr="00331AE8" w14:paraId="640A9B6A" w14:textId="77777777" w:rsidTr="00A2271E">
        <w:trPr>
          <w:trHeight w:val="240"/>
        </w:trPr>
        <w:tc>
          <w:tcPr>
            <w:tcW w:w="8805" w:type="dxa"/>
            <w:gridSpan w:val="6"/>
            <w:tcBorders>
              <w:top w:val="single" w:sz="6" w:space="0" w:color="auto"/>
              <w:left w:val="nil"/>
              <w:bottom w:val="nil"/>
              <w:right w:val="nil"/>
            </w:tcBorders>
            <w:shd w:val="clear" w:color="auto" w:fill="auto"/>
            <w:hideMark/>
          </w:tcPr>
          <w:p w14:paraId="45583589"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 – efficacy data from clinical studies</w:t>
            </w:r>
            <w:r w:rsidRPr="00331AE8">
              <w:rPr>
                <w:rFonts w:ascii="Times New Roman" w:eastAsia="Times New Roman" w:hAnsi="Times New Roman" w:cs="Times New Roman"/>
                <w:sz w:val="18"/>
                <w:szCs w:val="18"/>
                <w:lang w:eastAsia="sv-SE"/>
              </w:rPr>
              <w:t> </w:t>
            </w:r>
          </w:p>
        </w:tc>
      </w:tr>
      <w:tr w:rsidR="00A2271E" w:rsidRPr="00331AE8" w14:paraId="464DF868" w14:textId="77777777" w:rsidTr="00A2271E">
        <w:trPr>
          <w:trHeight w:val="240"/>
        </w:trPr>
        <w:tc>
          <w:tcPr>
            <w:tcW w:w="2490" w:type="dxa"/>
            <w:tcBorders>
              <w:top w:val="single" w:sz="6" w:space="0" w:color="auto"/>
              <w:left w:val="nil"/>
              <w:bottom w:val="nil"/>
              <w:right w:val="nil"/>
            </w:tcBorders>
            <w:shd w:val="clear" w:color="auto" w:fill="auto"/>
            <w:hideMark/>
          </w:tcPr>
          <w:p w14:paraId="05F918C3"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4037AFDB" w14:textId="393D369E" w:rsidR="00A2271E" w:rsidRPr="00331AE8" w:rsidRDefault="00CD2890"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102 263</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3362352F" w14:textId="3E58611B" w:rsidR="00A2271E" w:rsidRPr="00331AE8" w:rsidRDefault="00CD2890"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156 554</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599F10A2" w14:textId="4B9D797F"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A437FE" w:rsidRPr="00331AE8">
              <w:rPr>
                <w:rFonts w:ascii="Times New Roman" w:eastAsia="Times New Roman" w:hAnsi="Times New Roman" w:cs="Times New Roman"/>
                <w:sz w:val="18"/>
                <w:szCs w:val="18"/>
                <w:lang w:val="en-US" w:eastAsia="sv-SE"/>
              </w:rPr>
              <w:t>54 291</w:t>
            </w:r>
            <w:r w:rsidRPr="00331AE8">
              <w:rPr>
                <w:rFonts w:ascii="Times New Roman" w:eastAsia="Times New Roman" w:hAnsi="Times New Roman" w:cs="Times New Roman"/>
                <w:sz w:val="18"/>
                <w:szCs w:val="18"/>
                <w:lang w:val="sv-SE" w:eastAsia="sv-SE"/>
              </w:rPr>
              <w:t> </w:t>
            </w:r>
          </w:p>
        </w:tc>
      </w:tr>
      <w:tr w:rsidR="00A2271E" w:rsidRPr="00331AE8" w14:paraId="5ABB901A" w14:textId="77777777" w:rsidTr="00A2271E">
        <w:trPr>
          <w:trHeight w:val="240"/>
        </w:trPr>
        <w:tc>
          <w:tcPr>
            <w:tcW w:w="2490" w:type="dxa"/>
            <w:tcBorders>
              <w:top w:val="nil"/>
              <w:left w:val="nil"/>
              <w:bottom w:val="nil"/>
              <w:right w:val="nil"/>
            </w:tcBorders>
            <w:shd w:val="clear" w:color="auto" w:fill="auto"/>
            <w:hideMark/>
          </w:tcPr>
          <w:p w14:paraId="383F9AA7"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7B1CCF95" w14:textId="55D3A025" w:rsidR="00A2271E" w:rsidRPr="00331AE8" w:rsidRDefault="00CD2890"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18 713</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B547BF2" w14:textId="495F2964" w:rsidR="00A2271E" w:rsidRPr="00331AE8" w:rsidRDefault="001A23DA"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28 523</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323AD49" w14:textId="15C273F0"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A437FE" w:rsidRPr="00331AE8">
              <w:rPr>
                <w:rFonts w:ascii="Times New Roman" w:eastAsia="Times New Roman" w:hAnsi="Times New Roman" w:cs="Times New Roman"/>
                <w:sz w:val="18"/>
                <w:szCs w:val="18"/>
                <w:lang w:val="en-US" w:eastAsia="sv-SE"/>
              </w:rPr>
              <w:t>9 810</w:t>
            </w:r>
            <w:r w:rsidRPr="00331AE8">
              <w:rPr>
                <w:rFonts w:ascii="Times New Roman" w:eastAsia="Times New Roman" w:hAnsi="Times New Roman" w:cs="Times New Roman"/>
                <w:sz w:val="18"/>
                <w:szCs w:val="18"/>
                <w:lang w:val="sv-SE" w:eastAsia="sv-SE"/>
              </w:rPr>
              <w:t> </w:t>
            </w:r>
          </w:p>
        </w:tc>
      </w:tr>
      <w:tr w:rsidR="00A2271E" w:rsidRPr="00331AE8" w14:paraId="5EE89638" w14:textId="77777777" w:rsidTr="00A2271E">
        <w:trPr>
          <w:trHeight w:val="240"/>
        </w:trPr>
        <w:tc>
          <w:tcPr>
            <w:tcW w:w="2490" w:type="dxa"/>
            <w:tcBorders>
              <w:top w:val="nil"/>
              <w:left w:val="nil"/>
              <w:bottom w:val="nil"/>
              <w:right w:val="nil"/>
            </w:tcBorders>
            <w:shd w:val="clear" w:color="auto" w:fill="auto"/>
            <w:hideMark/>
          </w:tcPr>
          <w:p w14:paraId="68941354"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13B66E36" w14:textId="41BAFBA4" w:rsidR="00A2271E" w:rsidRPr="00331AE8" w:rsidRDefault="001A23DA"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7 377 149</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8AEC849" w14:textId="14560C9B" w:rsidR="00A2271E" w:rsidRPr="00331AE8" w:rsidRDefault="001A23DA"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7 375 940</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44467AFA" w14:textId="520891CF" w:rsidR="00A2271E" w:rsidRPr="00331AE8" w:rsidRDefault="00E71579"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1 210</w:t>
            </w:r>
            <w:r w:rsidR="00A2271E" w:rsidRPr="00331AE8">
              <w:rPr>
                <w:rFonts w:ascii="Times New Roman" w:eastAsia="Times New Roman" w:hAnsi="Times New Roman" w:cs="Times New Roman"/>
                <w:sz w:val="18"/>
                <w:szCs w:val="18"/>
                <w:lang w:val="en-US" w:eastAsia="sv-SE"/>
              </w:rPr>
              <w:t xml:space="preserve"> (</w:t>
            </w:r>
            <w:r w:rsidRPr="00331AE8">
              <w:rPr>
                <w:rFonts w:ascii="Times New Roman" w:eastAsia="Times New Roman" w:hAnsi="Times New Roman" w:cs="Times New Roman"/>
                <w:sz w:val="18"/>
                <w:szCs w:val="18"/>
                <w:lang w:val="en-US" w:eastAsia="sv-SE"/>
              </w:rPr>
              <w:t>1 089</w:t>
            </w:r>
            <w:r w:rsidR="00A2271E" w:rsidRPr="00331AE8">
              <w:rPr>
                <w:rFonts w:ascii="Times New Roman" w:eastAsia="Times New Roman" w:hAnsi="Times New Roman" w:cs="Times New Roman"/>
                <w:sz w:val="18"/>
                <w:szCs w:val="18"/>
                <w:lang w:val="en-US" w:eastAsia="sv-SE"/>
              </w:rPr>
              <w:t xml:space="preserve"> – </w:t>
            </w:r>
            <w:r w:rsidRPr="00331AE8">
              <w:rPr>
                <w:rFonts w:ascii="Times New Roman" w:eastAsia="Times New Roman" w:hAnsi="Times New Roman" w:cs="Times New Roman"/>
                <w:sz w:val="18"/>
                <w:szCs w:val="18"/>
                <w:lang w:val="en-US" w:eastAsia="sv-SE"/>
              </w:rPr>
              <w:t>1 336</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17BD44FF" w14:textId="77777777" w:rsidTr="00EB2521">
        <w:trPr>
          <w:trHeight w:val="240"/>
        </w:trPr>
        <w:tc>
          <w:tcPr>
            <w:tcW w:w="2490" w:type="dxa"/>
            <w:tcBorders>
              <w:top w:val="nil"/>
              <w:left w:val="nil"/>
              <w:bottom w:val="nil"/>
              <w:right w:val="nil"/>
            </w:tcBorders>
            <w:shd w:val="clear" w:color="auto" w:fill="auto"/>
            <w:hideMark/>
          </w:tcPr>
          <w:p w14:paraId="1BD7D489" w14:textId="62AAE1FA"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2295" w:type="dxa"/>
            <w:gridSpan w:val="2"/>
            <w:tcBorders>
              <w:top w:val="nil"/>
              <w:left w:val="nil"/>
              <w:bottom w:val="nil"/>
              <w:right w:val="nil"/>
            </w:tcBorders>
            <w:shd w:val="clear" w:color="auto" w:fill="auto"/>
            <w:hideMark/>
          </w:tcPr>
          <w:p w14:paraId="42015EB7" w14:textId="253160CD" w:rsidR="00A2271E" w:rsidRPr="00331AE8" w:rsidRDefault="0090368F"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228 319 514</w:t>
            </w:r>
          </w:p>
        </w:tc>
        <w:tc>
          <w:tcPr>
            <w:tcW w:w="1935" w:type="dxa"/>
            <w:gridSpan w:val="2"/>
            <w:tcBorders>
              <w:top w:val="nil"/>
              <w:left w:val="nil"/>
              <w:bottom w:val="nil"/>
              <w:right w:val="nil"/>
            </w:tcBorders>
            <w:shd w:val="clear" w:color="auto" w:fill="auto"/>
            <w:hideMark/>
          </w:tcPr>
          <w:p w14:paraId="499B6F3E"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0" w:type="auto"/>
            <w:tcBorders>
              <w:top w:val="nil"/>
              <w:bottom w:val="nil"/>
              <w:right w:val="nil"/>
            </w:tcBorders>
            <w:shd w:val="clear" w:color="auto" w:fill="auto"/>
            <w:vAlign w:val="center"/>
            <w:hideMark/>
          </w:tcPr>
          <w:p w14:paraId="6B07726A" w14:textId="77777777" w:rsidR="00A2271E" w:rsidRPr="00331AE8" w:rsidRDefault="00A2271E" w:rsidP="00A2271E">
            <w:pPr>
              <w:spacing w:after="0" w:line="240" w:lineRule="auto"/>
              <w:rPr>
                <w:rFonts w:ascii="Times New Roman" w:eastAsia="Times New Roman" w:hAnsi="Times New Roman" w:cs="Times New Roman"/>
                <w:sz w:val="20"/>
                <w:szCs w:val="20"/>
                <w:lang w:val="sv-SE" w:eastAsia="sv-SE"/>
              </w:rPr>
            </w:pPr>
          </w:p>
        </w:tc>
      </w:tr>
      <w:tr w:rsidR="00A2271E" w:rsidRPr="00331AE8" w14:paraId="1480B623" w14:textId="77777777" w:rsidTr="00EB2521">
        <w:trPr>
          <w:trHeight w:val="735"/>
        </w:trPr>
        <w:tc>
          <w:tcPr>
            <w:tcW w:w="2490" w:type="dxa"/>
            <w:tcBorders>
              <w:top w:val="nil"/>
              <w:left w:val="nil"/>
              <w:bottom w:val="nil"/>
              <w:right w:val="nil"/>
            </w:tcBorders>
            <w:shd w:val="clear" w:color="auto" w:fill="auto"/>
            <w:hideMark/>
          </w:tcPr>
          <w:p w14:paraId="530CA11C"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268D8B09" w14:textId="111B8FE4" w:rsidR="00A2271E" w:rsidRPr="00331AE8" w:rsidRDefault="0085755C"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w:t>
            </w:r>
            <w:r w:rsidR="00AA78A2" w:rsidRPr="00331AE8">
              <w:rPr>
                <w:rFonts w:ascii="Times New Roman" w:eastAsia="Times New Roman" w:hAnsi="Times New Roman" w:cs="Times New Roman"/>
                <w:sz w:val="18"/>
                <w:szCs w:val="18"/>
                <w:lang w:val="sv-SE" w:eastAsia="sv-SE"/>
              </w:rPr>
              <w:t> </w:t>
            </w:r>
            <w:r w:rsidR="00093854" w:rsidRPr="00331AE8">
              <w:rPr>
                <w:rFonts w:ascii="Times New Roman" w:eastAsia="Times New Roman" w:hAnsi="Times New Roman" w:cs="Times New Roman"/>
                <w:sz w:val="18"/>
                <w:szCs w:val="18"/>
                <w:lang w:val="sv-SE" w:eastAsia="sv-SE"/>
              </w:rPr>
              <w:t>024</w:t>
            </w:r>
            <w:r w:rsidR="00AA78A2" w:rsidRPr="00331AE8">
              <w:rPr>
                <w:rFonts w:ascii="Times New Roman" w:eastAsia="Times New Roman" w:hAnsi="Times New Roman" w:cs="Times New Roman"/>
                <w:sz w:val="18"/>
                <w:szCs w:val="18"/>
                <w:lang w:val="sv-SE" w:eastAsia="sv-SE"/>
              </w:rPr>
              <w:t> 934 182</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F1BA646" w14:textId="71D75C96" w:rsidR="00A2271E" w:rsidRPr="00331AE8" w:rsidRDefault="00AA78A2"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1 090 730 156</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2C68248" w14:textId="2FF28B02"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8B5450" w:rsidRPr="00331AE8">
              <w:rPr>
                <w:rFonts w:ascii="Times New Roman" w:eastAsia="Times New Roman" w:hAnsi="Times New Roman" w:cs="Times New Roman"/>
                <w:sz w:val="18"/>
                <w:szCs w:val="18"/>
                <w:lang w:val="en-US" w:eastAsia="sv-SE"/>
              </w:rPr>
              <w:t>6</w:t>
            </w:r>
            <w:r w:rsidR="009E14CF" w:rsidRPr="00331AE8">
              <w:rPr>
                <w:rFonts w:ascii="Times New Roman" w:eastAsia="Times New Roman" w:hAnsi="Times New Roman" w:cs="Times New Roman"/>
                <w:sz w:val="18"/>
                <w:szCs w:val="18"/>
                <w:lang w:val="en-US" w:eastAsia="sv-SE"/>
              </w:rPr>
              <w:t>5 795 974</w:t>
            </w:r>
            <w:r w:rsidRPr="00331AE8">
              <w:rPr>
                <w:rFonts w:ascii="Times New Roman" w:eastAsia="Times New Roman" w:hAnsi="Times New Roman" w:cs="Times New Roman"/>
                <w:sz w:val="18"/>
                <w:szCs w:val="18"/>
                <w:lang w:val="en-US" w:eastAsia="sv-SE"/>
              </w:rPr>
              <w:t xml:space="preserve"> (-</w:t>
            </w:r>
            <w:r w:rsidR="009E14CF" w:rsidRPr="00331AE8">
              <w:rPr>
                <w:rFonts w:ascii="Times New Roman" w:eastAsia="Times New Roman" w:hAnsi="Times New Roman" w:cs="Times New Roman"/>
                <w:sz w:val="18"/>
                <w:szCs w:val="18"/>
                <w:lang w:val="en-US" w:eastAsia="sv-SE"/>
              </w:rPr>
              <w:t>83 188 206</w:t>
            </w:r>
            <w:r w:rsidRPr="00331AE8">
              <w:rPr>
                <w:rFonts w:ascii="Times New Roman" w:eastAsia="Times New Roman" w:hAnsi="Times New Roman" w:cs="Times New Roman"/>
                <w:sz w:val="18"/>
                <w:szCs w:val="18"/>
                <w:lang w:val="en-US" w:eastAsia="sv-SE"/>
              </w:rPr>
              <w:t xml:space="preserve"> – -</w:t>
            </w:r>
            <w:r w:rsidR="009E14CF" w:rsidRPr="00331AE8">
              <w:rPr>
                <w:rFonts w:ascii="Times New Roman" w:eastAsia="Times New Roman" w:hAnsi="Times New Roman" w:cs="Times New Roman"/>
                <w:sz w:val="18"/>
                <w:szCs w:val="18"/>
                <w:lang w:val="en-US" w:eastAsia="sv-SE"/>
              </w:rPr>
              <w:t>52 974 877</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A2271E" w:rsidRPr="00331AE8" w14:paraId="1E03E21B" w14:textId="77777777" w:rsidTr="00A2271E">
        <w:trPr>
          <w:trHeight w:val="240"/>
        </w:trPr>
        <w:tc>
          <w:tcPr>
            <w:tcW w:w="2490" w:type="dxa"/>
            <w:tcBorders>
              <w:top w:val="nil"/>
              <w:left w:val="nil"/>
              <w:bottom w:val="nil"/>
              <w:right w:val="nil"/>
            </w:tcBorders>
            <w:shd w:val="clear" w:color="auto" w:fill="auto"/>
            <w:hideMark/>
          </w:tcPr>
          <w:p w14:paraId="28D8161D"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04D52643"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00299603"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66C9102" w14:textId="5240FD06" w:rsidR="00A2271E" w:rsidRPr="00331AE8" w:rsidRDefault="008B7554"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1</w:t>
            </w:r>
            <w:r w:rsidR="009C65EC" w:rsidRPr="00331AE8">
              <w:rPr>
                <w:rFonts w:ascii="Times New Roman" w:eastAsia="Times New Roman" w:hAnsi="Times New Roman" w:cs="Times New Roman"/>
                <w:sz w:val="18"/>
                <w:szCs w:val="18"/>
                <w:lang w:val="en-US" w:eastAsia="sv-SE"/>
              </w:rPr>
              <w:t>62 523 540</w:t>
            </w:r>
            <w:r w:rsidR="00A2271E" w:rsidRPr="00331AE8">
              <w:rPr>
                <w:rFonts w:ascii="Times New Roman" w:eastAsia="Times New Roman" w:hAnsi="Times New Roman" w:cs="Times New Roman"/>
                <w:sz w:val="18"/>
                <w:szCs w:val="18"/>
                <w:lang w:val="en-US" w:eastAsia="sv-SE"/>
              </w:rPr>
              <w:t xml:space="preserve"> (</w:t>
            </w:r>
            <w:r w:rsidR="009C65EC" w:rsidRPr="00331AE8">
              <w:rPr>
                <w:rFonts w:ascii="Times New Roman" w:eastAsia="Times New Roman" w:hAnsi="Times New Roman" w:cs="Times New Roman"/>
                <w:sz w:val="18"/>
                <w:szCs w:val="18"/>
                <w:lang w:val="en-US" w:eastAsia="sv-SE"/>
              </w:rPr>
              <w:t>145 131 308</w:t>
            </w:r>
            <w:r w:rsidR="00A2271E" w:rsidRPr="00331AE8">
              <w:rPr>
                <w:rFonts w:ascii="Times New Roman" w:eastAsia="Times New Roman" w:hAnsi="Times New Roman" w:cs="Times New Roman"/>
                <w:sz w:val="18"/>
                <w:szCs w:val="18"/>
                <w:lang w:val="en-US" w:eastAsia="sv-SE"/>
              </w:rPr>
              <w:t xml:space="preserve"> – </w:t>
            </w:r>
            <w:r w:rsidR="009C65EC" w:rsidRPr="00331AE8">
              <w:rPr>
                <w:rFonts w:ascii="Times New Roman" w:eastAsia="Times New Roman" w:hAnsi="Times New Roman" w:cs="Times New Roman"/>
                <w:sz w:val="18"/>
                <w:szCs w:val="18"/>
                <w:lang w:val="en-US" w:eastAsia="sv-SE"/>
              </w:rPr>
              <w:t>175 344 637</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69F948AE" w14:textId="77777777" w:rsidTr="00A2271E">
        <w:trPr>
          <w:trHeight w:val="255"/>
        </w:trPr>
        <w:tc>
          <w:tcPr>
            <w:tcW w:w="2490" w:type="dxa"/>
            <w:tcBorders>
              <w:top w:val="nil"/>
              <w:left w:val="nil"/>
              <w:bottom w:val="single" w:sz="6" w:space="0" w:color="auto"/>
              <w:right w:val="nil"/>
            </w:tcBorders>
            <w:shd w:val="clear" w:color="auto" w:fill="auto"/>
            <w:hideMark/>
          </w:tcPr>
          <w:p w14:paraId="1605E8A6" w14:textId="50AC2676"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7BBADCAD"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4AB0D7C7"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7D52BBBD" w14:textId="7F6C33BD" w:rsidR="00A2271E" w:rsidRPr="00331AE8" w:rsidRDefault="0001290D"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145 193</w:t>
            </w:r>
            <w:r w:rsidR="00A2271E" w:rsidRPr="00331AE8">
              <w:rPr>
                <w:rFonts w:ascii="Times New Roman" w:eastAsia="Times New Roman" w:hAnsi="Times New Roman" w:cs="Times New Roman"/>
                <w:sz w:val="18"/>
                <w:szCs w:val="18"/>
                <w:lang w:val="sv-SE" w:eastAsia="sv-SE"/>
              </w:rPr>
              <w:t> </w:t>
            </w:r>
          </w:p>
        </w:tc>
      </w:tr>
      <w:tr w:rsidR="00A2271E" w:rsidRPr="00331AE8" w14:paraId="3819D030" w14:textId="77777777" w:rsidTr="00A2271E">
        <w:trPr>
          <w:trHeight w:val="240"/>
        </w:trPr>
        <w:tc>
          <w:tcPr>
            <w:tcW w:w="8805" w:type="dxa"/>
            <w:gridSpan w:val="6"/>
            <w:tcBorders>
              <w:top w:val="single" w:sz="6" w:space="0" w:color="auto"/>
              <w:left w:val="nil"/>
              <w:bottom w:val="single" w:sz="6" w:space="0" w:color="auto"/>
              <w:right w:val="nil"/>
            </w:tcBorders>
            <w:shd w:val="clear" w:color="auto" w:fill="auto"/>
            <w:hideMark/>
          </w:tcPr>
          <w:p w14:paraId="1B662157"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(II) – efficacy data from observational studies</w:t>
            </w:r>
            <w:r w:rsidRPr="00331AE8">
              <w:rPr>
                <w:rFonts w:ascii="Times New Roman" w:eastAsia="Times New Roman" w:hAnsi="Times New Roman" w:cs="Times New Roman"/>
                <w:sz w:val="18"/>
                <w:szCs w:val="18"/>
                <w:lang w:eastAsia="sv-SE"/>
              </w:rPr>
              <w:t> </w:t>
            </w:r>
          </w:p>
        </w:tc>
      </w:tr>
      <w:tr w:rsidR="00A2271E" w:rsidRPr="00331AE8" w14:paraId="6EF1BFD8" w14:textId="77777777" w:rsidTr="00A2271E">
        <w:trPr>
          <w:trHeight w:val="240"/>
        </w:trPr>
        <w:tc>
          <w:tcPr>
            <w:tcW w:w="2490" w:type="dxa"/>
            <w:tcBorders>
              <w:top w:val="single" w:sz="6" w:space="0" w:color="auto"/>
              <w:left w:val="nil"/>
              <w:bottom w:val="nil"/>
              <w:right w:val="nil"/>
            </w:tcBorders>
            <w:shd w:val="clear" w:color="auto" w:fill="auto"/>
            <w:hideMark/>
          </w:tcPr>
          <w:p w14:paraId="51548326"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32382E1C" w14:textId="1538AAF3" w:rsidR="00A2271E" w:rsidRPr="00331AE8" w:rsidRDefault="003A02A2"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111 495</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304DB1D4" w14:textId="4836D80E" w:rsidR="00A2271E" w:rsidRPr="00331AE8" w:rsidRDefault="003A02A2"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156 533</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2FABDAB3" w14:textId="1722482C"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B265C" w:rsidRPr="00331AE8">
              <w:rPr>
                <w:rFonts w:ascii="Times New Roman" w:eastAsia="Times New Roman" w:hAnsi="Times New Roman" w:cs="Times New Roman"/>
                <w:sz w:val="18"/>
                <w:szCs w:val="18"/>
                <w:lang w:val="en-US" w:eastAsia="sv-SE"/>
              </w:rPr>
              <w:t>45 037</w:t>
            </w:r>
            <w:r w:rsidRPr="00331AE8">
              <w:rPr>
                <w:rFonts w:ascii="Times New Roman" w:eastAsia="Times New Roman" w:hAnsi="Times New Roman" w:cs="Times New Roman"/>
                <w:sz w:val="18"/>
                <w:szCs w:val="18"/>
                <w:lang w:val="sv-SE" w:eastAsia="sv-SE"/>
              </w:rPr>
              <w:t> </w:t>
            </w:r>
          </w:p>
        </w:tc>
      </w:tr>
      <w:tr w:rsidR="00A2271E" w:rsidRPr="00331AE8" w14:paraId="76761D42" w14:textId="77777777" w:rsidTr="00A2271E">
        <w:trPr>
          <w:trHeight w:val="240"/>
        </w:trPr>
        <w:tc>
          <w:tcPr>
            <w:tcW w:w="2490" w:type="dxa"/>
            <w:tcBorders>
              <w:top w:val="nil"/>
              <w:left w:val="nil"/>
              <w:bottom w:val="nil"/>
              <w:right w:val="nil"/>
            </w:tcBorders>
            <w:shd w:val="clear" w:color="auto" w:fill="auto"/>
            <w:hideMark/>
          </w:tcPr>
          <w:p w14:paraId="4B59B1DC"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4B093072" w14:textId="11AC121E" w:rsidR="00A2271E" w:rsidRPr="00331AE8" w:rsidRDefault="003A02A2"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20 397</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A9451FE" w14:textId="4D020468" w:rsidR="00A2271E" w:rsidRPr="00331AE8" w:rsidRDefault="003A02A2"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28 544</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671A492C" w14:textId="096EBC1F"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9B265C" w:rsidRPr="00331AE8">
              <w:rPr>
                <w:rFonts w:ascii="Times New Roman" w:eastAsia="Times New Roman" w:hAnsi="Times New Roman" w:cs="Times New Roman"/>
                <w:sz w:val="18"/>
                <w:szCs w:val="18"/>
                <w:lang w:val="en-US" w:eastAsia="sv-SE"/>
              </w:rPr>
              <w:t>8 147</w:t>
            </w:r>
            <w:r w:rsidRPr="00331AE8">
              <w:rPr>
                <w:rFonts w:ascii="Times New Roman" w:eastAsia="Times New Roman" w:hAnsi="Times New Roman" w:cs="Times New Roman"/>
                <w:sz w:val="18"/>
                <w:szCs w:val="18"/>
                <w:lang w:val="sv-SE" w:eastAsia="sv-SE"/>
              </w:rPr>
              <w:t> </w:t>
            </w:r>
          </w:p>
        </w:tc>
      </w:tr>
      <w:tr w:rsidR="00A2271E" w:rsidRPr="00331AE8" w14:paraId="1876CD8E" w14:textId="77777777" w:rsidTr="00A2271E">
        <w:trPr>
          <w:trHeight w:val="240"/>
        </w:trPr>
        <w:tc>
          <w:tcPr>
            <w:tcW w:w="2490" w:type="dxa"/>
            <w:tcBorders>
              <w:top w:val="nil"/>
              <w:left w:val="nil"/>
              <w:bottom w:val="nil"/>
              <w:right w:val="nil"/>
            </w:tcBorders>
            <w:shd w:val="clear" w:color="auto" w:fill="auto"/>
            <w:hideMark/>
          </w:tcPr>
          <w:p w14:paraId="2C4D6BFB"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1345187" w14:textId="2B7307CA" w:rsidR="00A2271E" w:rsidRPr="00331AE8" w:rsidRDefault="008F13B4"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7 376 927</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3F287D9D" w14:textId="31F07E54" w:rsidR="00A2271E" w:rsidRPr="00331AE8" w:rsidRDefault="008F13B4"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7 375 925</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F67B426" w14:textId="7AC11A31" w:rsidR="00A2271E" w:rsidRPr="00331AE8" w:rsidRDefault="009B265C"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1 002</w:t>
            </w:r>
            <w:r w:rsidR="00A2271E" w:rsidRPr="00331AE8">
              <w:rPr>
                <w:rFonts w:ascii="Times New Roman" w:eastAsia="Times New Roman" w:hAnsi="Times New Roman" w:cs="Times New Roman"/>
                <w:sz w:val="18"/>
                <w:szCs w:val="18"/>
                <w:lang w:val="en-US" w:eastAsia="sv-SE"/>
              </w:rPr>
              <w:t xml:space="preserve"> (</w:t>
            </w:r>
            <w:r w:rsidRPr="00331AE8">
              <w:rPr>
                <w:rFonts w:ascii="Times New Roman" w:eastAsia="Times New Roman" w:hAnsi="Times New Roman" w:cs="Times New Roman"/>
                <w:sz w:val="18"/>
                <w:szCs w:val="18"/>
                <w:lang w:val="en-US" w:eastAsia="sv-SE"/>
              </w:rPr>
              <w:t>881</w:t>
            </w:r>
            <w:r w:rsidR="00A2271E" w:rsidRPr="00331AE8">
              <w:rPr>
                <w:rFonts w:ascii="Times New Roman" w:eastAsia="Times New Roman" w:hAnsi="Times New Roman" w:cs="Times New Roman"/>
                <w:sz w:val="18"/>
                <w:szCs w:val="18"/>
                <w:lang w:val="en-US" w:eastAsia="sv-SE"/>
              </w:rPr>
              <w:t xml:space="preserve"> – </w:t>
            </w:r>
            <w:r w:rsidRPr="00331AE8">
              <w:rPr>
                <w:rFonts w:ascii="Times New Roman" w:eastAsia="Times New Roman" w:hAnsi="Times New Roman" w:cs="Times New Roman"/>
                <w:sz w:val="18"/>
                <w:szCs w:val="18"/>
                <w:lang w:val="en-US" w:eastAsia="sv-SE"/>
              </w:rPr>
              <w:t>1 124</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74DA1253" w14:textId="77777777" w:rsidTr="00A2271E">
        <w:trPr>
          <w:trHeight w:val="240"/>
        </w:trPr>
        <w:tc>
          <w:tcPr>
            <w:tcW w:w="2490" w:type="dxa"/>
            <w:tcBorders>
              <w:top w:val="nil"/>
              <w:left w:val="nil"/>
              <w:bottom w:val="nil"/>
              <w:right w:val="nil"/>
            </w:tcBorders>
            <w:shd w:val="clear" w:color="auto" w:fill="auto"/>
            <w:hideMark/>
          </w:tcPr>
          <w:p w14:paraId="20B87975" w14:textId="774C5342"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nil"/>
              <w:right w:val="nil"/>
            </w:tcBorders>
            <w:shd w:val="clear" w:color="auto" w:fill="auto"/>
            <w:hideMark/>
          </w:tcPr>
          <w:p w14:paraId="6018522C" w14:textId="7F0A8221" w:rsidR="00A2271E" w:rsidRPr="00331AE8" w:rsidRDefault="008F13B4"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228 319 514</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20154591"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6B1A8E82"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A2271E" w:rsidRPr="00331AE8" w14:paraId="53CD942E" w14:textId="77777777" w:rsidTr="00A2271E">
        <w:trPr>
          <w:trHeight w:val="735"/>
        </w:trPr>
        <w:tc>
          <w:tcPr>
            <w:tcW w:w="2490" w:type="dxa"/>
            <w:tcBorders>
              <w:top w:val="nil"/>
              <w:left w:val="nil"/>
              <w:bottom w:val="nil"/>
              <w:right w:val="nil"/>
            </w:tcBorders>
            <w:shd w:val="clear" w:color="auto" w:fill="auto"/>
            <w:hideMark/>
          </w:tcPr>
          <w:p w14:paraId="6CFDF927"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664C48DF" w14:textId="2F1C754A" w:rsidR="00A2271E" w:rsidRPr="00331AE8" w:rsidRDefault="00D96876"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1 036 139 197</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17948F05" w14:textId="32840F4D" w:rsidR="00A2271E" w:rsidRPr="00331AE8" w:rsidRDefault="00D96876"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1 090 696 999</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393F7DE5" w14:textId="6E0D52F0"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7A56A2" w:rsidRPr="00331AE8">
              <w:rPr>
                <w:rFonts w:ascii="Times New Roman" w:eastAsia="Times New Roman" w:hAnsi="Times New Roman" w:cs="Times New Roman"/>
                <w:sz w:val="18"/>
                <w:szCs w:val="18"/>
                <w:lang w:val="en-US" w:eastAsia="sv-SE"/>
              </w:rPr>
              <w:t>54 557 802</w:t>
            </w:r>
            <w:r w:rsidRPr="00331AE8">
              <w:rPr>
                <w:rFonts w:ascii="Times New Roman" w:eastAsia="Times New Roman" w:hAnsi="Times New Roman" w:cs="Times New Roman"/>
                <w:sz w:val="18"/>
                <w:szCs w:val="18"/>
                <w:lang w:val="en-US" w:eastAsia="sv-SE"/>
              </w:rPr>
              <w:t xml:space="preserve"> (-</w:t>
            </w:r>
            <w:r w:rsidR="007A56A2" w:rsidRPr="00331AE8">
              <w:rPr>
                <w:rFonts w:ascii="Times New Roman" w:eastAsia="Times New Roman" w:hAnsi="Times New Roman" w:cs="Times New Roman"/>
                <w:sz w:val="18"/>
                <w:szCs w:val="18"/>
                <w:lang w:val="en-US" w:eastAsia="sv-SE"/>
              </w:rPr>
              <w:t>69 460 738</w:t>
            </w:r>
            <w:r w:rsidRPr="00331AE8">
              <w:rPr>
                <w:rFonts w:ascii="Times New Roman" w:eastAsia="Times New Roman" w:hAnsi="Times New Roman" w:cs="Times New Roman"/>
                <w:sz w:val="18"/>
                <w:szCs w:val="18"/>
                <w:lang w:val="en-US" w:eastAsia="sv-SE"/>
              </w:rPr>
              <w:t xml:space="preserve"> – -</w:t>
            </w:r>
            <w:r w:rsidR="007A56A2" w:rsidRPr="00331AE8">
              <w:rPr>
                <w:rFonts w:ascii="Times New Roman" w:eastAsia="Times New Roman" w:hAnsi="Times New Roman" w:cs="Times New Roman"/>
                <w:sz w:val="18"/>
                <w:szCs w:val="18"/>
                <w:lang w:val="en-US" w:eastAsia="sv-SE"/>
              </w:rPr>
              <w:t>43 523 895</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A2271E" w:rsidRPr="00331AE8" w14:paraId="21A0664D" w14:textId="77777777" w:rsidTr="00A2271E">
        <w:trPr>
          <w:trHeight w:val="240"/>
        </w:trPr>
        <w:tc>
          <w:tcPr>
            <w:tcW w:w="2490" w:type="dxa"/>
            <w:tcBorders>
              <w:top w:val="nil"/>
              <w:left w:val="nil"/>
              <w:bottom w:val="nil"/>
              <w:right w:val="nil"/>
            </w:tcBorders>
            <w:shd w:val="clear" w:color="auto" w:fill="auto"/>
            <w:hideMark/>
          </w:tcPr>
          <w:p w14:paraId="10BA8853"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5F0C82EF"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7E080029"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3FB0FF8" w14:textId="285C66E2" w:rsidR="00A2271E" w:rsidRPr="00331AE8" w:rsidRDefault="00E5470F"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173 761 712</w:t>
            </w:r>
            <w:r w:rsidR="00A2271E" w:rsidRPr="00331AE8">
              <w:rPr>
                <w:rFonts w:ascii="Times New Roman" w:eastAsia="Times New Roman" w:hAnsi="Times New Roman" w:cs="Times New Roman"/>
                <w:sz w:val="18"/>
                <w:szCs w:val="18"/>
                <w:lang w:val="en-US" w:eastAsia="sv-SE"/>
              </w:rPr>
              <w:t xml:space="preserve"> (</w:t>
            </w:r>
            <w:r w:rsidRPr="00331AE8">
              <w:rPr>
                <w:rFonts w:ascii="Times New Roman" w:eastAsia="Times New Roman" w:hAnsi="Times New Roman" w:cs="Times New Roman"/>
                <w:sz w:val="18"/>
                <w:szCs w:val="18"/>
                <w:lang w:val="en-US" w:eastAsia="sv-SE"/>
              </w:rPr>
              <w:t>158 858 776</w:t>
            </w:r>
            <w:r w:rsidR="00A2271E" w:rsidRPr="00331AE8">
              <w:rPr>
                <w:rFonts w:ascii="Times New Roman" w:eastAsia="Times New Roman" w:hAnsi="Times New Roman" w:cs="Times New Roman"/>
                <w:sz w:val="18"/>
                <w:szCs w:val="18"/>
                <w:lang w:val="en-US" w:eastAsia="sv-SE"/>
              </w:rPr>
              <w:t xml:space="preserve"> – </w:t>
            </w:r>
            <w:r w:rsidRPr="00331AE8">
              <w:rPr>
                <w:rFonts w:ascii="Times New Roman" w:eastAsia="Times New Roman" w:hAnsi="Times New Roman" w:cs="Times New Roman"/>
                <w:sz w:val="18"/>
                <w:szCs w:val="18"/>
                <w:lang w:val="en-US" w:eastAsia="sv-SE"/>
              </w:rPr>
              <w:t>184 795 776</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130B4EC8" w14:textId="77777777" w:rsidTr="00A2271E">
        <w:trPr>
          <w:trHeight w:val="300"/>
        </w:trPr>
        <w:tc>
          <w:tcPr>
            <w:tcW w:w="2490" w:type="dxa"/>
            <w:tcBorders>
              <w:top w:val="nil"/>
              <w:left w:val="nil"/>
              <w:bottom w:val="single" w:sz="6" w:space="0" w:color="auto"/>
              <w:right w:val="nil"/>
            </w:tcBorders>
            <w:shd w:val="clear" w:color="auto" w:fill="auto"/>
            <w:hideMark/>
          </w:tcPr>
          <w:p w14:paraId="21815D35" w14:textId="4622F560"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7AE18DCC"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3A09B941" w14:textId="77777777" w:rsidR="00A2271E" w:rsidRPr="00331AE8" w:rsidRDefault="00A2271E"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2214CD0E" w14:textId="4DC5206D" w:rsidR="00A2271E" w:rsidRPr="00331AE8" w:rsidRDefault="006E17C1" w:rsidP="00A2271E">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188 031</w:t>
            </w:r>
            <w:r w:rsidR="00A2271E" w:rsidRPr="00331AE8">
              <w:rPr>
                <w:rFonts w:ascii="Times New Roman" w:eastAsia="Times New Roman" w:hAnsi="Times New Roman" w:cs="Times New Roman"/>
                <w:sz w:val="18"/>
                <w:szCs w:val="18"/>
                <w:lang w:val="sv-SE" w:eastAsia="sv-SE"/>
              </w:rPr>
              <w:t> </w:t>
            </w:r>
          </w:p>
        </w:tc>
      </w:tr>
    </w:tbl>
    <w:p w14:paraId="4A6A6FBD" w14:textId="77777777" w:rsidR="001453E7" w:rsidRPr="00331AE8" w:rsidRDefault="001453E7" w:rsidP="00220432">
      <w:pPr>
        <w:rPr>
          <w:rFonts w:ascii="Times New Roman" w:hAnsi="Times New Roman" w:cs="Times New Roman"/>
          <w:lang w:val="en-US"/>
        </w:rPr>
      </w:pPr>
    </w:p>
    <w:p w14:paraId="019A4ED2" w14:textId="1588C965" w:rsidR="00A2271E" w:rsidRPr="009610FF" w:rsidRDefault="00A2271E" w:rsidP="00A2271E">
      <w:pPr>
        <w:pStyle w:val="Beskrivning"/>
        <w:keepNext/>
        <w:rPr>
          <w:rFonts w:ascii="Times New Roman" w:hAnsi="Times New Roman" w:cs="Times New Roman"/>
          <w:i w:val="0"/>
          <w:iCs w:val="0"/>
          <w:color w:val="auto"/>
        </w:rPr>
      </w:pPr>
      <w:r w:rsidRPr="009610FF">
        <w:rPr>
          <w:rFonts w:ascii="Times New Roman" w:hAnsi="Times New Roman" w:cs="Times New Roman"/>
          <w:b/>
          <w:bCs/>
          <w:i w:val="0"/>
          <w:iCs w:val="0"/>
          <w:color w:val="auto"/>
        </w:rPr>
        <w:t>Table S</w:t>
      </w:r>
      <w:r w:rsidRPr="009610FF">
        <w:rPr>
          <w:rFonts w:ascii="Times New Roman" w:hAnsi="Times New Roman" w:cs="Times New Roman"/>
          <w:b/>
          <w:bCs/>
          <w:i w:val="0"/>
          <w:iCs w:val="0"/>
          <w:color w:val="auto"/>
        </w:rPr>
        <w:fldChar w:fldCharType="begin"/>
      </w:r>
      <w:r w:rsidRPr="009610FF">
        <w:rPr>
          <w:rFonts w:ascii="Times New Roman" w:hAnsi="Times New Roman" w:cs="Times New Roman"/>
          <w:b/>
          <w:bCs/>
          <w:i w:val="0"/>
          <w:iCs w:val="0"/>
          <w:color w:val="auto"/>
        </w:rPr>
        <w:instrText xml:space="preserve"> SEQ Table \* ARABIC </w:instrText>
      </w:r>
      <w:r w:rsidRPr="009610FF">
        <w:rPr>
          <w:rFonts w:ascii="Times New Roman" w:hAnsi="Times New Roman" w:cs="Times New Roman"/>
          <w:b/>
          <w:bCs/>
          <w:i w:val="0"/>
          <w:iCs w:val="0"/>
          <w:color w:val="auto"/>
        </w:rPr>
        <w:fldChar w:fldCharType="separate"/>
      </w:r>
      <w:r w:rsidR="007D3620">
        <w:rPr>
          <w:rFonts w:ascii="Times New Roman" w:hAnsi="Times New Roman" w:cs="Times New Roman"/>
          <w:b/>
          <w:bCs/>
          <w:i w:val="0"/>
          <w:iCs w:val="0"/>
          <w:noProof/>
          <w:color w:val="auto"/>
        </w:rPr>
        <w:t>15</w:t>
      </w:r>
      <w:r w:rsidRPr="009610FF">
        <w:rPr>
          <w:rFonts w:ascii="Times New Roman" w:hAnsi="Times New Roman" w:cs="Times New Roman"/>
          <w:b/>
          <w:bCs/>
          <w:i w:val="0"/>
          <w:iCs w:val="0"/>
          <w:color w:val="auto"/>
        </w:rPr>
        <w:fldChar w:fldCharType="end"/>
      </w:r>
      <w:r w:rsidRPr="009610FF">
        <w:rPr>
          <w:rFonts w:ascii="Times New Roman" w:hAnsi="Times New Roman" w:cs="Times New Roman"/>
          <w:b/>
          <w:bCs/>
          <w:i w:val="0"/>
          <w:iCs w:val="0"/>
          <w:color w:val="auto"/>
        </w:rPr>
        <w:t>.</w:t>
      </w:r>
      <w:r w:rsidRPr="009610FF">
        <w:rPr>
          <w:rFonts w:ascii="Times New Roman" w:hAnsi="Times New Roman" w:cs="Times New Roman"/>
          <w:i w:val="0"/>
          <w:iCs w:val="0"/>
          <w:color w:val="auto"/>
        </w:rPr>
        <w:t xml:space="preserve"> Results from sub-group analyses</w:t>
      </w:r>
      <w:r w:rsidR="0001290D" w:rsidRPr="009610FF">
        <w:rPr>
          <w:rFonts w:ascii="Times New Roman" w:hAnsi="Times New Roman" w:cs="Times New Roman"/>
          <w:i w:val="0"/>
          <w:iCs w:val="0"/>
          <w:color w:val="auto"/>
        </w:rPr>
        <w:t xml:space="preserve"> for 65+ year olds</w:t>
      </w:r>
      <w:r w:rsidRPr="009610FF">
        <w:rPr>
          <w:rFonts w:ascii="Times New Roman" w:hAnsi="Times New Roman" w:cs="Times New Roman"/>
          <w:i w:val="0"/>
          <w:iCs w:val="0"/>
          <w:color w:val="auto"/>
        </w:rPr>
        <w:t xml:space="preserve"> - males only</w:t>
      </w:r>
      <w:r w:rsidR="0001290D" w:rsidRPr="009610FF">
        <w:rPr>
          <w:rFonts w:ascii="Times New Roman" w:hAnsi="Times New Roman" w:cs="Times New Roman"/>
          <w:i w:val="0"/>
          <w:iCs w:val="0"/>
          <w:color w:val="auto"/>
        </w:rPr>
        <w:t xml:space="preserve"> (2021 Euro)</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320"/>
        <w:gridCol w:w="975"/>
        <w:gridCol w:w="570"/>
        <w:gridCol w:w="1365"/>
        <w:gridCol w:w="2085"/>
      </w:tblGrid>
      <w:tr w:rsidR="00A2271E" w:rsidRPr="00331AE8" w14:paraId="2612C303" w14:textId="77777777" w:rsidTr="000818F5">
        <w:trPr>
          <w:trHeight w:val="285"/>
        </w:trPr>
        <w:tc>
          <w:tcPr>
            <w:tcW w:w="2490" w:type="dxa"/>
            <w:tcBorders>
              <w:top w:val="single" w:sz="6" w:space="0" w:color="auto"/>
              <w:left w:val="nil"/>
              <w:bottom w:val="single" w:sz="6" w:space="0" w:color="auto"/>
              <w:right w:val="nil"/>
            </w:tcBorders>
            <w:shd w:val="clear" w:color="auto" w:fill="auto"/>
            <w:hideMark/>
          </w:tcPr>
          <w:p w14:paraId="4FCF518C"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Outcomes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single" w:sz="6" w:space="0" w:color="auto"/>
              <w:right w:val="nil"/>
            </w:tcBorders>
            <w:shd w:val="clear" w:color="auto" w:fill="auto"/>
            <w:hideMark/>
          </w:tcPr>
          <w:p w14:paraId="5F784A2A"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RZV</w:t>
            </w:r>
            <w:r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single" w:sz="6" w:space="0" w:color="auto"/>
              <w:right w:val="nil"/>
            </w:tcBorders>
            <w:shd w:val="clear" w:color="auto" w:fill="auto"/>
            <w:hideMark/>
          </w:tcPr>
          <w:p w14:paraId="24C21316"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No vaccination</w:t>
            </w:r>
            <w:r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single" w:sz="6" w:space="0" w:color="auto"/>
              <w:right w:val="nil"/>
            </w:tcBorders>
            <w:shd w:val="clear" w:color="auto" w:fill="auto"/>
            <w:hideMark/>
          </w:tcPr>
          <w:p w14:paraId="44630710" w14:textId="462C3B04"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b/>
                <w:bCs/>
                <w:sz w:val="18"/>
                <w:szCs w:val="18"/>
                <w:lang w:val="en-US" w:eastAsia="sv-SE"/>
              </w:rPr>
              <w:t>Incremental</w:t>
            </w:r>
            <w:r w:rsidRPr="00331AE8">
              <w:rPr>
                <w:rFonts w:ascii="Times New Roman" w:eastAsia="Times New Roman" w:hAnsi="Times New Roman" w:cs="Times New Roman"/>
                <w:sz w:val="14"/>
                <w:szCs w:val="14"/>
                <w:lang w:val="sv-SE" w:eastAsia="sv-SE"/>
              </w:rPr>
              <w:t> </w:t>
            </w:r>
          </w:p>
        </w:tc>
      </w:tr>
      <w:tr w:rsidR="00A2271E" w:rsidRPr="00331AE8" w14:paraId="1FBDC426" w14:textId="77777777" w:rsidTr="000818F5">
        <w:trPr>
          <w:trHeight w:val="240"/>
        </w:trPr>
        <w:tc>
          <w:tcPr>
            <w:tcW w:w="8805" w:type="dxa"/>
            <w:gridSpan w:val="6"/>
            <w:tcBorders>
              <w:top w:val="single" w:sz="6" w:space="0" w:color="auto"/>
              <w:left w:val="nil"/>
              <w:bottom w:val="nil"/>
              <w:right w:val="nil"/>
            </w:tcBorders>
            <w:shd w:val="clear" w:color="auto" w:fill="auto"/>
            <w:hideMark/>
          </w:tcPr>
          <w:p w14:paraId="38D00788"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 – efficacy data from clinical studies</w:t>
            </w:r>
            <w:r w:rsidRPr="00331AE8">
              <w:rPr>
                <w:rFonts w:ascii="Times New Roman" w:eastAsia="Times New Roman" w:hAnsi="Times New Roman" w:cs="Times New Roman"/>
                <w:sz w:val="18"/>
                <w:szCs w:val="18"/>
                <w:lang w:eastAsia="sv-SE"/>
              </w:rPr>
              <w:t> </w:t>
            </w:r>
          </w:p>
        </w:tc>
      </w:tr>
      <w:tr w:rsidR="00A2271E" w:rsidRPr="00331AE8" w14:paraId="70456FF2" w14:textId="77777777" w:rsidTr="000818F5">
        <w:trPr>
          <w:trHeight w:val="240"/>
        </w:trPr>
        <w:tc>
          <w:tcPr>
            <w:tcW w:w="2490" w:type="dxa"/>
            <w:tcBorders>
              <w:top w:val="single" w:sz="6" w:space="0" w:color="auto"/>
              <w:left w:val="nil"/>
              <w:bottom w:val="nil"/>
              <w:right w:val="nil"/>
            </w:tcBorders>
            <w:shd w:val="clear" w:color="auto" w:fill="auto"/>
            <w:hideMark/>
          </w:tcPr>
          <w:p w14:paraId="4E1AB42E"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717F2266" w14:textId="3ED56692" w:rsidR="00A2271E" w:rsidRPr="00331AE8" w:rsidRDefault="001A5882"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58 071</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35578D27" w14:textId="3D3324D8" w:rsidR="00A2271E" w:rsidRPr="00331AE8" w:rsidRDefault="001A5882"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90 116</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7ACEF2CC" w14:textId="6692F324"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772852" w:rsidRPr="00331AE8">
              <w:rPr>
                <w:rFonts w:ascii="Times New Roman" w:eastAsia="Times New Roman" w:hAnsi="Times New Roman" w:cs="Times New Roman"/>
                <w:sz w:val="18"/>
                <w:szCs w:val="18"/>
                <w:lang w:val="en-US" w:eastAsia="sv-SE"/>
              </w:rPr>
              <w:t>32 045</w:t>
            </w:r>
            <w:r w:rsidRPr="00331AE8">
              <w:rPr>
                <w:rFonts w:ascii="Times New Roman" w:eastAsia="Times New Roman" w:hAnsi="Times New Roman" w:cs="Times New Roman"/>
                <w:sz w:val="18"/>
                <w:szCs w:val="18"/>
                <w:lang w:val="sv-SE" w:eastAsia="sv-SE"/>
              </w:rPr>
              <w:t> </w:t>
            </w:r>
          </w:p>
        </w:tc>
      </w:tr>
      <w:tr w:rsidR="00A2271E" w:rsidRPr="00331AE8" w14:paraId="09FFAA73" w14:textId="77777777" w:rsidTr="000818F5">
        <w:trPr>
          <w:trHeight w:val="240"/>
        </w:trPr>
        <w:tc>
          <w:tcPr>
            <w:tcW w:w="2490" w:type="dxa"/>
            <w:tcBorders>
              <w:top w:val="nil"/>
              <w:left w:val="nil"/>
              <w:bottom w:val="nil"/>
              <w:right w:val="nil"/>
            </w:tcBorders>
            <w:shd w:val="clear" w:color="auto" w:fill="auto"/>
            <w:hideMark/>
          </w:tcPr>
          <w:p w14:paraId="32E49039"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057DB78C" w14:textId="0DEBA8A1" w:rsidR="00A2271E" w:rsidRPr="00331AE8" w:rsidRDefault="001A5882"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10 541</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42F72B5C" w14:textId="1FD12BF3" w:rsidR="00A2271E" w:rsidRPr="00331AE8" w:rsidRDefault="001A5882"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16 286</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F47366D" w14:textId="00E6854F"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772852" w:rsidRPr="00331AE8">
              <w:rPr>
                <w:rFonts w:ascii="Times New Roman" w:eastAsia="Times New Roman" w:hAnsi="Times New Roman" w:cs="Times New Roman"/>
                <w:sz w:val="18"/>
                <w:szCs w:val="18"/>
                <w:lang w:val="en-US" w:eastAsia="sv-SE"/>
              </w:rPr>
              <w:t>5 745</w:t>
            </w:r>
            <w:r w:rsidRPr="00331AE8">
              <w:rPr>
                <w:rFonts w:ascii="Times New Roman" w:eastAsia="Times New Roman" w:hAnsi="Times New Roman" w:cs="Times New Roman"/>
                <w:sz w:val="18"/>
                <w:szCs w:val="18"/>
                <w:lang w:val="sv-SE" w:eastAsia="sv-SE"/>
              </w:rPr>
              <w:t> </w:t>
            </w:r>
          </w:p>
        </w:tc>
      </w:tr>
      <w:tr w:rsidR="00A2271E" w:rsidRPr="00331AE8" w14:paraId="799F5862" w14:textId="77777777" w:rsidTr="000818F5">
        <w:trPr>
          <w:trHeight w:val="240"/>
        </w:trPr>
        <w:tc>
          <w:tcPr>
            <w:tcW w:w="2490" w:type="dxa"/>
            <w:tcBorders>
              <w:top w:val="nil"/>
              <w:left w:val="nil"/>
              <w:bottom w:val="nil"/>
              <w:right w:val="nil"/>
            </w:tcBorders>
            <w:shd w:val="clear" w:color="auto" w:fill="auto"/>
            <w:hideMark/>
          </w:tcPr>
          <w:p w14:paraId="303AAFC1"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56755EDF" w14:textId="4A9F60FB" w:rsidR="00A2271E" w:rsidRPr="00331AE8" w:rsidRDefault="001A5882"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7 041 154</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6FC57018" w14:textId="3934D853" w:rsidR="00A2271E" w:rsidRPr="00331AE8" w:rsidRDefault="001A5882"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7 040 311</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46A35D1" w14:textId="43C1E4A2" w:rsidR="00A2271E" w:rsidRPr="00331AE8" w:rsidRDefault="00772852"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844</w:t>
            </w:r>
            <w:r w:rsidR="00A2271E" w:rsidRPr="00331AE8">
              <w:rPr>
                <w:rFonts w:ascii="Times New Roman" w:eastAsia="Times New Roman" w:hAnsi="Times New Roman" w:cs="Times New Roman"/>
                <w:sz w:val="18"/>
                <w:szCs w:val="18"/>
                <w:lang w:val="en-US" w:eastAsia="sv-SE"/>
              </w:rPr>
              <w:t xml:space="preserve"> (</w:t>
            </w:r>
            <w:r w:rsidR="00F30D0B" w:rsidRPr="00331AE8">
              <w:rPr>
                <w:rFonts w:ascii="Times New Roman" w:eastAsia="Times New Roman" w:hAnsi="Times New Roman" w:cs="Times New Roman"/>
                <w:sz w:val="18"/>
                <w:szCs w:val="18"/>
                <w:lang w:val="en-US" w:eastAsia="sv-SE"/>
              </w:rPr>
              <w:t>764</w:t>
            </w:r>
            <w:r w:rsidR="00A2271E" w:rsidRPr="00331AE8">
              <w:rPr>
                <w:rFonts w:ascii="Times New Roman" w:eastAsia="Times New Roman" w:hAnsi="Times New Roman" w:cs="Times New Roman"/>
                <w:sz w:val="18"/>
                <w:szCs w:val="18"/>
                <w:lang w:val="en-US" w:eastAsia="sv-SE"/>
              </w:rPr>
              <w:t xml:space="preserve"> – </w:t>
            </w:r>
            <w:r w:rsidR="00F30D0B" w:rsidRPr="00331AE8">
              <w:rPr>
                <w:rFonts w:ascii="Times New Roman" w:eastAsia="Times New Roman" w:hAnsi="Times New Roman" w:cs="Times New Roman"/>
                <w:sz w:val="18"/>
                <w:szCs w:val="18"/>
                <w:lang w:val="en-US" w:eastAsia="sv-SE"/>
              </w:rPr>
              <w:t>930</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43438A34" w14:textId="77777777" w:rsidTr="00EB2521">
        <w:trPr>
          <w:trHeight w:val="240"/>
        </w:trPr>
        <w:tc>
          <w:tcPr>
            <w:tcW w:w="2490" w:type="dxa"/>
            <w:tcBorders>
              <w:top w:val="nil"/>
              <w:left w:val="nil"/>
              <w:bottom w:val="nil"/>
              <w:right w:val="nil"/>
            </w:tcBorders>
            <w:shd w:val="clear" w:color="auto" w:fill="auto"/>
            <w:hideMark/>
          </w:tcPr>
          <w:p w14:paraId="710E900D" w14:textId="29E0EBCF"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2295" w:type="dxa"/>
            <w:gridSpan w:val="2"/>
            <w:tcBorders>
              <w:top w:val="nil"/>
              <w:left w:val="nil"/>
              <w:bottom w:val="nil"/>
              <w:right w:val="nil"/>
            </w:tcBorders>
            <w:shd w:val="clear" w:color="auto" w:fill="auto"/>
            <w:hideMark/>
          </w:tcPr>
          <w:p w14:paraId="56B924A7" w14:textId="3EB93D66" w:rsidR="00A2271E" w:rsidRPr="00331AE8" w:rsidRDefault="007E5DFC"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200 189 702</w:t>
            </w:r>
          </w:p>
        </w:tc>
        <w:tc>
          <w:tcPr>
            <w:tcW w:w="1935" w:type="dxa"/>
            <w:gridSpan w:val="2"/>
            <w:tcBorders>
              <w:top w:val="nil"/>
              <w:left w:val="nil"/>
              <w:bottom w:val="nil"/>
              <w:right w:val="nil"/>
            </w:tcBorders>
            <w:shd w:val="clear" w:color="auto" w:fill="auto"/>
            <w:hideMark/>
          </w:tcPr>
          <w:p w14:paraId="17C00418"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0" w:type="auto"/>
            <w:tcBorders>
              <w:top w:val="nil"/>
              <w:bottom w:val="nil"/>
              <w:right w:val="nil"/>
            </w:tcBorders>
            <w:shd w:val="clear" w:color="auto" w:fill="auto"/>
            <w:vAlign w:val="center"/>
            <w:hideMark/>
          </w:tcPr>
          <w:p w14:paraId="3C69D600" w14:textId="77777777" w:rsidR="00A2271E" w:rsidRPr="00331AE8" w:rsidRDefault="00A2271E" w:rsidP="000818F5">
            <w:pPr>
              <w:spacing w:after="0" w:line="240" w:lineRule="auto"/>
              <w:rPr>
                <w:rFonts w:ascii="Times New Roman" w:eastAsia="Times New Roman" w:hAnsi="Times New Roman" w:cs="Times New Roman"/>
                <w:sz w:val="20"/>
                <w:szCs w:val="20"/>
                <w:lang w:val="sv-SE" w:eastAsia="sv-SE"/>
              </w:rPr>
            </w:pPr>
          </w:p>
        </w:tc>
      </w:tr>
      <w:tr w:rsidR="00A2271E" w:rsidRPr="00331AE8" w14:paraId="18DFDA14" w14:textId="77777777" w:rsidTr="00EB2521">
        <w:trPr>
          <w:trHeight w:val="735"/>
        </w:trPr>
        <w:tc>
          <w:tcPr>
            <w:tcW w:w="2490" w:type="dxa"/>
            <w:tcBorders>
              <w:top w:val="nil"/>
              <w:left w:val="nil"/>
              <w:bottom w:val="nil"/>
              <w:right w:val="nil"/>
            </w:tcBorders>
            <w:shd w:val="clear" w:color="auto" w:fill="auto"/>
            <w:hideMark/>
          </w:tcPr>
          <w:p w14:paraId="1119BC51"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235A3795" w14:textId="231CA318" w:rsidR="00A2271E" w:rsidRPr="00331AE8" w:rsidRDefault="007E5DFC"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796 867 964</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71325E5" w14:textId="57FF3C45" w:rsidR="00A2271E" w:rsidRPr="00331AE8" w:rsidRDefault="007E5DFC"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832 211 582</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4A1A912" w14:textId="2381B61E"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F30D0B" w:rsidRPr="00331AE8">
              <w:rPr>
                <w:rFonts w:ascii="Times New Roman" w:eastAsia="Times New Roman" w:hAnsi="Times New Roman" w:cs="Times New Roman"/>
                <w:sz w:val="18"/>
                <w:szCs w:val="18"/>
                <w:lang w:val="en-US" w:eastAsia="sv-SE"/>
              </w:rPr>
              <w:t>35 343 618</w:t>
            </w:r>
            <w:r w:rsidRPr="00331AE8">
              <w:rPr>
                <w:rFonts w:ascii="Times New Roman" w:eastAsia="Times New Roman" w:hAnsi="Times New Roman" w:cs="Times New Roman"/>
                <w:sz w:val="18"/>
                <w:szCs w:val="18"/>
                <w:lang w:val="en-US" w:eastAsia="sv-SE"/>
              </w:rPr>
              <w:t xml:space="preserve"> (-</w:t>
            </w:r>
            <w:r w:rsidR="00F30D0B" w:rsidRPr="00331AE8">
              <w:rPr>
                <w:rFonts w:ascii="Times New Roman" w:eastAsia="Times New Roman" w:hAnsi="Times New Roman" w:cs="Times New Roman"/>
                <w:sz w:val="18"/>
                <w:szCs w:val="18"/>
                <w:lang w:val="en-US" w:eastAsia="sv-SE"/>
              </w:rPr>
              <w:t>43</w:t>
            </w:r>
            <w:r w:rsidR="00AC7B51" w:rsidRPr="00331AE8">
              <w:rPr>
                <w:rFonts w:ascii="Times New Roman" w:eastAsia="Times New Roman" w:hAnsi="Times New Roman" w:cs="Times New Roman"/>
                <w:sz w:val="18"/>
                <w:szCs w:val="18"/>
                <w:lang w:val="en-US" w:eastAsia="sv-SE"/>
              </w:rPr>
              <w:t> </w:t>
            </w:r>
            <w:r w:rsidR="00F30D0B" w:rsidRPr="00331AE8">
              <w:rPr>
                <w:rFonts w:ascii="Times New Roman" w:eastAsia="Times New Roman" w:hAnsi="Times New Roman" w:cs="Times New Roman"/>
                <w:sz w:val="18"/>
                <w:szCs w:val="18"/>
                <w:lang w:val="en-US" w:eastAsia="sv-SE"/>
              </w:rPr>
              <w:t>395</w:t>
            </w:r>
            <w:r w:rsidR="00AC7B51" w:rsidRPr="00331AE8">
              <w:rPr>
                <w:rFonts w:ascii="Times New Roman" w:eastAsia="Times New Roman" w:hAnsi="Times New Roman" w:cs="Times New Roman"/>
                <w:sz w:val="18"/>
                <w:szCs w:val="18"/>
                <w:lang w:val="en-US" w:eastAsia="sv-SE"/>
              </w:rPr>
              <w:t xml:space="preserve"> 736</w:t>
            </w:r>
            <w:r w:rsidRPr="00331AE8">
              <w:rPr>
                <w:rFonts w:ascii="Times New Roman" w:eastAsia="Times New Roman" w:hAnsi="Times New Roman" w:cs="Times New Roman"/>
                <w:sz w:val="18"/>
                <w:szCs w:val="18"/>
                <w:lang w:val="en-US" w:eastAsia="sv-SE"/>
              </w:rPr>
              <w:t xml:space="preserve"> – -</w:t>
            </w:r>
            <w:r w:rsidR="00AC7B51" w:rsidRPr="00331AE8">
              <w:rPr>
                <w:rFonts w:ascii="Times New Roman" w:eastAsia="Times New Roman" w:hAnsi="Times New Roman" w:cs="Times New Roman"/>
                <w:sz w:val="18"/>
                <w:szCs w:val="18"/>
                <w:lang w:val="en-US" w:eastAsia="sv-SE"/>
              </w:rPr>
              <w:t>29 485 894</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A2271E" w:rsidRPr="00331AE8" w14:paraId="16A45FE8" w14:textId="77777777" w:rsidTr="000818F5">
        <w:trPr>
          <w:trHeight w:val="240"/>
        </w:trPr>
        <w:tc>
          <w:tcPr>
            <w:tcW w:w="2490" w:type="dxa"/>
            <w:tcBorders>
              <w:top w:val="nil"/>
              <w:left w:val="nil"/>
              <w:bottom w:val="nil"/>
              <w:right w:val="nil"/>
            </w:tcBorders>
            <w:shd w:val="clear" w:color="auto" w:fill="auto"/>
            <w:hideMark/>
          </w:tcPr>
          <w:p w14:paraId="5EBDF021"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7B20B0A"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445E4B6F"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7080C221" w14:textId="75960755" w:rsidR="00A2271E" w:rsidRPr="00331AE8" w:rsidRDefault="00AC7B51"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164 846 083</w:t>
            </w:r>
            <w:r w:rsidR="00A2271E" w:rsidRPr="00331AE8">
              <w:rPr>
                <w:rFonts w:ascii="Times New Roman" w:eastAsia="Times New Roman" w:hAnsi="Times New Roman" w:cs="Times New Roman"/>
                <w:sz w:val="18"/>
                <w:szCs w:val="18"/>
                <w:lang w:val="en-US" w:eastAsia="sv-SE"/>
              </w:rPr>
              <w:t xml:space="preserve"> (</w:t>
            </w:r>
            <w:r w:rsidRPr="00331AE8">
              <w:rPr>
                <w:rFonts w:ascii="Times New Roman" w:eastAsia="Times New Roman" w:hAnsi="Times New Roman" w:cs="Times New Roman"/>
                <w:sz w:val="18"/>
                <w:szCs w:val="18"/>
                <w:lang w:val="en-US" w:eastAsia="sv-SE"/>
              </w:rPr>
              <w:t>156 793 965</w:t>
            </w:r>
            <w:r w:rsidR="00A2271E" w:rsidRPr="00331AE8">
              <w:rPr>
                <w:rFonts w:ascii="Times New Roman" w:eastAsia="Times New Roman" w:hAnsi="Times New Roman" w:cs="Times New Roman"/>
                <w:sz w:val="18"/>
                <w:szCs w:val="18"/>
                <w:lang w:val="en-US" w:eastAsia="sv-SE"/>
              </w:rPr>
              <w:t xml:space="preserve"> – </w:t>
            </w:r>
            <w:r w:rsidR="002B7DF7" w:rsidRPr="00331AE8">
              <w:rPr>
                <w:rFonts w:ascii="Times New Roman" w:eastAsia="Times New Roman" w:hAnsi="Times New Roman" w:cs="Times New Roman"/>
                <w:sz w:val="18"/>
                <w:szCs w:val="18"/>
                <w:lang w:val="en-US" w:eastAsia="sv-SE"/>
              </w:rPr>
              <w:t>170 703 808</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32741515" w14:textId="77777777" w:rsidTr="000818F5">
        <w:trPr>
          <w:trHeight w:val="255"/>
        </w:trPr>
        <w:tc>
          <w:tcPr>
            <w:tcW w:w="2490" w:type="dxa"/>
            <w:tcBorders>
              <w:top w:val="nil"/>
              <w:left w:val="nil"/>
              <w:bottom w:val="single" w:sz="6" w:space="0" w:color="auto"/>
              <w:right w:val="nil"/>
            </w:tcBorders>
            <w:shd w:val="clear" w:color="auto" w:fill="auto"/>
            <w:hideMark/>
          </w:tcPr>
          <w:p w14:paraId="3AFFFAC2" w14:textId="405B20E0"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p>
        </w:tc>
        <w:tc>
          <w:tcPr>
            <w:tcW w:w="1320" w:type="dxa"/>
            <w:tcBorders>
              <w:top w:val="nil"/>
              <w:left w:val="nil"/>
              <w:bottom w:val="single" w:sz="6" w:space="0" w:color="auto"/>
              <w:right w:val="nil"/>
            </w:tcBorders>
            <w:shd w:val="clear" w:color="auto" w:fill="auto"/>
            <w:hideMark/>
          </w:tcPr>
          <w:p w14:paraId="0943B627"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05AFA933"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3EFAB164" w14:textId="4654FEAE" w:rsidR="00A2271E" w:rsidRPr="00331AE8" w:rsidRDefault="002B7DF7"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241 087</w:t>
            </w:r>
            <w:r w:rsidR="00A2271E" w:rsidRPr="00331AE8">
              <w:rPr>
                <w:rFonts w:ascii="Times New Roman" w:eastAsia="Times New Roman" w:hAnsi="Times New Roman" w:cs="Times New Roman"/>
                <w:sz w:val="18"/>
                <w:szCs w:val="18"/>
                <w:lang w:val="sv-SE" w:eastAsia="sv-SE"/>
              </w:rPr>
              <w:t> </w:t>
            </w:r>
          </w:p>
        </w:tc>
      </w:tr>
      <w:tr w:rsidR="00A2271E" w:rsidRPr="00331AE8" w14:paraId="495A2531" w14:textId="77777777" w:rsidTr="000818F5">
        <w:trPr>
          <w:trHeight w:val="240"/>
        </w:trPr>
        <w:tc>
          <w:tcPr>
            <w:tcW w:w="8805" w:type="dxa"/>
            <w:gridSpan w:val="6"/>
            <w:tcBorders>
              <w:top w:val="single" w:sz="6" w:space="0" w:color="auto"/>
              <w:left w:val="nil"/>
              <w:bottom w:val="single" w:sz="6" w:space="0" w:color="auto"/>
              <w:right w:val="nil"/>
            </w:tcBorders>
            <w:shd w:val="clear" w:color="auto" w:fill="auto"/>
            <w:hideMark/>
          </w:tcPr>
          <w:p w14:paraId="2A59929C"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Scenario (II) – efficacy data from observational studies</w:t>
            </w:r>
            <w:r w:rsidRPr="00331AE8">
              <w:rPr>
                <w:rFonts w:ascii="Times New Roman" w:eastAsia="Times New Roman" w:hAnsi="Times New Roman" w:cs="Times New Roman"/>
                <w:sz w:val="18"/>
                <w:szCs w:val="18"/>
                <w:lang w:eastAsia="sv-SE"/>
              </w:rPr>
              <w:t> </w:t>
            </w:r>
          </w:p>
        </w:tc>
      </w:tr>
      <w:tr w:rsidR="00A2271E" w:rsidRPr="00331AE8" w14:paraId="2D4E5764" w14:textId="77777777" w:rsidTr="000818F5">
        <w:trPr>
          <w:trHeight w:val="240"/>
        </w:trPr>
        <w:tc>
          <w:tcPr>
            <w:tcW w:w="2490" w:type="dxa"/>
            <w:tcBorders>
              <w:top w:val="single" w:sz="6" w:space="0" w:color="auto"/>
              <w:left w:val="nil"/>
              <w:bottom w:val="nil"/>
              <w:right w:val="nil"/>
            </w:tcBorders>
            <w:shd w:val="clear" w:color="auto" w:fill="auto"/>
            <w:hideMark/>
          </w:tcPr>
          <w:p w14:paraId="22519D52"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HZ cases</w:t>
            </w:r>
            <w:r w:rsidRPr="00331AE8">
              <w:rPr>
                <w:rFonts w:ascii="Times New Roman" w:eastAsia="Times New Roman" w:hAnsi="Times New Roman" w:cs="Times New Roman"/>
                <w:sz w:val="18"/>
                <w:szCs w:val="18"/>
                <w:lang w:val="sv-SE" w:eastAsia="sv-SE"/>
              </w:rPr>
              <w:t> </w:t>
            </w:r>
          </w:p>
        </w:tc>
        <w:tc>
          <w:tcPr>
            <w:tcW w:w="1320" w:type="dxa"/>
            <w:tcBorders>
              <w:top w:val="single" w:sz="6" w:space="0" w:color="auto"/>
              <w:left w:val="nil"/>
              <w:bottom w:val="nil"/>
              <w:right w:val="nil"/>
            </w:tcBorders>
            <w:shd w:val="clear" w:color="auto" w:fill="auto"/>
            <w:hideMark/>
          </w:tcPr>
          <w:p w14:paraId="300D286F" w14:textId="6E8DD79C" w:rsidR="00A2271E" w:rsidRPr="00331AE8" w:rsidRDefault="00DF5377"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63 567</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single" w:sz="6" w:space="0" w:color="auto"/>
              <w:left w:val="nil"/>
              <w:bottom w:val="nil"/>
              <w:right w:val="nil"/>
            </w:tcBorders>
            <w:shd w:val="clear" w:color="auto" w:fill="auto"/>
            <w:hideMark/>
          </w:tcPr>
          <w:p w14:paraId="03D4F568" w14:textId="2CC4B943" w:rsidR="00A2271E" w:rsidRPr="00331AE8" w:rsidRDefault="00DF5377"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90 124</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single" w:sz="6" w:space="0" w:color="auto"/>
              <w:left w:val="nil"/>
              <w:bottom w:val="nil"/>
              <w:right w:val="nil"/>
            </w:tcBorders>
            <w:shd w:val="clear" w:color="auto" w:fill="auto"/>
            <w:hideMark/>
          </w:tcPr>
          <w:p w14:paraId="1BD74A69" w14:textId="4F468830"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D333CE" w:rsidRPr="00331AE8">
              <w:rPr>
                <w:rFonts w:ascii="Times New Roman" w:eastAsia="Times New Roman" w:hAnsi="Times New Roman" w:cs="Times New Roman"/>
                <w:sz w:val="18"/>
                <w:szCs w:val="18"/>
                <w:lang w:val="en-US" w:eastAsia="sv-SE"/>
              </w:rPr>
              <w:t xml:space="preserve"> </w:t>
            </w:r>
            <w:r w:rsidR="000A1081" w:rsidRPr="00331AE8">
              <w:rPr>
                <w:rFonts w:ascii="Times New Roman" w:eastAsia="Times New Roman" w:hAnsi="Times New Roman" w:cs="Times New Roman"/>
                <w:sz w:val="18"/>
                <w:szCs w:val="18"/>
                <w:lang w:val="en-US" w:eastAsia="sv-SE"/>
              </w:rPr>
              <w:t>26 557</w:t>
            </w:r>
            <w:r w:rsidRPr="00331AE8">
              <w:rPr>
                <w:rFonts w:ascii="Times New Roman" w:eastAsia="Times New Roman" w:hAnsi="Times New Roman" w:cs="Times New Roman"/>
                <w:sz w:val="18"/>
                <w:szCs w:val="18"/>
                <w:lang w:val="sv-SE" w:eastAsia="sv-SE"/>
              </w:rPr>
              <w:t> </w:t>
            </w:r>
          </w:p>
        </w:tc>
      </w:tr>
      <w:tr w:rsidR="00A2271E" w:rsidRPr="00331AE8" w14:paraId="72A268FF" w14:textId="77777777" w:rsidTr="000818F5">
        <w:trPr>
          <w:trHeight w:val="240"/>
        </w:trPr>
        <w:tc>
          <w:tcPr>
            <w:tcW w:w="2490" w:type="dxa"/>
            <w:tcBorders>
              <w:top w:val="nil"/>
              <w:left w:val="nil"/>
              <w:bottom w:val="nil"/>
              <w:right w:val="nil"/>
            </w:tcBorders>
            <w:shd w:val="clear" w:color="auto" w:fill="auto"/>
            <w:hideMark/>
          </w:tcPr>
          <w:p w14:paraId="317B687A"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PHN cases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6663DF4B" w14:textId="587739C2" w:rsidR="00A2271E" w:rsidRPr="00331AE8" w:rsidRDefault="00BC7BCB"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11 527</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207A2B52" w14:textId="1701F7E0" w:rsidR="00A2271E" w:rsidRPr="00331AE8" w:rsidRDefault="00BC7BCB"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16 290</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9DCB1EC" w14:textId="78E2C1B9"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0A1081" w:rsidRPr="00331AE8">
              <w:rPr>
                <w:rFonts w:ascii="Times New Roman" w:eastAsia="Times New Roman" w:hAnsi="Times New Roman" w:cs="Times New Roman"/>
                <w:sz w:val="18"/>
                <w:szCs w:val="18"/>
                <w:lang w:val="en-US" w:eastAsia="sv-SE"/>
              </w:rPr>
              <w:t>4 763</w:t>
            </w:r>
            <w:r w:rsidRPr="00331AE8">
              <w:rPr>
                <w:rFonts w:ascii="Times New Roman" w:eastAsia="Times New Roman" w:hAnsi="Times New Roman" w:cs="Times New Roman"/>
                <w:sz w:val="18"/>
                <w:szCs w:val="18"/>
                <w:lang w:val="sv-SE" w:eastAsia="sv-SE"/>
              </w:rPr>
              <w:t> </w:t>
            </w:r>
          </w:p>
        </w:tc>
      </w:tr>
      <w:tr w:rsidR="00A2271E" w:rsidRPr="00331AE8" w14:paraId="39AF1801" w14:textId="77777777" w:rsidTr="000818F5">
        <w:trPr>
          <w:trHeight w:val="240"/>
        </w:trPr>
        <w:tc>
          <w:tcPr>
            <w:tcW w:w="2490" w:type="dxa"/>
            <w:tcBorders>
              <w:top w:val="nil"/>
              <w:left w:val="nil"/>
              <w:bottom w:val="nil"/>
              <w:right w:val="nil"/>
            </w:tcBorders>
            <w:shd w:val="clear" w:color="auto" w:fill="auto"/>
            <w:hideMark/>
          </w:tcPr>
          <w:p w14:paraId="5BA2FCAA"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QALYs</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16C3F3AE" w14:textId="3F42F53E" w:rsidR="00A2271E" w:rsidRPr="00331AE8" w:rsidRDefault="00BC7BCB"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7 042 018</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76681F97" w14:textId="7CFDED90" w:rsidR="00A2271E" w:rsidRPr="00331AE8" w:rsidRDefault="00BC7BCB"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7 041 321</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390EBB4" w14:textId="258CC815" w:rsidR="00A2271E" w:rsidRPr="00331AE8" w:rsidRDefault="000A1081"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698</w:t>
            </w:r>
            <w:r w:rsidR="00A2271E" w:rsidRPr="00331AE8">
              <w:rPr>
                <w:rFonts w:ascii="Times New Roman" w:eastAsia="Times New Roman" w:hAnsi="Times New Roman" w:cs="Times New Roman"/>
                <w:sz w:val="18"/>
                <w:szCs w:val="18"/>
                <w:lang w:val="en-US" w:eastAsia="sv-SE"/>
              </w:rPr>
              <w:t xml:space="preserve"> (</w:t>
            </w:r>
            <w:r w:rsidR="00836E01" w:rsidRPr="00331AE8">
              <w:rPr>
                <w:rFonts w:ascii="Times New Roman" w:eastAsia="Times New Roman" w:hAnsi="Times New Roman" w:cs="Times New Roman"/>
                <w:sz w:val="18"/>
                <w:szCs w:val="18"/>
                <w:lang w:val="en-US" w:eastAsia="sv-SE"/>
              </w:rPr>
              <w:t>612</w:t>
            </w:r>
            <w:r w:rsidR="00A2271E" w:rsidRPr="00331AE8">
              <w:rPr>
                <w:rFonts w:ascii="Times New Roman" w:eastAsia="Times New Roman" w:hAnsi="Times New Roman" w:cs="Times New Roman"/>
                <w:sz w:val="18"/>
                <w:szCs w:val="18"/>
                <w:lang w:val="en-US" w:eastAsia="sv-SE"/>
              </w:rPr>
              <w:t xml:space="preserve"> – </w:t>
            </w:r>
            <w:r w:rsidR="00836E01" w:rsidRPr="00331AE8">
              <w:rPr>
                <w:rFonts w:ascii="Times New Roman" w:eastAsia="Times New Roman" w:hAnsi="Times New Roman" w:cs="Times New Roman"/>
                <w:sz w:val="18"/>
                <w:szCs w:val="18"/>
                <w:lang w:val="en-US" w:eastAsia="sv-SE"/>
              </w:rPr>
              <w:t>786</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10BB5073" w14:textId="77777777" w:rsidTr="000818F5">
        <w:trPr>
          <w:trHeight w:val="240"/>
        </w:trPr>
        <w:tc>
          <w:tcPr>
            <w:tcW w:w="2490" w:type="dxa"/>
            <w:tcBorders>
              <w:top w:val="nil"/>
              <w:left w:val="nil"/>
              <w:bottom w:val="nil"/>
              <w:right w:val="nil"/>
            </w:tcBorders>
            <w:shd w:val="clear" w:color="auto" w:fill="auto"/>
            <w:hideMark/>
          </w:tcPr>
          <w:p w14:paraId="0D38C05F" w14:textId="030908D2"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Vaccination costs</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nil"/>
              <w:right w:val="nil"/>
            </w:tcBorders>
            <w:shd w:val="clear" w:color="auto" w:fill="auto"/>
            <w:hideMark/>
          </w:tcPr>
          <w:p w14:paraId="5538C677" w14:textId="7E454429" w:rsidR="00A2271E" w:rsidRPr="00331AE8" w:rsidRDefault="00BC7BCB"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200 189 702</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7E22A7C8"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128B9AB8"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r>
      <w:tr w:rsidR="00A2271E" w:rsidRPr="00331AE8" w14:paraId="70ADE2AE" w14:textId="77777777" w:rsidTr="000818F5">
        <w:trPr>
          <w:trHeight w:val="735"/>
        </w:trPr>
        <w:tc>
          <w:tcPr>
            <w:tcW w:w="2490" w:type="dxa"/>
            <w:tcBorders>
              <w:top w:val="nil"/>
              <w:left w:val="nil"/>
              <w:bottom w:val="nil"/>
              <w:right w:val="nil"/>
            </w:tcBorders>
            <w:shd w:val="clear" w:color="auto" w:fill="auto"/>
            <w:hideMark/>
          </w:tcPr>
          <w:p w14:paraId="7D0A09D1"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eastAsia="sv-SE"/>
              </w:rPr>
            </w:pPr>
            <w:r w:rsidRPr="00331AE8">
              <w:rPr>
                <w:rFonts w:ascii="Times New Roman" w:eastAsia="Times New Roman" w:hAnsi="Times New Roman" w:cs="Times New Roman"/>
                <w:sz w:val="18"/>
                <w:szCs w:val="18"/>
                <w:lang w:val="en-US" w:eastAsia="sv-SE"/>
              </w:rPr>
              <w:t>Direct costs due to HZ and complications</w:t>
            </w:r>
            <w:r w:rsidRPr="00331AE8">
              <w:rPr>
                <w:rFonts w:ascii="Times New Roman" w:eastAsia="Times New Roman" w:hAnsi="Times New Roman" w:cs="Times New Roman"/>
                <w:sz w:val="18"/>
                <w:szCs w:val="18"/>
                <w:lang w:eastAsia="sv-SE"/>
              </w:rPr>
              <w:t> </w:t>
            </w:r>
          </w:p>
        </w:tc>
        <w:tc>
          <w:tcPr>
            <w:tcW w:w="1320" w:type="dxa"/>
            <w:tcBorders>
              <w:top w:val="nil"/>
              <w:left w:val="nil"/>
              <w:bottom w:val="nil"/>
              <w:right w:val="nil"/>
            </w:tcBorders>
            <w:shd w:val="clear" w:color="auto" w:fill="auto"/>
            <w:hideMark/>
          </w:tcPr>
          <w:p w14:paraId="0527800E" w14:textId="18901355" w:rsidR="00A2271E" w:rsidRPr="00331AE8" w:rsidRDefault="00264474"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802 748 522</w:t>
            </w:r>
            <w:r w:rsidR="00A2271E"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7684691" w14:textId="3C5E805C" w:rsidR="00A2271E" w:rsidRPr="00331AE8" w:rsidRDefault="00264474"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831 926 872</w:t>
            </w:r>
            <w:r w:rsidR="00A2271E"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56680C54" w14:textId="7108E636"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w:t>
            </w:r>
            <w:r w:rsidR="00836E01" w:rsidRPr="00331AE8">
              <w:rPr>
                <w:rFonts w:ascii="Times New Roman" w:eastAsia="Times New Roman" w:hAnsi="Times New Roman" w:cs="Times New Roman"/>
                <w:sz w:val="18"/>
                <w:szCs w:val="18"/>
                <w:lang w:val="en-US" w:eastAsia="sv-SE"/>
              </w:rPr>
              <w:t>29 178 350</w:t>
            </w:r>
            <w:r w:rsidRPr="00331AE8">
              <w:rPr>
                <w:rFonts w:ascii="Times New Roman" w:eastAsia="Times New Roman" w:hAnsi="Times New Roman" w:cs="Times New Roman"/>
                <w:sz w:val="18"/>
                <w:szCs w:val="18"/>
                <w:lang w:val="en-US" w:eastAsia="sv-SE"/>
              </w:rPr>
              <w:t xml:space="preserve"> (-</w:t>
            </w:r>
            <w:r w:rsidR="00836E01" w:rsidRPr="00331AE8">
              <w:rPr>
                <w:rFonts w:ascii="Times New Roman" w:eastAsia="Times New Roman" w:hAnsi="Times New Roman" w:cs="Times New Roman"/>
                <w:sz w:val="18"/>
                <w:szCs w:val="18"/>
                <w:lang w:val="en-US" w:eastAsia="sv-SE"/>
              </w:rPr>
              <w:t>36</w:t>
            </w:r>
            <w:r w:rsidR="009A5C06" w:rsidRPr="00331AE8">
              <w:rPr>
                <w:rFonts w:ascii="Times New Roman" w:eastAsia="Times New Roman" w:hAnsi="Times New Roman" w:cs="Times New Roman"/>
                <w:sz w:val="18"/>
                <w:szCs w:val="18"/>
                <w:lang w:val="en-US" w:eastAsia="sv-SE"/>
              </w:rPr>
              <w:t> </w:t>
            </w:r>
            <w:r w:rsidR="00836E01" w:rsidRPr="00331AE8">
              <w:rPr>
                <w:rFonts w:ascii="Times New Roman" w:eastAsia="Times New Roman" w:hAnsi="Times New Roman" w:cs="Times New Roman"/>
                <w:sz w:val="18"/>
                <w:szCs w:val="18"/>
                <w:lang w:val="en-US" w:eastAsia="sv-SE"/>
              </w:rPr>
              <w:t>2</w:t>
            </w:r>
            <w:r w:rsidR="009A5C06" w:rsidRPr="00331AE8">
              <w:rPr>
                <w:rFonts w:ascii="Times New Roman" w:eastAsia="Times New Roman" w:hAnsi="Times New Roman" w:cs="Times New Roman"/>
                <w:sz w:val="18"/>
                <w:szCs w:val="18"/>
                <w:lang w:val="en-US" w:eastAsia="sv-SE"/>
              </w:rPr>
              <w:t>62 080</w:t>
            </w:r>
            <w:r w:rsidRPr="00331AE8">
              <w:rPr>
                <w:rFonts w:ascii="Times New Roman" w:eastAsia="Times New Roman" w:hAnsi="Times New Roman" w:cs="Times New Roman"/>
                <w:sz w:val="18"/>
                <w:szCs w:val="18"/>
                <w:lang w:val="en-US" w:eastAsia="sv-SE"/>
              </w:rPr>
              <w:t xml:space="preserve"> – -</w:t>
            </w:r>
            <w:r w:rsidR="009A5C06" w:rsidRPr="00331AE8">
              <w:rPr>
                <w:rFonts w:ascii="Times New Roman" w:eastAsia="Times New Roman" w:hAnsi="Times New Roman" w:cs="Times New Roman"/>
                <w:sz w:val="18"/>
                <w:szCs w:val="18"/>
                <w:lang w:val="en-US" w:eastAsia="sv-SE"/>
              </w:rPr>
              <w:t>24 168 427</w:t>
            </w:r>
            <w:r w:rsidRPr="00331AE8">
              <w:rPr>
                <w:rFonts w:ascii="Times New Roman" w:eastAsia="Times New Roman" w:hAnsi="Times New Roman" w:cs="Times New Roman"/>
                <w:sz w:val="18"/>
                <w:szCs w:val="18"/>
                <w:lang w:val="en-US" w:eastAsia="sv-SE"/>
              </w:rPr>
              <w:t>)</w:t>
            </w:r>
            <w:r w:rsidRPr="00331AE8">
              <w:rPr>
                <w:rFonts w:ascii="Times New Roman" w:eastAsia="Times New Roman" w:hAnsi="Times New Roman" w:cs="Times New Roman"/>
                <w:sz w:val="18"/>
                <w:szCs w:val="18"/>
                <w:lang w:val="sv-SE" w:eastAsia="sv-SE"/>
              </w:rPr>
              <w:t> </w:t>
            </w:r>
          </w:p>
        </w:tc>
      </w:tr>
      <w:tr w:rsidR="00A2271E" w:rsidRPr="00331AE8" w14:paraId="1838DB5F" w14:textId="77777777" w:rsidTr="000818F5">
        <w:trPr>
          <w:trHeight w:val="240"/>
        </w:trPr>
        <w:tc>
          <w:tcPr>
            <w:tcW w:w="2490" w:type="dxa"/>
            <w:tcBorders>
              <w:top w:val="nil"/>
              <w:left w:val="nil"/>
              <w:bottom w:val="nil"/>
              <w:right w:val="nil"/>
            </w:tcBorders>
            <w:shd w:val="clear" w:color="auto" w:fill="auto"/>
            <w:hideMark/>
          </w:tcPr>
          <w:p w14:paraId="59DE2A31"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Net cost</w:t>
            </w:r>
            <w:r w:rsidRPr="00331AE8">
              <w:rPr>
                <w:rFonts w:ascii="Times New Roman" w:eastAsia="Times New Roman" w:hAnsi="Times New Roman" w:cs="Times New Roman"/>
                <w:sz w:val="18"/>
                <w:szCs w:val="18"/>
                <w:lang w:val="sv-SE" w:eastAsia="sv-SE"/>
              </w:rPr>
              <w:t> </w:t>
            </w:r>
          </w:p>
        </w:tc>
        <w:tc>
          <w:tcPr>
            <w:tcW w:w="1320" w:type="dxa"/>
            <w:tcBorders>
              <w:top w:val="nil"/>
              <w:left w:val="nil"/>
              <w:bottom w:val="nil"/>
              <w:right w:val="nil"/>
            </w:tcBorders>
            <w:shd w:val="clear" w:color="auto" w:fill="auto"/>
            <w:hideMark/>
          </w:tcPr>
          <w:p w14:paraId="3B0572BE"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nil"/>
              <w:right w:val="nil"/>
            </w:tcBorders>
            <w:shd w:val="clear" w:color="auto" w:fill="auto"/>
            <w:hideMark/>
          </w:tcPr>
          <w:p w14:paraId="5B0FADCD"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nil"/>
              <w:right w:val="nil"/>
            </w:tcBorders>
            <w:shd w:val="clear" w:color="auto" w:fill="auto"/>
            <w:hideMark/>
          </w:tcPr>
          <w:p w14:paraId="038B75F5" w14:textId="57DC40CB" w:rsidR="00A2271E" w:rsidRPr="00331AE8" w:rsidRDefault="009A5C06"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171 011 352</w:t>
            </w:r>
            <w:r w:rsidR="00A2271E" w:rsidRPr="00331AE8">
              <w:rPr>
                <w:rFonts w:ascii="Times New Roman" w:eastAsia="Times New Roman" w:hAnsi="Times New Roman" w:cs="Times New Roman"/>
                <w:sz w:val="18"/>
                <w:szCs w:val="18"/>
                <w:lang w:val="en-US" w:eastAsia="sv-SE"/>
              </w:rPr>
              <w:t xml:space="preserve"> (</w:t>
            </w:r>
            <w:r w:rsidR="006F5BCF" w:rsidRPr="00331AE8">
              <w:rPr>
                <w:rFonts w:ascii="Times New Roman" w:eastAsia="Times New Roman" w:hAnsi="Times New Roman" w:cs="Times New Roman"/>
                <w:sz w:val="18"/>
                <w:szCs w:val="18"/>
                <w:lang w:val="en-US" w:eastAsia="sv-SE"/>
              </w:rPr>
              <w:t>163 927 622</w:t>
            </w:r>
            <w:r w:rsidR="00A2271E" w:rsidRPr="00331AE8">
              <w:rPr>
                <w:rFonts w:ascii="Times New Roman" w:eastAsia="Times New Roman" w:hAnsi="Times New Roman" w:cs="Times New Roman"/>
                <w:sz w:val="18"/>
                <w:szCs w:val="18"/>
                <w:lang w:val="en-US" w:eastAsia="sv-SE"/>
              </w:rPr>
              <w:t xml:space="preserve"> – </w:t>
            </w:r>
            <w:r w:rsidR="006F5BCF" w:rsidRPr="00331AE8">
              <w:rPr>
                <w:rFonts w:ascii="Times New Roman" w:eastAsia="Times New Roman" w:hAnsi="Times New Roman" w:cs="Times New Roman"/>
                <w:sz w:val="18"/>
                <w:szCs w:val="18"/>
                <w:lang w:val="en-US" w:eastAsia="sv-SE"/>
              </w:rPr>
              <w:t>176 021 275</w:t>
            </w:r>
            <w:r w:rsidR="00A2271E" w:rsidRPr="00331AE8">
              <w:rPr>
                <w:rFonts w:ascii="Times New Roman" w:eastAsia="Times New Roman" w:hAnsi="Times New Roman" w:cs="Times New Roman"/>
                <w:sz w:val="18"/>
                <w:szCs w:val="18"/>
                <w:lang w:val="en-US" w:eastAsia="sv-SE"/>
              </w:rPr>
              <w:t>)</w:t>
            </w:r>
            <w:r w:rsidR="00A2271E" w:rsidRPr="00331AE8">
              <w:rPr>
                <w:rFonts w:ascii="Times New Roman" w:eastAsia="Times New Roman" w:hAnsi="Times New Roman" w:cs="Times New Roman"/>
                <w:sz w:val="18"/>
                <w:szCs w:val="18"/>
                <w:lang w:val="sv-SE" w:eastAsia="sv-SE"/>
              </w:rPr>
              <w:t> </w:t>
            </w:r>
          </w:p>
        </w:tc>
      </w:tr>
      <w:tr w:rsidR="00A2271E" w:rsidRPr="00331AE8" w14:paraId="11B418FE" w14:textId="77777777" w:rsidTr="000818F5">
        <w:trPr>
          <w:trHeight w:val="300"/>
        </w:trPr>
        <w:tc>
          <w:tcPr>
            <w:tcW w:w="2490" w:type="dxa"/>
            <w:tcBorders>
              <w:top w:val="nil"/>
              <w:left w:val="nil"/>
              <w:bottom w:val="single" w:sz="6" w:space="0" w:color="auto"/>
              <w:right w:val="nil"/>
            </w:tcBorders>
            <w:shd w:val="clear" w:color="auto" w:fill="auto"/>
            <w:hideMark/>
          </w:tcPr>
          <w:p w14:paraId="58449B29" w14:textId="0CA412CB"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en-US" w:eastAsia="sv-SE"/>
              </w:rPr>
              <w:t>Incremental cost/QALY</w:t>
            </w:r>
            <w:r w:rsidRPr="00331AE8">
              <w:rPr>
                <w:rFonts w:ascii="Times New Roman" w:eastAsia="Times New Roman" w:hAnsi="Times New Roman" w:cs="Times New Roman"/>
                <w:sz w:val="14"/>
                <w:szCs w:val="14"/>
                <w:lang w:val="sv-SE" w:eastAsia="sv-SE"/>
              </w:rPr>
              <w:t> </w:t>
            </w:r>
          </w:p>
        </w:tc>
        <w:tc>
          <w:tcPr>
            <w:tcW w:w="1320" w:type="dxa"/>
            <w:tcBorders>
              <w:top w:val="nil"/>
              <w:left w:val="nil"/>
              <w:bottom w:val="single" w:sz="6" w:space="0" w:color="auto"/>
              <w:right w:val="nil"/>
            </w:tcBorders>
            <w:shd w:val="clear" w:color="auto" w:fill="auto"/>
            <w:hideMark/>
          </w:tcPr>
          <w:p w14:paraId="5B0150F4"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1545" w:type="dxa"/>
            <w:gridSpan w:val="2"/>
            <w:tcBorders>
              <w:top w:val="nil"/>
              <w:left w:val="nil"/>
              <w:bottom w:val="single" w:sz="6" w:space="0" w:color="auto"/>
              <w:right w:val="nil"/>
            </w:tcBorders>
            <w:shd w:val="clear" w:color="auto" w:fill="auto"/>
            <w:hideMark/>
          </w:tcPr>
          <w:p w14:paraId="5C8B9168" w14:textId="77777777" w:rsidR="00A2271E" w:rsidRPr="00331AE8" w:rsidRDefault="00A2271E"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 </w:t>
            </w:r>
          </w:p>
        </w:tc>
        <w:tc>
          <w:tcPr>
            <w:tcW w:w="3450" w:type="dxa"/>
            <w:gridSpan w:val="2"/>
            <w:tcBorders>
              <w:top w:val="nil"/>
              <w:left w:val="nil"/>
              <w:bottom w:val="single" w:sz="6" w:space="0" w:color="auto"/>
              <w:right w:val="nil"/>
            </w:tcBorders>
            <w:shd w:val="clear" w:color="auto" w:fill="auto"/>
            <w:hideMark/>
          </w:tcPr>
          <w:p w14:paraId="71562AC7" w14:textId="6BD25E51" w:rsidR="00A2271E" w:rsidRPr="00331AE8" w:rsidRDefault="006F5BCF" w:rsidP="000818F5">
            <w:pPr>
              <w:spacing w:after="0" w:line="240" w:lineRule="auto"/>
              <w:textAlignment w:val="baseline"/>
              <w:rPr>
                <w:rFonts w:ascii="Times New Roman" w:eastAsia="Times New Roman" w:hAnsi="Times New Roman" w:cs="Times New Roman"/>
                <w:sz w:val="18"/>
                <w:szCs w:val="18"/>
                <w:lang w:val="sv-SE" w:eastAsia="sv-SE"/>
              </w:rPr>
            </w:pPr>
            <w:r w:rsidRPr="00331AE8">
              <w:rPr>
                <w:rFonts w:ascii="Times New Roman" w:eastAsia="Times New Roman" w:hAnsi="Times New Roman" w:cs="Times New Roman"/>
                <w:sz w:val="18"/>
                <w:szCs w:val="18"/>
                <w:lang w:val="sv-SE" w:eastAsia="sv-SE"/>
              </w:rPr>
              <w:t>301 872</w:t>
            </w:r>
            <w:r w:rsidR="00A2271E" w:rsidRPr="00331AE8">
              <w:rPr>
                <w:rFonts w:ascii="Times New Roman" w:eastAsia="Times New Roman" w:hAnsi="Times New Roman" w:cs="Times New Roman"/>
                <w:sz w:val="18"/>
                <w:szCs w:val="18"/>
                <w:lang w:val="sv-SE" w:eastAsia="sv-SE"/>
              </w:rPr>
              <w:t> </w:t>
            </w:r>
          </w:p>
        </w:tc>
      </w:tr>
    </w:tbl>
    <w:p w14:paraId="3DC792B9" w14:textId="77777777" w:rsidR="001453E7" w:rsidRPr="00331AE8" w:rsidRDefault="001453E7" w:rsidP="00220432">
      <w:pPr>
        <w:rPr>
          <w:rFonts w:ascii="Times New Roman" w:hAnsi="Times New Roman" w:cs="Times New Roman"/>
          <w:lang w:val="en-US"/>
        </w:rPr>
      </w:pPr>
    </w:p>
    <w:p w14:paraId="2BEDAB2D" w14:textId="77777777" w:rsidR="001453E7" w:rsidRPr="00331AE8" w:rsidRDefault="001453E7" w:rsidP="00220432">
      <w:pPr>
        <w:rPr>
          <w:rFonts w:ascii="Times New Roman" w:hAnsi="Times New Roman" w:cs="Times New Roman"/>
          <w:lang w:val="en-US"/>
        </w:rPr>
      </w:pPr>
    </w:p>
    <w:p w14:paraId="1D9E9E97" w14:textId="77777777" w:rsidR="001453E7" w:rsidRPr="00331AE8" w:rsidRDefault="001453E7" w:rsidP="00220432">
      <w:pPr>
        <w:rPr>
          <w:rFonts w:ascii="Times New Roman" w:hAnsi="Times New Roman" w:cs="Times New Roman"/>
          <w:lang w:val="en-US"/>
        </w:rPr>
      </w:pPr>
    </w:p>
    <w:p w14:paraId="01879525" w14:textId="0B585680" w:rsidR="00F662DB" w:rsidRPr="00331AE8" w:rsidRDefault="00F662DB" w:rsidP="002C64AF">
      <w:pPr>
        <w:pStyle w:val="Rubrik1"/>
        <w:rPr>
          <w:rFonts w:ascii="Times New Roman" w:hAnsi="Times New Roman" w:cs="Times New Roman"/>
          <w:color w:val="auto"/>
          <w:lang w:val="en-US"/>
        </w:rPr>
      </w:pPr>
      <w:bookmarkStart w:id="16" w:name="_Toc142581309"/>
      <w:bookmarkStart w:id="17" w:name="_Toc168042459"/>
      <w:r w:rsidRPr="00331AE8">
        <w:rPr>
          <w:rFonts w:ascii="Times New Roman" w:hAnsi="Times New Roman" w:cs="Times New Roman"/>
          <w:color w:val="auto"/>
          <w:lang w:val="en-US"/>
        </w:rPr>
        <w:lastRenderedPageBreak/>
        <w:t>References</w:t>
      </w:r>
      <w:bookmarkEnd w:id="16"/>
      <w:bookmarkEnd w:id="17"/>
    </w:p>
    <w:p w14:paraId="0512EC6D" w14:textId="77777777" w:rsidR="00DB0E64" w:rsidRPr="00331AE8" w:rsidRDefault="00F662DB" w:rsidP="00912EF0">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rPr>
        <w:fldChar w:fldCharType="begin"/>
      </w:r>
      <w:r w:rsidRPr="00331AE8">
        <w:rPr>
          <w:rFonts w:ascii="Times New Roman" w:hAnsi="Times New Roman" w:cs="Times New Roman"/>
        </w:rPr>
        <w:instrText xml:space="preserve"> ADDIN EN.REFLIST </w:instrText>
      </w:r>
      <w:r w:rsidRPr="00331AE8">
        <w:rPr>
          <w:rFonts w:ascii="Times New Roman" w:hAnsi="Times New Roman" w:cs="Times New Roman"/>
        </w:rPr>
        <w:fldChar w:fldCharType="separate"/>
      </w:r>
      <w:r w:rsidR="00DB0E64" w:rsidRPr="00331AE8">
        <w:rPr>
          <w:rFonts w:ascii="Times New Roman" w:hAnsi="Times New Roman" w:cs="Times New Roman"/>
          <w:sz w:val="20"/>
          <w:szCs w:val="20"/>
        </w:rPr>
        <w:t>1.</w:t>
      </w:r>
      <w:r w:rsidR="00DB0E64" w:rsidRPr="00331AE8">
        <w:rPr>
          <w:rFonts w:ascii="Times New Roman" w:hAnsi="Times New Roman" w:cs="Times New Roman"/>
          <w:sz w:val="20"/>
          <w:szCs w:val="20"/>
        </w:rPr>
        <w:tab/>
        <w:t xml:space="preserve">Roberfroid Dominique, Z.R., Maertens de Noordhout Charline, Thiry Nancy, </w:t>
      </w:r>
      <w:r w:rsidR="00DB0E64" w:rsidRPr="00331AE8">
        <w:rPr>
          <w:rFonts w:ascii="Times New Roman" w:hAnsi="Times New Roman" w:cs="Times New Roman"/>
          <w:i/>
          <w:sz w:val="20"/>
          <w:szCs w:val="20"/>
        </w:rPr>
        <w:t>Evaluation of shingrix vaccine against herpes zoster</w:t>
      </w:r>
      <w:r w:rsidR="00DB0E64" w:rsidRPr="00331AE8">
        <w:rPr>
          <w:rFonts w:ascii="Times New Roman" w:hAnsi="Times New Roman" w:cs="Times New Roman"/>
          <w:sz w:val="20"/>
          <w:szCs w:val="20"/>
        </w:rPr>
        <w:t xml:space="preserve">, in </w:t>
      </w:r>
      <w:r w:rsidR="00DB0E64" w:rsidRPr="00331AE8">
        <w:rPr>
          <w:rFonts w:ascii="Times New Roman" w:hAnsi="Times New Roman" w:cs="Times New Roman"/>
          <w:i/>
          <w:sz w:val="20"/>
          <w:szCs w:val="20"/>
        </w:rPr>
        <w:t>KCE Reports 360</w:t>
      </w:r>
      <w:r w:rsidR="00DB0E64" w:rsidRPr="00331AE8">
        <w:rPr>
          <w:rFonts w:ascii="Times New Roman" w:hAnsi="Times New Roman" w:cs="Times New Roman"/>
          <w:sz w:val="20"/>
          <w:szCs w:val="20"/>
        </w:rPr>
        <w:t>, B.H.C.K.C. (KCE), Editor. 2022, Belgian Health Care Knowledge Centre (KCE): Brussels.</w:t>
      </w:r>
    </w:p>
    <w:p w14:paraId="6C0B750A" w14:textId="77777777" w:rsidR="00DB0E64" w:rsidRPr="00331AE8" w:rsidRDefault="00DB0E64" w:rsidP="00E361CC">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w:t>
      </w:r>
      <w:r w:rsidRPr="00331AE8">
        <w:rPr>
          <w:rFonts w:ascii="Times New Roman" w:hAnsi="Times New Roman" w:cs="Times New Roman"/>
          <w:sz w:val="20"/>
          <w:szCs w:val="20"/>
        </w:rPr>
        <w:tab/>
        <w:t xml:space="preserve">Mick, G., et al., </w:t>
      </w:r>
      <w:r w:rsidRPr="00331AE8">
        <w:rPr>
          <w:rFonts w:ascii="Times New Roman" w:hAnsi="Times New Roman" w:cs="Times New Roman"/>
          <w:i/>
          <w:sz w:val="20"/>
          <w:szCs w:val="20"/>
        </w:rPr>
        <w:t>[Burden of herpes zoster and postherpetic neuralgia: Incidence, proportion, and associated costs in the French population aged 50 or over].</w:t>
      </w:r>
      <w:r w:rsidRPr="00331AE8">
        <w:rPr>
          <w:rFonts w:ascii="Times New Roman" w:hAnsi="Times New Roman" w:cs="Times New Roman"/>
          <w:sz w:val="20"/>
          <w:szCs w:val="20"/>
        </w:rPr>
        <w:t xml:space="preserve"> Rev Epidemiol Sante Publique, 2010. </w:t>
      </w:r>
      <w:r w:rsidRPr="00331AE8">
        <w:rPr>
          <w:rFonts w:ascii="Times New Roman" w:hAnsi="Times New Roman" w:cs="Times New Roman"/>
          <w:b/>
          <w:sz w:val="20"/>
          <w:szCs w:val="20"/>
        </w:rPr>
        <w:t>58</w:t>
      </w:r>
      <w:r w:rsidRPr="00331AE8">
        <w:rPr>
          <w:rFonts w:ascii="Times New Roman" w:hAnsi="Times New Roman" w:cs="Times New Roman"/>
          <w:sz w:val="20"/>
          <w:szCs w:val="20"/>
        </w:rPr>
        <w:t>(6): p. 393-401.</w:t>
      </w:r>
    </w:p>
    <w:p w14:paraId="2F3DD016" w14:textId="77777777" w:rsidR="00DB0E64" w:rsidRPr="00331AE8" w:rsidRDefault="00DB0E64" w:rsidP="00F13CA3">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w:t>
      </w:r>
      <w:r w:rsidRPr="00331AE8">
        <w:rPr>
          <w:rFonts w:ascii="Times New Roman" w:hAnsi="Times New Roman" w:cs="Times New Roman"/>
          <w:sz w:val="20"/>
          <w:szCs w:val="20"/>
        </w:rPr>
        <w:tab/>
        <w:t xml:space="preserve">Duracinsky, M., et al., </w:t>
      </w:r>
      <w:r w:rsidRPr="00331AE8">
        <w:rPr>
          <w:rFonts w:ascii="Times New Roman" w:hAnsi="Times New Roman" w:cs="Times New Roman"/>
          <w:i/>
          <w:sz w:val="20"/>
          <w:szCs w:val="20"/>
        </w:rPr>
        <w:t>ARIZONA study: is the risk of post-herpetic neuralgia and its burden increased in the most elderly patients?</w:t>
      </w:r>
      <w:r w:rsidRPr="00331AE8">
        <w:rPr>
          <w:rFonts w:ascii="Times New Roman" w:hAnsi="Times New Roman" w:cs="Times New Roman"/>
          <w:sz w:val="20"/>
          <w:szCs w:val="20"/>
        </w:rPr>
        <w:t xml:space="preserve"> BMC Infect Dis, 2014. </w:t>
      </w:r>
      <w:r w:rsidRPr="00331AE8">
        <w:rPr>
          <w:rFonts w:ascii="Times New Roman" w:hAnsi="Times New Roman" w:cs="Times New Roman"/>
          <w:b/>
          <w:sz w:val="20"/>
          <w:szCs w:val="20"/>
        </w:rPr>
        <w:t>14</w:t>
      </w:r>
      <w:r w:rsidRPr="00331AE8">
        <w:rPr>
          <w:rFonts w:ascii="Times New Roman" w:hAnsi="Times New Roman" w:cs="Times New Roman"/>
          <w:sz w:val="20"/>
          <w:szCs w:val="20"/>
        </w:rPr>
        <w:t>: p. 529.</w:t>
      </w:r>
    </w:p>
    <w:p w14:paraId="3EB4C8A8" w14:textId="77777777" w:rsidR="00DB0E64" w:rsidRPr="00331AE8" w:rsidRDefault="00DB0E64" w:rsidP="0087489A">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4.</w:t>
      </w:r>
      <w:r w:rsidRPr="00331AE8">
        <w:rPr>
          <w:rFonts w:ascii="Times New Roman" w:hAnsi="Times New Roman" w:cs="Times New Roman"/>
          <w:sz w:val="20"/>
          <w:szCs w:val="20"/>
        </w:rPr>
        <w:tab/>
        <w:t xml:space="preserve">Hillebrand, K., et al., </w:t>
      </w:r>
      <w:r w:rsidRPr="00331AE8">
        <w:rPr>
          <w:rFonts w:ascii="Times New Roman" w:hAnsi="Times New Roman" w:cs="Times New Roman"/>
          <w:i/>
          <w:sz w:val="20"/>
          <w:szCs w:val="20"/>
        </w:rPr>
        <w:t>Incidence of herpes zoster and its complications in Germany, 2005-2009.</w:t>
      </w:r>
      <w:r w:rsidRPr="00331AE8">
        <w:rPr>
          <w:rFonts w:ascii="Times New Roman" w:hAnsi="Times New Roman" w:cs="Times New Roman"/>
          <w:sz w:val="20"/>
          <w:szCs w:val="20"/>
        </w:rPr>
        <w:t xml:space="preserve"> J Infect, 2015. </w:t>
      </w:r>
      <w:r w:rsidRPr="00331AE8">
        <w:rPr>
          <w:rFonts w:ascii="Times New Roman" w:hAnsi="Times New Roman" w:cs="Times New Roman"/>
          <w:b/>
          <w:sz w:val="20"/>
          <w:szCs w:val="20"/>
        </w:rPr>
        <w:t>70</w:t>
      </w:r>
      <w:r w:rsidRPr="00331AE8">
        <w:rPr>
          <w:rFonts w:ascii="Times New Roman" w:hAnsi="Times New Roman" w:cs="Times New Roman"/>
          <w:sz w:val="20"/>
          <w:szCs w:val="20"/>
        </w:rPr>
        <w:t>(2): p. 178-86.</w:t>
      </w:r>
    </w:p>
    <w:p w14:paraId="36507856" w14:textId="77777777" w:rsidR="00DB0E64" w:rsidRPr="00331AE8" w:rsidRDefault="00DB0E64" w:rsidP="00B35FD4">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5.</w:t>
      </w:r>
      <w:r w:rsidRPr="00331AE8">
        <w:rPr>
          <w:rFonts w:ascii="Times New Roman" w:hAnsi="Times New Roman" w:cs="Times New Roman"/>
          <w:sz w:val="20"/>
          <w:szCs w:val="20"/>
        </w:rPr>
        <w:tab/>
        <w:t xml:space="preserve">Schröder, C., et al., </w:t>
      </w:r>
      <w:r w:rsidRPr="00331AE8">
        <w:rPr>
          <w:rFonts w:ascii="Times New Roman" w:hAnsi="Times New Roman" w:cs="Times New Roman"/>
          <w:i/>
          <w:sz w:val="20"/>
          <w:szCs w:val="20"/>
        </w:rPr>
        <w:t>Incidence of herpes zoster amongst adults varies by severity of immunosuppression.</w:t>
      </w:r>
      <w:r w:rsidRPr="00331AE8">
        <w:rPr>
          <w:rFonts w:ascii="Times New Roman" w:hAnsi="Times New Roman" w:cs="Times New Roman"/>
          <w:sz w:val="20"/>
          <w:szCs w:val="20"/>
        </w:rPr>
        <w:t xml:space="preserve"> J Infect, 2017. </w:t>
      </w:r>
      <w:r w:rsidRPr="00331AE8">
        <w:rPr>
          <w:rFonts w:ascii="Times New Roman" w:hAnsi="Times New Roman" w:cs="Times New Roman"/>
          <w:b/>
          <w:sz w:val="20"/>
          <w:szCs w:val="20"/>
        </w:rPr>
        <w:t>75</w:t>
      </w:r>
      <w:r w:rsidRPr="00331AE8">
        <w:rPr>
          <w:rFonts w:ascii="Times New Roman" w:hAnsi="Times New Roman" w:cs="Times New Roman"/>
          <w:sz w:val="20"/>
          <w:szCs w:val="20"/>
        </w:rPr>
        <w:t>(3): p. 207-215.</w:t>
      </w:r>
    </w:p>
    <w:p w14:paraId="37CA6F2F" w14:textId="77777777" w:rsidR="00DB0E64" w:rsidRPr="00331AE8" w:rsidRDefault="00DB0E64" w:rsidP="002C14AF">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6.</w:t>
      </w:r>
      <w:r w:rsidRPr="00331AE8">
        <w:rPr>
          <w:rFonts w:ascii="Times New Roman" w:hAnsi="Times New Roman" w:cs="Times New Roman"/>
          <w:sz w:val="20"/>
          <w:szCs w:val="20"/>
        </w:rPr>
        <w:tab/>
        <w:t xml:space="preserve">Ultsch, B., et al., </w:t>
      </w:r>
      <w:r w:rsidRPr="00331AE8">
        <w:rPr>
          <w:rFonts w:ascii="Times New Roman" w:hAnsi="Times New Roman" w:cs="Times New Roman"/>
          <w:i/>
          <w:sz w:val="20"/>
          <w:szCs w:val="20"/>
        </w:rPr>
        <w:t>Epidemiology and cost of herpes zoster and postherpetic neuralgia in Germany.</w:t>
      </w:r>
      <w:r w:rsidRPr="00331AE8">
        <w:rPr>
          <w:rFonts w:ascii="Times New Roman" w:hAnsi="Times New Roman" w:cs="Times New Roman"/>
          <w:sz w:val="20"/>
          <w:szCs w:val="20"/>
        </w:rPr>
        <w:t xml:space="preserve"> Eur J Health Econ, 2013. </w:t>
      </w:r>
      <w:r w:rsidRPr="00331AE8">
        <w:rPr>
          <w:rFonts w:ascii="Times New Roman" w:hAnsi="Times New Roman" w:cs="Times New Roman"/>
          <w:b/>
          <w:sz w:val="20"/>
          <w:szCs w:val="20"/>
        </w:rPr>
        <w:t>14</w:t>
      </w:r>
      <w:r w:rsidRPr="00331AE8">
        <w:rPr>
          <w:rFonts w:ascii="Times New Roman" w:hAnsi="Times New Roman" w:cs="Times New Roman"/>
          <w:sz w:val="20"/>
          <w:szCs w:val="20"/>
        </w:rPr>
        <w:t>(6): p. 1015-26.</w:t>
      </w:r>
    </w:p>
    <w:p w14:paraId="78C116B1" w14:textId="77777777" w:rsidR="00DB0E64" w:rsidRPr="00331AE8" w:rsidRDefault="00DB0E64" w:rsidP="000A1FE4">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7.</w:t>
      </w:r>
      <w:r w:rsidRPr="00331AE8">
        <w:rPr>
          <w:rFonts w:ascii="Times New Roman" w:hAnsi="Times New Roman" w:cs="Times New Roman"/>
          <w:sz w:val="20"/>
          <w:szCs w:val="20"/>
        </w:rPr>
        <w:tab/>
        <w:t xml:space="preserve">Schmidt-Ott, R., et al., </w:t>
      </w:r>
      <w:r w:rsidRPr="00331AE8">
        <w:rPr>
          <w:rFonts w:ascii="Times New Roman" w:hAnsi="Times New Roman" w:cs="Times New Roman"/>
          <w:i/>
          <w:sz w:val="20"/>
          <w:szCs w:val="20"/>
        </w:rPr>
        <w:t>Incidence and costs of herpes zoster and postherpetic neuralgia in German adults aged ≥50 years: A prospective study.</w:t>
      </w:r>
      <w:r w:rsidRPr="00331AE8">
        <w:rPr>
          <w:rFonts w:ascii="Times New Roman" w:hAnsi="Times New Roman" w:cs="Times New Roman"/>
          <w:sz w:val="20"/>
          <w:szCs w:val="20"/>
        </w:rPr>
        <w:t xml:space="preserve"> J Infect, 2018. </w:t>
      </w:r>
      <w:r w:rsidRPr="00331AE8">
        <w:rPr>
          <w:rFonts w:ascii="Times New Roman" w:hAnsi="Times New Roman" w:cs="Times New Roman"/>
          <w:b/>
          <w:sz w:val="20"/>
          <w:szCs w:val="20"/>
        </w:rPr>
        <w:t>76</w:t>
      </w:r>
      <w:r w:rsidRPr="00331AE8">
        <w:rPr>
          <w:rFonts w:ascii="Times New Roman" w:hAnsi="Times New Roman" w:cs="Times New Roman"/>
          <w:sz w:val="20"/>
          <w:szCs w:val="20"/>
        </w:rPr>
        <w:t>(5): p. 475-482.</w:t>
      </w:r>
    </w:p>
    <w:p w14:paraId="66C96888" w14:textId="77777777" w:rsidR="00DB0E64" w:rsidRPr="00331AE8" w:rsidRDefault="00DB0E64" w:rsidP="0042229C">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8.</w:t>
      </w:r>
      <w:r w:rsidRPr="00331AE8">
        <w:rPr>
          <w:rFonts w:ascii="Times New Roman" w:hAnsi="Times New Roman" w:cs="Times New Roman"/>
          <w:sz w:val="20"/>
          <w:szCs w:val="20"/>
        </w:rPr>
        <w:tab/>
        <w:t xml:space="preserve">Helgason, S., et al., </w:t>
      </w:r>
      <w:r w:rsidRPr="00331AE8">
        <w:rPr>
          <w:rFonts w:ascii="Times New Roman" w:hAnsi="Times New Roman" w:cs="Times New Roman"/>
          <w:i/>
          <w:sz w:val="20"/>
          <w:szCs w:val="20"/>
        </w:rPr>
        <w:t>Prevalence of postherpetic neuralgia after a first episode of herpes zoster: prospective study with long term follow up.</w:t>
      </w:r>
      <w:r w:rsidRPr="00331AE8">
        <w:rPr>
          <w:rFonts w:ascii="Times New Roman" w:hAnsi="Times New Roman" w:cs="Times New Roman"/>
          <w:sz w:val="20"/>
          <w:szCs w:val="20"/>
        </w:rPr>
        <w:t xml:space="preserve"> Bmj, 2000. </w:t>
      </w:r>
      <w:r w:rsidRPr="00331AE8">
        <w:rPr>
          <w:rFonts w:ascii="Times New Roman" w:hAnsi="Times New Roman" w:cs="Times New Roman"/>
          <w:b/>
          <w:sz w:val="20"/>
          <w:szCs w:val="20"/>
        </w:rPr>
        <w:t>321</w:t>
      </w:r>
      <w:r w:rsidRPr="00331AE8">
        <w:rPr>
          <w:rFonts w:ascii="Times New Roman" w:hAnsi="Times New Roman" w:cs="Times New Roman"/>
          <w:sz w:val="20"/>
          <w:szCs w:val="20"/>
        </w:rPr>
        <w:t>(7264): p. 794-6.</w:t>
      </w:r>
    </w:p>
    <w:p w14:paraId="7C1D4AD0" w14:textId="77777777" w:rsidR="00DB0E64" w:rsidRPr="00331AE8" w:rsidRDefault="00DB0E64" w:rsidP="000F19CF">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9.</w:t>
      </w:r>
      <w:r w:rsidRPr="00331AE8">
        <w:rPr>
          <w:rFonts w:ascii="Times New Roman" w:hAnsi="Times New Roman" w:cs="Times New Roman"/>
          <w:sz w:val="20"/>
          <w:szCs w:val="20"/>
        </w:rPr>
        <w:tab/>
        <w:t xml:space="preserve">Gialloreti, L.E., et al., </w:t>
      </w:r>
      <w:r w:rsidRPr="00331AE8">
        <w:rPr>
          <w:rFonts w:ascii="Times New Roman" w:hAnsi="Times New Roman" w:cs="Times New Roman"/>
          <w:i/>
          <w:sz w:val="20"/>
          <w:szCs w:val="20"/>
        </w:rPr>
        <w:t>Epidemiology and economic burden of herpes zoster and post-herpetic neuralgia in Italy: a retrospective, population-based study.</w:t>
      </w:r>
      <w:r w:rsidRPr="00331AE8">
        <w:rPr>
          <w:rFonts w:ascii="Times New Roman" w:hAnsi="Times New Roman" w:cs="Times New Roman"/>
          <w:sz w:val="20"/>
          <w:szCs w:val="20"/>
        </w:rPr>
        <w:t xml:space="preserve"> BMC Infect Dis, 2010. </w:t>
      </w:r>
      <w:r w:rsidRPr="00331AE8">
        <w:rPr>
          <w:rFonts w:ascii="Times New Roman" w:hAnsi="Times New Roman" w:cs="Times New Roman"/>
          <w:b/>
          <w:sz w:val="20"/>
          <w:szCs w:val="20"/>
        </w:rPr>
        <w:t>10</w:t>
      </w:r>
      <w:r w:rsidRPr="00331AE8">
        <w:rPr>
          <w:rFonts w:ascii="Times New Roman" w:hAnsi="Times New Roman" w:cs="Times New Roman"/>
          <w:sz w:val="20"/>
          <w:szCs w:val="20"/>
        </w:rPr>
        <w:t>: p. 230.</w:t>
      </w:r>
    </w:p>
    <w:p w14:paraId="387F8ACF" w14:textId="77777777" w:rsidR="00DB0E64" w:rsidRPr="00331AE8" w:rsidRDefault="00DB0E64" w:rsidP="009507D1">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10.</w:t>
      </w:r>
      <w:r w:rsidRPr="00331AE8">
        <w:rPr>
          <w:rFonts w:ascii="Times New Roman" w:hAnsi="Times New Roman" w:cs="Times New Roman"/>
          <w:sz w:val="20"/>
          <w:szCs w:val="20"/>
        </w:rPr>
        <w:tab/>
        <w:t xml:space="preserve">Bricout, H., et al., </w:t>
      </w:r>
      <w:r w:rsidRPr="00331AE8">
        <w:rPr>
          <w:rFonts w:ascii="Times New Roman" w:hAnsi="Times New Roman" w:cs="Times New Roman"/>
          <w:i/>
          <w:sz w:val="20"/>
          <w:szCs w:val="20"/>
        </w:rPr>
        <w:t>Burden of herpes zoster-associated chronic pain in Italian patients aged 50 years and over (2009-2010): a GP-based prospective cohort study.</w:t>
      </w:r>
      <w:r w:rsidRPr="00331AE8">
        <w:rPr>
          <w:rFonts w:ascii="Times New Roman" w:hAnsi="Times New Roman" w:cs="Times New Roman"/>
          <w:sz w:val="20"/>
          <w:szCs w:val="20"/>
        </w:rPr>
        <w:t xml:space="preserve"> BMC Infect Dis, 2014. </w:t>
      </w:r>
      <w:r w:rsidRPr="00331AE8">
        <w:rPr>
          <w:rFonts w:ascii="Times New Roman" w:hAnsi="Times New Roman" w:cs="Times New Roman"/>
          <w:b/>
          <w:sz w:val="20"/>
          <w:szCs w:val="20"/>
        </w:rPr>
        <w:t>14</w:t>
      </w:r>
      <w:r w:rsidRPr="00331AE8">
        <w:rPr>
          <w:rFonts w:ascii="Times New Roman" w:hAnsi="Times New Roman" w:cs="Times New Roman"/>
          <w:sz w:val="20"/>
          <w:szCs w:val="20"/>
        </w:rPr>
        <w:t>: p. 637.</w:t>
      </w:r>
    </w:p>
    <w:p w14:paraId="78FDE437" w14:textId="77777777" w:rsidR="00DB0E64" w:rsidRPr="00331AE8" w:rsidRDefault="00DB0E64" w:rsidP="00370298">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11.</w:t>
      </w:r>
      <w:r w:rsidRPr="00331AE8">
        <w:rPr>
          <w:rFonts w:ascii="Times New Roman" w:hAnsi="Times New Roman" w:cs="Times New Roman"/>
          <w:sz w:val="20"/>
          <w:szCs w:val="20"/>
        </w:rPr>
        <w:tab/>
        <w:t xml:space="preserve">Alicino, C., et al., </w:t>
      </w:r>
      <w:r w:rsidRPr="00331AE8">
        <w:rPr>
          <w:rFonts w:ascii="Times New Roman" w:hAnsi="Times New Roman" w:cs="Times New Roman"/>
          <w:i/>
          <w:sz w:val="20"/>
          <w:szCs w:val="20"/>
        </w:rPr>
        <w:t>Incidence of herpes zoster and post-herpetic neuralgia in Italy: Results from a 3-years population-based study.</w:t>
      </w:r>
      <w:r w:rsidRPr="00331AE8">
        <w:rPr>
          <w:rFonts w:ascii="Times New Roman" w:hAnsi="Times New Roman" w:cs="Times New Roman"/>
          <w:sz w:val="20"/>
          <w:szCs w:val="20"/>
        </w:rPr>
        <w:t xml:space="preserve"> Hum Vaccin Immunother, 2017. </w:t>
      </w:r>
      <w:r w:rsidRPr="00331AE8">
        <w:rPr>
          <w:rFonts w:ascii="Times New Roman" w:hAnsi="Times New Roman" w:cs="Times New Roman"/>
          <w:b/>
          <w:sz w:val="20"/>
          <w:szCs w:val="20"/>
        </w:rPr>
        <w:t>13</w:t>
      </w:r>
      <w:r w:rsidRPr="00331AE8">
        <w:rPr>
          <w:rFonts w:ascii="Times New Roman" w:hAnsi="Times New Roman" w:cs="Times New Roman"/>
          <w:sz w:val="20"/>
          <w:szCs w:val="20"/>
        </w:rPr>
        <w:t>(2): p. 399-404.</w:t>
      </w:r>
    </w:p>
    <w:p w14:paraId="1491AC84" w14:textId="77777777" w:rsidR="00DB0E64" w:rsidRPr="00331AE8" w:rsidRDefault="00DB0E64" w:rsidP="007625A9">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12.</w:t>
      </w:r>
      <w:r w:rsidRPr="00331AE8">
        <w:rPr>
          <w:rFonts w:ascii="Times New Roman" w:hAnsi="Times New Roman" w:cs="Times New Roman"/>
          <w:sz w:val="20"/>
          <w:szCs w:val="20"/>
        </w:rPr>
        <w:tab/>
        <w:t xml:space="preserve">Opstelten, W., et al., </w:t>
      </w:r>
      <w:r w:rsidRPr="00331AE8">
        <w:rPr>
          <w:rFonts w:ascii="Times New Roman" w:hAnsi="Times New Roman" w:cs="Times New Roman"/>
          <w:i/>
          <w:sz w:val="20"/>
          <w:szCs w:val="20"/>
        </w:rPr>
        <w:t>Herpes zoster and postherpetic neuralgia: incidence and risk indicators using a general practice research database.</w:t>
      </w:r>
      <w:r w:rsidRPr="00331AE8">
        <w:rPr>
          <w:rFonts w:ascii="Times New Roman" w:hAnsi="Times New Roman" w:cs="Times New Roman"/>
          <w:sz w:val="20"/>
          <w:szCs w:val="20"/>
        </w:rPr>
        <w:t xml:space="preserve"> Fam Pract, 2002. </w:t>
      </w:r>
      <w:r w:rsidRPr="00331AE8">
        <w:rPr>
          <w:rFonts w:ascii="Times New Roman" w:hAnsi="Times New Roman" w:cs="Times New Roman"/>
          <w:b/>
          <w:sz w:val="20"/>
          <w:szCs w:val="20"/>
        </w:rPr>
        <w:t>19</w:t>
      </w:r>
      <w:r w:rsidRPr="00331AE8">
        <w:rPr>
          <w:rFonts w:ascii="Times New Roman" w:hAnsi="Times New Roman" w:cs="Times New Roman"/>
          <w:sz w:val="20"/>
          <w:szCs w:val="20"/>
        </w:rPr>
        <w:t>(5): p. 471-5.</w:t>
      </w:r>
    </w:p>
    <w:p w14:paraId="416AE099" w14:textId="77777777" w:rsidR="00DB0E64" w:rsidRPr="00331AE8" w:rsidRDefault="00DB0E64" w:rsidP="009C1BE4">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13.</w:t>
      </w:r>
      <w:r w:rsidRPr="00331AE8">
        <w:rPr>
          <w:rFonts w:ascii="Times New Roman" w:hAnsi="Times New Roman" w:cs="Times New Roman"/>
          <w:sz w:val="20"/>
          <w:szCs w:val="20"/>
        </w:rPr>
        <w:tab/>
        <w:t xml:space="preserve">Opstelten, W., et al., </w:t>
      </w:r>
      <w:r w:rsidRPr="00331AE8">
        <w:rPr>
          <w:rFonts w:ascii="Times New Roman" w:hAnsi="Times New Roman" w:cs="Times New Roman"/>
          <w:i/>
          <w:sz w:val="20"/>
          <w:szCs w:val="20"/>
        </w:rPr>
        <w:t>Predicting postherpetic neuralgia in elderly primary care patients with herpes zoster: prospective prognostic study.</w:t>
      </w:r>
      <w:r w:rsidRPr="00331AE8">
        <w:rPr>
          <w:rFonts w:ascii="Times New Roman" w:hAnsi="Times New Roman" w:cs="Times New Roman"/>
          <w:sz w:val="20"/>
          <w:szCs w:val="20"/>
        </w:rPr>
        <w:t xml:space="preserve"> Pain, 2007. </w:t>
      </w:r>
      <w:r w:rsidRPr="00331AE8">
        <w:rPr>
          <w:rFonts w:ascii="Times New Roman" w:hAnsi="Times New Roman" w:cs="Times New Roman"/>
          <w:b/>
          <w:sz w:val="20"/>
          <w:szCs w:val="20"/>
        </w:rPr>
        <w:t>132 Suppl 1</w:t>
      </w:r>
      <w:r w:rsidRPr="00331AE8">
        <w:rPr>
          <w:rFonts w:ascii="Times New Roman" w:hAnsi="Times New Roman" w:cs="Times New Roman"/>
          <w:sz w:val="20"/>
          <w:szCs w:val="20"/>
        </w:rPr>
        <w:t>: p. S52-s59.</w:t>
      </w:r>
    </w:p>
    <w:p w14:paraId="2A40D3CC" w14:textId="77777777" w:rsidR="00DB0E64" w:rsidRPr="00331AE8" w:rsidRDefault="00DB0E64" w:rsidP="00F920D0">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14.</w:t>
      </w:r>
      <w:r w:rsidRPr="00331AE8">
        <w:rPr>
          <w:rFonts w:ascii="Times New Roman" w:hAnsi="Times New Roman" w:cs="Times New Roman"/>
          <w:sz w:val="20"/>
          <w:szCs w:val="20"/>
        </w:rPr>
        <w:tab/>
        <w:t xml:space="preserve">Muñoz-Quiles, C., et al., </w:t>
      </w:r>
      <w:r w:rsidRPr="00331AE8">
        <w:rPr>
          <w:rFonts w:ascii="Times New Roman" w:hAnsi="Times New Roman" w:cs="Times New Roman"/>
          <w:i/>
          <w:sz w:val="20"/>
          <w:szCs w:val="20"/>
        </w:rPr>
        <w:t>Impact of postherpetic neuralgia: A six year population-based analysis on people aged 50 years or older.</w:t>
      </w:r>
      <w:r w:rsidRPr="00331AE8">
        <w:rPr>
          <w:rFonts w:ascii="Times New Roman" w:hAnsi="Times New Roman" w:cs="Times New Roman"/>
          <w:sz w:val="20"/>
          <w:szCs w:val="20"/>
        </w:rPr>
        <w:t xml:space="preserve"> J Infect, 2018. </w:t>
      </w:r>
      <w:r w:rsidRPr="00331AE8">
        <w:rPr>
          <w:rFonts w:ascii="Times New Roman" w:hAnsi="Times New Roman" w:cs="Times New Roman"/>
          <w:b/>
          <w:sz w:val="20"/>
          <w:szCs w:val="20"/>
        </w:rPr>
        <w:t>77</w:t>
      </w:r>
      <w:r w:rsidRPr="00331AE8">
        <w:rPr>
          <w:rFonts w:ascii="Times New Roman" w:hAnsi="Times New Roman" w:cs="Times New Roman"/>
          <w:sz w:val="20"/>
          <w:szCs w:val="20"/>
        </w:rPr>
        <w:t>(2): p. 131-136.</w:t>
      </w:r>
    </w:p>
    <w:p w14:paraId="2964A05D" w14:textId="77777777" w:rsidR="00DB0E64" w:rsidRPr="00331AE8" w:rsidRDefault="00DB0E64" w:rsidP="00A15AFE">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15.</w:t>
      </w:r>
      <w:r w:rsidRPr="00331AE8">
        <w:rPr>
          <w:rFonts w:ascii="Times New Roman" w:hAnsi="Times New Roman" w:cs="Times New Roman"/>
          <w:sz w:val="20"/>
          <w:szCs w:val="20"/>
        </w:rPr>
        <w:tab/>
        <w:t xml:space="preserve">Sundström, K., et al., </w:t>
      </w:r>
      <w:r w:rsidRPr="00331AE8">
        <w:rPr>
          <w:rFonts w:ascii="Times New Roman" w:hAnsi="Times New Roman" w:cs="Times New Roman"/>
          <w:i/>
          <w:sz w:val="20"/>
          <w:szCs w:val="20"/>
        </w:rPr>
        <w:t>Incidence of herpes zoster and associated events including stroke--a population-based cohort study.</w:t>
      </w:r>
      <w:r w:rsidRPr="00331AE8">
        <w:rPr>
          <w:rFonts w:ascii="Times New Roman" w:hAnsi="Times New Roman" w:cs="Times New Roman"/>
          <w:sz w:val="20"/>
          <w:szCs w:val="20"/>
        </w:rPr>
        <w:t xml:space="preserve"> BMC Infect Dis, 2015. </w:t>
      </w:r>
      <w:r w:rsidRPr="00331AE8">
        <w:rPr>
          <w:rFonts w:ascii="Times New Roman" w:hAnsi="Times New Roman" w:cs="Times New Roman"/>
          <w:b/>
          <w:sz w:val="20"/>
          <w:szCs w:val="20"/>
        </w:rPr>
        <w:t>31</w:t>
      </w:r>
      <w:r w:rsidRPr="00331AE8">
        <w:rPr>
          <w:rFonts w:ascii="Times New Roman" w:hAnsi="Times New Roman" w:cs="Times New Roman"/>
          <w:sz w:val="20"/>
          <w:szCs w:val="20"/>
        </w:rPr>
        <w:t>(15): p. 488.</w:t>
      </w:r>
    </w:p>
    <w:p w14:paraId="6EE488F4" w14:textId="77777777" w:rsidR="00DB0E64" w:rsidRPr="00331AE8" w:rsidRDefault="00DB0E64" w:rsidP="00421A66">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16.</w:t>
      </w:r>
      <w:r w:rsidRPr="00331AE8">
        <w:rPr>
          <w:rFonts w:ascii="Times New Roman" w:hAnsi="Times New Roman" w:cs="Times New Roman"/>
          <w:sz w:val="20"/>
          <w:szCs w:val="20"/>
        </w:rPr>
        <w:tab/>
        <w:t xml:space="preserve">Gauthier, A., et al., </w:t>
      </w:r>
      <w:r w:rsidRPr="00331AE8">
        <w:rPr>
          <w:rFonts w:ascii="Times New Roman" w:hAnsi="Times New Roman" w:cs="Times New Roman"/>
          <w:i/>
          <w:sz w:val="20"/>
          <w:szCs w:val="20"/>
        </w:rPr>
        <w:t>Epidemiology and cost of herpes zoster and post-herpetic neuralgia in the United Kingdom.</w:t>
      </w:r>
      <w:r w:rsidRPr="00331AE8">
        <w:rPr>
          <w:rFonts w:ascii="Times New Roman" w:hAnsi="Times New Roman" w:cs="Times New Roman"/>
          <w:sz w:val="20"/>
          <w:szCs w:val="20"/>
        </w:rPr>
        <w:t xml:space="preserve"> Epidemiol Infect, 2009 </w:t>
      </w:r>
      <w:r w:rsidRPr="00331AE8">
        <w:rPr>
          <w:rFonts w:ascii="Times New Roman" w:hAnsi="Times New Roman" w:cs="Times New Roman"/>
          <w:b/>
          <w:sz w:val="20"/>
          <w:szCs w:val="20"/>
        </w:rPr>
        <w:t>137</w:t>
      </w:r>
      <w:r w:rsidRPr="00331AE8">
        <w:rPr>
          <w:rFonts w:ascii="Times New Roman" w:hAnsi="Times New Roman" w:cs="Times New Roman"/>
          <w:sz w:val="20"/>
          <w:szCs w:val="20"/>
        </w:rPr>
        <w:t>(1): p. 38-47.</w:t>
      </w:r>
    </w:p>
    <w:p w14:paraId="17B8FB90" w14:textId="77777777" w:rsidR="00DB0E64" w:rsidRPr="00331AE8" w:rsidRDefault="00DB0E64" w:rsidP="00FC25E5">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17.</w:t>
      </w:r>
      <w:r w:rsidRPr="00331AE8">
        <w:rPr>
          <w:rFonts w:ascii="Times New Roman" w:hAnsi="Times New Roman" w:cs="Times New Roman"/>
          <w:sz w:val="20"/>
          <w:szCs w:val="20"/>
        </w:rPr>
        <w:tab/>
        <w:t xml:space="preserve">Yanni, E.A., et al., </w:t>
      </w:r>
      <w:r w:rsidRPr="00331AE8">
        <w:rPr>
          <w:rFonts w:ascii="Times New Roman" w:hAnsi="Times New Roman" w:cs="Times New Roman"/>
          <w:i/>
          <w:sz w:val="20"/>
          <w:szCs w:val="20"/>
        </w:rPr>
        <w:t>Burden of herpes zoster in 16 selected immunocompromised populations in England: a cohort study in the Clinical Practice Research Datalink 2000-2012.</w:t>
      </w:r>
      <w:r w:rsidRPr="00331AE8">
        <w:rPr>
          <w:rFonts w:ascii="Times New Roman" w:hAnsi="Times New Roman" w:cs="Times New Roman"/>
          <w:sz w:val="20"/>
          <w:szCs w:val="20"/>
        </w:rPr>
        <w:t xml:space="preserve"> BMJ Open, 2018. </w:t>
      </w:r>
      <w:r w:rsidRPr="00331AE8">
        <w:rPr>
          <w:rFonts w:ascii="Times New Roman" w:hAnsi="Times New Roman" w:cs="Times New Roman"/>
          <w:b/>
          <w:sz w:val="20"/>
          <w:szCs w:val="20"/>
        </w:rPr>
        <w:t>8</w:t>
      </w:r>
      <w:r w:rsidRPr="00331AE8">
        <w:rPr>
          <w:rFonts w:ascii="Times New Roman" w:hAnsi="Times New Roman" w:cs="Times New Roman"/>
          <w:sz w:val="20"/>
          <w:szCs w:val="20"/>
        </w:rPr>
        <w:t>(6): p. e020528.</w:t>
      </w:r>
    </w:p>
    <w:p w14:paraId="247FA578" w14:textId="77777777" w:rsidR="00DB0E64" w:rsidRPr="00331AE8" w:rsidRDefault="00DB0E64" w:rsidP="00401A3F">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18.</w:t>
      </w:r>
      <w:r w:rsidRPr="00331AE8">
        <w:rPr>
          <w:rFonts w:ascii="Times New Roman" w:hAnsi="Times New Roman" w:cs="Times New Roman"/>
          <w:sz w:val="20"/>
          <w:szCs w:val="20"/>
        </w:rPr>
        <w:tab/>
        <w:t xml:space="preserve">Amirthalingam, G., et al., </w:t>
      </w:r>
      <w:r w:rsidRPr="00331AE8">
        <w:rPr>
          <w:rFonts w:ascii="Times New Roman" w:hAnsi="Times New Roman" w:cs="Times New Roman"/>
          <w:i/>
          <w:sz w:val="20"/>
          <w:szCs w:val="20"/>
        </w:rPr>
        <w:t>Evaluation of the effect of the herpes zoster vaccination programme 3 years after its introduction in England: a population-based study.</w:t>
      </w:r>
      <w:r w:rsidRPr="00331AE8">
        <w:rPr>
          <w:rFonts w:ascii="Times New Roman" w:hAnsi="Times New Roman" w:cs="Times New Roman"/>
          <w:sz w:val="20"/>
          <w:szCs w:val="20"/>
        </w:rPr>
        <w:t xml:space="preserve"> Lancet Public Health, 2018. </w:t>
      </w:r>
      <w:r w:rsidRPr="00331AE8">
        <w:rPr>
          <w:rFonts w:ascii="Times New Roman" w:hAnsi="Times New Roman" w:cs="Times New Roman"/>
          <w:b/>
          <w:sz w:val="20"/>
          <w:szCs w:val="20"/>
        </w:rPr>
        <w:t>3</w:t>
      </w:r>
      <w:r w:rsidRPr="00331AE8">
        <w:rPr>
          <w:rFonts w:ascii="Times New Roman" w:hAnsi="Times New Roman" w:cs="Times New Roman"/>
          <w:sz w:val="20"/>
          <w:szCs w:val="20"/>
        </w:rPr>
        <w:t>(2): p. e82-e90.</w:t>
      </w:r>
    </w:p>
    <w:p w14:paraId="033719E5" w14:textId="77777777" w:rsidR="00DB0E64" w:rsidRPr="00331AE8" w:rsidRDefault="00DB0E64" w:rsidP="0024437C">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19.</w:t>
      </w:r>
      <w:r w:rsidRPr="00331AE8">
        <w:rPr>
          <w:rFonts w:ascii="Times New Roman" w:hAnsi="Times New Roman" w:cs="Times New Roman"/>
          <w:sz w:val="20"/>
          <w:szCs w:val="20"/>
        </w:rPr>
        <w:tab/>
        <w:t xml:space="preserve">Forbes, H.J., et al., </w:t>
      </w:r>
      <w:r w:rsidRPr="00331AE8">
        <w:rPr>
          <w:rFonts w:ascii="Times New Roman" w:hAnsi="Times New Roman" w:cs="Times New Roman"/>
          <w:i/>
          <w:sz w:val="20"/>
          <w:szCs w:val="20"/>
        </w:rPr>
        <w:t>Quantification of risk factors for postherpetic neuralgia in herpes zoster patients: A cohort study.</w:t>
      </w:r>
      <w:r w:rsidRPr="00331AE8">
        <w:rPr>
          <w:rFonts w:ascii="Times New Roman" w:hAnsi="Times New Roman" w:cs="Times New Roman"/>
          <w:sz w:val="20"/>
          <w:szCs w:val="20"/>
        </w:rPr>
        <w:t xml:space="preserve"> Neurology, 2016. </w:t>
      </w:r>
      <w:r w:rsidRPr="00331AE8">
        <w:rPr>
          <w:rFonts w:ascii="Times New Roman" w:hAnsi="Times New Roman" w:cs="Times New Roman"/>
          <w:b/>
          <w:sz w:val="20"/>
          <w:szCs w:val="20"/>
        </w:rPr>
        <w:t>87</w:t>
      </w:r>
      <w:r w:rsidRPr="00331AE8">
        <w:rPr>
          <w:rFonts w:ascii="Times New Roman" w:hAnsi="Times New Roman" w:cs="Times New Roman"/>
          <w:sz w:val="20"/>
          <w:szCs w:val="20"/>
        </w:rPr>
        <w:t>(1): p. 94-102.</w:t>
      </w:r>
    </w:p>
    <w:p w14:paraId="5139DEE8" w14:textId="77777777" w:rsidR="00DB0E64" w:rsidRPr="00331AE8" w:rsidRDefault="00DB0E64" w:rsidP="00CE06CE">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20.</w:t>
      </w:r>
      <w:r w:rsidRPr="00331AE8">
        <w:rPr>
          <w:rFonts w:ascii="Times New Roman" w:hAnsi="Times New Roman" w:cs="Times New Roman"/>
          <w:sz w:val="20"/>
          <w:szCs w:val="20"/>
        </w:rPr>
        <w:tab/>
        <w:t xml:space="preserve">Walker, J.L., et al., </w:t>
      </w:r>
      <w:r w:rsidRPr="00331AE8">
        <w:rPr>
          <w:rFonts w:ascii="Times New Roman" w:hAnsi="Times New Roman" w:cs="Times New Roman"/>
          <w:i/>
          <w:sz w:val="20"/>
          <w:szCs w:val="20"/>
        </w:rPr>
        <w:t>Effectiveness of herpes zoster vaccination in an older United Kingdom population.</w:t>
      </w:r>
      <w:r w:rsidRPr="00331AE8">
        <w:rPr>
          <w:rFonts w:ascii="Times New Roman" w:hAnsi="Times New Roman" w:cs="Times New Roman"/>
          <w:sz w:val="20"/>
          <w:szCs w:val="20"/>
        </w:rPr>
        <w:t xml:space="preserve"> Vaccine, 2018. </w:t>
      </w:r>
      <w:r w:rsidRPr="00331AE8">
        <w:rPr>
          <w:rFonts w:ascii="Times New Roman" w:hAnsi="Times New Roman" w:cs="Times New Roman"/>
          <w:b/>
          <w:sz w:val="20"/>
          <w:szCs w:val="20"/>
        </w:rPr>
        <w:t>36</w:t>
      </w:r>
      <w:r w:rsidRPr="00331AE8">
        <w:rPr>
          <w:rFonts w:ascii="Times New Roman" w:hAnsi="Times New Roman" w:cs="Times New Roman"/>
          <w:sz w:val="20"/>
          <w:szCs w:val="20"/>
        </w:rPr>
        <w:t>(17): p. 2371-2377.</w:t>
      </w:r>
    </w:p>
    <w:p w14:paraId="709A5E3E" w14:textId="77777777" w:rsidR="00DB0E64" w:rsidRPr="00331AE8" w:rsidRDefault="00DB0E64" w:rsidP="00561364">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21.</w:t>
      </w:r>
      <w:r w:rsidRPr="00331AE8">
        <w:rPr>
          <w:rFonts w:ascii="Times New Roman" w:hAnsi="Times New Roman" w:cs="Times New Roman"/>
          <w:sz w:val="20"/>
          <w:szCs w:val="20"/>
        </w:rPr>
        <w:tab/>
        <w:t xml:space="preserve">Marra, F., J. Ruckenstein, and K. Richardson, </w:t>
      </w:r>
      <w:r w:rsidRPr="00331AE8">
        <w:rPr>
          <w:rFonts w:ascii="Times New Roman" w:hAnsi="Times New Roman" w:cs="Times New Roman"/>
          <w:i/>
          <w:sz w:val="20"/>
          <w:szCs w:val="20"/>
        </w:rPr>
        <w:t>A meta-analysis of stroke risk following herpes zoster infection.</w:t>
      </w:r>
      <w:r w:rsidRPr="00331AE8">
        <w:rPr>
          <w:rFonts w:ascii="Times New Roman" w:hAnsi="Times New Roman" w:cs="Times New Roman"/>
          <w:sz w:val="20"/>
          <w:szCs w:val="20"/>
        </w:rPr>
        <w:t xml:space="preserve"> BMC Infectious Diseases, 2017. </w:t>
      </w:r>
      <w:r w:rsidRPr="00331AE8">
        <w:rPr>
          <w:rFonts w:ascii="Times New Roman" w:hAnsi="Times New Roman" w:cs="Times New Roman"/>
          <w:b/>
          <w:sz w:val="20"/>
          <w:szCs w:val="20"/>
        </w:rPr>
        <w:t>17</w:t>
      </w:r>
      <w:r w:rsidRPr="00331AE8">
        <w:rPr>
          <w:rFonts w:ascii="Times New Roman" w:hAnsi="Times New Roman" w:cs="Times New Roman"/>
          <w:sz w:val="20"/>
          <w:szCs w:val="20"/>
        </w:rPr>
        <w:t>(1): p. 198.</w:t>
      </w:r>
    </w:p>
    <w:p w14:paraId="38DF3DD6" w14:textId="7877E013" w:rsidR="00DB0E64" w:rsidRPr="00331AE8" w:rsidRDefault="00DB0E64" w:rsidP="006D75BD">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22.</w:t>
      </w:r>
      <w:r w:rsidRPr="00331AE8">
        <w:rPr>
          <w:rFonts w:ascii="Times New Roman" w:hAnsi="Times New Roman" w:cs="Times New Roman"/>
          <w:sz w:val="20"/>
          <w:szCs w:val="20"/>
        </w:rPr>
        <w:tab/>
        <w:t xml:space="preserve">Swedish National Board of Health and Welfare. </w:t>
      </w:r>
      <w:r w:rsidRPr="00331AE8">
        <w:rPr>
          <w:rFonts w:ascii="Times New Roman" w:hAnsi="Times New Roman" w:cs="Times New Roman"/>
          <w:i/>
          <w:sz w:val="20"/>
          <w:szCs w:val="20"/>
        </w:rPr>
        <w:t>Statistics database for diagnoses</w:t>
      </w:r>
      <w:r w:rsidRPr="00331AE8">
        <w:rPr>
          <w:rFonts w:ascii="Times New Roman" w:hAnsi="Times New Roman" w:cs="Times New Roman"/>
          <w:sz w:val="20"/>
          <w:szCs w:val="20"/>
        </w:rPr>
        <w:t xml:space="preserve">. 2021; Available from: </w:t>
      </w:r>
      <w:hyperlink r:id="rId12" w:history="1">
        <w:r w:rsidRPr="00331AE8">
          <w:rPr>
            <w:rStyle w:val="Hyperlnk"/>
            <w:rFonts w:ascii="Times New Roman" w:hAnsi="Times New Roman" w:cs="Times New Roman"/>
            <w:sz w:val="20"/>
            <w:szCs w:val="20"/>
          </w:rPr>
          <w:t>https://sdb.socialstyrelsen.se/if_par/val.aspx</w:t>
        </w:r>
      </w:hyperlink>
      <w:r w:rsidRPr="00331AE8">
        <w:rPr>
          <w:rFonts w:ascii="Times New Roman" w:hAnsi="Times New Roman" w:cs="Times New Roman"/>
          <w:sz w:val="20"/>
          <w:szCs w:val="20"/>
        </w:rPr>
        <w:t>.</w:t>
      </w:r>
    </w:p>
    <w:p w14:paraId="1FD187DD" w14:textId="77777777" w:rsidR="00DB0E64" w:rsidRPr="00331AE8" w:rsidRDefault="00DB0E64" w:rsidP="007964F8">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23.</w:t>
      </w:r>
      <w:r w:rsidRPr="00331AE8">
        <w:rPr>
          <w:rFonts w:ascii="Times New Roman" w:hAnsi="Times New Roman" w:cs="Times New Roman"/>
          <w:sz w:val="20"/>
          <w:szCs w:val="20"/>
        </w:rPr>
        <w:tab/>
        <w:t xml:space="preserve">Joundi, R.A., et al., </w:t>
      </w:r>
      <w:r w:rsidRPr="00331AE8">
        <w:rPr>
          <w:rFonts w:ascii="Times New Roman" w:hAnsi="Times New Roman" w:cs="Times New Roman"/>
          <w:i/>
          <w:sz w:val="20"/>
          <w:szCs w:val="20"/>
        </w:rPr>
        <w:t>Health State Utility Values in People With Stroke: A Systematic Review and Meta-Analysis.</w:t>
      </w:r>
      <w:r w:rsidRPr="00331AE8">
        <w:rPr>
          <w:rFonts w:ascii="Times New Roman" w:hAnsi="Times New Roman" w:cs="Times New Roman"/>
          <w:sz w:val="20"/>
          <w:szCs w:val="20"/>
        </w:rPr>
        <w:t xml:space="preserve"> J Am Heart Assoc, 2022. </w:t>
      </w:r>
      <w:r w:rsidRPr="00331AE8">
        <w:rPr>
          <w:rFonts w:ascii="Times New Roman" w:hAnsi="Times New Roman" w:cs="Times New Roman"/>
          <w:b/>
          <w:sz w:val="20"/>
          <w:szCs w:val="20"/>
        </w:rPr>
        <w:t>11</w:t>
      </w:r>
      <w:r w:rsidRPr="00331AE8">
        <w:rPr>
          <w:rFonts w:ascii="Times New Roman" w:hAnsi="Times New Roman" w:cs="Times New Roman"/>
          <w:sz w:val="20"/>
          <w:szCs w:val="20"/>
        </w:rPr>
        <w:t>(13): p. e024296.</w:t>
      </w:r>
    </w:p>
    <w:p w14:paraId="08CDADE2" w14:textId="77777777" w:rsidR="00DB0E64" w:rsidRPr="00331AE8" w:rsidRDefault="00DB0E64" w:rsidP="008836A2">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24.</w:t>
      </w:r>
      <w:r w:rsidRPr="00331AE8">
        <w:rPr>
          <w:rFonts w:ascii="Times New Roman" w:hAnsi="Times New Roman" w:cs="Times New Roman"/>
          <w:sz w:val="20"/>
          <w:szCs w:val="20"/>
        </w:rPr>
        <w:tab/>
        <w:t xml:space="preserve">Lekander, I., et al., </w:t>
      </w:r>
      <w:r w:rsidRPr="00331AE8">
        <w:rPr>
          <w:rFonts w:ascii="Times New Roman" w:hAnsi="Times New Roman" w:cs="Times New Roman"/>
          <w:i/>
          <w:sz w:val="20"/>
          <w:szCs w:val="20"/>
        </w:rPr>
        <w:t>Relationship between functional disability and costs one and two years post stroke.</w:t>
      </w:r>
      <w:r w:rsidRPr="00331AE8">
        <w:rPr>
          <w:rFonts w:ascii="Times New Roman" w:hAnsi="Times New Roman" w:cs="Times New Roman"/>
          <w:sz w:val="20"/>
          <w:szCs w:val="20"/>
        </w:rPr>
        <w:t xml:space="preserve"> PLoS One, 2017. </w:t>
      </w:r>
      <w:r w:rsidRPr="00331AE8">
        <w:rPr>
          <w:rFonts w:ascii="Times New Roman" w:hAnsi="Times New Roman" w:cs="Times New Roman"/>
          <w:b/>
          <w:sz w:val="20"/>
          <w:szCs w:val="20"/>
        </w:rPr>
        <w:t>12</w:t>
      </w:r>
      <w:r w:rsidRPr="00331AE8">
        <w:rPr>
          <w:rFonts w:ascii="Times New Roman" w:hAnsi="Times New Roman" w:cs="Times New Roman"/>
          <w:sz w:val="20"/>
          <w:szCs w:val="20"/>
        </w:rPr>
        <w:t>(4).</w:t>
      </w:r>
    </w:p>
    <w:p w14:paraId="539AFA79" w14:textId="77777777" w:rsidR="00DB0E64" w:rsidRPr="00331AE8" w:rsidRDefault="00DB0E64" w:rsidP="00832C16">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25.</w:t>
      </w:r>
      <w:r w:rsidRPr="00331AE8">
        <w:rPr>
          <w:rFonts w:ascii="Times New Roman" w:hAnsi="Times New Roman" w:cs="Times New Roman"/>
          <w:sz w:val="20"/>
          <w:szCs w:val="20"/>
        </w:rPr>
        <w:tab/>
        <w:t xml:space="preserve">Giannelos, N., C. Ng, and D. Curran, </w:t>
      </w:r>
      <w:r w:rsidRPr="00331AE8">
        <w:rPr>
          <w:rFonts w:ascii="Times New Roman" w:hAnsi="Times New Roman" w:cs="Times New Roman"/>
          <w:i/>
          <w:sz w:val="20"/>
          <w:szCs w:val="20"/>
        </w:rPr>
        <w:t>Cost-effectiveness of the recombinant zoster vaccine (RZV) against herpes zoster: An updated critical review.</w:t>
      </w:r>
      <w:r w:rsidRPr="00331AE8">
        <w:rPr>
          <w:rFonts w:ascii="Times New Roman" w:hAnsi="Times New Roman" w:cs="Times New Roman"/>
          <w:sz w:val="20"/>
          <w:szCs w:val="20"/>
        </w:rPr>
        <w:t xml:space="preserve"> Human Vaccines &amp; Immunotherapeutics, 2023. </w:t>
      </w:r>
      <w:r w:rsidRPr="00331AE8">
        <w:rPr>
          <w:rFonts w:ascii="Times New Roman" w:hAnsi="Times New Roman" w:cs="Times New Roman"/>
          <w:b/>
          <w:sz w:val="20"/>
          <w:szCs w:val="20"/>
        </w:rPr>
        <w:t>19</w:t>
      </w:r>
      <w:r w:rsidRPr="00331AE8">
        <w:rPr>
          <w:rFonts w:ascii="Times New Roman" w:hAnsi="Times New Roman" w:cs="Times New Roman"/>
          <w:sz w:val="20"/>
          <w:szCs w:val="20"/>
        </w:rPr>
        <w:t>(1): p. 2168952.</w:t>
      </w:r>
    </w:p>
    <w:p w14:paraId="1523621F" w14:textId="77777777" w:rsidR="00DB0E64" w:rsidRPr="00331AE8" w:rsidRDefault="00DB0E64" w:rsidP="00F95A94">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26.</w:t>
      </w:r>
      <w:r w:rsidRPr="00331AE8">
        <w:rPr>
          <w:rFonts w:ascii="Times New Roman" w:hAnsi="Times New Roman" w:cs="Times New Roman"/>
          <w:sz w:val="20"/>
          <w:szCs w:val="20"/>
        </w:rPr>
        <w:tab/>
        <w:t xml:space="preserve">Pieters, Z., et al., </w:t>
      </w:r>
      <w:r w:rsidRPr="00331AE8">
        <w:rPr>
          <w:rFonts w:ascii="Times New Roman" w:hAnsi="Times New Roman" w:cs="Times New Roman"/>
          <w:i/>
          <w:sz w:val="20"/>
          <w:szCs w:val="20"/>
        </w:rPr>
        <w:t>Cost-Effectiveness Analysis of Herpes Zoster Vaccination in 50- to 85-Year-Old Immunocompetent Belgian Cohorts: A Comparison between No Vaccination, the Adjuvanted Subunit Vaccine, and Live-Attenuated Vaccine.</w:t>
      </w:r>
      <w:r w:rsidRPr="00331AE8">
        <w:rPr>
          <w:rFonts w:ascii="Times New Roman" w:hAnsi="Times New Roman" w:cs="Times New Roman"/>
          <w:sz w:val="20"/>
          <w:szCs w:val="20"/>
        </w:rPr>
        <w:t xml:space="preserve"> Pharmacoeconomics, 2022. </w:t>
      </w:r>
      <w:r w:rsidRPr="00331AE8">
        <w:rPr>
          <w:rFonts w:ascii="Times New Roman" w:hAnsi="Times New Roman" w:cs="Times New Roman"/>
          <w:b/>
          <w:sz w:val="20"/>
          <w:szCs w:val="20"/>
        </w:rPr>
        <w:t>40</w:t>
      </w:r>
      <w:r w:rsidRPr="00331AE8">
        <w:rPr>
          <w:rFonts w:ascii="Times New Roman" w:hAnsi="Times New Roman" w:cs="Times New Roman"/>
          <w:sz w:val="20"/>
          <w:szCs w:val="20"/>
        </w:rPr>
        <w:t>(4): p. 461-476.</w:t>
      </w:r>
    </w:p>
    <w:p w14:paraId="1966E2F9" w14:textId="77777777" w:rsidR="00DB0E64" w:rsidRPr="00331AE8" w:rsidRDefault="00DB0E64" w:rsidP="001F3F26">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lastRenderedPageBreak/>
        <w:t>27.</w:t>
      </w:r>
      <w:r w:rsidRPr="00331AE8">
        <w:rPr>
          <w:rFonts w:ascii="Times New Roman" w:hAnsi="Times New Roman" w:cs="Times New Roman"/>
          <w:sz w:val="20"/>
          <w:szCs w:val="20"/>
        </w:rPr>
        <w:tab/>
        <w:t xml:space="preserve">van Oorschot, D.A.M., et al., </w:t>
      </w:r>
      <w:r w:rsidRPr="00331AE8">
        <w:rPr>
          <w:rFonts w:ascii="Times New Roman" w:hAnsi="Times New Roman" w:cs="Times New Roman"/>
          <w:i/>
          <w:sz w:val="20"/>
          <w:szCs w:val="20"/>
        </w:rPr>
        <w:t>Public health impact model estimating the impact of introducing an adjuvanted recombinant zoster vaccine into the UK universal mass vaccination programme.</w:t>
      </w:r>
      <w:r w:rsidRPr="00331AE8">
        <w:rPr>
          <w:rFonts w:ascii="Times New Roman" w:hAnsi="Times New Roman" w:cs="Times New Roman"/>
          <w:sz w:val="20"/>
          <w:szCs w:val="20"/>
        </w:rPr>
        <w:t xml:space="preserve"> BMJ Open, 2019. </w:t>
      </w:r>
      <w:r w:rsidRPr="00331AE8">
        <w:rPr>
          <w:rFonts w:ascii="Times New Roman" w:hAnsi="Times New Roman" w:cs="Times New Roman"/>
          <w:b/>
          <w:sz w:val="20"/>
          <w:szCs w:val="20"/>
        </w:rPr>
        <w:t>9</w:t>
      </w:r>
      <w:r w:rsidRPr="00331AE8">
        <w:rPr>
          <w:rFonts w:ascii="Times New Roman" w:hAnsi="Times New Roman" w:cs="Times New Roman"/>
          <w:sz w:val="20"/>
          <w:szCs w:val="20"/>
        </w:rPr>
        <w:t>(5): p. e025553.</w:t>
      </w:r>
    </w:p>
    <w:p w14:paraId="6F075921" w14:textId="77777777" w:rsidR="00DB0E64" w:rsidRPr="00331AE8" w:rsidRDefault="00DB0E64" w:rsidP="00D60D6A">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28.</w:t>
      </w:r>
      <w:r w:rsidRPr="00331AE8">
        <w:rPr>
          <w:rFonts w:ascii="Times New Roman" w:hAnsi="Times New Roman" w:cs="Times New Roman"/>
          <w:sz w:val="20"/>
          <w:szCs w:val="20"/>
        </w:rPr>
        <w:tab/>
        <w:t xml:space="preserve">Curran, D.A.-O., et al., </w:t>
      </w:r>
      <w:r w:rsidRPr="00331AE8">
        <w:rPr>
          <w:rFonts w:ascii="Times New Roman" w:hAnsi="Times New Roman" w:cs="Times New Roman"/>
          <w:i/>
          <w:sz w:val="20"/>
          <w:szCs w:val="20"/>
        </w:rPr>
        <w:t>Long-term efficacy data for the recombinant zoster vaccine: impact on public health and cost effectiveness in Germany.</w:t>
      </w:r>
      <w:r w:rsidRPr="00331AE8">
        <w:rPr>
          <w:rFonts w:ascii="Times New Roman" w:hAnsi="Times New Roman" w:cs="Times New Roman"/>
          <w:sz w:val="20"/>
          <w:szCs w:val="20"/>
        </w:rPr>
        <w:t xml:space="preserve"> Human vaccines &amp; immunotherapeutics, 2021. </w:t>
      </w:r>
      <w:r w:rsidRPr="00331AE8">
        <w:rPr>
          <w:rFonts w:ascii="Times New Roman" w:hAnsi="Times New Roman" w:cs="Times New Roman"/>
          <w:b/>
          <w:sz w:val="20"/>
          <w:szCs w:val="20"/>
        </w:rPr>
        <w:t>17</w:t>
      </w:r>
      <w:r w:rsidRPr="00331AE8">
        <w:rPr>
          <w:rFonts w:ascii="Times New Roman" w:hAnsi="Times New Roman" w:cs="Times New Roman"/>
          <w:sz w:val="20"/>
          <w:szCs w:val="20"/>
        </w:rPr>
        <w:t>(12): p. 5296-5303.</w:t>
      </w:r>
    </w:p>
    <w:p w14:paraId="2C903E17" w14:textId="77777777" w:rsidR="00DB0E64" w:rsidRPr="00331AE8" w:rsidRDefault="00DB0E64" w:rsidP="00D826EA">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29.</w:t>
      </w:r>
      <w:r w:rsidRPr="00331AE8">
        <w:rPr>
          <w:rFonts w:ascii="Times New Roman" w:hAnsi="Times New Roman" w:cs="Times New Roman"/>
          <w:sz w:val="20"/>
          <w:szCs w:val="20"/>
        </w:rPr>
        <w:tab/>
        <w:t xml:space="preserve">de Boer, P.T., et al., </w:t>
      </w:r>
      <w:r w:rsidRPr="00331AE8">
        <w:rPr>
          <w:rFonts w:ascii="Times New Roman" w:hAnsi="Times New Roman" w:cs="Times New Roman"/>
          <w:i/>
          <w:sz w:val="20"/>
          <w:szCs w:val="20"/>
        </w:rPr>
        <w:t>Cost-effectiveness of vaccination of immunocompetent older adults against herpes zoster in the Netherlands: a comparison between the adjuvanted subunit and live-attenuated vaccines.</w:t>
      </w:r>
      <w:r w:rsidRPr="00331AE8">
        <w:rPr>
          <w:rFonts w:ascii="Times New Roman" w:hAnsi="Times New Roman" w:cs="Times New Roman"/>
          <w:sz w:val="20"/>
          <w:szCs w:val="20"/>
        </w:rPr>
        <w:t xml:space="preserve"> (1741-7015 (Electronic)).</w:t>
      </w:r>
    </w:p>
    <w:p w14:paraId="46782576" w14:textId="77777777" w:rsidR="00DB0E64" w:rsidRPr="00331AE8" w:rsidRDefault="00DB0E64" w:rsidP="000B0065">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30.</w:t>
      </w:r>
      <w:r w:rsidRPr="00331AE8">
        <w:rPr>
          <w:rFonts w:ascii="Times New Roman" w:hAnsi="Times New Roman" w:cs="Times New Roman"/>
          <w:sz w:val="20"/>
          <w:szCs w:val="20"/>
        </w:rPr>
        <w:tab/>
        <w:t xml:space="preserve">Ultsch B, W.F., Koch J, Siedler A, </w:t>
      </w:r>
      <w:r w:rsidRPr="00331AE8">
        <w:rPr>
          <w:rFonts w:ascii="Times New Roman" w:hAnsi="Times New Roman" w:cs="Times New Roman"/>
          <w:i/>
          <w:sz w:val="20"/>
          <w:szCs w:val="20"/>
        </w:rPr>
        <w:t>Modellierung von epidemiologischen und gesundheitsökonomischen: Effekten von Impfungen zur Prävention von Herpes zoster</w:t>
      </w:r>
      <w:r w:rsidRPr="00331AE8">
        <w:rPr>
          <w:rFonts w:ascii="Times New Roman" w:hAnsi="Times New Roman" w:cs="Times New Roman"/>
          <w:sz w:val="20"/>
          <w:szCs w:val="20"/>
        </w:rPr>
        <w:t>. 2017.</w:t>
      </w:r>
    </w:p>
    <w:p w14:paraId="3ADA7AA9" w14:textId="77777777" w:rsidR="00DB0E64" w:rsidRPr="00331AE8" w:rsidRDefault="00DB0E64" w:rsidP="009C2690">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31.</w:t>
      </w:r>
      <w:r w:rsidRPr="00331AE8">
        <w:rPr>
          <w:rFonts w:ascii="Times New Roman" w:hAnsi="Times New Roman" w:cs="Times New Roman"/>
          <w:sz w:val="20"/>
          <w:szCs w:val="20"/>
        </w:rPr>
        <w:tab/>
        <w:t xml:space="preserve">Strezova, A., et al., </w:t>
      </w:r>
      <w:r w:rsidRPr="00331AE8">
        <w:rPr>
          <w:rFonts w:ascii="Times New Roman" w:hAnsi="Times New Roman" w:cs="Times New Roman"/>
          <w:i/>
          <w:sz w:val="20"/>
          <w:szCs w:val="20"/>
        </w:rPr>
        <w:t>Long-term Protection Against Herpes Zoster by the Adjuvanted Recombinant Zoster Vaccine: Interim Efficacy, Immunogenicity, and Safety Results up to 10 Years After Initial Vaccination.</w:t>
      </w:r>
      <w:r w:rsidRPr="00331AE8">
        <w:rPr>
          <w:rFonts w:ascii="Times New Roman" w:hAnsi="Times New Roman" w:cs="Times New Roman"/>
          <w:sz w:val="20"/>
          <w:szCs w:val="20"/>
        </w:rPr>
        <w:t xml:space="preserve"> Open Forum Infect Dis, 2022. </w:t>
      </w:r>
      <w:r w:rsidRPr="00331AE8">
        <w:rPr>
          <w:rFonts w:ascii="Times New Roman" w:hAnsi="Times New Roman" w:cs="Times New Roman"/>
          <w:b/>
          <w:sz w:val="20"/>
          <w:szCs w:val="20"/>
        </w:rPr>
        <w:t>9</w:t>
      </w:r>
      <w:r w:rsidRPr="00331AE8">
        <w:rPr>
          <w:rFonts w:ascii="Times New Roman" w:hAnsi="Times New Roman" w:cs="Times New Roman"/>
          <w:sz w:val="20"/>
          <w:szCs w:val="20"/>
        </w:rPr>
        <w:t>(10).</w:t>
      </w:r>
    </w:p>
    <w:p w14:paraId="5709D64A" w14:textId="77777777" w:rsidR="00DB0E64" w:rsidRPr="00331AE8" w:rsidRDefault="00DB0E64" w:rsidP="001B182B">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32.</w:t>
      </w:r>
      <w:r w:rsidRPr="00331AE8">
        <w:rPr>
          <w:rFonts w:ascii="Times New Roman" w:hAnsi="Times New Roman" w:cs="Times New Roman"/>
          <w:sz w:val="20"/>
          <w:szCs w:val="20"/>
        </w:rPr>
        <w:tab/>
        <w:t xml:space="preserve">Izurieta, H.S., et al., </w:t>
      </w:r>
      <w:r w:rsidRPr="00331AE8">
        <w:rPr>
          <w:rFonts w:ascii="Times New Roman" w:hAnsi="Times New Roman" w:cs="Times New Roman"/>
          <w:i/>
          <w:sz w:val="20"/>
          <w:szCs w:val="20"/>
        </w:rPr>
        <w:t>Recombinant Zoster Vaccine (Shingrix): Real-World Effectiveness in the First 2 Years Post-Licensure.</w:t>
      </w:r>
      <w:r w:rsidRPr="00331AE8">
        <w:rPr>
          <w:rFonts w:ascii="Times New Roman" w:hAnsi="Times New Roman" w:cs="Times New Roman"/>
          <w:sz w:val="20"/>
          <w:szCs w:val="20"/>
        </w:rPr>
        <w:t xml:space="preserve"> Clinical Infectious Diseases, 2021. </w:t>
      </w:r>
      <w:r w:rsidRPr="00331AE8">
        <w:rPr>
          <w:rFonts w:ascii="Times New Roman" w:hAnsi="Times New Roman" w:cs="Times New Roman"/>
          <w:b/>
          <w:sz w:val="20"/>
          <w:szCs w:val="20"/>
        </w:rPr>
        <w:t>73</w:t>
      </w:r>
      <w:r w:rsidRPr="00331AE8">
        <w:rPr>
          <w:rFonts w:ascii="Times New Roman" w:hAnsi="Times New Roman" w:cs="Times New Roman"/>
          <w:sz w:val="20"/>
          <w:szCs w:val="20"/>
        </w:rPr>
        <w:t>(6): p. 941-948.</w:t>
      </w:r>
    </w:p>
    <w:p w14:paraId="46178B06" w14:textId="77777777" w:rsidR="00DB0E64" w:rsidRPr="00331AE8" w:rsidRDefault="00DB0E64" w:rsidP="00206887">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33.</w:t>
      </w:r>
      <w:r w:rsidRPr="00331AE8">
        <w:rPr>
          <w:rFonts w:ascii="Times New Roman" w:hAnsi="Times New Roman" w:cs="Times New Roman"/>
          <w:sz w:val="20"/>
          <w:szCs w:val="20"/>
        </w:rPr>
        <w:tab/>
        <w:t xml:space="preserve">Sun, Y., et al., </w:t>
      </w:r>
      <w:r w:rsidRPr="00331AE8">
        <w:rPr>
          <w:rFonts w:ascii="Times New Roman" w:hAnsi="Times New Roman" w:cs="Times New Roman"/>
          <w:i/>
          <w:sz w:val="20"/>
          <w:szCs w:val="20"/>
        </w:rPr>
        <w:t>Effectiveness of the Recombinant Zoster Vaccine in Adults Aged 50 and Older in the United States: A Claims-Based Cohort Study.</w:t>
      </w:r>
      <w:r w:rsidRPr="00331AE8">
        <w:rPr>
          <w:rFonts w:ascii="Times New Roman" w:hAnsi="Times New Roman" w:cs="Times New Roman"/>
          <w:sz w:val="20"/>
          <w:szCs w:val="20"/>
        </w:rPr>
        <w:t xml:space="preserve"> Clin Infect Dis, 2021. </w:t>
      </w:r>
      <w:r w:rsidRPr="00331AE8">
        <w:rPr>
          <w:rFonts w:ascii="Times New Roman" w:hAnsi="Times New Roman" w:cs="Times New Roman"/>
          <w:b/>
          <w:sz w:val="20"/>
          <w:szCs w:val="20"/>
        </w:rPr>
        <w:t>73</w:t>
      </w:r>
      <w:r w:rsidRPr="00331AE8">
        <w:rPr>
          <w:rFonts w:ascii="Times New Roman" w:hAnsi="Times New Roman" w:cs="Times New Roman"/>
          <w:sz w:val="20"/>
          <w:szCs w:val="20"/>
        </w:rPr>
        <w:t>(6): p. 949-956.</w:t>
      </w:r>
    </w:p>
    <w:p w14:paraId="4DCB9018" w14:textId="77777777" w:rsidR="00DB0E64" w:rsidRPr="00331AE8" w:rsidRDefault="00DB0E64" w:rsidP="00A93238">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34.</w:t>
      </w:r>
      <w:r w:rsidRPr="00331AE8">
        <w:rPr>
          <w:rFonts w:ascii="Times New Roman" w:hAnsi="Times New Roman" w:cs="Times New Roman"/>
          <w:sz w:val="20"/>
          <w:szCs w:val="20"/>
        </w:rPr>
        <w:tab/>
        <w:t xml:space="preserve">Sun, Y., et al., </w:t>
      </w:r>
      <w:r w:rsidRPr="00331AE8">
        <w:rPr>
          <w:rFonts w:ascii="Times New Roman" w:hAnsi="Times New Roman" w:cs="Times New Roman"/>
          <w:i/>
          <w:sz w:val="20"/>
          <w:szCs w:val="20"/>
        </w:rPr>
        <w:t>Effectiveness of the recombinant zoster vaccine among Kaiser Permanente Hawaii enrollees aged 50 and older: A retrospective cohort study.</w:t>
      </w:r>
      <w:r w:rsidRPr="00331AE8">
        <w:rPr>
          <w:rFonts w:ascii="Times New Roman" w:hAnsi="Times New Roman" w:cs="Times New Roman"/>
          <w:sz w:val="20"/>
          <w:szCs w:val="20"/>
        </w:rPr>
        <w:t xml:space="preserve"> Vaccine, 2021. </w:t>
      </w:r>
      <w:r w:rsidRPr="00331AE8">
        <w:rPr>
          <w:rFonts w:ascii="Times New Roman" w:hAnsi="Times New Roman" w:cs="Times New Roman"/>
          <w:b/>
          <w:sz w:val="20"/>
          <w:szCs w:val="20"/>
        </w:rPr>
        <w:t>39</w:t>
      </w:r>
      <w:r w:rsidRPr="00331AE8">
        <w:rPr>
          <w:rFonts w:ascii="Times New Roman" w:hAnsi="Times New Roman" w:cs="Times New Roman"/>
          <w:sz w:val="20"/>
          <w:szCs w:val="20"/>
        </w:rPr>
        <w:t>(29): p. 3974-3982.</w:t>
      </w:r>
    </w:p>
    <w:p w14:paraId="70C8C195" w14:textId="77777777" w:rsidR="00DB0E64" w:rsidRPr="00331AE8" w:rsidRDefault="00DB0E64" w:rsidP="00DF2BCF">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35.</w:t>
      </w:r>
      <w:r w:rsidRPr="00331AE8">
        <w:rPr>
          <w:rFonts w:ascii="Times New Roman" w:hAnsi="Times New Roman" w:cs="Times New Roman"/>
          <w:sz w:val="20"/>
          <w:szCs w:val="20"/>
        </w:rPr>
        <w:tab/>
        <w:t xml:space="preserve">Mbinta, J.F., et al., </w:t>
      </w:r>
      <w:r w:rsidRPr="00331AE8">
        <w:rPr>
          <w:rFonts w:ascii="Times New Roman" w:hAnsi="Times New Roman" w:cs="Times New Roman"/>
          <w:i/>
          <w:sz w:val="20"/>
          <w:szCs w:val="20"/>
        </w:rPr>
        <w:t>Post-licensure zoster vaccine effectiveness against herpes zoster and postherpetic neuralgia in older adults: a systematic review and meta-analysis.</w:t>
      </w:r>
      <w:r w:rsidRPr="00331AE8">
        <w:rPr>
          <w:rFonts w:ascii="Times New Roman" w:hAnsi="Times New Roman" w:cs="Times New Roman"/>
          <w:sz w:val="20"/>
          <w:szCs w:val="20"/>
        </w:rPr>
        <w:t xml:space="preserve"> The Lancet Healthy Longevity, 2022. </w:t>
      </w:r>
      <w:r w:rsidRPr="00331AE8">
        <w:rPr>
          <w:rFonts w:ascii="Times New Roman" w:hAnsi="Times New Roman" w:cs="Times New Roman"/>
          <w:b/>
          <w:sz w:val="20"/>
          <w:szCs w:val="20"/>
        </w:rPr>
        <w:t>3</w:t>
      </w:r>
      <w:r w:rsidRPr="00331AE8">
        <w:rPr>
          <w:rFonts w:ascii="Times New Roman" w:hAnsi="Times New Roman" w:cs="Times New Roman"/>
          <w:sz w:val="20"/>
          <w:szCs w:val="20"/>
        </w:rPr>
        <w:t>(4): p. e263-e275.</w:t>
      </w:r>
    </w:p>
    <w:p w14:paraId="3EA051C1" w14:textId="77777777" w:rsidR="00DB0E64" w:rsidRPr="00331AE8" w:rsidRDefault="00DB0E64" w:rsidP="00A97FA8">
      <w:pPr>
        <w:pStyle w:val="EndNoteBibliography"/>
        <w:spacing w:after="0"/>
        <w:ind w:left="720" w:hanging="720"/>
        <w:rPr>
          <w:rFonts w:ascii="Times New Roman" w:hAnsi="Times New Roman" w:cs="Times New Roman"/>
          <w:sz w:val="20"/>
          <w:szCs w:val="20"/>
        </w:rPr>
      </w:pPr>
      <w:r w:rsidRPr="00331AE8">
        <w:rPr>
          <w:rFonts w:ascii="Times New Roman" w:hAnsi="Times New Roman" w:cs="Times New Roman"/>
          <w:sz w:val="20"/>
          <w:szCs w:val="20"/>
        </w:rPr>
        <w:t>36.</w:t>
      </w:r>
      <w:r w:rsidRPr="00331AE8">
        <w:rPr>
          <w:rFonts w:ascii="Times New Roman" w:hAnsi="Times New Roman" w:cs="Times New Roman"/>
          <w:sz w:val="20"/>
          <w:szCs w:val="20"/>
        </w:rPr>
        <w:tab/>
        <w:t xml:space="preserve">Lal, H., et al., </w:t>
      </w:r>
      <w:r w:rsidRPr="00331AE8">
        <w:rPr>
          <w:rFonts w:ascii="Times New Roman" w:hAnsi="Times New Roman" w:cs="Times New Roman"/>
          <w:i/>
          <w:sz w:val="20"/>
          <w:szCs w:val="20"/>
        </w:rPr>
        <w:t>Efficacy of an adjuvanted herpes zoster subunit vaccine in older adults.</w:t>
      </w:r>
      <w:r w:rsidRPr="00331AE8">
        <w:rPr>
          <w:rFonts w:ascii="Times New Roman" w:hAnsi="Times New Roman" w:cs="Times New Roman"/>
          <w:sz w:val="20"/>
          <w:szCs w:val="20"/>
        </w:rPr>
        <w:t xml:space="preserve"> N Engl J Med, 2015. </w:t>
      </w:r>
      <w:r w:rsidRPr="00331AE8">
        <w:rPr>
          <w:rFonts w:ascii="Times New Roman" w:hAnsi="Times New Roman" w:cs="Times New Roman"/>
          <w:b/>
          <w:sz w:val="20"/>
          <w:szCs w:val="20"/>
        </w:rPr>
        <w:t>372</w:t>
      </w:r>
      <w:r w:rsidRPr="00331AE8">
        <w:rPr>
          <w:rFonts w:ascii="Times New Roman" w:hAnsi="Times New Roman" w:cs="Times New Roman"/>
          <w:sz w:val="20"/>
          <w:szCs w:val="20"/>
        </w:rPr>
        <w:t>(22): p. 2087-96.</w:t>
      </w:r>
    </w:p>
    <w:p w14:paraId="2285151C" w14:textId="77777777" w:rsidR="00DB0E64" w:rsidRPr="00331AE8" w:rsidRDefault="00DB0E64" w:rsidP="0094287E">
      <w:pPr>
        <w:pStyle w:val="EndNoteBibliography"/>
        <w:ind w:left="720" w:hanging="720"/>
        <w:rPr>
          <w:rFonts w:ascii="Times New Roman" w:hAnsi="Times New Roman" w:cs="Times New Roman"/>
          <w:sz w:val="20"/>
          <w:szCs w:val="20"/>
        </w:rPr>
      </w:pPr>
      <w:r w:rsidRPr="00331AE8">
        <w:rPr>
          <w:rFonts w:ascii="Times New Roman" w:hAnsi="Times New Roman" w:cs="Times New Roman"/>
          <w:sz w:val="20"/>
          <w:szCs w:val="20"/>
        </w:rPr>
        <w:t>37.</w:t>
      </w:r>
      <w:r w:rsidRPr="00331AE8">
        <w:rPr>
          <w:rFonts w:ascii="Times New Roman" w:hAnsi="Times New Roman" w:cs="Times New Roman"/>
          <w:sz w:val="20"/>
          <w:szCs w:val="20"/>
        </w:rPr>
        <w:tab/>
        <w:t xml:space="preserve">Cunningham, A.L., et al., </w:t>
      </w:r>
      <w:r w:rsidRPr="00331AE8">
        <w:rPr>
          <w:rFonts w:ascii="Times New Roman" w:hAnsi="Times New Roman" w:cs="Times New Roman"/>
          <w:i/>
          <w:sz w:val="20"/>
          <w:szCs w:val="20"/>
        </w:rPr>
        <w:t>Efficacy of the Herpes Zoster Subunit Vaccine in Adults 70 Years of Age or Older.</w:t>
      </w:r>
      <w:r w:rsidRPr="00331AE8">
        <w:rPr>
          <w:rFonts w:ascii="Times New Roman" w:hAnsi="Times New Roman" w:cs="Times New Roman"/>
          <w:sz w:val="20"/>
          <w:szCs w:val="20"/>
        </w:rPr>
        <w:t xml:space="preserve"> New England Journal of Medicine, 2016. </w:t>
      </w:r>
      <w:r w:rsidRPr="00331AE8">
        <w:rPr>
          <w:rFonts w:ascii="Times New Roman" w:hAnsi="Times New Roman" w:cs="Times New Roman"/>
          <w:b/>
          <w:sz w:val="20"/>
          <w:szCs w:val="20"/>
        </w:rPr>
        <w:t>375</w:t>
      </w:r>
      <w:r w:rsidRPr="00331AE8">
        <w:rPr>
          <w:rFonts w:ascii="Times New Roman" w:hAnsi="Times New Roman" w:cs="Times New Roman"/>
          <w:sz w:val="20"/>
          <w:szCs w:val="20"/>
        </w:rPr>
        <w:t>(11): p. 1019-1032.</w:t>
      </w:r>
    </w:p>
    <w:p w14:paraId="68A0CFCE" w14:textId="39CDFB58" w:rsidR="00F662DB" w:rsidRPr="0071424C" w:rsidRDefault="00F662DB">
      <w:pPr>
        <w:rPr>
          <w:lang w:val="en-US"/>
        </w:rPr>
      </w:pPr>
      <w:r w:rsidRPr="00331AE8">
        <w:rPr>
          <w:rFonts w:ascii="Times New Roman" w:hAnsi="Times New Roman" w:cs="Times New Roman"/>
          <w:lang w:val="en-US"/>
        </w:rPr>
        <w:fldChar w:fldCharType="end"/>
      </w:r>
    </w:p>
    <w:sectPr w:rsidR="00F662DB" w:rsidRPr="007142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ft22a27r92v1e2fe5xa0z5vzx9sdrp0vzs&quot;&gt;My EndNote Library&lt;record-ids&gt;&lt;item&gt;2&lt;/item&gt;&lt;item&gt;11&lt;/item&gt;&lt;item&gt;16&lt;/item&gt;&lt;item&gt;19&lt;/item&gt;&lt;item&gt;22&lt;/item&gt;&lt;item&gt;23&lt;/item&gt;&lt;item&gt;26&lt;/item&gt;&lt;item&gt;27&lt;/item&gt;&lt;item&gt;31&lt;/item&gt;&lt;item&gt;33&lt;/item&gt;&lt;item&gt;38&lt;/item&gt;&lt;item&gt;40&lt;/item&gt;&lt;item&gt;41&lt;/item&gt;&lt;item&gt;51&lt;/item&gt;&lt;item&gt;52&lt;/item&gt;&lt;item&gt;53&lt;/item&gt;&lt;item&gt;56&lt;/item&gt;&lt;item&gt;60&lt;/item&gt;&lt;item&gt;61&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93&lt;/item&gt;&lt;item&gt;95&lt;/item&gt;&lt;/record-ids&gt;&lt;/item&gt;&lt;/Libraries&gt;"/>
  </w:docVars>
  <w:rsids>
    <w:rsidRoot w:val="0071424C"/>
    <w:rsid w:val="0001290D"/>
    <w:rsid w:val="00053894"/>
    <w:rsid w:val="00070236"/>
    <w:rsid w:val="000729FE"/>
    <w:rsid w:val="0008781A"/>
    <w:rsid w:val="00093854"/>
    <w:rsid w:val="000A1081"/>
    <w:rsid w:val="000A1FE4"/>
    <w:rsid w:val="000B0065"/>
    <w:rsid w:val="000B2F2F"/>
    <w:rsid w:val="000D1925"/>
    <w:rsid w:val="000E143F"/>
    <w:rsid w:val="000E51F4"/>
    <w:rsid w:val="000F19CF"/>
    <w:rsid w:val="000F33B8"/>
    <w:rsid w:val="000F7346"/>
    <w:rsid w:val="000F7A5C"/>
    <w:rsid w:val="001018E6"/>
    <w:rsid w:val="001120E8"/>
    <w:rsid w:val="001232EF"/>
    <w:rsid w:val="00137E61"/>
    <w:rsid w:val="001453E7"/>
    <w:rsid w:val="00182823"/>
    <w:rsid w:val="00195CED"/>
    <w:rsid w:val="001A23DA"/>
    <w:rsid w:val="001A30F7"/>
    <w:rsid w:val="001A5882"/>
    <w:rsid w:val="001B182B"/>
    <w:rsid w:val="001C1EDA"/>
    <w:rsid w:val="001D600C"/>
    <w:rsid w:val="001F29A0"/>
    <w:rsid w:val="001F3850"/>
    <w:rsid w:val="001F3F26"/>
    <w:rsid w:val="00206887"/>
    <w:rsid w:val="00220432"/>
    <w:rsid w:val="002425FB"/>
    <w:rsid w:val="0024437C"/>
    <w:rsid w:val="00254F9A"/>
    <w:rsid w:val="00264474"/>
    <w:rsid w:val="00265E50"/>
    <w:rsid w:val="00274CD9"/>
    <w:rsid w:val="002968BC"/>
    <w:rsid w:val="002A1F0A"/>
    <w:rsid w:val="002A288C"/>
    <w:rsid w:val="002A4E22"/>
    <w:rsid w:val="002A506E"/>
    <w:rsid w:val="002B7799"/>
    <w:rsid w:val="002B7DF7"/>
    <w:rsid w:val="002C14AF"/>
    <w:rsid w:val="002C64AF"/>
    <w:rsid w:val="002F6EA4"/>
    <w:rsid w:val="00316E52"/>
    <w:rsid w:val="00317C5F"/>
    <w:rsid w:val="003263A2"/>
    <w:rsid w:val="00331AE8"/>
    <w:rsid w:val="0033600E"/>
    <w:rsid w:val="00370298"/>
    <w:rsid w:val="00375B89"/>
    <w:rsid w:val="00380015"/>
    <w:rsid w:val="00382C84"/>
    <w:rsid w:val="00384F4E"/>
    <w:rsid w:val="003913BC"/>
    <w:rsid w:val="003A02A2"/>
    <w:rsid w:val="003A424C"/>
    <w:rsid w:val="003D1986"/>
    <w:rsid w:val="003E2586"/>
    <w:rsid w:val="00401A3F"/>
    <w:rsid w:val="0040204B"/>
    <w:rsid w:val="00402CF0"/>
    <w:rsid w:val="00410B43"/>
    <w:rsid w:val="00415A66"/>
    <w:rsid w:val="00420FAF"/>
    <w:rsid w:val="00421A66"/>
    <w:rsid w:val="0042229C"/>
    <w:rsid w:val="00426A07"/>
    <w:rsid w:val="00433772"/>
    <w:rsid w:val="0044189C"/>
    <w:rsid w:val="004C724D"/>
    <w:rsid w:val="004F03CC"/>
    <w:rsid w:val="005201EB"/>
    <w:rsid w:val="00530D2F"/>
    <w:rsid w:val="00556398"/>
    <w:rsid w:val="00561364"/>
    <w:rsid w:val="00573561"/>
    <w:rsid w:val="00590741"/>
    <w:rsid w:val="00593CDD"/>
    <w:rsid w:val="005A32E1"/>
    <w:rsid w:val="005A472F"/>
    <w:rsid w:val="005C3689"/>
    <w:rsid w:val="005D6581"/>
    <w:rsid w:val="00602480"/>
    <w:rsid w:val="00606DD4"/>
    <w:rsid w:val="00650F8F"/>
    <w:rsid w:val="006755F3"/>
    <w:rsid w:val="00686F8C"/>
    <w:rsid w:val="00691829"/>
    <w:rsid w:val="006A6698"/>
    <w:rsid w:val="006C136D"/>
    <w:rsid w:val="006D39C3"/>
    <w:rsid w:val="006D5E8C"/>
    <w:rsid w:val="006D75BD"/>
    <w:rsid w:val="006E17C1"/>
    <w:rsid w:val="006E188A"/>
    <w:rsid w:val="006E6493"/>
    <w:rsid w:val="006F5BCF"/>
    <w:rsid w:val="00701225"/>
    <w:rsid w:val="00711DD3"/>
    <w:rsid w:val="0071424C"/>
    <w:rsid w:val="00760629"/>
    <w:rsid w:val="00761599"/>
    <w:rsid w:val="007625A9"/>
    <w:rsid w:val="00772852"/>
    <w:rsid w:val="007964F8"/>
    <w:rsid w:val="007A56A2"/>
    <w:rsid w:val="007B1522"/>
    <w:rsid w:val="007C3B61"/>
    <w:rsid w:val="007C6EF4"/>
    <w:rsid w:val="007D3620"/>
    <w:rsid w:val="007E5DFC"/>
    <w:rsid w:val="007E5F43"/>
    <w:rsid w:val="00826E5A"/>
    <w:rsid w:val="00831440"/>
    <w:rsid w:val="00832C16"/>
    <w:rsid w:val="00836E01"/>
    <w:rsid w:val="0085755C"/>
    <w:rsid w:val="0087489A"/>
    <w:rsid w:val="00882038"/>
    <w:rsid w:val="008836A2"/>
    <w:rsid w:val="00886419"/>
    <w:rsid w:val="0089003B"/>
    <w:rsid w:val="00892BE3"/>
    <w:rsid w:val="008B5450"/>
    <w:rsid w:val="008B7554"/>
    <w:rsid w:val="008C3E4B"/>
    <w:rsid w:val="008C706F"/>
    <w:rsid w:val="008E3CAE"/>
    <w:rsid w:val="008F13B4"/>
    <w:rsid w:val="008F4FFB"/>
    <w:rsid w:val="0090368F"/>
    <w:rsid w:val="00912EF0"/>
    <w:rsid w:val="00936664"/>
    <w:rsid w:val="0094287E"/>
    <w:rsid w:val="00942946"/>
    <w:rsid w:val="009444C4"/>
    <w:rsid w:val="009507D1"/>
    <w:rsid w:val="009610FF"/>
    <w:rsid w:val="00966262"/>
    <w:rsid w:val="0097321C"/>
    <w:rsid w:val="009745C7"/>
    <w:rsid w:val="0099773D"/>
    <w:rsid w:val="009A0F20"/>
    <w:rsid w:val="009A5C06"/>
    <w:rsid w:val="009B0F15"/>
    <w:rsid w:val="009B265C"/>
    <w:rsid w:val="009C1BE4"/>
    <w:rsid w:val="009C1C62"/>
    <w:rsid w:val="009C2690"/>
    <w:rsid w:val="009C65EC"/>
    <w:rsid w:val="009E14CF"/>
    <w:rsid w:val="00A10EEC"/>
    <w:rsid w:val="00A15AFE"/>
    <w:rsid w:val="00A2271E"/>
    <w:rsid w:val="00A37D91"/>
    <w:rsid w:val="00A437FE"/>
    <w:rsid w:val="00A742AB"/>
    <w:rsid w:val="00A81083"/>
    <w:rsid w:val="00A85340"/>
    <w:rsid w:val="00A93238"/>
    <w:rsid w:val="00A97FA8"/>
    <w:rsid w:val="00AA3CFB"/>
    <w:rsid w:val="00AA78A2"/>
    <w:rsid w:val="00AC7B51"/>
    <w:rsid w:val="00AD157A"/>
    <w:rsid w:val="00AD605C"/>
    <w:rsid w:val="00B03412"/>
    <w:rsid w:val="00B05CD5"/>
    <w:rsid w:val="00B149D5"/>
    <w:rsid w:val="00B35FD4"/>
    <w:rsid w:val="00B37309"/>
    <w:rsid w:val="00B64960"/>
    <w:rsid w:val="00B77A59"/>
    <w:rsid w:val="00B9099F"/>
    <w:rsid w:val="00BA13FC"/>
    <w:rsid w:val="00BA298D"/>
    <w:rsid w:val="00BC5995"/>
    <w:rsid w:val="00BC7BCB"/>
    <w:rsid w:val="00BD247D"/>
    <w:rsid w:val="00BE082F"/>
    <w:rsid w:val="00BF3811"/>
    <w:rsid w:val="00C02ADA"/>
    <w:rsid w:val="00C10E91"/>
    <w:rsid w:val="00C1698C"/>
    <w:rsid w:val="00C34CE4"/>
    <w:rsid w:val="00C52A3E"/>
    <w:rsid w:val="00C60167"/>
    <w:rsid w:val="00CA34F3"/>
    <w:rsid w:val="00CB68B6"/>
    <w:rsid w:val="00CD1118"/>
    <w:rsid w:val="00CD2890"/>
    <w:rsid w:val="00CE06CE"/>
    <w:rsid w:val="00CE2004"/>
    <w:rsid w:val="00D1511D"/>
    <w:rsid w:val="00D333CE"/>
    <w:rsid w:val="00D52A29"/>
    <w:rsid w:val="00D60D6A"/>
    <w:rsid w:val="00D826EA"/>
    <w:rsid w:val="00D96349"/>
    <w:rsid w:val="00D96876"/>
    <w:rsid w:val="00DA2EF2"/>
    <w:rsid w:val="00DB0E64"/>
    <w:rsid w:val="00DB4BF1"/>
    <w:rsid w:val="00DF0023"/>
    <w:rsid w:val="00DF03F8"/>
    <w:rsid w:val="00DF0467"/>
    <w:rsid w:val="00DF2BCF"/>
    <w:rsid w:val="00DF5377"/>
    <w:rsid w:val="00E024EB"/>
    <w:rsid w:val="00E3095A"/>
    <w:rsid w:val="00E361CC"/>
    <w:rsid w:val="00E5470F"/>
    <w:rsid w:val="00E67F35"/>
    <w:rsid w:val="00E71579"/>
    <w:rsid w:val="00E8255A"/>
    <w:rsid w:val="00EB1483"/>
    <w:rsid w:val="00EB1A10"/>
    <w:rsid w:val="00EB2521"/>
    <w:rsid w:val="00EB2D20"/>
    <w:rsid w:val="00EC457C"/>
    <w:rsid w:val="00F13CA3"/>
    <w:rsid w:val="00F246F9"/>
    <w:rsid w:val="00F30D0B"/>
    <w:rsid w:val="00F42352"/>
    <w:rsid w:val="00F46BD1"/>
    <w:rsid w:val="00F662DB"/>
    <w:rsid w:val="00F67B9C"/>
    <w:rsid w:val="00F9006D"/>
    <w:rsid w:val="00F920D0"/>
    <w:rsid w:val="00F93D60"/>
    <w:rsid w:val="00F95A94"/>
    <w:rsid w:val="00FA0620"/>
    <w:rsid w:val="00FC25E5"/>
    <w:rsid w:val="00FE5B51"/>
    <w:rsid w:val="1B4D5233"/>
    <w:rsid w:val="40D9AB9A"/>
    <w:rsid w:val="5BDE2A04"/>
    <w:rsid w:val="5DF55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D156E"/>
  <w15:chartTrackingRefBased/>
  <w15:docId w15:val="{3ED1878B-669B-4D31-A7DE-86DC2A91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24C"/>
    <w:rPr>
      <w:lang w:val="en-GB"/>
    </w:rPr>
  </w:style>
  <w:style w:type="paragraph" w:styleId="Rubrik1">
    <w:name w:val="heading 1"/>
    <w:basedOn w:val="Normal"/>
    <w:next w:val="Normal"/>
    <w:link w:val="Rubrik1Char"/>
    <w:uiPriority w:val="9"/>
    <w:qFormat/>
    <w:rsid w:val="007142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7142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274C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1424C"/>
    <w:rPr>
      <w:rFonts w:asciiTheme="majorHAnsi" w:eastAsiaTheme="majorEastAsia" w:hAnsiTheme="majorHAnsi" w:cstheme="majorBidi"/>
      <w:color w:val="2F5496" w:themeColor="accent1" w:themeShade="BF"/>
      <w:sz w:val="32"/>
      <w:szCs w:val="32"/>
      <w:lang w:val="en-GB"/>
    </w:rPr>
  </w:style>
  <w:style w:type="character" w:customStyle="1" w:styleId="Rubrik2Char">
    <w:name w:val="Rubrik 2 Char"/>
    <w:basedOn w:val="Standardstycketeckensnitt"/>
    <w:link w:val="Rubrik2"/>
    <w:uiPriority w:val="9"/>
    <w:rsid w:val="0071424C"/>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basedOn w:val="Normal"/>
    <w:rsid w:val="0071424C"/>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Standardstycketeckensnitt"/>
    <w:rsid w:val="0071424C"/>
  </w:style>
  <w:style w:type="character" w:customStyle="1" w:styleId="eop">
    <w:name w:val="eop"/>
    <w:basedOn w:val="Standardstycketeckensnitt"/>
    <w:rsid w:val="0071424C"/>
  </w:style>
  <w:style w:type="table" w:styleId="Tabellrutnt">
    <w:name w:val="Table Grid"/>
    <w:basedOn w:val="Normaltabell"/>
    <w:uiPriority w:val="39"/>
    <w:rsid w:val="00714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F662DB"/>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F662DB"/>
    <w:pPr>
      <w:spacing w:after="0"/>
      <w:jc w:val="center"/>
    </w:pPr>
    <w:rPr>
      <w:rFonts w:ascii="Calibri" w:hAnsi="Calibri" w:cs="Calibri"/>
      <w:noProof/>
      <w:lang w:val="en-US"/>
    </w:rPr>
  </w:style>
  <w:style w:type="character" w:customStyle="1" w:styleId="EndNoteBibliographyTitleChar">
    <w:name w:val="EndNote Bibliography Title Char"/>
    <w:basedOn w:val="Standardstycketeckensnitt"/>
    <w:link w:val="EndNoteBibliographyTitle"/>
    <w:rsid w:val="00F662DB"/>
    <w:rPr>
      <w:rFonts w:ascii="Calibri" w:hAnsi="Calibri" w:cs="Calibri"/>
      <w:noProof/>
      <w:lang w:val="en-US"/>
    </w:rPr>
  </w:style>
  <w:style w:type="paragraph" w:customStyle="1" w:styleId="EndNoteBibliography">
    <w:name w:val="EndNote Bibliography"/>
    <w:basedOn w:val="Normal"/>
    <w:link w:val="EndNoteBibliographyChar"/>
    <w:rsid w:val="00F662DB"/>
    <w:pPr>
      <w:spacing w:line="240" w:lineRule="auto"/>
    </w:pPr>
    <w:rPr>
      <w:rFonts w:ascii="Calibri" w:hAnsi="Calibri" w:cs="Calibri"/>
      <w:noProof/>
      <w:lang w:val="en-US"/>
    </w:rPr>
  </w:style>
  <w:style w:type="character" w:customStyle="1" w:styleId="EndNoteBibliographyChar">
    <w:name w:val="EndNote Bibliography Char"/>
    <w:basedOn w:val="Standardstycketeckensnitt"/>
    <w:link w:val="EndNoteBibliography"/>
    <w:rsid w:val="00F662DB"/>
    <w:rPr>
      <w:rFonts w:ascii="Calibri" w:hAnsi="Calibri" w:cs="Calibri"/>
      <w:noProof/>
      <w:lang w:val="en-US"/>
    </w:rPr>
  </w:style>
  <w:style w:type="character" w:styleId="Hyperlnk">
    <w:name w:val="Hyperlink"/>
    <w:basedOn w:val="Standardstycketeckensnitt"/>
    <w:uiPriority w:val="99"/>
    <w:unhideWhenUsed/>
    <w:rsid w:val="009444C4"/>
    <w:rPr>
      <w:color w:val="0563C1" w:themeColor="hyperlink"/>
      <w:u w:val="single"/>
    </w:rPr>
  </w:style>
  <w:style w:type="character" w:styleId="Olstomnmnande">
    <w:name w:val="Unresolved Mention"/>
    <w:basedOn w:val="Standardstycketeckensnitt"/>
    <w:uiPriority w:val="99"/>
    <w:semiHidden/>
    <w:unhideWhenUsed/>
    <w:rsid w:val="009444C4"/>
    <w:rPr>
      <w:color w:val="605E5C"/>
      <w:shd w:val="clear" w:color="auto" w:fill="E1DFDD"/>
    </w:rPr>
  </w:style>
  <w:style w:type="paragraph" w:styleId="Innehllsfrteckningsrubrik">
    <w:name w:val="TOC Heading"/>
    <w:basedOn w:val="Rubrik1"/>
    <w:next w:val="Normal"/>
    <w:uiPriority w:val="39"/>
    <w:unhideWhenUsed/>
    <w:qFormat/>
    <w:rsid w:val="009A0F20"/>
    <w:pPr>
      <w:outlineLvl w:val="9"/>
    </w:pPr>
    <w:rPr>
      <w:lang w:val="sv-SE" w:eastAsia="sv-SE"/>
    </w:rPr>
  </w:style>
  <w:style w:type="paragraph" w:styleId="Innehll1">
    <w:name w:val="toc 1"/>
    <w:basedOn w:val="Normal"/>
    <w:next w:val="Normal"/>
    <w:autoRedefine/>
    <w:uiPriority w:val="39"/>
    <w:unhideWhenUsed/>
    <w:rsid w:val="009A0F20"/>
    <w:pPr>
      <w:spacing w:after="100"/>
    </w:pPr>
  </w:style>
  <w:style w:type="paragraph" w:styleId="Innehll2">
    <w:name w:val="toc 2"/>
    <w:basedOn w:val="Normal"/>
    <w:next w:val="Normal"/>
    <w:autoRedefine/>
    <w:uiPriority w:val="39"/>
    <w:unhideWhenUsed/>
    <w:rsid w:val="009A0F20"/>
    <w:pPr>
      <w:spacing w:after="100"/>
      <w:ind w:left="220"/>
    </w:pPr>
  </w:style>
  <w:style w:type="character" w:customStyle="1" w:styleId="Rubrik3Char">
    <w:name w:val="Rubrik 3 Char"/>
    <w:basedOn w:val="Standardstycketeckensnitt"/>
    <w:link w:val="Rubrik3"/>
    <w:uiPriority w:val="9"/>
    <w:rsid w:val="00274CD9"/>
    <w:rPr>
      <w:rFonts w:asciiTheme="majorHAnsi" w:eastAsiaTheme="majorEastAsia" w:hAnsiTheme="majorHAnsi" w:cstheme="majorBidi"/>
      <w:color w:val="1F3763" w:themeColor="accent1" w:themeShade="7F"/>
      <w:sz w:val="24"/>
      <w:szCs w:val="24"/>
      <w:lang w:val="en-GB"/>
    </w:rPr>
  </w:style>
  <w:style w:type="paragraph" w:styleId="Innehll3">
    <w:name w:val="toc 3"/>
    <w:basedOn w:val="Normal"/>
    <w:next w:val="Normal"/>
    <w:autoRedefine/>
    <w:uiPriority w:val="39"/>
    <w:unhideWhenUsed/>
    <w:rsid w:val="00DF0467"/>
    <w:pPr>
      <w:spacing w:after="100"/>
      <w:ind w:left="440"/>
    </w:pPr>
  </w:style>
  <w:style w:type="paragraph" w:styleId="Liststycke">
    <w:name w:val="List Paragraph"/>
    <w:basedOn w:val="Normal"/>
    <w:uiPriority w:val="34"/>
    <w:qFormat/>
    <w:rsid w:val="00D333CE"/>
    <w:pPr>
      <w:ind w:left="720"/>
      <w:contextualSpacing/>
    </w:pPr>
  </w:style>
  <w:style w:type="paragraph" w:styleId="Revision">
    <w:name w:val="Revision"/>
    <w:hidden/>
    <w:uiPriority w:val="99"/>
    <w:semiHidden/>
    <w:rsid w:val="00EB148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3846">
      <w:bodyDiv w:val="1"/>
      <w:marLeft w:val="0"/>
      <w:marRight w:val="0"/>
      <w:marTop w:val="0"/>
      <w:marBottom w:val="0"/>
      <w:divBdr>
        <w:top w:val="none" w:sz="0" w:space="0" w:color="auto"/>
        <w:left w:val="none" w:sz="0" w:space="0" w:color="auto"/>
        <w:bottom w:val="none" w:sz="0" w:space="0" w:color="auto"/>
        <w:right w:val="none" w:sz="0" w:space="0" w:color="auto"/>
      </w:divBdr>
      <w:divsChild>
        <w:div w:id="1286742008">
          <w:marLeft w:val="0"/>
          <w:marRight w:val="0"/>
          <w:marTop w:val="0"/>
          <w:marBottom w:val="0"/>
          <w:divBdr>
            <w:top w:val="none" w:sz="0" w:space="0" w:color="auto"/>
            <w:left w:val="none" w:sz="0" w:space="0" w:color="auto"/>
            <w:bottom w:val="none" w:sz="0" w:space="0" w:color="auto"/>
            <w:right w:val="none" w:sz="0" w:space="0" w:color="auto"/>
          </w:divBdr>
          <w:divsChild>
            <w:div w:id="1478721273">
              <w:marLeft w:val="0"/>
              <w:marRight w:val="0"/>
              <w:marTop w:val="0"/>
              <w:marBottom w:val="0"/>
              <w:divBdr>
                <w:top w:val="none" w:sz="0" w:space="0" w:color="auto"/>
                <w:left w:val="none" w:sz="0" w:space="0" w:color="auto"/>
                <w:bottom w:val="none" w:sz="0" w:space="0" w:color="auto"/>
                <w:right w:val="none" w:sz="0" w:space="0" w:color="auto"/>
              </w:divBdr>
            </w:div>
          </w:divsChild>
        </w:div>
        <w:div w:id="1890799615">
          <w:marLeft w:val="0"/>
          <w:marRight w:val="0"/>
          <w:marTop w:val="0"/>
          <w:marBottom w:val="0"/>
          <w:divBdr>
            <w:top w:val="none" w:sz="0" w:space="0" w:color="auto"/>
            <w:left w:val="none" w:sz="0" w:space="0" w:color="auto"/>
            <w:bottom w:val="none" w:sz="0" w:space="0" w:color="auto"/>
            <w:right w:val="none" w:sz="0" w:space="0" w:color="auto"/>
          </w:divBdr>
          <w:divsChild>
            <w:div w:id="281346992">
              <w:marLeft w:val="0"/>
              <w:marRight w:val="0"/>
              <w:marTop w:val="0"/>
              <w:marBottom w:val="0"/>
              <w:divBdr>
                <w:top w:val="none" w:sz="0" w:space="0" w:color="auto"/>
                <w:left w:val="none" w:sz="0" w:space="0" w:color="auto"/>
                <w:bottom w:val="none" w:sz="0" w:space="0" w:color="auto"/>
                <w:right w:val="none" w:sz="0" w:space="0" w:color="auto"/>
              </w:divBdr>
            </w:div>
          </w:divsChild>
        </w:div>
        <w:div w:id="600457219">
          <w:marLeft w:val="0"/>
          <w:marRight w:val="0"/>
          <w:marTop w:val="0"/>
          <w:marBottom w:val="0"/>
          <w:divBdr>
            <w:top w:val="none" w:sz="0" w:space="0" w:color="auto"/>
            <w:left w:val="none" w:sz="0" w:space="0" w:color="auto"/>
            <w:bottom w:val="none" w:sz="0" w:space="0" w:color="auto"/>
            <w:right w:val="none" w:sz="0" w:space="0" w:color="auto"/>
          </w:divBdr>
          <w:divsChild>
            <w:div w:id="351537187">
              <w:marLeft w:val="0"/>
              <w:marRight w:val="0"/>
              <w:marTop w:val="0"/>
              <w:marBottom w:val="0"/>
              <w:divBdr>
                <w:top w:val="none" w:sz="0" w:space="0" w:color="auto"/>
                <w:left w:val="none" w:sz="0" w:space="0" w:color="auto"/>
                <w:bottom w:val="none" w:sz="0" w:space="0" w:color="auto"/>
                <w:right w:val="none" w:sz="0" w:space="0" w:color="auto"/>
              </w:divBdr>
            </w:div>
          </w:divsChild>
        </w:div>
        <w:div w:id="1251693891">
          <w:marLeft w:val="0"/>
          <w:marRight w:val="0"/>
          <w:marTop w:val="0"/>
          <w:marBottom w:val="0"/>
          <w:divBdr>
            <w:top w:val="none" w:sz="0" w:space="0" w:color="auto"/>
            <w:left w:val="none" w:sz="0" w:space="0" w:color="auto"/>
            <w:bottom w:val="none" w:sz="0" w:space="0" w:color="auto"/>
            <w:right w:val="none" w:sz="0" w:space="0" w:color="auto"/>
          </w:divBdr>
          <w:divsChild>
            <w:div w:id="1037658311">
              <w:marLeft w:val="0"/>
              <w:marRight w:val="0"/>
              <w:marTop w:val="0"/>
              <w:marBottom w:val="0"/>
              <w:divBdr>
                <w:top w:val="none" w:sz="0" w:space="0" w:color="auto"/>
                <w:left w:val="none" w:sz="0" w:space="0" w:color="auto"/>
                <w:bottom w:val="none" w:sz="0" w:space="0" w:color="auto"/>
                <w:right w:val="none" w:sz="0" w:space="0" w:color="auto"/>
              </w:divBdr>
            </w:div>
          </w:divsChild>
        </w:div>
        <w:div w:id="902571161">
          <w:marLeft w:val="0"/>
          <w:marRight w:val="0"/>
          <w:marTop w:val="0"/>
          <w:marBottom w:val="0"/>
          <w:divBdr>
            <w:top w:val="none" w:sz="0" w:space="0" w:color="auto"/>
            <w:left w:val="none" w:sz="0" w:space="0" w:color="auto"/>
            <w:bottom w:val="none" w:sz="0" w:space="0" w:color="auto"/>
            <w:right w:val="none" w:sz="0" w:space="0" w:color="auto"/>
          </w:divBdr>
          <w:divsChild>
            <w:div w:id="2045517781">
              <w:marLeft w:val="0"/>
              <w:marRight w:val="0"/>
              <w:marTop w:val="0"/>
              <w:marBottom w:val="0"/>
              <w:divBdr>
                <w:top w:val="none" w:sz="0" w:space="0" w:color="auto"/>
                <w:left w:val="none" w:sz="0" w:space="0" w:color="auto"/>
                <w:bottom w:val="none" w:sz="0" w:space="0" w:color="auto"/>
                <w:right w:val="none" w:sz="0" w:space="0" w:color="auto"/>
              </w:divBdr>
            </w:div>
          </w:divsChild>
        </w:div>
        <w:div w:id="383483375">
          <w:marLeft w:val="0"/>
          <w:marRight w:val="0"/>
          <w:marTop w:val="0"/>
          <w:marBottom w:val="0"/>
          <w:divBdr>
            <w:top w:val="none" w:sz="0" w:space="0" w:color="auto"/>
            <w:left w:val="none" w:sz="0" w:space="0" w:color="auto"/>
            <w:bottom w:val="none" w:sz="0" w:space="0" w:color="auto"/>
            <w:right w:val="none" w:sz="0" w:space="0" w:color="auto"/>
          </w:divBdr>
          <w:divsChild>
            <w:div w:id="169023967">
              <w:marLeft w:val="0"/>
              <w:marRight w:val="0"/>
              <w:marTop w:val="0"/>
              <w:marBottom w:val="0"/>
              <w:divBdr>
                <w:top w:val="none" w:sz="0" w:space="0" w:color="auto"/>
                <w:left w:val="none" w:sz="0" w:space="0" w:color="auto"/>
                <w:bottom w:val="none" w:sz="0" w:space="0" w:color="auto"/>
                <w:right w:val="none" w:sz="0" w:space="0" w:color="auto"/>
              </w:divBdr>
            </w:div>
          </w:divsChild>
        </w:div>
        <w:div w:id="1563830501">
          <w:marLeft w:val="0"/>
          <w:marRight w:val="0"/>
          <w:marTop w:val="0"/>
          <w:marBottom w:val="0"/>
          <w:divBdr>
            <w:top w:val="none" w:sz="0" w:space="0" w:color="auto"/>
            <w:left w:val="none" w:sz="0" w:space="0" w:color="auto"/>
            <w:bottom w:val="none" w:sz="0" w:space="0" w:color="auto"/>
            <w:right w:val="none" w:sz="0" w:space="0" w:color="auto"/>
          </w:divBdr>
          <w:divsChild>
            <w:div w:id="1835996431">
              <w:marLeft w:val="0"/>
              <w:marRight w:val="0"/>
              <w:marTop w:val="0"/>
              <w:marBottom w:val="0"/>
              <w:divBdr>
                <w:top w:val="none" w:sz="0" w:space="0" w:color="auto"/>
                <w:left w:val="none" w:sz="0" w:space="0" w:color="auto"/>
                <w:bottom w:val="none" w:sz="0" w:space="0" w:color="auto"/>
                <w:right w:val="none" w:sz="0" w:space="0" w:color="auto"/>
              </w:divBdr>
            </w:div>
          </w:divsChild>
        </w:div>
        <w:div w:id="1492676227">
          <w:marLeft w:val="0"/>
          <w:marRight w:val="0"/>
          <w:marTop w:val="0"/>
          <w:marBottom w:val="0"/>
          <w:divBdr>
            <w:top w:val="none" w:sz="0" w:space="0" w:color="auto"/>
            <w:left w:val="none" w:sz="0" w:space="0" w:color="auto"/>
            <w:bottom w:val="none" w:sz="0" w:space="0" w:color="auto"/>
            <w:right w:val="none" w:sz="0" w:space="0" w:color="auto"/>
          </w:divBdr>
          <w:divsChild>
            <w:div w:id="1754425373">
              <w:marLeft w:val="0"/>
              <w:marRight w:val="0"/>
              <w:marTop w:val="0"/>
              <w:marBottom w:val="0"/>
              <w:divBdr>
                <w:top w:val="none" w:sz="0" w:space="0" w:color="auto"/>
                <w:left w:val="none" w:sz="0" w:space="0" w:color="auto"/>
                <w:bottom w:val="none" w:sz="0" w:space="0" w:color="auto"/>
                <w:right w:val="none" w:sz="0" w:space="0" w:color="auto"/>
              </w:divBdr>
            </w:div>
          </w:divsChild>
        </w:div>
        <w:div w:id="429857988">
          <w:marLeft w:val="0"/>
          <w:marRight w:val="0"/>
          <w:marTop w:val="0"/>
          <w:marBottom w:val="0"/>
          <w:divBdr>
            <w:top w:val="none" w:sz="0" w:space="0" w:color="auto"/>
            <w:left w:val="none" w:sz="0" w:space="0" w:color="auto"/>
            <w:bottom w:val="none" w:sz="0" w:space="0" w:color="auto"/>
            <w:right w:val="none" w:sz="0" w:space="0" w:color="auto"/>
          </w:divBdr>
          <w:divsChild>
            <w:div w:id="1303270166">
              <w:marLeft w:val="0"/>
              <w:marRight w:val="0"/>
              <w:marTop w:val="0"/>
              <w:marBottom w:val="0"/>
              <w:divBdr>
                <w:top w:val="none" w:sz="0" w:space="0" w:color="auto"/>
                <w:left w:val="none" w:sz="0" w:space="0" w:color="auto"/>
                <w:bottom w:val="none" w:sz="0" w:space="0" w:color="auto"/>
                <w:right w:val="none" w:sz="0" w:space="0" w:color="auto"/>
              </w:divBdr>
            </w:div>
          </w:divsChild>
        </w:div>
        <w:div w:id="351808633">
          <w:marLeft w:val="0"/>
          <w:marRight w:val="0"/>
          <w:marTop w:val="0"/>
          <w:marBottom w:val="0"/>
          <w:divBdr>
            <w:top w:val="none" w:sz="0" w:space="0" w:color="auto"/>
            <w:left w:val="none" w:sz="0" w:space="0" w:color="auto"/>
            <w:bottom w:val="none" w:sz="0" w:space="0" w:color="auto"/>
            <w:right w:val="none" w:sz="0" w:space="0" w:color="auto"/>
          </w:divBdr>
          <w:divsChild>
            <w:div w:id="490604028">
              <w:marLeft w:val="0"/>
              <w:marRight w:val="0"/>
              <w:marTop w:val="0"/>
              <w:marBottom w:val="0"/>
              <w:divBdr>
                <w:top w:val="none" w:sz="0" w:space="0" w:color="auto"/>
                <w:left w:val="none" w:sz="0" w:space="0" w:color="auto"/>
                <w:bottom w:val="none" w:sz="0" w:space="0" w:color="auto"/>
                <w:right w:val="none" w:sz="0" w:space="0" w:color="auto"/>
              </w:divBdr>
            </w:div>
          </w:divsChild>
        </w:div>
        <w:div w:id="1134560645">
          <w:marLeft w:val="0"/>
          <w:marRight w:val="0"/>
          <w:marTop w:val="0"/>
          <w:marBottom w:val="0"/>
          <w:divBdr>
            <w:top w:val="none" w:sz="0" w:space="0" w:color="auto"/>
            <w:left w:val="none" w:sz="0" w:space="0" w:color="auto"/>
            <w:bottom w:val="none" w:sz="0" w:space="0" w:color="auto"/>
            <w:right w:val="none" w:sz="0" w:space="0" w:color="auto"/>
          </w:divBdr>
          <w:divsChild>
            <w:div w:id="800999617">
              <w:marLeft w:val="0"/>
              <w:marRight w:val="0"/>
              <w:marTop w:val="0"/>
              <w:marBottom w:val="0"/>
              <w:divBdr>
                <w:top w:val="none" w:sz="0" w:space="0" w:color="auto"/>
                <w:left w:val="none" w:sz="0" w:space="0" w:color="auto"/>
                <w:bottom w:val="none" w:sz="0" w:space="0" w:color="auto"/>
                <w:right w:val="none" w:sz="0" w:space="0" w:color="auto"/>
              </w:divBdr>
            </w:div>
          </w:divsChild>
        </w:div>
        <w:div w:id="2106725366">
          <w:marLeft w:val="0"/>
          <w:marRight w:val="0"/>
          <w:marTop w:val="0"/>
          <w:marBottom w:val="0"/>
          <w:divBdr>
            <w:top w:val="none" w:sz="0" w:space="0" w:color="auto"/>
            <w:left w:val="none" w:sz="0" w:space="0" w:color="auto"/>
            <w:bottom w:val="none" w:sz="0" w:space="0" w:color="auto"/>
            <w:right w:val="none" w:sz="0" w:space="0" w:color="auto"/>
          </w:divBdr>
          <w:divsChild>
            <w:div w:id="1409378204">
              <w:marLeft w:val="0"/>
              <w:marRight w:val="0"/>
              <w:marTop w:val="0"/>
              <w:marBottom w:val="0"/>
              <w:divBdr>
                <w:top w:val="none" w:sz="0" w:space="0" w:color="auto"/>
                <w:left w:val="none" w:sz="0" w:space="0" w:color="auto"/>
                <w:bottom w:val="none" w:sz="0" w:space="0" w:color="auto"/>
                <w:right w:val="none" w:sz="0" w:space="0" w:color="auto"/>
              </w:divBdr>
            </w:div>
          </w:divsChild>
        </w:div>
        <w:div w:id="329254661">
          <w:marLeft w:val="0"/>
          <w:marRight w:val="0"/>
          <w:marTop w:val="0"/>
          <w:marBottom w:val="0"/>
          <w:divBdr>
            <w:top w:val="none" w:sz="0" w:space="0" w:color="auto"/>
            <w:left w:val="none" w:sz="0" w:space="0" w:color="auto"/>
            <w:bottom w:val="none" w:sz="0" w:space="0" w:color="auto"/>
            <w:right w:val="none" w:sz="0" w:space="0" w:color="auto"/>
          </w:divBdr>
          <w:divsChild>
            <w:div w:id="1460806382">
              <w:marLeft w:val="0"/>
              <w:marRight w:val="0"/>
              <w:marTop w:val="0"/>
              <w:marBottom w:val="0"/>
              <w:divBdr>
                <w:top w:val="none" w:sz="0" w:space="0" w:color="auto"/>
                <w:left w:val="none" w:sz="0" w:space="0" w:color="auto"/>
                <w:bottom w:val="none" w:sz="0" w:space="0" w:color="auto"/>
                <w:right w:val="none" w:sz="0" w:space="0" w:color="auto"/>
              </w:divBdr>
            </w:div>
          </w:divsChild>
        </w:div>
        <w:div w:id="1805350541">
          <w:marLeft w:val="0"/>
          <w:marRight w:val="0"/>
          <w:marTop w:val="0"/>
          <w:marBottom w:val="0"/>
          <w:divBdr>
            <w:top w:val="none" w:sz="0" w:space="0" w:color="auto"/>
            <w:left w:val="none" w:sz="0" w:space="0" w:color="auto"/>
            <w:bottom w:val="none" w:sz="0" w:space="0" w:color="auto"/>
            <w:right w:val="none" w:sz="0" w:space="0" w:color="auto"/>
          </w:divBdr>
          <w:divsChild>
            <w:div w:id="1277058454">
              <w:marLeft w:val="0"/>
              <w:marRight w:val="0"/>
              <w:marTop w:val="0"/>
              <w:marBottom w:val="0"/>
              <w:divBdr>
                <w:top w:val="none" w:sz="0" w:space="0" w:color="auto"/>
                <w:left w:val="none" w:sz="0" w:space="0" w:color="auto"/>
                <w:bottom w:val="none" w:sz="0" w:space="0" w:color="auto"/>
                <w:right w:val="none" w:sz="0" w:space="0" w:color="auto"/>
              </w:divBdr>
            </w:div>
          </w:divsChild>
        </w:div>
        <w:div w:id="953247515">
          <w:marLeft w:val="0"/>
          <w:marRight w:val="0"/>
          <w:marTop w:val="0"/>
          <w:marBottom w:val="0"/>
          <w:divBdr>
            <w:top w:val="none" w:sz="0" w:space="0" w:color="auto"/>
            <w:left w:val="none" w:sz="0" w:space="0" w:color="auto"/>
            <w:bottom w:val="none" w:sz="0" w:space="0" w:color="auto"/>
            <w:right w:val="none" w:sz="0" w:space="0" w:color="auto"/>
          </w:divBdr>
          <w:divsChild>
            <w:div w:id="702367353">
              <w:marLeft w:val="0"/>
              <w:marRight w:val="0"/>
              <w:marTop w:val="0"/>
              <w:marBottom w:val="0"/>
              <w:divBdr>
                <w:top w:val="none" w:sz="0" w:space="0" w:color="auto"/>
                <w:left w:val="none" w:sz="0" w:space="0" w:color="auto"/>
                <w:bottom w:val="none" w:sz="0" w:space="0" w:color="auto"/>
                <w:right w:val="none" w:sz="0" w:space="0" w:color="auto"/>
              </w:divBdr>
            </w:div>
          </w:divsChild>
        </w:div>
        <w:div w:id="1802192518">
          <w:marLeft w:val="0"/>
          <w:marRight w:val="0"/>
          <w:marTop w:val="0"/>
          <w:marBottom w:val="0"/>
          <w:divBdr>
            <w:top w:val="none" w:sz="0" w:space="0" w:color="auto"/>
            <w:left w:val="none" w:sz="0" w:space="0" w:color="auto"/>
            <w:bottom w:val="none" w:sz="0" w:space="0" w:color="auto"/>
            <w:right w:val="none" w:sz="0" w:space="0" w:color="auto"/>
          </w:divBdr>
          <w:divsChild>
            <w:div w:id="176694537">
              <w:marLeft w:val="0"/>
              <w:marRight w:val="0"/>
              <w:marTop w:val="0"/>
              <w:marBottom w:val="0"/>
              <w:divBdr>
                <w:top w:val="none" w:sz="0" w:space="0" w:color="auto"/>
                <w:left w:val="none" w:sz="0" w:space="0" w:color="auto"/>
                <w:bottom w:val="none" w:sz="0" w:space="0" w:color="auto"/>
                <w:right w:val="none" w:sz="0" w:space="0" w:color="auto"/>
              </w:divBdr>
            </w:div>
          </w:divsChild>
        </w:div>
        <w:div w:id="1534885310">
          <w:marLeft w:val="0"/>
          <w:marRight w:val="0"/>
          <w:marTop w:val="0"/>
          <w:marBottom w:val="0"/>
          <w:divBdr>
            <w:top w:val="none" w:sz="0" w:space="0" w:color="auto"/>
            <w:left w:val="none" w:sz="0" w:space="0" w:color="auto"/>
            <w:bottom w:val="none" w:sz="0" w:space="0" w:color="auto"/>
            <w:right w:val="none" w:sz="0" w:space="0" w:color="auto"/>
          </w:divBdr>
          <w:divsChild>
            <w:div w:id="445850869">
              <w:marLeft w:val="0"/>
              <w:marRight w:val="0"/>
              <w:marTop w:val="0"/>
              <w:marBottom w:val="0"/>
              <w:divBdr>
                <w:top w:val="none" w:sz="0" w:space="0" w:color="auto"/>
                <w:left w:val="none" w:sz="0" w:space="0" w:color="auto"/>
                <w:bottom w:val="none" w:sz="0" w:space="0" w:color="auto"/>
                <w:right w:val="none" w:sz="0" w:space="0" w:color="auto"/>
              </w:divBdr>
            </w:div>
          </w:divsChild>
        </w:div>
        <w:div w:id="940193">
          <w:marLeft w:val="0"/>
          <w:marRight w:val="0"/>
          <w:marTop w:val="0"/>
          <w:marBottom w:val="0"/>
          <w:divBdr>
            <w:top w:val="none" w:sz="0" w:space="0" w:color="auto"/>
            <w:left w:val="none" w:sz="0" w:space="0" w:color="auto"/>
            <w:bottom w:val="none" w:sz="0" w:space="0" w:color="auto"/>
            <w:right w:val="none" w:sz="0" w:space="0" w:color="auto"/>
          </w:divBdr>
          <w:divsChild>
            <w:div w:id="168258277">
              <w:marLeft w:val="0"/>
              <w:marRight w:val="0"/>
              <w:marTop w:val="0"/>
              <w:marBottom w:val="0"/>
              <w:divBdr>
                <w:top w:val="none" w:sz="0" w:space="0" w:color="auto"/>
                <w:left w:val="none" w:sz="0" w:space="0" w:color="auto"/>
                <w:bottom w:val="none" w:sz="0" w:space="0" w:color="auto"/>
                <w:right w:val="none" w:sz="0" w:space="0" w:color="auto"/>
              </w:divBdr>
            </w:div>
          </w:divsChild>
        </w:div>
        <w:div w:id="838229187">
          <w:marLeft w:val="0"/>
          <w:marRight w:val="0"/>
          <w:marTop w:val="0"/>
          <w:marBottom w:val="0"/>
          <w:divBdr>
            <w:top w:val="none" w:sz="0" w:space="0" w:color="auto"/>
            <w:left w:val="none" w:sz="0" w:space="0" w:color="auto"/>
            <w:bottom w:val="none" w:sz="0" w:space="0" w:color="auto"/>
            <w:right w:val="none" w:sz="0" w:space="0" w:color="auto"/>
          </w:divBdr>
          <w:divsChild>
            <w:div w:id="1062483089">
              <w:marLeft w:val="0"/>
              <w:marRight w:val="0"/>
              <w:marTop w:val="0"/>
              <w:marBottom w:val="0"/>
              <w:divBdr>
                <w:top w:val="none" w:sz="0" w:space="0" w:color="auto"/>
                <w:left w:val="none" w:sz="0" w:space="0" w:color="auto"/>
                <w:bottom w:val="none" w:sz="0" w:space="0" w:color="auto"/>
                <w:right w:val="none" w:sz="0" w:space="0" w:color="auto"/>
              </w:divBdr>
            </w:div>
          </w:divsChild>
        </w:div>
        <w:div w:id="1802723713">
          <w:marLeft w:val="0"/>
          <w:marRight w:val="0"/>
          <w:marTop w:val="0"/>
          <w:marBottom w:val="0"/>
          <w:divBdr>
            <w:top w:val="none" w:sz="0" w:space="0" w:color="auto"/>
            <w:left w:val="none" w:sz="0" w:space="0" w:color="auto"/>
            <w:bottom w:val="none" w:sz="0" w:space="0" w:color="auto"/>
            <w:right w:val="none" w:sz="0" w:space="0" w:color="auto"/>
          </w:divBdr>
          <w:divsChild>
            <w:div w:id="1371953851">
              <w:marLeft w:val="0"/>
              <w:marRight w:val="0"/>
              <w:marTop w:val="0"/>
              <w:marBottom w:val="0"/>
              <w:divBdr>
                <w:top w:val="none" w:sz="0" w:space="0" w:color="auto"/>
                <w:left w:val="none" w:sz="0" w:space="0" w:color="auto"/>
                <w:bottom w:val="none" w:sz="0" w:space="0" w:color="auto"/>
                <w:right w:val="none" w:sz="0" w:space="0" w:color="auto"/>
              </w:divBdr>
            </w:div>
          </w:divsChild>
        </w:div>
        <w:div w:id="909771350">
          <w:marLeft w:val="0"/>
          <w:marRight w:val="0"/>
          <w:marTop w:val="0"/>
          <w:marBottom w:val="0"/>
          <w:divBdr>
            <w:top w:val="none" w:sz="0" w:space="0" w:color="auto"/>
            <w:left w:val="none" w:sz="0" w:space="0" w:color="auto"/>
            <w:bottom w:val="none" w:sz="0" w:space="0" w:color="auto"/>
            <w:right w:val="none" w:sz="0" w:space="0" w:color="auto"/>
          </w:divBdr>
          <w:divsChild>
            <w:div w:id="666131450">
              <w:marLeft w:val="0"/>
              <w:marRight w:val="0"/>
              <w:marTop w:val="0"/>
              <w:marBottom w:val="0"/>
              <w:divBdr>
                <w:top w:val="none" w:sz="0" w:space="0" w:color="auto"/>
                <w:left w:val="none" w:sz="0" w:space="0" w:color="auto"/>
                <w:bottom w:val="none" w:sz="0" w:space="0" w:color="auto"/>
                <w:right w:val="none" w:sz="0" w:space="0" w:color="auto"/>
              </w:divBdr>
            </w:div>
          </w:divsChild>
        </w:div>
        <w:div w:id="1213276336">
          <w:marLeft w:val="0"/>
          <w:marRight w:val="0"/>
          <w:marTop w:val="0"/>
          <w:marBottom w:val="0"/>
          <w:divBdr>
            <w:top w:val="none" w:sz="0" w:space="0" w:color="auto"/>
            <w:left w:val="none" w:sz="0" w:space="0" w:color="auto"/>
            <w:bottom w:val="none" w:sz="0" w:space="0" w:color="auto"/>
            <w:right w:val="none" w:sz="0" w:space="0" w:color="auto"/>
          </w:divBdr>
          <w:divsChild>
            <w:div w:id="948900387">
              <w:marLeft w:val="0"/>
              <w:marRight w:val="0"/>
              <w:marTop w:val="0"/>
              <w:marBottom w:val="0"/>
              <w:divBdr>
                <w:top w:val="none" w:sz="0" w:space="0" w:color="auto"/>
                <w:left w:val="none" w:sz="0" w:space="0" w:color="auto"/>
                <w:bottom w:val="none" w:sz="0" w:space="0" w:color="auto"/>
                <w:right w:val="none" w:sz="0" w:space="0" w:color="auto"/>
              </w:divBdr>
            </w:div>
          </w:divsChild>
        </w:div>
        <w:div w:id="1972520347">
          <w:marLeft w:val="0"/>
          <w:marRight w:val="0"/>
          <w:marTop w:val="0"/>
          <w:marBottom w:val="0"/>
          <w:divBdr>
            <w:top w:val="none" w:sz="0" w:space="0" w:color="auto"/>
            <w:left w:val="none" w:sz="0" w:space="0" w:color="auto"/>
            <w:bottom w:val="none" w:sz="0" w:space="0" w:color="auto"/>
            <w:right w:val="none" w:sz="0" w:space="0" w:color="auto"/>
          </w:divBdr>
          <w:divsChild>
            <w:div w:id="573711209">
              <w:marLeft w:val="0"/>
              <w:marRight w:val="0"/>
              <w:marTop w:val="0"/>
              <w:marBottom w:val="0"/>
              <w:divBdr>
                <w:top w:val="none" w:sz="0" w:space="0" w:color="auto"/>
                <w:left w:val="none" w:sz="0" w:space="0" w:color="auto"/>
                <w:bottom w:val="none" w:sz="0" w:space="0" w:color="auto"/>
                <w:right w:val="none" w:sz="0" w:space="0" w:color="auto"/>
              </w:divBdr>
            </w:div>
          </w:divsChild>
        </w:div>
        <w:div w:id="471362717">
          <w:marLeft w:val="0"/>
          <w:marRight w:val="0"/>
          <w:marTop w:val="0"/>
          <w:marBottom w:val="0"/>
          <w:divBdr>
            <w:top w:val="none" w:sz="0" w:space="0" w:color="auto"/>
            <w:left w:val="none" w:sz="0" w:space="0" w:color="auto"/>
            <w:bottom w:val="none" w:sz="0" w:space="0" w:color="auto"/>
            <w:right w:val="none" w:sz="0" w:space="0" w:color="auto"/>
          </w:divBdr>
          <w:divsChild>
            <w:div w:id="1813670807">
              <w:marLeft w:val="0"/>
              <w:marRight w:val="0"/>
              <w:marTop w:val="0"/>
              <w:marBottom w:val="0"/>
              <w:divBdr>
                <w:top w:val="none" w:sz="0" w:space="0" w:color="auto"/>
                <w:left w:val="none" w:sz="0" w:space="0" w:color="auto"/>
                <w:bottom w:val="none" w:sz="0" w:space="0" w:color="auto"/>
                <w:right w:val="none" w:sz="0" w:space="0" w:color="auto"/>
              </w:divBdr>
            </w:div>
          </w:divsChild>
        </w:div>
        <w:div w:id="1613248739">
          <w:marLeft w:val="0"/>
          <w:marRight w:val="0"/>
          <w:marTop w:val="0"/>
          <w:marBottom w:val="0"/>
          <w:divBdr>
            <w:top w:val="none" w:sz="0" w:space="0" w:color="auto"/>
            <w:left w:val="none" w:sz="0" w:space="0" w:color="auto"/>
            <w:bottom w:val="none" w:sz="0" w:space="0" w:color="auto"/>
            <w:right w:val="none" w:sz="0" w:space="0" w:color="auto"/>
          </w:divBdr>
          <w:divsChild>
            <w:div w:id="2114351501">
              <w:marLeft w:val="0"/>
              <w:marRight w:val="0"/>
              <w:marTop w:val="0"/>
              <w:marBottom w:val="0"/>
              <w:divBdr>
                <w:top w:val="none" w:sz="0" w:space="0" w:color="auto"/>
                <w:left w:val="none" w:sz="0" w:space="0" w:color="auto"/>
                <w:bottom w:val="none" w:sz="0" w:space="0" w:color="auto"/>
                <w:right w:val="none" w:sz="0" w:space="0" w:color="auto"/>
              </w:divBdr>
            </w:div>
          </w:divsChild>
        </w:div>
        <w:div w:id="1706983077">
          <w:marLeft w:val="0"/>
          <w:marRight w:val="0"/>
          <w:marTop w:val="0"/>
          <w:marBottom w:val="0"/>
          <w:divBdr>
            <w:top w:val="none" w:sz="0" w:space="0" w:color="auto"/>
            <w:left w:val="none" w:sz="0" w:space="0" w:color="auto"/>
            <w:bottom w:val="none" w:sz="0" w:space="0" w:color="auto"/>
            <w:right w:val="none" w:sz="0" w:space="0" w:color="auto"/>
          </w:divBdr>
          <w:divsChild>
            <w:div w:id="1930700698">
              <w:marLeft w:val="0"/>
              <w:marRight w:val="0"/>
              <w:marTop w:val="0"/>
              <w:marBottom w:val="0"/>
              <w:divBdr>
                <w:top w:val="none" w:sz="0" w:space="0" w:color="auto"/>
                <w:left w:val="none" w:sz="0" w:space="0" w:color="auto"/>
                <w:bottom w:val="none" w:sz="0" w:space="0" w:color="auto"/>
                <w:right w:val="none" w:sz="0" w:space="0" w:color="auto"/>
              </w:divBdr>
            </w:div>
          </w:divsChild>
        </w:div>
        <w:div w:id="1449622040">
          <w:marLeft w:val="0"/>
          <w:marRight w:val="0"/>
          <w:marTop w:val="0"/>
          <w:marBottom w:val="0"/>
          <w:divBdr>
            <w:top w:val="none" w:sz="0" w:space="0" w:color="auto"/>
            <w:left w:val="none" w:sz="0" w:space="0" w:color="auto"/>
            <w:bottom w:val="none" w:sz="0" w:space="0" w:color="auto"/>
            <w:right w:val="none" w:sz="0" w:space="0" w:color="auto"/>
          </w:divBdr>
          <w:divsChild>
            <w:div w:id="906381212">
              <w:marLeft w:val="0"/>
              <w:marRight w:val="0"/>
              <w:marTop w:val="0"/>
              <w:marBottom w:val="0"/>
              <w:divBdr>
                <w:top w:val="none" w:sz="0" w:space="0" w:color="auto"/>
                <w:left w:val="none" w:sz="0" w:space="0" w:color="auto"/>
                <w:bottom w:val="none" w:sz="0" w:space="0" w:color="auto"/>
                <w:right w:val="none" w:sz="0" w:space="0" w:color="auto"/>
              </w:divBdr>
            </w:div>
          </w:divsChild>
        </w:div>
        <w:div w:id="386072744">
          <w:marLeft w:val="0"/>
          <w:marRight w:val="0"/>
          <w:marTop w:val="0"/>
          <w:marBottom w:val="0"/>
          <w:divBdr>
            <w:top w:val="none" w:sz="0" w:space="0" w:color="auto"/>
            <w:left w:val="none" w:sz="0" w:space="0" w:color="auto"/>
            <w:bottom w:val="none" w:sz="0" w:space="0" w:color="auto"/>
            <w:right w:val="none" w:sz="0" w:space="0" w:color="auto"/>
          </w:divBdr>
          <w:divsChild>
            <w:div w:id="650212651">
              <w:marLeft w:val="0"/>
              <w:marRight w:val="0"/>
              <w:marTop w:val="0"/>
              <w:marBottom w:val="0"/>
              <w:divBdr>
                <w:top w:val="none" w:sz="0" w:space="0" w:color="auto"/>
                <w:left w:val="none" w:sz="0" w:space="0" w:color="auto"/>
                <w:bottom w:val="none" w:sz="0" w:space="0" w:color="auto"/>
                <w:right w:val="none" w:sz="0" w:space="0" w:color="auto"/>
              </w:divBdr>
            </w:div>
          </w:divsChild>
        </w:div>
        <w:div w:id="822354904">
          <w:marLeft w:val="0"/>
          <w:marRight w:val="0"/>
          <w:marTop w:val="0"/>
          <w:marBottom w:val="0"/>
          <w:divBdr>
            <w:top w:val="none" w:sz="0" w:space="0" w:color="auto"/>
            <w:left w:val="none" w:sz="0" w:space="0" w:color="auto"/>
            <w:bottom w:val="none" w:sz="0" w:space="0" w:color="auto"/>
            <w:right w:val="none" w:sz="0" w:space="0" w:color="auto"/>
          </w:divBdr>
          <w:divsChild>
            <w:div w:id="1097100013">
              <w:marLeft w:val="0"/>
              <w:marRight w:val="0"/>
              <w:marTop w:val="0"/>
              <w:marBottom w:val="0"/>
              <w:divBdr>
                <w:top w:val="none" w:sz="0" w:space="0" w:color="auto"/>
                <w:left w:val="none" w:sz="0" w:space="0" w:color="auto"/>
                <w:bottom w:val="none" w:sz="0" w:space="0" w:color="auto"/>
                <w:right w:val="none" w:sz="0" w:space="0" w:color="auto"/>
              </w:divBdr>
            </w:div>
          </w:divsChild>
        </w:div>
        <w:div w:id="799156253">
          <w:marLeft w:val="0"/>
          <w:marRight w:val="0"/>
          <w:marTop w:val="0"/>
          <w:marBottom w:val="0"/>
          <w:divBdr>
            <w:top w:val="none" w:sz="0" w:space="0" w:color="auto"/>
            <w:left w:val="none" w:sz="0" w:space="0" w:color="auto"/>
            <w:bottom w:val="none" w:sz="0" w:space="0" w:color="auto"/>
            <w:right w:val="none" w:sz="0" w:space="0" w:color="auto"/>
          </w:divBdr>
          <w:divsChild>
            <w:div w:id="379785695">
              <w:marLeft w:val="0"/>
              <w:marRight w:val="0"/>
              <w:marTop w:val="0"/>
              <w:marBottom w:val="0"/>
              <w:divBdr>
                <w:top w:val="none" w:sz="0" w:space="0" w:color="auto"/>
                <w:left w:val="none" w:sz="0" w:space="0" w:color="auto"/>
                <w:bottom w:val="none" w:sz="0" w:space="0" w:color="auto"/>
                <w:right w:val="none" w:sz="0" w:space="0" w:color="auto"/>
              </w:divBdr>
            </w:div>
          </w:divsChild>
        </w:div>
        <w:div w:id="1564557837">
          <w:marLeft w:val="0"/>
          <w:marRight w:val="0"/>
          <w:marTop w:val="0"/>
          <w:marBottom w:val="0"/>
          <w:divBdr>
            <w:top w:val="none" w:sz="0" w:space="0" w:color="auto"/>
            <w:left w:val="none" w:sz="0" w:space="0" w:color="auto"/>
            <w:bottom w:val="none" w:sz="0" w:space="0" w:color="auto"/>
            <w:right w:val="none" w:sz="0" w:space="0" w:color="auto"/>
          </w:divBdr>
          <w:divsChild>
            <w:div w:id="1981839084">
              <w:marLeft w:val="0"/>
              <w:marRight w:val="0"/>
              <w:marTop w:val="0"/>
              <w:marBottom w:val="0"/>
              <w:divBdr>
                <w:top w:val="none" w:sz="0" w:space="0" w:color="auto"/>
                <w:left w:val="none" w:sz="0" w:space="0" w:color="auto"/>
                <w:bottom w:val="none" w:sz="0" w:space="0" w:color="auto"/>
                <w:right w:val="none" w:sz="0" w:space="0" w:color="auto"/>
              </w:divBdr>
            </w:div>
          </w:divsChild>
        </w:div>
        <w:div w:id="513886861">
          <w:marLeft w:val="0"/>
          <w:marRight w:val="0"/>
          <w:marTop w:val="0"/>
          <w:marBottom w:val="0"/>
          <w:divBdr>
            <w:top w:val="none" w:sz="0" w:space="0" w:color="auto"/>
            <w:left w:val="none" w:sz="0" w:space="0" w:color="auto"/>
            <w:bottom w:val="none" w:sz="0" w:space="0" w:color="auto"/>
            <w:right w:val="none" w:sz="0" w:space="0" w:color="auto"/>
          </w:divBdr>
          <w:divsChild>
            <w:div w:id="392852152">
              <w:marLeft w:val="0"/>
              <w:marRight w:val="0"/>
              <w:marTop w:val="0"/>
              <w:marBottom w:val="0"/>
              <w:divBdr>
                <w:top w:val="none" w:sz="0" w:space="0" w:color="auto"/>
                <w:left w:val="none" w:sz="0" w:space="0" w:color="auto"/>
                <w:bottom w:val="none" w:sz="0" w:space="0" w:color="auto"/>
                <w:right w:val="none" w:sz="0" w:space="0" w:color="auto"/>
              </w:divBdr>
            </w:div>
          </w:divsChild>
        </w:div>
        <w:div w:id="1356225383">
          <w:marLeft w:val="0"/>
          <w:marRight w:val="0"/>
          <w:marTop w:val="0"/>
          <w:marBottom w:val="0"/>
          <w:divBdr>
            <w:top w:val="none" w:sz="0" w:space="0" w:color="auto"/>
            <w:left w:val="none" w:sz="0" w:space="0" w:color="auto"/>
            <w:bottom w:val="none" w:sz="0" w:space="0" w:color="auto"/>
            <w:right w:val="none" w:sz="0" w:space="0" w:color="auto"/>
          </w:divBdr>
          <w:divsChild>
            <w:div w:id="846869229">
              <w:marLeft w:val="0"/>
              <w:marRight w:val="0"/>
              <w:marTop w:val="0"/>
              <w:marBottom w:val="0"/>
              <w:divBdr>
                <w:top w:val="none" w:sz="0" w:space="0" w:color="auto"/>
                <w:left w:val="none" w:sz="0" w:space="0" w:color="auto"/>
                <w:bottom w:val="none" w:sz="0" w:space="0" w:color="auto"/>
                <w:right w:val="none" w:sz="0" w:space="0" w:color="auto"/>
              </w:divBdr>
            </w:div>
          </w:divsChild>
        </w:div>
        <w:div w:id="1526017840">
          <w:marLeft w:val="0"/>
          <w:marRight w:val="0"/>
          <w:marTop w:val="0"/>
          <w:marBottom w:val="0"/>
          <w:divBdr>
            <w:top w:val="none" w:sz="0" w:space="0" w:color="auto"/>
            <w:left w:val="none" w:sz="0" w:space="0" w:color="auto"/>
            <w:bottom w:val="none" w:sz="0" w:space="0" w:color="auto"/>
            <w:right w:val="none" w:sz="0" w:space="0" w:color="auto"/>
          </w:divBdr>
          <w:divsChild>
            <w:div w:id="653727544">
              <w:marLeft w:val="0"/>
              <w:marRight w:val="0"/>
              <w:marTop w:val="0"/>
              <w:marBottom w:val="0"/>
              <w:divBdr>
                <w:top w:val="none" w:sz="0" w:space="0" w:color="auto"/>
                <w:left w:val="none" w:sz="0" w:space="0" w:color="auto"/>
                <w:bottom w:val="none" w:sz="0" w:space="0" w:color="auto"/>
                <w:right w:val="none" w:sz="0" w:space="0" w:color="auto"/>
              </w:divBdr>
            </w:div>
          </w:divsChild>
        </w:div>
        <w:div w:id="1894459244">
          <w:marLeft w:val="0"/>
          <w:marRight w:val="0"/>
          <w:marTop w:val="0"/>
          <w:marBottom w:val="0"/>
          <w:divBdr>
            <w:top w:val="none" w:sz="0" w:space="0" w:color="auto"/>
            <w:left w:val="none" w:sz="0" w:space="0" w:color="auto"/>
            <w:bottom w:val="none" w:sz="0" w:space="0" w:color="auto"/>
            <w:right w:val="none" w:sz="0" w:space="0" w:color="auto"/>
          </w:divBdr>
          <w:divsChild>
            <w:div w:id="1282767410">
              <w:marLeft w:val="0"/>
              <w:marRight w:val="0"/>
              <w:marTop w:val="0"/>
              <w:marBottom w:val="0"/>
              <w:divBdr>
                <w:top w:val="none" w:sz="0" w:space="0" w:color="auto"/>
                <w:left w:val="none" w:sz="0" w:space="0" w:color="auto"/>
                <w:bottom w:val="none" w:sz="0" w:space="0" w:color="auto"/>
                <w:right w:val="none" w:sz="0" w:space="0" w:color="auto"/>
              </w:divBdr>
            </w:div>
          </w:divsChild>
        </w:div>
        <w:div w:id="456727126">
          <w:marLeft w:val="0"/>
          <w:marRight w:val="0"/>
          <w:marTop w:val="0"/>
          <w:marBottom w:val="0"/>
          <w:divBdr>
            <w:top w:val="none" w:sz="0" w:space="0" w:color="auto"/>
            <w:left w:val="none" w:sz="0" w:space="0" w:color="auto"/>
            <w:bottom w:val="none" w:sz="0" w:space="0" w:color="auto"/>
            <w:right w:val="none" w:sz="0" w:space="0" w:color="auto"/>
          </w:divBdr>
          <w:divsChild>
            <w:div w:id="1884052754">
              <w:marLeft w:val="0"/>
              <w:marRight w:val="0"/>
              <w:marTop w:val="0"/>
              <w:marBottom w:val="0"/>
              <w:divBdr>
                <w:top w:val="none" w:sz="0" w:space="0" w:color="auto"/>
                <w:left w:val="none" w:sz="0" w:space="0" w:color="auto"/>
                <w:bottom w:val="none" w:sz="0" w:space="0" w:color="auto"/>
                <w:right w:val="none" w:sz="0" w:space="0" w:color="auto"/>
              </w:divBdr>
            </w:div>
          </w:divsChild>
        </w:div>
        <w:div w:id="124734226">
          <w:marLeft w:val="0"/>
          <w:marRight w:val="0"/>
          <w:marTop w:val="0"/>
          <w:marBottom w:val="0"/>
          <w:divBdr>
            <w:top w:val="none" w:sz="0" w:space="0" w:color="auto"/>
            <w:left w:val="none" w:sz="0" w:space="0" w:color="auto"/>
            <w:bottom w:val="none" w:sz="0" w:space="0" w:color="auto"/>
            <w:right w:val="none" w:sz="0" w:space="0" w:color="auto"/>
          </w:divBdr>
          <w:divsChild>
            <w:div w:id="1814251915">
              <w:marLeft w:val="0"/>
              <w:marRight w:val="0"/>
              <w:marTop w:val="0"/>
              <w:marBottom w:val="0"/>
              <w:divBdr>
                <w:top w:val="none" w:sz="0" w:space="0" w:color="auto"/>
                <w:left w:val="none" w:sz="0" w:space="0" w:color="auto"/>
                <w:bottom w:val="none" w:sz="0" w:space="0" w:color="auto"/>
                <w:right w:val="none" w:sz="0" w:space="0" w:color="auto"/>
              </w:divBdr>
            </w:div>
          </w:divsChild>
        </w:div>
        <w:div w:id="1111363504">
          <w:marLeft w:val="0"/>
          <w:marRight w:val="0"/>
          <w:marTop w:val="0"/>
          <w:marBottom w:val="0"/>
          <w:divBdr>
            <w:top w:val="none" w:sz="0" w:space="0" w:color="auto"/>
            <w:left w:val="none" w:sz="0" w:space="0" w:color="auto"/>
            <w:bottom w:val="none" w:sz="0" w:space="0" w:color="auto"/>
            <w:right w:val="none" w:sz="0" w:space="0" w:color="auto"/>
          </w:divBdr>
          <w:divsChild>
            <w:div w:id="85268226">
              <w:marLeft w:val="0"/>
              <w:marRight w:val="0"/>
              <w:marTop w:val="0"/>
              <w:marBottom w:val="0"/>
              <w:divBdr>
                <w:top w:val="none" w:sz="0" w:space="0" w:color="auto"/>
                <w:left w:val="none" w:sz="0" w:space="0" w:color="auto"/>
                <w:bottom w:val="none" w:sz="0" w:space="0" w:color="auto"/>
                <w:right w:val="none" w:sz="0" w:space="0" w:color="auto"/>
              </w:divBdr>
            </w:div>
          </w:divsChild>
        </w:div>
        <w:div w:id="1413118327">
          <w:marLeft w:val="0"/>
          <w:marRight w:val="0"/>
          <w:marTop w:val="0"/>
          <w:marBottom w:val="0"/>
          <w:divBdr>
            <w:top w:val="none" w:sz="0" w:space="0" w:color="auto"/>
            <w:left w:val="none" w:sz="0" w:space="0" w:color="auto"/>
            <w:bottom w:val="none" w:sz="0" w:space="0" w:color="auto"/>
            <w:right w:val="none" w:sz="0" w:space="0" w:color="auto"/>
          </w:divBdr>
          <w:divsChild>
            <w:div w:id="1787041599">
              <w:marLeft w:val="0"/>
              <w:marRight w:val="0"/>
              <w:marTop w:val="0"/>
              <w:marBottom w:val="0"/>
              <w:divBdr>
                <w:top w:val="none" w:sz="0" w:space="0" w:color="auto"/>
                <w:left w:val="none" w:sz="0" w:space="0" w:color="auto"/>
                <w:bottom w:val="none" w:sz="0" w:space="0" w:color="auto"/>
                <w:right w:val="none" w:sz="0" w:space="0" w:color="auto"/>
              </w:divBdr>
            </w:div>
          </w:divsChild>
        </w:div>
        <w:div w:id="1173491278">
          <w:marLeft w:val="0"/>
          <w:marRight w:val="0"/>
          <w:marTop w:val="0"/>
          <w:marBottom w:val="0"/>
          <w:divBdr>
            <w:top w:val="none" w:sz="0" w:space="0" w:color="auto"/>
            <w:left w:val="none" w:sz="0" w:space="0" w:color="auto"/>
            <w:bottom w:val="none" w:sz="0" w:space="0" w:color="auto"/>
            <w:right w:val="none" w:sz="0" w:space="0" w:color="auto"/>
          </w:divBdr>
          <w:divsChild>
            <w:div w:id="47459393">
              <w:marLeft w:val="0"/>
              <w:marRight w:val="0"/>
              <w:marTop w:val="0"/>
              <w:marBottom w:val="0"/>
              <w:divBdr>
                <w:top w:val="none" w:sz="0" w:space="0" w:color="auto"/>
                <w:left w:val="none" w:sz="0" w:space="0" w:color="auto"/>
                <w:bottom w:val="none" w:sz="0" w:space="0" w:color="auto"/>
                <w:right w:val="none" w:sz="0" w:space="0" w:color="auto"/>
              </w:divBdr>
            </w:div>
          </w:divsChild>
        </w:div>
        <w:div w:id="664240009">
          <w:marLeft w:val="0"/>
          <w:marRight w:val="0"/>
          <w:marTop w:val="0"/>
          <w:marBottom w:val="0"/>
          <w:divBdr>
            <w:top w:val="none" w:sz="0" w:space="0" w:color="auto"/>
            <w:left w:val="none" w:sz="0" w:space="0" w:color="auto"/>
            <w:bottom w:val="none" w:sz="0" w:space="0" w:color="auto"/>
            <w:right w:val="none" w:sz="0" w:space="0" w:color="auto"/>
          </w:divBdr>
          <w:divsChild>
            <w:div w:id="1159616803">
              <w:marLeft w:val="0"/>
              <w:marRight w:val="0"/>
              <w:marTop w:val="0"/>
              <w:marBottom w:val="0"/>
              <w:divBdr>
                <w:top w:val="none" w:sz="0" w:space="0" w:color="auto"/>
                <w:left w:val="none" w:sz="0" w:space="0" w:color="auto"/>
                <w:bottom w:val="none" w:sz="0" w:space="0" w:color="auto"/>
                <w:right w:val="none" w:sz="0" w:space="0" w:color="auto"/>
              </w:divBdr>
            </w:div>
          </w:divsChild>
        </w:div>
        <w:div w:id="763960055">
          <w:marLeft w:val="0"/>
          <w:marRight w:val="0"/>
          <w:marTop w:val="0"/>
          <w:marBottom w:val="0"/>
          <w:divBdr>
            <w:top w:val="none" w:sz="0" w:space="0" w:color="auto"/>
            <w:left w:val="none" w:sz="0" w:space="0" w:color="auto"/>
            <w:bottom w:val="none" w:sz="0" w:space="0" w:color="auto"/>
            <w:right w:val="none" w:sz="0" w:space="0" w:color="auto"/>
          </w:divBdr>
          <w:divsChild>
            <w:div w:id="1273132075">
              <w:marLeft w:val="0"/>
              <w:marRight w:val="0"/>
              <w:marTop w:val="0"/>
              <w:marBottom w:val="0"/>
              <w:divBdr>
                <w:top w:val="none" w:sz="0" w:space="0" w:color="auto"/>
                <w:left w:val="none" w:sz="0" w:space="0" w:color="auto"/>
                <w:bottom w:val="none" w:sz="0" w:space="0" w:color="auto"/>
                <w:right w:val="none" w:sz="0" w:space="0" w:color="auto"/>
              </w:divBdr>
            </w:div>
          </w:divsChild>
        </w:div>
        <w:div w:id="169179354">
          <w:marLeft w:val="0"/>
          <w:marRight w:val="0"/>
          <w:marTop w:val="0"/>
          <w:marBottom w:val="0"/>
          <w:divBdr>
            <w:top w:val="none" w:sz="0" w:space="0" w:color="auto"/>
            <w:left w:val="none" w:sz="0" w:space="0" w:color="auto"/>
            <w:bottom w:val="none" w:sz="0" w:space="0" w:color="auto"/>
            <w:right w:val="none" w:sz="0" w:space="0" w:color="auto"/>
          </w:divBdr>
          <w:divsChild>
            <w:div w:id="320669336">
              <w:marLeft w:val="0"/>
              <w:marRight w:val="0"/>
              <w:marTop w:val="0"/>
              <w:marBottom w:val="0"/>
              <w:divBdr>
                <w:top w:val="none" w:sz="0" w:space="0" w:color="auto"/>
                <w:left w:val="none" w:sz="0" w:space="0" w:color="auto"/>
                <w:bottom w:val="none" w:sz="0" w:space="0" w:color="auto"/>
                <w:right w:val="none" w:sz="0" w:space="0" w:color="auto"/>
              </w:divBdr>
            </w:div>
          </w:divsChild>
        </w:div>
        <w:div w:id="1441490441">
          <w:marLeft w:val="0"/>
          <w:marRight w:val="0"/>
          <w:marTop w:val="0"/>
          <w:marBottom w:val="0"/>
          <w:divBdr>
            <w:top w:val="none" w:sz="0" w:space="0" w:color="auto"/>
            <w:left w:val="none" w:sz="0" w:space="0" w:color="auto"/>
            <w:bottom w:val="none" w:sz="0" w:space="0" w:color="auto"/>
            <w:right w:val="none" w:sz="0" w:space="0" w:color="auto"/>
          </w:divBdr>
          <w:divsChild>
            <w:div w:id="1559825921">
              <w:marLeft w:val="0"/>
              <w:marRight w:val="0"/>
              <w:marTop w:val="0"/>
              <w:marBottom w:val="0"/>
              <w:divBdr>
                <w:top w:val="none" w:sz="0" w:space="0" w:color="auto"/>
                <w:left w:val="none" w:sz="0" w:space="0" w:color="auto"/>
                <w:bottom w:val="none" w:sz="0" w:space="0" w:color="auto"/>
                <w:right w:val="none" w:sz="0" w:space="0" w:color="auto"/>
              </w:divBdr>
            </w:div>
          </w:divsChild>
        </w:div>
        <w:div w:id="1876573964">
          <w:marLeft w:val="0"/>
          <w:marRight w:val="0"/>
          <w:marTop w:val="0"/>
          <w:marBottom w:val="0"/>
          <w:divBdr>
            <w:top w:val="none" w:sz="0" w:space="0" w:color="auto"/>
            <w:left w:val="none" w:sz="0" w:space="0" w:color="auto"/>
            <w:bottom w:val="none" w:sz="0" w:space="0" w:color="auto"/>
            <w:right w:val="none" w:sz="0" w:space="0" w:color="auto"/>
          </w:divBdr>
          <w:divsChild>
            <w:div w:id="49813155">
              <w:marLeft w:val="0"/>
              <w:marRight w:val="0"/>
              <w:marTop w:val="0"/>
              <w:marBottom w:val="0"/>
              <w:divBdr>
                <w:top w:val="none" w:sz="0" w:space="0" w:color="auto"/>
                <w:left w:val="none" w:sz="0" w:space="0" w:color="auto"/>
                <w:bottom w:val="none" w:sz="0" w:space="0" w:color="auto"/>
                <w:right w:val="none" w:sz="0" w:space="0" w:color="auto"/>
              </w:divBdr>
            </w:div>
          </w:divsChild>
        </w:div>
        <w:div w:id="836264145">
          <w:marLeft w:val="0"/>
          <w:marRight w:val="0"/>
          <w:marTop w:val="0"/>
          <w:marBottom w:val="0"/>
          <w:divBdr>
            <w:top w:val="none" w:sz="0" w:space="0" w:color="auto"/>
            <w:left w:val="none" w:sz="0" w:space="0" w:color="auto"/>
            <w:bottom w:val="none" w:sz="0" w:space="0" w:color="auto"/>
            <w:right w:val="none" w:sz="0" w:space="0" w:color="auto"/>
          </w:divBdr>
          <w:divsChild>
            <w:div w:id="1176385257">
              <w:marLeft w:val="0"/>
              <w:marRight w:val="0"/>
              <w:marTop w:val="0"/>
              <w:marBottom w:val="0"/>
              <w:divBdr>
                <w:top w:val="none" w:sz="0" w:space="0" w:color="auto"/>
                <w:left w:val="none" w:sz="0" w:space="0" w:color="auto"/>
                <w:bottom w:val="none" w:sz="0" w:space="0" w:color="auto"/>
                <w:right w:val="none" w:sz="0" w:space="0" w:color="auto"/>
              </w:divBdr>
            </w:div>
          </w:divsChild>
        </w:div>
        <w:div w:id="1636062119">
          <w:marLeft w:val="0"/>
          <w:marRight w:val="0"/>
          <w:marTop w:val="0"/>
          <w:marBottom w:val="0"/>
          <w:divBdr>
            <w:top w:val="none" w:sz="0" w:space="0" w:color="auto"/>
            <w:left w:val="none" w:sz="0" w:space="0" w:color="auto"/>
            <w:bottom w:val="none" w:sz="0" w:space="0" w:color="auto"/>
            <w:right w:val="none" w:sz="0" w:space="0" w:color="auto"/>
          </w:divBdr>
          <w:divsChild>
            <w:div w:id="1693415879">
              <w:marLeft w:val="0"/>
              <w:marRight w:val="0"/>
              <w:marTop w:val="0"/>
              <w:marBottom w:val="0"/>
              <w:divBdr>
                <w:top w:val="none" w:sz="0" w:space="0" w:color="auto"/>
                <w:left w:val="none" w:sz="0" w:space="0" w:color="auto"/>
                <w:bottom w:val="none" w:sz="0" w:space="0" w:color="auto"/>
                <w:right w:val="none" w:sz="0" w:space="0" w:color="auto"/>
              </w:divBdr>
            </w:div>
          </w:divsChild>
        </w:div>
        <w:div w:id="2056850418">
          <w:marLeft w:val="0"/>
          <w:marRight w:val="0"/>
          <w:marTop w:val="0"/>
          <w:marBottom w:val="0"/>
          <w:divBdr>
            <w:top w:val="none" w:sz="0" w:space="0" w:color="auto"/>
            <w:left w:val="none" w:sz="0" w:space="0" w:color="auto"/>
            <w:bottom w:val="none" w:sz="0" w:space="0" w:color="auto"/>
            <w:right w:val="none" w:sz="0" w:space="0" w:color="auto"/>
          </w:divBdr>
          <w:divsChild>
            <w:div w:id="1509832941">
              <w:marLeft w:val="0"/>
              <w:marRight w:val="0"/>
              <w:marTop w:val="0"/>
              <w:marBottom w:val="0"/>
              <w:divBdr>
                <w:top w:val="none" w:sz="0" w:space="0" w:color="auto"/>
                <w:left w:val="none" w:sz="0" w:space="0" w:color="auto"/>
                <w:bottom w:val="none" w:sz="0" w:space="0" w:color="auto"/>
                <w:right w:val="none" w:sz="0" w:space="0" w:color="auto"/>
              </w:divBdr>
            </w:div>
          </w:divsChild>
        </w:div>
        <w:div w:id="2033677531">
          <w:marLeft w:val="0"/>
          <w:marRight w:val="0"/>
          <w:marTop w:val="0"/>
          <w:marBottom w:val="0"/>
          <w:divBdr>
            <w:top w:val="none" w:sz="0" w:space="0" w:color="auto"/>
            <w:left w:val="none" w:sz="0" w:space="0" w:color="auto"/>
            <w:bottom w:val="none" w:sz="0" w:space="0" w:color="auto"/>
            <w:right w:val="none" w:sz="0" w:space="0" w:color="auto"/>
          </w:divBdr>
          <w:divsChild>
            <w:div w:id="1232422923">
              <w:marLeft w:val="0"/>
              <w:marRight w:val="0"/>
              <w:marTop w:val="0"/>
              <w:marBottom w:val="0"/>
              <w:divBdr>
                <w:top w:val="none" w:sz="0" w:space="0" w:color="auto"/>
                <w:left w:val="none" w:sz="0" w:space="0" w:color="auto"/>
                <w:bottom w:val="none" w:sz="0" w:space="0" w:color="auto"/>
                <w:right w:val="none" w:sz="0" w:space="0" w:color="auto"/>
              </w:divBdr>
            </w:div>
          </w:divsChild>
        </w:div>
        <w:div w:id="759717578">
          <w:marLeft w:val="0"/>
          <w:marRight w:val="0"/>
          <w:marTop w:val="0"/>
          <w:marBottom w:val="0"/>
          <w:divBdr>
            <w:top w:val="none" w:sz="0" w:space="0" w:color="auto"/>
            <w:left w:val="none" w:sz="0" w:space="0" w:color="auto"/>
            <w:bottom w:val="none" w:sz="0" w:space="0" w:color="auto"/>
            <w:right w:val="none" w:sz="0" w:space="0" w:color="auto"/>
          </w:divBdr>
          <w:divsChild>
            <w:div w:id="582036374">
              <w:marLeft w:val="0"/>
              <w:marRight w:val="0"/>
              <w:marTop w:val="0"/>
              <w:marBottom w:val="0"/>
              <w:divBdr>
                <w:top w:val="none" w:sz="0" w:space="0" w:color="auto"/>
                <w:left w:val="none" w:sz="0" w:space="0" w:color="auto"/>
                <w:bottom w:val="none" w:sz="0" w:space="0" w:color="auto"/>
                <w:right w:val="none" w:sz="0" w:space="0" w:color="auto"/>
              </w:divBdr>
            </w:div>
          </w:divsChild>
        </w:div>
        <w:div w:id="598635378">
          <w:marLeft w:val="0"/>
          <w:marRight w:val="0"/>
          <w:marTop w:val="0"/>
          <w:marBottom w:val="0"/>
          <w:divBdr>
            <w:top w:val="none" w:sz="0" w:space="0" w:color="auto"/>
            <w:left w:val="none" w:sz="0" w:space="0" w:color="auto"/>
            <w:bottom w:val="none" w:sz="0" w:space="0" w:color="auto"/>
            <w:right w:val="none" w:sz="0" w:space="0" w:color="auto"/>
          </w:divBdr>
          <w:divsChild>
            <w:div w:id="41831043">
              <w:marLeft w:val="0"/>
              <w:marRight w:val="0"/>
              <w:marTop w:val="0"/>
              <w:marBottom w:val="0"/>
              <w:divBdr>
                <w:top w:val="none" w:sz="0" w:space="0" w:color="auto"/>
                <w:left w:val="none" w:sz="0" w:space="0" w:color="auto"/>
                <w:bottom w:val="none" w:sz="0" w:space="0" w:color="auto"/>
                <w:right w:val="none" w:sz="0" w:space="0" w:color="auto"/>
              </w:divBdr>
            </w:div>
          </w:divsChild>
        </w:div>
        <w:div w:id="1565292073">
          <w:marLeft w:val="0"/>
          <w:marRight w:val="0"/>
          <w:marTop w:val="0"/>
          <w:marBottom w:val="0"/>
          <w:divBdr>
            <w:top w:val="none" w:sz="0" w:space="0" w:color="auto"/>
            <w:left w:val="none" w:sz="0" w:space="0" w:color="auto"/>
            <w:bottom w:val="none" w:sz="0" w:space="0" w:color="auto"/>
            <w:right w:val="none" w:sz="0" w:space="0" w:color="auto"/>
          </w:divBdr>
          <w:divsChild>
            <w:div w:id="2104376974">
              <w:marLeft w:val="0"/>
              <w:marRight w:val="0"/>
              <w:marTop w:val="0"/>
              <w:marBottom w:val="0"/>
              <w:divBdr>
                <w:top w:val="none" w:sz="0" w:space="0" w:color="auto"/>
                <w:left w:val="none" w:sz="0" w:space="0" w:color="auto"/>
                <w:bottom w:val="none" w:sz="0" w:space="0" w:color="auto"/>
                <w:right w:val="none" w:sz="0" w:space="0" w:color="auto"/>
              </w:divBdr>
            </w:div>
          </w:divsChild>
        </w:div>
        <w:div w:id="1586842285">
          <w:marLeft w:val="0"/>
          <w:marRight w:val="0"/>
          <w:marTop w:val="0"/>
          <w:marBottom w:val="0"/>
          <w:divBdr>
            <w:top w:val="none" w:sz="0" w:space="0" w:color="auto"/>
            <w:left w:val="none" w:sz="0" w:space="0" w:color="auto"/>
            <w:bottom w:val="none" w:sz="0" w:space="0" w:color="auto"/>
            <w:right w:val="none" w:sz="0" w:space="0" w:color="auto"/>
          </w:divBdr>
          <w:divsChild>
            <w:div w:id="878972361">
              <w:marLeft w:val="0"/>
              <w:marRight w:val="0"/>
              <w:marTop w:val="0"/>
              <w:marBottom w:val="0"/>
              <w:divBdr>
                <w:top w:val="none" w:sz="0" w:space="0" w:color="auto"/>
                <w:left w:val="none" w:sz="0" w:space="0" w:color="auto"/>
                <w:bottom w:val="none" w:sz="0" w:space="0" w:color="auto"/>
                <w:right w:val="none" w:sz="0" w:space="0" w:color="auto"/>
              </w:divBdr>
            </w:div>
          </w:divsChild>
        </w:div>
        <w:div w:id="1227954293">
          <w:marLeft w:val="0"/>
          <w:marRight w:val="0"/>
          <w:marTop w:val="0"/>
          <w:marBottom w:val="0"/>
          <w:divBdr>
            <w:top w:val="none" w:sz="0" w:space="0" w:color="auto"/>
            <w:left w:val="none" w:sz="0" w:space="0" w:color="auto"/>
            <w:bottom w:val="none" w:sz="0" w:space="0" w:color="auto"/>
            <w:right w:val="none" w:sz="0" w:space="0" w:color="auto"/>
          </w:divBdr>
          <w:divsChild>
            <w:div w:id="2051034132">
              <w:marLeft w:val="0"/>
              <w:marRight w:val="0"/>
              <w:marTop w:val="0"/>
              <w:marBottom w:val="0"/>
              <w:divBdr>
                <w:top w:val="none" w:sz="0" w:space="0" w:color="auto"/>
                <w:left w:val="none" w:sz="0" w:space="0" w:color="auto"/>
                <w:bottom w:val="none" w:sz="0" w:space="0" w:color="auto"/>
                <w:right w:val="none" w:sz="0" w:space="0" w:color="auto"/>
              </w:divBdr>
            </w:div>
          </w:divsChild>
        </w:div>
        <w:div w:id="1290090694">
          <w:marLeft w:val="0"/>
          <w:marRight w:val="0"/>
          <w:marTop w:val="0"/>
          <w:marBottom w:val="0"/>
          <w:divBdr>
            <w:top w:val="none" w:sz="0" w:space="0" w:color="auto"/>
            <w:left w:val="none" w:sz="0" w:space="0" w:color="auto"/>
            <w:bottom w:val="none" w:sz="0" w:space="0" w:color="auto"/>
            <w:right w:val="none" w:sz="0" w:space="0" w:color="auto"/>
          </w:divBdr>
          <w:divsChild>
            <w:div w:id="1462963323">
              <w:marLeft w:val="0"/>
              <w:marRight w:val="0"/>
              <w:marTop w:val="0"/>
              <w:marBottom w:val="0"/>
              <w:divBdr>
                <w:top w:val="none" w:sz="0" w:space="0" w:color="auto"/>
                <w:left w:val="none" w:sz="0" w:space="0" w:color="auto"/>
                <w:bottom w:val="none" w:sz="0" w:space="0" w:color="auto"/>
                <w:right w:val="none" w:sz="0" w:space="0" w:color="auto"/>
              </w:divBdr>
            </w:div>
          </w:divsChild>
        </w:div>
        <w:div w:id="2018342759">
          <w:marLeft w:val="0"/>
          <w:marRight w:val="0"/>
          <w:marTop w:val="0"/>
          <w:marBottom w:val="0"/>
          <w:divBdr>
            <w:top w:val="none" w:sz="0" w:space="0" w:color="auto"/>
            <w:left w:val="none" w:sz="0" w:space="0" w:color="auto"/>
            <w:bottom w:val="none" w:sz="0" w:space="0" w:color="auto"/>
            <w:right w:val="none" w:sz="0" w:space="0" w:color="auto"/>
          </w:divBdr>
          <w:divsChild>
            <w:div w:id="702218470">
              <w:marLeft w:val="0"/>
              <w:marRight w:val="0"/>
              <w:marTop w:val="0"/>
              <w:marBottom w:val="0"/>
              <w:divBdr>
                <w:top w:val="none" w:sz="0" w:space="0" w:color="auto"/>
                <w:left w:val="none" w:sz="0" w:space="0" w:color="auto"/>
                <w:bottom w:val="none" w:sz="0" w:space="0" w:color="auto"/>
                <w:right w:val="none" w:sz="0" w:space="0" w:color="auto"/>
              </w:divBdr>
            </w:div>
          </w:divsChild>
        </w:div>
        <w:div w:id="950630978">
          <w:marLeft w:val="0"/>
          <w:marRight w:val="0"/>
          <w:marTop w:val="0"/>
          <w:marBottom w:val="0"/>
          <w:divBdr>
            <w:top w:val="none" w:sz="0" w:space="0" w:color="auto"/>
            <w:left w:val="none" w:sz="0" w:space="0" w:color="auto"/>
            <w:bottom w:val="none" w:sz="0" w:space="0" w:color="auto"/>
            <w:right w:val="none" w:sz="0" w:space="0" w:color="auto"/>
          </w:divBdr>
          <w:divsChild>
            <w:div w:id="1544364232">
              <w:marLeft w:val="0"/>
              <w:marRight w:val="0"/>
              <w:marTop w:val="0"/>
              <w:marBottom w:val="0"/>
              <w:divBdr>
                <w:top w:val="none" w:sz="0" w:space="0" w:color="auto"/>
                <w:left w:val="none" w:sz="0" w:space="0" w:color="auto"/>
                <w:bottom w:val="none" w:sz="0" w:space="0" w:color="auto"/>
                <w:right w:val="none" w:sz="0" w:space="0" w:color="auto"/>
              </w:divBdr>
            </w:div>
          </w:divsChild>
        </w:div>
        <w:div w:id="250359699">
          <w:marLeft w:val="0"/>
          <w:marRight w:val="0"/>
          <w:marTop w:val="0"/>
          <w:marBottom w:val="0"/>
          <w:divBdr>
            <w:top w:val="none" w:sz="0" w:space="0" w:color="auto"/>
            <w:left w:val="none" w:sz="0" w:space="0" w:color="auto"/>
            <w:bottom w:val="none" w:sz="0" w:space="0" w:color="auto"/>
            <w:right w:val="none" w:sz="0" w:space="0" w:color="auto"/>
          </w:divBdr>
          <w:divsChild>
            <w:div w:id="1420328902">
              <w:marLeft w:val="0"/>
              <w:marRight w:val="0"/>
              <w:marTop w:val="0"/>
              <w:marBottom w:val="0"/>
              <w:divBdr>
                <w:top w:val="none" w:sz="0" w:space="0" w:color="auto"/>
                <w:left w:val="none" w:sz="0" w:space="0" w:color="auto"/>
                <w:bottom w:val="none" w:sz="0" w:space="0" w:color="auto"/>
                <w:right w:val="none" w:sz="0" w:space="0" w:color="auto"/>
              </w:divBdr>
            </w:div>
          </w:divsChild>
        </w:div>
        <w:div w:id="1591548299">
          <w:marLeft w:val="0"/>
          <w:marRight w:val="0"/>
          <w:marTop w:val="0"/>
          <w:marBottom w:val="0"/>
          <w:divBdr>
            <w:top w:val="none" w:sz="0" w:space="0" w:color="auto"/>
            <w:left w:val="none" w:sz="0" w:space="0" w:color="auto"/>
            <w:bottom w:val="none" w:sz="0" w:space="0" w:color="auto"/>
            <w:right w:val="none" w:sz="0" w:space="0" w:color="auto"/>
          </w:divBdr>
          <w:divsChild>
            <w:div w:id="913202645">
              <w:marLeft w:val="0"/>
              <w:marRight w:val="0"/>
              <w:marTop w:val="0"/>
              <w:marBottom w:val="0"/>
              <w:divBdr>
                <w:top w:val="none" w:sz="0" w:space="0" w:color="auto"/>
                <w:left w:val="none" w:sz="0" w:space="0" w:color="auto"/>
                <w:bottom w:val="none" w:sz="0" w:space="0" w:color="auto"/>
                <w:right w:val="none" w:sz="0" w:space="0" w:color="auto"/>
              </w:divBdr>
            </w:div>
          </w:divsChild>
        </w:div>
        <w:div w:id="900677528">
          <w:marLeft w:val="0"/>
          <w:marRight w:val="0"/>
          <w:marTop w:val="0"/>
          <w:marBottom w:val="0"/>
          <w:divBdr>
            <w:top w:val="none" w:sz="0" w:space="0" w:color="auto"/>
            <w:left w:val="none" w:sz="0" w:space="0" w:color="auto"/>
            <w:bottom w:val="none" w:sz="0" w:space="0" w:color="auto"/>
            <w:right w:val="none" w:sz="0" w:space="0" w:color="auto"/>
          </w:divBdr>
          <w:divsChild>
            <w:div w:id="1877234145">
              <w:marLeft w:val="0"/>
              <w:marRight w:val="0"/>
              <w:marTop w:val="0"/>
              <w:marBottom w:val="0"/>
              <w:divBdr>
                <w:top w:val="none" w:sz="0" w:space="0" w:color="auto"/>
                <w:left w:val="none" w:sz="0" w:space="0" w:color="auto"/>
                <w:bottom w:val="none" w:sz="0" w:space="0" w:color="auto"/>
                <w:right w:val="none" w:sz="0" w:space="0" w:color="auto"/>
              </w:divBdr>
            </w:div>
          </w:divsChild>
        </w:div>
        <w:div w:id="727189454">
          <w:marLeft w:val="0"/>
          <w:marRight w:val="0"/>
          <w:marTop w:val="0"/>
          <w:marBottom w:val="0"/>
          <w:divBdr>
            <w:top w:val="none" w:sz="0" w:space="0" w:color="auto"/>
            <w:left w:val="none" w:sz="0" w:space="0" w:color="auto"/>
            <w:bottom w:val="none" w:sz="0" w:space="0" w:color="auto"/>
            <w:right w:val="none" w:sz="0" w:space="0" w:color="auto"/>
          </w:divBdr>
          <w:divsChild>
            <w:div w:id="124225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4984">
      <w:bodyDiv w:val="1"/>
      <w:marLeft w:val="0"/>
      <w:marRight w:val="0"/>
      <w:marTop w:val="0"/>
      <w:marBottom w:val="0"/>
      <w:divBdr>
        <w:top w:val="none" w:sz="0" w:space="0" w:color="auto"/>
        <w:left w:val="none" w:sz="0" w:space="0" w:color="auto"/>
        <w:bottom w:val="none" w:sz="0" w:space="0" w:color="auto"/>
        <w:right w:val="none" w:sz="0" w:space="0" w:color="auto"/>
      </w:divBdr>
      <w:divsChild>
        <w:div w:id="473526371">
          <w:marLeft w:val="0"/>
          <w:marRight w:val="0"/>
          <w:marTop w:val="0"/>
          <w:marBottom w:val="0"/>
          <w:divBdr>
            <w:top w:val="none" w:sz="0" w:space="0" w:color="auto"/>
            <w:left w:val="none" w:sz="0" w:space="0" w:color="auto"/>
            <w:bottom w:val="none" w:sz="0" w:space="0" w:color="auto"/>
            <w:right w:val="none" w:sz="0" w:space="0" w:color="auto"/>
          </w:divBdr>
        </w:div>
        <w:div w:id="571351799">
          <w:marLeft w:val="0"/>
          <w:marRight w:val="0"/>
          <w:marTop w:val="0"/>
          <w:marBottom w:val="0"/>
          <w:divBdr>
            <w:top w:val="none" w:sz="0" w:space="0" w:color="auto"/>
            <w:left w:val="none" w:sz="0" w:space="0" w:color="auto"/>
            <w:bottom w:val="none" w:sz="0" w:space="0" w:color="auto"/>
            <w:right w:val="none" w:sz="0" w:space="0" w:color="auto"/>
          </w:divBdr>
          <w:divsChild>
            <w:div w:id="686173361">
              <w:marLeft w:val="-75"/>
              <w:marRight w:val="0"/>
              <w:marTop w:val="30"/>
              <w:marBottom w:val="30"/>
              <w:divBdr>
                <w:top w:val="none" w:sz="0" w:space="0" w:color="auto"/>
                <w:left w:val="none" w:sz="0" w:space="0" w:color="auto"/>
                <w:bottom w:val="none" w:sz="0" w:space="0" w:color="auto"/>
                <w:right w:val="none" w:sz="0" w:space="0" w:color="auto"/>
              </w:divBdr>
              <w:divsChild>
                <w:div w:id="1806388831">
                  <w:marLeft w:val="0"/>
                  <w:marRight w:val="0"/>
                  <w:marTop w:val="0"/>
                  <w:marBottom w:val="0"/>
                  <w:divBdr>
                    <w:top w:val="none" w:sz="0" w:space="0" w:color="auto"/>
                    <w:left w:val="none" w:sz="0" w:space="0" w:color="auto"/>
                    <w:bottom w:val="none" w:sz="0" w:space="0" w:color="auto"/>
                    <w:right w:val="none" w:sz="0" w:space="0" w:color="auto"/>
                  </w:divBdr>
                  <w:divsChild>
                    <w:div w:id="1052385809">
                      <w:marLeft w:val="0"/>
                      <w:marRight w:val="0"/>
                      <w:marTop w:val="0"/>
                      <w:marBottom w:val="0"/>
                      <w:divBdr>
                        <w:top w:val="none" w:sz="0" w:space="0" w:color="auto"/>
                        <w:left w:val="none" w:sz="0" w:space="0" w:color="auto"/>
                        <w:bottom w:val="none" w:sz="0" w:space="0" w:color="auto"/>
                        <w:right w:val="none" w:sz="0" w:space="0" w:color="auto"/>
                      </w:divBdr>
                    </w:div>
                  </w:divsChild>
                </w:div>
                <w:div w:id="1548642366">
                  <w:marLeft w:val="0"/>
                  <w:marRight w:val="0"/>
                  <w:marTop w:val="0"/>
                  <w:marBottom w:val="0"/>
                  <w:divBdr>
                    <w:top w:val="none" w:sz="0" w:space="0" w:color="auto"/>
                    <w:left w:val="none" w:sz="0" w:space="0" w:color="auto"/>
                    <w:bottom w:val="none" w:sz="0" w:space="0" w:color="auto"/>
                    <w:right w:val="none" w:sz="0" w:space="0" w:color="auto"/>
                  </w:divBdr>
                  <w:divsChild>
                    <w:div w:id="1026637747">
                      <w:marLeft w:val="0"/>
                      <w:marRight w:val="0"/>
                      <w:marTop w:val="0"/>
                      <w:marBottom w:val="0"/>
                      <w:divBdr>
                        <w:top w:val="none" w:sz="0" w:space="0" w:color="auto"/>
                        <w:left w:val="none" w:sz="0" w:space="0" w:color="auto"/>
                        <w:bottom w:val="none" w:sz="0" w:space="0" w:color="auto"/>
                        <w:right w:val="none" w:sz="0" w:space="0" w:color="auto"/>
                      </w:divBdr>
                    </w:div>
                  </w:divsChild>
                </w:div>
                <w:div w:id="2142073647">
                  <w:marLeft w:val="0"/>
                  <w:marRight w:val="0"/>
                  <w:marTop w:val="0"/>
                  <w:marBottom w:val="0"/>
                  <w:divBdr>
                    <w:top w:val="none" w:sz="0" w:space="0" w:color="auto"/>
                    <w:left w:val="none" w:sz="0" w:space="0" w:color="auto"/>
                    <w:bottom w:val="none" w:sz="0" w:space="0" w:color="auto"/>
                    <w:right w:val="none" w:sz="0" w:space="0" w:color="auto"/>
                  </w:divBdr>
                  <w:divsChild>
                    <w:div w:id="1185630520">
                      <w:marLeft w:val="0"/>
                      <w:marRight w:val="0"/>
                      <w:marTop w:val="0"/>
                      <w:marBottom w:val="0"/>
                      <w:divBdr>
                        <w:top w:val="none" w:sz="0" w:space="0" w:color="auto"/>
                        <w:left w:val="none" w:sz="0" w:space="0" w:color="auto"/>
                        <w:bottom w:val="none" w:sz="0" w:space="0" w:color="auto"/>
                        <w:right w:val="none" w:sz="0" w:space="0" w:color="auto"/>
                      </w:divBdr>
                    </w:div>
                  </w:divsChild>
                </w:div>
                <w:div w:id="822165816">
                  <w:marLeft w:val="0"/>
                  <w:marRight w:val="0"/>
                  <w:marTop w:val="0"/>
                  <w:marBottom w:val="0"/>
                  <w:divBdr>
                    <w:top w:val="none" w:sz="0" w:space="0" w:color="auto"/>
                    <w:left w:val="none" w:sz="0" w:space="0" w:color="auto"/>
                    <w:bottom w:val="none" w:sz="0" w:space="0" w:color="auto"/>
                    <w:right w:val="none" w:sz="0" w:space="0" w:color="auto"/>
                  </w:divBdr>
                  <w:divsChild>
                    <w:div w:id="77798984">
                      <w:marLeft w:val="0"/>
                      <w:marRight w:val="0"/>
                      <w:marTop w:val="0"/>
                      <w:marBottom w:val="0"/>
                      <w:divBdr>
                        <w:top w:val="none" w:sz="0" w:space="0" w:color="auto"/>
                        <w:left w:val="none" w:sz="0" w:space="0" w:color="auto"/>
                        <w:bottom w:val="none" w:sz="0" w:space="0" w:color="auto"/>
                        <w:right w:val="none" w:sz="0" w:space="0" w:color="auto"/>
                      </w:divBdr>
                    </w:div>
                  </w:divsChild>
                </w:div>
                <w:div w:id="400180660">
                  <w:marLeft w:val="0"/>
                  <w:marRight w:val="0"/>
                  <w:marTop w:val="0"/>
                  <w:marBottom w:val="0"/>
                  <w:divBdr>
                    <w:top w:val="none" w:sz="0" w:space="0" w:color="auto"/>
                    <w:left w:val="none" w:sz="0" w:space="0" w:color="auto"/>
                    <w:bottom w:val="none" w:sz="0" w:space="0" w:color="auto"/>
                    <w:right w:val="none" w:sz="0" w:space="0" w:color="auto"/>
                  </w:divBdr>
                  <w:divsChild>
                    <w:div w:id="752240782">
                      <w:marLeft w:val="0"/>
                      <w:marRight w:val="0"/>
                      <w:marTop w:val="0"/>
                      <w:marBottom w:val="0"/>
                      <w:divBdr>
                        <w:top w:val="none" w:sz="0" w:space="0" w:color="auto"/>
                        <w:left w:val="none" w:sz="0" w:space="0" w:color="auto"/>
                        <w:bottom w:val="none" w:sz="0" w:space="0" w:color="auto"/>
                        <w:right w:val="none" w:sz="0" w:space="0" w:color="auto"/>
                      </w:divBdr>
                    </w:div>
                  </w:divsChild>
                </w:div>
                <w:div w:id="1936205138">
                  <w:marLeft w:val="0"/>
                  <w:marRight w:val="0"/>
                  <w:marTop w:val="0"/>
                  <w:marBottom w:val="0"/>
                  <w:divBdr>
                    <w:top w:val="none" w:sz="0" w:space="0" w:color="auto"/>
                    <w:left w:val="none" w:sz="0" w:space="0" w:color="auto"/>
                    <w:bottom w:val="none" w:sz="0" w:space="0" w:color="auto"/>
                    <w:right w:val="none" w:sz="0" w:space="0" w:color="auto"/>
                  </w:divBdr>
                  <w:divsChild>
                    <w:div w:id="342125395">
                      <w:marLeft w:val="0"/>
                      <w:marRight w:val="0"/>
                      <w:marTop w:val="0"/>
                      <w:marBottom w:val="0"/>
                      <w:divBdr>
                        <w:top w:val="none" w:sz="0" w:space="0" w:color="auto"/>
                        <w:left w:val="none" w:sz="0" w:space="0" w:color="auto"/>
                        <w:bottom w:val="none" w:sz="0" w:space="0" w:color="auto"/>
                        <w:right w:val="none" w:sz="0" w:space="0" w:color="auto"/>
                      </w:divBdr>
                    </w:div>
                  </w:divsChild>
                </w:div>
                <w:div w:id="1690789230">
                  <w:marLeft w:val="0"/>
                  <w:marRight w:val="0"/>
                  <w:marTop w:val="0"/>
                  <w:marBottom w:val="0"/>
                  <w:divBdr>
                    <w:top w:val="none" w:sz="0" w:space="0" w:color="auto"/>
                    <w:left w:val="none" w:sz="0" w:space="0" w:color="auto"/>
                    <w:bottom w:val="none" w:sz="0" w:space="0" w:color="auto"/>
                    <w:right w:val="none" w:sz="0" w:space="0" w:color="auto"/>
                  </w:divBdr>
                  <w:divsChild>
                    <w:div w:id="1599019526">
                      <w:marLeft w:val="0"/>
                      <w:marRight w:val="0"/>
                      <w:marTop w:val="0"/>
                      <w:marBottom w:val="0"/>
                      <w:divBdr>
                        <w:top w:val="none" w:sz="0" w:space="0" w:color="auto"/>
                        <w:left w:val="none" w:sz="0" w:space="0" w:color="auto"/>
                        <w:bottom w:val="none" w:sz="0" w:space="0" w:color="auto"/>
                        <w:right w:val="none" w:sz="0" w:space="0" w:color="auto"/>
                      </w:divBdr>
                    </w:div>
                  </w:divsChild>
                </w:div>
                <w:div w:id="658583344">
                  <w:marLeft w:val="0"/>
                  <w:marRight w:val="0"/>
                  <w:marTop w:val="0"/>
                  <w:marBottom w:val="0"/>
                  <w:divBdr>
                    <w:top w:val="none" w:sz="0" w:space="0" w:color="auto"/>
                    <w:left w:val="none" w:sz="0" w:space="0" w:color="auto"/>
                    <w:bottom w:val="none" w:sz="0" w:space="0" w:color="auto"/>
                    <w:right w:val="none" w:sz="0" w:space="0" w:color="auto"/>
                  </w:divBdr>
                  <w:divsChild>
                    <w:div w:id="1479686182">
                      <w:marLeft w:val="0"/>
                      <w:marRight w:val="0"/>
                      <w:marTop w:val="0"/>
                      <w:marBottom w:val="0"/>
                      <w:divBdr>
                        <w:top w:val="none" w:sz="0" w:space="0" w:color="auto"/>
                        <w:left w:val="none" w:sz="0" w:space="0" w:color="auto"/>
                        <w:bottom w:val="none" w:sz="0" w:space="0" w:color="auto"/>
                        <w:right w:val="none" w:sz="0" w:space="0" w:color="auto"/>
                      </w:divBdr>
                    </w:div>
                  </w:divsChild>
                </w:div>
                <w:div w:id="546840515">
                  <w:marLeft w:val="0"/>
                  <w:marRight w:val="0"/>
                  <w:marTop w:val="0"/>
                  <w:marBottom w:val="0"/>
                  <w:divBdr>
                    <w:top w:val="none" w:sz="0" w:space="0" w:color="auto"/>
                    <w:left w:val="none" w:sz="0" w:space="0" w:color="auto"/>
                    <w:bottom w:val="none" w:sz="0" w:space="0" w:color="auto"/>
                    <w:right w:val="none" w:sz="0" w:space="0" w:color="auto"/>
                  </w:divBdr>
                  <w:divsChild>
                    <w:div w:id="1372614548">
                      <w:marLeft w:val="0"/>
                      <w:marRight w:val="0"/>
                      <w:marTop w:val="0"/>
                      <w:marBottom w:val="0"/>
                      <w:divBdr>
                        <w:top w:val="none" w:sz="0" w:space="0" w:color="auto"/>
                        <w:left w:val="none" w:sz="0" w:space="0" w:color="auto"/>
                        <w:bottom w:val="none" w:sz="0" w:space="0" w:color="auto"/>
                        <w:right w:val="none" w:sz="0" w:space="0" w:color="auto"/>
                      </w:divBdr>
                    </w:div>
                  </w:divsChild>
                </w:div>
                <w:div w:id="350573035">
                  <w:marLeft w:val="0"/>
                  <w:marRight w:val="0"/>
                  <w:marTop w:val="0"/>
                  <w:marBottom w:val="0"/>
                  <w:divBdr>
                    <w:top w:val="none" w:sz="0" w:space="0" w:color="auto"/>
                    <w:left w:val="none" w:sz="0" w:space="0" w:color="auto"/>
                    <w:bottom w:val="none" w:sz="0" w:space="0" w:color="auto"/>
                    <w:right w:val="none" w:sz="0" w:space="0" w:color="auto"/>
                  </w:divBdr>
                  <w:divsChild>
                    <w:div w:id="154958126">
                      <w:marLeft w:val="0"/>
                      <w:marRight w:val="0"/>
                      <w:marTop w:val="0"/>
                      <w:marBottom w:val="0"/>
                      <w:divBdr>
                        <w:top w:val="none" w:sz="0" w:space="0" w:color="auto"/>
                        <w:left w:val="none" w:sz="0" w:space="0" w:color="auto"/>
                        <w:bottom w:val="none" w:sz="0" w:space="0" w:color="auto"/>
                        <w:right w:val="none" w:sz="0" w:space="0" w:color="auto"/>
                      </w:divBdr>
                    </w:div>
                  </w:divsChild>
                </w:div>
                <w:div w:id="1231387670">
                  <w:marLeft w:val="0"/>
                  <w:marRight w:val="0"/>
                  <w:marTop w:val="0"/>
                  <w:marBottom w:val="0"/>
                  <w:divBdr>
                    <w:top w:val="none" w:sz="0" w:space="0" w:color="auto"/>
                    <w:left w:val="none" w:sz="0" w:space="0" w:color="auto"/>
                    <w:bottom w:val="none" w:sz="0" w:space="0" w:color="auto"/>
                    <w:right w:val="none" w:sz="0" w:space="0" w:color="auto"/>
                  </w:divBdr>
                  <w:divsChild>
                    <w:div w:id="1183595759">
                      <w:marLeft w:val="0"/>
                      <w:marRight w:val="0"/>
                      <w:marTop w:val="0"/>
                      <w:marBottom w:val="0"/>
                      <w:divBdr>
                        <w:top w:val="none" w:sz="0" w:space="0" w:color="auto"/>
                        <w:left w:val="none" w:sz="0" w:space="0" w:color="auto"/>
                        <w:bottom w:val="none" w:sz="0" w:space="0" w:color="auto"/>
                        <w:right w:val="none" w:sz="0" w:space="0" w:color="auto"/>
                      </w:divBdr>
                    </w:div>
                  </w:divsChild>
                </w:div>
                <w:div w:id="1857381584">
                  <w:marLeft w:val="0"/>
                  <w:marRight w:val="0"/>
                  <w:marTop w:val="0"/>
                  <w:marBottom w:val="0"/>
                  <w:divBdr>
                    <w:top w:val="none" w:sz="0" w:space="0" w:color="auto"/>
                    <w:left w:val="none" w:sz="0" w:space="0" w:color="auto"/>
                    <w:bottom w:val="none" w:sz="0" w:space="0" w:color="auto"/>
                    <w:right w:val="none" w:sz="0" w:space="0" w:color="auto"/>
                  </w:divBdr>
                  <w:divsChild>
                    <w:div w:id="2135252985">
                      <w:marLeft w:val="0"/>
                      <w:marRight w:val="0"/>
                      <w:marTop w:val="0"/>
                      <w:marBottom w:val="0"/>
                      <w:divBdr>
                        <w:top w:val="none" w:sz="0" w:space="0" w:color="auto"/>
                        <w:left w:val="none" w:sz="0" w:space="0" w:color="auto"/>
                        <w:bottom w:val="none" w:sz="0" w:space="0" w:color="auto"/>
                        <w:right w:val="none" w:sz="0" w:space="0" w:color="auto"/>
                      </w:divBdr>
                    </w:div>
                  </w:divsChild>
                </w:div>
                <w:div w:id="1827503954">
                  <w:marLeft w:val="0"/>
                  <w:marRight w:val="0"/>
                  <w:marTop w:val="0"/>
                  <w:marBottom w:val="0"/>
                  <w:divBdr>
                    <w:top w:val="none" w:sz="0" w:space="0" w:color="auto"/>
                    <w:left w:val="none" w:sz="0" w:space="0" w:color="auto"/>
                    <w:bottom w:val="none" w:sz="0" w:space="0" w:color="auto"/>
                    <w:right w:val="none" w:sz="0" w:space="0" w:color="auto"/>
                  </w:divBdr>
                  <w:divsChild>
                    <w:div w:id="927344762">
                      <w:marLeft w:val="0"/>
                      <w:marRight w:val="0"/>
                      <w:marTop w:val="0"/>
                      <w:marBottom w:val="0"/>
                      <w:divBdr>
                        <w:top w:val="none" w:sz="0" w:space="0" w:color="auto"/>
                        <w:left w:val="none" w:sz="0" w:space="0" w:color="auto"/>
                        <w:bottom w:val="none" w:sz="0" w:space="0" w:color="auto"/>
                        <w:right w:val="none" w:sz="0" w:space="0" w:color="auto"/>
                      </w:divBdr>
                    </w:div>
                  </w:divsChild>
                </w:div>
                <w:div w:id="553662023">
                  <w:marLeft w:val="0"/>
                  <w:marRight w:val="0"/>
                  <w:marTop w:val="0"/>
                  <w:marBottom w:val="0"/>
                  <w:divBdr>
                    <w:top w:val="none" w:sz="0" w:space="0" w:color="auto"/>
                    <w:left w:val="none" w:sz="0" w:space="0" w:color="auto"/>
                    <w:bottom w:val="none" w:sz="0" w:space="0" w:color="auto"/>
                    <w:right w:val="none" w:sz="0" w:space="0" w:color="auto"/>
                  </w:divBdr>
                  <w:divsChild>
                    <w:div w:id="639460470">
                      <w:marLeft w:val="0"/>
                      <w:marRight w:val="0"/>
                      <w:marTop w:val="0"/>
                      <w:marBottom w:val="0"/>
                      <w:divBdr>
                        <w:top w:val="none" w:sz="0" w:space="0" w:color="auto"/>
                        <w:left w:val="none" w:sz="0" w:space="0" w:color="auto"/>
                        <w:bottom w:val="none" w:sz="0" w:space="0" w:color="auto"/>
                        <w:right w:val="none" w:sz="0" w:space="0" w:color="auto"/>
                      </w:divBdr>
                    </w:div>
                  </w:divsChild>
                </w:div>
                <w:div w:id="205871307">
                  <w:marLeft w:val="0"/>
                  <w:marRight w:val="0"/>
                  <w:marTop w:val="0"/>
                  <w:marBottom w:val="0"/>
                  <w:divBdr>
                    <w:top w:val="none" w:sz="0" w:space="0" w:color="auto"/>
                    <w:left w:val="none" w:sz="0" w:space="0" w:color="auto"/>
                    <w:bottom w:val="none" w:sz="0" w:space="0" w:color="auto"/>
                    <w:right w:val="none" w:sz="0" w:space="0" w:color="auto"/>
                  </w:divBdr>
                  <w:divsChild>
                    <w:div w:id="1601141172">
                      <w:marLeft w:val="0"/>
                      <w:marRight w:val="0"/>
                      <w:marTop w:val="0"/>
                      <w:marBottom w:val="0"/>
                      <w:divBdr>
                        <w:top w:val="none" w:sz="0" w:space="0" w:color="auto"/>
                        <w:left w:val="none" w:sz="0" w:space="0" w:color="auto"/>
                        <w:bottom w:val="none" w:sz="0" w:space="0" w:color="auto"/>
                        <w:right w:val="none" w:sz="0" w:space="0" w:color="auto"/>
                      </w:divBdr>
                    </w:div>
                  </w:divsChild>
                </w:div>
                <w:div w:id="775633491">
                  <w:marLeft w:val="0"/>
                  <w:marRight w:val="0"/>
                  <w:marTop w:val="0"/>
                  <w:marBottom w:val="0"/>
                  <w:divBdr>
                    <w:top w:val="none" w:sz="0" w:space="0" w:color="auto"/>
                    <w:left w:val="none" w:sz="0" w:space="0" w:color="auto"/>
                    <w:bottom w:val="none" w:sz="0" w:space="0" w:color="auto"/>
                    <w:right w:val="none" w:sz="0" w:space="0" w:color="auto"/>
                  </w:divBdr>
                  <w:divsChild>
                    <w:div w:id="390077286">
                      <w:marLeft w:val="0"/>
                      <w:marRight w:val="0"/>
                      <w:marTop w:val="0"/>
                      <w:marBottom w:val="0"/>
                      <w:divBdr>
                        <w:top w:val="none" w:sz="0" w:space="0" w:color="auto"/>
                        <w:left w:val="none" w:sz="0" w:space="0" w:color="auto"/>
                        <w:bottom w:val="none" w:sz="0" w:space="0" w:color="auto"/>
                        <w:right w:val="none" w:sz="0" w:space="0" w:color="auto"/>
                      </w:divBdr>
                    </w:div>
                  </w:divsChild>
                </w:div>
                <w:div w:id="149446881">
                  <w:marLeft w:val="0"/>
                  <w:marRight w:val="0"/>
                  <w:marTop w:val="0"/>
                  <w:marBottom w:val="0"/>
                  <w:divBdr>
                    <w:top w:val="none" w:sz="0" w:space="0" w:color="auto"/>
                    <w:left w:val="none" w:sz="0" w:space="0" w:color="auto"/>
                    <w:bottom w:val="none" w:sz="0" w:space="0" w:color="auto"/>
                    <w:right w:val="none" w:sz="0" w:space="0" w:color="auto"/>
                  </w:divBdr>
                  <w:divsChild>
                    <w:div w:id="636228603">
                      <w:marLeft w:val="0"/>
                      <w:marRight w:val="0"/>
                      <w:marTop w:val="0"/>
                      <w:marBottom w:val="0"/>
                      <w:divBdr>
                        <w:top w:val="none" w:sz="0" w:space="0" w:color="auto"/>
                        <w:left w:val="none" w:sz="0" w:space="0" w:color="auto"/>
                        <w:bottom w:val="none" w:sz="0" w:space="0" w:color="auto"/>
                        <w:right w:val="none" w:sz="0" w:space="0" w:color="auto"/>
                      </w:divBdr>
                    </w:div>
                  </w:divsChild>
                </w:div>
                <w:div w:id="1333334275">
                  <w:marLeft w:val="0"/>
                  <w:marRight w:val="0"/>
                  <w:marTop w:val="0"/>
                  <w:marBottom w:val="0"/>
                  <w:divBdr>
                    <w:top w:val="none" w:sz="0" w:space="0" w:color="auto"/>
                    <w:left w:val="none" w:sz="0" w:space="0" w:color="auto"/>
                    <w:bottom w:val="none" w:sz="0" w:space="0" w:color="auto"/>
                    <w:right w:val="none" w:sz="0" w:space="0" w:color="auto"/>
                  </w:divBdr>
                  <w:divsChild>
                    <w:div w:id="934216880">
                      <w:marLeft w:val="0"/>
                      <w:marRight w:val="0"/>
                      <w:marTop w:val="0"/>
                      <w:marBottom w:val="0"/>
                      <w:divBdr>
                        <w:top w:val="none" w:sz="0" w:space="0" w:color="auto"/>
                        <w:left w:val="none" w:sz="0" w:space="0" w:color="auto"/>
                        <w:bottom w:val="none" w:sz="0" w:space="0" w:color="auto"/>
                        <w:right w:val="none" w:sz="0" w:space="0" w:color="auto"/>
                      </w:divBdr>
                    </w:div>
                  </w:divsChild>
                </w:div>
                <w:div w:id="1103383155">
                  <w:marLeft w:val="0"/>
                  <w:marRight w:val="0"/>
                  <w:marTop w:val="0"/>
                  <w:marBottom w:val="0"/>
                  <w:divBdr>
                    <w:top w:val="none" w:sz="0" w:space="0" w:color="auto"/>
                    <w:left w:val="none" w:sz="0" w:space="0" w:color="auto"/>
                    <w:bottom w:val="none" w:sz="0" w:space="0" w:color="auto"/>
                    <w:right w:val="none" w:sz="0" w:space="0" w:color="auto"/>
                  </w:divBdr>
                  <w:divsChild>
                    <w:div w:id="884869623">
                      <w:marLeft w:val="0"/>
                      <w:marRight w:val="0"/>
                      <w:marTop w:val="0"/>
                      <w:marBottom w:val="0"/>
                      <w:divBdr>
                        <w:top w:val="none" w:sz="0" w:space="0" w:color="auto"/>
                        <w:left w:val="none" w:sz="0" w:space="0" w:color="auto"/>
                        <w:bottom w:val="none" w:sz="0" w:space="0" w:color="auto"/>
                        <w:right w:val="none" w:sz="0" w:space="0" w:color="auto"/>
                      </w:divBdr>
                    </w:div>
                  </w:divsChild>
                </w:div>
                <w:div w:id="947661864">
                  <w:marLeft w:val="0"/>
                  <w:marRight w:val="0"/>
                  <w:marTop w:val="0"/>
                  <w:marBottom w:val="0"/>
                  <w:divBdr>
                    <w:top w:val="none" w:sz="0" w:space="0" w:color="auto"/>
                    <w:left w:val="none" w:sz="0" w:space="0" w:color="auto"/>
                    <w:bottom w:val="none" w:sz="0" w:space="0" w:color="auto"/>
                    <w:right w:val="none" w:sz="0" w:space="0" w:color="auto"/>
                  </w:divBdr>
                  <w:divsChild>
                    <w:div w:id="1051005661">
                      <w:marLeft w:val="0"/>
                      <w:marRight w:val="0"/>
                      <w:marTop w:val="0"/>
                      <w:marBottom w:val="0"/>
                      <w:divBdr>
                        <w:top w:val="none" w:sz="0" w:space="0" w:color="auto"/>
                        <w:left w:val="none" w:sz="0" w:space="0" w:color="auto"/>
                        <w:bottom w:val="none" w:sz="0" w:space="0" w:color="auto"/>
                        <w:right w:val="none" w:sz="0" w:space="0" w:color="auto"/>
                      </w:divBdr>
                    </w:div>
                  </w:divsChild>
                </w:div>
                <w:div w:id="314770259">
                  <w:marLeft w:val="0"/>
                  <w:marRight w:val="0"/>
                  <w:marTop w:val="0"/>
                  <w:marBottom w:val="0"/>
                  <w:divBdr>
                    <w:top w:val="none" w:sz="0" w:space="0" w:color="auto"/>
                    <w:left w:val="none" w:sz="0" w:space="0" w:color="auto"/>
                    <w:bottom w:val="none" w:sz="0" w:space="0" w:color="auto"/>
                    <w:right w:val="none" w:sz="0" w:space="0" w:color="auto"/>
                  </w:divBdr>
                  <w:divsChild>
                    <w:div w:id="478234519">
                      <w:marLeft w:val="0"/>
                      <w:marRight w:val="0"/>
                      <w:marTop w:val="0"/>
                      <w:marBottom w:val="0"/>
                      <w:divBdr>
                        <w:top w:val="none" w:sz="0" w:space="0" w:color="auto"/>
                        <w:left w:val="none" w:sz="0" w:space="0" w:color="auto"/>
                        <w:bottom w:val="none" w:sz="0" w:space="0" w:color="auto"/>
                        <w:right w:val="none" w:sz="0" w:space="0" w:color="auto"/>
                      </w:divBdr>
                    </w:div>
                  </w:divsChild>
                </w:div>
                <w:div w:id="997879945">
                  <w:marLeft w:val="0"/>
                  <w:marRight w:val="0"/>
                  <w:marTop w:val="0"/>
                  <w:marBottom w:val="0"/>
                  <w:divBdr>
                    <w:top w:val="none" w:sz="0" w:space="0" w:color="auto"/>
                    <w:left w:val="none" w:sz="0" w:space="0" w:color="auto"/>
                    <w:bottom w:val="none" w:sz="0" w:space="0" w:color="auto"/>
                    <w:right w:val="none" w:sz="0" w:space="0" w:color="auto"/>
                  </w:divBdr>
                  <w:divsChild>
                    <w:div w:id="192809983">
                      <w:marLeft w:val="0"/>
                      <w:marRight w:val="0"/>
                      <w:marTop w:val="0"/>
                      <w:marBottom w:val="0"/>
                      <w:divBdr>
                        <w:top w:val="none" w:sz="0" w:space="0" w:color="auto"/>
                        <w:left w:val="none" w:sz="0" w:space="0" w:color="auto"/>
                        <w:bottom w:val="none" w:sz="0" w:space="0" w:color="auto"/>
                        <w:right w:val="none" w:sz="0" w:space="0" w:color="auto"/>
                      </w:divBdr>
                    </w:div>
                  </w:divsChild>
                </w:div>
                <w:div w:id="1023870702">
                  <w:marLeft w:val="0"/>
                  <w:marRight w:val="0"/>
                  <w:marTop w:val="0"/>
                  <w:marBottom w:val="0"/>
                  <w:divBdr>
                    <w:top w:val="none" w:sz="0" w:space="0" w:color="auto"/>
                    <w:left w:val="none" w:sz="0" w:space="0" w:color="auto"/>
                    <w:bottom w:val="none" w:sz="0" w:space="0" w:color="auto"/>
                    <w:right w:val="none" w:sz="0" w:space="0" w:color="auto"/>
                  </w:divBdr>
                  <w:divsChild>
                    <w:div w:id="1422221747">
                      <w:marLeft w:val="0"/>
                      <w:marRight w:val="0"/>
                      <w:marTop w:val="0"/>
                      <w:marBottom w:val="0"/>
                      <w:divBdr>
                        <w:top w:val="none" w:sz="0" w:space="0" w:color="auto"/>
                        <w:left w:val="none" w:sz="0" w:space="0" w:color="auto"/>
                        <w:bottom w:val="none" w:sz="0" w:space="0" w:color="auto"/>
                        <w:right w:val="none" w:sz="0" w:space="0" w:color="auto"/>
                      </w:divBdr>
                    </w:div>
                  </w:divsChild>
                </w:div>
                <w:div w:id="1108546358">
                  <w:marLeft w:val="0"/>
                  <w:marRight w:val="0"/>
                  <w:marTop w:val="0"/>
                  <w:marBottom w:val="0"/>
                  <w:divBdr>
                    <w:top w:val="none" w:sz="0" w:space="0" w:color="auto"/>
                    <w:left w:val="none" w:sz="0" w:space="0" w:color="auto"/>
                    <w:bottom w:val="none" w:sz="0" w:space="0" w:color="auto"/>
                    <w:right w:val="none" w:sz="0" w:space="0" w:color="auto"/>
                  </w:divBdr>
                  <w:divsChild>
                    <w:div w:id="1838031713">
                      <w:marLeft w:val="0"/>
                      <w:marRight w:val="0"/>
                      <w:marTop w:val="0"/>
                      <w:marBottom w:val="0"/>
                      <w:divBdr>
                        <w:top w:val="none" w:sz="0" w:space="0" w:color="auto"/>
                        <w:left w:val="none" w:sz="0" w:space="0" w:color="auto"/>
                        <w:bottom w:val="none" w:sz="0" w:space="0" w:color="auto"/>
                        <w:right w:val="none" w:sz="0" w:space="0" w:color="auto"/>
                      </w:divBdr>
                    </w:div>
                  </w:divsChild>
                </w:div>
                <w:div w:id="1045300953">
                  <w:marLeft w:val="0"/>
                  <w:marRight w:val="0"/>
                  <w:marTop w:val="0"/>
                  <w:marBottom w:val="0"/>
                  <w:divBdr>
                    <w:top w:val="none" w:sz="0" w:space="0" w:color="auto"/>
                    <w:left w:val="none" w:sz="0" w:space="0" w:color="auto"/>
                    <w:bottom w:val="none" w:sz="0" w:space="0" w:color="auto"/>
                    <w:right w:val="none" w:sz="0" w:space="0" w:color="auto"/>
                  </w:divBdr>
                  <w:divsChild>
                    <w:div w:id="2086678723">
                      <w:marLeft w:val="0"/>
                      <w:marRight w:val="0"/>
                      <w:marTop w:val="0"/>
                      <w:marBottom w:val="0"/>
                      <w:divBdr>
                        <w:top w:val="none" w:sz="0" w:space="0" w:color="auto"/>
                        <w:left w:val="none" w:sz="0" w:space="0" w:color="auto"/>
                        <w:bottom w:val="none" w:sz="0" w:space="0" w:color="auto"/>
                        <w:right w:val="none" w:sz="0" w:space="0" w:color="auto"/>
                      </w:divBdr>
                    </w:div>
                  </w:divsChild>
                </w:div>
                <w:div w:id="894773866">
                  <w:marLeft w:val="0"/>
                  <w:marRight w:val="0"/>
                  <w:marTop w:val="0"/>
                  <w:marBottom w:val="0"/>
                  <w:divBdr>
                    <w:top w:val="none" w:sz="0" w:space="0" w:color="auto"/>
                    <w:left w:val="none" w:sz="0" w:space="0" w:color="auto"/>
                    <w:bottom w:val="none" w:sz="0" w:space="0" w:color="auto"/>
                    <w:right w:val="none" w:sz="0" w:space="0" w:color="auto"/>
                  </w:divBdr>
                  <w:divsChild>
                    <w:div w:id="1229996642">
                      <w:marLeft w:val="0"/>
                      <w:marRight w:val="0"/>
                      <w:marTop w:val="0"/>
                      <w:marBottom w:val="0"/>
                      <w:divBdr>
                        <w:top w:val="none" w:sz="0" w:space="0" w:color="auto"/>
                        <w:left w:val="none" w:sz="0" w:space="0" w:color="auto"/>
                        <w:bottom w:val="none" w:sz="0" w:space="0" w:color="auto"/>
                        <w:right w:val="none" w:sz="0" w:space="0" w:color="auto"/>
                      </w:divBdr>
                    </w:div>
                  </w:divsChild>
                </w:div>
                <w:div w:id="765809422">
                  <w:marLeft w:val="0"/>
                  <w:marRight w:val="0"/>
                  <w:marTop w:val="0"/>
                  <w:marBottom w:val="0"/>
                  <w:divBdr>
                    <w:top w:val="none" w:sz="0" w:space="0" w:color="auto"/>
                    <w:left w:val="none" w:sz="0" w:space="0" w:color="auto"/>
                    <w:bottom w:val="none" w:sz="0" w:space="0" w:color="auto"/>
                    <w:right w:val="none" w:sz="0" w:space="0" w:color="auto"/>
                  </w:divBdr>
                  <w:divsChild>
                    <w:div w:id="1182015448">
                      <w:marLeft w:val="0"/>
                      <w:marRight w:val="0"/>
                      <w:marTop w:val="0"/>
                      <w:marBottom w:val="0"/>
                      <w:divBdr>
                        <w:top w:val="none" w:sz="0" w:space="0" w:color="auto"/>
                        <w:left w:val="none" w:sz="0" w:space="0" w:color="auto"/>
                        <w:bottom w:val="none" w:sz="0" w:space="0" w:color="auto"/>
                        <w:right w:val="none" w:sz="0" w:space="0" w:color="auto"/>
                      </w:divBdr>
                    </w:div>
                  </w:divsChild>
                </w:div>
                <w:div w:id="605580822">
                  <w:marLeft w:val="0"/>
                  <w:marRight w:val="0"/>
                  <w:marTop w:val="0"/>
                  <w:marBottom w:val="0"/>
                  <w:divBdr>
                    <w:top w:val="none" w:sz="0" w:space="0" w:color="auto"/>
                    <w:left w:val="none" w:sz="0" w:space="0" w:color="auto"/>
                    <w:bottom w:val="none" w:sz="0" w:space="0" w:color="auto"/>
                    <w:right w:val="none" w:sz="0" w:space="0" w:color="auto"/>
                  </w:divBdr>
                  <w:divsChild>
                    <w:div w:id="1551844905">
                      <w:marLeft w:val="0"/>
                      <w:marRight w:val="0"/>
                      <w:marTop w:val="0"/>
                      <w:marBottom w:val="0"/>
                      <w:divBdr>
                        <w:top w:val="none" w:sz="0" w:space="0" w:color="auto"/>
                        <w:left w:val="none" w:sz="0" w:space="0" w:color="auto"/>
                        <w:bottom w:val="none" w:sz="0" w:space="0" w:color="auto"/>
                        <w:right w:val="none" w:sz="0" w:space="0" w:color="auto"/>
                      </w:divBdr>
                    </w:div>
                  </w:divsChild>
                </w:div>
                <w:div w:id="1258366623">
                  <w:marLeft w:val="0"/>
                  <w:marRight w:val="0"/>
                  <w:marTop w:val="0"/>
                  <w:marBottom w:val="0"/>
                  <w:divBdr>
                    <w:top w:val="none" w:sz="0" w:space="0" w:color="auto"/>
                    <w:left w:val="none" w:sz="0" w:space="0" w:color="auto"/>
                    <w:bottom w:val="none" w:sz="0" w:space="0" w:color="auto"/>
                    <w:right w:val="none" w:sz="0" w:space="0" w:color="auto"/>
                  </w:divBdr>
                  <w:divsChild>
                    <w:div w:id="2107383211">
                      <w:marLeft w:val="0"/>
                      <w:marRight w:val="0"/>
                      <w:marTop w:val="0"/>
                      <w:marBottom w:val="0"/>
                      <w:divBdr>
                        <w:top w:val="none" w:sz="0" w:space="0" w:color="auto"/>
                        <w:left w:val="none" w:sz="0" w:space="0" w:color="auto"/>
                        <w:bottom w:val="none" w:sz="0" w:space="0" w:color="auto"/>
                        <w:right w:val="none" w:sz="0" w:space="0" w:color="auto"/>
                      </w:divBdr>
                    </w:div>
                  </w:divsChild>
                </w:div>
                <w:div w:id="432867587">
                  <w:marLeft w:val="0"/>
                  <w:marRight w:val="0"/>
                  <w:marTop w:val="0"/>
                  <w:marBottom w:val="0"/>
                  <w:divBdr>
                    <w:top w:val="none" w:sz="0" w:space="0" w:color="auto"/>
                    <w:left w:val="none" w:sz="0" w:space="0" w:color="auto"/>
                    <w:bottom w:val="none" w:sz="0" w:space="0" w:color="auto"/>
                    <w:right w:val="none" w:sz="0" w:space="0" w:color="auto"/>
                  </w:divBdr>
                  <w:divsChild>
                    <w:div w:id="941767398">
                      <w:marLeft w:val="0"/>
                      <w:marRight w:val="0"/>
                      <w:marTop w:val="0"/>
                      <w:marBottom w:val="0"/>
                      <w:divBdr>
                        <w:top w:val="none" w:sz="0" w:space="0" w:color="auto"/>
                        <w:left w:val="none" w:sz="0" w:space="0" w:color="auto"/>
                        <w:bottom w:val="none" w:sz="0" w:space="0" w:color="auto"/>
                        <w:right w:val="none" w:sz="0" w:space="0" w:color="auto"/>
                      </w:divBdr>
                    </w:div>
                  </w:divsChild>
                </w:div>
                <w:div w:id="208223890">
                  <w:marLeft w:val="0"/>
                  <w:marRight w:val="0"/>
                  <w:marTop w:val="0"/>
                  <w:marBottom w:val="0"/>
                  <w:divBdr>
                    <w:top w:val="none" w:sz="0" w:space="0" w:color="auto"/>
                    <w:left w:val="none" w:sz="0" w:space="0" w:color="auto"/>
                    <w:bottom w:val="none" w:sz="0" w:space="0" w:color="auto"/>
                    <w:right w:val="none" w:sz="0" w:space="0" w:color="auto"/>
                  </w:divBdr>
                  <w:divsChild>
                    <w:div w:id="1075785701">
                      <w:marLeft w:val="0"/>
                      <w:marRight w:val="0"/>
                      <w:marTop w:val="0"/>
                      <w:marBottom w:val="0"/>
                      <w:divBdr>
                        <w:top w:val="none" w:sz="0" w:space="0" w:color="auto"/>
                        <w:left w:val="none" w:sz="0" w:space="0" w:color="auto"/>
                        <w:bottom w:val="none" w:sz="0" w:space="0" w:color="auto"/>
                        <w:right w:val="none" w:sz="0" w:space="0" w:color="auto"/>
                      </w:divBdr>
                    </w:div>
                  </w:divsChild>
                </w:div>
                <w:div w:id="574631694">
                  <w:marLeft w:val="0"/>
                  <w:marRight w:val="0"/>
                  <w:marTop w:val="0"/>
                  <w:marBottom w:val="0"/>
                  <w:divBdr>
                    <w:top w:val="none" w:sz="0" w:space="0" w:color="auto"/>
                    <w:left w:val="none" w:sz="0" w:space="0" w:color="auto"/>
                    <w:bottom w:val="none" w:sz="0" w:space="0" w:color="auto"/>
                    <w:right w:val="none" w:sz="0" w:space="0" w:color="auto"/>
                  </w:divBdr>
                  <w:divsChild>
                    <w:div w:id="1874153382">
                      <w:marLeft w:val="0"/>
                      <w:marRight w:val="0"/>
                      <w:marTop w:val="0"/>
                      <w:marBottom w:val="0"/>
                      <w:divBdr>
                        <w:top w:val="none" w:sz="0" w:space="0" w:color="auto"/>
                        <w:left w:val="none" w:sz="0" w:space="0" w:color="auto"/>
                        <w:bottom w:val="none" w:sz="0" w:space="0" w:color="auto"/>
                        <w:right w:val="none" w:sz="0" w:space="0" w:color="auto"/>
                      </w:divBdr>
                    </w:div>
                  </w:divsChild>
                </w:div>
                <w:div w:id="976296702">
                  <w:marLeft w:val="0"/>
                  <w:marRight w:val="0"/>
                  <w:marTop w:val="0"/>
                  <w:marBottom w:val="0"/>
                  <w:divBdr>
                    <w:top w:val="none" w:sz="0" w:space="0" w:color="auto"/>
                    <w:left w:val="none" w:sz="0" w:space="0" w:color="auto"/>
                    <w:bottom w:val="none" w:sz="0" w:space="0" w:color="auto"/>
                    <w:right w:val="none" w:sz="0" w:space="0" w:color="auto"/>
                  </w:divBdr>
                  <w:divsChild>
                    <w:div w:id="1134716803">
                      <w:marLeft w:val="0"/>
                      <w:marRight w:val="0"/>
                      <w:marTop w:val="0"/>
                      <w:marBottom w:val="0"/>
                      <w:divBdr>
                        <w:top w:val="none" w:sz="0" w:space="0" w:color="auto"/>
                        <w:left w:val="none" w:sz="0" w:space="0" w:color="auto"/>
                        <w:bottom w:val="none" w:sz="0" w:space="0" w:color="auto"/>
                        <w:right w:val="none" w:sz="0" w:space="0" w:color="auto"/>
                      </w:divBdr>
                    </w:div>
                  </w:divsChild>
                </w:div>
                <w:div w:id="1089352884">
                  <w:marLeft w:val="0"/>
                  <w:marRight w:val="0"/>
                  <w:marTop w:val="0"/>
                  <w:marBottom w:val="0"/>
                  <w:divBdr>
                    <w:top w:val="none" w:sz="0" w:space="0" w:color="auto"/>
                    <w:left w:val="none" w:sz="0" w:space="0" w:color="auto"/>
                    <w:bottom w:val="none" w:sz="0" w:space="0" w:color="auto"/>
                    <w:right w:val="none" w:sz="0" w:space="0" w:color="auto"/>
                  </w:divBdr>
                  <w:divsChild>
                    <w:div w:id="83309827">
                      <w:marLeft w:val="0"/>
                      <w:marRight w:val="0"/>
                      <w:marTop w:val="0"/>
                      <w:marBottom w:val="0"/>
                      <w:divBdr>
                        <w:top w:val="none" w:sz="0" w:space="0" w:color="auto"/>
                        <w:left w:val="none" w:sz="0" w:space="0" w:color="auto"/>
                        <w:bottom w:val="none" w:sz="0" w:space="0" w:color="auto"/>
                        <w:right w:val="none" w:sz="0" w:space="0" w:color="auto"/>
                      </w:divBdr>
                    </w:div>
                  </w:divsChild>
                </w:div>
                <w:div w:id="706414038">
                  <w:marLeft w:val="0"/>
                  <w:marRight w:val="0"/>
                  <w:marTop w:val="0"/>
                  <w:marBottom w:val="0"/>
                  <w:divBdr>
                    <w:top w:val="none" w:sz="0" w:space="0" w:color="auto"/>
                    <w:left w:val="none" w:sz="0" w:space="0" w:color="auto"/>
                    <w:bottom w:val="none" w:sz="0" w:space="0" w:color="auto"/>
                    <w:right w:val="none" w:sz="0" w:space="0" w:color="auto"/>
                  </w:divBdr>
                  <w:divsChild>
                    <w:div w:id="1802261117">
                      <w:marLeft w:val="0"/>
                      <w:marRight w:val="0"/>
                      <w:marTop w:val="0"/>
                      <w:marBottom w:val="0"/>
                      <w:divBdr>
                        <w:top w:val="none" w:sz="0" w:space="0" w:color="auto"/>
                        <w:left w:val="none" w:sz="0" w:space="0" w:color="auto"/>
                        <w:bottom w:val="none" w:sz="0" w:space="0" w:color="auto"/>
                        <w:right w:val="none" w:sz="0" w:space="0" w:color="auto"/>
                      </w:divBdr>
                    </w:div>
                  </w:divsChild>
                </w:div>
                <w:div w:id="1641304494">
                  <w:marLeft w:val="0"/>
                  <w:marRight w:val="0"/>
                  <w:marTop w:val="0"/>
                  <w:marBottom w:val="0"/>
                  <w:divBdr>
                    <w:top w:val="none" w:sz="0" w:space="0" w:color="auto"/>
                    <w:left w:val="none" w:sz="0" w:space="0" w:color="auto"/>
                    <w:bottom w:val="none" w:sz="0" w:space="0" w:color="auto"/>
                    <w:right w:val="none" w:sz="0" w:space="0" w:color="auto"/>
                  </w:divBdr>
                  <w:divsChild>
                    <w:div w:id="1677151754">
                      <w:marLeft w:val="0"/>
                      <w:marRight w:val="0"/>
                      <w:marTop w:val="0"/>
                      <w:marBottom w:val="0"/>
                      <w:divBdr>
                        <w:top w:val="none" w:sz="0" w:space="0" w:color="auto"/>
                        <w:left w:val="none" w:sz="0" w:space="0" w:color="auto"/>
                        <w:bottom w:val="none" w:sz="0" w:space="0" w:color="auto"/>
                        <w:right w:val="none" w:sz="0" w:space="0" w:color="auto"/>
                      </w:divBdr>
                    </w:div>
                  </w:divsChild>
                </w:div>
                <w:div w:id="1267925548">
                  <w:marLeft w:val="0"/>
                  <w:marRight w:val="0"/>
                  <w:marTop w:val="0"/>
                  <w:marBottom w:val="0"/>
                  <w:divBdr>
                    <w:top w:val="none" w:sz="0" w:space="0" w:color="auto"/>
                    <w:left w:val="none" w:sz="0" w:space="0" w:color="auto"/>
                    <w:bottom w:val="none" w:sz="0" w:space="0" w:color="auto"/>
                    <w:right w:val="none" w:sz="0" w:space="0" w:color="auto"/>
                  </w:divBdr>
                  <w:divsChild>
                    <w:div w:id="589891653">
                      <w:marLeft w:val="0"/>
                      <w:marRight w:val="0"/>
                      <w:marTop w:val="0"/>
                      <w:marBottom w:val="0"/>
                      <w:divBdr>
                        <w:top w:val="none" w:sz="0" w:space="0" w:color="auto"/>
                        <w:left w:val="none" w:sz="0" w:space="0" w:color="auto"/>
                        <w:bottom w:val="none" w:sz="0" w:space="0" w:color="auto"/>
                        <w:right w:val="none" w:sz="0" w:space="0" w:color="auto"/>
                      </w:divBdr>
                    </w:div>
                  </w:divsChild>
                </w:div>
                <w:div w:id="387580086">
                  <w:marLeft w:val="0"/>
                  <w:marRight w:val="0"/>
                  <w:marTop w:val="0"/>
                  <w:marBottom w:val="0"/>
                  <w:divBdr>
                    <w:top w:val="none" w:sz="0" w:space="0" w:color="auto"/>
                    <w:left w:val="none" w:sz="0" w:space="0" w:color="auto"/>
                    <w:bottom w:val="none" w:sz="0" w:space="0" w:color="auto"/>
                    <w:right w:val="none" w:sz="0" w:space="0" w:color="auto"/>
                  </w:divBdr>
                  <w:divsChild>
                    <w:div w:id="1521242612">
                      <w:marLeft w:val="0"/>
                      <w:marRight w:val="0"/>
                      <w:marTop w:val="0"/>
                      <w:marBottom w:val="0"/>
                      <w:divBdr>
                        <w:top w:val="none" w:sz="0" w:space="0" w:color="auto"/>
                        <w:left w:val="none" w:sz="0" w:space="0" w:color="auto"/>
                        <w:bottom w:val="none" w:sz="0" w:space="0" w:color="auto"/>
                        <w:right w:val="none" w:sz="0" w:space="0" w:color="auto"/>
                      </w:divBdr>
                    </w:div>
                  </w:divsChild>
                </w:div>
                <w:div w:id="1332560832">
                  <w:marLeft w:val="0"/>
                  <w:marRight w:val="0"/>
                  <w:marTop w:val="0"/>
                  <w:marBottom w:val="0"/>
                  <w:divBdr>
                    <w:top w:val="none" w:sz="0" w:space="0" w:color="auto"/>
                    <w:left w:val="none" w:sz="0" w:space="0" w:color="auto"/>
                    <w:bottom w:val="none" w:sz="0" w:space="0" w:color="auto"/>
                    <w:right w:val="none" w:sz="0" w:space="0" w:color="auto"/>
                  </w:divBdr>
                  <w:divsChild>
                    <w:div w:id="1014697366">
                      <w:marLeft w:val="0"/>
                      <w:marRight w:val="0"/>
                      <w:marTop w:val="0"/>
                      <w:marBottom w:val="0"/>
                      <w:divBdr>
                        <w:top w:val="none" w:sz="0" w:space="0" w:color="auto"/>
                        <w:left w:val="none" w:sz="0" w:space="0" w:color="auto"/>
                        <w:bottom w:val="none" w:sz="0" w:space="0" w:color="auto"/>
                        <w:right w:val="none" w:sz="0" w:space="0" w:color="auto"/>
                      </w:divBdr>
                    </w:div>
                  </w:divsChild>
                </w:div>
                <w:div w:id="2084982528">
                  <w:marLeft w:val="0"/>
                  <w:marRight w:val="0"/>
                  <w:marTop w:val="0"/>
                  <w:marBottom w:val="0"/>
                  <w:divBdr>
                    <w:top w:val="none" w:sz="0" w:space="0" w:color="auto"/>
                    <w:left w:val="none" w:sz="0" w:space="0" w:color="auto"/>
                    <w:bottom w:val="none" w:sz="0" w:space="0" w:color="auto"/>
                    <w:right w:val="none" w:sz="0" w:space="0" w:color="auto"/>
                  </w:divBdr>
                  <w:divsChild>
                    <w:div w:id="996419293">
                      <w:marLeft w:val="0"/>
                      <w:marRight w:val="0"/>
                      <w:marTop w:val="0"/>
                      <w:marBottom w:val="0"/>
                      <w:divBdr>
                        <w:top w:val="none" w:sz="0" w:space="0" w:color="auto"/>
                        <w:left w:val="none" w:sz="0" w:space="0" w:color="auto"/>
                        <w:bottom w:val="none" w:sz="0" w:space="0" w:color="auto"/>
                        <w:right w:val="none" w:sz="0" w:space="0" w:color="auto"/>
                      </w:divBdr>
                    </w:div>
                  </w:divsChild>
                </w:div>
                <w:div w:id="1782921505">
                  <w:marLeft w:val="0"/>
                  <w:marRight w:val="0"/>
                  <w:marTop w:val="0"/>
                  <w:marBottom w:val="0"/>
                  <w:divBdr>
                    <w:top w:val="none" w:sz="0" w:space="0" w:color="auto"/>
                    <w:left w:val="none" w:sz="0" w:space="0" w:color="auto"/>
                    <w:bottom w:val="none" w:sz="0" w:space="0" w:color="auto"/>
                    <w:right w:val="none" w:sz="0" w:space="0" w:color="auto"/>
                  </w:divBdr>
                  <w:divsChild>
                    <w:div w:id="1450122748">
                      <w:marLeft w:val="0"/>
                      <w:marRight w:val="0"/>
                      <w:marTop w:val="0"/>
                      <w:marBottom w:val="0"/>
                      <w:divBdr>
                        <w:top w:val="none" w:sz="0" w:space="0" w:color="auto"/>
                        <w:left w:val="none" w:sz="0" w:space="0" w:color="auto"/>
                        <w:bottom w:val="none" w:sz="0" w:space="0" w:color="auto"/>
                        <w:right w:val="none" w:sz="0" w:space="0" w:color="auto"/>
                      </w:divBdr>
                    </w:div>
                  </w:divsChild>
                </w:div>
                <w:div w:id="673147827">
                  <w:marLeft w:val="0"/>
                  <w:marRight w:val="0"/>
                  <w:marTop w:val="0"/>
                  <w:marBottom w:val="0"/>
                  <w:divBdr>
                    <w:top w:val="none" w:sz="0" w:space="0" w:color="auto"/>
                    <w:left w:val="none" w:sz="0" w:space="0" w:color="auto"/>
                    <w:bottom w:val="none" w:sz="0" w:space="0" w:color="auto"/>
                    <w:right w:val="none" w:sz="0" w:space="0" w:color="auto"/>
                  </w:divBdr>
                  <w:divsChild>
                    <w:div w:id="900143073">
                      <w:marLeft w:val="0"/>
                      <w:marRight w:val="0"/>
                      <w:marTop w:val="0"/>
                      <w:marBottom w:val="0"/>
                      <w:divBdr>
                        <w:top w:val="none" w:sz="0" w:space="0" w:color="auto"/>
                        <w:left w:val="none" w:sz="0" w:space="0" w:color="auto"/>
                        <w:bottom w:val="none" w:sz="0" w:space="0" w:color="auto"/>
                        <w:right w:val="none" w:sz="0" w:space="0" w:color="auto"/>
                      </w:divBdr>
                    </w:div>
                  </w:divsChild>
                </w:div>
                <w:div w:id="1447699238">
                  <w:marLeft w:val="0"/>
                  <w:marRight w:val="0"/>
                  <w:marTop w:val="0"/>
                  <w:marBottom w:val="0"/>
                  <w:divBdr>
                    <w:top w:val="none" w:sz="0" w:space="0" w:color="auto"/>
                    <w:left w:val="none" w:sz="0" w:space="0" w:color="auto"/>
                    <w:bottom w:val="none" w:sz="0" w:space="0" w:color="auto"/>
                    <w:right w:val="none" w:sz="0" w:space="0" w:color="auto"/>
                  </w:divBdr>
                  <w:divsChild>
                    <w:div w:id="1737125361">
                      <w:marLeft w:val="0"/>
                      <w:marRight w:val="0"/>
                      <w:marTop w:val="0"/>
                      <w:marBottom w:val="0"/>
                      <w:divBdr>
                        <w:top w:val="none" w:sz="0" w:space="0" w:color="auto"/>
                        <w:left w:val="none" w:sz="0" w:space="0" w:color="auto"/>
                        <w:bottom w:val="none" w:sz="0" w:space="0" w:color="auto"/>
                        <w:right w:val="none" w:sz="0" w:space="0" w:color="auto"/>
                      </w:divBdr>
                    </w:div>
                  </w:divsChild>
                </w:div>
                <w:div w:id="1510485591">
                  <w:marLeft w:val="0"/>
                  <w:marRight w:val="0"/>
                  <w:marTop w:val="0"/>
                  <w:marBottom w:val="0"/>
                  <w:divBdr>
                    <w:top w:val="none" w:sz="0" w:space="0" w:color="auto"/>
                    <w:left w:val="none" w:sz="0" w:space="0" w:color="auto"/>
                    <w:bottom w:val="none" w:sz="0" w:space="0" w:color="auto"/>
                    <w:right w:val="none" w:sz="0" w:space="0" w:color="auto"/>
                  </w:divBdr>
                  <w:divsChild>
                    <w:div w:id="219023106">
                      <w:marLeft w:val="0"/>
                      <w:marRight w:val="0"/>
                      <w:marTop w:val="0"/>
                      <w:marBottom w:val="0"/>
                      <w:divBdr>
                        <w:top w:val="none" w:sz="0" w:space="0" w:color="auto"/>
                        <w:left w:val="none" w:sz="0" w:space="0" w:color="auto"/>
                        <w:bottom w:val="none" w:sz="0" w:space="0" w:color="auto"/>
                        <w:right w:val="none" w:sz="0" w:space="0" w:color="auto"/>
                      </w:divBdr>
                    </w:div>
                  </w:divsChild>
                </w:div>
                <w:div w:id="729840917">
                  <w:marLeft w:val="0"/>
                  <w:marRight w:val="0"/>
                  <w:marTop w:val="0"/>
                  <w:marBottom w:val="0"/>
                  <w:divBdr>
                    <w:top w:val="none" w:sz="0" w:space="0" w:color="auto"/>
                    <w:left w:val="none" w:sz="0" w:space="0" w:color="auto"/>
                    <w:bottom w:val="none" w:sz="0" w:space="0" w:color="auto"/>
                    <w:right w:val="none" w:sz="0" w:space="0" w:color="auto"/>
                  </w:divBdr>
                  <w:divsChild>
                    <w:div w:id="1573276078">
                      <w:marLeft w:val="0"/>
                      <w:marRight w:val="0"/>
                      <w:marTop w:val="0"/>
                      <w:marBottom w:val="0"/>
                      <w:divBdr>
                        <w:top w:val="none" w:sz="0" w:space="0" w:color="auto"/>
                        <w:left w:val="none" w:sz="0" w:space="0" w:color="auto"/>
                        <w:bottom w:val="none" w:sz="0" w:space="0" w:color="auto"/>
                        <w:right w:val="none" w:sz="0" w:space="0" w:color="auto"/>
                      </w:divBdr>
                    </w:div>
                  </w:divsChild>
                </w:div>
                <w:div w:id="1014578834">
                  <w:marLeft w:val="0"/>
                  <w:marRight w:val="0"/>
                  <w:marTop w:val="0"/>
                  <w:marBottom w:val="0"/>
                  <w:divBdr>
                    <w:top w:val="none" w:sz="0" w:space="0" w:color="auto"/>
                    <w:left w:val="none" w:sz="0" w:space="0" w:color="auto"/>
                    <w:bottom w:val="none" w:sz="0" w:space="0" w:color="auto"/>
                    <w:right w:val="none" w:sz="0" w:space="0" w:color="auto"/>
                  </w:divBdr>
                  <w:divsChild>
                    <w:div w:id="774442033">
                      <w:marLeft w:val="0"/>
                      <w:marRight w:val="0"/>
                      <w:marTop w:val="0"/>
                      <w:marBottom w:val="0"/>
                      <w:divBdr>
                        <w:top w:val="none" w:sz="0" w:space="0" w:color="auto"/>
                        <w:left w:val="none" w:sz="0" w:space="0" w:color="auto"/>
                        <w:bottom w:val="none" w:sz="0" w:space="0" w:color="auto"/>
                        <w:right w:val="none" w:sz="0" w:space="0" w:color="auto"/>
                      </w:divBdr>
                    </w:div>
                  </w:divsChild>
                </w:div>
                <w:div w:id="751508835">
                  <w:marLeft w:val="0"/>
                  <w:marRight w:val="0"/>
                  <w:marTop w:val="0"/>
                  <w:marBottom w:val="0"/>
                  <w:divBdr>
                    <w:top w:val="none" w:sz="0" w:space="0" w:color="auto"/>
                    <w:left w:val="none" w:sz="0" w:space="0" w:color="auto"/>
                    <w:bottom w:val="none" w:sz="0" w:space="0" w:color="auto"/>
                    <w:right w:val="none" w:sz="0" w:space="0" w:color="auto"/>
                  </w:divBdr>
                  <w:divsChild>
                    <w:div w:id="122582099">
                      <w:marLeft w:val="0"/>
                      <w:marRight w:val="0"/>
                      <w:marTop w:val="0"/>
                      <w:marBottom w:val="0"/>
                      <w:divBdr>
                        <w:top w:val="none" w:sz="0" w:space="0" w:color="auto"/>
                        <w:left w:val="none" w:sz="0" w:space="0" w:color="auto"/>
                        <w:bottom w:val="none" w:sz="0" w:space="0" w:color="auto"/>
                        <w:right w:val="none" w:sz="0" w:space="0" w:color="auto"/>
                      </w:divBdr>
                    </w:div>
                  </w:divsChild>
                </w:div>
                <w:div w:id="1996640991">
                  <w:marLeft w:val="0"/>
                  <w:marRight w:val="0"/>
                  <w:marTop w:val="0"/>
                  <w:marBottom w:val="0"/>
                  <w:divBdr>
                    <w:top w:val="none" w:sz="0" w:space="0" w:color="auto"/>
                    <w:left w:val="none" w:sz="0" w:space="0" w:color="auto"/>
                    <w:bottom w:val="none" w:sz="0" w:space="0" w:color="auto"/>
                    <w:right w:val="none" w:sz="0" w:space="0" w:color="auto"/>
                  </w:divBdr>
                  <w:divsChild>
                    <w:div w:id="2034990842">
                      <w:marLeft w:val="0"/>
                      <w:marRight w:val="0"/>
                      <w:marTop w:val="0"/>
                      <w:marBottom w:val="0"/>
                      <w:divBdr>
                        <w:top w:val="none" w:sz="0" w:space="0" w:color="auto"/>
                        <w:left w:val="none" w:sz="0" w:space="0" w:color="auto"/>
                        <w:bottom w:val="none" w:sz="0" w:space="0" w:color="auto"/>
                        <w:right w:val="none" w:sz="0" w:space="0" w:color="auto"/>
                      </w:divBdr>
                    </w:div>
                  </w:divsChild>
                </w:div>
                <w:div w:id="1664625980">
                  <w:marLeft w:val="0"/>
                  <w:marRight w:val="0"/>
                  <w:marTop w:val="0"/>
                  <w:marBottom w:val="0"/>
                  <w:divBdr>
                    <w:top w:val="none" w:sz="0" w:space="0" w:color="auto"/>
                    <w:left w:val="none" w:sz="0" w:space="0" w:color="auto"/>
                    <w:bottom w:val="none" w:sz="0" w:space="0" w:color="auto"/>
                    <w:right w:val="none" w:sz="0" w:space="0" w:color="auto"/>
                  </w:divBdr>
                  <w:divsChild>
                    <w:div w:id="1530291320">
                      <w:marLeft w:val="0"/>
                      <w:marRight w:val="0"/>
                      <w:marTop w:val="0"/>
                      <w:marBottom w:val="0"/>
                      <w:divBdr>
                        <w:top w:val="none" w:sz="0" w:space="0" w:color="auto"/>
                        <w:left w:val="none" w:sz="0" w:space="0" w:color="auto"/>
                        <w:bottom w:val="none" w:sz="0" w:space="0" w:color="auto"/>
                        <w:right w:val="none" w:sz="0" w:space="0" w:color="auto"/>
                      </w:divBdr>
                    </w:div>
                  </w:divsChild>
                </w:div>
                <w:div w:id="855193641">
                  <w:marLeft w:val="0"/>
                  <w:marRight w:val="0"/>
                  <w:marTop w:val="0"/>
                  <w:marBottom w:val="0"/>
                  <w:divBdr>
                    <w:top w:val="none" w:sz="0" w:space="0" w:color="auto"/>
                    <w:left w:val="none" w:sz="0" w:space="0" w:color="auto"/>
                    <w:bottom w:val="none" w:sz="0" w:space="0" w:color="auto"/>
                    <w:right w:val="none" w:sz="0" w:space="0" w:color="auto"/>
                  </w:divBdr>
                  <w:divsChild>
                    <w:div w:id="1757314705">
                      <w:marLeft w:val="0"/>
                      <w:marRight w:val="0"/>
                      <w:marTop w:val="0"/>
                      <w:marBottom w:val="0"/>
                      <w:divBdr>
                        <w:top w:val="none" w:sz="0" w:space="0" w:color="auto"/>
                        <w:left w:val="none" w:sz="0" w:space="0" w:color="auto"/>
                        <w:bottom w:val="none" w:sz="0" w:space="0" w:color="auto"/>
                        <w:right w:val="none" w:sz="0" w:space="0" w:color="auto"/>
                      </w:divBdr>
                    </w:div>
                  </w:divsChild>
                </w:div>
                <w:div w:id="1094784544">
                  <w:marLeft w:val="0"/>
                  <w:marRight w:val="0"/>
                  <w:marTop w:val="0"/>
                  <w:marBottom w:val="0"/>
                  <w:divBdr>
                    <w:top w:val="none" w:sz="0" w:space="0" w:color="auto"/>
                    <w:left w:val="none" w:sz="0" w:space="0" w:color="auto"/>
                    <w:bottom w:val="none" w:sz="0" w:space="0" w:color="auto"/>
                    <w:right w:val="none" w:sz="0" w:space="0" w:color="auto"/>
                  </w:divBdr>
                  <w:divsChild>
                    <w:div w:id="180359738">
                      <w:marLeft w:val="0"/>
                      <w:marRight w:val="0"/>
                      <w:marTop w:val="0"/>
                      <w:marBottom w:val="0"/>
                      <w:divBdr>
                        <w:top w:val="none" w:sz="0" w:space="0" w:color="auto"/>
                        <w:left w:val="none" w:sz="0" w:space="0" w:color="auto"/>
                        <w:bottom w:val="none" w:sz="0" w:space="0" w:color="auto"/>
                        <w:right w:val="none" w:sz="0" w:space="0" w:color="auto"/>
                      </w:divBdr>
                    </w:div>
                  </w:divsChild>
                </w:div>
                <w:div w:id="336276066">
                  <w:marLeft w:val="0"/>
                  <w:marRight w:val="0"/>
                  <w:marTop w:val="0"/>
                  <w:marBottom w:val="0"/>
                  <w:divBdr>
                    <w:top w:val="none" w:sz="0" w:space="0" w:color="auto"/>
                    <w:left w:val="none" w:sz="0" w:space="0" w:color="auto"/>
                    <w:bottom w:val="none" w:sz="0" w:space="0" w:color="auto"/>
                    <w:right w:val="none" w:sz="0" w:space="0" w:color="auto"/>
                  </w:divBdr>
                  <w:divsChild>
                    <w:div w:id="1234968519">
                      <w:marLeft w:val="0"/>
                      <w:marRight w:val="0"/>
                      <w:marTop w:val="0"/>
                      <w:marBottom w:val="0"/>
                      <w:divBdr>
                        <w:top w:val="none" w:sz="0" w:space="0" w:color="auto"/>
                        <w:left w:val="none" w:sz="0" w:space="0" w:color="auto"/>
                        <w:bottom w:val="none" w:sz="0" w:space="0" w:color="auto"/>
                        <w:right w:val="none" w:sz="0" w:space="0" w:color="auto"/>
                      </w:divBdr>
                    </w:div>
                  </w:divsChild>
                </w:div>
                <w:div w:id="987631569">
                  <w:marLeft w:val="0"/>
                  <w:marRight w:val="0"/>
                  <w:marTop w:val="0"/>
                  <w:marBottom w:val="0"/>
                  <w:divBdr>
                    <w:top w:val="none" w:sz="0" w:space="0" w:color="auto"/>
                    <w:left w:val="none" w:sz="0" w:space="0" w:color="auto"/>
                    <w:bottom w:val="none" w:sz="0" w:space="0" w:color="auto"/>
                    <w:right w:val="none" w:sz="0" w:space="0" w:color="auto"/>
                  </w:divBdr>
                  <w:divsChild>
                    <w:div w:id="305014908">
                      <w:marLeft w:val="0"/>
                      <w:marRight w:val="0"/>
                      <w:marTop w:val="0"/>
                      <w:marBottom w:val="0"/>
                      <w:divBdr>
                        <w:top w:val="none" w:sz="0" w:space="0" w:color="auto"/>
                        <w:left w:val="none" w:sz="0" w:space="0" w:color="auto"/>
                        <w:bottom w:val="none" w:sz="0" w:space="0" w:color="auto"/>
                        <w:right w:val="none" w:sz="0" w:space="0" w:color="auto"/>
                      </w:divBdr>
                    </w:div>
                  </w:divsChild>
                </w:div>
                <w:div w:id="995035704">
                  <w:marLeft w:val="0"/>
                  <w:marRight w:val="0"/>
                  <w:marTop w:val="0"/>
                  <w:marBottom w:val="0"/>
                  <w:divBdr>
                    <w:top w:val="none" w:sz="0" w:space="0" w:color="auto"/>
                    <w:left w:val="none" w:sz="0" w:space="0" w:color="auto"/>
                    <w:bottom w:val="none" w:sz="0" w:space="0" w:color="auto"/>
                    <w:right w:val="none" w:sz="0" w:space="0" w:color="auto"/>
                  </w:divBdr>
                  <w:divsChild>
                    <w:div w:id="1225487583">
                      <w:marLeft w:val="0"/>
                      <w:marRight w:val="0"/>
                      <w:marTop w:val="0"/>
                      <w:marBottom w:val="0"/>
                      <w:divBdr>
                        <w:top w:val="none" w:sz="0" w:space="0" w:color="auto"/>
                        <w:left w:val="none" w:sz="0" w:space="0" w:color="auto"/>
                        <w:bottom w:val="none" w:sz="0" w:space="0" w:color="auto"/>
                        <w:right w:val="none" w:sz="0" w:space="0" w:color="auto"/>
                      </w:divBdr>
                    </w:div>
                  </w:divsChild>
                </w:div>
                <w:div w:id="155654806">
                  <w:marLeft w:val="0"/>
                  <w:marRight w:val="0"/>
                  <w:marTop w:val="0"/>
                  <w:marBottom w:val="0"/>
                  <w:divBdr>
                    <w:top w:val="none" w:sz="0" w:space="0" w:color="auto"/>
                    <w:left w:val="none" w:sz="0" w:space="0" w:color="auto"/>
                    <w:bottom w:val="none" w:sz="0" w:space="0" w:color="auto"/>
                    <w:right w:val="none" w:sz="0" w:space="0" w:color="auto"/>
                  </w:divBdr>
                  <w:divsChild>
                    <w:div w:id="465516415">
                      <w:marLeft w:val="0"/>
                      <w:marRight w:val="0"/>
                      <w:marTop w:val="0"/>
                      <w:marBottom w:val="0"/>
                      <w:divBdr>
                        <w:top w:val="none" w:sz="0" w:space="0" w:color="auto"/>
                        <w:left w:val="none" w:sz="0" w:space="0" w:color="auto"/>
                        <w:bottom w:val="none" w:sz="0" w:space="0" w:color="auto"/>
                        <w:right w:val="none" w:sz="0" w:space="0" w:color="auto"/>
                      </w:divBdr>
                    </w:div>
                  </w:divsChild>
                </w:div>
                <w:div w:id="1150443457">
                  <w:marLeft w:val="0"/>
                  <w:marRight w:val="0"/>
                  <w:marTop w:val="0"/>
                  <w:marBottom w:val="0"/>
                  <w:divBdr>
                    <w:top w:val="none" w:sz="0" w:space="0" w:color="auto"/>
                    <w:left w:val="none" w:sz="0" w:space="0" w:color="auto"/>
                    <w:bottom w:val="none" w:sz="0" w:space="0" w:color="auto"/>
                    <w:right w:val="none" w:sz="0" w:space="0" w:color="auto"/>
                  </w:divBdr>
                  <w:divsChild>
                    <w:div w:id="2092268237">
                      <w:marLeft w:val="0"/>
                      <w:marRight w:val="0"/>
                      <w:marTop w:val="0"/>
                      <w:marBottom w:val="0"/>
                      <w:divBdr>
                        <w:top w:val="none" w:sz="0" w:space="0" w:color="auto"/>
                        <w:left w:val="none" w:sz="0" w:space="0" w:color="auto"/>
                        <w:bottom w:val="none" w:sz="0" w:space="0" w:color="auto"/>
                        <w:right w:val="none" w:sz="0" w:space="0" w:color="auto"/>
                      </w:divBdr>
                    </w:div>
                  </w:divsChild>
                </w:div>
                <w:div w:id="1869292575">
                  <w:marLeft w:val="0"/>
                  <w:marRight w:val="0"/>
                  <w:marTop w:val="0"/>
                  <w:marBottom w:val="0"/>
                  <w:divBdr>
                    <w:top w:val="none" w:sz="0" w:space="0" w:color="auto"/>
                    <w:left w:val="none" w:sz="0" w:space="0" w:color="auto"/>
                    <w:bottom w:val="none" w:sz="0" w:space="0" w:color="auto"/>
                    <w:right w:val="none" w:sz="0" w:space="0" w:color="auto"/>
                  </w:divBdr>
                  <w:divsChild>
                    <w:div w:id="497352753">
                      <w:marLeft w:val="0"/>
                      <w:marRight w:val="0"/>
                      <w:marTop w:val="0"/>
                      <w:marBottom w:val="0"/>
                      <w:divBdr>
                        <w:top w:val="none" w:sz="0" w:space="0" w:color="auto"/>
                        <w:left w:val="none" w:sz="0" w:space="0" w:color="auto"/>
                        <w:bottom w:val="none" w:sz="0" w:space="0" w:color="auto"/>
                        <w:right w:val="none" w:sz="0" w:space="0" w:color="auto"/>
                      </w:divBdr>
                    </w:div>
                  </w:divsChild>
                </w:div>
                <w:div w:id="121928172">
                  <w:marLeft w:val="0"/>
                  <w:marRight w:val="0"/>
                  <w:marTop w:val="0"/>
                  <w:marBottom w:val="0"/>
                  <w:divBdr>
                    <w:top w:val="none" w:sz="0" w:space="0" w:color="auto"/>
                    <w:left w:val="none" w:sz="0" w:space="0" w:color="auto"/>
                    <w:bottom w:val="none" w:sz="0" w:space="0" w:color="auto"/>
                    <w:right w:val="none" w:sz="0" w:space="0" w:color="auto"/>
                  </w:divBdr>
                  <w:divsChild>
                    <w:div w:id="1320689139">
                      <w:marLeft w:val="0"/>
                      <w:marRight w:val="0"/>
                      <w:marTop w:val="0"/>
                      <w:marBottom w:val="0"/>
                      <w:divBdr>
                        <w:top w:val="none" w:sz="0" w:space="0" w:color="auto"/>
                        <w:left w:val="none" w:sz="0" w:space="0" w:color="auto"/>
                        <w:bottom w:val="none" w:sz="0" w:space="0" w:color="auto"/>
                        <w:right w:val="none" w:sz="0" w:space="0" w:color="auto"/>
                      </w:divBdr>
                    </w:div>
                  </w:divsChild>
                </w:div>
                <w:div w:id="1397359903">
                  <w:marLeft w:val="0"/>
                  <w:marRight w:val="0"/>
                  <w:marTop w:val="0"/>
                  <w:marBottom w:val="0"/>
                  <w:divBdr>
                    <w:top w:val="none" w:sz="0" w:space="0" w:color="auto"/>
                    <w:left w:val="none" w:sz="0" w:space="0" w:color="auto"/>
                    <w:bottom w:val="none" w:sz="0" w:space="0" w:color="auto"/>
                    <w:right w:val="none" w:sz="0" w:space="0" w:color="auto"/>
                  </w:divBdr>
                  <w:divsChild>
                    <w:div w:id="1925604818">
                      <w:marLeft w:val="0"/>
                      <w:marRight w:val="0"/>
                      <w:marTop w:val="0"/>
                      <w:marBottom w:val="0"/>
                      <w:divBdr>
                        <w:top w:val="none" w:sz="0" w:space="0" w:color="auto"/>
                        <w:left w:val="none" w:sz="0" w:space="0" w:color="auto"/>
                        <w:bottom w:val="none" w:sz="0" w:space="0" w:color="auto"/>
                        <w:right w:val="none" w:sz="0" w:space="0" w:color="auto"/>
                      </w:divBdr>
                    </w:div>
                  </w:divsChild>
                </w:div>
                <w:div w:id="1370258083">
                  <w:marLeft w:val="0"/>
                  <w:marRight w:val="0"/>
                  <w:marTop w:val="0"/>
                  <w:marBottom w:val="0"/>
                  <w:divBdr>
                    <w:top w:val="none" w:sz="0" w:space="0" w:color="auto"/>
                    <w:left w:val="none" w:sz="0" w:space="0" w:color="auto"/>
                    <w:bottom w:val="none" w:sz="0" w:space="0" w:color="auto"/>
                    <w:right w:val="none" w:sz="0" w:space="0" w:color="auto"/>
                  </w:divBdr>
                  <w:divsChild>
                    <w:div w:id="2110159145">
                      <w:marLeft w:val="0"/>
                      <w:marRight w:val="0"/>
                      <w:marTop w:val="0"/>
                      <w:marBottom w:val="0"/>
                      <w:divBdr>
                        <w:top w:val="none" w:sz="0" w:space="0" w:color="auto"/>
                        <w:left w:val="none" w:sz="0" w:space="0" w:color="auto"/>
                        <w:bottom w:val="none" w:sz="0" w:space="0" w:color="auto"/>
                        <w:right w:val="none" w:sz="0" w:space="0" w:color="auto"/>
                      </w:divBdr>
                    </w:div>
                  </w:divsChild>
                </w:div>
                <w:div w:id="2096516034">
                  <w:marLeft w:val="0"/>
                  <w:marRight w:val="0"/>
                  <w:marTop w:val="0"/>
                  <w:marBottom w:val="0"/>
                  <w:divBdr>
                    <w:top w:val="none" w:sz="0" w:space="0" w:color="auto"/>
                    <w:left w:val="none" w:sz="0" w:space="0" w:color="auto"/>
                    <w:bottom w:val="none" w:sz="0" w:space="0" w:color="auto"/>
                    <w:right w:val="none" w:sz="0" w:space="0" w:color="auto"/>
                  </w:divBdr>
                  <w:divsChild>
                    <w:div w:id="1616979180">
                      <w:marLeft w:val="0"/>
                      <w:marRight w:val="0"/>
                      <w:marTop w:val="0"/>
                      <w:marBottom w:val="0"/>
                      <w:divBdr>
                        <w:top w:val="none" w:sz="0" w:space="0" w:color="auto"/>
                        <w:left w:val="none" w:sz="0" w:space="0" w:color="auto"/>
                        <w:bottom w:val="none" w:sz="0" w:space="0" w:color="auto"/>
                        <w:right w:val="none" w:sz="0" w:space="0" w:color="auto"/>
                      </w:divBdr>
                    </w:div>
                  </w:divsChild>
                </w:div>
                <w:div w:id="1298878447">
                  <w:marLeft w:val="0"/>
                  <w:marRight w:val="0"/>
                  <w:marTop w:val="0"/>
                  <w:marBottom w:val="0"/>
                  <w:divBdr>
                    <w:top w:val="none" w:sz="0" w:space="0" w:color="auto"/>
                    <w:left w:val="none" w:sz="0" w:space="0" w:color="auto"/>
                    <w:bottom w:val="none" w:sz="0" w:space="0" w:color="auto"/>
                    <w:right w:val="none" w:sz="0" w:space="0" w:color="auto"/>
                  </w:divBdr>
                  <w:divsChild>
                    <w:div w:id="17775318">
                      <w:marLeft w:val="0"/>
                      <w:marRight w:val="0"/>
                      <w:marTop w:val="0"/>
                      <w:marBottom w:val="0"/>
                      <w:divBdr>
                        <w:top w:val="none" w:sz="0" w:space="0" w:color="auto"/>
                        <w:left w:val="none" w:sz="0" w:space="0" w:color="auto"/>
                        <w:bottom w:val="none" w:sz="0" w:space="0" w:color="auto"/>
                        <w:right w:val="none" w:sz="0" w:space="0" w:color="auto"/>
                      </w:divBdr>
                    </w:div>
                  </w:divsChild>
                </w:div>
                <w:div w:id="1490101091">
                  <w:marLeft w:val="0"/>
                  <w:marRight w:val="0"/>
                  <w:marTop w:val="0"/>
                  <w:marBottom w:val="0"/>
                  <w:divBdr>
                    <w:top w:val="none" w:sz="0" w:space="0" w:color="auto"/>
                    <w:left w:val="none" w:sz="0" w:space="0" w:color="auto"/>
                    <w:bottom w:val="none" w:sz="0" w:space="0" w:color="auto"/>
                    <w:right w:val="none" w:sz="0" w:space="0" w:color="auto"/>
                  </w:divBdr>
                  <w:divsChild>
                    <w:div w:id="348214911">
                      <w:marLeft w:val="0"/>
                      <w:marRight w:val="0"/>
                      <w:marTop w:val="0"/>
                      <w:marBottom w:val="0"/>
                      <w:divBdr>
                        <w:top w:val="none" w:sz="0" w:space="0" w:color="auto"/>
                        <w:left w:val="none" w:sz="0" w:space="0" w:color="auto"/>
                        <w:bottom w:val="none" w:sz="0" w:space="0" w:color="auto"/>
                        <w:right w:val="none" w:sz="0" w:space="0" w:color="auto"/>
                      </w:divBdr>
                    </w:div>
                  </w:divsChild>
                </w:div>
                <w:div w:id="522598675">
                  <w:marLeft w:val="0"/>
                  <w:marRight w:val="0"/>
                  <w:marTop w:val="0"/>
                  <w:marBottom w:val="0"/>
                  <w:divBdr>
                    <w:top w:val="none" w:sz="0" w:space="0" w:color="auto"/>
                    <w:left w:val="none" w:sz="0" w:space="0" w:color="auto"/>
                    <w:bottom w:val="none" w:sz="0" w:space="0" w:color="auto"/>
                    <w:right w:val="none" w:sz="0" w:space="0" w:color="auto"/>
                  </w:divBdr>
                  <w:divsChild>
                    <w:div w:id="663554573">
                      <w:marLeft w:val="0"/>
                      <w:marRight w:val="0"/>
                      <w:marTop w:val="0"/>
                      <w:marBottom w:val="0"/>
                      <w:divBdr>
                        <w:top w:val="none" w:sz="0" w:space="0" w:color="auto"/>
                        <w:left w:val="none" w:sz="0" w:space="0" w:color="auto"/>
                        <w:bottom w:val="none" w:sz="0" w:space="0" w:color="auto"/>
                        <w:right w:val="none" w:sz="0" w:space="0" w:color="auto"/>
                      </w:divBdr>
                    </w:div>
                  </w:divsChild>
                </w:div>
                <w:div w:id="459962173">
                  <w:marLeft w:val="0"/>
                  <w:marRight w:val="0"/>
                  <w:marTop w:val="0"/>
                  <w:marBottom w:val="0"/>
                  <w:divBdr>
                    <w:top w:val="none" w:sz="0" w:space="0" w:color="auto"/>
                    <w:left w:val="none" w:sz="0" w:space="0" w:color="auto"/>
                    <w:bottom w:val="none" w:sz="0" w:space="0" w:color="auto"/>
                    <w:right w:val="none" w:sz="0" w:space="0" w:color="auto"/>
                  </w:divBdr>
                  <w:divsChild>
                    <w:div w:id="345641646">
                      <w:marLeft w:val="0"/>
                      <w:marRight w:val="0"/>
                      <w:marTop w:val="0"/>
                      <w:marBottom w:val="0"/>
                      <w:divBdr>
                        <w:top w:val="none" w:sz="0" w:space="0" w:color="auto"/>
                        <w:left w:val="none" w:sz="0" w:space="0" w:color="auto"/>
                        <w:bottom w:val="none" w:sz="0" w:space="0" w:color="auto"/>
                        <w:right w:val="none" w:sz="0" w:space="0" w:color="auto"/>
                      </w:divBdr>
                    </w:div>
                  </w:divsChild>
                </w:div>
                <w:div w:id="1835562117">
                  <w:marLeft w:val="0"/>
                  <w:marRight w:val="0"/>
                  <w:marTop w:val="0"/>
                  <w:marBottom w:val="0"/>
                  <w:divBdr>
                    <w:top w:val="none" w:sz="0" w:space="0" w:color="auto"/>
                    <w:left w:val="none" w:sz="0" w:space="0" w:color="auto"/>
                    <w:bottom w:val="none" w:sz="0" w:space="0" w:color="auto"/>
                    <w:right w:val="none" w:sz="0" w:space="0" w:color="auto"/>
                  </w:divBdr>
                  <w:divsChild>
                    <w:div w:id="252326441">
                      <w:marLeft w:val="0"/>
                      <w:marRight w:val="0"/>
                      <w:marTop w:val="0"/>
                      <w:marBottom w:val="0"/>
                      <w:divBdr>
                        <w:top w:val="none" w:sz="0" w:space="0" w:color="auto"/>
                        <w:left w:val="none" w:sz="0" w:space="0" w:color="auto"/>
                        <w:bottom w:val="none" w:sz="0" w:space="0" w:color="auto"/>
                        <w:right w:val="none" w:sz="0" w:space="0" w:color="auto"/>
                      </w:divBdr>
                    </w:div>
                  </w:divsChild>
                </w:div>
                <w:div w:id="1661234370">
                  <w:marLeft w:val="0"/>
                  <w:marRight w:val="0"/>
                  <w:marTop w:val="0"/>
                  <w:marBottom w:val="0"/>
                  <w:divBdr>
                    <w:top w:val="none" w:sz="0" w:space="0" w:color="auto"/>
                    <w:left w:val="none" w:sz="0" w:space="0" w:color="auto"/>
                    <w:bottom w:val="none" w:sz="0" w:space="0" w:color="auto"/>
                    <w:right w:val="none" w:sz="0" w:space="0" w:color="auto"/>
                  </w:divBdr>
                  <w:divsChild>
                    <w:div w:id="816142762">
                      <w:marLeft w:val="0"/>
                      <w:marRight w:val="0"/>
                      <w:marTop w:val="0"/>
                      <w:marBottom w:val="0"/>
                      <w:divBdr>
                        <w:top w:val="none" w:sz="0" w:space="0" w:color="auto"/>
                        <w:left w:val="none" w:sz="0" w:space="0" w:color="auto"/>
                        <w:bottom w:val="none" w:sz="0" w:space="0" w:color="auto"/>
                        <w:right w:val="none" w:sz="0" w:space="0" w:color="auto"/>
                      </w:divBdr>
                    </w:div>
                  </w:divsChild>
                </w:div>
                <w:div w:id="1021249827">
                  <w:marLeft w:val="0"/>
                  <w:marRight w:val="0"/>
                  <w:marTop w:val="0"/>
                  <w:marBottom w:val="0"/>
                  <w:divBdr>
                    <w:top w:val="none" w:sz="0" w:space="0" w:color="auto"/>
                    <w:left w:val="none" w:sz="0" w:space="0" w:color="auto"/>
                    <w:bottom w:val="none" w:sz="0" w:space="0" w:color="auto"/>
                    <w:right w:val="none" w:sz="0" w:space="0" w:color="auto"/>
                  </w:divBdr>
                  <w:divsChild>
                    <w:div w:id="2129425518">
                      <w:marLeft w:val="0"/>
                      <w:marRight w:val="0"/>
                      <w:marTop w:val="0"/>
                      <w:marBottom w:val="0"/>
                      <w:divBdr>
                        <w:top w:val="none" w:sz="0" w:space="0" w:color="auto"/>
                        <w:left w:val="none" w:sz="0" w:space="0" w:color="auto"/>
                        <w:bottom w:val="none" w:sz="0" w:space="0" w:color="auto"/>
                        <w:right w:val="none" w:sz="0" w:space="0" w:color="auto"/>
                      </w:divBdr>
                    </w:div>
                  </w:divsChild>
                </w:div>
                <w:div w:id="1035698026">
                  <w:marLeft w:val="0"/>
                  <w:marRight w:val="0"/>
                  <w:marTop w:val="0"/>
                  <w:marBottom w:val="0"/>
                  <w:divBdr>
                    <w:top w:val="none" w:sz="0" w:space="0" w:color="auto"/>
                    <w:left w:val="none" w:sz="0" w:space="0" w:color="auto"/>
                    <w:bottom w:val="none" w:sz="0" w:space="0" w:color="auto"/>
                    <w:right w:val="none" w:sz="0" w:space="0" w:color="auto"/>
                  </w:divBdr>
                  <w:divsChild>
                    <w:div w:id="555777658">
                      <w:marLeft w:val="0"/>
                      <w:marRight w:val="0"/>
                      <w:marTop w:val="0"/>
                      <w:marBottom w:val="0"/>
                      <w:divBdr>
                        <w:top w:val="none" w:sz="0" w:space="0" w:color="auto"/>
                        <w:left w:val="none" w:sz="0" w:space="0" w:color="auto"/>
                        <w:bottom w:val="none" w:sz="0" w:space="0" w:color="auto"/>
                        <w:right w:val="none" w:sz="0" w:space="0" w:color="auto"/>
                      </w:divBdr>
                    </w:div>
                  </w:divsChild>
                </w:div>
                <w:div w:id="1508473429">
                  <w:marLeft w:val="0"/>
                  <w:marRight w:val="0"/>
                  <w:marTop w:val="0"/>
                  <w:marBottom w:val="0"/>
                  <w:divBdr>
                    <w:top w:val="none" w:sz="0" w:space="0" w:color="auto"/>
                    <w:left w:val="none" w:sz="0" w:space="0" w:color="auto"/>
                    <w:bottom w:val="none" w:sz="0" w:space="0" w:color="auto"/>
                    <w:right w:val="none" w:sz="0" w:space="0" w:color="auto"/>
                  </w:divBdr>
                  <w:divsChild>
                    <w:div w:id="994409927">
                      <w:marLeft w:val="0"/>
                      <w:marRight w:val="0"/>
                      <w:marTop w:val="0"/>
                      <w:marBottom w:val="0"/>
                      <w:divBdr>
                        <w:top w:val="none" w:sz="0" w:space="0" w:color="auto"/>
                        <w:left w:val="none" w:sz="0" w:space="0" w:color="auto"/>
                        <w:bottom w:val="none" w:sz="0" w:space="0" w:color="auto"/>
                        <w:right w:val="none" w:sz="0" w:space="0" w:color="auto"/>
                      </w:divBdr>
                    </w:div>
                  </w:divsChild>
                </w:div>
                <w:div w:id="9113497">
                  <w:marLeft w:val="0"/>
                  <w:marRight w:val="0"/>
                  <w:marTop w:val="0"/>
                  <w:marBottom w:val="0"/>
                  <w:divBdr>
                    <w:top w:val="none" w:sz="0" w:space="0" w:color="auto"/>
                    <w:left w:val="none" w:sz="0" w:space="0" w:color="auto"/>
                    <w:bottom w:val="none" w:sz="0" w:space="0" w:color="auto"/>
                    <w:right w:val="none" w:sz="0" w:space="0" w:color="auto"/>
                  </w:divBdr>
                  <w:divsChild>
                    <w:div w:id="691423714">
                      <w:marLeft w:val="0"/>
                      <w:marRight w:val="0"/>
                      <w:marTop w:val="0"/>
                      <w:marBottom w:val="0"/>
                      <w:divBdr>
                        <w:top w:val="none" w:sz="0" w:space="0" w:color="auto"/>
                        <w:left w:val="none" w:sz="0" w:space="0" w:color="auto"/>
                        <w:bottom w:val="none" w:sz="0" w:space="0" w:color="auto"/>
                        <w:right w:val="none" w:sz="0" w:space="0" w:color="auto"/>
                      </w:divBdr>
                    </w:div>
                  </w:divsChild>
                </w:div>
                <w:div w:id="1009598618">
                  <w:marLeft w:val="0"/>
                  <w:marRight w:val="0"/>
                  <w:marTop w:val="0"/>
                  <w:marBottom w:val="0"/>
                  <w:divBdr>
                    <w:top w:val="none" w:sz="0" w:space="0" w:color="auto"/>
                    <w:left w:val="none" w:sz="0" w:space="0" w:color="auto"/>
                    <w:bottom w:val="none" w:sz="0" w:space="0" w:color="auto"/>
                    <w:right w:val="none" w:sz="0" w:space="0" w:color="auto"/>
                  </w:divBdr>
                  <w:divsChild>
                    <w:div w:id="1743870847">
                      <w:marLeft w:val="0"/>
                      <w:marRight w:val="0"/>
                      <w:marTop w:val="0"/>
                      <w:marBottom w:val="0"/>
                      <w:divBdr>
                        <w:top w:val="none" w:sz="0" w:space="0" w:color="auto"/>
                        <w:left w:val="none" w:sz="0" w:space="0" w:color="auto"/>
                        <w:bottom w:val="none" w:sz="0" w:space="0" w:color="auto"/>
                        <w:right w:val="none" w:sz="0" w:space="0" w:color="auto"/>
                      </w:divBdr>
                    </w:div>
                  </w:divsChild>
                </w:div>
                <w:div w:id="1016541524">
                  <w:marLeft w:val="0"/>
                  <w:marRight w:val="0"/>
                  <w:marTop w:val="0"/>
                  <w:marBottom w:val="0"/>
                  <w:divBdr>
                    <w:top w:val="none" w:sz="0" w:space="0" w:color="auto"/>
                    <w:left w:val="none" w:sz="0" w:space="0" w:color="auto"/>
                    <w:bottom w:val="none" w:sz="0" w:space="0" w:color="auto"/>
                    <w:right w:val="none" w:sz="0" w:space="0" w:color="auto"/>
                  </w:divBdr>
                  <w:divsChild>
                    <w:div w:id="1633052481">
                      <w:marLeft w:val="0"/>
                      <w:marRight w:val="0"/>
                      <w:marTop w:val="0"/>
                      <w:marBottom w:val="0"/>
                      <w:divBdr>
                        <w:top w:val="none" w:sz="0" w:space="0" w:color="auto"/>
                        <w:left w:val="none" w:sz="0" w:space="0" w:color="auto"/>
                        <w:bottom w:val="none" w:sz="0" w:space="0" w:color="auto"/>
                        <w:right w:val="none" w:sz="0" w:space="0" w:color="auto"/>
                      </w:divBdr>
                    </w:div>
                  </w:divsChild>
                </w:div>
                <w:div w:id="8607619">
                  <w:marLeft w:val="0"/>
                  <w:marRight w:val="0"/>
                  <w:marTop w:val="0"/>
                  <w:marBottom w:val="0"/>
                  <w:divBdr>
                    <w:top w:val="none" w:sz="0" w:space="0" w:color="auto"/>
                    <w:left w:val="none" w:sz="0" w:space="0" w:color="auto"/>
                    <w:bottom w:val="none" w:sz="0" w:space="0" w:color="auto"/>
                    <w:right w:val="none" w:sz="0" w:space="0" w:color="auto"/>
                  </w:divBdr>
                  <w:divsChild>
                    <w:div w:id="1899315208">
                      <w:marLeft w:val="0"/>
                      <w:marRight w:val="0"/>
                      <w:marTop w:val="0"/>
                      <w:marBottom w:val="0"/>
                      <w:divBdr>
                        <w:top w:val="none" w:sz="0" w:space="0" w:color="auto"/>
                        <w:left w:val="none" w:sz="0" w:space="0" w:color="auto"/>
                        <w:bottom w:val="none" w:sz="0" w:space="0" w:color="auto"/>
                        <w:right w:val="none" w:sz="0" w:space="0" w:color="auto"/>
                      </w:divBdr>
                    </w:div>
                  </w:divsChild>
                </w:div>
                <w:div w:id="816531791">
                  <w:marLeft w:val="0"/>
                  <w:marRight w:val="0"/>
                  <w:marTop w:val="0"/>
                  <w:marBottom w:val="0"/>
                  <w:divBdr>
                    <w:top w:val="none" w:sz="0" w:space="0" w:color="auto"/>
                    <w:left w:val="none" w:sz="0" w:space="0" w:color="auto"/>
                    <w:bottom w:val="none" w:sz="0" w:space="0" w:color="auto"/>
                    <w:right w:val="none" w:sz="0" w:space="0" w:color="auto"/>
                  </w:divBdr>
                  <w:divsChild>
                    <w:div w:id="1328630800">
                      <w:marLeft w:val="0"/>
                      <w:marRight w:val="0"/>
                      <w:marTop w:val="0"/>
                      <w:marBottom w:val="0"/>
                      <w:divBdr>
                        <w:top w:val="none" w:sz="0" w:space="0" w:color="auto"/>
                        <w:left w:val="none" w:sz="0" w:space="0" w:color="auto"/>
                        <w:bottom w:val="none" w:sz="0" w:space="0" w:color="auto"/>
                        <w:right w:val="none" w:sz="0" w:space="0" w:color="auto"/>
                      </w:divBdr>
                    </w:div>
                  </w:divsChild>
                </w:div>
                <w:div w:id="211045509">
                  <w:marLeft w:val="0"/>
                  <w:marRight w:val="0"/>
                  <w:marTop w:val="0"/>
                  <w:marBottom w:val="0"/>
                  <w:divBdr>
                    <w:top w:val="none" w:sz="0" w:space="0" w:color="auto"/>
                    <w:left w:val="none" w:sz="0" w:space="0" w:color="auto"/>
                    <w:bottom w:val="none" w:sz="0" w:space="0" w:color="auto"/>
                    <w:right w:val="none" w:sz="0" w:space="0" w:color="auto"/>
                  </w:divBdr>
                  <w:divsChild>
                    <w:div w:id="1886524408">
                      <w:marLeft w:val="0"/>
                      <w:marRight w:val="0"/>
                      <w:marTop w:val="0"/>
                      <w:marBottom w:val="0"/>
                      <w:divBdr>
                        <w:top w:val="none" w:sz="0" w:space="0" w:color="auto"/>
                        <w:left w:val="none" w:sz="0" w:space="0" w:color="auto"/>
                        <w:bottom w:val="none" w:sz="0" w:space="0" w:color="auto"/>
                        <w:right w:val="none" w:sz="0" w:space="0" w:color="auto"/>
                      </w:divBdr>
                    </w:div>
                  </w:divsChild>
                </w:div>
                <w:div w:id="982274205">
                  <w:marLeft w:val="0"/>
                  <w:marRight w:val="0"/>
                  <w:marTop w:val="0"/>
                  <w:marBottom w:val="0"/>
                  <w:divBdr>
                    <w:top w:val="none" w:sz="0" w:space="0" w:color="auto"/>
                    <w:left w:val="none" w:sz="0" w:space="0" w:color="auto"/>
                    <w:bottom w:val="none" w:sz="0" w:space="0" w:color="auto"/>
                    <w:right w:val="none" w:sz="0" w:space="0" w:color="auto"/>
                  </w:divBdr>
                  <w:divsChild>
                    <w:div w:id="848720986">
                      <w:marLeft w:val="0"/>
                      <w:marRight w:val="0"/>
                      <w:marTop w:val="0"/>
                      <w:marBottom w:val="0"/>
                      <w:divBdr>
                        <w:top w:val="none" w:sz="0" w:space="0" w:color="auto"/>
                        <w:left w:val="none" w:sz="0" w:space="0" w:color="auto"/>
                        <w:bottom w:val="none" w:sz="0" w:space="0" w:color="auto"/>
                        <w:right w:val="none" w:sz="0" w:space="0" w:color="auto"/>
                      </w:divBdr>
                    </w:div>
                  </w:divsChild>
                </w:div>
                <w:div w:id="1289123792">
                  <w:marLeft w:val="0"/>
                  <w:marRight w:val="0"/>
                  <w:marTop w:val="0"/>
                  <w:marBottom w:val="0"/>
                  <w:divBdr>
                    <w:top w:val="none" w:sz="0" w:space="0" w:color="auto"/>
                    <w:left w:val="none" w:sz="0" w:space="0" w:color="auto"/>
                    <w:bottom w:val="none" w:sz="0" w:space="0" w:color="auto"/>
                    <w:right w:val="none" w:sz="0" w:space="0" w:color="auto"/>
                  </w:divBdr>
                  <w:divsChild>
                    <w:div w:id="783960391">
                      <w:marLeft w:val="0"/>
                      <w:marRight w:val="0"/>
                      <w:marTop w:val="0"/>
                      <w:marBottom w:val="0"/>
                      <w:divBdr>
                        <w:top w:val="none" w:sz="0" w:space="0" w:color="auto"/>
                        <w:left w:val="none" w:sz="0" w:space="0" w:color="auto"/>
                        <w:bottom w:val="none" w:sz="0" w:space="0" w:color="auto"/>
                        <w:right w:val="none" w:sz="0" w:space="0" w:color="auto"/>
                      </w:divBdr>
                    </w:div>
                  </w:divsChild>
                </w:div>
                <w:div w:id="871454093">
                  <w:marLeft w:val="0"/>
                  <w:marRight w:val="0"/>
                  <w:marTop w:val="0"/>
                  <w:marBottom w:val="0"/>
                  <w:divBdr>
                    <w:top w:val="none" w:sz="0" w:space="0" w:color="auto"/>
                    <w:left w:val="none" w:sz="0" w:space="0" w:color="auto"/>
                    <w:bottom w:val="none" w:sz="0" w:space="0" w:color="auto"/>
                    <w:right w:val="none" w:sz="0" w:space="0" w:color="auto"/>
                  </w:divBdr>
                  <w:divsChild>
                    <w:div w:id="272398379">
                      <w:marLeft w:val="0"/>
                      <w:marRight w:val="0"/>
                      <w:marTop w:val="0"/>
                      <w:marBottom w:val="0"/>
                      <w:divBdr>
                        <w:top w:val="none" w:sz="0" w:space="0" w:color="auto"/>
                        <w:left w:val="none" w:sz="0" w:space="0" w:color="auto"/>
                        <w:bottom w:val="none" w:sz="0" w:space="0" w:color="auto"/>
                        <w:right w:val="none" w:sz="0" w:space="0" w:color="auto"/>
                      </w:divBdr>
                    </w:div>
                  </w:divsChild>
                </w:div>
                <w:div w:id="1207376974">
                  <w:marLeft w:val="0"/>
                  <w:marRight w:val="0"/>
                  <w:marTop w:val="0"/>
                  <w:marBottom w:val="0"/>
                  <w:divBdr>
                    <w:top w:val="none" w:sz="0" w:space="0" w:color="auto"/>
                    <w:left w:val="none" w:sz="0" w:space="0" w:color="auto"/>
                    <w:bottom w:val="none" w:sz="0" w:space="0" w:color="auto"/>
                    <w:right w:val="none" w:sz="0" w:space="0" w:color="auto"/>
                  </w:divBdr>
                  <w:divsChild>
                    <w:div w:id="706837451">
                      <w:marLeft w:val="0"/>
                      <w:marRight w:val="0"/>
                      <w:marTop w:val="0"/>
                      <w:marBottom w:val="0"/>
                      <w:divBdr>
                        <w:top w:val="none" w:sz="0" w:space="0" w:color="auto"/>
                        <w:left w:val="none" w:sz="0" w:space="0" w:color="auto"/>
                        <w:bottom w:val="none" w:sz="0" w:space="0" w:color="auto"/>
                        <w:right w:val="none" w:sz="0" w:space="0" w:color="auto"/>
                      </w:divBdr>
                    </w:div>
                  </w:divsChild>
                </w:div>
                <w:div w:id="447747099">
                  <w:marLeft w:val="0"/>
                  <w:marRight w:val="0"/>
                  <w:marTop w:val="0"/>
                  <w:marBottom w:val="0"/>
                  <w:divBdr>
                    <w:top w:val="none" w:sz="0" w:space="0" w:color="auto"/>
                    <w:left w:val="none" w:sz="0" w:space="0" w:color="auto"/>
                    <w:bottom w:val="none" w:sz="0" w:space="0" w:color="auto"/>
                    <w:right w:val="none" w:sz="0" w:space="0" w:color="auto"/>
                  </w:divBdr>
                  <w:divsChild>
                    <w:div w:id="1752312028">
                      <w:marLeft w:val="0"/>
                      <w:marRight w:val="0"/>
                      <w:marTop w:val="0"/>
                      <w:marBottom w:val="0"/>
                      <w:divBdr>
                        <w:top w:val="none" w:sz="0" w:space="0" w:color="auto"/>
                        <w:left w:val="none" w:sz="0" w:space="0" w:color="auto"/>
                        <w:bottom w:val="none" w:sz="0" w:space="0" w:color="auto"/>
                        <w:right w:val="none" w:sz="0" w:space="0" w:color="auto"/>
                      </w:divBdr>
                    </w:div>
                  </w:divsChild>
                </w:div>
                <w:div w:id="1075786283">
                  <w:marLeft w:val="0"/>
                  <w:marRight w:val="0"/>
                  <w:marTop w:val="0"/>
                  <w:marBottom w:val="0"/>
                  <w:divBdr>
                    <w:top w:val="none" w:sz="0" w:space="0" w:color="auto"/>
                    <w:left w:val="none" w:sz="0" w:space="0" w:color="auto"/>
                    <w:bottom w:val="none" w:sz="0" w:space="0" w:color="auto"/>
                    <w:right w:val="none" w:sz="0" w:space="0" w:color="auto"/>
                  </w:divBdr>
                  <w:divsChild>
                    <w:div w:id="1294409555">
                      <w:marLeft w:val="0"/>
                      <w:marRight w:val="0"/>
                      <w:marTop w:val="0"/>
                      <w:marBottom w:val="0"/>
                      <w:divBdr>
                        <w:top w:val="none" w:sz="0" w:space="0" w:color="auto"/>
                        <w:left w:val="none" w:sz="0" w:space="0" w:color="auto"/>
                        <w:bottom w:val="none" w:sz="0" w:space="0" w:color="auto"/>
                        <w:right w:val="none" w:sz="0" w:space="0" w:color="auto"/>
                      </w:divBdr>
                    </w:div>
                  </w:divsChild>
                </w:div>
                <w:div w:id="924269684">
                  <w:marLeft w:val="0"/>
                  <w:marRight w:val="0"/>
                  <w:marTop w:val="0"/>
                  <w:marBottom w:val="0"/>
                  <w:divBdr>
                    <w:top w:val="none" w:sz="0" w:space="0" w:color="auto"/>
                    <w:left w:val="none" w:sz="0" w:space="0" w:color="auto"/>
                    <w:bottom w:val="none" w:sz="0" w:space="0" w:color="auto"/>
                    <w:right w:val="none" w:sz="0" w:space="0" w:color="auto"/>
                  </w:divBdr>
                  <w:divsChild>
                    <w:div w:id="568420734">
                      <w:marLeft w:val="0"/>
                      <w:marRight w:val="0"/>
                      <w:marTop w:val="0"/>
                      <w:marBottom w:val="0"/>
                      <w:divBdr>
                        <w:top w:val="none" w:sz="0" w:space="0" w:color="auto"/>
                        <w:left w:val="none" w:sz="0" w:space="0" w:color="auto"/>
                        <w:bottom w:val="none" w:sz="0" w:space="0" w:color="auto"/>
                        <w:right w:val="none" w:sz="0" w:space="0" w:color="auto"/>
                      </w:divBdr>
                    </w:div>
                  </w:divsChild>
                </w:div>
                <w:div w:id="1259173670">
                  <w:marLeft w:val="0"/>
                  <w:marRight w:val="0"/>
                  <w:marTop w:val="0"/>
                  <w:marBottom w:val="0"/>
                  <w:divBdr>
                    <w:top w:val="none" w:sz="0" w:space="0" w:color="auto"/>
                    <w:left w:val="none" w:sz="0" w:space="0" w:color="auto"/>
                    <w:bottom w:val="none" w:sz="0" w:space="0" w:color="auto"/>
                    <w:right w:val="none" w:sz="0" w:space="0" w:color="auto"/>
                  </w:divBdr>
                  <w:divsChild>
                    <w:div w:id="1438794672">
                      <w:marLeft w:val="0"/>
                      <w:marRight w:val="0"/>
                      <w:marTop w:val="0"/>
                      <w:marBottom w:val="0"/>
                      <w:divBdr>
                        <w:top w:val="none" w:sz="0" w:space="0" w:color="auto"/>
                        <w:left w:val="none" w:sz="0" w:space="0" w:color="auto"/>
                        <w:bottom w:val="none" w:sz="0" w:space="0" w:color="auto"/>
                        <w:right w:val="none" w:sz="0" w:space="0" w:color="auto"/>
                      </w:divBdr>
                    </w:div>
                  </w:divsChild>
                </w:div>
                <w:div w:id="1942762619">
                  <w:marLeft w:val="0"/>
                  <w:marRight w:val="0"/>
                  <w:marTop w:val="0"/>
                  <w:marBottom w:val="0"/>
                  <w:divBdr>
                    <w:top w:val="none" w:sz="0" w:space="0" w:color="auto"/>
                    <w:left w:val="none" w:sz="0" w:space="0" w:color="auto"/>
                    <w:bottom w:val="none" w:sz="0" w:space="0" w:color="auto"/>
                    <w:right w:val="none" w:sz="0" w:space="0" w:color="auto"/>
                  </w:divBdr>
                  <w:divsChild>
                    <w:div w:id="99028465">
                      <w:marLeft w:val="0"/>
                      <w:marRight w:val="0"/>
                      <w:marTop w:val="0"/>
                      <w:marBottom w:val="0"/>
                      <w:divBdr>
                        <w:top w:val="none" w:sz="0" w:space="0" w:color="auto"/>
                        <w:left w:val="none" w:sz="0" w:space="0" w:color="auto"/>
                        <w:bottom w:val="none" w:sz="0" w:space="0" w:color="auto"/>
                        <w:right w:val="none" w:sz="0" w:space="0" w:color="auto"/>
                      </w:divBdr>
                    </w:div>
                  </w:divsChild>
                </w:div>
                <w:div w:id="36325043">
                  <w:marLeft w:val="0"/>
                  <w:marRight w:val="0"/>
                  <w:marTop w:val="0"/>
                  <w:marBottom w:val="0"/>
                  <w:divBdr>
                    <w:top w:val="none" w:sz="0" w:space="0" w:color="auto"/>
                    <w:left w:val="none" w:sz="0" w:space="0" w:color="auto"/>
                    <w:bottom w:val="none" w:sz="0" w:space="0" w:color="auto"/>
                    <w:right w:val="none" w:sz="0" w:space="0" w:color="auto"/>
                  </w:divBdr>
                  <w:divsChild>
                    <w:div w:id="1734616390">
                      <w:marLeft w:val="0"/>
                      <w:marRight w:val="0"/>
                      <w:marTop w:val="0"/>
                      <w:marBottom w:val="0"/>
                      <w:divBdr>
                        <w:top w:val="none" w:sz="0" w:space="0" w:color="auto"/>
                        <w:left w:val="none" w:sz="0" w:space="0" w:color="auto"/>
                        <w:bottom w:val="none" w:sz="0" w:space="0" w:color="auto"/>
                        <w:right w:val="none" w:sz="0" w:space="0" w:color="auto"/>
                      </w:divBdr>
                    </w:div>
                  </w:divsChild>
                </w:div>
                <w:div w:id="2108843955">
                  <w:marLeft w:val="0"/>
                  <w:marRight w:val="0"/>
                  <w:marTop w:val="0"/>
                  <w:marBottom w:val="0"/>
                  <w:divBdr>
                    <w:top w:val="none" w:sz="0" w:space="0" w:color="auto"/>
                    <w:left w:val="none" w:sz="0" w:space="0" w:color="auto"/>
                    <w:bottom w:val="none" w:sz="0" w:space="0" w:color="auto"/>
                    <w:right w:val="none" w:sz="0" w:space="0" w:color="auto"/>
                  </w:divBdr>
                  <w:divsChild>
                    <w:div w:id="1657299368">
                      <w:marLeft w:val="0"/>
                      <w:marRight w:val="0"/>
                      <w:marTop w:val="0"/>
                      <w:marBottom w:val="0"/>
                      <w:divBdr>
                        <w:top w:val="none" w:sz="0" w:space="0" w:color="auto"/>
                        <w:left w:val="none" w:sz="0" w:space="0" w:color="auto"/>
                        <w:bottom w:val="none" w:sz="0" w:space="0" w:color="auto"/>
                        <w:right w:val="none" w:sz="0" w:space="0" w:color="auto"/>
                      </w:divBdr>
                    </w:div>
                  </w:divsChild>
                </w:div>
                <w:div w:id="987898428">
                  <w:marLeft w:val="0"/>
                  <w:marRight w:val="0"/>
                  <w:marTop w:val="0"/>
                  <w:marBottom w:val="0"/>
                  <w:divBdr>
                    <w:top w:val="none" w:sz="0" w:space="0" w:color="auto"/>
                    <w:left w:val="none" w:sz="0" w:space="0" w:color="auto"/>
                    <w:bottom w:val="none" w:sz="0" w:space="0" w:color="auto"/>
                    <w:right w:val="none" w:sz="0" w:space="0" w:color="auto"/>
                  </w:divBdr>
                  <w:divsChild>
                    <w:div w:id="1572427900">
                      <w:marLeft w:val="0"/>
                      <w:marRight w:val="0"/>
                      <w:marTop w:val="0"/>
                      <w:marBottom w:val="0"/>
                      <w:divBdr>
                        <w:top w:val="none" w:sz="0" w:space="0" w:color="auto"/>
                        <w:left w:val="none" w:sz="0" w:space="0" w:color="auto"/>
                        <w:bottom w:val="none" w:sz="0" w:space="0" w:color="auto"/>
                        <w:right w:val="none" w:sz="0" w:space="0" w:color="auto"/>
                      </w:divBdr>
                    </w:div>
                  </w:divsChild>
                </w:div>
                <w:div w:id="342248947">
                  <w:marLeft w:val="0"/>
                  <w:marRight w:val="0"/>
                  <w:marTop w:val="0"/>
                  <w:marBottom w:val="0"/>
                  <w:divBdr>
                    <w:top w:val="none" w:sz="0" w:space="0" w:color="auto"/>
                    <w:left w:val="none" w:sz="0" w:space="0" w:color="auto"/>
                    <w:bottom w:val="none" w:sz="0" w:space="0" w:color="auto"/>
                    <w:right w:val="none" w:sz="0" w:space="0" w:color="auto"/>
                  </w:divBdr>
                  <w:divsChild>
                    <w:div w:id="1774204262">
                      <w:marLeft w:val="0"/>
                      <w:marRight w:val="0"/>
                      <w:marTop w:val="0"/>
                      <w:marBottom w:val="0"/>
                      <w:divBdr>
                        <w:top w:val="none" w:sz="0" w:space="0" w:color="auto"/>
                        <w:left w:val="none" w:sz="0" w:space="0" w:color="auto"/>
                        <w:bottom w:val="none" w:sz="0" w:space="0" w:color="auto"/>
                        <w:right w:val="none" w:sz="0" w:space="0" w:color="auto"/>
                      </w:divBdr>
                    </w:div>
                  </w:divsChild>
                </w:div>
                <w:div w:id="527060570">
                  <w:marLeft w:val="0"/>
                  <w:marRight w:val="0"/>
                  <w:marTop w:val="0"/>
                  <w:marBottom w:val="0"/>
                  <w:divBdr>
                    <w:top w:val="none" w:sz="0" w:space="0" w:color="auto"/>
                    <w:left w:val="none" w:sz="0" w:space="0" w:color="auto"/>
                    <w:bottom w:val="none" w:sz="0" w:space="0" w:color="auto"/>
                    <w:right w:val="none" w:sz="0" w:space="0" w:color="auto"/>
                  </w:divBdr>
                  <w:divsChild>
                    <w:div w:id="2114325662">
                      <w:marLeft w:val="0"/>
                      <w:marRight w:val="0"/>
                      <w:marTop w:val="0"/>
                      <w:marBottom w:val="0"/>
                      <w:divBdr>
                        <w:top w:val="none" w:sz="0" w:space="0" w:color="auto"/>
                        <w:left w:val="none" w:sz="0" w:space="0" w:color="auto"/>
                        <w:bottom w:val="none" w:sz="0" w:space="0" w:color="auto"/>
                        <w:right w:val="none" w:sz="0" w:space="0" w:color="auto"/>
                      </w:divBdr>
                    </w:div>
                  </w:divsChild>
                </w:div>
                <w:div w:id="916013826">
                  <w:marLeft w:val="0"/>
                  <w:marRight w:val="0"/>
                  <w:marTop w:val="0"/>
                  <w:marBottom w:val="0"/>
                  <w:divBdr>
                    <w:top w:val="none" w:sz="0" w:space="0" w:color="auto"/>
                    <w:left w:val="none" w:sz="0" w:space="0" w:color="auto"/>
                    <w:bottom w:val="none" w:sz="0" w:space="0" w:color="auto"/>
                    <w:right w:val="none" w:sz="0" w:space="0" w:color="auto"/>
                  </w:divBdr>
                  <w:divsChild>
                    <w:div w:id="2034382439">
                      <w:marLeft w:val="0"/>
                      <w:marRight w:val="0"/>
                      <w:marTop w:val="0"/>
                      <w:marBottom w:val="0"/>
                      <w:divBdr>
                        <w:top w:val="none" w:sz="0" w:space="0" w:color="auto"/>
                        <w:left w:val="none" w:sz="0" w:space="0" w:color="auto"/>
                        <w:bottom w:val="none" w:sz="0" w:space="0" w:color="auto"/>
                        <w:right w:val="none" w:sz="0" w:space="0" w:color="auto"/>
                      </w:divBdr>
                    </w:div>
                  </w:divsChild>
                </w:div>
                <w:div w:id="1818376425">
                  <w:marLeft w:val="0"/>
                  <w:marRight w:val="0"/>
                  <w:marTop w:val="0"/>
                  <w:marBottom w:val="0"/>
                  <w:divBdr>
                    <w:top w:val="none" w:sz="0" w:space="0" w:color="auto"/>
                    <w:left w:val="none" w:sz="0" w:space="0" w:color="auto"/>
                    <w:bottom w:val="none" w:sz="0" w:space="0" w:color="auto"/>
                    <w:right w:val="none" w:sz="0" w:space="0" w:color="auto"/>
                  </w:divBdr>
                  <w:divsChild>
                    <w:div w:id="1317801567">
                      <w:marLeft w:val="0"/>
                      <w:marRight w:val="0"/>
                      <w:marTop w:val="0"/>
                      <w:marBottom w:val="0"/>
                      <w:divBdr>
                        <w:top w:val="none" w:sz="0" w:space="0" w:color="auto"/>
                        <w:left w:val="none" w:sz="0" w:space="0" w:color="auto"/>
                        <w:bottom w:val="none" w:sz="0" w:space="0" w:color="auto"/>
                        <w:right w:val="none" w:sz="0" w:space="0" w:color="auto"/>
                      </w:divBdr>
                    </w:div>
                  </w:divsChild>
                </w:div>
                <w:div w:id="1080524328">
                  <w:marLeft w:val="0"/>
                  <w:marRight w:val="0"/>
                  <w:marTop w:val="0"/>
                  <w:marBottom w:val="0"/>
                  <w:divBdr>
                    <w:top w:val="none" w:sz="0" w:space="0" w:color="auto"/>
                    <w:left w:val="none" w:sz="0" w:space="0" w:color="auto"/>
                    <w:bottom w:val="none" w:sz="0" w:space="0" w:color="auto"/>
                    <w:right w:val="none" w:sz="0" w:space="0" w:color="auto"/>
                  </w:divBdr>
                  <w:divsChild>
                    <w:div w:id="1637754934">
                      <w:marLeft w:val="0"/>
                      <w:marRight w:val="0"/>
                      <w:marTop w:val="0"/>
                      <w:marBottom w:val="0"/>
                      <w:divBdr>
                        <w:top w:val="none" w:sz="0" w:space="0" w:color="auto"/>
                        <w:left w:val="none" w:sz="0" w:space="0" w:color="auto"/>
                        <w:bottom w:val="none" w:sz="0" w:space="0" w:color="auto"/>
                        <w:right w:val="none" w:sz="0" w:space="0" w:color="auto"/>
                      </w:divBdr>
                    </w:div>
                  </w:divsChild>
                </w:div>
                <w:div w:id="1198079122">
                  <w:marLeft w:val="0"/>
                  <w:marRight w:val="0"/>
                  <w:marTop w:val="0"/>
                  <w:marBottom w:val="0"/>
                  <w:divBdr>
                    <w:top w:val="none" w:sz="0" w:space="0" w:color="auto"/>
                    <w:left w:val="none" w:sz="0" w:space="0" w:color="auto"/>
                    <w:bottom w:val="none" w:sz="0" w:space="0" w:color="auto"/>
                    <w:right w:val="none" w:sz="0" w:space="0" w:color="auto"/>
                  </w:divBdr>
                  <w:divsChild>
                    <w:div w:id="1781335853">
                      <w:marLeft w:val="0"/>
                      <w:marRight w:val="0"/>
                      <w:marTop w:val="0"/>
                      <w:marBottom w:val="0"/>
                      <w:divBdr>
                        <w:top w:val="none" w:sz="0" w:space="0" w:color="auto"/>
                        <w:left w:val="none" w:sz="0" w:space="0" w:color="auto"/>
                        <w:bottom w:val="none" w:sz="0" w:space="0" w:color="auto"/>
                        <w:right w:val="none" w:sz="0" w:space="0" w:color="auto"/>
                      </w:divBdr>
                    </w:div>
                  </w:divsChild>
                </w:div>
                <w:div w:id="1354459078">
                  <w:marLeft w:val="0"/>
                  <w:marRight w:val="0"/>
                  <w:marTop w:val="0"/>
                  <w:marBottom w:val="0"/>
                  <w:divBdr>
                    <w:top w:val="none" w:sz="0" w:space="0" w:color="auto"/>
                    <w:left w:val="none" w:sz="0" w:space="0" w:color="auto"/>
                    <w:bottom w:val="none" w:sz="0" w:space="0" w:color="auto"/>
                    <w:right w:val="none" w:sz="0" w:space="0" w:color="auto"/>
                  </w:divBdr>
                  <w:divsChild>
                    <w:div w:id="992220787">
                      <w:marLeft w:val="0"/>
                      <w:marRight w:val="0"/>
                      <w:marTop w:val="0"/>
                      <w:marBottom w:val="0"/>
                      <w:divBdr>
                        <w:top w:val="none" w:sz="0" w:space="0" w:color="auto"/>
                        <w:left w:val="none" w:sz="0" w:space="0" w:color="auto"/>
                        <w:bottom w:val="none" w:sz="0" w:space="0" w:color="auto"/>
                        <w:right w:val="none" w:sz="0" w:space="0" w:color="auto"/>
                      </w:divBdr>
                    </w:div>
                  </w:divsChild>
                </w:div>
                <w:div w:id="358240445">
                  <w:marLeft w:val="0"/>
                  <w:marRight w:val="0"/>
                  <w:marTop w:val="0"/>
                  <w:marBottom w:val="0"/>
                  <w:divBdr>
                    <w:top w:val="none" w:sz="0" w:space="0" w:color="auto"/>
                    <w:left w:val="none" w:sz="0" w:space="0" w:color="auto"/>
                    <w:bottom w:val="none" w:sz="0" w:space="0" w:color="auto"/>
                    <w:right w:val="none" w:sz="0" w:space="0" w:color="auto"/>
                  </w:divBdr>
                  <w:divsChild>
                    <w:div w:id="736787942">
                      <w:marLeft w:val="0"/>
                      <w:marRight w:val="0"/>
                      <w:marTop w:val="0"/>
                      <w:marBottom w:val="0"/>
                      <w:divBdr>
                        <w:top w:val="none" w:sz="0" w:space="0" w:color="auto"/>
                        <w:left w:val="none" w:sz="0" w:space="0" w:color="auto"/>
                        <w:bottom w:val="none" w:sz="0" w:space="0" w:color="auto"/>
                        <w:right w:val="none" w:sz="0" w:space="0" w:color="auto"/>
                      </w:divBdr>
                    </w:div>
                  </w:divsChild>
                </w:div>
                <w:div w:id="30880337">
                  <w:marLeft w:val="0"/>
                  <w:marRight w:val="0"/>
                  <w:marTop w:val="0"/>
                  <w:marBottom w:val="0"/>
                  <w:divBdr>
                    <w:top w:val="none" w:sz="0" w:space="0" w:color="auto"/>
                    <w:left w:val="none" w:sz="0" w:space="0" w:color="auto"/>
                    <w:bottom w:val="none" w:sz="0" w:space="0" w:color="auto"/>
                    <w:right w:val="none" w:sz="0" w:space="0" w:color="auto"/>
                  </w:divBdr>
                  <w:divsChild>
                    <w:div w:id="41296892">
                      <w:marLeft w:val="0"/>
                      <w:marRight w:val="0"/>
                      <w:marTop w:val="0"/>
                      <w:marBottom w:val="0"/>
                      <w:divBdr>
                        <w:top w:val="none" w:sz="0" w:space="0" w:color="auto"/>
                        <w:left w:val="none" w:sz="0" w:space="0" w:color="auto"/>
                        <w:bottom w:val="none" w:sz="0" w:space="0" w:color="auto"/>
                        <w:right w:val="none" w:sz="0" w:space="0" w:color="auto"/>
                      </w:divBdr>
                    </w:div>
                  </w:divsChild>
                </w:div>
                <w:div w:id="947196417">
                  <w:marLeft w:val="0"/>
                  <w:marRight w:val="0"/>
                  <w:marTop w:val="0"/>
                  <w:marBottom w:val="0"/>
                  <w:divBdr>
                    <w:top w:val="none" w:sz="0" w:space="0" w:color="auto"/>
                    <w:left w:val="none" w:sz="0" w:space="0" w:color="auto"/>
                    <w:bottom w:val="none" w:sz="0" w:space="0" w:color="auto"/>
                    <w:right w:val="none" w:sz="0" w:space="0" w:color="auto"/>
                  </w:divBdr>
                  <w:divsChild>
                    <w:div w:id="1472751811">
                      <w:marLeft w:val="0"/>
                      <w:marRight w:val="0"/>
                      <w:marTop w:val="0"/>
                      <w:marBottom w:val="0"/>
                      <w:divBdr>
                        <w:top w:val="none" w:sz="0" w:space="0" w:color="auto"/>
                        <w:left w:val="none" w:sz="0" w:space="0" w:color="auto"/>
                        <w:bottom w:val="none" w:sz="0" w:space="0" w:color="auto"/>
                        <w:right w:val="none" w:sz="0" w:space="0" w:color="auto"/>
                      </w:divBdr>
                    </w:div>
                  </w:divsChild>
                </w:div>
                <w:div w:id="115953646">
                  <w:marLeft w:val="0"/>
                  <w:marRight w:val="0"/>
                  <w:marTop w:val="0"/>
                  <w:marBottom w:val="0"/>
                  <w:divBdr>
                    <w:top w:val="none" w:sz="0" w:space="0" w:color="auto"/>
                    <w:left w:val="none" w:sz="0" w:space="0" w:color="auto"/>
                    <w:bottom w:val="none" w:sz="0" w:space="0" w:color="auto"/>
                    <w:right w:val="none" w:sz="0" w:space="0" w:color="auto"/>
                  </w:divBdr>
                  <w:divsChild>
                    <w:div w:id="1280721321">
                      <w:marLeft w:val="0"/>
                      <w:marRight w:val="0"/>
                      <w:marTop w:val="0"/>
                      <w:marBottom w:val="0"/>
                      <w:divBdr>
                        <w:top w:val="none" w:sz="0" w:space="0" w:color="auto"/>
                        <w:left w:val="none" w:sz="0" w:space="0" w:color="auto"/>
                        <w:bottom w:val="none" w:sz="0" w:space="0" w:color="auto"/>
                        <w:right w:val="none" w:sz="0" w:space="0" w:color="auto"/>
                      </w:divBdr>
                    </w:div>
                  </w:divsChild>
                </w:div>
                <w:div w:id="1292705776">
                  <w:marLeft w:val="0"/>
                  <w:marRight w:val="0"/>
                  <w:marTop w:val="0"/>
                  <w:marBottom w:val="0"/>
                  <w:divBdr>
                    <w:top w:val="none" w:sz="0" w:space="0" w:color="auto"/>
                    <w:left w:val="none" w:sz="0" w:space="0" w:color="auto"/>
                    <w:bottom w:val="none" w:sz="0" w:space="0" w:color="auto"/>
                    <w:right w:val="none" w:sz="0" w:space="0" w:color="auto"/>
                  </w:divBdr>
                  <w:divsChild>
                    <w:div w:id="98379724">
                      <w:marLeft w:val="0"/>
                      <w:marRight w:val="0"/>
                      <w:marTop w:val="0"/>
                      <w:marBottom w:val="0"/>
                      <w:divBdr>
                        <w:top w:val="none" w:sz="0" w:space="0" w:color="auto"/>
                        <w:left w:val="none" w:sz="0" w:space="0" w:color="auto"/>
                        <w:bottom w:val="none" w:sz="0" w:space="0" w:color="auto"/>
                        <w:right w:val="none" w:sz="0" w:space="0" w:color="auto"/>
                      </w:divBdr>
                    </w:div>
                  </w:divsChild>
                </w:div>
                <w:div w:id="1586188010">
                  <w:marLeft w:val="0"/>
                  <w:marRight w:val="0"/>
                  <w:marTop w:val="0"/>
                  <w:marBottom w:val="0"/>
                  <w:divBdr>
                    <w:top w:val="none" w:sz="0" w:space="0" w:color="auto"/>
                    <w:left w:val="none" w:sz="0" w:space="0" w:color="auto"/>
                    <w:bottom w:val="none" w:sz="0" w:space="0" w:color="auto"/>
                    <w:right w:val="none" w:sz="0" w:space="0" w:color="auto"/>
                  </w:divBdr>
                  <w:divsChild>
                    <w:div w:id="1324772472">
                      <w:marLeft w:val="0"/>
                      <w:marRight w:val="0"/>
                      <w:marTop w:val="0"/>
                      <w:marBottom w:val="0"/>
                      <w:divBdr>
                        <w:top w:val="none" w:sz="0" w:space="0" w:color="auto"/>
                        <w:left w:val="none" w:sz="0" w:space="0" w:color="auto"/>
                        <w:bottom w:val="none" w:sz="0" w:space="0" w:color="auto"/>
                        <w:right w:val="none" w:sz="0" w:space="0" w:color="auto"/>
                      </w:divBdr>
                    </w:div>
                  </w:divsChild>
                </w:div>
                <w:div w:id="779566647">
                  <w:marLeft w:val="0"/>
                  <w:marRight w:val="0"/>
                  <w:marTop w:val="0"/>
                  <w:marBottom w:val="0"/>
                  <w:divBdr>
                    <w:top w:val="none" w:sz="0" w:space="0" w:color="auto"/>
                    <w:left w:val="none" w:sz="0" w:space="0" w:color="auto"/>
                    <w:bottom w:val="none" w:sz="0" w:space="0" w:color="auto"/>
                    <w:right w:val="none" w:sz="0" w:space="0" w:color="auto"/>
                  </w:divBdr>
                  <w:divsChild>
                    <w:div w:id="2037651919">
                      <w:marLeft w:val="0"/>
                      <w:marRight w:val="0"/>
                      <w:marTop w:val="0"/>
                      <w:marBottom w:val="0"/>
                      <w:divBdr>
                        <w:top w:val="none" w:sz="0" w:space="0" w:color="auto"/>
                        <w:left w:val="none" w:sz="0" w:space="0" w:color="auto"/>
                        <w:bottom w:val="none" w:sz="0" w:space="0" w:color="auto"/>
                        <w:right w:val="none" w:sz="0" w:space="0" w:color="auto"/>
                      </w:divBdr>
                    </w:div>
                  </w:divsChild>
                </w:div>
                <w:div w:id="1847014319">
                  <w:marLeft w:val="0"/>
                  <w:marRight w:val="0"/>
                  <w:marTop w:val="0"/>
                  <w:marBottom w:val="0"/>
                  <w:divBdr>
                    <w:top w:val="none" w:sz="0" w:space="0" w:color="auto"/>
                    <w:left w:val="none" w:sz="0" w:space="0" w:color="auto"/>
                    <w:bottom w:val="none" w:sz="0" w:space="0" w:color="auto"/>
                    <w:right w:val="none" w:sz="0" w:space="0" w:color="auto"/>
                  </w:divBdr>
                  <w:divsChild>
                    <w:div w:id="1491293323">
                      <w:marLeft w:val="0"/>
                      <w:marRight w:val="0"/>
                      <w:marTop w:val="0"/>
                      <w:marBottom w:val="0"/>
                      <w:divBdr>
                        <w:top w:val="none" w:sz="0" w:space="0" w:color="auto"/>
                        <w:left w:val="none" w:sz="0" w:space="0" w:color="auto"/>
                        <w:bottom w:val="none" w:sz="0" w:space="0" w:color="auto"/>
                        <w:right w:val="none" w:sz="0" w:space="0" w:color="auto"/>
                      </w:divBdr>
                    </w:div>
                  </w:divsChild>
                </w:div>
                <w:div w:id="2101169800">
                  <w:marLeft w:val="0"/>
                  <w:marRight w:val="0"/>
                  <w:marTop w:val="0"/>
                  <w:marBottom w:val="0"/>
                  <w:divBdr>
                    <w:top w:val="none" w:sz="0" w:space="0" w:color="auto"/>
                    <w:left w:val="none" w:sz="0" w:space="0" w:color="auto"/>
                    <w:bottom w:val="none" w:sz="0" w:space="0" w:color="auto"/>
                    <w:right w:val="none" w:sz="0" w:space="0" w:color="auto"/>
                  </w:divBdr>
                  <w:divsChild>
                    <w:div w:id="1155074812">
                      <w:marLeft w:val="0"/>
                      <w:marRight w:val="0"/>
                      <w:marTop w:val="0"/>
                      <w:marBottom w:val="0"/>
                      <w:divBdr>
                        <w:top w:val="none" w:sz="0" w:space="0" w:color="auto"/>
                        <w:left w:val="none" w:sz="0" w:space="0" w:color="auto"/>
                        <w:bottom w:val="none" w:sz="0" w:space="0" w:color="auto"/>
                        <w:right w:val="none" w:sz="0" w:space="0" w:color="auto"/>
                      </w:divBdr>
                    </w:div>
                  </w:divsChild>
                </w:div>
                <w:div w:id="1624115607">
                  <w:marLeft w:val="0"/>
                  <w:marRight w:val="0"/>
                  <w:marTop w:val="0"/>
                  <w:marBottom w:val="0"/>
                  <w:divBdr>
                    <w:top w:val="none" w:sz="0" w:space="0" w:color="auto"/>
                    <w:left w:val="none" w:sz="0" w:space="0" w:color="auto"/>
                    <w:bottom w:val="none" w:sz="0" w:space="0" w:color="auto"/>
                    <w:right w:val="none" w:sz="0" w:space="0" w:color="auto"/>
                  </w:divBdr>
                  <w:divsChild>
                    <w:div w:id="1701709353">
                      <w:marLeft w:val="0"/>
                      <w:marRight w:val="0"/>
                      <w:marTop w:val="0"/>
                      <w:marBottom w:val="0"/>
                      <w:divBdr>
                        <w:top w:val="none" w:sz="0" w:space="0" w:color="auto"/>
                        <w:left w:val="none" w:sz="0" w:space="0" w:color="auto"/>
                        <w:bottom w:val="none" w:sz="0" w:space="0" w:color="auto"/>
                        <w:right w:val="none" w:sz="0" w:space="0" w:color="auto"/>
                      </w:divBdr>
                    </w:div>
                  </w:divsChild>
                </w:div>
                <w:div w:id="1679766819">
                  <w:marLeft w:val="0"/>
                  <w:marRight w:val="0"/>
                  <w:marTop w:val="0"/>
                  <w:marBottom w:val="0"/>
                  <w:divBdr>
                    <w:top w:val="none" w:sz="0" w:space="0" w:color="auto"/>
                    <w:left w:val="none" w:sz="0" w:space="0" w:color="auto"/>
                    <w:bottom w:val="none" w:sz="0" w:space="0" w:color="auto"/>
                    <w:right w:val="none" w:sz="0" w:space="0" w:color="auto"/>
                  </w:divBdr>
                  <w:divsChild>
                    <w:div w:id="1818298578">
                      <w:marLeft w:val="0"/>
                      <w:marRight w:val="0"/>
                      <w:marTop w:val="0"/>
                      <w:marBottom w:val="0"/>
                      <w:divBdr>
                        <w:top w:val="none" w:sz="0" w:space="0" w:color="auto"/>
                        <w:left w:val="none" w:sz="0" w:space="0" w:color="auto"/>
                        <w:bottom w:val="none" w:sz="0" w:space="0" w:color="auto"/>
                        <w:right w:val="none" w:sz="0" w:space="0" w:color="auto"/>
                      </w:divBdr>
                    </w:div>
                  </w:divsChild>
                </w:div>
                <w:div w:id="1578131647">
                  <w:marLeft w:val="0"/>
                  <w:marRight w:val="0"/>
                  <w:marTop w:val="0"/>
                  <w:marBottom w:val="0"/>
                  <w:divBdr>
                    <w:top w:val="none" w:sz="0" w:space="0" w:color="auto"/>
                    <w:left w:val="none" w:sz="0" w:space="0" w:color="auto"/>
                    <w:bottom w:val="none" w:sz="0" w:space="0" w:color="auto"/>
                    <w:right w:val="none" w:sz="0" w:space="0" w:color="auto"/>
                  </w:divBdr>
                  <w:divsChild>
                    <w:div w:id="96563427">
                      <w:marLeft w:val="0"/>
                      <w:marRight w:val="0"/>
                      <w:marTop w:val="0"/>
                      <w:marBottom w:val="0"/>
                      <w:divBdr>
                        <w:top w:val="none" w:sz="0" w:space="0" w:color="auto"/>
                        <w:left w:val="none" w:sz="0" w:space="0" w:color="auto"/>
                        <w:bottom w:val="none" w:sz="0" w:space="0" w:color="auto"/>
                        <w:right w:val="none" w:sz="0" w:space="0" w:color="auto"/>
                      </w:divBdr>
                    </w:div>
                  </w:divsChild>
                </w:div>
                <w:div w:id="369106902">
                  <w:marLeft w:val="0"/>
                  <w:marRight w:val="0"/>
                  <w:marTop w:val="0"/>
                  <w:marBottom w:val="0"/>
                  <w:divBdr>
                    <w:top w:val="none" w:sz="0" w:space="0" w:color="auto"/>
                    <w:left w:val="none" w:sz="0" w:space="0" w:color="auto"/>
                    <w:bottom w:val="none" w:sz="0" w:space="0" w:color="auto"/>
                    <w:right w:val="none" w:sz="0" w:space="0" w:color="auto"/>
                  </w:divBdr>
                  <w:divsChild>
                    <w:div w:id="380716301">
                      <w:marLeft w:val="0"/>
                      <w:marRight w:val="0"/>
                      <w:marTop w:val="0"/>
                      <w:marBottom w:val="0"/>
                      <w:divBdr>
                        <w:top w:val="none" w:sz="0" w:space="0" w:color="auto"/>
                        <w:left w:val="none" w:sz="0" w:space="0" w:color="auto"/>
                        <w:bottom w:val="none" w:sz="0" w:space="0" w:color="auto"/>
                        <w:right w:val="none" w:sz="0" w:space="0" w:color="auto"/>
                      </w:divBdr>
                    </w:div>
                  </w:divsChild>
                </w:div>
                <w:div w:id="1809517725">
                  <w:marLeft w:val="0"/>
                  <w:marRight w:val="0"/>
                  <w:marTop w:val="0"/>
                  <w:marBottom w:val="0"/>
                  <w:divBdr>
                    <w:top w:val="none" w:sz="0" w:space="0" w:color="auto"/>
                    <w:left w:val="none" w:sz="0" w:space="0" w:color="auto"/>
                    <w:bottom w:val="none" w:sz="0" w:space="0" w:color="auto"/>
                    <w:right w:val="none" w:sz="0" w:space="0" w:color="auto"/>
                  </w:divBdr>
                  <w:divsChild>
                    <w:div w:id="1404526912">
                      <w:marLeft w:val="0"/>
                      <w:marRight w:val="0"/>
                      <w:marTop w:val="0"/>
                      <w:marBottom w:val="0"/>
                      <w:divBdr>
                        <w:top w:val="none" w:sz="0" w:space="0" w:color="auto"/>
                        <w:left w:val="none" w:sz="0" w:space="0" w:color="auto"/>
                        <w:bottom w:val="none" w:sz="0" w:space="0" w:color="auto"/>
                        <w:right w:val="none" w:sz="0" w:space="0" w:color="auto"/>
                      </w:divBdr>
                    </w:div>
                  </w:divsChild>
                </w:div>
                <w:div w:id="2041855327">
                  <w:marLeft w:val="0"/>
                  <w:marRight w:val="0"/>
                  <w:marTop w:val="0"/>
                  <w:marBottom w:val="0"/>
                  <w:divBdr>
                    <w:top w:val="none" w:sz="0" w:space="0" w:color="auto"/>
                    <w:left w:val="none" w:sz="0" w:space="0" w:color="auto"/>
                    <w:bottom w:val="none" w:sz="0" w:space="0" w:color="auto"/>
                    <w:right w:val="none" w:sz="0" w:space="0" w:color="auto"/>
                  </w:divBdr>
                  <w:divsChild>
                    <w:div w:id="2045251168">
                      <w:marLeft w:val="0"/>
                      <w:marRight w:val="0"/>
                      <w:marTop w:val="0"/>
                      <w:marBottom w:val="0"/>
                      <w:divBdr>
                        <w:top w:val="none" w:sz="0" w:space="0" w:color="auto"/>
                        <w:left w:val="none" w:sz="0" w:space="0" w:color="auto"/>
                        <w:bottom w:val="none" w:sz="0" w:space="0" w:color="auto"/>
                        <w:right w:val="none" w:sz="0" w:space="0" w:color="auto"/>
                      </w:divBdr>
                    </w:div>
                  </w:divsChild>
                </w:div>
                <w:div w:id="577717929">
                  <w:marLeft w:val="0"/>
                  <w:marRight w:val="0"/>
                  <w:marTop w:val="0"/>
                  <w:marBottom w:val="0"/>
                  <w:divBdr>
                    <w:top w:val="none" w:sz="0" w:space="0" w:color="auto"/>
                    <w:left w:val="none" w:sz="0" w:space="0" w:color="auto"/>
                    <w:bottom w:val="none" w:sz="0" w:space="0" w:color="auto"/>
                    <w:right w:val="none" w:sz="0" w:space="0" w:color="auto"/>
                  </w:divBdr>
                  <w:divsChild>
                    <w:div w:id="2081630352">
                      <w:marLeft w:val="0"/>
                      <w:marRight w:val="0"/>
                      <w:marTop w:val="0"/>
                      <w:marBottom w:val="0"/>
                      <w:divBdr>
                        <w:top w:val="none" w:sz="0" w:space="0" w:color="auto"/>
                        <w:left w:val="none" w:sz="0" w:space="0" w:color="auto"/>
                        <w:bottom w:val="none" w:sz="0" w:space="0" w:color="auto"/>
                        <w:right w:val="none" w:sz="0" w:space="0" w:color="auto"/>
                      </w:divBdr>
                    </w:div>
                  </w:divsChild>
                </w:div>
                <w:div w:id="935015340">
                  <w:marLeft w:val="0"/>
                  <w:marRight w:val="0"/>
                  <w:marTop w:val="0"/>
                  <w:marBottom w:val="0"/>
                  <w:divBdr>
                    <w:top w:val="none" w:sz="0" w:space="0" w:color="auto"/>
                    <w:left w:val="none" w:sz="0" w:space="0" w:color="auto"/>
                    <w:bottom w:val="none" w:sz="0" w:space="0" w:color="auto"/>
                    <w:right w:val="none" w:sz="0" w:space="0" w:color="auto"/>
                  </w:divBdr>
                  <w:divsChild>
                    <w:div w:id="1787966696">
                      <w:marLeft w:val="0"/>
                      <w:marRight w:val="0"/>
                      <w:marTop w:val="0"/>
                      <w:marBottom w:val="0"/>
                      <w:divBdr>
                        <w:top w:val="none" w:sz="0" w:space="0" w:color="auto"/>
                        <w:left w:val="none" w:sz="0" w:space="0" w:color="auto"/>
                        <w:bottom w:val="none" w:sz="0" w:space="0" w:color="auto"/>
                        <w:right w:val="none" w:sz="0" w:space="0" w:color="auto"/>
                      </w:divBdr>
                    </w:div>
                  </w:divsChild>
                </w:div>
                <w:div w:id="2096246443">
                  <w:marLeft w:val="0"/>
                  <w:marRight w:val="0"/>
                  <w:marTop w:val="0"/>
                  <w:marBottom w:val="0"/>
                  <w:divBdr>
                    <w:top w:val="none" w:sz="0" w:space="0" w:color="auto"/>
                    <w:left w:val="none" w:sz="0" w:space="0" w:color="auto"/>
                    <w:bottom w:val="none" w:sz="0" w:space="0" w:color="auto"/>
                    <w:right w:val="none" w:sz="0" w:space="0" w:color="auto"/>
                  </w:divBdr>
                  <w:divsChild>
                    <w:div w:id="1916671778">
                      <w:marLeft w:val="0"/>
                      <w:marRight w:val="0"/>
                      <w:marTop w:val="0"/>
                      <w:marBottom w:val="0"/>
                      <w:divBdr>
                        <w:top w:val="none" w:sz="0" w:space="0" w:color="auto"/>
                        <w:left w:val="none" w:sz="0" w:space="0" w:color="auto"/>
                        <w:bottom w:val="none" w:sz="0" w:space="0" w:color="auto"/>
                        <w:right w:val="none" w:sz="0" w:space="0" w:color="auto"/>
                      </w:divBdr>
                    </w:div>
                  </w:divsChild>
                </w:div>
                <w:div w:id="973025015">
                  <w:marLeft w:val="0"/>
                  <w:marRight w:val="0"/>
                  <w:marTop w:val="0"/>
                  <w:marBottom w:val="0"/>
                  <w:divBdr>
                    <w:top w:val="none" w:sz="0" w:space="0" w:color="auto"/>
                    <w:left w:val="none" w:sz="0" w:space="0" w:color="auto"/>
                    <w:bottom w:val="none" w:sz="0" w:space="0" w:color="auto"/>
                    <w:right w:val="none" w:sz="0" w:space="0" w:color="auto"/>
                  </w:divBdr>
                  <w:divsChild>
                    <w:div w:id="1924335318">
                      <w:marLeft w:val="0"/>
                      <w:marRight w:val="0"/>
                      <w:marTop w:val="0"/>
                      <w:marBottom w:val="0"/>
                      <w:divBdr>
                        <w:top w:val="none" w:sz="0" w:space="0" w:color="auto"/>
                        <w:left w:val="none" w:sz="0" w:space="0" w:color="auto"/>
                        <w:bottom w:val="none" w:sz="0" w:space="0" w:color="auto"/>
                        <w:right w:val="none" w:sz="0" w:space="0" w:color="auto"/>
                      </w:divBdr>
                    </w:div>
                  </w:divsChild>
                </w:div>
                <w:div w:id="2050299889">
                  <w:marLeft w:val="0"/>
                  <w:marRight w:val="0"/>
                  <w:marTop w:val="0"/>
                  <w:marBottom w:val="0"/>
                  <w:divBdr>
                    <w:top w:val="none" w:sz="0" w:space="0" w:color="auto"/>
                    <w:left w:val="none" w:sz="0" w:space="0" w:color="auto"/>
                    <w:bottom w:val="none" w:sz="0" w:space="0" w:color="auto"/>
                    <w:right w:val="none" w:sz="0" w:space="0" w:color="auto"/>
                  </w:divBdr>
                  <w:divsChild>
                    <w:div w:id="1588031546">
                      <w:marLeft w:val="0"/>
                      <w:marRight w:val="0"/>
                      <w:marTop w:val="0"/>
                      <w:marBottom w:val="0"/>
                      <w:divBdr>
                        <w:top w:val="none" w:sz="0" w:space="0" w:color="auto"/>
                        <w:left w:val="none" w:sz="0" w:space="0" w:color="auto"/>
                        <w:bottom w:val="none" w:sz="0" w:space="0" w:color="auto"/>
                        <w:right w:val="none" w:sz="0" w:space="0" w:color="auto"/>
                      </w:divBdr>
                    </w:div>
                  </w:divsChild>
                </w:div>
                <w:div w:id="1954365905">
                  <w:marLeft w:val="0"/>
                  <w:marRight w:val="0"/>
                  <w:marTop w:val="0"/>
                  <w:marBottom w:val="0"/>
                  <w:divBdr>
                    <w:top w:val="none" w:sz="0" w:space="0" w:color="auto"/>
                    <w:left w:val="none" w:sz="0" w:space="0" w:color="auto"/>
                    <w:bottom w:val="none" w:sz="0" w:space="0" w:color="auto"/>
                    <w:right w:val="none" w:sz="0" w:space="0" w:color="auto"/>
                  </w:divBdr>
                  <w:divsChild>
                    <w:div w:id="1998612480">
                      <w:marLeft w:val="0"/>
                      <w:marRight w:val="0"/>
                      <w:marTop w:val="0"/>
                      <w:marBottom w:val="0"/>
                      <w:divBdr>
                        <w:top w:val="none" w:sz="0" w:space="0" w:color="auto"/>
                        <w:left w:val="none" w:sz="0" w:space="0" w:color="auto"/>
                        <w:bottom w:val="none" w:sz="0" w:space="0" w:color="auto"/>
                        <w:right w:val="none" w:sz="0" w:space="0" w:color="auto"/>
                      </w:divBdr>
                    </w:div>
                  </w:divsChild>
                </w:div>
                <w:div w:id="1093282129">
                  <w:marLeft w:val="0"/>
                  <w:marRight w:val="0"/>
                  <w:marTop w:val="0"/>
                  <w:marBottom w:val="0"/>
                  <w:divBdr>
                    <w:top w:val="none" w:sz="0" w:space="0" w:color="auto"/>
                    <w:left w:val="none" w:sz="0" w:space="0" w:color="auto"/>
                    <w:bottom w:val="none" w:sz="0" w:space="0" w:color="auto"/>
                    <w:right w:val="none" w:sz="0" w:space="0" w:color="auto"/>
                  </w:divBdr>
                  <w:divsChild>
                    <w:div w:id="2031294621">
                      <w:marLeft w:val="0"/>
                      <w:marRight w:val="0"/>
                      <w:marTop w:val="0"/>
                      <w:marBottom w:val="0"/>
                      <w:divBdr>
                        <w:top w:val="none" w:sz="0" w:space="0" w:color="auto"/>
                        <w:left w:val="none" w:sz="0" w:space="0" w:color="auto"/>
                        <w:bottom w:val="none" w:sz="0" w:space="0" w:color="auto"/>
                        <w:right w:val="none" w:sz="0" w:space="0" w:color="auto"/>
                      </w:divBdr>
                    </w:div>
                  </w:divsChild>
                </w:div>
                <w:div w:id="875195313">
                  <w:marLeft w:val="0"/>
                  <w:marRight w:val="0"/>
                  <w:marTop w:val="0"/>
                  <w:marBottom w:val="0"/>
                  <w:divBdr>
                    <w:top w:val="none" w:sz="0" w:space="0" w:color="auto"/>
                    <w:left w:val="none" w:sz="0" w:space="0" w:color="auto"/>
                    <w:bottom w:val="none" w:sz="0" w:space="0" w:color="auto"/>
                    <w:right w:val="none" w:sz="0" w:space="0" w:color="auto"/>
                  </w:divBdr>
                  <w:divsChild>
                    <w:div w:id="436218124">
                      <w:marLeft w:val="0"/>
                      <w:marRight w:val="0"/>
                      <w:marTop w:val="0"/>
                      <w:marBottom w:val="0"/>
                      <w:divBdr>
                        <w:top w:val="none" w:sz="0" w:space="0" w:color="auto"/>
                        <w:left w:val="none" w:sz="0" w:space="0" w:color="auto"/>
                        <w:bottom w:val="none" w:sz="0" w:space="0" w:color="auto"/>
                        <w:right w:val="none" w:sz="0" w:space="0" w:color="auto"/>
                      </w:divBdr>
                    </w:div>
                  </w:divsChild>
                </w:div>
                <w:div w:id="646016236">
                  <w:marLeft w:val="0"/>
                  <w:marRight w:val="0"/>
                  <w:marTop w:val="0"/>
                  <w:marBottom w:val="0"/>
                  <w:divBdr>
                    <w:top w:val="none" w:sz="0" w:space="0" w:color="auto"/>
                    <w:left w:val="none" w:sz="0" w:space="0" w:color="auto"/>
                    <w:bottom w:val="none" w:sz="0" w:space="0" w:color="auto"/>
                    <w:right w:val="none" w:sz="0" w:space="0" w:color="auto"/>
                  </w:divBdr>
                  <w:divsChild>
                    <w:div w:id="2065716147">
                      <w:marLeft w:val="0"/>
                      <w:marRight w:val="0"/>
                      <w:marTop w:val="0"/>
                      <w:marBottom w:val="0"/>
                      <w:divBdr>
                        <w:top w:val="none" w:sz="0" w:space="0" w:color="auto"/>
                        <w:left w:val="none" w:sz="0" w:space="0" w:color="auto"/>
                        <w:bottom w:val="none" w:sz="0" w:space="0" w:color="auto"/>
                        <w:right w:val="none" w:sz="0" w:space="0" w:color="auto"/>
                      </w:divBdr>
                    </w:div>
                  </w:divsChild>
                </w:div>
                <w:div w:id="122164475">
                  <w:marLeft w:val="0"/>
                  <w:marRight w:val="0"/>
                  <w:marTop w:val="0"/>
                  <w:marBottom w:val="0"/>
                  <w:divBdr>
                    <w:top w:val="none" w:sz="0" w:space="0" w:color="auto"/>
                    <w:left w:val="none" w:sz="0" w:space="0" w:color="auto"/>
                    <w:bottom w:val="none" w:sz="0" w:space="0" w:color="auto"/>
                    <w:right w:val="none" w:sz="0" w:space="0" w:color="auto"/>
                  </w:divBdr>
                  <w:divsChild>
                    <w:div w:id="938872560">
                      <w:marLeft w:val="0"/>
                      <w:marRight w:val="0"/>
                      <w:marTop w:val="0"/>
                      <w:marBottom w:val="0"/>
                      <w:divBdr>
                        <w:top w:val="none" w:sz="0" w:space="0" w:color="auto"/>
                        <w:left w:val="none" w:sz="0" w:space="0" w:color="auto"/>
                        <w:bottom w:val="none" w:sz="0" w:space="0" w:color="auto"/>
                        <w:right w:val="none" w:sz="0" w:space="0" w:color="auto"/>
                      </w:divBdr>
                    </w:div>
                  </w:divsChild>
                </w:div>
                <w:div w:id="222914896">
                  <w:marLeft w:val="0"/>
                  <w:marRight w:val="0"/>
                  <w:marTop w:val="0"/>
                  <w:marBottom w:val="0"/>
                  <w:divBdr>
                    <w:top w:val="none" w:sz="0" w:space="0" w:color="auto"/>
                    <w:left w:val="none" w:sz="0" w:space="0" w:color="auto"/>
                    <w:bottom w:val="none" w:sz="0" w:space="0" w:color="auto"/>
                    <w:right w:val="none" w:sz="0" w:space="0" w:color="auto"/>
                  </w:divBdr>
                  <w:divsChild>
                    <w:div w:id="1637567864">
                      <w:marLeft w:val="0"/>
                      <w:marRight w:val="0"/>
                      <w:marTop w:val="0"/>
                      <w:marBottom w:val="0"/>
                      <w:divBdr>
                        <w:top w:val="none" w:sz="0" w:space="0" w:color="auto"/>
                        <w:left w:val="none" w:sz="0" w:space="0" w:color="auto"/>
                        <w:bottom w:val="none" w:sz="0" w:space="0" w:color="auto"/>
                        <w:right w:val="none" w:sz="0" w:space="0" w:color="auto"/>
                      </w:divBdr>
                    </w:div>
                  </w:divsChild>
                </w:div>
                <w:div w:id="228196781">
                  <w:marLeft w:val="0"/>
                  <w:marRight w:val="0"/>
                  <w:marTop w:val="0"/>
                  <w:marBottom w:val="0"/>
                  <w:divBdr>
                    <w:top w:val="none" w:sz="0" w:space="0" w:color="auto"/>
                    <w:left w:val="none" w:sz="0" w:space="0" w:color="auto"/>
                    <w:bottom w:val="none" w:sz="0" w:space="0" w:color="auto"/>
                    <w:right w:val="none" w:sz="0" w:space="0" w:color="auto"/>
                  </w:divBdr>
                  <w:divsChild>
                    <w:div w:id="1080568442">
                      <w:marLeft w:val="0"/>
                      <w:marRight w:val="0"/>
                      <w:marTop w:val="0"/>
                      <w:marBottom w:val="0"/>
                      <w:divBdr>
                        <w:top w:val="none" w:sz="0" w:space="0" w:color="auto"/>
                        <w:left w:val="none" w:sz="0" w:space="0" w:color="auto"/>
                        <w:bottom w:val="none" w:sz="0" w:space="0" w:color="auto"/>
                        <w:right w:val="none" w:sz="0" w:space="0" w:color="auto"/>
                      </w:divBdr>
                    </w:div>
                  </w:divsChild>
                </w:div>
                <w:div w:id="1371567116">
                  <w:marLeft w:val="0"/>
                  <w:marRight w:val="0"/>
                  <w:marTop w:val="0"/>
                  <w:marBottom w:val="0"/>
                  <w:divBdr>
                    <w:top w:val="none" w:sz="0" w:space="0" w:color="auto"/>
                    <w:left w:val="none" w:sz="0" w:space="0" w:color="auto"/>
                    <w:bottom w:val="none" w:sz="0" w:space="0" w:color="auto"/>
                    <w:right w:val="none" w:sz="0" w:space="0" w:color="auto"/>
                  </w:divBdr>
                  <w:divsChild>
                    <w:div w:id="1219130378">
                      <w:marLeft w:val="0"/>
                      <w:marRight w:val="0"/>
                      <w:marTop w:val="0"/>
                      <w:marBottom w:val="0"/>
                      <w:divBdr>
                        <w:top w:val="none" w:sz="0" w:space="0" w:color="auto"/>
                        <w:left w:val="none" w:sz="0" w:space="0" w:color="auto"/>
                        <w:bottom w:val="none" w:sz="0" w:space="0" w:color="auto"/>
                        <w:right w:val="none" w:sz="0" w:space="0" w:color="auto"/>
                      </w:divBdr>
                    </w:div>
                  </w:divsChild>
                </w:div>
                <w:div w:id="440494562">
                  <w:marLeft w:val="0"/>
                  <w:marRight w:val="0"/>
                  <w:marTop w:val="0"/>
                  <w:marBottom w:val="0"/>
                  <w:divBdr>
                    <w:top w:val="none" w:sz="0" w:space="0" w:color="auto"/>
                    <w:left w:val="none" w:sz="0" w:space="0" w:color="auto"/>
                    <w:bottom w:val="none" w:sz="0" w:space="0" w:color="auto"/>
                    <w:right w:val="none" w:sz="0" w:space="0" w:color="auto"/>
                  </w:divBdr>
                  <w:divsChild>
                    <w:div w:id="551313445">
                      <w:marLeft w:val="0"/>
                      <w:marRight w:val="0"/>
                      <w:marTop w:val="0"/>
                      <w:marBottom w:val="0"/>
                      <w:divBdr>
                        <w:top w:val="none" w:sz="0" w:space="0" w:color="auto"/>
                        <w:left w:val="none" w:sz="0" w:space="0" w:color="auto"/>
                        <w:bottom w:val="none" w:sz="0" w:space="0" w:color="auto"/>
                        <w:right w:val="none" w:sz="0" w:space="0" w:color="auto"/>
                      </w:divBdr>
                    </w:div>
                  </w:divsChild>
                </w:div>
                <w:div w:id="2081711222">
                  <w:marLeft w:val="0"/>
                  <w:marRight w:val="0"/>
                  <w:marTop w:val="0"/>
                  <w:marBottom w:val="0"/>
                  <w:divBdr>
                    <w:top w:val="none" w:sz="0" w:space="0" w:color="auto"/>
                    <w:left w:val="none" w:sz="0" w:space="0" w:color="auto"/>
                    <w:bottom w:val="none" w:sz="0" w:space="0" w:color="auto"/>
                    <w:right w:val="none" w:sz="0" w:space="0" w:color="auto"/>
                  </w:divBdr>
                  <w:divsChild>
                    <w:div w:id="842431380">
                      <w:marLeft w:val="0"/>
                      <w:marRight w:val="0"/>
                      <w:marTop w:val="0"/>
                      <w:marBottom w:val="0"/>
                      <w:divBdr>
                        <w:top w:val="none" w:sz="0" w:space="0" w:color="auto"/>
                        <w:left w:val="none" w:sz="0" w:space="0" w:color="auto"/>
                        <w:bottom w:val="none" w:sz="0" w:space="0" w:color="auto"/>
                        <w:right w:val="none" w:sz="0" w:space="0" w:color="auto"/>
                      </w:divBdr>
                    </w:div>
                  </w:divsChild>
                </w:div>
                <w:div w:id="2081554771">
                  <w:marLeft w:val="0"/>
                  <w:marRight w:val="0"/>
                  <w:marTop w:val="0"/>
                  <w:marBottom w:val="0"/>
                  <w:divBdr>
                    <w:top w:val="none" w:sz="0" w:space="0" w:color="auto"/>
                    <w:left w:val="none" w:sz="0" w:space="0" w:color="auto"/>
                    <w:bottom w:val="none" w:sz="0" w:space="0" w:color="auto"/>
                    <w:right w:val="none" w:sz="0" w:space="0" w:color="auto"/>
                  </w:divBdr>
                  <w:divsChild>
                    <w:div w:id="747533687">
                      <w:marLeft w:val="0"/>
                      <w:marRight w:val="0"/>
                      <w:marTop w:val="0"/>
                      <w:marBottom w:val="0"/>
                      <w:divBdr>
                        <w:top w:val="none" w:sz="0" w:space="0" w:color="auto"/>
                        <w:left w:val="none" w:sz="0" w:space="0" w:color="auto"/>
                        <w:bottom w:val="none" w:sz="0" w:space="0" w:color="auto"/>
                        <w:right w:val="none" w:sz="0" w:space="0" w:color="auto"/>
                      </w:divBdr>
                    </w:div>
                  </w:divsChild>
                </w:div>
                <w:div w:id="1703092699">
                  <w:marLeft w:val="0"/>
                  <w:marRight w:val="0"/>
                  <w:marTop w:val="0"/>
                  <w:marBottom w:val="0"/>
                  <w:divBdr>
                    <w:top w:val="none" w:sz="0" w:space="0" w:color="auto"/>
                    <w:left w:val="none" w:sz="0" w:space="0" w:color="auto"/>
                    <w:bottom w:val="none" w:sz="0" w:space="0" w:color="auto"/>
                    <w:right w:val="none" w:sz="0" w:space="0" w:color="auto"/>
                  </w:divBdr>
                  <w:divsChild>
                    <w:div w:id="1346904059">
                      <w:marLeft w:val="0"/>
                      <w:marRight w:val="0"/>
                      <w:marTop w:val="0"/>
                      <w:marBottom w:val="0"/>
                      <w:divBdr>
                        <w:top w:val="none" w:sz="0" w:space="0" w:color="auto"/>
                        <w:left w:val="none" w:sz="0" w:space="0" w:color="auto"/>
                        <w:bottom w:val="none" w:sz="0" w:space="0" w:color="auto"/>
                        <w:right w:val="none" w:sz="0" w:space="0" w:color="auto"/>
                      </w:divBdr>
                    </w:div>
                  </w:divsChild>
                </w:div>
                <w:div w:id="2065180701">
                  <w:marLeft w:val="0"/>
                  <w:marRight w:val="0"/>
                  <w:marTop w:val="0"/>
                  <w:marBottom w:val="0"/>
                  <w:divBdr>
                    <w:top w:val="none" w:sz="0" w:space="0" w:color="auto"/>
                    <w:left w:val="none" w:sz="0" w:space="0" w:color="auto"/>
                    <w:bottom w:val="none" w:sz="0" w:space="0" w:color="auto"/>
                    <w:right w:val="none" w:sz="0" w:space="0" w:color="auto"/>
                  </w:divBdr>
                  <w:divsChild>
                    <w:div w:id="1706557887">
                      <w:marLeft w:val="0"/>
                      <w:marRight w:val="0"/>
                      <w:marTop w:val="0"/>
                      <w:marBottom w:val="0"/>
                      <w:divBdr>
                        <w:top w:val="none" w:sz="0" w:space="0" w:color="auto"/>
                        <w:left w:val="none" w:sz="0" w:space="0" w:color="auto"/>
                        <w:bottom w:val="none" w:sz="0" w:space="0" w:color="auto"/>
                        <w:right w:val="none" w:sz="0" w:space="0" w:color="auto"/>
                      </w:divBdr>
                    </w:div>
                  </w:divsChild>
                </w:div>
                <w:div w:id="105120656">
                  <w:marLeft w:val="0"/>
                  <w:marRight w:val="0"/>
                  <w:marTop w:val="0"/>
                  <w:marBottom w:val="0"/>
                  <w:divBdr>
                    <w:top w:val="none" w:sz="0" w:space="0" w:color="auto"/>
                    <w:left w:val="none" w:sz="0" w:space="0" w:color="auto"/>
                    <w:bottom w:val="none" w:sz="0" w:space="0" w:color="auto"/>
                    <w:right w:val="none" w:sz="0" w:space="0" w:color="auto"/>
                  </w:divBdr>
                  <w:divsChild>
                    <w:div w:id="48265685">
                      <w:marLeft w:val="0"/>
                      <w:marRight w:val="0"/>
                      <w:marTop w:val="0"/>
                      <w:marBottom w:val="0"/>
                      <w:divBdr>
                        <w:top w:val="none" w:sz="0" w:space="0" w:color="auto"/>
                        <w:left w:val="none" w:sz="0" w:space="0" w:color="auto"/>
                        <w:bottom w:val="none" w:sz="0" w:space="0" w:color="auto"/>
                        <w:right w:val="none" w:sz="0" w:space="0" w:color="auto"/>
                      </w:divBdr>
                    </w:div>
                  </w:divsChild>
                </w:div>
                <w:div w:id="70588189">
                  <w:marLeft w:val="0"/>
                  <w:marRight w:val="0"/>
                  <w:marTop w:val="0"/>
                  <w:marBottom w:val="0"/>
                  <w:divBdr>
                    <w:top w:val="none" w:sz="0" w:space="0" w:color="auto"/>
                    <w:left w:val="none" w:sz="0" w:space="0" w:color="auto"/>
                    <w:bottom w:val="none" w:sz="0" w:space="0" w:color="auto"/>
                    <w:right w:val="none" w:sz="0" w:space="0" w:color="auto"/>
                  </w:divBdr>
                  <w:divsChild>
                    <w:div w:id="762458162">
                      <w:marLeft w:val="0"/>
                      <w:marRight w:val="0"/>
                      <w:marTop w:val="0"/>
                      <w:marBottom w:val="0"/>
                      <w:divBdr>
                        <w:top w:val="none" w:sz="0" w:space="0" w:color="auto"/>
                        <w:left w:val="none" w:sz="0" w:space="0" w:color="auto"/>
                        <w:bottom w:val="none" w:sz="0" w:space="0" w:color="auto"/>
                        <w:right w:val="none" w:sz="0" w:space="0" w:color="auto"/>
                      </w:divBdr>
                    </w:div>
                  </w:divsChild>
                </w:div>
                <w:div w:id="1530414765">
                  <w:marLeft w:val="0"/>
                  <w:marRight w:val="0"/>
                  <w:marTop w:val="0"/>
                  <w:marBottom w:val="0"/>
                  <w:divBdr>
                    <w:top w:val="none" w:sz="0" w:space="0" w:color="auto"/>
                    <w:left w:val="none" w:sz="0" w:space="0" w:color="auto"/>
                    <w:bottom w:val="none" w:sz="0" w:space="0" w:color="auto"/>
                    <w:right w:val="none" w:sz="0" w:space="0" w:color="auto"/>
                  </w:divBdr>
                  <w:divsChild>
                    <w:div w:id="1278297072">
                      <w:marLeft w:val="0"/>
                      <w:marRight w:val="0"/>
                      <w:marTop w:val="0"/>
                      <w:marBottom w:val="0"/>
                      <w:divBdr>
                        <w:top w:val="none" w:sz="0" w:space="0" w:color="auto"/>
                        <w:left w:val="none" w:sz="0" w:space="0" w:color="auto"/>
                        <w:bottom w:val="none" w:sz="0" w:space="0" w:color="auto"/>
                        <w:right w:val="none" w:sz="0" w:space="0" w:color="auto"/>
                      </w:divBdr>
                    </w:div>
                  </w:divsChild>
                </w:div>
                <w:div w:id="498614549">
                  <w:marLeft w:val="0"/>
                  <w:marRight w:val="0"/>
                  <w:marTop w:val="0"/>
                  <w:marBottom w:val="0"/>
                  <w:divBdr>
                    <w:top w:val="none" w:sz="0" w:space="0" w:color="auto"/>
                    <w:left w:val="none" w:sz="0" w:space="0" w:color="auto"/>
                    <w:bottom w:val="none" w:sz="0" w:space="0" w:color="auto"/>
                    <w:right w:val="none" w:sz="0" w:space="0" w:color="auto"/>
                  </w:divBdr>
                  <w:divsChild>
                    <w:div w:id="1851137293">
                      <w:marLeft w:val="0"/>
                      <w:marRight w:val="0"/>
                      <w:marTop w:val="0"/>
                      <w:marBottom w:val="0"/>
                      <w:divBdr>
                        <w:top w:val="none" w:sz="0" w:space="0" w:color="auto"/>
                        <w:left w:val="none" w:sz="0" w:space="0" w:color="auto"/>
                        <w:bottom w:val="none" w:sz="0" w:space="0" w:color="auto"/>
                        <w:right w:val="none" w:sz="0" w:space="0" w:color="auto"/>
                      </w:divBdr>
                    </w:div>
                  </w:divsChild>
                </w:div>
                <w:div w:id="1194270636">
                  <w:marLeft w:val="0"/>
                  <w:marRight w:val="0"/>
                  <w:marTop w:val="0"/>
                  <w:marBottom w:val="0"/>
                  <w:divBdr>
                    <w:top w:val="none" w:sz="0" w:space="0" w:color="auto"/>
                    <w:left w:val="none" w:sz="0" w:space="0" w:color="auto"/>
                    <w:bottom w:val="none" w:sz="0" w:space="0" w:color="auto"/>
                    <w:right w:val="none" w:sz="0" w:space="0" w:color="auto"/>
                  </w:divBdr>
                  <w:divsChild>
                    <w:div w:id="1465351699">
                      <w:marLeft w:val="0"/>
                      <w:marRight w:val="0"/>
                      <w:marTop w:val="0"/>
                      <w:marBottom w:val="0"/>
                      <w:divBdr>
                        <w:top w:val="none" w:sz="0" w:space="0" w:color="auto"/>
                        <w:left w:val="none" w:sz="0" w:space="0" w:color="auto"/>
                        <w:bottom w:val="none" w:sz="0" w:space="0" w:color="auto"/>
                        <w:right w:val="none" w:sz="0" w:space="0" w:color="auto"/>
                      </w:divBdr>
                    </w:div>
                  </w:divsChild>
                </w:div>
                <w:div w:id="1272125453">
                  <w:marLeft w:val="0"/>
                  <w:marRight w:val="0"/>
                  <w:marTop w:val="0"/>
                  <w:marBottom w:val="0"/>
                  <w:divBdr>
                    <w:top w:val="none" w:sz="0" w:space="0" w:color="auto"/>
                    <w:left w:val="none" w:sz="0" w:space="0" w:color="auto"/>
                    <w:bottom w:val="none" w:sz="0" w:space="0" w:color="auto"/>
                    <w:right w:val="none" w:sz="0" w:space="0" w:color="auto"/>
                  </w:divBdr>
                  <w:divsChild>
                    <w:div w:id="338047742">
                      <w:marLeft w:val="0"/>
                      <w:marRight w:val="0"/>
                      <w:marTop w:val="0"/>
                      <w:marBottom w:val="0"/>
                      <w:divBdr>
                        <w:top w:val="none" w:sz="0" w:space="0" w:color="auto"/>
                        <w:left w:val="none" w:sz="0" w:space="0" w:color="auto"/>
                        <w:bottom w:val="none" w:sz="0" w:space="0" w:color="auto"/>
                        <w:right w:val="none" w:sz="0" w:space="0" w:color="auto"/>
                      </w:divBdr>
                    </w:div>
                  </w:divsChild>
                </w:div>
                <w:div w:id="1917208611">
                  <w:marLeft w:val="0"/>
                  <w:marRight w:val="0"/>
                  <w:marTop w:val="0"/>
                  <w:marBottom w:val="0"/>
                  <w:divBdr>
                    <w:top w:val="none" w:sz="0" w:space="0" w:color="auto"/>
                    <w:left w:val="none" w:sz="0" w:space="0" w:color="auto"/>
                    <w:bottom w:val="none" w:sz="0" w:space="0" w:color="auto"/>
                    <w:right w:val="none" w:sz="0" w:space="0" w:color="auto"/>
                  </w:divBdr>
                  <w:divsChild>
                    <w:div w:id="976301065">
                      <w:marLeft w:val="0"/>
                      <w:marRight w:val="0"/>
                      <w:marTop w:val="0"/>
                      <w:marBottom w:val="0"/>
                      <w:divBdr>
                        <w:top w:val="none" w:sz="0" w:space="0" w:color="auto"/>
                        <w:left w:val="none" w:sz="0" w:space="0" w:color="auto"/>
                        <w:bottom w:val="none" w:sz="0" w:space="0" w:color="auto"/>
                        <w:right w:val="none" w:sz="0" w:space="0" w:color="auto"/>
                      </w:divBdr>
                    </w:div>
                  </w:divsChild>
                </w:div>
                <w:div w:id="730930159">
                  <w:marLeft w:val="0"/>
                  <w:marRight w:val="0"/>
                  <w:marTop w:val="0"/>
                  <w:marBottom w:val="0"/>
                  <w:divBdr>
                    <w:top w:val="none" w:sz="0" w:space="0" w:color="auto"/>
                    <w:left w:val="none" w:sz="0" w:space="0" w:color="auto"/>
                    <w:bottom w:val="none" w:sz="0" w:space="0" w:color="auto"/>
                    <w:right w:val="none" w:sz="0" w:space="0" w:color="auto"/>
                  </w:divBdr>
                  <w:divsChild>
                    <w:div w:id="2084598910">
                      <w:marLeft w:val="0"/>
                      <w:marRight w:val="0"/>
                      <w:marTop w:val="0"/>
                      <w:marBottom w:val="0"/>
                      <w:divBdr>
                        <w:top w:val="none" w:sz="0" w:space="0" w:color="auto"/>
                        <w:left w:val="none" w:sz="0" w:space="0" w:color="auto"/>
                        <w:bottom w:val="none" w:sz="0" w:space="0" w:color="auto"/>
                        <w:right w:val="none" w:sz="0" w:space="0" w:color="auto"/>
                      </w:divBdr>
                    </w:div>
                  </w:divsChild>
                </w:div>
                <w:div w:id="1947498586">
                  <w:marLeft w:val="0"/>
                  <w:marRight w:val="0"/>
                  <w:marTop w:val="0"/>
                  <w:marBottom w:val="0"/>
                  <w:divBdr>
                    <w:top w:val="none" w:sz="0" w:space="0" w:color="auto"/>
                    <w:left w:val="none" w:sz="0" w:space="0" w:color="auto"/>
                    <w:bottom w:val="none" w:sz="0" w:space="0" w:color="auto"/>
                    <w:right w:val="none" w:sz="0" w:space="0" w:color="auto"/>
                  </w:divBdr>
                  <w:divsChild>
                    <w:div w:id="898979819">
                      <w:marLeft w:val="0"/>
                      <w:marRight w:val="0"/>
                      <w:marTop w:val="0"/>
                      <w:marBottom w:val="0"/>
                      <w:divBdr>
                        <w:top w:val="none" w:sz="0" w:space="0" w:color="auto"/>
                        <w:left w:val="none" w:sz="0" w:space="0" w:color="auto"/>
                        <w:bottom w:val="none" w:sz="0" w:space="0" w:color="auto"/>
                        <w:right w:val="none" w:sz="0" w:space="0" w:color="auto"/>
                      </w:divBdr>
                    </w:div>
                  </w:divsChild>
                </w:div>
                <w:div w:id="1740790974">
                  <w:marLeft w:val="0"/>
                  <w:marRight w:val="0"/>
                  <w:marTop w:val="0"/>
                  <w:marBottom w:val="0"/>
                  <w:divBdr>
                    <w:top w:val="none" w:sz="0" w:space="0" w:color="auto"/>
                    <w:left w:val="none" w:sz="0" w:space="0" w:color="auto"/>
                    <w:bottom w:val="none" w:sz="0" w:space="0" w:color="auto"/>
                    <w:right w:val="none" w:sz="0" w:space="0" w:color="auto"/>
                  </w:divBdr>
                  <w:divsChild>
                    <w:div w:id="981731535">
                      <w:marLeft w:val="0"/>
                      <w:marRight w:val="0"/>
                      <w:marTop w:val="0"/>
                      <w:marBottom w:val="0"/>
                      <w:divBdr>
                        <w:top w:val="none" w:sz="0" w:space="0" w:color="auto"/>
                        <w:left w:val="none" w:sz="0" w:space="0" w:color="auto"/>
                        <w:bottom w:val="none" w:sz="0" w:space="0" w:color="auto"/>
                        <w:right w:val="none" w:sz="0" w:space="0" w:color="auto"/>
                      </w:divBdr>
                    </w:div>
                  </w:divsChild>
                </w:div>
                <w:div w:id="437143751">
                  <w:marLeft w:val="0"/>
                  <w:marRight w:val="0"/>
                  <w:marTop w:val="0"/>
                  <w:marBottom w:val="0"/>
                  <w:divBdr>
                    <w:top w:val="none" w:sz="0" w:space="0" w:color="auto"/>
                    <w:left w:val="none" w:sz="0" w:space="0" w:color="auto"/>
                    <w:bottom w:val="none" w:sz="0" w:space="0" w:color="auto"/>
                    <w:right w:val="none" w:sz="0" w:space="0" w:color="auto"/>
                  </w:divBdr>
                  <w:divsChild>
                    <w:div w:id="321591301">
                      <w:marLeft w:val="0"/>
                      <w:marRight w:val="0"/>
                      <w:marTop w:val="0"/>
                      <w:marBottom w:val="0"/>
                      <w:divBdr>
                        <w:top w:val="none" w:sz="0" w:space="0" w:color="auto"/>
                        <w:left w:val="none" w:sz="0" w:space="0" w:color="auto"/>
                        <w:bottom w:val="none" w:sz="0" w:space="0" w:color="auto"/>
                        <w:right w:val="none" w:sz="0" w:space="0" w:color="auto"/>
                      </w:divBdr>
                    </w:div>
                  </w:divsChild>
                </w:div>
                <w:div w:id="1114638537">
                  <w:marLeft w:val="0"/>
                  <w:marRight w:val="0"/>
                  <w:marTop w:val="0"/>
                  <w:marBottom w:val="0"/>
                  <w:divBdr>
                    <w:top w:val="none" w:sz="0" w:space="0" w:color="auto"/>
                    <w:left w:val="none" w:sz="0" w:space="0" w:color="auto"/>
                    <w:bottom w:val="none" w:sz="0" w:space="0" w:color="auto"/>
                    <w:right w:val="none" w:sz="0" w:space="0" w:color="auto"/>
                  </w:divBdr>
                  <w:divsChild>
                    <w:div w:id="260260550">
                      <w:marLeft w:val="0"/>
                      <w:marRight w:val="0"/>
                      <w:marTop w:val="0"/>
                      <w:marBottom w:val="0"/>
                      <w:divBdr>
                        <w:top w:val="none" w:sz="0" w:space="0" w:color="auto"/>
                        <w:left w:val="none" w:sz="0" w:space="0" w:color="auto"/>
                        <w:bottom w:val="none" w:sz="0" w:space="0" w:color="auto"/>
                        <w:right w:val="none" w:sz="0" w:space="0" w:color="auto"/>
                      </w:divBdr>
                    </w:div>
                  </w:divsChild>
                </w:div>
                <w:div w:id="382365223">
                  <w:marLeft w:val="0"/>
                  <w:marRight w:val="0"/>
                  <w:marTop w:val="0"/>
                  <w:marBottom w:val="0"/>
                  <w:divBdr>
                    <w:top w:val="none" w:sz="0" w:space="0" w:color="auto"/>
                    <w:left w:val="none" w:sz="0" w:space="0" w:color="auto"/>
                    <w:bottom w:val="none" w:sz="0" w:space="0" w:color="auto"/>
                    <w:right w:val="none" w:sz="0" w:space="0" w:color="auto"/>
                  </w:divBdr>
                  <w:divsChild>
                    <w:div w:id="574777302">
                      <w:marLeft w:val="0"/>
                      <w:marRight w:val="0"/>
                      <w:marTop w:val="0"/>
                      <w:marBottom w:val="0"/>
                      <w:divBdr>
                        <w:top w:val="none" w:sz="0" w:space="0" w:color="auto"/>
                        <w:left w:val="none" w:sz="0" w:space="0" w:color="auto"/>
                        <w:bottom w:val="none" w:sz="0" w:space="0" w:color="auto"/>
                        <w:right w:val="none" w:sz="0" w:space="0" w:color="auto"/>
                      </w:divBdr>
                    </w:div>
                  </w:divsChild>
                </w:div>
                <w:div w:id="1032533758">
                  <w:marLeft w:val="0"/>
                  <w:marRight w:val="0"/>
                  <w:marTop w:val="0"/>
                  <w:marBottom w:val="0"/>
                  <w:divBdr>
                    <w:top w:val="none" w:sz="0" w:space="0" w:color="auto"/>
                    <w:left w:val="none" w:sz="0" w:space="0" w:color="auto"/>
                    <w:bottom w:val="none" w:sz="0" w:space="0" w:color="auto"/>
                    <w:right w:val="none" w:sz="0" w:space="0" w:color="auto"/>
                  </w:divBdr>
                  <w:divsChild>
                    <w:div w:id="1836921648">
                      <w:marLeft w:val="0"/>
                      <w:marRight w:val="0"/>
                      <w:marTop w:val="0"/>
                      <w:marBottom w:val="0"/>
                      <w:divBdr>
                        <w:top w:val="none" w:sz="0" w:space="0" w:color="auto"/>
                        <w:left w:val="none" w:sz="0" w:space="0" w:color="auto"/>
                        <w:bottom w:val="none" w:sz="0" w:space="0" w:color="auto"/>
                        <w:right w:val="none" w:sz="0" w:space="0" w:color="auto"/>
                      </w:divBdr>
                    </w:div>
                  </w:divsChild>
                </w:div>
                <w:div w:id="716048592">
                  <w:marLeft w:val="0"/>
                  <w:marRight w:val="0"/>
                  <w:marTop w:val="0"/>
                  <w:marBottom w:val="0"/>
                  <w:divBdr>
                    <w:top w:val="none" w:sz="0" w:space="0" w:color="auto"/>
                    <w:left w:val="none" w:sz="0" w:space="0" w:color="auto"/>
                    <w:bottom w:val="none" w:sz="0" w:space="0" w:color="auto"/>
                    <w:right w:val="none" w:sz="0" w:space="0" w:color="auto"/>
                  </w:divBdr>
                  <w:divsChild>
                    <w:div w:id="11559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34014">
          <w:marLeft w:val="0"/>
          <w:marRight w:val="0"/>
          <w:marTop w:val="0"/>
          <w:marBottom w:val="0"/>
          <w:divBdr>
            <w:top w:val="none" w:sz="0" w:space="0" w:color="auto"/>
            <w:left w:val="none" w:sz="0" w:space="0" w:color="auto"/>
            <w:bottom w:val="none" w:sz="0" w:space="0" w:color="auto"/>
            <w:right w:val="none" w:sz="0" w:space="0" w:color="auto"/>
          </w:divBdr>
        </w:div>
      </w:divsChild>
    </w:div>
    <w:div w:id="988022611">
      <w:bodyDiv w:val="1"/>
      <w:marLeft w:val="0"/>
      <w:marRight w:val="0"/>
      <w:marTop w:val="0"/>
      <w:marBottom w:val="0"/>
      <w:divBdr>
        <w:top w:val="none" w:sz="0" w:space="0" w:color="auto"/>
        <w:left w:val="none" w:sz="0" w:space="0" w:color="auto"/>
        <w:bottom w:val="none" w:sz="0" w:space="0" w:color="auto"/>
        <w:right w:val="none" w:sz="0" w:space="0" w:color="auto"/>
      </w:divBdr>
      <w:divsChild>
        <w:div w:id="1505628082">
          <w:marLeft w:val="0"/>
          <w:marRight w:val="0"/>
          <w:marTop w:val="0"/>
          <w:marBottom w:val="0"/>
          <w:divBdr>
            <w:top w:val="none" w:sz="0" w:space="0" w:color="auto"/>
            <w:left w:val="none" w:sz="0" w:space="0" w:color="auto"/>
            <w:bottom w:val="none" w:sz="0" w:space="0" w:color="auto"/>
            <w:right w:val="none" w:sz="0" w:space="0" w:color="auto"/>
          </w:divBdr>
          <w:divsChild>
            <w:div w:id="1814248368">
              <w:marLeft w:val="0"/>
              <w:marRight w:val="0"/>
              <w:marTop w:val="0"/>
              <w:marBottom w:val="0"/>
              <w:divBdr>
                <w:top w:val="none" w:sz="0" w:space="0" w:color="auto"/>
                <w:left w:val="none" w:sz="0" w:space="0" w:color="auto"/>
                <w:bottom w:val="none" w:sz="0" w:space="0" w:color="auto"/>
                <w:right w:val="none" w:sz="0" w:space="0" w:color="auto"/>
              </w:divBdr>
            </w:div>
          </w:divsChild>
        </w:div>
        <w:div w:id="277421158">
          <w:marLeft w:val="0"/>
          <w:marRight w:val="0"/>
          <w:marTop w:val="0"/>
          <w:marBottom w:val="0"/>
          <w:divBdr>
            <w:top w:val="none" w:sz="0" w:space="0" w:color="auto"/>
            <w:left w:val="none" w:sz="0" w:space="0" w:color="auto"/>
            <w:bottom w:val="none" w:sz="0" w:space="0" w:color="auto"/>
            <w:right w:val="none" w:sz="0" w:space="0" w:color="auto"/>
          </w:divBdr>
          <w:divsChild>
            <w:div w:id="849760976">
              <w:marLeft w:val="0"/>
              <w:marRight w:val="0"/>
              <w:marTop w:val="0"/>
              <w:marBottom w:val="0"/>
              <w:divBdr>
                <w:top w:val="none" w:sz="0" w:space="0" w:color="auto"/>
                <w:left w:val="none" w:sz="0" w:space="0" w:color="auto"/>
                <w:bottom w:val="none" w:sz="0" w:space="0" w:color="auto"/>
                <w:right w:val="none" w:sz="0" w:space="0" w:color="auto"/>
              </w:divBdr>
            </w:div>
          </w:divsChild>
        </w:div>
        <w:div w:id="1823426663">
          <w:marLeft w:val="0"/>
          <w:marRight w:val="0"/>
          <w:marTop w:val="0"/>
          <w:marBottom w:val="0"/>
          <w:divBdr>
            <w:top w:val="none" w:sz="0" w:space="0" w:color="auto"/>
            <w:left w:val="none" w:sz="0" w:space="0" w:color="auto"/>
            <w:bottom w:val="none" w:sz="0" w:space="0" w:color="auto"/>
            <w:right w:val="none" w:sz="0" w:space="0" w:color="auto"/>
          </w:divBdr>
          <w:divsChild>
            <w:div w:id="1942831498">
              <w:marLeft w:val="0"/>
              <w:marRight w:val="0"/>
              <w:marTop w:val="0"/>
              <w:marBottom w:val="0"/>
              <w:divBdr>
                <w:top w:val="none" w:sz="0" w:space="0" w:color="auto"/>
                <w:left w:val="none" w:sz="0" w:space="0" w:color="auto"/>
                <w:bottom w:val="none" w:sz="0" w:space="0" w:color="auto"/>
                <w:right w:val="none" w:sz="0" w:space="0" w:color="auto"/>
              </w:divBdr>
            </w:div>
          </w:divsChild>
        </w:div>
        <w:div w:id="903027308">
          <w:marLeft w:val="0"/>
          <w:marRight w:val="0"/>
          <w:marTop w:val="0"/>
          <w:marBottom w:val="0"/>
          <w:divBdr>
            <w:top w:val="none" w:sz="0" w:space="0" w:color="auto"/>
            <w:left w:val="none" w:sz="0" w:space="0" w:color="auto"/>
            <w:bottom w:val="none" w:sz="0" w:space="0" w:color="auto"/>
            <w:right w:val="none" w:sz="0" w:space="0" w:color="auto"/>
          </w:divBdr>
          <w:divsChild>
            <w:div w:id="1198815829">
              <w:marLeft w:val="0"/>
              <w:marRight w:val="0"/>
              <w:marTop w:val="0"/>
              <w:marBottom w:val="0"/>
              <w:divBdr>
                <w:top w:val="none" w:sz="0" w:space="0" w:color="auto"/>
                <w:left w:val="none" w:sz="0" w:space="0" w:color="auto"/>
                <w:bottom w:val="none" w:sz="0" w:space="0" w:color="auto"/>
                <w:right w:val="none" w:sz="0" w:space="0" w:color="auto"/>
              </w:divBdr>
            </w:div>
          </w:divsChild>
        </w:div>
        <w:div w:id="820466904">
          <w:marLeft w:val="0"/>
          <w:marRight w:val="0"/>
          <w:marTop w:val="0"/>
          <w:marBottom w:val="0"/>
          <w:divBdr>
            <w:top w:val="none" w:sz="0" w:space="0" w:color="auto"/>
            <w:left w:val="none" w:sz="0" w:space="0" w:color="auto"/>
            <w:bottom w:val="none" w:sz="0" w:space="0" w:color="auto"/>
            <w:right w:val="none" w:sz="0" w:space="0" w:color="auto"/>
          </w:divBdr>
          <w:divsChild>
            <w:div w:id="548304255">
              <w:marLeft w:val="0"/>
              <w:marRight w:val="0"/>
              <w:marTop w:val="0"/>
              <w:marBottom w:val="0"/>
              <w:divBdr>
                <w:top w:val="none" w:sz="0" w:space="0" w:color="auto"/>
                <w:left w:val="none" w:sz="0" w:space="0" w:color="auto"/>
                <w:bottom w:val="none" w:sz="0" w:space="0" w:color="auto"/>
                <w:right w:val="none" w:sz="0" w:space="0" w:color="auto"/>
              </w:divBdr>
            </w:div>
          </w:divsChild>
        </w:div>
        <w:div w:id="320817409">
          <w:marLeft w:val="0"/>
          <w:marRight w:val="0"/>
          <w:marTop w:val="0"/>
          <w:marBottom w:val="0"/>
          <w:divBdr>
            <w:top w:val="none" w:sz="0" w:space="0" w:color="auto"/>
            <w:left w:val="none" w:sz="0" w:space="0" w:color="auto"/>
            <w:bottom w:val="none" w:sz="0" w:space="0" w:color="auto"/>
            <w:right w:val="none" w:sz="0" w:space="0" w:color="auto"/>
          </w:divBdr>
          <w:divsChild>
            <w:div w:id="54742686">
              <w:marLeft w:val="0"/>
              <w:marRight w:val="0"/>
              <w:marTop w:val="0"/>
              <w:marBottom w:val="0"/>
              <w:divBdr>
                <w:top w:val="none" w:sz="0" w:space="0" w:color="auto"/>
                <w:left w:val="none" w:sz="0" w:space="0" w:color="auto"/>
                <w:bottom w:val="none" w:sz="0" w:space="0" w:color="auto"/>
                <w:right w:val="none" w:sz="0" w:space="0" w:color="auto"/>
              </w:divBdr>
            </w:div>
          </w:divsChild>
        </w:div>
        <w:div w:id="1257668483">
          <w:marLeft w:val="0"/>
          <w:marRight w:val="0"/>
          <w:marTop w:val="0"/>
          <w:marBottom w:val="0"/>
          <w:divBdr>
            <w:top w:val="none" w:sz="0" w:space="0" w:color="auto"/>
            <w:left w:val="none" w:sz="0" w:space="0" w:color="auto"/>
            <w:bottom w:val="none" w:sz="0" w:space="0" w:color="auto"/>
            <w:right w:val="none" w:sz="0" w:space="0" w:color="auto"/>
          </w:divBdr>
          <w:divsChild>
            <w:div w:id="1469854635">
              <w:marLeft w:val="0"/>
              <w:marRight w:val="0"/>
              <w:marTop w:val="0"/>
              <w:marBottom w:val="0"/>
              <w:divBdr>
                <w:top w:val="none" w:sz="0" w:space="0" w:color="auto"/>
                <w:left w:val="none" w:sz="0" w:space="0" w:color="auto"/>
                <w:bottom w:val="none" w:sz="0" w:space="0" w:color="auto"/>
                <w:right w:val="none" w:sz="0" w:space="0" w:color="auto"/>
              </w:divBdr>
            </w:div>
          </w:divsChild>
        </w:div>
        <w:div w:id="1038579069">
          <w:marLeft w:val="0"/>
          <w:marRight w:val="0"/>
          <w:marTop w:val="0"/>
          <w:marBottom w:val="0"/>
          <w:divBdr>
            <w:top w:val="none" w:sz="0" w:space="0" w:color="auto"/>
            <w:left w:val="none" w:sz="0" w:space="0" w:color="auto"/>
            <w:bottom w:val="none" w:sz="0" w:space="0" w:color="auto"/>
            <w:right w:val="none" w:sz="0" w:space="0" w:color="auto"/>
          </w:divBdr>
          <w:divsChild>
            <w:div w:id="71388714">
              <w:marLeft w:val="0"/>
              <w:marRight w:val="0"/>
              <w:marTop w:val="0"/>
              <w:marBottom w:val="0"/>
              <w:divBdr>
                <w:top w:val="none" w:sz="0" w:space="0" w:color="auto"/>
                <w:left w:val="none" w:sz="0" w:space="0" w:color="auto"/>
                <w:bottom w:val="none" w:sz="0" w:space="0" w:color="auto"/>
                <w:right w:val="none" w:sz="0" w:space="0" w:color="auto"/>
              </w:divBdr>
            </w:div>
          </w:divsChild>
        </w:div>
        <w:div w:id="2100980288">
          <w:marLeft w:val="0"/>
          <w:marRight w:val="0"/>
          <w:marTop w:val="0"/>
          <w:marBottom w:val="0"/>
          <w:divBdr>
            <w:top w:val="none" w:sz="0" w:space="0" w:color="auto"/>
            <w:left w:val="none" w:sz="0" w:space="0" w:color="auto"/>
            <w:bottom w:val="none" w:sz="0" w:space="0" w:color="auto"/>
            <w:right w:val="none" w:sz="0" w:space="0" w:color="auto"/>
          </w:divBdr>
          <w:divsChild>
            <w:div w:id="2048723178">
              <w:marLeft w:val="0"/>
              <w:marRight w:val="0"/>
              <w:marTop w:val="0"/>
              <w:marBottom w:val="0"/>
              <w:divBdr>
                <w:top w:val="none" w:sz="0" w:space="0" w:color="auto"/>
                <w:left w:val="none" w:sz="0" w:space="0" w:color="auto"/>
                <w:bottom w:val="none" w:sz="0" w:space="0" w:color="auto"/>
                <w:right w:val="none" w:sz="0" w:space="0" w:color="auto"/>
              </w:divBdr>
            </w:div>
          </w:divsChild>
        </w:div>
        <w:div w:id="2060854865">
          <w:marLeft w:val="0"/>
          <w:marRight w:val="0"/>
          <w:marTop w:val="0"/>
          <w:marBottom w:val="0"/>
          <w:divBdr>
            <w:top w:val="none" w:sz="0" w:space="0" w:color="auto"/>
            <w:left w:val="none" w:sz="0" w:space="0" w:color="auto"/>
            <w:bottom w:val="none" w:sz="0" w:space="0" w:color="auto"/>
            <w:right w:val="none" w:sz="0" w:space="0" w:color="auto"/>
          </w:divBdr>
          <w:divsChild>
            <w:div w:id="983703961">
              <w:marLeft w:val="0"/>
              <w:marRight w:val="0"/>
              <w:marTop w:val="0"/>
              <w:marBottom w:val="0"/>
              <w:divBdr>
                <w:top w:val="none" w:sz="0" w:space="0" w:color="auto"/>
                <w:left w:val="none" w:sz="0" w:space="0" w:color="auto"/>
                <w:bottom w:val="none" w:sz="0" w:space="0" w:color="auto"/>
                <w:right w:val="none" w:sz="0" w:space="0" w:color="auto"/>
              </w:divBdr>
            </w:div>
          </w:divsChild>
        </w:div>
        <w:div w:id="992180738">
          <w:marLeft w:val="0"/>
          <w:marRight w:val="0"/>
          <w:marTop w:val="0"/>
          <w:marBottom w:val="0"/>
          <w:divBdr>
            <w:top w:val="none" w:sz="0" w:space="0" w:color="auto"/>
            <w:left w:val="none" w:sz="0" w:space="0" w:color="auto"/>
            <w:bottom w:val="none" w:sz="0" w:space="0" w:color="auto"/>
            <w:right w:val="none" w:sz="0" w:space="0" w:color="auto"/>
          </w:divBdr>
          <w:divsChild>
            <w:div w:id="360982746">
              <w:marLeft w:val="0"/>
              <w:marRight w:val="0"/>
              <w:marTop w:val="0"/>
              <w:marBottom w:val="0"/>
              <w:divBdr>
                <w:top w:val="none" w:sz="0" w:space="0" w:color="auto"/>
                <w:left w:val="none" w:sz="0" w:space="0" w:color="auto"/>
                <w:bottom w:val="none" w:sz="0" w:space="0" w:color="auto"/>
                <w:right w:val="none" w:sz="0" w:space="0" w:color="auto"/>
              </w:divBdr>
            </w:div>
          </w:divsChild>
        </w:div>
        <w:div w:id="46339788">
          <w:marLeft w:val="0"/>
          <w:marRight w:val="0"/>
          <w:marTop w:val="0"/>
          <w:marBottom w:val="0"/>
          <w:divBdr>
            <w:top w:val="none" w:sz="0" w:space="0" w:color="auto"/>
            <w:left w:val="none" w:sz="0" w:space="0" w:color="auto"/>
            <w:bottom w:val="none" w:sz="0" w:space="0" w:color="auto"/>
            <w:right w:val="none" w:sz="0" w:space="0" w:color="auto"/>
          </w:divBdr>
          <w:divsChild>
            <w:div w:id="11086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28146">
      <w:bodyDiv w:val="1"/>
      <w:marLeft w:val="0"/>
      <w:marRight w:val="0"/>
      <w:marTop w:val="0"/>
      <w:marBottom w:val="0"/>
      <w:divBdr>
        <w:top w:val="none" w:sz="0" w:space="0" w:color="auto"/>
        <w:left w:val="none" w:sz="0" w:space="0" w:color="auto"/>
        <w:bottom w:val="none" w:sz="0" w:space="0" w:color="auto"/>
        <w:right w:val="none" w:sz="0" w:space="0" w:color="auto"/>
      </w:divBdr>
      <w:divsChild>
        <w:div w:id="1412005292">
          <w:marLeft w:val="0"/>
          <w:marRight w:val="0"/>
          <w:marTop w:val="0"/>
          <w:marBottom w:val="0"/>
          <w:divBdr>
            <w:top w:val="none" w:sz="0" w:space="0" w:color="auto"/>
            <w:left w:val="none" w:sz="0" w:space="0" w:color="auto"/>
            <w:bottom w:val="none" w:sz="0" w:space="0" w:color="auto"/>
            <w:right w:val="none" w:sz="0" w:space="0" w:color="auto"/>
          </w:divBdr>
          <w:divsChild>
            <w:div w:id="1898003656">
              <w:marLeft w:val="0"/>
              <w:marRight w:val="0"/>
              <w:marTop w:val="0"/>
              <w:marBottom w:val="0"/>
              <w:divBdr>
                <w:top w:val="none" w:sz="0" w:space="0" w:color="auto"/>
                <w:left w:val="none" w:sz="0" w:space="0" w:color="auto"/>
                <w:bottom w:val="none" w:sz="0" w:space="0" w:color="auto"/>
                <w:right w:val="none" w:sz="0" w:space="0" w:color="auto"/>
              </w:divBdr>
            </w:div>
          </w:divsChild>
        </w:div>
        <w:div w:id="1014841311">
          <w:marLeft w:val="0"/>
          <w:marRight w:val="0"/>
          <w:marTop w:val="0"/>
          <w:marBottom w:val="0"/>
          <w:divBdr>
            <w:top w:val="none" w:sz="0" w:space="0" w:color="auto"/>
            <w:left w:val="none" w:sz="0" w:space="0" w:color="auto"/>
            <w:bottom w:val="none" w:sz="0" w:space="0" w:color="auto"/>
            <w:right w:val="none" w:sz="0" w:space="0" w:color="auto"/>
          </w:divBdr>
          <w:divsChild>
            <w:div w:id="1609461632">
              <w:marLeft w:val="0"/>
              <w:marRight w:val="0"/>
              <w:marTop w:val="0"/>
              <w:marBottom w:val="0"/>
              <w:divBdr>
                <w:top w:val="none" w:sz="0" w:space="0" w:color="auto"/>
                <w:left w:val="none" w:sz="0" w:space="0" w:color="auto"/>
                <w:bottom w:val="none" w:sz="0" w:space="0" w:color="auto"/>
                <w:right w:val="none" w:sz="0" w:space="0" w:color="auto"/>
              </w:divBdr>
            </w:div>
          </w:divsChild>
        </w:div>
        <w:div w:id="399713681">
          <w:marLeft w:val="0"/>
          <w:marRight w:val="0"/>
          <w:marTop w:val="0"/>
          <w:marBottom w:val="0"/>
          <w:divBdr>
            <w:top w:val="none" w:sz="0" w:space="0" w:color="auto"/>
            <w:left w:val="none" w:sz="0" w:space="0" w:color="auto"/>
            <w:bottom w:val="none" w:sz="0" w:space="0" w:color="auto"/>
            <w:right w:val="none" w:sz="0" w:space="0" w:color="auto"/>
          </w:divBdr>
          <w:divsChild>
            <w:div w:id="1715616726">
              <w:marLeft w:val="0"/>
              <w:marRight w:val="0"/>
              <w:marTop w:val="0"/>
              <w:marBottom w:val="0"/>
              <w:divBdr>
                <w:top w:val="none" w:sz="0" w:space="0" w:color="auto"/>
                <w:left w:val="none" w:sz="0" w:space="0" w:color="auto"/>
                <w:bottom w:val="none" w:sz="0" w:space="0" w:color="auto"/>
                <w:right w:val="none" w:sz="0" w:space="0" w:color="auto"/>
              </w:divBdr>
            </w:div>
          </w:divsChild>
        </w:div>
        <w:div w:id="766271532">
          <w:marLeft w:val="0"/>
          <w:marRight w:val="0"/>
          <w:marTop w:val="0"/>
          <w:marBottom w:val="0"/>
          <w:divBdr>
            <w:top w:val="none" w:sz="0" w:space="0" w:color="auto"/>
            <w:left w:val="none" w:sz="0" w:space="0" w:color="auto"/>
            <w:bottom w:val="none" w:sz="0" w:space="0" w:color="auto"/>
            <w:right w:val="none" w:sz="0" w:space="0" w:color="auto"/>
          </w:divBdr>
          <w:divsChild>
            <w:div w:id="762143178">
              <w:marLeft w:val="0"/>
              <w:marRight w:val="0"/>
              <w:marTop w:val="0"/>
              <w:marBottom w:val="0"/>
              <w:divBdr>
                <w:top w:val="none" w:sz="0" w:space="0" w:color="auto"/>
                <w:left w:val="none" w:sz="0" w:space="0" w:color="auto"/>
                <w:bottom w:val="none" w:sz="0" w:space="0" w:color="auto"/>
                <w:right w:val="none" w:sz="0" w:space="0" w:color="auto"/>
              </w:divBdr>
            </w:div>
          </w:divsChild>
        </w:div>
        <w:div w:id="2095853957">
          <w:marLeft w:val="0"/>
          <w:marRight w:val="0"/>
          <w:marTop w:val="0"/>
          <w:marBottom w:val="0"/>
          <w:divBdr>
            <w:top w:val="none" w:sz="0" w:space="0" w:color="auto"/>
            <w:left w:val="none" w:sz="0" w:space="0" w:color="auto"/>
            <w:bottom w:val="none" w:sz="0" w:space="0" w:color="auto"/>
            <w:right w:val="none" w:sz="0" w:space="0" w:color="auto"/>
          </w:divBdr>
          <w:divsChild>
            <w:div w:id="533035437">
              <w:marLeft w:val="0"/>
              <w:marRight w:val="0"/>
              <w:marTop w:val="0"/>
              <w:marBottom w:val="0"/>
              <w:divBdr>
                <w:top w:val="none" w:sz="0" w:space="0" w:color="auto"/>
                <w:left w:val="none" w:sz="0" w:space="0" w:color="auto"/>
                <w:bottom w:val="none" w:sz="0" w:space="0" w:color="auto"/>
                <w:right w:val="none" w:sz="0" w:space="0" w:color="auto"/>
              </w:divBdr>
            </w:div>
          </w:divsChild>
        </w:div>
        <w:div w:id="1812479033">
          <w:marLeft w:val="0"/>
          <w:marRight w:val="0"/>
          <w:marTop w:val="0"/>
          <w:marBottom w:val="0"/>
          <w:divBdr>
            <w:top w:val="none" w:sz="0" w:space="0" w:color="auto"/>
            <w:left w:val="none" w:sz="0" w:space="0" w:color="auto"/>
            <w:bottom w:val="none" w:sz="0" w:space="0" w:color="auto"/>
            <w:right w:val="none" w:sz="0" w:space="0" w:color="auto"/>
          </w:divBdr>
          <w:divsChild>
            <w:div w:id="1525708404">
              <w:marLeft w:val="0"/>
              <w:marRight w:val="0"/>
              <w:marTop w:val="0"/>
              <w:marBottom w:val="0"/>
              <w:divBdr>
                <w:top w:val="none" w:sz="0" w:space="0" w:color="auto"/>
                <w:left w:val="none" w:sz="0" w:space="0" w:color="auto"/>
                <w:bottom w:val="none" w:sz="0" w:space="0" w:color="auto"/>
                <w:right w:val="none" w:sz="0" w:space="0" w:color="auto"/>
              </w:divBdr>
            </w:div>
          </w:divsChild>
        </w:div>
        <w:div w:id="558590689">
          <w:marLeft w:val="0"/>
          <w:marRight w:val="0"/>
          <w:marTop w:val="0"/>
          <w:marBottom w:val="0"/>
          <w:divBdr>
            <w:top w:val="none" w:sz="0" w:space="0" w:color="auto"/>
            <w:left w:val="none" w:sz="0" w:space="0" w:color="auto"/>
            <w:bottom w:val="none" w:sz="0" w:space="0" w:color="auto"/>
            <w:right w:val="none" w:sz="0" w:space="0" w:color="auto"/>
          </w:divBdr>
          <w:divsChild>
            <w:div w:id="1802845589">
              <w:marLeft w:val="0"/>
              <w:marRight w:val="0"/>
              <w:marTop w:val="0"/>
              <w:marBottom w:val="0"/>
              <w:divBdr>
                <w:top w:val="none" w:sz="0" w:space="0" w:color="auto"/>
                <w:left w:val="none" w:sz="0" w:space="0" w:color="auto"/>
                <w:bottom w:val="none" w:sz="0" w:space="0" w:color="auto"/>
                <w:right w:val="none" w:sz="0" w:space="0" w:color="auto"/>
              </w:divBdr>
            </w:div>
          </w:divsChild>
        </w:div>
        <w:div w:id="1332216553">
          <w:marLeft w:val="0"/>
          <w:marRight w:val="0"/>
          <w:marTop w:val="0"/>
          <w:marBottom w:val="0"/>
          <w:divBdr>
            <w:top w:val="none" w:sz="0" w:space="0" w:color="auto"/>
            <w:left w:val="none" w:sz="0" w:space="0" w:color="auto"/>
            <w:bottom w:val="none" w:sz="0" w:space="0" w:color="auto"/>
            <w:right w:val="none" w:sz="0" w:space="0" w:color="auto"/>
          </w:divBdr>
          <w:divsChild>
            <w:div w:id="1354769022">
              <w:marLeft w:val="0"/>
              <w:marRight w:val="0"/>
              <w:marTop w:val="0"/>
              <w:marBottom w:val="0"/>
              <w:divBdr>
                <w:top w:val="none" w:sz="0" w:space="0" w:color="auto"/>
                <w:left w:val="none" w:sz="0" w:space="0" w:color="auto"/>
                <w:bottom w:val="none" w:sz="0" w:space="0" w:color="auto"/>
                <w:right w:val="none" w:sz="0" w:space="0" w:color="auto"/>
              </w:divBdr>
            </w:div>
          </w:divsChild>
        </w:div>
        <w:div w:id="673721968">
          <w:marLeft w:val="0"/>
          <w:marRight w:val="0"/>
          <w:marTop w:val="0"/>
          <w:marBottom w:val="0"/>
          <w:divBdr>
            <w:top w:val="none" w:sz="0" w:space="0" w:color="auto"/>
            <w:left w:val="none" w:sz="0" w:space="0" w:color="auto"/>
            <w:bottom w:val="none" w:sz="0" w:space="0" w:color="auto"/>
            <w:right w:val="none" w:sz="0" w:space="0" w:color="auto"/>
          </w:divBdr>
          <w:divsChild>
            <w:div w:id="910774425">
              <w:marLeft w:val="0"/>
              <w:marRight w:val="0"/>
              <w:marTop w:val="0"/>
              <w:marBottom w:val="0"/>
              <w:divBdr>
                <w:top w:val="none" w:sz="0" w:space="0" w:color="auto"/>
                <w:left w:val="none" w:sz="0" w:space="0" w:color="auto"/>
                <w:bottom w:val="none" w:sz="0" w:space="0" w:color="auto"/>
                <w:right w:val="none" w:sz="0" w:space="0" w:color="auto"/>
              </w:divBdr>
            </w:div>
          </w:divsChild>
        </w:div>
        <w:div w:id="1903902093">
          <w:marLeft w:val="0"/>
          <w:marRight w:val="0"/>
          <w:marTop w:val="0"/>
          <w:marBottom w:val="0"/>
          <w:divBdr>
            <w:top w:val="none" w:sz="0" w:space="0" w:color="auto"/>
            <w:left w:val="none" w:sz="0" w:space="0" w:color="auto"/>
            <w:bottom w:val="none" w:sz="0" w:space="0" w:color="auto"/>
            <w:right w:val="none" w:sz="0" w:space="0" w:color="auto"/>
          </w:divBdr>
          <w:divsChild>
            <w:div w:id="386152979">
              <w:marLeft w:val="0"/>
              <w:marRight w:val="0"/>
              <w:marTop w:val="0"/>
              <w:marBottom w:val="0"/>
              <w:divBdr>
                <w:top w:val="none" w:sz="0" w:space="0" w:color="auto"/>
                <w:left w:val="none" w:sz="0" w:space="0" w:color="auto"/>
                <w:bottom w:val="none" w:sz="0" w:space="0" w:color="auto"/>
                <w:right w:val="none" w:sz="0" w:space="0" w:color="auto"/>
              </w:divBdr>
            </w:div>
          </w:divsChild>
        </w:div>
        <w:div w:id="2101170994">
          <w:marLeft w:val="0"/>
          <w:marRight w:val="0"/>
          <w:marTop w:val="0"/>
          <w:marBottom w:val="0"/>
          <w:divBdr>
            <w:top w:val="none" w:sz="0" w:space="0" w:color="auto"/>
            <w:left w:val="none" w:sz="0" w:space="0" w:color="auto"/>
            <w:bottom w:val="none" w:sz="0" w:space="0" w:color="auto"/>
            <w:right w:val="none" w:sz="0" w:space="0" w:color="auto"/>
          </w:divBdr>
          <w:divsChild>
            <w:div w:id="1897231288">
              <w:marLeft w:val="0"/>
              <w:marRight w:val="0"/>
              <w:marTop w:val="0"/>
              <w:marBottom w:val="0"/>
              <w:divBdr>
                <w:top w:val="none" w:sz="0" w:space="0" w:color="auto"/>
                <w:left w:val="none" w:sz="0" w:space="0" w:color="auto"/>
                <w:bottom w:val="none" w:sz="0" w:space="0" w:color="auto"/>
                <w:right w:val="none" w:sz="0" w:space="0" w:color="auto"/>
              </w:divBdr>
            </w:div>
          </w:divsChild>
        </w:div>
        <w:div w:id="2017341920">
          <w:marLeft w:val="0"/>
          <w:marRight w:val="0"/>
          <w:marTop w:val="0"/>
          <w:marBottom w:val="0"/>
          <w:divBdr>
            <w:top w:val="none" w:sz="0" w:space="0" w:color="auto"/>
            <w:left w:val="none" w:sz="0" w:space="0" w:color="auto"/>
            <w:bottom w:val="none" w:sz="0" w:space="0" w:color="auto"/>
            <w:right w:val="none" w:sz="0" w:space="0" w:color="auto"/>
          </w:divBdr>
          <w:divsChild>
            <w:div w:id="13689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68624">
      <w:bodyDiv w:val="1"/>
      <w:marLeft w:val="0"/>
      <w:marRight w:val="0"/>
      <w:marTop w:val="0"/>
      <w:marBottom w:val="0"/>
      <w:divBdr>
        <w:top w:val="none" w:sz="0" w:space="0" w:color="auto"/>
        <w:left w:val="none" w:sz="0" w:space="0" w:color="auto"/>
        <w:bottom w:val="none" w:sz="0" w:space="0" w:color="auto"/>
        <w:right w:val="none" w:sz="0" w:space="0" w:color="auto"/>
      </w:divBdr>
      <w:divsChild>
        <w:div w:id="1160460048">
          <w:marLeft w:val="0"/>
          <w:marRight w:val="0"/>
          <w:marTop w:val="0"/>
          <w:marBottom w:val="0"/>
          <w:divBdr>
            <w:top w:val="none" w:sz="0" w:space="0" w:color="auto"/>
            <w:left w:val="none" w:sz="0" w:space="0" w:color="auto"/>
            <w:bottom w:val="none" w:sz="0" w:space="0" w:color="auto"/>
            <w:right w:val="none" w:sz="0" w:space="0" w:color="auto"/>
          </w:divBdr>
          <w:divsChild>
            <w:div w:id="686369880">
              <w:marLeft w:val="0"/>
              <w:marRight w:val="0"/>
              <w:marTop w:val="0"/>
              <w:marBottom w:val="0"/>
              <w:divBdr>
                <w:top w:val="none" w:sz="0" w:space="0" w:color="auto"/>
                <w:left w:val="none" w:sz="0" w:space="0" w:color="auto"/>
                <w:bottom w:val="none" w:sz="0" w:space="0" w:color="auto"/>
                <w:right w:val="none" w:sz="0" w:space="0" w:color="auto"/>
              </w:divBdr>
            </w:div>
          </w:divsChild>
        </w:div>
        <w:div w:id="1009211486">
          <w:marLeft w:val="0"/>
          <w:marRight w:val="0"/>
          <w:marTop w:val="0"/>
          <w:marBottom w:val="0"/>
          <w:divBdr>
            <w:top w:val="none" w:sz="0" w:space="0" w:color="auto"/>
            <w:left w:val="none" w:sz="0" w:space="0" w:color="auto"/>
            <w:bottom w:val="none" w:sz="0" w:space="0" w:color="auto"/>
            <w:right w:val="none" w:sz="0" w:space="0" w:color="auto"/>
          </w:divBdr>
          <w:divsChild>
            <w:div w:id="1976526320">
              <w:marLeft w:val="0"/>
              <w:marRight w:val="0"/>
              <w:marTop w:val="0"/>
              <w:marBottom w:val="0"/>
              <w:divBdr>
                <w:top w:val="none" w:sz="0" w:space="0" w:color="auto"/>
                <w:left w:val="none" w:sz="0" w:space="0" w:color="auto"/>
                <w:bottom w:val="none" w:sz="0" w:space="0" w:color="auto"/>
                <w:right w:val="none" w:sz="0" w:space="0" w:color="auto"/>
              </w:divBdr>
            </w:div>
          </w:divsChild>
        </w:div>
        <w:div w:id="1681083731">
          <w:marLeft w:val="0"/>
          <w:marRight w:val="0"/>
          <w:marTop w:val="0"/>
          <w:marBottom w:val="0"/>
          <w:divBdr>
            <w:top w:val="none" w:sz="0" w:space="0" w:color="auto"/>
            <w:left w:val="none" w:sz="0" w:space="0" w:color="auto"/>
            <w:bottom w:val="none" w:sz="0" w:space="0" w:color="auto"/>
            <w:right w:val="none" w:sz="0" w:space="0" w:color="auto"/>
          </w:divBdr>
          <w:divsChild>
            <w:div w:id="650599793">
              <w:marLeft w:val="0"/>
              <w:marRight w:val="0"/>
              <w:marTop w:val="0"/>
              <w:marBottom w:val="0"/>
              <w:divBdr>
                <w:top w:val="none" w:sz="0" w:space="0" w:color="auto"/>
                <w:left w:val="none" w:sz="0" w:space="0" w:color="auto"/>
                <w:bottom w:val="none" w:sz="0" w:space="0" w:color="auto"/>
                <w:right w:val="none" w:sz="0" w:space="0" w:color="auto"/>
              </w:divBdr>
            </w:div>
          </w:divsChild>
        </w:div>
        <w:div w:id="241989113">
          <w:marLeft w:val="0"/>
          <w:marRight w:val="0"/>
          <w:marTop w:val="0"/>
          <w:marBottom w:val="0"/>
          <w:divBdr>
            <w:top w:val="none" w:sz="0" w:space="0" w:color="auto"/>
            <w:left w:val="none" w:sz="0" w:space="0" w:color="auto"/>
            <w:bottom w:val="none" w:sz="0" w:space="0" w:color="auto"/>
            <w:right w:val="none" w:sz="0" w:space="0" w:color="auto"/>
          </w:divBdr>
          <w:divsChild>
            <w:div w:id="285040503">
              <w:marLeft w:val="0"/>
              <w:marRight w:val="0"/>
              <w:marTop w:val="0"/>
              <w:marBottom w:val="0"/>
              <w:divBdr>
                <w:top w:val="none" w:sz="0" w:space="0" w:color="auto"/>
                <w:left w:val="none" w:sz="0" w:space="0" w:color="auto"/>
                <w:bottom w:val="none" w:sz="0" w:space="0" w:color="auto"/>
                <w:right w:val="none" w:sz="0" w:space="0" w:color="auto"/>
              </w:divBdr>
            </w:div>
          </w:divsChild>
        </w:div>
        <w:div w:id="1355423338">
          <w:marLeft w:val="0"/>
          <w:marRight w:val="0"/>
          <w:marTop w:val="0"/>
          <w:marBottom w:val="0"/>
          <w:divBdr>
            <w:top w:val="none" w:sz="0" w:space="0" w:color="auto"/>
            <w:left w:val="none" w:sz="0" w:space="0" w:color="auto"/>
            <w:bottom w:val="none" w:sz="0" w:space="0" w:color="auto"/>
            <w:right w:val="none" w:sz="0" w:space="0" w:color="auto"/>
          </w:divBdr>
          <w:divsChild>
            <w:div w:id="1770003086">
              <w:marLeft w:val="0"/>
              <w:marRight w:val="0"/>
              <w:marTop w:val="0"/>
              <w:marBottom w:val="0"/>
              <w:divBdr>
                <w:top w:val="none" w:sz="0" w:space="0" w:color="auto"/>
                <w:left w:val="none" w:sz="0" w:space="0" w:color="auto"/>
                <w:bottom w:val="none" w:sz="0" w:space="0" w:color="auto"/>
                <w:right w:val="none" w:sz="0" w:space="0" w:color="auto"/>
              </w:divBdr>
            </w:div>
          </w:divsChild>
        </w:div>
        <w:div w:id="1947881619">
          <w:marLeft w:val="0"/>
          <w:marRight w:val="0"/>
          <w:marTop w:val="0"/>
          <w:marBottom w:val="0"/>
          <w:divBdr>
            <w:top w:val="none" w:sz="0" w:space="0" w:color="auto"/>
            <w:left w:val="none" w:sz="0" w:space="0" w:color="auto"/>
            <w:bottom w:val="none" w:sz="0" w:space="0" w:color="auto"/>
            <w:right w:val="none" w:sz="0" w:space="0" w:color="auto"/>
          </w:divBdr>
          <w:divsChild>
            <w:div w:id="1686055965">
              <w:marLeft w:val="0"/>
              <w:marRight w:val="0"/>
              <w:marTop w:val="0"/>
              <w:marBottom w:val="0"/>
              <w:divBdr>
                <w:top w:val="none" w:sz="0" w:space="0" w:color="auto"/>
                <w:left w:val="none" w:sz="0" w:space="0" w:color="auto"/>
                <w:bottom w:val="none" w:sz="0" w:space="0" w:color="auto"/>
                <w:right w:val="none" w:sz="0" w:space="0" w:color="auto"/>
              </w:divBdr>
            </w:div>
          </w:divsChild>
        </w:div>
        <w:div w:id="1519662602">
          <w:marLeft w:val="0"/>
          <w:marRight w:val="0"/>
          <w:marTop w:val="0"/>
          <w:marBottom w:val="0"/>
          <w:divBdr>
            <w:top w:val="none" w:sz="0" w:space="0" w:color="auto"/>
            <w:left w:val="none" w:sz="0" w:space="0" w:color="auto"/>
            <w:bottom w:val="none" w:sz="0" w:space="0" w:color="auto"/>
            <w:right w:val="none" w:sz="0" w:space="0" w:color="auto"/>
          </w:divBdr>
          <w:divsChild>
            <w:div w:id="1009988507">
              <w:marLeft w:val="0"/>
              <w:marRight w:val="0"/>
              <w:marTop w:val="0"/>
              <w:marBottom w:val="0"/>
              <w:divBdr>
                <w:top w:val="none" w:sz="0" w:space="0" w:color="auto"/>
                <w:left w:val="none" w:sz="0" w:space="0" w:color="auto"/>
                <w:bottom w:val="none" w:sz="0" w:space="0" w:color="auto"/>
                <w:right w:val="none" w:sz="0" w:space="0" w:color="auto"/>
              </w:divBdr>
            </w:div>
          </w:divsChild>
        </w:div>
        <w:div w:id="2100176832">
          <w:marLeft w:val="0"/>
          <w:marRight w:val="0"/>
          <w:marTop w:val="0"/>
          <w:marBottom w:val="0"/>
          <w:divBdr>
            <w:top w:val="none" w:sz="0" w:space="0" w:color="auto"/>
            <w:left w:val="none" w:sz="0" w:space="0" w:color="auto"/>
            <w:bottom w:val="none" w:sz="0" w:space="0" w:color="auto"/>
            <w:right w:val="none" w:sz="0" w:space="0" w:color="auto"/>
          </w:divBdr>
          <w:divsChild>
            <w:div w:id="1113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90477">
      <w:bodyDiv w:val="1"/>
      <w:marLeft w:val="0"/>
      <w:marRight w:val="0"/>
      <w:marTop w:val="0"/>
      <w:marBottom w:val="0"/>
      <w:divBdr>
        <w:top w:val="none" w:sz="0" w:space="0" w:color="auto"/>
        <w:left w:val="none" w:sz="0" w:space="0" w:color="auto"/>
        <w:bottom w:val="none" w:sz="0" w:space="0" w:color="auto"/>
        <w:right w:val="none" w:sz="0" w:space="0" w:color="auto"/>
      </w:divBdr>
      <w:divsChild>
        <w:div w:id="2115712853">
          <w:marLeft w:val="0"/>
          <w:marRight w:val="0"/>
          <w:marTop w:val="0"/>
          <w:marBottom w:val="0"/>
          <w:divBdr>
            <w:top w:val="none" w:sz="0" w:space="0" w:color="auto"/>
            <w:left w:val="none" w:sz="0" w:space="0" w:color="auto"/>
            <w:bottom w:val="none" w:sz="0" w:space="0" w:color="auto"/>
            <w:right w:val="none" w:sz="0" w:space="0" w:color="auto"/>
          </w:divBdr>
          <w:divsChild>
            <w:div w:id="823932611">
              <w:marLeft w:val="0"/>
              <w:marRight w:val="0"/>
              <w:marTop w:val="0"/>
              <w:marBottom w:val="0"/>
              <w:divBdr>
                <w:top w:val="none" w:sz="0" w:space="0" w:color="auto"/>
                <w:left w:val="none" w:sz="0" w:space="0" w:color="auto"/>
                <w:bottom w:val="none" w:sz="0" w:space="0" w:color="auto"/>
                <w:right w:val="none" w:sz="0" w:space="0" w:color="auto"/>
              </w:divBdr>
            </w:div>
          </w:divsChild>
        </w:div>
        <w:div w:id="1233811983">
          <w:marLeft w:val="0"/>
          <w:marRight w:val="0"/>
          <w:marTop w:val="0"/>
          <w:marBottom w:val="0"/>
          <w:divBdr>
            <w:top w:val="none" w:sz="0" w:space="0" w:color="auto"/>
            <w:left w:val="none" w:sz="0" w:space="0" w:color="auto"/>
            <w:bottom w:val="none" w:sz="0" w:space="0" w:color="auto"/>
            <w:right w:val="none" w:sz="0" w:space="0" w:color="auto"/>
          </w:divBdr>
          <w:divsChild>
            <w:div w:id="1198197979">
              <w:marLeft w:val="0"/>
              <w:marRight w:val="0"/>
              <w:marTop w:val="0"/>
              <w:marBottom w:val="0"/>
              <w:divBdr>
                <w:top w:val="none" w:sz="0" w:space="0" w:color="auto"/>
                <w:left w:val="none" w:sz="0" w:space="0" w:color="auto"/>
                <w:bottom w:val="none" w:sz="0" w:space="0" w:color="auto"/>
                <w:right w:val="none" w:sz="0" w:space="0" w:color="auto"/>
              </w:divBdr>
            </w:div>
          </w:divsChild>
        </w:div>
        <w:div w:id="760764273">
          <w:marLeft w:val="0"/>
          <w:marRight w:val="0"/>
          <w:marTop w:val="0"/>
          <w:marBottom w:val="0"/>
          <w:divBdr>
            <w:top w:val="none" w:sz="0" w:space="0" w:color="auto"/>
            <w:left w:val="none" w:sz="0" w:space="0" w:color="auto"/>
            <w:bottom w:val="none" w:sz="0" w:space="0" w:color="auto"/>
            <w:right w:val="none" w:sz="0" w:space="0" w:color="auto"/>
          </w:divBdr>
          <w:divsChild>
            <w:div w:id="1294796711">
              <w:marLeft w:val="0"/>
              <w:marRight w:val="0"/>
              <w:marTop w:val="0"/>
              <w:marBottom w:val="0"/>
              <w:divBdr>
                <w:top w:val="none" w:sz="0" w:space="0" w:color="auto"/>
                <w:left w:val="none" w:sz="0" w:space="0" w:color="auto"/>
                <w:bottom w:val="none" w:sz="0" w:space="0" w:color="auto"/>
                <w:right w:val="none" w:sz="0" w:space="0" w:color="auto"/>
              </w:divBdr>
            </w:div>
          </w:divsChild>
        </w:div>
        <w:div w:id="222373339">
          <w:marLeft w:val="0"/>
          <w:marRight w:val="0"/>
          <w:marTop w:val="0"/>
          <w:marBottom w:val="0"/>
          <w:divBdr>
            <w:top w:val="none" w:sz="0" w:space="0" w:color="auto"/>
            <w:left w:val="none" w:sz="0" w:space="0" w:color="auto"/>
            <w:bottom w:val="none" w:sz="0" w:space="0" w:color="auto"/>
            <w:right w:val="none" w:sz="0" w:space="0" w:color="auto"/>
          </w:divBdr>
          <w:divsChild>
            <w:div w:id="632173999">
              <w:marLeft w:val="0"/>
              <w:marRight w:val="0"/>
              <w:marTop w:val="0"/>
              <w:marBottom w:val="0"/>
              <w:divBdr>
                <w:top w:val="none" w:sz="0" w:space="0" w:color="auto"/>
                <w:left w:val="none" w:sz="0" w:space="0" w:color="auto"/>
                <w:bottom w:val="none" w:sz="0" w:space="0" w:color="auto"/>
                <w:right w:val="none" w:sz="0" w:space="0" w:color="auto"/>
              </w:divBdr>
            </w:div>
          </w:divsChild>
        </w:div>
        <w:div w:id="607856332">
          <w:marLeft w:val="0"/>
          <w:marRight w:val="0"/>
          <w:marTop w:val="0"/>
          <w:marBottom w:val="0"/>
          <w:divBdr>
            <w:top w:val="none" w:sz="0" w:space="0" w:color="auto"/>
            <w:left w:val="none" w:sz="0" w:space="0" w:color="auto"/>
            <w:bottom w:val="none" w:sz="0" w:space="0" w:color="auto"/>
            <w:right w:val="none" w:sz="0" w:space="0" w:color="auto"/>
          </w:divBdr>
          <w:divsChild>
            <w:div w:id="1497964387">
              <w:marLeft w:val="0"/>
              <w:marRight w:val="0"/>
              <w:marTop w:val="0"/>
              <w:marBottom w:val="0"/>
              <w:divBdr>
                <w:top w:val="none" w:sz="0" w:space="0" w:color="auto"/>
                <w:left w:val="none" w:sz="0" w:space="0" w:color="auto"/>
                <w:bottom w:val="none" w:sz="0" w:space="0" w:color="auto"/>
                <w:right w:val="none" w:sz="0" w:space="0" w:color="auto"/>
              </w:divBdr>
            </w:div>
          </w:divsChild>
        </w:div>
        <w:div w:id="1097557413">
          <w:marLeft w:val="0"/>
          <w:marRight w:val="0"/>
          <w:marTop w:val="0"/>
          <w:marBottom w:val="0"/>
          <w:divBdr>
            <w:top w:val="none" w:sz="0" w:space="0" w:color="auto"/>
            <w:left w:val="none" w:sz="0" w:space="0" w:color="auto"/>
            <w:bottom w:val="none" w:sz="0" w:space="0" w:color="auto"/>
            <w:right w:val="none" w:sz="0" w:space="0" w:color="auto"/>
          </w:divBdr>
          <w:divsChild>
            <w:div w:id="1925413281">
              <w:marLeft w:val="0"/>
              <w:marRight w:val="0"/>
              <w:marTop w:val="0"/>
              <w:marBottom w:val="0"/>
              <w:divBdr>
                <w:top w:val="none" w:sz="0" w:space="0" w:color="auto"/>
                <w:left w:val="none" w:sz="0" w:space="0" w:color="auto"/>
                <w:bottom w:val="none" w:sz="0" w:space="0" w:color="auto"/>
                <w:right w:val="none" w:sz="0" w:space="0" w:color="auto"/>
              </w:divBdr>
            </w:div>
          </w:divsChild>
        </w:div>
        <w:div w:id="335426848">
          <w:marLeft w:val="0"/>
          <w:marRight w:val="0"/>
          <w:marTop w:val="0"/>
          <w:marBottom w:val="0"/>
          <w:divBdr>
            <w:top w:val="none" w:sz="0" w:space="0" w:color="auto"/>
            <w:left w:val="none" w:sz="0" w:space="0" w:color="auto"/>
            <w:bottom w:val="none" w:sz="0" w:space="0" w:color="auto"/>
            <w:right w:val="none" w:sz="0" w:space="0" w:color="auto"/>
          </w:divBdr>
          <w:divsChild>
            <w:div w:id="219681190">
              <w:marLeft w:val="0"/>
              <w:marRight w:val="0"/>
              <w:marTop w:val="0"/>
              <w:marBottom w:val="0"/>
              <w:divBdr>
                <w:top w:val="none" w:sz="0" w:space="0" w:color="auto"/>
                <w:left w:val="none" w:sz="0" w:space="0" w:color="auto"/>
                <w:bottom w:val="none" w:sz="0" w:space="0" w:color="auto"/>
                <w:right w:val="none" w:sz="0" w:space="0" w:color="auto"/>
              </w:divBdr>
            </w:div>
          </w:divsChild>
        </w:div>
        <w:div w:id="1373378846">
          <w:marLeft w:val="0"/>
          <w:marRight w:val="0"/>
          <w:marTop w:val="0"/>
          <w:marBottom w:val="0"/>
          <w:divBdr>
            <w:top w:val="none" w:sz="0" w:space="0" w:color="auto"/>
            <w:left w:val="none" w:sz="0" w:space="0" w:color="auto"/>
            <w:bottom w:val="none" w:sz="0" w:space="0" w:color="auto"/>
            <w:right w:val="none" w:sz="0" w:space="0" w:color="auto"/>
          </w:divBdr>
          <w:divsChild>
            <w:div w:id="527791004">
              <w:marLeft w:val="0"/>
              <w:marRight w:val="0"/>
              <w:marTop w:val="0"/>
              <w:marBottom w:val="0"/>
              <w:divBdr>
                <w:top w:val="none" w:sz="0" w:space="0" w:color="auto"/>
                <w:left w:val="none" w:sz="0" w:space="0" w:color="auto"/>
                <w:bottom w:val="none" w:sz="0" w:space="0" w:color="auto"/>
                <w:right w:val="none" w:sz="0" w:space="0" w:color="auto"/>
              </w:divBdr>
            </w:div>
          </w:divsChild>
        </w:div>
        <w:div w:id="902064409">
          <w:marLeft w:val="0"/>
          <w:marRight w:val="0"/>
          <w:marTop w:val="0"/>
          <w:marBottom w:val="0"/>
          <w:divBdr>
            <w:top w:val="none" w:sz="0" w:space="0" w:color="auto"/>
            <w:left w:val="none" w:sz="0" w:space="0" w:color="auto"/>
            <w:bottom w:val="none" w:sz="0" w:space="0" w:color="auto"/>
            <w:right w:val="none" w:sz="0" w:space="0" w:color="auto"/>
          </w:divBdr>
          <w:divsChild>
            <w:div w:id="707416668">
              <w:marLeft w:val="0"/>
              <w:marRight w:val="0"/>
              <w:marTop w:val="0"/>
              <w:marBottom w:val="0"/>
              <w:divBdr>
                <w:top w:val="none" w:sz="0" w:space="0" w:color="auto"/>
                <w:left w:val="none" w:sz="0" w:space="0" w:color="auto"/>
                <w:bottom w:val="none" w:sz="0" w:space="0" w:color="auto"/>
                <w:right w:val="none" w:sz="0" w:space="0" w:color="auto"/>
              </w:divBdr>
            </w:div>
          </w:divsChild>
        </w:div>
        <w:div w:id="1982421809">
          <w:marLeft w:val="0"/>
          <w:marRight w:val="0"/>
          <w:marTop w:val="0"/>
          <w:marBottom w:val="0"/>
          <w:divBdr>
            <w:top w:val="none" w:sz="0" w:space="0" w:color="auto"/>
            <w:left w:val="none" w:sz="0" w:space="0" w:color="auto"/>
            <w:bottom w:val="none" w:sz="0" w:space="0" w:color="auto"/>
            <w:right w:val="none" w:sz="0" w:space="0" w:color="auto"/>
          </w:divBdr>
          <w:divsChild>
            <w:div w:id="2127770450">
              <w:marLeft w:val="0"/>
              <w:marRight w:val="0"/>
              <w:marTop w:val="0"/>
              <w:marBottom w:val="0"/>
              <w:divBdr>
                <w:top w:val="none" w:sz="0" w:space="0" w:color="auto"/>
                <w:left w:val="none" w:sz="0" w:space="0" w:color="auto"/>
                <w:bottom w:val="none" w:sz="0" w:space="0" w:color="auto"/>
                <w:right w:val="none" w:sz="0" w:space="0" w:color="auto"/>
              </w:divBdr>
            </w:div>
          </w:divsChild>
        </w:div>
        <w:div w:id="1059286837">
          <w:marLeft w:val="0"/>
          <w:marRight w:val="0"/>
          <w:marTop w:val="0"/>
          <w:marBottom w:val="0"/>
          <w:divBdr>
            <w:top w:val="none" w:sz="0" w:space="0" w:color="auto"/>
            <w:left w:val="none" w:sz="0" w:space="0" w:color="auto"/>
            <w:bottom w:val="none" w:sz="0" w:space="0" w:color="auto"/>
            <w:right w:val="none" w:sz="0" w:space="0" w:color="auto"/>
          </w:divBdr>
          <w:divsChild>
            <w:div w:id="48921477">
              <w:marLeft w:val="0"/>
              <w:marRight w:val="0"/>
              <w:marTop w:val="0"/>
              <w:marBottom w:val="0"/>
              <w:divBdr>
                <w:top w:val="none" w:sz="0" w:space="0" w:color="auto"/>
                <w:left w:val="none" w:sz="0" w:space="0" w:color="auto"/>
                <w:bottom w:val="none" w:sz="0" w:space="0" w:color="auto"/>
                <w:right w:val="none" w:sz="0" w:space="0" w:color="auto"/>
              </w:divBdr>
            </w:div>
          </w:divsChild>
        </w:div>
        <w:div w:id="1545095513">
          <w:marLeft w:val="0"/>
          <w:marRight w:val="0"/>
          <w:marTop w:val="0"/>
          <w:marBottom w:val="0"/>
          <w:divBdr>
            <w:top w:val="none" w:sz="0" w:space="0" w:color="auto"/>
            <w:left w:val="none" w:sz="0" w:space="0" w:color="auto"/>
            <w:bottom w:val="none" w:sz="0" w:space="0" w:color="auto"/>
            <w:right w:val="none" w:sz="0" w:space="0" w:color="auto"/>
          </w:divBdr>
          <w:divsChild>
            <w:div w:id="1620448096">
              <w:marLeft w:val="0"/>
              <w:marRight w:val="0"/>
              <w:marTop w:val="0"/>
              <w:marBottom w:val="0"/>
              <w:divBdr>
                <w:top w:val="none" w:sz="0" w:space="0" w:color="auto"/>
                <w:left w:val="none" w:sz="0" w:space="0" w:color="auto"/>
                <w:bottom w:val="none" w:sz="0" w:space="0" w:color="auto"/>
                <w:right w:val="none" w:sz="0" w:space="0" w:color="auto"/>
              </w:divBdr>
            </w:div>
          </w:divsChild>
        </w:div>
        <w:div w:id="850874572">
          <w:marLeft w:val="0"/>
          <w:marRight w:val="0"/>
          <w:marTop w:val="0"/>
          <w:marBottom w:val="0"/>
          <w:divBdr>
            <w:top w:val="none" w:sz="0" w:space="0" w:color="auto"/>
            <w:left w:val="none" w:sz="0" w:space="0" w:color="auto"/>
            <w:bottom w:val="none" w:sz="0" w:space="0" w:color="auto"/>
            <w:right w:val="none" w:sz="0" w:space="0" w:color="auto"/>
          </w:divBdr>
          <w:divsChild>
            <w:div w:id="59139214">
              <w:marLeft w:val="0"/>
              <w:marRight w:val="0"/>
              <w:marTop w:val="0"/>
              <w:marBottom w:val="0"/>
              <w:divBdr>
                <w:top w:val="none" w:sz="0" w:space="0" w:color="auto"/>
                <w:left w:val="none" w:sz="0" w:space="0" w:color="auto"/>
                <w:bottom w:val="none" w:sz="0" w:space="0" w:color="auto"/>
                <w:right w:val="none" w:sz="0" w:space="0" w:color="auto"/>
              </w:divBdr>
            </w:div>
          </w:divsChild>
        </w:div>
        <w:div w:id="1094132747">
          <w:marLeft w:val="0"/>
          <w:marRight w:val="0"/>
          <w:marTop w:val="0"/>
          <w:marBottom w:val="0"/>
          <w:divBdr>
            <w:top w:val="none" w:sz="0" w:space="0" w:color="auto"/>
            <w:left w:val="none" w:sz="0" w:space="0" w:color="auto"/>
            <w:bottom w:val="none" w:sz="0" w:space="0" w:color="auto"/>
            <w:right w:val="none" w:sz="0" w:space="0" w:color="auto"/>
          </w:divBdr>
          <w:divsChild>
            <w:div w:id="852648505">
              <w:marLeft w:val="0"/>
              <w:marRight w:val="0"/>
              <w:marTop w:val="0"/>
              <w:marBottom w:val="0"/>
              <w:divBdr>
                <w:top w:val="none" w:sz="0" w:space="0" w:color="auto"/>
                <w:left w:val="none" w:sz="0" w:space="0" w:color="auto"/>
                <w:bottom w:val="none" w:sz="0" w:space="0" w:color="auto"/>
                <w:right w:val="none" w:sz="0" w:space="0" w:color="auto"/>
              </w:divBdr>
            </w:div>
          </w:divsChild>
        </w:div>
        <w:div w:id="2115901911">
          <w:marLeft w:val="0"/>
          <w:marRight w:val="0"/>
          <w:marTop w:val="0"/>
          <w:marBottom w:val="0"/>
          <w:divBdr>
            <w:top w:val="none" w:sz="0" w:space="0" w:color="auto"/>
            <w:left w:val="none" w:sz="0" w:space="0" w:color="auto"/>
            <w:bottom w:val="none" w:sz="0" w:space="0" w:color="auto"/>
            <w:right w:val="none" w:sz="0" w:space="0" w:color="auto"/>
          </w:divBdr>
          <w:divsChild>
            <w:div w:id="1344094316">
              <w:marLeft w:val="0"/>
              <w:marRight w:val="0"/>
              <w:marTop w:val="0"/>
              <w:marBottom w:val="0"/>
              <w:divBdr>
                <w:top w:val="none" w:sz="0" w:space="0" w:color="auto"/>
                <w:left w:val="none" w:sz="0" w:space="0" w:color="auto"/>
                <w:bottom w:val="none" w:sz="0" w:space="0" w:color="auto"/>
                <w:right w:val="none" w:sz="0" w:space="0" w:color="auto"/>
              </w:divBdr>
            </w:div>
          </w:divsChild>
        </w:div>
        <w:div w:id="1858421789">
          <w:marLeft w:val="0"/>
          <w:marRight w:val="0"/>
          <w:marTop w:val="0"/>
          <w:marBottom w:val="0"/>
          <w:divBdr>
            <w:top w:val="none" w:sz="0" w:space="0" w:color="auto"/>
            <w:left w:val="none" w:sz="0" w:space="0" w:color="auto"/>
            <w:bottom w:val="none" w:sz="0" w:space="0" w:color="auto"/>
            <w:right w:val="none" w:sz="0" w:space="0" w:color="auto"/>
          </w:divBdr>
          <w:divsChild>
            <w:div w:id="1817406127">
              <w:marLeft w:val="0"/>
              <w:marRight w:val="0"/>
              <w:marTop w:val="0"/>
              <w:marBottom w:val="0"/>
              <w:divBdr>
                <w:top w:val="none" w:sz="0" w:space="0" w:color="auto"/>
                <w:left w:val="none" w:sz="0" w:space="0" w:color="auto"/>
                <w:bottom w:val="none" w:sz="0" w:space="0" w:color="auto"/>
                <w:right w:val="none" w:sz="0" w:space="0" w:color="auto"/>
              </w:divBdr>
            </w:div>
          </w:divsChild>
        </w:div>
        <w:div w:id="1876767874">
          <w:marLeft w:val="0"/>
          <w:marRight w:val="0"/>
          <w:marTop w:val="0"/>
          <w:marBottom w:val="0"/>
          <w:divBdr>
            <w:top w:val="none" w:sz="0" w:space="0" w:color="auto"/>
            <w:left w:val="none" w:sz="0" w:space="0" w:color="auto"/>
            <w:bottom w:val="none" w:sz="0" w:space="0" w:color="auto"/>
            <w:right w:val="none" w:sz="0" w:space="0" w:color="auto"/>
          </w:divBdr>
          <w:divsChild>
            <w:div w:id="785663444">
              <w:marLeft w:val="0"/>
              <w:marRight w:val="0"/>
              <w:marTop w:val="0"/>
              <w:marBottom w:val="0"/>
              <w:divBdr>
                <w:top w:val="none" w:sz="0" w:space="0" w:color="auto"/>
                <w:left w:val="none" w:sz="0" w:space="0" w:color="auto"/>
                <w:bottom w:val="none" w:sz="0" w:space="0" w:color="auto"/>
                <w:right w:val="none" w:sz="0" w:space="0" w:color="auto"/>
              </w:divBdr>
            </w:div>
          </w:divsChild>
        </w:div>
        <w:div w:id="521821798">
          <w:marLeft w:val="0"/>
          <w:marRight w:val="0"/>
          <w:marTop w:val="0"/>
          <w:marBottom w:val="0"/>
          <w:divBdr>
            <w:top w:val="none" w:sz="0" w:space="0" w:color="auto"/>
            <w:left w:val="none" w:sz="0" w:space="0" w:color="auto"/>
            <w:bottom w:val="none" w:sz="0" w:space="0" w:color="auto"/>
            <w:right w:val="none" w:sz="0" w:space="0" w:color="auto"/>
          </w:divBdr>
          <w:divsChild>
            <w:div w:id="1833981181">
              <w:marLeft w:val="0"/>
              <w:marRight w:val="0"/>
              <w:marTop w:val="0"/>
              <w:marBottom w:val="0"/>
              <w:divBdr>
                <w:top w:val="none" w:sz="0" w:space="0" w:color="auto"/>
                <w:left w:val="none" w:sz="0" w:space="0" w:color="auto"/>
                <w:bottom w:val="none" w:sz="0" w:space="0" w:color="auto"/>
                <w:right w:val="none" w:sz="0" w:space="0" w:color="auto"/>
              </w:divBdr>
            </w:div>
          </w:divsChild>
        </w:div>
        <w:div w:id="95441120">
          <w:marLeft w:val="0"/>
          <w:marRight w:val="0"/>
          <w:marTop w:val="0"/>
          <w:marBottom w:val="0"/>
          <w:divBdr>
            <w:top w:val="none" w:sz="0" w:space="0" w:color="auto"/>
            <w:left w:val="none" w:sz="0" w:space="0" w:color="auto"/>
            <w:bottom w:val="none" w:sz="0" w:space="0" w:color="auto"/>
            <w:right w:val="none" w:sz="0" w:space="0" w:color="auto"/>
          </w:divBdr>
          <w:divsChild>
            <w:div w:id="144442702">
              <w:marLeft w:val="0"/>
              <w:marRight w:val="0"/>
              <w:marTop w:val="0"/>
              <w:marBottom w:val="0"/>
              <w:divBdr>
                <w:top w:val="none" w:sz="0" w:space="0" w:color="auto"/>
                <w:left w:val="none" w:sz="0" w:space="0" w:color="auto"/>
                <w:bottom w:val="none" w:sz="0" w:space="0" w:color="auto"/>
                <w:right w:val="none" w:sz="0" w:space="0" w:color="auto"/>
              </w:divBdr>
            </w:div>
          </w:divsChild>
        </w:div>
        <w:div w:id="738096153">
          <w:marLeft w:val="0"/>
          <w:marRight w:val="0"/>
          <w:marTop w:val="0"/>
          <w:marBottom w:val="0"/>
          <w:divBdr>
            <w:top w:val="none" w:sz="0" w:space="0" w:color="auto"/>
            <w:left w:val="none" w:sz="0" w:space="0" w:color="auto"/>
            <w:bottom w:val="none" w:sz="0" w:space="0" w:color="auto"/>
            <w:right w:val="none" w:sz="0" w:space="0" w:color="auto"/>
          </w:divBdr>
          <w:divsChild>
            <w:div w:id="1111433967">
              <w:marLeft w:val="0"/>
              <w:marRight w:val="0"/>
              <w:marTop w:val="0"/>
              <w:marBottom w:val="0"/>
              <w:divBdr>
                <w:top w:val="none" w:sz="0" w:space="0" w:color="auto"/>
                <w:left w:val="none" w:sz="0" w:space="0" w:color="auto"/>
                <w:bottom w:val="none" w:sz="0" w:space="0" w:color="auto"/>
                <w:right w:val="none" w:sz="0" w:space="0" w:color="auto"/>
              </w:divBdr>
            </w:div>
          </w:divsChild>
        </w:div>
        <w:div w:id="346253258">
          <w:marLeft w:val="0"/>
          <w:marRight w:val="0"/>
          <w:marTop w:val="0"/>
          <w:marBottom w:val="0"/>
          <w:divBdr>
            <w:top w:val="none" w:sz="0" w:space="0" w:color="auto"/>
            <w:left w:val="none" w:sz="0" w:space="0" w:color="auto"/>
            <w:bottom w:val="none" w:sz="0" w:space="0" w:color="auto"/>
            <w:right w:val="none" w:sz="0" w:space="0" w:color="auto"/>
          </w:divBdr>
          <w:divsChild>
            <w:div w:id="405227746">
              <w:marLeft w:val="0"/>
              <w:marRight w:val="0"/>
              <w:marTop w:val="0"/>
              <w:marBottom w:val="0"/>
              <w:divBdr>
                <w:top w:val="none" w:sz="0" w:space="0" w:color="auto"/>
                <w:left w:val="none" w:sz="0" w:space="0" w:color="auto"/>
                <w:bottom w:val="none" w:sz="0" w:space="0" w:color="auto"/>
                <w:right w:val="none" w:sz="0" w:space="0" w:color="auto"/>
              </w:divBdr>
            </w:div>
          </w:divsChild>
        </w:div>
        <w:div w:id="1590776240">
          <w:marLeft w:val="0"/>
          <w:marRight w:val="0"/>
          <w:marTop w:val="0"/>
          <w:marBottom w:val="0"/>
          <w:divBdr>
            <w:top w:val="none" w:sz="0" w:space="0" w:color="auto"/>
            <w:left w:val="none" w:sz="0" w:space="0" w:color="auto"/>
            <w:bottom w:val="none" w:sz="0" w:space="0" w:color="auto"/>
            <w:right w:val="none" w:sz="0" w:space="0" w:color="auto"/>
          </w:divBdr>
          <w:divsChild>
            <w:div w:id="1161656234">
              <w:marLeft w:val="0"/>
              <w:marRight w:val="0"/>
              <w:marTop w:val="0"/>
              <w:marBottom w:val="0"/>
              <w:divBdr>
                <w:top w:val="none" w:sz="0" w:space="0" w:color="auto"/>
                <w:left w:val="none" w:sz="0" w:space="0" w:color="auto"/>
                <w:bottom w:val="none" w:sz="0" w:space="0" w:color="auto"/>
                <w:right w:val="none" w:sz="0" w:space="0" w:color="auto"/>
              </w:divBdr>
            </w:div>
          </w:divsChild>
        </w:div>
        <w:div w:id="475798444">
          <w:marLeft w:val="0"/>
          <w:marRight w:val="0"/>
          <w:marTop w:val="0"/>
          <w:marBottom w:val="0"/>
          <w:divBdr>
            <w:top w:val="none" w:sz="0" w:space="0" w:color="auto"/>
            <w:left w:val="none" w:sz="0" w:space="0" w:color="auto"/>
            <w:bottom w:val="none" w:sz="0" w:space="0" w:color="auto"/>
            <w:right w:val="none" w:sz="0" w:space="0" w:color="auto"/>
          </w:divBdr>
          <w:divsChild>
            <w:div w:id="1997108386">
              <w:marLeft w:val="0"/>
              <w:marRight w:val="0"/>
              <w:marTop w:val="0"/>
              <w:marBottom w:val="0"/>
              <w:divBdr>
                <w:top w:val="none" w:sz="0" w:space="0" w:color="auto"/>
                <w:left w:val="none" w:sz="0" w:space="0" w:color="auto"/>
                <w:bottom w:val="none" w:sz="0" w:space="0" w:color="auto"/>
                <w:right w:val="none" w:sz="0" w:space="0" w:color="auto"/>
              </w:divBdr>
            </w:div>
          </w:divsChild>
        </w:div>
        <w:div w:id="819540965">
          <w:marLeft w:val="0"/>
          <w:marRight w:val="0"/>
          <w:marTop w:val="0"/>
          <w:marBottom w:val="0"/>
          <w:divBdr>
            <w:top w:val="none" w:sz="0" w:space="0" w:color="auto"/>
            <w:left w:val="none" w:sz="0" w:space="0" w:color="auto"/>
            <w:bottom w:val="none" w:sz="0" w:space="0" w:color="auto"/>
            <w:right w:val="none" w:sz="0" w:space="0" w:color="auto"/>
          </w:divBdr>
          <w:divsChild>
            <w:div w:id="564724377">
              <w:marLeft w:val="0"/>
              <w:marRight w:val="0"/>
              <w:marTop w:val="0"/>
              <w:marBottom w:val="0"/>
              <w:divBdr>
                <w:top w:val="none" w:sz="0" w:space="0" w:color="auto"/>
                <w:left w:val="none" w:sz="0" w:space="0" w:color="auto"/>
                <w:bottom w:val="none" w:sz="0" w:space="0" w:color="auto"/>
                <w:right w:val="none" w:sz="0" w:space="0" w:color="auto"/>
              </w:divBdr>
            </w:div>
          </w:divsChild>
        </w:div>
        <w:div w:id="520358310">
          <w:marLeft w:val="0"/>
          <w:marRight w:val="0"/>
          <w:marTop w:val="0"/>
          <w:marBottom w:val="0"/>
          <w:divBdr>
            <w:top w:val="none" w:sz="0" w:space="0" w:color="auto"/>
            <w:left w:val="none" w:sz="0" w:space="0" w:color="auto"/>
            <w:bottom w:val="none" w:sz="0" w:space="0" w:color="auto"/>
            <w:right w:val="none" w:sz="0" w:space="0" w:color="auto"/>
          </w:divBdr>
          <w:divsChild>
            <w:div w:id="1659462223">
              <w:marLeft w:val="0"/>
              <w:marRight w:val="0"/>
              <w:marTop w:val="0"/>
              <w:marBottom w:val="0"/>
              <w:divBdr>
                <w:top w:val="none" w:sz="0" w:space="0" w:color="auto"/>
                <w:left w:val="none" w:sz="0" w:space="0" w:color="auto"/>
                <w:bottom w:val="none" w:sz="0" w:space="0" w:color="auto"/>
                <w:right w:val="none" w:sz="0" w:space="0" w:color="auto"/>
              </w:divBdr>
            </w:div>
          </w:divsChild>
        </w:div>
        <w:div w:id="143855871">
          <w:marLeft w:val="0"/>
          <w:marRight w:val="0"/>
          <w:marTop w:val="0"/>
          <w:marBottom w:val="0"/>
          <w:divBdr>
            <w:top w:val="none" w:sz="0" w:space="0" w:color="auto"/>
            <w:left w:val="none" w:sz="0" w:space="0" w:color="auto"/>
            <w:bottom w:val="none" w:sz="0" w:space="0" w:color="auto"/>
            <w:right w:val="none" w:sz="0" w:space="0" w:color="auto"/>
          </w:divBdr>
          <w:divsChild>
            <w:div w:id="717751330">
              <w:marLeft w:val="0"/>
              <w:marRight w:val="0"/>
              <w:marTop w:val="0"/>
              <w:marBottom w:val="0"/>
              <w:divBdr>
                <w:top w:val="none" w:sz="0" w:space="0" w:color="auto"/>
                <w:left w:val="none" w:sz="0" w:space="0" w:color="auto"/>
                <w:bottom w:val="none" w:sz="0" w:space="0" w:color="auto"/>
                <w:right w:val="none" w:sz="0" w:space="0" w:color="auto"/>
              </w:divBdr>
            </w:div>
          </w:divsChild>
        </w:div>
        <w:div w:id="902521392">
          <w:marLeft w:val="0"/>
          <w:marRight w:val="0"/>
          <w:marTop w:val="0"/>
          <w:marBottom w:val="0"/>
          <w:divBdr>
            <w:top w:val="none" w:sz="0" w:space="0" w:color="auto"/>
            <w:left w:val="none" w:sz="0" w:space="0" w:color="auto"/>
            <w:bottom w:val="none" w:sz="0" w:space="0" w:color="auto"/>
            <w:right w:val="none" w:sz="0" w:space="0" w:color="auto"/>
          </w:divBdr>
          <w:divsChild>
            <w:div w:id="322898376">
              <w:marLeft w:val="0"/>
              <w:marRight w:val="0"/>
              <w:marTop w:val="0"/>
              <w:marBottom w:val="0"/>
              <w:divBdr>
                <w:top w:val="none" w:sz="0" w:space="0" w:color="auto"/>
                <w:left w:val="none" w:sz="0" w:space="0" w:color="auto"/>
                <w:bottom w:val="none" w:sz="0" w:space="0" w:color="auto"/>
                <w:right w:val="none" w:sz="0" w:space="0" w:color="auto"/>
              </w:divBdr>
            </w:div>
          </w:divsChild>
        </w:div>
        <w:div w:id="611205011">
          <w:marLeft w:val="0"/>
          <w:marRight w:val="0"/>
          <w:marTop w:val="0"/>
          <w:marBottom w:val="0"/>
          <w:divBdr>
            <w:top w:val="none" w:sz="0" w:space="0" w:color="auto"/>
            <w:left w:val="none" w:sz="0" w:space="0" w:color="auto"/>
            <w:bottom w:val="none" w:sz="0" w:space="0" w:color="auto"/>
            <w:right w:val="none" w:sz="0" w:space="0" w:color="auto"/>
          </w:divBdr>
          <w:divsChild>
            <w:div w:id="2119447703">
              <w:marLeft w:val="0"/>
              <w:marRight w:val="0"/>
              <w:marTop w:val="0"/>
              <w:marBottom w:val="0"/>
              <w:divBdr>
                <w:top w:val="none" w:sz="0" w:space="0" w:color="auto"/>
                <w:left w:val="none" w:sz="0" w:space="0" w:color="auto"/>
                <w:bottom w:val="none" w:sz="0" w:space="0" w:color="auto"/>
                <w:right w:val="none" w:sz="0" w:space="0" w:color="auto"/>
              </w:divBdr>
            </w:div>
          </w:divsChild>
        </w:div>
        <w:div w:id="280191920">
          <w:marLeft w:val="0"/>
          <w:marRight w:val="0"/>
          <w:marTop w:val="0"/>
          <w:marBottom w:val="0"/>
          <w:divBdr>
            <w:top w:val="none" w:sz="0" w:space="0" w:color="auto"/>
            <w:left w:val="none" w:sz="0" w:space="0" w:color="auto"/>
            <w:bottom w:val="none" w:sz="0" w:space="0" w:color="auto"/>
            <w:right w:val="none" w:sz="0" w:space="0" w:color="auto"/>
          </w:divBdr>
          <w:divsChild>
            <w:div w:id="403718883">
              <w:marLeft w:val="0"/>
              <w:marRight w:val="0"/>
              <w:marTop w:val="0"/>
              <w:marBottom w:val="0"/>
              <w:divBdr>
                <w:top w:val="none" w:sz="0" w:space="0" w:color="auto"/>
                <w:left w:val="none" w:sz="0" w:space="0" w:color="auto"/>
                <w:bottom w:val="none" w:sz="0" w:space="0" w:color="auto"/>
                <w:right w:val="none" w:sz="0" w:space="0" w:color="auto"/>
              </w:divBdr>
            </w:div>
          </w:divsChild>
        </w:div>
        <w:div w:id="358511252">
          <w:marLeft w:val="0"/>
          <w:marRight w:val="0"/>
          <w:marTop w:val="0"/>
          <w:marBottom w:val="0"/>
          <w:divBdr>
            <w:top w:val="none" w:sz="0" w:space="0" w:color="auto"/>
            <w:left w:val="none" w:sz="0" w:space="0" w:color="auto"/>
            <w:bottom w:val="none" w:sz="0" w:space="0" w:color="auto"/>
            <w:right w:val="none" w:sz="0" w:space="0" w:color="auto"/>
          </w:divBdr>
          <w:divsChild>
            <w:div w:id="81684247">
              <w:marLeft w:val="0"/>
              <w:marRight w:val="0"/>
              <w:marTop w:val="0"/>
              <w:marBottom w:val="0"/>
              <w:divBdr>
                <w:top w:val="none" w:sz="0" w:space="0" w:color="auto"/>
                <w:left w:val="none" w:sz="0" w:space="0" w:color="auto"/>
                <w:bottom w:val="none" w:sz="0" w:space="0" w:color="auto"/>
                <w:right w:val="none" w:sz="0" w:space="0" w:color="auto"/>
              </w:divBdr>
            </w:div>
          </w:divsChild>
        </w:div>
        <w:div w:id="859582833">
          <w:marLeft w:val="0"/>
          <w:marRight w:val="0"/>
          <w:marTop w:val="0"/>
          <w:marBottom w:val="0"/>
          <w:divBdr>
            <w:top w:val="none" w:sz="0" w:space="0" w:color="auto"/>
            <w:left w:val="none" w:sz="0" w:space="0" w:color="auto"/>
            <w:bottom w:val="none" w:sz="0" w:space="0" w:color="auto"/>
            <w:right w:val="none" w:sz="0" w:space="0" w:color="auto"/>
          </w:divBdr>
          <w:divsChild>
            <w:div w:id="934168012">
              <w:marLeft w:val="0"/>
              <w:marRight w:val="0"/>
              <w:marTop w:val="0"/>
              <w:marBottom w:val="0"/>
              <w:divBdr>
                <w:top w:val="none" w:sz="0" w:space="0" w:color="auto"/>
                <w:left w:val="none" w:sz="0" w:space="0" w:color="auto"/>
                <w:bottom w:val="none" w:sz="0" w:space="0" w:color="auto"/>
                <w:right w:val="none" w:sz="0" w:space="0" w:color="auto"/>
              </w:divBdr>
            </w:div>
          </w:divsChild>
        </w:div>
        <w:div w:id="1665814710">
          <w:marLeft w:val="0"/>
          <w:marRight w:val="0"/>
          <w:marTop w:val="0"/>
          <w:marBottom w:val="0"/>
          <w:divBdr>
            <w:top w:val="none" w:sz="0" w:space="0" w:color="auto"/>
            <w:left w:val="none" w:sz="0" w:space="0" w:color="auto"/>
            <w:bottom w:val="none" w:sz="0" w:space="0" w:color="auto"/>
            <w:right w:val="none" w:sz="0" w:space="0" w:color="auto"/>
          </w:divBdr>
          <w:divsChild>
            <w:div w:id="1335886914">
              <w:marLeft w:val="0"/>
              <w:marRight w:val="0"/>
              <w:marTop w:val="0"/>
              <w:marBottom w:val="0"/>
              <w:divBdr>
                <w:top w:val="none" w:sz="0" w:space="0" w:color="auto"/>
                <w:left w:val="none" w:sz="0" w:space="0" w:color="auto"/>
                <w:bottom w:val="none" w:sz="0" w:space="0" w:color="auto"/>
                <w:right w:val="none" w:sz="0" w:space="0" w:color="auto"/>
              </w:divBdr>
            </w:div>
          </w:divsChild>
        </w:div>
        <w:div w:id="684290674">
          <w:marLeft w:val="0"/>
          <w:marRight w:val="0"/>
          <w:marTop w:val="0"/>
          <w:marBottom w:val="0"/>
          <w:divBdr>
            <w:top w:val="none" w:sz="0" w:space="0" w:color="auto"/>
            <w:left w:val="none" w:sz="0" w:space="0" w:color="auto"/>
            <w:bottom w:val="none" w:sz="0" w:space="0" w:color="auto"/>
            <w:right w:val="none" w:sz="0" w:space="0" w:color="auto"/>
          </w:divBdr>
          <w:divsChild>
            <w:div w:id="1727025325">
              <w:marLeft w:val="0"/>
              <w:marRight w:val="0"/>
              <w:marTop w:val="0"/>
              <w:marBottom w:val="0"/>
              <w:divBdr>
                <w:top w:val="none" w:sz="0" w:space="0" w:color="auto"/>
                <w:left w:val="none" w:sz="0" w:space="0" w:color="auto"/>
                <w:bottom w:val="none" w:sz="0" w:space="0" w:color="auto"/>
                <w:right w:val="none" w:sz="0" w:space="0" w:color="auto"/>
              </w:divBdr>
            </w:div>
          </w:divsChild>
        </w:div>
        <w:div w:id="1108429659">
          <w:marLeft w:val="0"/>
          <w:marRight w:val="0"/>
          <w:marTop w:val="0"/>
          <w:marBottom w:val="0"/>
          <w:divBdr>
            <w:top w:val="none" w:sz="0" w:space="0" w:color="auto"/>
            <w:left w:val="none" w:sz="0" w:space="0" w:color="auto"/>
            <w:bottom w:val="none" w:sz="0" w:space="0" w:color="auto"/>
            <w:right w:val="none" w:sz="0" w:space="0" w:color="auto"/>
          </w:divBdr>
          <w:divsChild>
            <w:div w:id="658730881">
              <w:marLeft w:val="0"/>
              <w:marRight w:val="0"/>
              <w:marTop w:val="0"/>
              <w:marBottom w:val="0"/>
              <w:divBdr>
                <w:top w:val="none" w:sz="0" w:space="0" w:color="auto"/>
                <w:left w:val="none" w:sz="0" w:space="0" w:color="auto"/>
                <w:bottom w:val="none" w:sz="0" w:space="0" w:color="auto"/>
                <w:right w:val="none" w:sz="0" w:space="0" w:color="auto"/>
              </w:divBdr>
            </w:div>
          </w:divsChild>
        </w:div>
        <w:div w:id="1330257679">
          <w:marLeft w:val="0"/>
          <w:marRight w:val="0"/>
          <w:marTop w:val="0"/>
          <w:marBottom w:val="0"/>
          <w:divBdr>
            <w:top w:val="none" w:sz="0" w:space="0" w:color="auto"/>
            <w:left w:val="none" w:sz="0" w:space="0" w:color="auto"/>
            <w:bottom w:val="none" w:sz="0" w:space="0" w:color="auto"/>
            <w:right w:val="none" w:sz="0" w:space="0" w:color="auto"/>
          </w:divBdr>
          <w:divsChild>
            <w:div w:id="2024282072">
              <w:marLeft w:val="0"/>
              <w:marRight w:val="0"/>
              <w:marTop w:val="0"/>
              <w:marBottom w:val="0"/>
              <w:divBdr>
                <w:top w:val="none" w:sz="0" w:space="0" w:color="auto"/>
                <w:left w:val="none" w:sz="0" w:space="0" w:color="auto"/>
                <w:bottom w:val="none" w:sz="0" w:space="0" w:color="auto"/>
                <w:right w:val="none" w:sz="0" w:space="0" w:color="auto"/>
              </w:divBdr>
            </w:div>
          </w:divsChild>
        </w:div>
        <w:div w:id="1436484930">
          <w:marLeft w:val="0"/>
          <w:marRight w:val="0"/>
          <w:marTop w:val="0"/>
          <w:marBottom w:val="0"/>
          <w:divBdr>
            <w:top w:val="none" w:sz="0" w:space="0" w:color="auto"/>
            <w:left w:val="none" w:sz="0" w:space="0" w:color="auto"/>
            <w:bottom w:val="none" w:sz="0" w:space="0" w:color="auto"/>
            <w:right w:val="none" w:sz="0" w:space="0" w:color="auto"/>
          </w:divBdr>
          <w:divsChild>
            <w:div w:id="401948015">
              <w:marLeft w:val="0"/>
              <w:marRight w:val="0"/>
              <w:marTop w:val="0"/>
              <w:marBottom w:val="0"/>
              <w:divBdr>
                <w:top w:val="none" w:sz="0" w:space="0" w:color="auto"/>
                <w:left w:val="none" w:sz="0" w:space="0" w:color="auto"/>
                <w:bottom w:val="none" w:sz="0" w:space="0" w:color="auto"/>
                <w:right w:val="none" w:sz="0" w:space="0" w:color="auto"/>
              </w:divBdr>
            </w:div>
          </w:divsChild>
        </w:div>
        <w:div w:id="424888495">
          <w:marLeft w:val="0"/>
          <w:marRight w:val="0"/>
          <w:marTop w:val="0"/>
          <w:marBottom w:val="0"/>
          <w:divBdr>
            <w:top w:val="none" w:sz="0" w:space="0" w:color="auto"/>
            <w:left w:val="none" w:sz="0" w:space="0" w:color="auto"/>
            <w:bottom w:val="none" w:sz="0" w:space="0" w:color="auto"/>
            <w:right w:val="none" w:sz="0" w:space="0" w:color="auto"/>
          </w:divBdr>
          <w:divsChild>
            <w:div w:id="861433157">
              <w:marLeft w:val="0"/>
              <w:marRight w:val="0"/>
              <w:marTop w:val="0"/>
              <w:marBottom w:val="0"/>
              <w:divBdr>
                <w:top w:val="none" w:sz="0" w:space="0" w:color="auto"/>
                <w:left w:val="none" w:sz="0" w:space="0" w:color="auto"/>
                <w:bottom w:val="none" w:sz="0" w:space="0" w:color="auto"/>
                <w:right w:val="none" w:sz="0" w:space="0" w:color="auto"/>
              </w:divBdr>
            </w:div>
          </w:divsChild>
        </w:div>
        <w:div w:id="1754159520">
          <w:marLeft w:val="0"/>
          <w:marRight w:val="0"/>
          <w:marTop w:val="0"/>
          <w:marBottom w:val="0"/>
          <w:divBdr>
            <w:top w:val="none" w:sz="0" w:space="0" w:color="auto"/>
            <w:left w:val="none" w:sz="0" w:space="0" w:color="auto"/>
            <w:bottom w:val="none" w:sz="0" w:space="0" w:color="auto"/>
            <w:right w:val="none" w:sz="0" w:space="0" w:color="auto"/>
          </w:divBdr>
          <w:divsChild>
            <w:div w:id="5788397">
              <w:marLeft w:val="0"/>
              <w:marRight w:val="0"/>
              <w:marTop w:val="0"/>
              <w:marBottom w:val="0"/>
              <w:divBdr>
                <w:top w:val="none" w:sz="0" w:space="0" w:color="auto"/>
                <w:left w:val="none" w:sz="0" w:space="0" w:color="auto"/>
                <w:bottom w:val="none" w:sz="0" w:space="0" w:color="auto"/>
                <w:right w:val="none" w:sz="0" w:space="0" w:color="auto"/>
              </w:divBdr>
            </w:div>
          </w:divsChild>
        </w:div>
        <w:div w:id="1445344325">
          <w:marLeft w:val="0"/>
          <w:marRight w:val="0"/>
          <w:marTop w:val="0"/>
          <w:marBottom w:val="0"/>
          <w:divBdr>
            <w:top w:val="none" w:sz="0" w:space="0" w:color="auto"/>
            <w:left w:val="none" w:sz="0" w:space="0" w:color="auto"/>
            <w:bottom w:val="none" w:sz="0" w:space="0" w:color="auto"/>
            <w:right w:val="none" w:sz="0" w:space="0" w:color="auto"/>
          </w:divBdr>
          <w:divsChild>
            <w:div w:id="2123184598">
              <w:marLeft w:val="0"/>
              <w:marRight w:val="0"/>
              <w:marTop w:val="0"/>
              <w:marBottom w:val="0"/>
              <w:divBdr>
                <w:top w:val="none" w:sz="0" w:space="0" w:color="auto"/>
                <w:left w:val="none" w:sz="0" w:space="0" w:color="auto"/>
                <w:bottom w:val="none" w:sz="0" w:space="0" w:color="auto"/>
                <w:right w:val="none" w:sz="0" w:space="0" w:color="auto"/>
              </w:divBdr>
            </w:div>
          </w:divsChild>
        </w:div>
        <w:div w:id="544685007">
          <w:marLeft w:val="0"/>
          <w:marRight w:val="0"/>
          <w:marTop w:val="0"/>
          <w:marBottom w:val="0"/>
          <w:divBdr>
            <w:top w:val="none" w:sz="0" w:space="0" w:color="auto"/>
            <w:left w:val="none" w:sz="0" w:space="0" w:color="auto"/>
            <w:bottom w:val="none" w:sz="0" w:space="0" w:color="auto"/>
            <w:right w:val="none" w:sz="0" w:space="0" w:color="auto"/>
          </w:divBdr>
          <w:divsChild>
            <w:div w:id="1407190704">
              <w:marLeft w:val="0"/>
              <w:marRight w:val="0"/>
              <w:marTop w:val="0"/>
              <w:marBottom w:val="0"/>
              <w:divBdr>
                <w:top w:val="none" w:sz="0" w:space="0" w:color="auto"/>
                <w:left w:val="none" w:sz="0" w:space="0" w:color="auto"/>
                <w:bottom w:val="none" w:sz="0" w:space="0" w:color="auto"/>
                <w:right w:val="none" w:sz="0" w:space="0" w:color="auto"/>
              </w:divBdr>
            </w:div>
          </w:divsChild>
        </w:div>
        <w:div w:id="746154837">
          <w:marLeft w:val="0"/>
          <w:marRight w:val="0"/>
          <w:marTop w:val="0"/>
          <w:marBottom w:val="0"/>
          <w:divBdr>
            <w:top w:val="none" w:sz="0" w:space="0" w:color="auto"/>
            <w:left w:val="none" w:sz="0" w:space="0" w:color="auto"/>
            <w:bottom w:val="none" w:sz="0" w:space="0" w:color="auto"/>
            <w:right w:val="none" w:sz="0" w:space="0" w:color="auto"/>
          </w:divBdr>
          <w:divsChild>
            <w:div w:id="433670113">
              <w:marLeft w:val="0"/>
              <w:marRight w:val="0"/>
              <w:marTop w:val="0"/>
              <w:marBottom w:val="0"/>
              <w:divBdr>
                <w:top w:val="none" w:sz="0" w:space="0" w:color="auto"/>
                <w:left w:val="none" w:sz="0" w:space="0" w:color="auto"/>
                <w:bottom w:val="none" w:sz="0" w:space="0" w:color="auto"/>
                <w:right w:val="none" w:sz="0" w:space="0" w:color="auto"/>
              </w:divBdr>
            </w:div>
          </w:divsChild>
        </w:div>
        <w:div w:id="1612665110">
          <w:marLeft w:val="0"/>
          <w:marRight w:val="0"/>
          <w:marTop w:val="0"/>
          <w:marBottom w:val="0"/>
          <w:divBdr>
            <w:top w:val="none" w:sz="0" w:space="0" w:color="auto"/>
            <w:left w:val="none" w:sz="0" w:space="0" w:color="auto"/>
            <w:bottom w:val="none" w:sz="0" w:space="0" w:color="auto"/>
            <w:right w:val="none" w:sz="0" w:space="0" w:color="auto"/>
          </w:divBdr>
          <w:divsChild>
            <w:div w:id="1135442041">
              <w:marLeft w:val="0"/>
              <w:marRight w:val="0"/>
              <w:marTop w:val="0"/>
              <w:marBottom w:val="0"/>
              <w:divBdr>
                <w:top w:val="none" w:sz="0" w:space="0" w:color="auto"/>
                <w:left w:val="none" w:sz="0" w:space="0" w:color="auto"/>
                <w:bottom w:val="none" w:sz="0" w:space="0" w:color="auto"/>
                <w:right w:val="none" w:sz="0" w:space="0" w:color="auto"/>
              </w:divBdr>
            </w:div>
          </w:divsChild>
        </w:div>
        <w:div w:id="1622833302">
          <w:marLeft w:val="0"/>
          <w:marRight w:val="0"/>
          <w:marTop w:val="0"/>
          <w:marBottom w:val="0"/>
          <w:divBdr>
            <w:top w:val="none" w:sz="0" w:space="0" w:color="auto"/>
            <w:left w:val="none" w:sz="0" w:space="0" w:color="auto"/>
            <w:bottom w:val="none" w:sz="0" w:space="0" w:color="auto"/>
            <w:right w:val="none" w:sz="0" w:space="0" w:color="auto"/>
          </w:divBdr>
          <w:divsChild>
            <w:div w:id="1304967054">
              <w:marLeft w:val="0"/>
              <w:marRight w:val="0"/>
              <w:marTop w:val="0"/>
              <w:marBottom w:val="0"/>
              <w:divBdr>
                <w:top w:val="none" w:sz="0" w:space="0" w:color="auto"/>
                <w:left w:val="none" w:sz="0" w:space="0" w:color="auto"/>
                <w:bottom w:val="none" w:sz="0" w:space="0" w:color="auto"/>
                <w:right w:val="none" w:sz="0" w:space="0" w:color="auto"/>
              </w:divBdr>
            </w:div>
          </w:divsChild>
        </w:div>
        <w:div w:id="1814250240">
          <w:marLeft w:val="0"/>
          <w:marRight w:val="0"/>
          <w:marTop w:val="0"/>
          <w:marBottom w:val="0"/>
          <w:divBdr>
            <w:top w:val="none" w:sz="0" w:space="0" w:color="auto"/>
            <w:left w:val="none" w:sz="0" w:space="0" w:color="auto"/>
            <w:bottom w:val="none" w:sz="0" w:space="0" w:color="auto"/>
            <w:right w:val="none" w:sz="0" w:space="0" w:color="auto"/>
          </w:divBdr>
          <w:divsChild>
            <w:div w:id="1006908506">
              <w:marLeft w:val="0"/>
              <w:marRight w:val="0"/>
              <w:marTop w:val="0"/>
              <w:marBottom w:val="0"/>
              <w:divBdr>
                <w:top w:val="none" w:sz="0" w:space="0" w:color="auto"/>
                <w:left w:val="none" w:sz="0" w:space="0" w:color="auto"/>
                <w:bottom w:val="none" w:sz="0" w:space="0" w:color="auto"/>
                <w:right w:val="none" w:sz="0" w:space="0" w:color="auto"/>
              </w:divBdr>
            </w:div>
          </w:divsChild>
        </w:div>
        <w:div w:id="279341148">
          <w:marLeft w:val="0"/>
          <w:marRight w:val="0"/>
          <w:marTop w:val="0"/>
          <w:marBottom w:val="0"/>
          <w:divBdr>
            <w:top w:val="none" w:sz="0" w:space="0" w:color="auto"/>
            <w:left w:val="none" w:sz="0" w:space="0" w:color="auto"/>
            <w:bottom w:val="none" w:sz="0" w:space="0" w:color="auto"/>
            <w:right w:val="none" w:sz="0" w:space="0" w:color="auto"/>
          </w:divBdr>
          <w:divsChild>
            <w:div w:id="2093550900">
              <w:marLeft w:val="0"/>
              <w:marRight w:val="0"/>
              <w:marTop w:val="0"/>
              <w:marBottom w:val="0"/>
              <w:divBdr>
                <w:top w:val="none" w:sz="0" w:space="0" w:color="auto"/>
                <w:left w:val="none" w:sz="0" w:space="0" w:color="auto"/>
                <w:bottom w:val="none" w:sz="0" w:space="0" w:color="auto"/>
                <w:right w:val="none" w:sz="0" w:space="0" w:color="auto"/>
              </w:divBdr>
            </w:div>
          </w:divsChild>
        </w:div>
        <w:div w:id="727529255">
          <w:marLeft w:val="0"/>
          <w:marRight w:val="0"/>
          <w:marTop w:val="0"/>
          <w:marBottom w:val="0"/>
          <w:divBdr>
            <w:top w:val="none" w:sz="0" w:space="0" w:color="auto"/>
            <w:left w:val="none" w:sz="0" w:space="0" w:color="auto"/>
            <w:bottom w:val="none" w:sz="0" w:space="0" w:color="auto"/>
            <w:right w:val="none" w:sz="0" w:space="0" w:color="auto"/>
          </w:divBdr>
          <w:divsChild>
            <w:div w:id="1212502676">
              <w:marLeft w:val="0"/>
              <w:marRight w:val="0"/>
              <w:marTop w:val="0"/>
              <w:marBottom w:val="0"/>
              <w:divBdr>
                <w:top w:val="none" w:sz="0" w:space="0" w:color="auto"/>
                <w:left w:val="none" w:sz="0" w:space="0" w:color="auto"/>
                <w:bottom w:val="none" w:sz="0" w:space="0" w:color="auto"/>
                <w:right w:val="none" w:sz="0" w:space="0" w:color="auto"/>
              </w:divBdr>
            </w:div>
          </w:divsChild>
        </w:div>
        <w:div w:id="1239361494">
          <w:marLeft w:val="0"/>
          <w:marRight w:val="0"/>
          <w:marTop w:val="0"/>
          <w:marBottom w:val="0"/>
          <w:divBdr>
            <w:top w:val="none" w:sz="0" w:space="0" w:color="auto"/>
            <w:left w:val="none" w:sz="0" w:space="0" w:color="auto"/>
            <w:bottom w:val="none" w:sz="0" w:space="0" w:color="auto"/>
            <w:right w:val="none" w:sz="0" w:space="0" w:color="auto"/>
          </w:divBdr>
          <w:divsChild>
            <w:div w:id="2080245852">
              <w:marLeft w:val="0"/>
              <w:marRight w:val="0"/>
              <w:marTop w:val="0"/>
              <w:marBottom w:val="0"/>
              <w:divBdr>
                <w:top w:val="none" w:sz="0" w:space="0" w:color="auto"/>
                <w:left w:val="none" w:sz="0" w:space="0" w:color="auto"/>
                <w:bottom w:val="none" w:sz="0" w:space="0" w:color="auto"/>
                <w:right w:val="none" w:sz="0" w:space="0" w:color="auto"/>
              </w:divBdr>
            </w:div>
          </w:divsChild>
        </w:div>
        <w:div w:id="22562162">
          <w:marLeft w:val="0"/>
          <w:marRight w:val="0"/>
          <w:marTop w:val="0"/>
          <w:marBottom w:val="0"/>
          <w:divBdr>
            <w:top w:val="none" w:sz="0" w:space="0" w:color="auto"/>
            <w:left w:val="none" w:sz="0" w:space="0" w:color="auto"/>
            <w:bottom w:val="none" w:sz="0" w:space="0" w:color="auto"/>
            <w:right w:val="none" w:sz="0" w:space="0" w:color="auto"/>
          </w:divBdr>
          <w:divsChild>
            <w:div w:id="1364282367">
              <w:marLeft w:val="0"/>
              <w:marRight w:val="0"/>
              <w:marTop w:val="0"/>
              <w:marBottom w:val="0"/>
              <w:divBdr>
                <w:top w:val="none" w:sz="0" w:space="0" w:color="auto"/>
                <w:left w:val="none" w:sz="0" w:space="0" w:color="auto"/>
                <w:bottom w:val="none" w:sz="0" w:space="0" w:color="auto"/>
                <w:right w:val="none" w:sz="0" w:space="0" w:color="auto"/>
              </w:divBdr>
            </w:div>
          </w:divsChild>
        </w:div>
        <w:div w:id="643237785">
          <w:marLeft w:val="0"/>
          <w:marRight w:val="0"/>
          <w:marTop w:val="0"/>
          <w:marBottom w:val="0"/>
          <w:divBdr>
            <w:top w:val="none" w:sz="0" w:space="0" w:color="auto"/>
            <w:left w:val="none" w:sz="0" w:space="0" w:color="auto"/>
            <w:bottom w:val="none" w:sz="0" w:space="0" w:color="auto"/>
            <w:right w:val="none" w:sz="0" w:space="0" w:color="auto"/>
          </w:divBdr>
          <w:divsChild>
            <w:div w:id="1419132460">
              <w:marLeft w:val="0"/>
              <w:marRight w:val="0"/>
              <w:marTop w:val="0"/>
              <w:marBottom w:val="0"/>
              <w:divBdr>
                <w:top w:val="none" w:sz="0" w:space="0" w:color="auto"/>
                <w:left w:val="none" w:sz="0" w:space="0" w:color="auto"/>
                <w:bottom w:val="none" w:sz="0" w:space="0" w:color="auto"/>
                <w:right w:val="none" w:sz="0" w:space="0" w:color="auto"/>
              </w:divBdr>
            </w:div>
          </w:divsChild>
        </w:div>
        <w:div w:id="636027483">
          <w:marLeft w:val="0"/>
          <w:marRight w:val="0"/>
          <w:marTop w:val="0"/>
          <w:marBottom w:val="0"/>
          <w:divBdr>
            <w:top w:val="none" w:sz="0" w:space="0" w:color="auto"/>
            <w:left w:val="none" w:sz="0" w:space="0" w:color="auto"/>
            <w:bottom w:val="none" w:sz="0" w:space="0" w:color="auto"/>
            <w:right w:val="none" w:sz="0" w:space="0" w:color="auto"/>
          </w:divBdr>
          <w:divsChild>
            <w:div w:id="110130665">
              <w:marLeft w:val="0"/>
              <w:marRight w:val="0"/>
              <w:marTop w:val="0"/>
              <w:marBottom w:val="0"/>
              <w:divBdr>
                <w:top w:val="none" w:sz="0" w:space="0" w:color="auto"/>
                <w:left w:val="none" w:sz="0" w:space="0" w:color="auto"/>
                <w:bottom w:val="none" w:sz="0" w:space="0" w:color="auto"/>
                <w:right w:val="none" w:sz="0" w:space="0" w:color="auto"/>
              </w:divBdr>
            </w:div>
          </w:divsChild>
        </w:div>
        <w:div w:id="1210923941">
          <w:marLeft w:val="0"/>
          <w:marRight w:val="0"/>
          <w:marTop w:val="0"/>
          <w:marBottom w:val="0"/>
          <w:divBdr>
            <w:top w:val="none" w:sz="0" w:space="0" w:color="auto"/>
            <w:left w:val="none" w:sz="0" w:space="0" w:color="auto"/>
            <w:bottom w:val="none" w:sz="0" w:space="0" w:color="auto"/>
            <w:right w:val="none" w:sz="0" w:space="0" w:color="auto"/>
          </w:divBdr>
          <w:divsChild>
            <w:div w:id="1715617705">
              <w:marLeft w:val="0"/>
              <w:marRight w:val="0"/>
              <w:marTop w:val="0"/>
              <w:marBottom w:val="0"/>
              <w:divBdr>
                <w:top w:val="none" w:sz="0" w:space="0" w:color="auto"/>
                <w:left w:val="none" w:sz="0" w:space="0" w:color="auto"/>
                <w:bottom w:val="none" w:sz="0" w:space="0" w:color="auto"/>
                <w:right w:val="none" w:sz="0" w:space="0" w:color="auto"/>
              </w:divBdr>
            </w:div>
          </w:divsChild>
        </w:div>
        <w:div w:id="88552541">
          <w:marLeft w:val="0"/>
          <w:marRight w:val="0"/>
          <w:marTop w:val="0"/>
          <w:marBottom w:val="0"/>
          <w:divBdr>
            <w:top w:val="none" w:sz="0" w:space="0" w:color="auto"/>
            <w:left w:val="none" w:sz="0" w:space="0" w:color="auto"/>
            <w:bottom w:val="none" w:sz="0" w:space="0" w:color="auto"/>
            <w:right w:val="none" w:sz="0" w:space="0" w:color="auto"/>
          </w:divBdr>
          <w:divsChild>
            <w:div w:id="998582872">
              <w:marLeft w:val="0"/>
              <w:marRight w:val="0"/>
              <w:marTop w:val="0"/>
              <w:marBottom w:val="0"/>
              <w:divBdr>
                <w:top w:val="none" w:sz="0" w:space="0" w:color="auto"/>
                <w:left w:val="none" w:sz="0" w:space="0" w:color="auto"/>
                <w:bottom w:val="none" w:sz="0" w:space="0" w:color="auto"/>
                <w:right w:val="none" w:sz="0" w:space="0" w:color="auto"/>
              </w:divBdr>
            </w:div>
          </w:divsChild>
        </w:div>
        <w:div w:id="1065839462">
          <w:marLeft w:val="0"/>
          <w:marRight w:val="0"/>
          <w:marTop w:val="0"/>
          <w:marBottom w:val="0"/>
          <w:divBdr>
            <w:top w:val="none" w:sz="0" w:space="0" w:color="auto"/>
            <w:left w:val="none" w:sz="0" w:space="0" w:color="auto"/>
            <w:bottom w:val="none" w:sz="0" w:space="0" w:color="auto"/>
            <w:right w:val="none" w:sz="0" w:space="0" w:color="auto"/>
          </w:divBdr>
          <w:divsChild>
            <w:div w:id="2112047845">
              <w:marLeft w:val="0"/>
              <w:marRight w:val="0"/>
              <w:marTop w:val="0"/>
              <w:marBottom w:val="0"/>
              <w:divBdr>
                <w:top w:val="none" w:sz="0" w:space="0" w:color="auto"/>
                <w:left w:val="none" w:sz="0" w:space="0" w:color="auto"/>
                <w:bottom w:val="none" w:sz="0" w:space="0" w:color="auto"/>
                <w:right w:val="none" w:sz="0" w:space="0" w:color="auto"/>
              </w:divBdr>
            </w:div>
          </w:divsChild>
        </w:div>
        <w:div w:id="48000033">
          <w:marLeft w:val="0"/>
          <w:marRight w:val="0"/>
          <w:marTop w:val="0"/>
          <w:marBottom w:val="0"/>
          <w:divBdr>
            <w:top w:val="none" w:sz="0" w:space="0" w:color="auto"/>
            <w:left w:val="none" w:sz="0" w:space="0" w:color="auto"/>
            <w:bottom w:val="none" w:sz="0" w:space="0" w:color="auto"/>
            <w:right w:val="none" w:sz="0" w:space="0" w:color="auto"/>
          </w:divBdr>
          <w:divsChild>
            <w:div w:id="1237714998">
              <w:marLeft w:val="0"/>
              <w:marRight w:val="0"/>
              <w:marTop w:val="0"/>
              <w:marBottom w:val="0"/>
              <w:divBdr>
                <w:top w:val="none" w:sz="0" w:space="0" w:color="auto"/>
                <w:left w:val="none" w:sz="0" w:space="0" w:color="auto"/>
                <w:bottom w:val="none" w:sz="0" w:space="0" w:color="auto"/>
                <w:right w:val="none" w:sz="0" w:space="0" w:color="auto"/>
              </w:divBdr>
            </w:div>
          </w:divsChild>
        </w:div>
        <w:div w:id="819267512">
          <w:marLeft w:val="0"/>
          <w:marRight w:val="0"/>
          <w:marTop w:val="0"/>
          <w:marBottom w:val="0"/>
          <w:divBdr>
            <w:top w:val="none" w:sz="0" w:space="0" w:color="auto"/>
            <w:left w:val="none" w:sz="0" w:space="0" w:color="auto"/>
            <w:bottom w:val="none" w:sz="0" w:space="0" w:color="auto"/>
            <w:right w:val="none" w:sz="0" w:space="0" w:color="auto"/>
          </w:divBdr>
          <w:divsChild>
            <w:div w:id="1243102504">
              <w:marLeft w:val="0"/>
              <w:marRight w:val="0"/>
              <w:marTop w:val="0"/>
              <w:marBottom w:val="0"/>
              <w:divBdr>
                <w:top w:val="none" w:sz="0" w:space="0" w:color="auto"/>
                <w:left w:val="none" w:sz="0" w:space="0" w:color="auto"/>
                <w:bottom w:val="none" w:sz="0" w:space="0" w:color="auto"/>
                <w:right w:val="none" w:sz="0" w:space="0" w:color="auto"/>
              </w:divBdr>
            </w:div>
          </w:divsChild>
        </w:div>
        <w:div w:id="382217765">
          <w:marLeft w:val="0"/>
          <w:marRight w:val="0"/>
          <w:marTop w:val="0"/>
          <w:marBottom w:val="0"/>
          <w:divBdr>
            <w:top w:val="none" w:sz="0" w:space="0" w:color="auto"/>
            <w:left w:val="none" w:sz="0" w:space="0" w:color="auto"/>
            <w:bottom w:val="none" w:sz="0" w:space="0" w:color="auto"/>
            <w:right w:val="none" w:sz="0" w:space="0" w:color="auto"/>
          </w:divBdr>
          <w:divsChild>
            <w:div w:id="718168555">
              <w:marLeft w:val="0"/>
              <w:marRight w:val="0"/>
              <w:marTop w:val="0"/>
              <w:marBottom w:val="0"/>
              <w:divBdr>
                <w:top w:val="none" w:sz="0" w:space="0" w:color="auto"/>
                <w:left w:val="none" w:sz="0" w:space="0" w:color="auto"/>
                <w:bottom w:val="none" w:sz="0" w:space="0" w:color="auto"/>
                <w:right w:val="none" w:sz="0" w:space="0" w:color="auto"/>
              </w:divBdr>
            </w:div>
          </w:divsChild>
        </w:div>
        <w:div w:id="399795796">
          <w:marLeft w:val="0"/>
          <w:marRight w:val="0"/>
          <w:marTop w:val="0"/>
          <w:marBottom w:val="0"/>
          <w:divBdr>
            <w:top w:val="none" w:sz="0" w:space="0" w:color="auto"/>
            <w:left w:val="none" w:sz="0" w:space="0" w:color="auto"/>
            <w:bottom w:val="none" w:sz="0" w:space="0" w:color="auto"/>
            <w:right w:val="none" w:sz="0" w:space="0" w:color="auto"/>
          </w:divBdr>
          <w:divsChild>
            <w:div w:id="1508786224">
              <w:marLeft w:val="0"/>
              <w:marRight w:val="0"/>
              <w:marTop w:val="0"/>
              <w:marBottom w:val="0"/>
              <w:divBdr>
                <w:top w:val="none" w:sz="0" w:space="0" w:color="auto"/>
                <w:left w:val="none" w:sz="0" w:space="0" w:color="auto"/>
                <w:bottom w:val="none" w:sz="0" w:space="0" w:color="auto"/>
                <w:right w:val="none" w:sz="0" w:space="0" w:color="auto"/>
              </w:divBdr>
            </w:div>
          </w:divsChild>
        </w:div>
        <w:div w:id="1002396467">
          <w:marLeft w:val="0"/>
          <w:marRight w:val="0"/>
          <w:marTop w:val="0"/>
          <w:marBottom w:val="0"/>
          <w:divBdr>
            <w:top w:val="none" w:sz="0" w:space="0" w:color="auto"/>
            <w:left w:val="none" w:sz="0" w:space="0" w:color="auto"/>
            <w:bottom w:val="none" w:sz="0" w:space="0" w:color="auto"/>
            <w:right w:val="none" w:sz="0" w:space="0" w:color="auto"/>
          </w:divBdr>
          <w:divsChild>
            <w:div w:id="1051658943">
              <w:marLeft w:val="0"/>
              <w:marRight w:val="0"/>
              <w:marTop w:val="0"/>
              <w:marBottom w:val="0"/>
              <w:divBdr>
                <w:top w:val="none" w:sz="0" w:space="0" w:color="auto"/>
                <w:left w:val="none" w:sz="0" w:space="0" w:color="auto"/>
                <w:bottom w:val="none" w:sz="0" w:space="0" w:color="auto"/>
                <w:right w:val="none" w:sz="0" w:space="0" w:color="auto"/>
              </w:divBdr>
            </w:div>
          </w:divsChild>
        </w:div>
        <w:div w:id="200897657">
          <w:marLeft w:val="0"/>
          <w:marRight w:val="0"/>
          <w:marTop w:val="0"/>
          <w:marBottom w:val="0"/>
          <w:divBdr>
            <w:top w:val="none" w:sz="0" w:space="0" w:color="auto"/>
            <w:left w:val="none" w:sz="0" w:space="0" w:color="auto"/>
            <w:bottom w:val="none" w:sz="0" w:space="0" w:color="auto"/>
            <w:right w:val="none" w:sz="0" w:space="0" w:color="auto"/>
          </w:divBdr>
          <w:divsChild>
            <w:div w:id="1706833500">
              <w:marLeft w:val="0"/>
              <w:marRight w:val="0"/>
              <w:marTop w:val="0"/>
              <w:marBottom w:val="0"/>
              <w:divBdr>
                <w:top w:val="none" w:sz="0" w:space="0" w:color="auto"/>
                <w:left w:val="none" w:sz="0" w:space="0" w:color="auto"/>
                <w:bottom w:val="none" w:sz="0" w:space="0" w:color="auto"/>
                <w:right w:val="none" w:sz="0" w:space="0" w:color="auto"/>
              </w:divBdr>
            </w:div>
          </w:divsChild>
        </w:div>
        <w:div w:id="829366682">
          <w:marLeft w:val="0"/>
          <w:marRight w:val="0"/>
          <w:marTop w:val="0"/>
          <w:marBottom w:val="0"/>
          <w:divBdr>
            <w:top w:val="none" w:sz="0" w:space="0" w:color="auto"/>
            <w:left w:val="none" w:sz="0" w:space="0" w:color="auto"/>
            <w:bottom w:val="none" w:sz="0" w:space="0" w:color="auto"/>
            <w:right w:val="none" w:sz="0" w:space="0" w:color="auto"/>
          </w:divBdr>
          <w:divsChild>
            <w:div w:id="1897013902">
              <w:marLeft w:val="0"/>
              <w:marRight w:val="0"/>
              <w:marTop w:val="0"/>
              <w:marBottom w:val="0"/>
              <w:divBdr>
                <w:top w:val="none" w:sz="0" w:space="0" w:color="auto"/>
                <w:left w:val="none" w:sz="0" w:space="0" w:color="auto"/>
                <w:bottom w:val="none" w:sz="0" w:space="0" w:color="auto"/>
                <w:right w:val="none" w:sz="0" w:space="0" w:color="auto"/>
              </w:divBdr>
            </w:div>
          </w:divsChild>
        </w:div>
        <w:div w:id="1866210294">
          <w:marLeft w:val="0"/>
          <w:marRight w:val="0"/>
          <w:marTop w:val="0"/>
          <w:marBottom w:val="0"/>
          <w:divBdr>
            <w:top w:val="none" w:sz="0" w:space="0" w:color="auto"/>
            <w:left w:val="none" w:sz="0" w:space="0" w:color="auto"/>
            <w:bottom w:val="none" w:sz="0" w:space="0" w:color="auto"/>
            <w:right w:val="none" w:sz="0" w:space="0" w:color="auto"/>
          </w:divBdr>
          <w:divsChild>
            <w:div w:id="55948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49663">
      <w:bodyDiv w:val="1"/>
      <w:marLeft w:val="0"/>
      <w:marRight w:val="0"/>
      <w:marTop w:val="0"/>
      <w:marBottom w:val="0"/>
      <w:divBdr>
        <w:top w:val="none" w:sz="0" w:space="0" w:color="auto"/>
        <w:left w:val="none" w:sz="0" w:space="0" w:color="auto"/>
        <w:bottom w:val="none" w:sz="0" w:space="0" w:color="auto"/>
        <w:right w:val="none" w:sz="0" w:space="0" w:color="auto"/>
      </w:divBdr>
      <w:divsChild>
        <w:div w:id="1302078672">
          <w:marLeft w:val="0"/>
          <w:marRight w:val="0"/>
          <w:marTop w:val="0"/>
          <w:marBottom w:val="0"/>
          <w:divBdr>
            <w:top w:val="none" w:sz="0" w:space="0" w:color="auto"/>
            <w:left w:val="none" w:sz="0" w:space="0" w:color="auto"/>
            <w:bottom w:val="none" w:sz="0" w:space="0" w:color="auto"/>
            <w:right w:val="none" w:sz="0" w:space="0" w:color="auto"/>
          </w:divBdr>
          <w:divsChild>
            <w:div w:id="1097559940">
              <w:marLeft w:val="0"/>
              <w:marRight w:val="0"/>
              <w:marTop w:val="0"/>
              <w:marBottom w:val="0"/>
              <w:divBdr>
                <w:top w:val="none" w:sz="0" w:space="0" w:color="auto"/>
                <w:left w:val="none" w:sz="0" w:space="0" w:color="auto"/>
                <w:bottom w:val="none" w:sz="0" w:space="0" w:color="auto"/>
                <w:right w:val="none" w:sz="0" w:space="0" w:color="auto"/>
              </w:divBdr>
            </w:div>
          </w:divsChild>
        </w:div>
        <w:div w:id="1033766034">
          <w:marLeft w:val="0"/>
          <w:marRight w:val="0"/>
          <w:marTop w:val="0"/>
          <w:marBottom w:val="0"/>
          <w:divBdr>
            <w:top w:val="none" w:sz="0" w:space="0" w:color="auto"/>
            <w:left w:val="none" w:sz="0" w:space="0" w:color="auto"/>
            <w:bottom w:val="none" w:sz="0" w:space="0" w:color="auto"/>
            <w:right w:val="none" w:sz="0" w:space="0" w:color="auto"/>
          </w:divBdr>
          <w:divsChild>
            <w:div w:id="1365639920">
              <w:marLeft w:val="0"/>
              <w:marRight w:val="0"/>
              <w:marTop w:val="0"/>
              <w:marBottom w:val="0"/>
              <w:divBdr>
                <w:top w:val="none" w:sz="0" w:space="0" w:color="auto"/>
                <w:left w:val="none" w:sz="0" w:space="0" w:color="auto"/>
                <w:bottom w:val="none" w:sz="0" w:space="0" w:color="auto"/>
                <w:right w:val="none" w:sz="0" w:space="0" w:color="auto"/>
              </w:divBdr>
            </w:div>
          </w:divsChild>
        </w:div>
        <w:div w:id="1659920624">
          <w:marLeft w:val="0"/>
          <w:marRight w:val="0"/>
          <w:marTop w:val="0"/>
          <w:marBottom w:val="0"/>
          <w:divBdr>
            <w:top w:val="none" w:sz="0" w:space="0" w:color="auto"/>
            <w:left w:val="none" w:sz="0" w:space="0" w:color="auto"/>
            <w:bottom w:val="none" w:sz="0" w:space="0" w:color="auto"/>
            <w:right w:val="none" w:sz="0" w:space="0" w:color="auto"/>
          </w:divBdr>
          <w:divsChild>
            <w:div w:id="1576818770">
              <w:marLeft w:val="0"/>
              <w:marRight w:val="0"/>
              <w:marTop w:val="0"/>
              <w:marBottom w:val="0"/>
              <w:divBdr>
                <w:top w:val="none" w:sz="0" w:space="0" w:color="auto"/>
                <w:left w:val="none" w:sz="0" w:space="0" w:color="auto"/>
                <w:bottom w:val="none" w:sz="0" w:space="0" w:color="auto"/>
                <w:right w:val="none" w:sz="0" w:space="0" w:color="auto"/>
              </w:divBdr>
            </w:div>
          </w:divsChild>
        </w:div>
        <w:div w:id="672072319">
          <w:marLeft w:val="0"/>
          <w:marRight w:val="0"/>
          <w:marTop w:val="0"/>
          <w:marBottom w:val="0"/>
          <w:divBdr>
            <w:top w:val="none" w:sz="0" w:space="0" w:color="auto"/>
            <w:left w:val="none" w:sz="0" w:space="0" w:color="auto"/>
            <w:bottom w:val="none" w:sz="0" w:space="0" w:color="auto"/>
            <w:right w:val="none" w:sz="0" w:space="0" w:color="auto"/>
          </w:divBdr>
          <w:divsChild>
            <w:div w:id="67193335">
              <w:marLeft w:val="0"/>
              <w:marRight w:val="0"/>
              <w:marTop w:val="0"/>
              <w:marBottom w:val="0"/>
              <w:divBdr>
                <w:top w:val="none" w:sz="0" w:space="0" w:color="auto"/>
                <w:left w:val="none" w:sz="0" w:space="0" w:color="auto"/>
                <w:bottom w:val="none" w:sz="0" w:space="0" w:color="auto"/>
                <w:right w:val="none" w:sz="0" w:space="0" w:color="auto"/>
              </w:divBdr>
            </w:div>
          </w:divsChild>
        </w:div>
        <w:div w:id="504436310">
          <w:marLeft w:val="0"/>
          <w:marRight w:val="0"/>
          <w:marTop w:val="0"/>
          <w:marBottom w:val="0"/>
          <w:divBdr>
            <w:top w:val="none" w:sz="0" w:space="0" w:color="auto"/>
            <w:left w:val="none" w:sz="0" w:space="0" w:color="auto"/>
            <w:bottom w:val="none" w:sz="0" w:space="0" w:color="auto"/>
            <w:right w:val="none" w:sz="0" w:space="0" w:color="auto"/>
          </w:divBdr>
          <w:divsChild>
            <w:div w:id="1054041383">
              <w:marLeft w:val="0"/>
              <w:marRight w:val="0"/>
              <w:marTop w:val="0"/>
              <w:marBottom w:val="0"/>
              <w:divBdr>
                <w:top w:val="none" w:sz="0" w:space="0" w:color="auto"/>
                <w:left w:val="none" w:sz="0" w:space="0" w:color="auto"/>
                <w:bottom w:val="none" w:sz="0" w:space="0" w:color="auto"/>
                <w:right w:val="none" w:sz="0" w:space="0" w:color="auto"/>
              </w:divBdr>
            </w:div>
          </w:divsChild>
        </w:div>
        <w:div w:id="1824665559">
          <w:marLeft w:val="0"/>
          <w:marRight w:val="0"/>
          <w:marTop w:val="0"/>
          <w:marBottom w:val="0"/>
          <w:divBdr>
            <w:top w:val="none" w:sz="0" w:space="0" w:color="auto"/>
            <w:left w:val="none" w:sz="0" w:space="0" w:color="auto"/>
            <w:bottom w:val="none" w:sz="0" w:space="0" w:color="auto"/>
            <w:right w:val="none" w:sz="0" w:space="0" w:color="auto"/>
          </w:divBdr>
          <w:divsChild>
            <w:div w:id="1937666893">
              <w:marLeft w:val="0"/>
              <w:marRight w:val="0"/>
              <w:marTop w:val="0"/>
              <w:marBottom w:val="0"/>
              <w:divBdr>
                <w:top w:val="none" w:sz="0" w:space="0" w:color="auto"/>
                <w:left w:val="none" w:sz="0" w:space="0" w:color="auto"/>
                <w:bottom w:val="none" w:sz="0" w:space="0" w:color="auto"/>
                <w:right w:val="none" w:sz="0" w:space="0" w:color="auto"/>
              </w:divBdr>
            </w:div>
          </w:divsChild>
        </w:div>
        <w:div w:id="189419794">
          <w:marLeft w:val="0"/>
          <w:marRight w:val="0"/>
          <w:marTop w:val="0"/>
          <w:marBottom w:val="0"/>
          <w:divBdr>
            <w:top w:val="none" w:sz="0" w:space="0" w:color="auto"/>
            <w:left w:val="none" w:sz="0" w:space="0" w:color="auto"/>
            <w:bottom w:val="none" w:sz="0" w:space="0" w:color="auto"/>
            <w:right w:val="none" w:sz="0" w:space="0" w:color="auto"/>
          </w:divBdr>
          <w:divsChild>
            <w:div w:id="1368028292">
              <w:marLeft w:val="0"/>
              <w:marRight w:val="0"/>
              <w:marTop w:val="0"/>
              <w:marBottom w:val="0"/>
              <w:divBdr>
                <w:top w:val="none" w:sz="0" w:space="0" w:color="auto"/>
                <w:left w:val="none" w:sz="0" w:space="0" w:color="auto"/>
                <w:bottom w:val="none" w:sz="0" w:space="0" w:color="auto"/>
                <w:right w:val="none" w:sz="0" w:space="0" w:color="auto"/>
              </w:divBdr>
            </w:div>
          </w:divsChild>
        </w:div>
        <w:div w:id="1394962426">
          <w:marLeft w:val="0"/>
          <w:marRight w:val="0"/>
          <w:marTop w:val="0"/>
          <w:marBottom w:val="0"/>
          <w:divBdr>
            <w:top w:val="none" w:sz="0" w:space="0" w:color="auto"/>
            <w:left w:val="none" w:sz="0" w:space="0" w:color="auto"/>
            <w:bottom w:val="none" w:sz="0" w:space="0" w:color="auto"/>
            <w:right w:val="none" w:sz="0" w:space="0" w:color="auto"/>
          </w:divBdr>
          <w:divsChild>
            <w:div w:id="983268947">
              <w:marLeft w:val="0"/>
              <w:marRight w:val="0"/>
              <w:marTop w:val="0"/>
              <w:marBottom w:val="0"/>
              <w:divBdr>
                <w:top w:val="none" w:sz="0" w:space="0" w:color="auto"/>
                <w:left w:val="none" w:sz="0" w:space="0" w:color="auto"/>
                <w:bottom w:val="none" w:sz="0" w:space="0" w:color="auto"/>
                <w:right w:val="none" w:sz="0" w:space="0" w:color="auto"/>
              </w:divBdr>
            </w:div>
          </w:divsChild>
        </w:div>
        <w:div w:id="1320229403">
          <w:marLeft w:val="0"/>
          <w:marRight w:val="0"/>
          <w:marTop w:val="0"/>
          <w:marBottom w:val="0"/>
          <w:divBdr>
            <w:top w:val="none" w:sz="0" w:space="0" w:color="auto"/>
            <w:left w:val="none" w:sz="0" w:space="0" w:color="auto"/>
            <w:bottom w:val="none" w:sz="0" w:space="0" w:color="auto"/>
            <w:right w:val="none" w:sz="0" w:space="0" w:color="auto"/>
          </w:divBdr>
          <w:divsChild>
            <w:div w:id="1928617546">
              <w:marLeft w:val="0"/>
              <w:marRight w:val="0"/>
              <w:marTop w:val="0"/>
              <w:marBottom w:val="0"/>
              <w:divBdr>
                <w:top w:val="none" w:sz="0" w:space="0" w:color="auto"/>
                <w:left w:val="none" w:sz="0" w:space="0" w:color="auto"/>
                <w:bottom w:val="none" w:sz="0" w:space="0" w:color="auto"/>
                <w:right w:val="none" w:sz="0" w:space="0" w:color="auto"/>
              </w:divBdr>
            </w:div>
          </w:divsChild>
        </w:div>
        <w:div w:id="738987999">
          <w:marLeft w:val="0"/>
          <w:marRight w:val="0"/>
          <w:marTop w:val="0"/>
          <w:marBottom w:val="0"/>
          <w:divBdr>
            <w:top w:val="none" w:sz="0" w:space="0" w:color="auto"/>
            <w:left w:val="none" w:sz="0" w:space="0" w:color="auto"/>
            <w:bottom w:val="none" w:sz="0" w:space="0" w:color="auto"/>
            <w:right w:val="none" w:sz="0" w:space="0" w:color="auto"/>
          </w:divBdr>
          <w:divsChild>
            <w:div w:id="258874494">
              <w:marLeft w:val="0"/>
              <w:marRight w:val="0"/>
              <w:marTop w:val="0"/>
              <w:marBottom w:val="0"/>
              <w:divBdr>
                <w:top w:val="none" w:sz="0" w:space="0" w:color="auto"/>
                <w:left w:val="none" w:sz="0" w:space="0" w:color="auto"/>
                <w:bottom w:val="none" w:sz="0" w:space="0" w:color="auto"/>
                <w:right w:val="none" w:sz="0" w:space="0" w:color="auto"/>
              </w:divBdr>
            </w:div>
          </w:divsChild>
        </w:div>
        <w:div w:id="1001078855">
          <w:marLeft w:val="0"/>
          <w:marRight w:val="0"/>
          <w:marTop w:val="0"/>
          <w:marBottom w:val="0"/>
          <w:divBdr>
            <w:top w:val="none" w:sz="0" w:space="0" w:color="auto"/>
            <w:left w:val="none" w:sz="0" w:space="0" w:color="auto"/>
            <w:bottom w:val="none" w:sz="0" w:space="0" w:color="auto"/>
            <w:right w:val="none" w:sz="0" w:space="0" w:color="auto"/>
          </w:divBdr>
          <w:divsChild>
            <w:div w:id="1494638203">
              <w:marLeft w:val="0"/>
              <w:marRight w:val="0"/>
              <w:marTop w:val="0"/>
              <w:marBottom w:val="0"/>
              <w:divBdr>
                <w:top w:val="none" w:sz="0" w:space="0" w:color="auto"/>
                <w:left w:val="none" w:sz="0" w:space="0" w:color="auto"/>
                <w:bottom w:val="none" w:sz="0" w:space="0" w:color="auto"/>
                <w:right w:val="none" w:sz="0" w:space="0" w:color="auto"/>
              </w:divBdr>
            </w:div>
          </w:divsChild>
        </w:div>
        <w:div w:id="1090543587">
          <w:marLeft w:val="0"/>
          <w:marRight w:val="0"/>
          <w:marTop w:val="0"/>
          <w:marBottom w:val="0"/>
          <w:divBdr>
            <w:top w:val="none" w:sz="0" w:space="0" w:color="auto"/>
            <w:left w:val="none" w:sz="0" w:space="0" w:color="auto"/>
            <w:bottom w:val="none" w:sz="0" w:space="0" w:color="auto"/>
            <w:right w:val="none" w:sz="0" w:space="0" w:color="auto"/>
          </w:divBdr>
          <w:divsChild>
            <w:div w:id="1936668651">
              <w:marLeft w:val="0"/>
              <w:marRight w:val="0"/>
              <w:marTop w:val="0"/>
              <w:marBottom w:val="0"/>
              <w:divBdr>
                <w:top w:val="none" w:sz="0" w:space="0" w:color="auto"/>
                <w:left w:val="none" w:sz="0" w:space="0" w:color="auto"/>
                <w:bottom w:val="none" w:sz="0" w:space="0" w:color="auto"/>
                <w:right w:val="none" w:sz="0" w:space="0" w:color="auto"/>
              </w:divBdr>
            </w:div>
          </w:divsChild>
        </w:div>
        <w:div w:id="1066998417">
          <w:marLeft w:val="0"/>
          <w:marRight w:val="0"/>
          <w:marTop w:val="0"/>
          <w:marBottom w:val="0"/>
          <w:divBdr>
            <w:top w:val="none" w:sz="0" w:space="0" w:color="auto"/>
            <w:left w:val="none" w:sz="0" w:space="0" w:color="auto"/>
            <w:bottom w:val="none" w:sz="0" w:space="0" w:color="auto"/>
            <w:right w:val="none" w:sz="0" w:space="0" w:color="auto"/>
          </w:divBdr>
          <w:divsChild>
            <w:div w:id="569853064">
              <w:marLeft w:val="0"/>
              <w:marRight w:val="0"/>
              <w:marTop w:val="0"/>
              <w:marBottom w:val="0"/>
              <w:divBdr>
                <w:top w:val="none" w:sz="0" w:space="0" w:color="auto"/>
                <w:left w:val="none" w:sz="0" w:space="0" w:color="auto"/>
                <w:bottom w:val="none" w:sz="0" w:space="0" w:color="auto"/>
                <w:right w:val="none" w:sz="0" w:space="0" w:color="auto"/>
              </w:divBdr>
            </w:div>
          </w:divsChild>
        </w:div>
        <w:div w:id="493029066">
          <w:marLeft w:val="0"/>
          <w:marRight w:val="0"/>
          <w:marTop w:val="0"/>
          <w:marBottom w:val="0"/>
          <w:divBdr>
            <w:top w:val="none" w:sz="0" w:space="0" w:color="auto"/>
            <w:left w:val="none" w:sz="0" w:space="0" w:color="auto"/>
            <w:bottom w:val="none" w:sz="0" w:space="0" w:color="auto"/>
            <w:right w:val="none" w:sz="0" w:space="0" w:color="auto"/>
          </w:divBdr>
          <w:divsChild>
            <w:div w:id="909540965">
              <w:marLeft w:val="0"/>
              <w:marRight w:val="0"/>
              <w:marTop w:val="0"/>
              <w:marBottom w:val="0"/>
              <w:divBdr>
                <w:top w:val="none" w:sz="0" w:space="0" w:color="auto"/>
                <w:left w:val="none" w:sz="0" w:space="0" w:color="auto"/>
                <w:bottom w:val="none" w:sz="0" w:space="0" w:color="auto"/>
                <w:right w:val="none" w:sz="0" w:space="0" w:color="auto"/>
              </w:divBdr>
            </w:div>
          </w:divsChild>
        </w:div>
        <w:div w:id="1451705434">
          <w:marLeft w:val="0"/>
          <w:marRight w:val="0"/>
          <w:marTop w:val="0"/>
          <w:marBottom w:val="0"/>
          <w:divBdr>
            <w:top w:val="none" w:sz="0" w:space="0" w:color="auto"/>
            <w:left w:val="none" w:sz="0" w:space="0" w:color="auto"/>
            <w:bottom w:val="none" w:sz="0" w:space="0" w:color="auto"/>
            <w:right w:val="none" w:sz="0" w:space="0" w:color="auto"/>
          </w:divBdr>
          <w:divsChild>
            <w:div w:id="19900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03654">
      <w:bodyDiv w:val="1"/>
      <w:marLeft w:val="0"/>
      <w:marRight w:val="0"/>
      <w:marTop w:val="0"/>
      <w:marBottom w:val="0"/>
      <w:divBdr>
        <w:top w:val="none" w:sz="0" w:space="0" w:color="auto"/>
        <w:left w:val="none" w:sz="0" w:space="0" w:color="auto"/>
        <w:bottom w:val="none" w:sz="0" w:space="0" w:color="auto"/>
        <w:right w:val="none" w:sz="0" w:space="0" w:color="auto"/>
      </w:divBdr>
      <w:divsChild>
        <w:div w:id="1850949896">
          <w:marLeft w:val="0"/>
          <w:marRight w:val="0"/>
          <w:marTop w:val="0"/>
          <w:marBottom w:val="0"/>
          <w:divBdr>
            <w:top w:val="none" w:sz="0" w:space="0" w:color="auto"/>
            <w:left w:val="none" w:sz="0" w:space="0" w:color="auto"/>
            <w:bottom w:val="none" w:sz="0" w:space="0" w:color="auto"/>
            <w:right w:val="none" w:sz="0" w:space="0" w:color="auto"/>
          </w:divBdr>
          <w:divsChild>
            <w:div w:id="2016766639">
              <w:marLeft w:val="0"/>
              <w:marRight w:val="0"/>
              <w:marTop w:val="0"/>
              <w:marBottom w:val="0"/>
              <w:divBdr>
                <w:top w:val="none" w:sz="0" w:space="0" w:color="auto"/>
                <w:left w:val="none" w:sz="0" w:space="0" w:color="auto"/>
                <w:bottom w:val="none" w:sz="0" w:space="0" w:color="auto"/>
                <w:right w:val="none" w:sz="0" w:space="0" w:color="auto"/>
              </w:divBdr>
            </w:div>
          </w:divsChild>
        </w:div>
        <w:div w:id="281108113">
          <w:marLeft w:val="0"/>
          <w:marRight w:val="0"/>
          <w:marTop w:val="0"/>
          <w:marBottom w:val="0"/>
          <w:divBdr>
            <w:top w:val="none" w:sz="0" w:space="0" w:color="auto"/>
            <w:left w:val="none" w:sz="0" w:space="0" w:color="auto"/>
            <w:bottom w:val="none" w:sz="0" w:space="0" w:color="auto"/>
            <w:right w:val="none" w:sz="0" w:space="0" w:color="auto"/>
          </w:divBdr>
          <w:divsChild>
            <w:div w:id="1554736442">
              <w:marLeft w:val="0"/>
              <w:marRight w:val="0"/>
              <w:marTop w:val="0"/>
              <w:marBottom w:val="0"/>
              <w:divBdr>
                <w:top w:val="none" w:sz="0" w:space="0" w:color="auto"/>
                <w:left w:val="none" w:sz="0" w:space="0" w:color="auto"/>
                <w:bottom w:val="none" w:sz="0" w:space="0" w:color="auto"/>
                <w:right w:val="none" w:sz="0" w:space="0" w:color="auto"/>
              </w:divBdr>
            </w:div>
          </w:divsChild>
        </w:div>
        <w:div w:id="1944604192">
          <w:marLeft w:val="0"/>
          <w:marRight w:val="0"/>
          <w:marTop w:val="0"/>
          <w:marBottom w:val="0"/>
          <w:divBdr>
            <w:top w:val="none" w:sz="0" w:space="0" w:color="auto"/>
            <w:left w:val="none" w:sz="0" w:space="0" w:color="auto"/>
            <w:bottom w:val="none" w:sz="0" w:space="0" w:color="auto"/>
            <w:right w:val="none" w:sz="0" w:space="0" w:color="auto"/>
          </w:divBdr>
          <w:divsChild>
            <w:div w:id="42414954">
              <w:marLeft w:val="0"/>
              <w:marRight w:val="0"/>
              <w:marTop w:val="0"/>
              <w:marBottom w:val="0"/>
              <w:divBdr>
                <w:top w:val="none" w:sz="0" w:space="0" w:color="auto"/>
                <w:left w:val="none" w:sz="0" w:space="0" w:color="auto"/>
                <w:bottom w:val="none" w:sz="0" w:space="0" w:color="auto"/>
                <w:right w:val="none" w:sz="0" w:space="0" w:color="auto"/>
              </w:divBdr>
            </w:div>
          </w:divsChild>
        </w:div>
        <w:div w:id="292252499">
          <w:marLeft w:val="0"/>
          <w:marRight w:val="0"/>
          <w:marTop w:val="0"/>
          <w:marBottom w:val="0"/>
          <w:divBdr>
            <w:top w:val="none" w:sz="0" w:space="0" w:color="auto"/>
            <w:left w:val="none" w:sz="0" w:space="0" w:color="auto"/>
            <w:bottom w:val="none" w:sz="0" w:space="0" w:color="auto"/>
            <w:right w:val="none" w:sz="0" w:space="0" w:color="auto"/>
          </w:divBdr>
          <w:divsChild>
            <w:div w:id="1069695198">
              <w:marLeft w:val="0"/>
              <w:marRight w:val="0"/>
              <w:marTop w:val="0"/>
              <w:marBottom w:val="0"/>
              <w:divBdr>
                <w:top w:val="none" w:sz="0" w:space="0" w:color="auto"/>
                <w:left w:val="none" w:sz="0" w:space="0" w:color="auto"/>
                <w:bottom w:val="none" w:sz="0" w:space="0" w:color="auto"/>
                <w:right w:val="none" w:sz="0" w:space="0" w:color="auto"/>
              </w:divBdr>
            </w:div>
          </w:divsChild>
        </w:div>
        <w:div w:id="971834065">
          <w:marLeft w:val="0"/>
          <w:marRight w:val="0"/>
          <w:marTop w:val="0"/>
          <w:marBottom w:val="0"/>
          <w:divBdr>
            <w:top w:val="none" w:sz="0" w:space="0" w:color="auto"/>
            <w:left w:val="none" w:sz="0" w:space="0" w:color="auto"/>
            <w:bottom w:val="none" w:sz="0" w:space="0" w:color="auto"/>
            <w:right w:val="none" w:sz="0" w:space="0" w:color="auto"/>
          </w:divBdr>
          <w:divsChild>
            <w:div w:id="2048095929">
              <w:marLeft w:val="0"/>
              <w:marRight w:val="0"/>
              <w:marTop w:val="0"/>
              <w:marBottom w:val="0"/>
              <w:divBdr>
                <w:top w:val="none" w:sz="0" w:space="0" w:color="auto"/>
                <w:left w:val="none" w:sz="0" w:space="0" w:color="auto"/>
                <w:bottom w:val="none" w:sz="0" w:space="0" w:color="auto"/>
                <w:right w:val="none" w:sz="0" w:space="0" w:color="auto"/>
              </w:divBdr>
            </w:div>
          </w:divsChild>
        </w:div>
        <w:div w:id="697123702">
          <w:marLeft w:val="0"/>
          <w:marRight w:val="0"/>
          <w:marTop w:val="0"/>
          <w:marBottom w:val="0"/>
          <w:divBdr>
            <w:top w:val="none" w:sz="0" w:space="0" w:color="auto"/>
            <w:left w:val="none" w:sz="0" w:space="0" w:color="auto"/>
            <w:bottom w:val="none" w:sz="0" w:space="0" w:color="auto"/>
            <w:right w:val="none" w:sz="0" w:space="0" w:color="auto"/>
          </w:divBdr>
          <w:divsChild>
            <w:div w:id="5797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db.socialstyrelsen.se/if_par/val.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4.xml"/><Relationship Id="rId5" Type="http://schemas.openxmlformats.org/officeDocument/2006/relationships/styles" Target="styles.xml"/><Relationship Id="rId10"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sllse.sharepoint.com/sites/SLSOTeamsUtvarderingPSV/Delade%20dokument/Vaccinationsprogram%20f&#246;r%20&#228;ldre%20och%20b&#228;ltrosvaccin/B&#228;ltros%20modell/Modell/Markov_model_HZ_20250527.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llse.sharepoint.com/sites/SLSOTeamsUtvarderingPSV/Delade%20dokument/Vaccinationsprogram%20f&#246;r%20&#228;ldre%20och%20b&#228;ltrosvaccin/B&#228;ltros%20modell/Modell/Markov_model_HZ_20240412.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llse.sharepoint.com/sites/SLSOTeamsUtvarderingPSV/Delade%20dokument/Vaccinationsprogram%20f&#246;r%20&#228;ldre%20och%20b&#228;ltrosvaccin/B&#228;ltros%20modell/Modell/Markov_model_HZ_20240412.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llse.sharepoint.com/sites/SLSOTeamsUtvarderingPSV/Delade%20dokument/Vaccinationsprogram%20f&#246;r%20&#228;ldre%20och%20b&#228;ltrosvaccin/B&#228;ltros%20modell/Modell/Markov_model_HZ_20240412.xlsm"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Scenario (I) - clinical studies</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Vaccine!$E$24:$E$59</c:f>
              <c:numCache>
                <c:formatCode>General</c:formatCode>
                <c:ptCount val="36"/>
                <c:pt idx="0">
                  <c:v>0.97699999999999998</c:v>
                </c:pt>
                <c:pt idx="1">
                  <c:v>0.92700000000000005</c:v>
                </c:pt>
                <c:pt idx="2">
                  <c:v>0.92400000000000004</c:v>
                </c:pt>
                <c:pt idx="3">
                  <c:v>0.89800000000000002</c:v>
                </c:pt>
                <c:pt idx="4">
                  <c:v>0.84899999999999998</c:v>
                </c:pt>
                <c:pt idx="5">
                  <c:v>0.85299999999999998</c:v>
                </c:pt>
                <c:pt idx="6">
                  <c:v>0.84099999999999997</c:v>
                </c:pt>
                <c:pt idx="7" formatCode="0.000">
                  <c:v>0.72699999999999998</c:v>
                </c:pt>
                <c:pt idx="8" formatCode="0.000">
                  <c:v>0.73199999999999998</c:v>
                </c:pt>
                <c:pt idx="9" formatCode="0.000">
                  <c:v>0.7095825</c:v>
                </c:pt>
                <c:pt idx="10" formatCode="0.000">
                  <c:v>0.68785153593750004</c:v>
                </c:pt>
                <c:pt idx="11" formatCode="0.000">
                  <c:v>0.66678608264941408</c:v>
                </c:pt>
                <c:pt idx="12" formatCode="0.000">
                  <c:v>0.64636575886827574</c:v>
                </c:pt>
                <c:pt idx="13" formatCode="0.000">
                  <c:v>0.62657080750293481</c:v>
                </c:pt>
                <c:pt idx="14" formatCode="0.000">
                  <c:v>0.60738207652315745</c:v>
                </c:pt>
                <c:pt idx="15" formatCode="0.000">
                  <c:v>0.58878100042963577</c:v>
                </c:pt>
                <c:pt idx="16" formatCode="0.000">
                  <c:v>0.57074958229147821</c:v>
                </c:pt>
                <c:pt idx="17" formatCode="0.000">
                  <c:v>0.55327037633380172</c:v>
                </c:pt>
                <c:pt idx="18" formatCode="0.000">
                  <c:v>0.536326471058579</c:v>
                </c:pt>
                <c:pt idx="19" formatCode="0.000">
                  <c:v>0.51990147288241007</c:v>
                </c:pt>
                <c:pt idx="20" formatCode="0.000">
                  <c:v>0.50397949027538624</c:v>
                </c:pt>
                <c:pt idx="21" formatCode="0.000">
                  <c:v>0.48854511838570253</c:v>
                </c:pt>
                <c:pt idx="22" formatCode="0.000">
                  <c:v>0.47358342413514037</c:v>
                </c:pt>
                <c:pt idx="23" formatCode="0.000">
                  <c:v>0.4590799317710017</c:v>
                </c:pt>
                <c:pt idx="24" formatCode="0.000">
                  <c:v>0.44502060886051475</c:v>
                </c:pt>
                <c:pt idx="25" formatCode="0.000">
                  <c:v>0.43139185271416147</c:v>
                </c:pt>
                <c:pt idx="26" formatCode="0.000">
                  <c:v>0.41818047722479029</c:v>
                </c:pt>
                <c:pt idx="27" formatCode="0.000">
                  <c:v>0.40537370010978108</c:v>
                </c:pt>
                <c:pt idx="28" formatCode="0.000">
                  <c:v>0.39295913054391901</c:v>
                </c:pt>
                <c:pt idx="29" formatCode="0.000">
                  <c:v>0.38092475717101149</c:v>
                </c:pt>
                <c:pt idx="30" formatCode="0.000">
                  <c:v>0.36925893648264924</c:v>
                </c:pt>
                <c:pt idx="31" formatCode="0.000">
                  <c:v>0.35795038155286812</c:v>
                </c:pt>
                <c:pt idx="32" formatCode="0.000">
                  <c:v>0.34698815111781156</c:v>
                </c:pt>
                <c:pt idx="33" formatCode="0.000">
                  <c:v>0.33636163898982857</c:v>
                </c:pt>
                <c:pt idx="34" formatCode="0.000">
                  <c:v>0.32606056379576509</c:v>
                </c:pt>
                <c:pt idx="35" formatCode="0.000">
                  <c:v>0.31607495902951976</c:v>
                </c:pt>
              </c:numCache>
            </c:numRef>
          </c:val>
          <c:smooth val="0"/>
          <c:extLst>
            <c:ext xmlns:c16="http://schemas.microsoft.com/office/drawing/2014/chart" uri="{C3380CC4-5D6E-409C-BE32-E72D297353CC}">
              <c16:uniqueId val="{00000000-870E-49C7-AF18-984C4A60B7A3}"/>
            </c:ext>
          </c:extLst>
        </c:ser>
        <c:ser>
          <c:idx val="1"/>
          <c:order val="1"/>
          <c:tx>
            <c:v>Scenario (II) - observational studies</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Vaccine!$O$24:$O$59</c:f>
              <c:numCache>
                <c:formatCode>General</c:formatCode>
                <c:ptCount val="36"/>
                <c:pt idx="0">
                  <c:v>0.79200000000000004</c:v>
                </c:pt>
                <c:pt idx="1">
                  <c:v>0.76774500000000001</c:v>
                </c:pt>
                <c:pt idx="2">
                  <c:v>0.74423280937500003</c:v>
                </c:pt>
                <c:pt idx="3">
                  <c:v>0.7214406795878906</c:v>
                </c:pt>
                <c:pt idx="4">
                  <c:v>0.69934655877551144</c:v>
                </c:pt>
                <c:pt idx="5">
                  <c:v>0.67792907041301143</c:v>
                </c:pt>
                <c:pt idx="6">
                  <c:v>0.65716749263161289</c:v>
                </c:pt>
                <c:pt idx="7">
                  <c:v>0.63704173816976972</c:v>
                </c:pt>
                <c:pt idx="8">
                  <c:v>0.61753233493832049</c:v>
                </c:pt>
                <c:pt idx="9">
                  <c:v>0.59862040718083442</c:v>
                </c:pt>
                <c:pt idx="10">
                  <c:v>0.58028765721092135</c:v>
                </c:pt>
                <c:pt idx="11">
                  <c:v>0.56251634770883685</c:v>
                </c:pt>
                <c:pt idx="12">
                  <c:v>0.54528928456025372</c:v>
                </c:pt>
                <c:pt idx="13">
                  <c:v>0.52858980022059598</c:v>
                </c:pt>
                <c:pt idx="14">
                  <c:v>0.51240173758884022</c:v>
                </c:pt>
                <c:pt idx="15">
                  <c:v>0.496709434375182</c:v>
                </c:pt>
                <c:pt idx="16">
                  <c:v>0.48149770794744207</c:v>
                </c:pt>
                <c:pt idx="17">
                  <c:v>0.46675184064155167</c:v>
                </c:pt>
                <c:pt idx="18">
                  <c:v>0.45245756552190414</c:v>
                </c:pt>
                <c:pt idx="19">
                  <c:v>0.4386010525777958</c:v>
                </c:pt>
                <c:pt idx="20">
                  <c:v>0.42516889534260083</c:v>
                </c:pt>
                <c:pt idx="21">
                  <c:v>0.41214809792273366</c:v>
                </c:pt>
                <c:pt idx="22">
                  <c:v>0.39952606242384991</c:v>
                </c:pt>
                <c:pt idx="23">
                  <c:v>0.38729057676211953</c:v>
                </c:pt>
                <c:pt idx="24">
                  <c:v>0.37542980284877964</c:v>
                </c:pt>
                <c:pt idx="25">
                  <c:v>0.36393226513653576</c:v>
                </c:pt>
                <c:pt idx="26">
                  <c:v>0.35278683951672934</c:v>
                </c:pt>
                <c:pt idx="27">
                  <c:v>0.3419827425565295</c:v>
                </c:pt>
                <c:pt idx="28">
                  <c:v>0.33150952106573578</c:v>
                </c:pt>
                <c:pt idx="29">
                  <c:v>0.32135704198309761</c:v>
                </c:pt>
                <c:pt idx="30">
                  <c:v>0.31151548257236522</c:v>
                </c:pt>
                <c:pt idx="31">
                  <c:v>0.30197532091858653</c:v>
                </c:pt>
                <c:pt idx="32">
                  <c:v>0.29272732671545482</c:v>
                </c:pt>
                <c:pt idx="33">
                  <c:v>0.28376255233479403</c:v>
                </c:pt>
                <c:pt idx="34">
                  <c:v>0.27507232416954097</c:v>
                </c:pt>
                <c:pt idx="35">
                  <c:v>0.2666482342418488</c:v>
                </c:pt>
              </c:numCache>
            </c:numRef>
          </c:val>
          <c:smooth val="0"/>
          <c:extLst>
            <c:ext xmlns:c16="http://schemas.microsoft.com/office/drawing/2014/chart" uri="{C3380CC4-5D6E-409C-BE32-E72D297353CC}">
              <c16:uniqueId val="{00000001-870E-49C7-AF18-984C4A60B7A3}"/>
            </c:ext>
          </c:extLst>
        </c:ser>
        <c:dLbls>
          <c:showLegendKey val="0"/>
          <c:showVal val="0"/>
          <c:showCatName val="0"/>
          <c:showSerName val="0"/>
          <c:showPercent val="0"/>
          <c:showBubbleSize val="0"/>
        </c:dLbls>
        <c:marker val="1"/>
        <c:smooth val="0"/>
        <c:axId val="1061380688"/>
        <c:axId val="1288883120"/>
      </c:lineChart>
      <c:catAx>
        <c:axId val="1061380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Time</a:t>
                </a:r>
                <a:r>
                  <a:rPr lang="sv-SE" baseline="0"/>
                  <a:t> (year) since vaccination</a:t>
                </a:r>
                <a:endParaRPr lang="sv-SE"/>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88883120"/>
        <c:crosses val="autoZero"/>
        <c:auto val="1"/>
        <c:lblAlgn val="ctr"/>
        <c:lblOffset val="100"/>
        <c:noMultiLvlLbl val="0"/>
      </c:catAx>
      <c:valAx>
        <c:axId val="128888312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Relative risk reduction of HZ</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6138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65-69 years</c:v>
          </c:tx>
          <c:spPr>
            <a:ln w="15875" cap="rnd">
              <a:solidFill>
                <a:schemeClr val="accent1"/>
              </a:solidFill>
              <a:round/>
            </a:ln>
            <a:effectLst/>
          </c:spPr>
          <c:marker>
            <c:symbol val="none"/>
          </c:marker>
          <c:xVal>
            <c:numRef>
              <c:f>[Markov_model_HZ_20240412.xlsm]Results_CEAC!$S$5:$S$405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[Markov_model_HZ_20240412.xlsm]Results_CEAC!$D$5:$D$405</c:f>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1E-3</c:v>
                </c:pt>
                <c:pt idx="237">
                  <c:v>2E-3</c:v>
                </c:pt>
                <c:pt idx="238">
                  <c:v>2E-3</c:v>
                </c:pt>
                <c:pt idx="239">
                  <c:v>4.0000000000000001E-3</c:v>
                </c:pt>
                <c:pt idx="240">
                  <c:v>5.0000000000000001E-3</c:v>
                </c:pt>
                <c:pt idx="241">
                  <c:v>5.0000000000000001E-3</c:v>
                </c:pt>
                <c:pt idx="242">
                  <c:v>5.0000000000000001E-3</c:v>
                </c:pt>
                <c:pt idx="243">
                  <c:v>6.0000000000000001E-3</c:v>
                </c:pt>
                <c:pt idx="244">
                  <c:v>8.9999999999999993E-3</c:v>
                </c:pt>
                <c:pt idx="245">
                  <c:v>1.6E-2</c:v>
                </c:pt>
                <c:pt idx="246">
                  <c:v>2.1000000000000001E-2</c:v>
                </c:pt>
                <c:pt idx="247">
                  <c:v>2.5999999999999999E-2</c:v>
                </c:pt>
                <c:pt idx="248">
                  <c:v>2.7E-2</c:v>
                </c:pt>
                <c:pt idx="249">
                  <c:v>3.7999999999999999E-2</c:v>
                </c:pt>
                <c:pt idx="250">
                  <c:v>4.5999999999999999E-2</c:v>
                </c:pt>
                <c:pt idx="251">
                  <c:v>6.0999999999999999E-2</c:v>
                </c:pt>
                <c:pt idx="252">
                  <c:v>7.1999999999999995E-2</c:v>
                </c:pt>
                <c:pt idx="253">
                  <c:v>8.7999999999999995E-2</c:v>
                </c:pt>
                <c:pt idx="254">
                  <c:v>0.10299999999999999</c:v>
                </c:pt>
                <c:pt idx="255">
                  <c:v>0.109</c:v>
                </c:pt>
                <c:pt idx="256">
                  <c:v>0.121</c:v>
                </c:pt>
                <c:pt idx="257">
                  <c:v>0.14000000000000001</c:v>
                </c:pt>
                <c:pt idx="258">
                  <c:v>0.157</c:v>
                </c:pt>
                <c:pt idx="259">
                  <c:v>0.182</c:v>
                </c:pt>
                <c:pt idx="260">
                  <c:v>0.2</c:v>
                </c:pt>
                <c:pt idx="261">
                  <c:v>0.22900000000000001</c:v>
                </c:pt>
                <c:pt idx="262">
                  <c:v>0.254</c:v>
                </c:pt>
                <c:pt idx="263">
                  <c:v>0.27700000000000002</c:v>
                </c:pt>
                <c:pt idx="264">
                  <c:v>0.30099999999999999</c:v>
                </c:pt>
                <c:pt idx="265">
                  <c:v>0.32300000000000001</c:v>
                </c:pt>
                <c:pt idx="266">
                  <c:v>0.35599999999999998</c:v>
                </c:pt>
                <c:pt idx="267">
                  <c:v>0.38600000000000001</c:v>
                </c:pt>
                <c:pt idx="268">
                  <c:v>0.42399999999999999</c:v>
                </c:pt>
                <c:pt idx="269">
                  <c:v>0.46300000000000002</c:v>
                </c:pt>
                <c:pt idx="270">
                  <c:v>0.495</c:v>
                </c:pt>
                <c:pt idx="271">
                  <c:v>0.52600000000000002</c:v>
                </c:pt>
                <c:pt idx="272">
                  <c:v>0.56899999999999995</c:v>
                </c:pt>
                <c:pt idx="273">
                  <c:v>0.60299999999999998</c:v>
                </c:pt>
                <c:pt idx="274">
                  <c:v>0.64</c:v>
                </c:pt>
                <c:pt idx="275">
                  <c:v>0.66400000000000003</c:v>
                </c:pt>
                <c:pt idx="276">
                  <c:v>0.69299999999999995</c:v>
                </c:pt>
                <c:pt idx="277">
                  <c:v>0.72</c:v>
                </c:pt>
                <c:pt idx="278">
                  <c:v>0.747</c:v>
                </c:pt>
                <c:pt idx="279">
                  <c:v>0.77</c:v>
                </c:pt>
                <c:pt idx="280">
                  <c:v>0.79500000000000004</c:v>
                </c:pt>
                <c:pt idx="281">
                  <c:v>0.81200000000000006</c:v>
                </c:pt>
                <c:pt idx="282">
                  <c:v>0.83599999999999997</c:v>
                </c:pt>
                <c:pt idx="283">
                  <c:v>0.85399999999999998</c:v>
                </c:pt>
                <c:pt idx="284">
                  <c:v>0.87</c:v>
                </c:pt>
                <c:pt idx="285">
                  <c:v>0.88500000000000001</c:v>
                </c:pt>
                <c:pt idx="286">
                  <c:v>0.90100000000000002</c:v>
                </c:pt>
                <c:pt idx="287">
                  <c:v>0.91300000000000003</c:v>
                </c:pt>
                <c:pt idx="288">
                  <c:v>0.92300000000000004</c:v>
                </c:pt>
                <c:pt idx="289">
                  <c:v>0.93400000000000005</c:v>
                </c:pt>
                <c:pt idx="290">
                  <c:v>0.94699999999999995</c:v>
                </c:pt>
                <c:pt idx="291">
                  <c:v>0.95599999999999996</c:v>
                </c:pt>
                <c:pt idx="292">
                  <c:v>0.96399999999999997</c:v>
                </c:pt>
                <c:pt idx="293">
                  <c:v>0.96899999999999997</c:v>
                </c:pt>
                <c:pt idx="294">
                  <c:v>0.97399999999999998</c:v>
                </c:pt>
                <c:pt idx="295">
                  <c:v>0.97599999999999998</c:v>
                </c:pt>
                <c:pt idx="296">
                  <c:v>0.97799999999999998</c:v>
                </c:pt>
                <c:pt idx="297">
                  <c:v>0.98399999999999999</c:v>
                </c:pt>
                <c:pt idx="298">
                  <c:v>0.98799999999999999</c:v>
                </c:pt>
                <c:pt idx="299">
                  <c:v>0.99</c:v>
                </c:pt>
                <c:pt idx="300">
                  <c:v>0.99199999999999999</c:v>
                </c:pt>
                <c:pt idx="301">
                  <c:v>0.99199999999999999</c:v>
                </c:pt>
                <c:pt idx="302">
                  <c:v>0.99299999999999999</c:v>
                </c:pt>
                <c:pt idx="303">
                  <c:v>0.99299999999999999</c:v>
                </c:pt>
                <c:pt idx="304">
                  <c:v>0.995</c:v>
                </c:pt>
                <c:pt idx="305">
                  <c:v>0.997</c:v>
                </c:pt>
                <c:pt idx="306">
                  <c:v>0.997</c:v>
                </c:pt>
                <c:pt idx="307">
                  <c:v>0.997</c:v>
                </c:pt>
                <c:pt idx="308">
                  <c:v>0.997</c:v>
                </c:pt>
                <c:pt idx="309">
                  <c:v>0.997</c:v>
                </c:pt>
                <c:pt idx="310">
                  <c:v>0.998</c:v>
                </c:pt>
                <c:pt idx="311">
                  <c:v>0.998</c:v>
                </c:pt>
                <c:pt idx="312">
                  <c:v>0.998</c:v>
                </c:pt>
                <c:pt idx="313">
                  <c:v>0.998</c:v>
                </c:pt>
                <c:pt idx="314">
                  <c:v>0.999</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numCache>
            </c:numRef>
          </c:yVal>
          <c:smooth val="0"/>
          <c:extLst>
            <c:ext xmlns:c16="http://schemas.microsoft.com/office/drawing/2014/chart" uri="{C3380CC4-5D6E-409C-BE32-E72D297353CC}">
              <c16:uniqueId val="{00000000-A0D3-4BAA-B336-E6FF5C72E60C}"/>
            </c:ext>
          </c:extLst>
        </c:ser>
        <c:ser>
          <c:idx val="1"/>
          <c:order val="1"/>
          <c:tx>
            <c:v>70-74 years</c:v>
          </c:tx>
          <c:spPr>
            <a:ln w="15875" cap="rnd">
              <a:solidFill>
                <a:schemeClr val="accent2"/>
              </a:solidFill>
              <a:round/>
            </a:ln>
            <a:effectLst/>
          </c:spPr>
          <c:marker>
            <c:symbol val="none"/>
          </c:marker>
          <c:xVal>
            <c:numRef>
              <c:f>[Markov_model_HZ_20240412.xlsm]Results_CEAC!$U$5:$U$405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[Markov_model_HZ_20240412.xlsm]Results_CEAC!$F$5:$F$405</c:f>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1E-3</c:v>
                </c:pt>
                <c:pt idx="219">
                  <c:v>2E-3</c:v>
                </c:pt>
                <c:pt idx="220">
                  <c:v>3.0000000000000001E-3</c:v>
                </c:pt>
                <c:pt idx="221">
                  <c:v>3.0000000000000001E-3</c:v>
                </c:pt>
                <c:pt idx="222">
                  <c:v>4.0000000000000001E-3</c:v>
                </c:pt>
                <c:pt idx="223">
                  <c:v>5.0000000000000001E-3</c:v>
                </c:pt>
                <c:pt idx="224">
                  <c:v>8.0000000000000002E-3</c:v>
                </c:pt>
                <c:pt idx="225">
                  <c:v>1.0999999999999999E-2</c:v>
                </c:pt>
                <c:pt idx="226">
                  <c:v>1.7000000000000001E-2</c:v>
                </c:pt>
                <c:pt idx="227">
                  <c:v>1.9E-2</c:v>
                </c:pt>
                <c:pt idx="228">
                  <c:v>2.1999999999999999E-2</c:v>
                </c:pt>
                <c:pt idx="229">
                  <c:v>2.9000000000000001E-2</c:v>
                </c:pt>
                <c:pt idx="230">
                  <c:v>0.04</c:v>
                </c:pt>
                <c:pt idx="231">
                  <c:v>0.05</c:v>
                </c:pt>
                <c:pt idx="232">
                  <c:v>6.2E-2</c:v>
                </c:pt>
                <c:pt idx="233">
                  <c:v>7.4999999999999997E-2</c:v>
                </c:pt>
                <c:pt idx="234">
                  <c:v>8.6999999999999994E-2</c:v>
                </c:pt>
                <c:pt idx="235">
                  <c:v>0.10299999999999999</c:v>
                </c:pt>
                <c:pt idx="236">
                  <c:v>0.123</c:v>
                </c:pt>
                <c:pt idx="237">
                  <c:v>0.14399999999999999</c:v>
                </c:pt>
                <c:pt idx="238">
                  <c:v>0.17799999999999999</c:v>
                </c:pt>
                <c:pt idx="239">
                  <c:v>0.19800000000000001</c:v>
                </c:pt>
                <c:pt idx="240">
                  <c:v>0.219</c:v>
                </c:pt>
                <c:pt idx="241">
                  <c:v>0.253</c:v>
                </c:pt>
                <c:pt idx="242">
                  <c:v>0.27600000000000002</c:v>
                </c:pt>
                <c:pt idx="243">
                  <c:v>0.29899999999999999</c:v>
                </c:pt>
                <c:pt idx="244">
                  <c:v>0.33500000000000002</c:v>
                </c:pt>
                <c:pt idx="245">
                  <c:v>0.36099999999999999</c:v>
                </c:pt>
                <c:pt idx="246">
                  <c:v>0.38500000000000001</c:v>
                </c:pt>
                <c:pt idx="247">
                  <c:v>0.41699999999999998</c:v>
                </c:pt>
                <c:pt idx="248">
                  <c:v>0.45800000000000002</c:v>
                </c:pt>
                <c:pt idx="249">
                  <c:v>0.496</c:v>
                </c:pt>
                <c:pt idx="250">
                  <c:v>0.53100000000000003</c:v>
                </c:pt>
                <c:pt idx="251">
                  <c:v>0.55900000000000005</c:v>
                </c:pt>
                <c:pt idx="252">
                  <c:v>0.58899999999999997</c:v>
                </c:pt>
                <c:pt idx="253">
                  <c:v>0.63200000000000001</c:v>
                </c:pt>
                <c:pt idx="254">
                  <c:v>0.66100000000000003</c:v>
                </c:pt>
                <c:pt idx="255">
                  <c:v>0.69499999999999995</c:v>
                </c:pt>
                <c:pt idx="256">
                  <c:v>0.72699999999999998</c:v>
                </c:pt>
                <c:pt idx="257">
                  <c:v>0.749</c:v>
                </c:pt>
                <c:pt idx="258">
                  <c:v>0.77900000000000003</c:v>
                </c:pt>
                <c:pt idx="259">
                  <c:v>0.80200000000000005</c:v>
                </c:pt>
                <c:pt idx="260">
                  <c:v>0.81799999999999995</c:v>
                </c:pt>
                <c:pt idx="261">
                  <c:v>0.83499999999999996</c:v>
                </c:pt>
                <c:pt idx="262">
                  <c:v>0.86</c:v>
                </c:pt>
                <c:pt idx="263">
                  <c:v>0.876</c:v>
                </c:pt>
                <c:pt idx="264">
                  <c:v>0.89900000000000002</c:v>
                </c:pt>
                <c:pt idx="265">
                  <c:v>0.91400000000000003</c:v>
                </c:pt>
                <c:pt idx="266">
                  <c:v>0.93</c:v>
                </c:pt>
                <c:pt idx="267">
                  <c:v>0.93799999999999994</c:v>
                </c:pt>
                <c:pt idx="268">
                  <c:v>0.94699999999999995</c:v>
                </c:pt>
                <c:pt idx="269">
                  <c:v>0.95699999999999996</c:v>
                </c:pt>
                <c:pt idx="270">
                  <c:v>0.96099999999999997</c:v>
                </c:pt>
                <c:pt idx="271">
                  <c:v>0.96599999999999997</c:v>
                </c:pt>
                <c:pt idx="272">
                  <c:v>0.97599999999999998</c:v>
                </c:pt>
                <c:pt idx="273">
                  <c:v>0.98</c:v>
                </c:pt>
                <c:pt idx="274">
                  <c:v>0.98299999999999998</c:v>
                </c:pt>
                <c:pt idx="275">
                  <c:v>0.98799999999999999</c:v>
                </c:pt>
                <c:pt idx="276">
                  <c:v>0.99399999999999999</c:v>
                </c:pt>
                <c:pt idx="277">
                  <c:v>0.997</c:v>
                </c:pt>
                <c:pt idx="278">
                  <c:v>0.997</c:v>
                </c:pt>
                <c:pt idx="279">
                  <c:v>0.998</c:v>
                </c:pt>
                <c:pt idx="280">
                  <c:v>0.998</c:v>
                </c:pt>
                <c:pt idx="281">
                  <c:v>0.998</c:v>
                </c:pt>
                <c:pt idx="282">
                  <c:v>0.998</c:v>
                </c:pt>
                <c:pt idx="283">
                  <c:v>0.998</c:v>
                </c:pt>
                <c:pt idx="284">
                  <c:v>0.998</c:v>
                </c:pt>
                <c:pt idx="285">
                  <c:v>0.999</c:v>
                </c:pt>
                <c:pt idx="286">
                  <c:v>0.999</c:v>
                </c:pt>
                <c:pt idx="287">
                  <c:v>0.999</c:v>
                </c:pt>
                <c:pt idx="288">
                  <c:v>0.999</c:v>
                </c:pt>
                <c:pt idx="289">
                  <c:v>0.999</c:v>
                </c:pt>
                <c:pt idx="290">
                  <c:v>0.999</c:v>
                </c:pt>
                <c:pt idx="291">
                  <c:v>0.999</c:v>
                </c:pt>
                <c:pt idx="292">
                  <c:v>0.999</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numCache>
            </c:numRef>
          </c:yVal>
          <c:smooth val="0"/>
          <c:extLst>
            <c:ext xmlns:c16="http://schemas.microsoft.com/office/drawing/2014/chart" uri="{C3380CC4-5D6E-409C-BE32-E72D297353CC}">
              <c16:uniqueId val="{00000001-A0D3-4BAA-B336-E6FF5C72E60C}"/>
            </c:ext>
          </c:extLst>
        </c:ser>
        <c:ser>
          <c:idx val="2"/>
          <c:order val="2"/>
          <c:tx>
            <c:v>75-79 years</c:v>
          </c:tx>
          <c:spPr>
            <a:ln w="15875" cap="rnd">
              <a:solidFill>
                <a:schemeClr val="accent3"/>
              </a:solidFill>
              <a:round/>
            </a:ln>
            <a:effectLst/>
          </c:spPr>
          <c:marker>
            <c:symbol val="none"/>
          </c:marker>
          <c:xVal>
            <c:numRef>
              <c:f>[Markov_model_HZ_20240412.xlsm]Results_CEAC!$Y$5:$Y$405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[Markov_model_HZ_20240412.xlsm]Results_CEAC!$H$5:$H$405</c:f>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1E-3</c:v>
                </c:pt>
                <c:pt idx="233">
                  <c:v>1E-3</c:v>
                </c:pt>
                <c:pt idx="234">
                  <c:v>1E-3</c:v>
                </c:pt>
                <c:pt idx="235">
                  <c:v>1E-3</c:v>
                </c:pt>
                <c:pt idx="236">
                  <c:v>1E-3</c:v>
                </c:pt>
                <c:pt idx="237">
                  <c:v>1E-3</c:v>
                </c:pt>
                <c:pt idx="238">
                  <c:v>2E-3</c:v>
                </c:pt>
                <c:pt idx="239">
                  <c:v>3.0000000000000001E-3</c:v>
                </c:pt>
                <c:pt idx="240">
                  <c:v>3.0000000000000001E-3</c:v>
                </c:pt>
                <c:pt idx="241">
                  <c:v>7.0000000000000001E-3</c:v>
                </c:pt>
                <c:pt idx="242">
                  <c:v>8.0000000000000002E-3</c:v>
                </c:pt>
                <c:pt idx="243">
                  <c:v>0.01</c:v>
                </c:pt>
                <c:pt idx="244">
                  <c:v>0.01</c:v>
                </c:pt>
                <c:pt idx="245">
                  <c:v>1.0999999999999999E-2</c:v>
                </c:pt>
                <c:pt idx="246">
                  <c:v>1.4E-2</c:v>
                </c:pt>
                <c:pt idx="247">
                  <c:v>1.9E-2</c:v>
                </c:pt>
                <c:pt idx="248">
                  <c:v>2.4E-2</c:v>
                </c:pt>
                <c:pt idx="249">
                  <c:v>3.1E-2</c:v>
                </c:pt>
                <c:pt idx="250">
                  <c:v>3.3000000000000002E-2</c:v>
                </c:pt>
                <c:pt idx="251">
                  <c:v>3.7999999999999999E-2</c:v>
                </c:pt>
                <c:pt idx="252">
                  <c:v>4.2999999999999997E-2</c:v>
                </c:pt>
                <c:pt idx="253">
                  <c:v>5.3999999999999999E-2</c:v>
                </c:pt>
                <c:pt idx="254">
                  <c:v>6.0999999999999999E-2</c:v>
                </c:pt>
                <c:pt idx="255">
                  <c:v>7.0000000000000007E-2</c:v>
                </c:pt>
                <c:pt idx="256">
                  <c:v>8.2000000000000003E-2</c:v>
                </c:pt>
                <c:pt idx="257">
                  <c:v>9.1999999999999998E-2</c:v>
                </c:pt>
                <c:pt idx="258">
                  <c:v>0.112</c:v>
                </c:pt>
                <c:pt idx="259">
                  <c:v>0.123</c:v>
                </c:pt>
                <c:pt idx="260">
                  <c:v>0.13700000000000001</c:v>
                </c:pt>
                <c:pt idx="261">
                  <c:v>0.158</c:v>
                </c:pt>
                <c:pt idx="262">
                  <c:v>0.17799999999999999</c:v>
                </c:pt>
                <c:pt idx="263">
                  <c:v>0.19600000000000001</c:v>
                </c:pt>
                <c:pt idx="264">
                  <c:v>0.216</c:v>
                </c:pt>
                <c:pt idx="265">
                  <c:v>0.24299999999999999</c:v>
                </c:pt>
                <c:pt idx="266">
                  <c:v>0.27200000000000002</c:v>
                </c:pt>
                <c:pt idx="267">
                  <c:v>0.30399999999999999</c:v>
                </c:pt>
                <c:pt idx="268">
                  <c:v>0.33800000000000002</c:v>
                </c:pt>
                <c:pt idx="269">
                  <c:v>0.36499999999999999</c:v>
                </c:pt>
                <c:pt idx="270">
                  <c:v>0.39900000000000002</c:v>
                </c:pt>
                <c:pt idx="271">
                  <c:v>0.42699999999999999</c:v>
                </c:pt>
                <c:pt idx="272">
                  <c:v>0.45800000000000002</c:v>
                </c:pt>
                <c:pt idx="273">
                  <c:v>0.49199999999999999</c:v>
                </c:pt>
                <c:pt idx="274">
                  <c:v>0.52700000000000002</c:v>
                </c:pt>
                <c:pt idx="275">
                  <c:v>0.55800000000000005</c:v>
                </c:pt>
                <c:pt idx="276">
                  <c:v>0.6</c:v>
                </c:pt>
                <c:pt idx="277">
                  <c:v>0.62</c:v>
                </c:pt>
                <c:pt idx="278">
                  <c:v>0.64500000000000002</c:v>
                </c:pt>
                <c:pt idx="279">
                  <c:v>0.66200000000000003</c:v>
                </c:pt>
                <c:pt idx="280">
                  <c:v>0.68400000000000005</c:v>
                </c:pt>
                <c:pt idx="281">
                  <c:v>0.70799999999999996</c:v>
                </c:pt>
                <c:pt idx="282">
                  <c:v>0.72899999999999998</c:v>
                </c:pt>
                <c:pt idx="283">
                  <c:v>0.751</c:v>
                </c:pt>
                <c:pt idx="284">
                  <c:v>0.77400000000000002</c:v>
                </c:pt>
                <c:pt idx="285">
                  <c:v>0.79900000000000004</c:v>
                </c:pt>
                <c:pt idx="286">
                  <c:v>0.82</c:v>
                </c:pt>
                <c:pt idx="287">
                  <c:v>0.83399999999999996</c:v>
                </c:pt>
                <c:pt idx="288">
                  <c:v>0.85</c:v>
                </c:pt>
                <c:pt idx="289">
                  <c:v>0.86499999999999999</c:v>
                </c:pt>
                <c:pt idx="290">
                  <c:v>0.88900000000000001</c:v>
                </c:pt>
                <c:pt idx="291">
                  <c:v>0.90700000000000003</c:v>
                </c:pt>
                <c:pt idx="292">
                  <c:v>0.92400000000000004</c:v>
                </c:pt>
                <c:pt idx="293">
                  <c:v>0.93</c:v>
                </c:pt>
                <c:pt idx="294">
                  <c:v>0.93899999999999995</c:v>
                </c:pt>
                <c:pt idx="295">
                  <c:v>0.94499999999999995</c:v>
                </c:pt>
                <c:pt idx="296">
                  <c:v>0.95099999999999996</c:v>
                </c:pt>
                <c:pt idx="297">
                  <c:v>0.96199999999999997</c:v>
                </c:pt>
                <c:pt idx="298">
                  <c:v>0.96899999999999997</c:v>
                </c:pt>
                <c:pt idx="299">
                  <c:v>0.97399999999999998</c:v>
                </c:pt>
                <c:pt idx="300">
                  <c:v>0.97599999999999998</c:v>
                </c:pt>
                <c:pt idx="301">
                  <c:v>0.97799999999999998</c:v>
                </c:pt>
                <c:pt idx="302">
                  <c:v>0.98199999999999998</c:v>
                </c:pt>
                <c:pt idx="303">
                  <c:v>0.98499999999999999</c:v>
                </c:pt>
                <c:pt idx="304">
                  <c:v>0.98599999999999999</c:v>
                </c:pt>
                <c:pt idx="305">
                  <c:v>0.99099999999999999</c:v>
                </c:pt>
                <c:pt idx="306">
                  <c:v>0.99199999999999999</c:v>
                </c:pt>
                <c:pt idx="307">
                  <c:v>0.99299999999999999</c:v>
                </c:pt>
                <c:pt idx="308">
                  <c:v>0.995</c:v>
                </c:pt>
                <c:pt idx="309">
                  <c:v>0.996</c:v>
                </c:pt>
                <c:pt idx="310">
                  <c:v>0.997</c:v>
                </c:pt>
                <c:pt idx="311">
                  <c:v>0.997</c:v>
                </c:pt>
                <c:pt idx="312">
                  <c:v>0.998</c:v>
                </c:pt>
                <c:pt idx="313">
                  <c:v>0.998</c:v>
                </c:pt>
                <c:pt idx="314">
                  <c:v>0.998</c:v>
                </c:pt>
                <c:pt idx="315">
                  <c:v>0.999</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numCache>
            </c:numRef>
          </c:yVal>
          <c:smooth val="0"/>
          <c:extLst>
            <c:ext xmlns:c16="http://schemas.microsoft.com/office/drawing/2014/chart" uri="{C3380CC4-5D6E-409C-BE32-E72D297353CC}">
              <c16:uniqueId val="{00000002-A0D3-4BAA-B336-E6FF5C72E60C}"/>
            </c:ext>
          </c:extLst>
        </c:ser>
        <c:ser>
          <c:idx val="3"/>
          <c:order val="3"/>
          <c:tx>
            <c:v>80-84 years</c:v>
          </c:tx>
          <c:spPr>
            <a:ln w="15875" cap="rnd">
              <a:solidFill>
                <a:schemeClr val="accent4"/>
              </a:solidFill>
              <a:round/>
            </a:ln>
            <a:effectLst/>
          </c:spPr>
          <c:marker>
            <c:symbol val="none"/>
          </c:marker>
          <c:xVal>
            <c:numRef>
              <c:f>[Markov_model_HZ_20240412.xlsm]Results_CEAC!$Y$5:$Y$405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[Markov_model_HZ_20240412.xlsm]Results_CEAC!$J$5:$J$405</c:f>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1E-3</c:v>
                </c:pt>
                <c:pt idx="279">
                  <c:v>1E-3</c:v>
                </c:pt>
                <c:pt idx="280">
                  <c:v>1E-3</c:v>
                </c:pt>
                <c:pt idx="281">
                  <c:v>1E-3</c:v>
                </c:pt>
                <c:pt idx="282">
                  <c:v>1E-3</c:v>
                </c:pt>
                <c:pt idx="283">
                  <c:v>3.0000000000000001E-3</c:v>
                </c:pt>
                <c:pt idx="284">
                  <c:v>3.0000000000000001E-3</c:v>
                </c:pt>
                <c:pt idx="285">
                  <c:v>3.0000000000000001E-3</c:v>
                </c:pt>
                <c:pt idx="286">
                  <c:v>5.0000000000000001E-3</c:v>
                </c:pt>
                <c:pt idx="287">
                  <c:v>5.0000000000000001E-3</c:v>
                </c:pt>
                <c:pt idx="288">
                  <c:v>5.0000000000000001E-3</c:v>
                </c:pt>
                <c:pt idx="289">
                  <c:v>7.0000000000000001E-3</c:v>
                </c:pt>
                <c:pt idx="290">
                  <c:v>8.9999999999999993E-3</c:v>
                </c:pt>
                <c:pt idx="291">
                  <c:v>0.01</c:v>
                </c:pt>
                <c:pt idx="292">
                  <c:v>1.0999999999999999E-2</c:v>
                </c:pt>
                <c:pt idx="293">
                  <c:v>1.4999999999999999E-2</c:v>
                </c:pt>
                <c:pt idx="294">
                  <c:v>1.4999999999999999E-2</c:v>
                </c:pt>
                <c:pt idx="295">
                  <c:v>1.9E-2</c:v>
                </c:pt>
                <c:pt idx="296">
                  <c:v>2.1000000000000001E-2</c:v>
                </c:pt>
                <c:pt idx="297">
                  <c:v>2.4E-2</c:v>
                </c:pt>
                <c:pt idx="298">
                  <c:v>2.5999999999999999E-2</c:v>
                </c:pt>
                <c:pt idx="299">
                  <c:v>0.03</c:v>
                </c:pt>
                <c:pt idx="300">
                  <c:v>3.3000000000000002E-2</c:v>
                </c:pt>
                <c:pt idx="301">
                  <c:v>3.6999999999999998E-2</c:v>
                </c:pt>
                <c:pt idx="302">
                  <c:v>4.2999999999999997E-2</c:v>
                </c:pt>
                <c:pt idx="303">
                  <c:v>4.4999999999999998E-2</c:v>
                </c:pt>
                <c:pt idx="304">
                  <c:v>0.05</c:v>
                </c:pt>
                <c:pt idx="305">
                  <c:v>5.8000000000000003E-2</c:v>
                </c:pt>
                <c:pt idx="306">
                  <c:v>6.4000000000000001E-2</c:v>
                </c:pt>
                <c:pt idx="307">
                  <c:v>7.0000000000000007E-2</c:v>
                </c:pt>
                <c:pt idx="308">
                  <c:v>7.8E-2</c:v>
                </c:pt>
                <c:pt idx="309">
                  <c:v>8.1000000000000003E-2</c:v>
                </c:pt>
                <c:pt idx="310">
                  <c:v>8.8999999999999996E-2</c:v>
                </c:pt>
                <c:pt idx="311">
                  <c:v>9.7000000000000003E-2</c:v>
                </c:pt>
                <c:pt idx="312">
                  <c:v>0.10299999999999999</c:v>
                </c:pt>
                <c:pt idx="313">
                  <c:v>0.115</c:v>
                </c:pt>
                <c:pt idx="314">
                  <c:v>0.126</c:v>
                </c:pt>
                <c:pt idx="315">
                  <c:v>0.14000000000000001</c:v>
                </c:pt>
                <c:pt idx="316">
                  <c:v>0.154</c:v>
                </c:pt>
                <c:pt idx="317">
                  <c:v>0.16900000000000001</c:v>
                </c:pt>
                <c:pt idx="318">
                  <c:v>0.183</c:v>
                </c:pt>
                <c:pt idx="319">
                  <c:v>0.20300000000000001</c:v>
                </c:pt>
                <c:pt idx="320">
                  <c:v>0.22</c:v>
                </c:pt>
                <c:pt idx="321">
                  <c:v>0.23899999999999999</c:v>
                </c:pt>
                <c:pt idx="322">
                  <c:v>0.26100000000000001</c:v>
                </c:pt>
                <c:pt idx="323">
                  <c:v>0.28299999999999997</c:v>
                </c:pt>
                <c:pt idx="324">
                  <c:v>0.29899999999999999</c:v>
                </c:pt>
                <c:pt idx="325">
                  <c:v>0.318</c:v>
                </c:pt>
                <c:pt idx="326">
                  <c:v>0.33200000000000002</c:v>
                </c:pt>
                <c:pt idx="327">
                  <c:v>0.34599999999999997</c:v>
                </c:pt>
                <c:pt idx="328">
                  <c:v>0.371</c:v>
                </c:pt>
                <c:pt idx="329">
                  <c:v>0.39900000000000002</c:v>
                </c:pt>
                <c:pt idx="330">
                  <c:v>0.42299999999999999</c:v>
                </c:pt>
                <c:pt idx="331">
                  <c:v>0.442</c:v>
                </c:pt>
                <c:pt idx="332">
                  <c:v>0.47</c:v>
                </c:pt>
                <c:pt idx="333">
                  <c:v>0.49099999999999999</c:v>
                </c:pt>
                <c:pt idx="334">
                  <c:v>0.51</c:v>
                </c:pt>
                <c:pt idx="335">
                  <c:v>0.54300000000000004</c:v>
                </c:pt>
                <c:pt idx="336">
                  <c:v>0.56299999999999994</c:v>
                </c:pt>
                <c:pt idx="337">
                  <c:v>0.58399999999999996</c:v>
                </c:pt>
                <c:pt idx="338">
                  <c:v>0.61299999999999999</c:v>
                </c:pt>
                <c:pt idx="339">
                  <c:v>0.63200000000000001</c:v>
                </c:pt>
                <c:pt idx="340">
                  <c:v>0.65700000000000003</c:v>
                </c:pt>
                <c:pt idx="341">
                  <c:v>0.67900000000000005</c:v>
                </c:pt>
                <c:pt idx="342">
                  <c:v>0.69699999999999995</c:v>
                </c:pt>
                <c:pt idx="343">
                  <c:v>0.71499999999999997</c:v>
                </c:pt>
                <c:pt idx="344">
                  <c:v>0.73099999999999998</c:v>
                </c:pt>
                <c:pt idx="345">
                  <c:v>0.74399999999999999</c:v>
                </c:pt>
                <c:pt idx="346">
                  <c:v>0.75900000000000001</c:v>
                </c:pt>
                <c:pt idx="347">
                  <c:v>0.77900000000000003</c:v>
                </c:pt>
                <c:pt idx="348">
                  <c:v>0.79</c:v>
                </c:pt>
                <c:pt idx="349">
                  <c:v>0.80800000000000005</c:v>
                </c:pt>
                <c:pt idx="350">
                  <c:v>0.82699999999999996</c:v>
                </c:pt>
                <c:pt idx="351">
                  <c:v>0.83899999999999997</c:v>
                </c:pt>
                <c:pt idx="352">
                  <c:v>0.85299999999999998</c:v>
                </c:pt>
                <c:pt idx="353">
                  <c:v>0.86299999999999999</c:v>
                </c:pt>
                <c:pt idx="354">
                  <c:v>0.88</c:v>
                </c:pt>
                <c:pt idx="355">
                  <c:v>0.89</c:v>
                </c:pt>
                <c:pt idx="356">
                  <c:v>0.89900000000000002</c:v>
                </c:pt>
                <c:pt idx="357">
                  <c:v>0.91300000000000003</c:v>
                </c:pt>
                <c:pt idx="358">
                  <c:v>0.92100000000000004</c:v>
                </c:pt>
                <c:pt idx="359">
                  <c:v>0.92800000000000005</c:v>
                </c:pt>
                <c:pt idx="360">
                  <c:v>0.93700000000000006</c:v>
                </c:pt>
                <c:pt idx="361">
                  <c:v>0.94199999999999995</c:v>
                </c:pt>
                <c:pt idx="362">
                  <c:v>0.94399999999999995</c:v>
                </c:pt>
                <c:pt idx="363">
                  <c:v>0.94799999999999995</c:v>
                </c:pt>
                <c:pt idx="364">
                  <c:v>0.95199999999999996</c:v>
                </c:pt>
                <c:pt idx="365">
                  <c:v>0.95499999999999996</c:v>
                </c:pt>
                <c:pt idx="366">
                  <c:v>0.96099999999999997</c:v>
                </c:pt>
                <c:pt idx="367">
                  <c:v>0.96399999999999997</c:v>
                </c:pt>
                <c:pt idx="368">
                  <c:v>0.96799999999999997</c:v>
                </c:pt>
                <c:pt idx="369">
                  <c:v>0.97199999999999998</c:v>
                </c:pt>
                <c:pt idx="370">
                  <c:v>0.97499999999999998</c:v>
                </c:pt>
                <c:pt idx="371">
                  <c:v>0.97799999999999998</c:v>
                </c:pt>
                <c:pt idx="372">
                  <c:v>0.98299999999999998</c:v>
                </c:pt>
                <c:pt idx="373">
                  <c:v>0.98399999999999999</c:v>
                </c:pt>
                <c:pt idx="374">
                  <c:v>0.98699999999999999</c:v>
                </c:pt>
                <c:pt idx="375">
                  <c:v>0.99099999999999999</c:v>
                </c:pt>
                <c:pt idx="376">
                  <c:v>0.99399999999999999</c:v>
                </c:pt>
                <c:pt idx="377">
                  <c:v>0.99399999999999999</c:v>
                </c:pt>
                <c:pt idx="378">
                  <c:v>0.995</c:v>
                </c:pt>
                <c:pt idx="379">
                  <c:v>0.995</c:v>
                </c:pt>
                <c:pt idx="380">
                  <c:v>0.995</c:v>
                </c:pt>
                <c:pt idx="381">
                  <c:v>0.995</c:v>
                </c:pt>
                <c:pt idx="382">
                  <c:v>0.997</c:v>
                </c:pt>
                <c:pt idx="383">
                  <c:v>0.998</c:v>
                </c:pt>
                <c:pt idx="384">
                  <c:v>0.998</c:v>
                </c:pt>
                <c:pt idx="385">
                  <c:v>0.998</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numCache>
            </c:numRef>
          </c:yVal>
          <c:smooth val="0"/>
          <c:extLst>
            <c:ext xmlns:c16="http://schemas.microsoft.com/office/drawing/2014/chart" uri="{C3380CC4-5D6E-409C-BE32-E72D297353CC}">
              <c16:uniqueId val="{00000003-A0D3-4BAA-B336-E6FF5C72E60C}"/>
            </c:ext>
          </c:extLst>
        </c:ser>
        <c:ser>
          <c:idx val="4"/>
          <c:order val="4"/>
          <c:tx>
            <c:v>85-89 years</c:v>
          </c:tx>
          <c:spPr>
            <a:ln w="15875" cap="rnd">
              <a:solidFill>
                <a:schemeClr val="accent5"/>
              </a:solidFill>
              <a:round/>
            </a:ln>
            <a:effectLst/>
          </c:spPr>
          <c:marker>
            <c:symbol val="none"/>
          </c:marker>
          <c:xVal>
            <c:numRef>
              <c:f>[Markov_model_HZ_20240412.xlsm]Results_CEAC!$AA$5:$AA$405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extLst xmlns:c15="http://schemas.microsoft.com/office/drawing/2012/chart"/>
            </c:numRef>
          </c:xVal>
          <c:yVal>
            <c:numRef>
              <c:f>[Markov_model_HZ_20240412.xlsm]Results_CEAC!$L$5:$L$405</c:f>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1E-3</c:v>
                </c:pt>
                <c:pt idx="354">
                  <c:v>1E-3</c:v>
                </c:pt>
                <c:pt idx="355">
                  <c:v>2E-3</c:v>
                </c:pt>
                <c:pt idx="356">
                  <c:v>2E-3</c:v>
                </c:pt>
                <c:pt idx="357">
                  <c:v>2E-3</c:v>
                </c:pt>
                <c:pt idx="358">
                  <c:v>2E-3</c:v>
                </c:pt>
                <c:pt idx="359">
                  <c:v>2E-3</c:v>
                </c:pt>
                <c:pt idx="360">
                  <c:v>2E-3</c:v>
                </c:pt>
                <c:pt idx="361">
                  <c:v>2E-3</c:v>
                </c:pt>
                <c:pt idx="362">
                  <c:v>2E-3</c:v>
                </c:pt>
                <c:pt idx="363">
                  <c:v>2E-3</c:v>
                </c:pt>
                <c:pt idx="364">
                  <c:v>2E-3</c:v>
                </c:pt>
                <c:pt idx="365">
                  <c:v>2E-3</c:v>
                </c:pt>
                <c:pt idx="366">
                  <c:v>3.0000000000000001E-3</c:v>
                </c:pt>
                <c:pt idx="367">
                  <c:v>3.0000000000000001E-3</c:v>
                </c:pt>
                <c:pt idx="368">
                  <c:v>4.0000000000000001E-3</c:v>
                </c:pt>
                <c:pt idx="369">
                  <c:v>5.0000000000000001E-3</c:v>
                </c:pt>
                <c:pt idx="370">
                  <c:v>5.0000000000000001E-3</c:v>
                </c:pt>
                <c:pt idx="371">
                  <c:v>6.0000000000000001E-3</c:v>
                </c:pt>
                <c:pt idx="372">
                  <c:v>6.0000000000000001E-3</c:v>
                </c:pt>
                <c:pt idx="373">
                  <c:v>6.0000000000000001E-3</c:v>
                </c:pt>
                <c:pt idx="374">
                  <c:v>8.9999999999999993E-3</c:v>
                </c:pt>
                <c:pt idx="375">
                  <c:v>1.0999999999999999E-2</c:v>
                </c:pt>
                <c:pt idx="376">
                  <c:v>1.2E-2</c:v>
                </c:pt>
                <c:pt idx="377">
                  <c:v>1.9E-2</c:v>
                </c:pt>
                <c:pt idx="378">
                  <c:v>2.1000000000000001E-2</c:v>
                </c:pt>
                <c:pt idx="379">
                  <c:v>2.3E-2</c:v>
                </c:pt>
                <c:pt idx="380">
                  <c:v>2.8000000000000001E-2</c:v>
                </c:pt>
                <c:pt idx="381">
                  <c:v>3.1E-2</c:v>
                </c:pt>
                <c:pt idx="382">
                  <c:v>3.5999999999999997E-2</c:v>
                </c:pt>
                <c:pt idx="383">
                  <c:v>0.04</c:v>
                </c:pt>
                <c:pt idx="384">
                  <c:v>4.2000000000000003E-2</c:v>
                </c:pt>
                <c:pt idx="385">
                  <c:v>4.5999999999999999E-2</c:v>
                </c:pt>
                <c:pt idx="386">
                  <c:v>4.8000000000000001E-2</c:v>
                </c:pt>
                <c:pt idx="387">
                  <c:v>5.2999999999999999E-2</c:v>
                </c:pt>
                <c:pt idx="388">
                  <c:v>5.6000000000000001E-2</c:v>
                </c:pt>
                <c:pt idx="389">
                  <c:v>6.0999999999999999E-2</c:v>
                </c:pt>
                <c:pt idx="390">
                  <c:v>6.7000000000000004E-2</c:v>
                </c:pt>
                <c:pt idx="391">
                  <c:v>7.3999999999999996E-2</c:v>
                </c:pt>
                <c:pt idx="392">
                  <c:v>7.4999999999999997E-2</c:v>
                </c:pt>
                <c:pt idx="393">
                  <c:v>8.2000000000000003E-2</c:v>
                </c:pt>
                <c:pt idx="394">
                  <c:v>8.5999999999999993E-2</c:v>
                </c:pt>
                <c:pt idx="395">
                  <c:v>9.1999999999999998E-2</c:v>
                </c:pt>
                <c:pt idx="396">
                  <c:v>9.9000000000000005E-2</c:v>
                </c:pt>
                <c:pt idx="397">
                  <c:v>0.108</c:v>
                </c:pt>
                <c:pt idx="398">
                  <c:v>0.11600000000000001</c:v>
                </c:pt>
                <c:pt idx="399">
                  <c:v>0.124</c:v>
                </c:pt>
                <c:pt idx="400">
                  <c:v>0.13500000000000001</c:v>
                </c:pt>
              </c:numCache>
            </c:numRef>
          </c:yVal>
          <c:smooth val="0"/>
          <c:extLst>
            <c:ext xmlns:c16="http://schemas.microsoft.com/office/drawing/2014/chart" uri="{C3380CC4-5D6E-409C-BE32-E72D297353CC}">
              <c16:uniqueId val="{00000004-A0D3-4BAA-B336-E6FF5C72E60C}"/>
            </c:ext>
          </c:extLst>
        </c:ser>
        <c:dLbls>
          <c:showLegendKey val="0"/>
          <c:showVal val="0"/>
          <c:showCatName val="0"/>
          <c:showSerName val="0"/>
          <c:showPercent val="0"/>
          <c:showBubbleSize val="0"/>
        </c:dLbls>
        <c:axId val="126603183"/>
        <c:axId val="126602351"/>
        <c:extLst>
          <c:ext xmlns:c15="http://schemas.microsoft.com/office/drawing/2012/chart" uri="{02D57815-91ED-43cb-92C2-25804820EDAC}">
            <c15:filteredScatterSeries>
              <c15:ser>
                <c:idx val="5"/>
                <c:order val="5"/>
                <c:tx>
                  <c:v>65-69 år scenario (2)</c:v>
                </c:tx>
                <c:spPr>
                  <a:ln w="28575" cap="rnd">
                    <a:solidFill>
                      <a:schemeClr val="accent6"/>
                    </a:solidFill>
                    <a:prstDash val="dash"/>
                    <a:round/>
                  </a:ln>
                  <a:effectLst/>
                </c:spPr>
                <c:marker>
                  <c:symbol val="none"/>
                </c:marker>
                <c:xVal>
                  <c:numRef>
                    <c:extLst>
                      <c:ext uri="{02D57815-91ED-43cb-92C2-25804820EDAC}">
                        <c15:formulaRef>
                          <c15:sqref>[Markov_model_HZ_20240412.xlsm]Results_CEAC!$AC$5:$AC$405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c:ext uri="{02D57815-91ED-43cb-92C2-25804820EDAC}">
                        <c15:formulaRef>
                          <c15:sqref>[Markov_model_HZ_20240412.xlsm]Results_CEAC!$T$5:$T$405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2E-3</c:v>
                      </c:pt>
                      <c:pt idx="297">
                        <c:v>3.0000000000000001E-3</c:v>
                      </c:pt>
                      <c:pt idx="298">
                        <c:v>5.0000000000000001E-3</c:v>
                      </c:pt>
                      <c:pt idx="299">
                        <c:v>6.0000000000000001E-3</c:v>
                      </c:pt>
                      <c:pt idx="300">
                        <c:v>6.0000000000000001E-3</c:v>
                      </c:pt>
                      <c:pt idx="301">
                        <c:v>6.0000000000000001E-3</c:v>
                      </c:pt>
                      <c:pt idx="302">
                        <c:v>6.0000000000000001E-3</c:v>
                      </c:pt>
                      <c:pt idx="303">
                        <c:v>8.0000000000000002E-3</c:v>
                      </c:pt>
                      <c:pt idx="304">
                        <c:v>8.0000000000000002E-3</c:v>
                      </c:pt>
                      <c:pt idx="305">
                        <c:v>8.0000000000000002E-3</c:v>
                      </c:pt>
                      <c:pt idx="306">
                        <c:v>0.01</c:v>
                      </c:pt>
                      <c:pt idx="307">
                        <c:v>1.2999999999999999E-2</c:v>
                      </c:pt>
                      <c:pt idx="308">
                        <c:v>1.4999999999999999E-2</c:v>
                      </c:pt>
                      <c:pt idx="309">
                        <c:v>1.7000000000000001E-2</c:v>
                      </c:pt>
                      <c:pt idx="310">
                        <c:v>1.7999999999999999E-2</c:v>
                      </c:pt>
                      <c:pt idx="311">
                        <c:v>2.5000000000000001E-2</c:v>
                      </c:pt>
                      <c:pt idx="312">
                        <c:v>0.03</c:v>
                      </c:pt>
                      <c:pt idx="313">
                        <c:v>3.5000000000000003E-2</c:v>
                      </c:pt>
                      <c:pt idx="314">
                        <c:v>4.2999999999999997E-2</c:v>
                      </c:pt>
                      <c:pt idx="315">
                        <c:v>5.0999999999999997E-2</c:v>
                      </c:pt>
                      <c:pt idx="316">
                        <c:v>5.8000000000000003E-2</c:v>
                      </c:pt>
                      <c:pt idx="317">
                        <c:v>6.2E-2</c:v>
                      </c:pt>
                      <c:pt idx="318">
                        <c:v>6.8000000000000005E-2</c:v>
                      </c:pt>
                      <c:pt idx="319">
                        <c:v>7.4999999999999997E-2</c:v>
                      </c:pt>
                      <c:pt idx="320">
                        <c:v>8.3000000000000004E-2</c:v>
                      </c:pt>
                      <c:pt idx="321">
                        <c:v>9.5000000000000001E-2</c:v>
                      </c:pt>
                      <c:pt idx="322">
                        <c:v>0.108</c:v>
                      </c:pt>
                      <c:pt idx="323">
                        <c:v>0.11799999999999999</c:v>
                      </c:pt>
                      <c:pt idx="324">
                        <c:v>0.13300000000000001</c:v>
                      </c:pt>
                      <c:pt idx="325">
                        <c:v>0.153</c:v>
                      </c:pt>
                      <c:pt idx="326">
                        <c:v>0.16700000000000001</c:v>
                      </c:pt>
                      <c:pt idx="327">
                        <c:v>0.17699999999999999</c:v>
                      </c:pt>
                      <c:pt idx="328">
                        <c:v>0.19700000000000001</c:v>
                      </c:pt>
                      <c:pt idx="329">
                        <c:v>0.22</c:v>
                      </c:pt>
                      <c:pt idx="330">
                        <c:v>0.23599999999999999</c:v>
                      </c:pt>
                      <c:pt idx="331">
                        <c:v>0.26</c:v>
                      </c:pt>
                      <c:pt idx="332">
                        <c:v>0.28399999999999997</c:v>
                      </c:pt>
                      <c:pt idx="333">
                        <c:v>0.313</c:v>
                      </c:pt>
                      <c:pt idx="334">
                        <c:v>0.32900000000000001</c:v>
                      </c:pt>
                      <c:pt idx="335">
                        <c:v>0.34200000000000003</c:v>
                      </c:pt>
                      <c:pt idx="336">
                        <c:v>0.371</c:v>
                      </c:pt>
                      <c:pt idx="337">
                        <c:v>0.40699999999999997</c:v>
                      </c:pt>
                      <c:pt idx="338">
                        <c:v>0.436</c:v>
                      </c:pt>
                      <c:pt idx="339">
                        <c:v>0.46200000000000002</c:v>
                      </c:pt>
                      <c:pt idx="340">
                        <c:v>0.49299999999999999</c:v>
                      </c:pt>
                      <c:pt idx="341">
                        <c:v>0.52300000000000002</c:v>
                      </c:pt>
                      <c:pt idx="342">
                        <c:v>0.54800000000000004</c:v>
                      </c:pt>
                      <c:pt idx="343">
                        <c:v>0.57399999999999995</c:v>
                      </c:pt>
                      <c:pt idx="344">
                        <c:v>0.59699999999999998</c:v>
                      </c:pt>
                      <c:pt idx="345">
                        <c:v>0.622</c:v>
                      </c:pt>
                      <c:pt idx="346">
                        <c:v>0.64700000000000002</c:v>
                      </c:pt>
                      <c:pt idx="347">
                        <c:v>0.66500000000000004</c:v>
                      </c:pt>
                      <c:pt idx="348">
                        <c:v>0.68500000000000005</c:v>
                      </c:pt>
                      <c:pt idx="349">
                        <c:v>0.7</c:v>
                      </c:pt>
                      <c:pt idx="350">
                        <c:v>0.72399999999999998</c:v>
                      </c:pt>
                      <c:pt idx="351">
                        <c:v>0.73699999999999999</c:v>
                      </c:pt>
                      <c:pt idx="352">
                        <c:v>0.75700000000000001</c:v>
                      </c:pt>
                      <c:pt idx="353">
                        <c:v>0.77600000000000002</c:v>
                      </c:pt>
                      <c:pt idx="354">
                        <c:v>0.78700000000000003</c:v>
                      </c:pt>
                      <c:pt idx="355">
                        <c:v>0.80200000000000005</c:v>
                      </c:pt>
                      <c:pt idx="356">
                        <c:v>0.81799999999999995</c:v>
                      </c:pt>
                      <c:pt idx="357">
                        <c:v>0.84199999999999997</c:v>
                      </c:pt>
                      <c:pt idx="358">
                        <c:v>0.85399999999999998</c:v>
                      </c:pt>
                      <c:pt idx="359">
                        <c:v>0.86899999999999999</c:v>
                      </c:pt>
                      <c:pt idx="360">
                        <c:v>0.877</c:v>
                      </c:pt>
                      <c:pt idx="361">
                        <c:v>0.88900000000000001</c:v>
                      </c:pt>
                      <c:pt idx="362">
                        <c:v>0.9</c:v>
                      </c:pt>
                      <c:pt idx="363">
                        <c:v>0.91100000000000003</c:v>
                      </c:pt>
                      <c:pt idx="364">
                        <c:v>0.91500000000000004</c:v>
                      </c:pt>
                      <c:pt idx="365">
                        <c:v>0.92600000000000005</c:v>
                      </c:pt>
                      <c:pt idx="366">
                        <c:v>0.93600000000000005</c:v>
                      </c:pt>
                      <c:pt idx="367">
                        <c:v>0.94499999999999995</c:v>
                      </c:pt>
                      <c:pt idx="368">
                        <c:v>0.94899999999999995</c:v>
                      </c:pt>
                      <c:pt idx="369">
                        <c:v>0.95099999999999996</c:v>
                      </c:pt>
                      <c:pt idx="370">
                        <c:v>0.96099999999999997</c:v>
                      </c:pt>
                      <c:pt idx="371">
                        <c:v>0.96399999999999997</c:v>
                      </c:pt>
                      <c:pt idx="372">
                        <c:v>0.97</c:v>
                      </c:pt>
                      <c:pt idx="373">
                        <c:v>0.97399999999999998</c:v>
                      </c:pt>
                      <c:pt idx="374">
                        <c:v>0.98099999999999998</c:v>
                      </c:pt>
                      <c:pt idx="375">
                        <c:v>0.98199999999999998</c:v>
                      </c:pt>
                      <c:pt idx="376">
                        <c:v>0.98399999999999999</c:v>
                      </c:pt>
                      <c:pt idx="377">
                        <c:v>0.98799999999999999</c:v>
                      </c:pt>
                      <c:pt idx="378">
                        <c:v>0.99</c:v>
                      </c:pt>
                      <c:pt idx="379">
                        <c:v>0.99199999999999999</c:v>
                      </c:pt>
                      <c:pt idx="380">
                        <c:v>0.99199999999999999</c:v>
                      </c:pt>
                      <c:pt idx="381">
                        <c:v>0.99299999999999999</c:v>
                      </c:pt>
                      <c:pt idx="382">
                        <c:v>0.996</c:v>
                      </c:pt>
                      <c:pt idx="383">
                        <c:v>0.997</c:v>
                      </c:pt>
                      <c:pt idx="384">
                        <c:v>0.997</c:v>
                      </c:pt>
                      <c:pt idx="385">
                        <c:v>0.997</c:v>
                      </c:pt>
                      <c:pt idx="386">
                        <c:v>0.997</c:v>
                      </c:pt>
                      <c:pt idx="387">
                        <c:v>0.999</c:v>
                      </c:pt>
                      <c:pt idx="388">
                        <c:v>0.999</c:v>
                      </c:pt>
                      <c:pt idx="389">
                        <c:v>0.999</c:v>
                      </c:pt>
                      <c:pt idx="390">
                        <c:v>0.999</c:v>
                      </c:pt>
                      <c:pt idx="391">
                        <c:v>1</c:v>
                      </c:pt>
                      <c:pt idx="392">
                        <c:v>1</c:v>
                      </c:pt>
                      <c:pt idx="393">
                        <c:v>1</c:v>
                      </c:pt>
                      <c:pt idx="394">
                        <c:v>1</c:v>
                      </c:pt>
                      <c:pt idx="395">
                        <c:v>1</c:v>
                      </c:pt>
                      <c:pt idx="396">
                        <c:v>1</c:v>
                      </c:pt>
                      <c:pt idx="397">
                        <c:v>1</c:v>
                      </c:pt>
                      <c:pt idx="398">
                        <c:v>1</c:v>
                      </c:pt>
                      <c:pt idx="399">
                        <c:v>1</c:v>
                      </c:pt>
                      <c:pt idx="400">
                        <c:v>1</c:v>
                      </c:pt>
                    </c:numCache>
                  </c:numRef>
                </c:yVal>
                <c:smooth val="0"/>
                <c:extLst>
                  <c:ext xmlns:c16="http://schemas.microsoft.com/office/drawing/2014/chart" uri="{C3380CC4-5D6E-409C-BE32-E72D297353CC}">
                    <c16:uniqueId val="{00000005-A0D3-4BAA-B336-E6FF5C72E60C}"/>
                  </c:ext>
                </c:extLst>
              </c15:ser>
            </c15:filteredScatterSeries>
            <c15:filteredScatterSeries>
              <c15:ser>
                <c:idx val="6"/>
                <c:order val="6"/>
                <c:tx>
                  <c:v>70-74 år scenario (2)</c:v>
                </c:tx>
                <c:spPr>
                  <a:ln w="28575" cap="rnd">
                    <a:solidFill>
                      <a:schemeClr val="accent1">
                        <a:lumMod val="6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[Markov_model_HZ_20240412.xlsm]Results_CEAC!$AE$5:$AE$405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xmlns:c15="http://schemas.microsoft.com/office/drawing/2012/chart">
                      <c:ext xmlns:c15="http://schemas.microsoft.com/office/drawing/2012/chart" uri="{02D57815-91ED-43cb-92C2-25804820EDAC}">
                        <c15:formulaRef>
                          <c15:sqref>[Markov_model_HZ_20240412.xlsm]Results_CEAC!$V$5:$V$405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1E-3</c:v>
                      </c:pt>
                      <c:pt idx="277">
                        <c:v>2E-3</c:v>
                      </c:pt>
                      <c:pt idx="278">
                        <c:v>2E-3</c:v>
                      </c:pt>
                      <c:pt idx="279">
                        <c:v>4.0000000000000001E-3</c:v>
                      </c:pt>
                      <c:pt idx="280">
                        <c:v>4.0000000000000001E-3</c:v>
                      </c:pt>
                      <c:pt idx="281">
                        <c:v>6.0000000000000001E-3</c:v>
                      </c:pt>
                      <c:pt idx="282">
                        <c:v>8.9999999999999993E-3</c:v>
                      </c:pt>
                      <c:pt idx="283">
                        <c:v>0.01</c:v>
                      </c:pt>
                      <c:pt idx="284">
                        <c:v>1.0999999999999999E-2</c:v>
                      </c:pt>
                      <c:pt idx="285">
                        <c:v>1.4E-2</c:v>
                      </c:pt>
                      <c:pt idx="286">
                        <c:v>1.4999999999999999E-2</c:v>
                      </c:pt>
                      <c:pt idx="287">
                        <c:v>1.7000000000000001E-2</c:v>
                      </c:pt>
                      <c:pt idx="288">
                        <c:v>0.02</c:v>
                      </c:pt>
                      <c:pt idx="289">
                        <c:v>2.3E-2</c:v>
                      </c:pt>
                      <c:pt idx="290">
                        <c:v>0.03</c:v>
                      </c:pt>
                      <c:pt idx="291">
                        <c:v>3.3000000000000002E-2</c:v>
                      </c:pt>
                      <c:pt idx="292">
                        <c:v>3.7999999999999999E-2</c:v>
                      </c:pt>
                      <c:pt idx="293">
                        <c:v>4.2999999999999997E-2</c:v>
                      </c:pt>
                      <c:pt idx="294">
                        <c:v>4.8000000000000001E-2</c:v>
                      </c:pt>
                      <c:pt idx="295">
                        <c:v>0.06</c:v>
                      </c:pt>
                      <c:pt idx="296">
                        <c:v>6.7000000000000004E-2</c:v>
                      </c:pt>
                      <c:pt idx="297">
                        <c:v>7.6999999999999999E-2</c:v>
                      </c:pt>
                      <c:pt idx="298">
                        <c:v>8.6999999999999994E-2</c:v>
                      </c:pt>
                      <c:pt idx="299">
                        <c:v>9.2999999999999999E-2</c:v>
                      </c:pt>
                      <c:pt idx="300">
                        <c:v>0.109</c:v>
                      </c:pt>
                      <c:pt idx="301">
                        <c:v>0.122</c:v>
                      </c:pt>
                      <c:pt idx="302">
                        <c:v>0.14499999999999999</c:v>
                      </c:pt>
                      <c:pt idx="303">
                        <c:v>0.16600000000000001</c:v>
                      </c:pt>
                      <c:pt idx="304">
                        <c:v>0.183</c:v>
                      </c:pt>
                      <c:pt idx="305">
                        <c:v>0.20399999999999999</c:v>
                      </c:pt>
                      <c:pt idx="306">
                        <c:v>0.22700000000000001</c:v>
                      </c:pt>
                      <c:pt idx="307">
                        <c:v>0.24199999999999999</c:v>
                      </c:pt>
                      <c:pt idx="308">
                        <c:v>0.26500000000000001</c:v>
                      </c:pt>
                      <c:pt idx="309">
                        <c:v>0.29099999999999998</c:v>
                      </c:pt>
                      <c:pt idx="310">
                        <c:v>0.31900000000000001</c:v>
                      </c:pt>
                      <c:pt idx="311">
                        <c:v>0.34200000000000003</c:v>
                      </c:pt>
                      <c:pt idx="312">
                        <c:v>0.372</c:v>
                      </c:pt>
                      <c:pt idx="313">
                        <c:v>0.39100000000000001</c:v>
                      </c:pt>
                      <c:pt idx="314">
                        <c:v>0.41799999999999998</c:v>
                      </c:pt>
                      <c:pt idx="315">
                        <c:v>0.44900000000000001</c:v>
                      </c:pt>
                      <c:pt idx="316">
                        <c:v>0.47899999999999998</c:v>
                      </c:pt>
                      <c:pt idx="317">
                        <c:v>0.50700000000000001</c:v>
                      </c:pt>
                      <c:pt idx="318">
                        <c:v>0.53700000000000003</c:v>
                      </c:pt>
                      <c:pt idx="319">
                        <c:v>0.56200000000000006</c:v>
                      </c:pt>
                      <c:pt idx="320">
                        <c:v>0.59499999999999997</c:v>
                      </c:pt>
                      <c:pt idx="321">
                        <c:v>0.63</c:v>
                      </c:pt>
                      <c:pt idx="322">
                        <c:v>0.65800000000000003</c:v>
                      </c:pt>
                      <c:pt idx="323">
                        <c:v>0.68500000000000005</c:v>
                      </c:pt>
                      <c:pt idx="324">
                        <c:v>0.70499999999999996</c:v>
                      </c:pt>
                      <c:pt idx="325">
                        <c:v>0.72699999999999998</c:v>
                      </c:pt>
                      <c:pt idx="326">
                        <c:v>0.75</c:v>
                      </c:pt>
                      <c:pt idx="327">
                        <c:v>0.77400000000000002</c:v>
                      </c:pt>
                      <c:pt idx="328">
                        <c:v>0.79700000000000004</c:v>
                      </c:pt>
                      <c:pt idx="329">
                        <c:v>0.81200000000000006</c:v>
                      </c:pt>
                      <c:pt idx="330">
                        <c:v>0.82899999999999996</c:v>
                      </c:pt>
                      <c:pt idx="331">
                        <c:v>0.84599999999999997</c:v>
                      </c:pt>
                      <c:pt idx="332">
                        <c:v>0.86399999999999999</c:v>
                      </c:pt>
                      <c:pt idx="333">
                        <c:v>0.879</c:v>
                      </c:pt>
                      <c:pt idx="334">
                        <c:v>0.89700000000000002</c:v>
                      </c:pt>
                      <c:pt idx="335">
                        <c:v>0.90800000000000003</c:v>
                      </c:pt>
                      <c:pt idx="336">
                        <c:v>0.92200000000000004</c:v>
                      </c:pt>
                      <c:pt idx="337">
                        <c:v>0.93300000000000005</c:v>
                      </c:pt>
                      <c:pt idx="338">
                        <c:v>0.94</c:v>
                      </c:pt>
                      <c:pt idx="339">
                        <c:v>0.94499999999999995</c:v>
                      </c:pt>
                      <c:pt idx="340">
                        <c:v>0.95299999999999996</c:v>
                      </c:pt>
                      <c:pt idx="341">
                        <c:v>0.95699999999999996</c:v>
                      </c:pt>
                      <c:pt idx="342">
                        <c:v>0.96299999999999997</c:v>
                      </c:pt>
                      <c:pt idx="343">
                        <c:v>0.96699999999999997</c:v>
                      </c:pt>
                      <c:pt idx="344">
                        <c:v>0.97099999999999997</c:v>
                      </c:pt>
                      <c:pt idx="345">
                        <c:v>0.97499999999999998</c:v>
                      </c:pt>
                      <c:pt idx="346">
                        <c:v>0.97499999999999998</c:v>
                      </c:pt>
                      <c:pt idx="347">
                        <c:v>0.97499999999999998</c:v>
                      </c:pt>
                      <c:pt idx="348">
                        <c:v>0.97799999999999998</c:v>
                      </c:pt>
                      <c:pt idx="349">
                        <c:v>0.98099999999999998</c:v>
                      </c:pt>
                      <c:pt idx="350">
                        <c:v>0.98499999999999999</c:v>
                      </c:pt>
                      <c:pt idx="351">
                        <c:v>0.98799999999999999</c:v>
                      </c:pt>
                      <c:pt idx="352">
                        <c:v>0.99199999999999999</c:v>
                      </c:pt>
                      <c:pt idx="353">
                        <c:v>0.99199999999999999</c:v>
                      </c:pt>
                      <c:pt idx="354">
                        <c:v>0.99299999999999999</c:v>
                      </c:pt>
                      <c:pt idx="355">
                        <c:v>0.99399999999999999</c:v>
                      </c:pt>
                      <c:pt idx="356">
                        <c:v>0.996</c:v>
                      </c:pt>
                      <c:pt idx="357">
                        <c:v>0.996</c:v>
                      </c:pt>
                      <c:pt idx="358">
                        <c:v>0.997</c:v>
                      </c:pt>
                      <c:pt idx="359">
                        <c:v>0.998</c:v>
                      </c:pt>
                      <c:pt idx="360">
                        <c:v>0.998</c:v>
                      </c:pt>
                      <c:pt idx="361">
                        <c:v>0.998</c:v>
                      </c:pt>
                      <c:pt idx="362">
                        <c:v>0.998</c:v>
                      </c:pt>
                      <c:pt idx="363">
                        <c:v>0.998</c:v>
                      </c:pt>
                      <c:pt idx="364">
                        <c:v>0.999</c:v>
                      </c:pt>
                      <c:pt idx="365">
                        <c:v>0.999</c:v>
                      </c:pt>
                      <c:pt idx="366">
                        <c:v>0.999</c:v>
                      </c:pt>
                      <c:pt idx="367">
                        <c:v>0.999</c:v>
                      </c:pt>
                      <c:pt idx="368">
                        <c:v>0.999</c:v>
                      </c:pt>
                      <c:pt idx="369">
                        <c:v>0.999</c:v>
                      </c:pt>
                      <c:pt idx="370">
                        <c:v>0.999</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numCache>
                  </c:numRef>
                </c:yVal>
                <c:smooth val="0"/>
                <c:extLst xmlns:c15="http://schemas.microsoft.com/office/drawing/2012/chart">
                  <c:ext xmlns:c16="http://schemas.microsoft.com/office/drawing/2014/chart" uri="{C3380CC4-5D6E-409C-BE32-E72D297353CC}">
                    <c16:uniqueId val="{00000006-A0D3-4BAA-B336-E6FF5C72E60C}"/>
                  </c:ext>
                </c:extLst>
              </c15:ser>
            </c15:filteredScatterSeries>
            <c15:filteredScatterSeries>
              <c15:ser>
                <c:idx val="7"/>
                <c:order val="7"/>
                <c:tx>
                  <c:v>75-79 år scenario (2)</c:v>
                </c:tx>
                <c:spPr>
                  <a:ln w="28575" cap="rnd">
                    <a:solidFill>
                      <a:schemeClr val="accent2">
                        <a:lumMod val="6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[Markov_model_HZ_20240412.xlsm]Results_CEAC!$AG$5:$AG$405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xmlns:c15="http://schemas.microsoft.com/office/drawing/2012/chart">
                      <c:ext xmlns:c15="http://schemas.microsoft.com/office/drawing/2012/chart" uri="{02D57815-91ED-43cb-92C2-25804820EDAC}">
                        <c15:formulaRef>
                          <c15:sqref>[Markov_model_HZ_20240412.xlsm]Results_CEAC!$X$5:$X$405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1E-3</c:v>
                      </c:pt>
                      <c:pt idx="294">
                        <c:v>1E-3</c:v>
                      </c:pt>
                      <c:pt idx="295">
                        <c:v>1E-3</c:v>
                      </c:pt>
                      <c:pt idx="296">
                        <c:v>1E-3</c:v>
                      </c:pt>
                      <c:pt idx="297">
                        <c:v>1E-3</c:v>
                      </c:pt>
                      <c:pt idx="298">
                        <c:v>1E-3</c:v>
                      </c:pt>
                      <c:pt idx="299">
                        <c:v>1E-3</c:v>
                      </c:pt>
                      <c:pt idx="300">
                        <c:v>1E-3</c:v>
                      </c:pt>
                      <c:pt idx="301">
                        <c:v>1E-3</c:v>
                      </c:pt>
                      <c:pt idx="302">
                        <c:v>1E-3</c:v>
                      </c:pt>
                      <c:pt idx="303">
                        <c:v>1E-3</c:v>
                      </c:pt>
                      <c:pt idx="304">
                        <c:v>1E-3</c:v>
                      </c:pt>
                      <c:pt idx="305">
                        <c:v>1E-3</c:v>
                      </c:pt>
                      <c:pt idx="306">
                        <c:v>2E-3</c:v>
                      </c:pt>
                      <c:pt idx="307">
                        <c:v>3.0000000000000001E-3</c:v>
                      </c:pt>
                      <c:pt idx="308">
                        <c:v>4.0000000000000001E-3</c:v>
                      </c:pt>
                      <c:pt idx="309">
                        <c:v>5.0000000000000001E-3</c:v>
                      </c:pt>
                      <c:pt idx="310">
                        <c:v>6.0000000000000001E-3</c:v>
                      </c:pt>
                      <c:pt idx="311">
                        <c:v>8.9999999999999993E-3</c:v>
                      </c:pt>
                      <c:pt idx="312">
                        <c:v>1.2E-2</c:v>
                      </c:pt>
                      <c:pt idx="313">
                        <c:v>1.2E-2</c:v>
                      </c:pt>
                      <c:pt idx="314">
                        <c:v>1.4999999999999999E-2</c:v>
                      </c:pt>
                      <c:pt idx="315">
                        <c:v>1.9E-2</c:v>
                      </c:pt>
                      <c:pt idx="316">
                        <c:v>2.1999999999999999E-2</c:v>
                      </c:pt>
                      <c:pt idx="317">
                        <c:v>2.7E-2</c:v>
                      </c:pt>
                      <c:pt idx="318">
                        <c:v>3.1E-2</c:v>
                      </c:pt>
                      <c:pt idx="319">
                        <c:v>3.5000000000000003E-2</c:v>
                      </c:pt>
                      <c:pt idx="320">
                        <c:v>4.1000000000000002E-2</c:v>
                      </c:pt>
                      <c:pt idx="321">
                        <c:v>4.7E-2</c:v>
                      </c:pt>
                      <c:pt idx="322">
                        <c:v>0.05</c:v>
                      </c:pt>
                      <c:pt idx="323">
                        <c:v>5.6000000000000001E-2</c:v>
                      </c:pt>
                      <c:pt idx="324">
                        <c:v>6.0999999999999999E-2</c:v>
                      </c:pt>
                      <c:pt idx="325">
                        <c:v>7.0000000000000007E-2</c:v>
                      </c:pt>
                      <c:pt idx="326">
                        <c:v>0.08</c:v>
                      </c:pt>
                      <c:pt idx="327">
                        <c:v>8.7999999999999995E-2</c:v>
                      </c:pt>
                      <c:pt idx="328">
                        <c:v>0.106</c:v>
                      </c:pt>
                      <c:pt idx="329">
                        <c:v>0.12</c:v>
                      </c:pt>
                      <c:pt idx="330">
                        <c:v>0.13500000000000001</c:v>
                      </c:pt>
                      <c:pt idx="331">
                        <c:v>0.14899999999999999</c:v>
                      </c:pt>
                      <c:pt idx="332">
                        <c:v>0.161</c:v>
                      </c:pt>
                      <c:pt idx="333">
                        <c:v>0.17599999999999999</c:v>
                      </c:pt>
                      <c:pt idx="334">
                        <c:v>0.187</c:v>
                      </c:pt>
                      <c:pt idx="335">
                        <c:v>0.20899999999999999</c:v>
                      </c:pt>
                      <c:pt idx="336">
                        <c:v>0.22800000000000001</c:v>
                      </c:pt>
                      <c:pt idx="337">
                        <c:v>0.23899999999999999</c:v>
                      </c:pt>
                      <c:pt idx="338">
                        <c:v>0.255</c:v>
                      </c:pt>
                      <c:pt idx="339">
                        <c:v>0.27400000000000002</c:v>
                      </c:pt>
                      <c:pt idx="340">
                        <c:v>0.29799999999999999</c:v>
                      </c:pt>
                      <c:pt idx="341">
                        <c:v>0.31900000000000001</c:v>
                      </c:pt>
                      <c:pt idx="342">
                        <c:v>0.33500000000000002</c:v>
                      </c:pt>
                      <c:pt idx="343">
                        <c:v>0.35799999999999998</c:v>
                      </c:pt>
                      <c:pt idx="344">
                        <c:v>0.38200000000000001</c:v>
                      </c:pt>
                      <c:pt idx="345">
                        <c:v>0.41099999999999998</c:v>
                      </c:pt>
                      <c:pt idx="346">
                        <c:v>0.437</c:v>
                      </c:pt>
                      <c:pt idx="347">
                        <c:v>0.46700000000000003</c:v>
                      </c:pt>
                      <c:pt idx="348">
                        <c:v>0.495</c:v>
                      </c:pt>
                      <c:pt idx="349">
                        <c:v>0.52300000000000002</c:v>
                      </c:pt>
                      <c:pt idx="350">
                        <c:v>0.54900000000000004</c:v>
                      </c:pt>
                      <c:pt idx="351">
                        <c:v>0.57099999999999995</c:v>
                      </c:pt>
                      <c:pt idx="352">
                        <c:v>0.60099999999999998</c:v>
                      </c:pt>
                      <c:pt idx="353">
                        <c:v>0.628</c:v>
                      </c:pt>
                      <c:pt idx="354">
                        <c:v>0.65100000000000002</c:v>
                      </c:pt>
                      <c:pt idx="355">
                        <c:v>0.67500000000000004</c:v>
                      </c:pt>
                      <c:pt idx="356">
                        <c:v>0.69299999999999995</c:v>
                      </c:pt>
                      <c:pt idx="357">
                        <c:v>0.70499999999999996</c:v>
                      </c:pt>
                      <c:pt idx="358">
                        <c:v>0.72099999999999997</c:v>
                      </c:pt>
                      <c:pt idx="359">
                        <c:v>0.73399999999999999</c:v>
                      </c:pt>
                      <c:pt idx="360">
                        <c:v>0.752</c:v>
                      </c:pt>
                      <c:pt idx="361">
                        <c:v>0.76500000000000001</c:v>
                      </c:pt>
                      <c:pt idx="362">
                        <c:v>0.77800000000000002</c:v>
                      </c:pt>
                      <c:pt idx="363">
                        <c:v>0.80100000000000005</c:v>
                      </c:pt>
                      <c:pt idx="364">
                        <c:v>0.82599999999999996</c:v>
                      </c:pt>
                      <c:pt idx="365">
                        <c:v>0.83799999999999997</c:v>
                      </c:pt>
                      <c:pt idx="366">
                        <c:v>0.85799999999999998</c:v>
                      </c:pt>
                      <c:pt idx="367">
                        <c:v>0.873</c:v>
                      </c:pt>
                      <c:pt idx="368">
                        <c:v>0.88500000000000001</c:v>
                      </c:pt>
                      <c:pt idx="369">
                        <c:v>0.89100000000000001</c:v>
                      </c:pt>
                      <c:pt idx="370">
                        <c:v>0.90300000000000002</c:v>
                      </c:pt>
                      <c:pt idx="371">
                        <c:v>0.91300000000000003</c:v>
                      </c:pt>
                      <c:pt idx="372">
                        <c:v>0.92100000000000004</c:v>
                      </c:pt>
                      <c:pt idx="373">
                        <c:v>0.93100000000000005</c:v>
                      </c:pt>
                      <c:pt idx="374">
                        <c:v>0.93799999999999994</c:v>
                      </c:pt>
                      <c:pt idx="375">
                        <c:v>0.94499999999999995</c:v>
                      </c:pt>
                      <c:pt idx="376">
                        <c:v>0.95499999999999996</c:v>
                      </c:pt>
                      <c:pt idx="377">
                        <c:v>0.96099999999999997</c:v>
                      </c:pt>
                      <c:pt idx="378">
                        <c:v>0.96599999999999997</c:v>
                      </c:pt>
                      <c:pt idx="379">
                        <c:v>0.97399999999999998</c:v>
                      </c:pt>
                      <c:pt idx="380">
                        <c:v>0.97499999999999998</c:v>
                      </c:pt>
                      <c:pt idx="381">
                        <c:v>0.97699999999999998</c:v>
                      </c:pt>
                      <c:pt idx="382">
                        <c:v>0.97699999999999998</c:v>
                      </c:pt>
                      <c:pt idx="383">
                        <c:v>0.98199999999999998</c:v>
                      </c:pt>
                      <c:pt idx="384">
                        <c:v>0.98299999999999998</c:v>
                      </c:pt>
                      <c:pt idx="385">
                        <c:v>0.98599999999999999</c:v>
                      </c:pt>
                      <c:pt idx="386">
                        <c:v>0.98799999999999999</c:v>
                      </c:pt>
                      <c:pt idx="387">
                        <c:v>0.98899999999999999</c:v>
                      </c:pt>
                      <c:pt idx="388">
                        <c:v>0.98899999999999999</c:v>
                      </c:pt>
                      <c:pt idx="389">
                        <c:v>0.98899999999999999</c:v>
                      </c:pt>
                      <c:pt idx="390">
                        <c:v>0.99</c:v>
                      </c:pt>
                      <c:pt idx="391">
                        <c:v>0.99199999999999999</c:v>
                      </c:pt>
                      <c:pt idx="392">
                        <c:v>0.99199999999999999</c:v>
                      </c:pt>
                      <c:pt idx="393">
                        <c:v>0.99399999999999999</c:v>
                      </c:pt>
                      <c:pt idx="394">
                        <c:v>0.99399999999999999</c:v>
                      </c:pt>
                      <c:pt idx="395">
                        <c:v>0.99399999999999999</c:v>
                      </c:pt>
                      <c:pt idx="396">
                        <c:v>0.995</c:v>
                      </c:pt>
                      <c:pt idx="397">
                        <c:v>0.996</c:v>
                      </c:pt>
                      <c:pt idx="398">
                        <c:v>0.998</c:v>
                      </c:pt>
                      <c:pt idx="399">
                        <c:v>0.998</c:v>
                      </c:pt>
                      <c:pt idx="400">
                        <c:v>0.998</c:v>
                      </c:pt>
                    </c:numCache>
                  </c:numRef>
                </c:yVal>
                <c:smooth val="0"/>
                <c:extLst xmlns:c15="http://schemas.microsoft.com/office/drawing/2012/chart">
                  <c:ext xmlns:c16="http://schemas.microsoft.com/office/drawing/2014/chart" uri="{C3380CC4-5D6E-409C-BE32-E72D297353CC}">
                    <c16:uniqueId val="{00000007-A0D3-4BAA-B336-E6FF5C72E60C}"/>
                  </c:ext>
                </c:extLst>
              </c15:ser>
            </c15:filteredScatterSeries>
            <c15:filteredScatterSeries>
              <c15:ser>
                <c:idx val="8"/>
                <c:order val="8"/>
                <c:tx>
                  <c:v>80-84 år scenario (2)</c:v>
                </c:tx>
                <c:spPr>
                  <a:ln w="28575" cap="rnd">
                    <a:solidFill>
                      <a:schemeClr val="accent3">
                        <a:lumMod val="6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[Markov_model_HZ_20240412.xlsm]Results_CEAC!$AG$5:$AG$405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xmlns:c15="http://schemas.microsoft.com/office/drawing/2012/chart">
                      <c:ext xmlns:c15="http://schemas.microsoft.com/office/drawing/2012/chart" uri="{02D57815-91ED-43cb-92C2-25804820EDAC}">
                        <c15:formulaRef>
                          <c15:sqref>[Markov_model_HZ_20240412.xlsm]Results_CEAC!$Z$5:$Z$405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1E-3</c:v>
                      </c:pt>
                      <c:pt idx="370">
                        <c:v>1E-3</c:v>
                      </c:pt>
                      <c:pt idx="371">
                        <c:v>2E-3</c:v>
                      </c:pt>
                      <c:pt idx="372">
                        <c:v>3.0000000000000001E-3</c:v>
                      </c:pt>
                      <c:pt idx="373">
                        <c:v>4.0000000000000001E-3</c:v>
                      </c:pt>
                      <c:pt idx="374">
                        <c:v>4.0000000000000001E-3</c:v>
                      </c:pt>
                      <c:pt idx="375">
                        <c:v>6.0000000000000001E-3</c:v>
                      </c:pt>
                      <c:pt idx="376">
                        <c:v>6.0000000000000001E-3</c:v>
                      </c:pt>
                      <c:pt idx="377">
                        <c:v>6.0000000000000001E-3</c:v>
                      </c:pt>
                      <c:pt idx="378">
                        <c:v>8.0000000000000002E-3</c:v>
                      </c:pt>
                      <c:pt idx="379">
                        <c:v>8.0000000000000002E-3</c:v>
                      </c:pt>
                      <c:pt idx="380">
                        <c:v>8.0000000000000002E-3</c:v>
                      </c:pt>
                      <c:pt idx="381">
                        <c:v>1.0999999999999999E-2</c:v>
                      </c:pt>
                      <c:pt idx="382">
                        <c:v>1.2999999999999999E-2</c:v>
                      </c:pt>
                      <c:pt idx="383">
                        <c:v>1.7000000000000001E-2</c:v>
                      </c:pt>
                      <c:pt idx="384">
                        <c:v>1.7000000000000001E-2</c:v>
                      </c:pt>
                      <c:pt idx="385">
                        <c:v>1.7999999999999999E-2</c:v>
                      </c:pt>
                      <c:pt idx="386">
                        <c:v>2.1000000000000001E-2</c:v>
                      </c:pt>
                      <c:pt idx="387">
                        <c:v>2.3E-2</c:v>
                      </c:pt>
                      <c:pt idx="388">
                        <c:v>2.5999999999999999E-2</c:v>
                      </c:pt>
                      <c:pt idx="389">
                        <c:v>2.9000000000000001E-2</c:v>
                      </c:pt>
                      <c:pt idx="390">
                        <c:v>3.3000000000000002E-2</c:v>
                      </c:pt>
                      <c:pt idx="391">
                        <c:v>4.2000000000000003E-2</c:v>
                      </c:pt>
                      <c:pt idx="392">
                        <c:v>4.8000000000000001E-2</c:v>
                      </c:pt>
                      <c:pt idx="393">
                        <c:v>5.2999999999999999E-2</c:v>
                      </c:pt>
                      <c:pt idx="394">
                        <c:v>5.8999999999999997E-2</c:v>
                      </c:pt>
                      <c:pt idx="395">
                        <c:v>6.5000000000000002E-2</c:v>
                      </c:pt>
                      <c:pt idx="396">
                        <c:v>6.7000000000000004E-2</c:v>
                      </c:pt>
                      <c:pt idx="397">
                        <c:v>8.1000000000000003E-2</c:v>
                      </c:pt>
                      <c:pt idx="398">
                        <c:v>8.5000000000000006E-2</c:v>
                      </c:pt>
                      <c:pt idx="399">
                        <c:v>9.6000000000000002E-2</c:v>
                      </c:pt>
                      <c:pt idx="400">
                        <c:v>0.106</c:v>
                      </c:pt>
                    </c:numCache>
                  </c:numRef>
                </c:yVal>
                <c:smooth val="0"/>
                <c:extLst xmlns:c15="http://schemas.microsoft.com/office/drawing/2012/chart">
                  <c:ext xmlns:c16="http://schemas.microsoft.com/office/drawing/2014/chart" uri="{C3380CC4-5D6E-409C-BE32-E72D297353CC}">
                    <c16:uniqueId val="{00000008-A0D3-4BAA-B336-E6FF5C72E60C}"/>
                  </c:ext>
                </c:extLst>
              </c15:ser>
            </c15:filteredScatterSeries>
          </c:ext>
        </c:extLst>
      </c:scatterChart>
      <c:valAx>
        <c:axId val="126603183"/>
        <c:scaling>
          <c:orientation val="minMax"/>
          <c:max val="2000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Willingness to pay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2]\ #,##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6602351"/>
        <c:crosses val="autoZero"/>
        <c:crossBetween val="midCat"/>
        <c:majorUnit val="25000"/>
        <c:minorUnit val="25000"/>
      </c:valAx>
      <c:valAx>
        <c:axId val="126602351"/>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Probability of cost-effectiveness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6603183"/>
        <c:crosses val="autoZero"/>
        <c:crossBetween val="midCat"/>
      </c:valAx>
      <c:spPr>
        <a:noFill/>
        <a:ln>
          <a:noFill/>
        </a:ln>
        <a:effectLst/>
      </c:spPr>
    </c:plotArea>
    <c:legend>
      <c:legendPos val="b"/>
      <c:layout>
        <c:manualLayout>
          <c:xMode val="edge"/>
          <c:yMode val="edge"/>
          <c:x val="5.0472138595632633E-2"/>
          <c:y val="0.90980994319577002"/>
          <c:w val="0.91778231180773362"/>
          <c:h val="8.79541200801043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65-69 years</c:v>
          </c:tx>
          <c:spPr>
            <a:ln w="15875" cap="rnd">
              <a:solidFill>
                <a:schemeClr val="accent1"/>
              </a:solidFill>
              <a:round/>
            </a:ln>
            <a:effectLst/>
          </c:spPr>
          <c:marker>
            <c:symbol val="none"/>
          </c:marker>
          <c:xVal>
            <c:numRef>
              <c:f>[Markov_model_HZ_20240412.xlsm]Results_CEAC!$S$5:$S$405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[Markov_model_HZ_20240412.xlsm]Results_CEAC!$T$6:$T$405</c:f>
              <c:numCache>
                <c:formatCode>General</c:formatCode>
                <c:ptCount val="4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2E-3</c:v>
                </c:pt>
                <c:pt idx="296">
                  <c:v>3.0000000000000001E-3</c:v>
                </c:pt>
                <c:pt idx="297">
                  <c:v>5.0000000000000001E-3</c:v>
                </c:pt>
                <c:pt idx="298">
                  <c:v>6.0000000000000001E-3</c:v>
                </c:pt>
                <c:pt idx="299">
                  <c:v>6.0000000000000001E-3</c:v>
                </c:pt>
                <c:pt idx="300">
                  <c:v>6.0000000000000001E-3</c:v>
                </c:pt>
                <c:pt idx="301">
                  <c:v>6.0000000000000001E-3</c:v>
                </c:pt>
                <c:pt idx="302">
                  <c:v>8.0000000000000002E-3</c:v>
                </c:pt>
                <c:pt idx="303">
                  <c:v>8.0000000000000002E-3</c:v>
                </c:pt>
                <c:pt idx="304">
                  <c:v>8.0000000000000002E-3</c:v>
                </c:pt>
                <c:pt idx="305">
                  <c:v>0.01</c:v>
                </c:pt>
                <c:pt idx="306">
                  <c:v>1.2999999999999999E-2</c:v>
                </c:pt>
                <c:pt idx="307">
                  <c:v>1.4999999999999999E-2</c:v>
                </c:pt>
                <c:pt idx="308">
                  <c:v>1.7000000000000001E-2</c:v>
                </c:pt>
                <c:pt idx="309">
                  <c:v>1.7999999999999999E-2</c:v>
                </c:pt>
                <c:pt idx="310">
                  <c:v>2.5000000000000001E-2</c:v>
                </c:pt>
                <c:pt idx="311">
                  <c:v>0.03</c:v>
                </c:pt>
                <c:pt idx="312">
                  <c:v>3.5000000000000003E-2</c:v>
                </c:pt>
                <c:pt idx="313">
                  <c:v>4.2999999999999997E-2</c:v>
                </c:pt>
                <c:pt idx="314">
                  <c:v>5.0999999999999997E-2</c:v>
                </c:pt>
                <c:pt idx="315">
                  <c:v>5.8000000000000003E-2</c:v>
                </c:pt>
                <c:pt idx="316">
                  <c:v>6.2E-2</c:v>
                </c:pt>
                <c:pt idx="317">
                  <c:v>6.8000000000000005E-2</c:v>
                </c:pt>
                <c:pt idx="318">
                  <c:v>7.4999999999999997E-2</c:v>
                </c:pt>
                <c:pt idx="319">
                  <c:v>8.3000000000000004E-2</c:v>
                </c:pt>
                <c:pt idx="320">
                  <c:v>9.5000000000000001E-2</c:v>
                </c:pt>
                <c:pt idx="321">
                  <c:v>0.108</c:v>
                </c:pt>
                <c:pt idx="322">
                  <c:v>0.11799999999999999</c:v>
                </c:pt>
                <c:pt idx="323">
                  <c:v>0.13300000000000001</c:v>
                </c:pt>
                <c:pt idx="324">
                  <c:v>0.153</c:v>
                </c:pt>
                <c:pt idx="325">
                  <c:v>0.16700000000000001</c:v>
                </c:pt>
                <c:pt idx="326">
                  <c:v>0.17699999999999999</c:v>
                </c:pt>
                <c:pt idx="327">
                  <c:v>0.19700000000000001</c:v>
                </c:pt>
                <c:pt idx="328">
                  <c:v>0.22</c:v>
                </c:pt>
                <c:pt idx="329">
                  <c:v>0.23599999999999999</c:v>
                </c:pt>
                <c:pt idx="330">
                  <c:v>0.26</c:v>
                </c:pt>
                <c:pt idx="331">
                  <c:v>0.28399999999999997</c:v>
                </c:pt>
                <c:pt idx="332">
                  <c:v>0.313</c:v>
                </c:pt>
                <c:pt idx="333">
                  <c:v>0.32900000000000001</c:v>
                </c:pt>
                <c:pt idx="334">
                  <c:v>0.34200000000000003</c:v>
                </c:pt>
                <c:pt idx="335">
                  <c:v>0.371</c:v>
                </c:pt>
                <c:pt idx="336">
                  <c:v>0.40699999999999997</c:v>
                </c:pt>
                <c:pt idx="337">
                  <c:v>0.436</c:v>
                </c:pt>
                <c:pt idx="338">
                  <c:v>0.46200000000000002</c:v>
                </c:pt>
                <c:pt idx="339">
                  <c:v>0.49299999999999999</c:v>
                </c:pt>
                <c:pt idx="340">
                  <c:v>0.52300000000000002</c:v>
                </c:pt>
                <c:pt idx="341">
                  <c:v>0.54800000000000004</c:v>
                </c:pt>
                <c:pt idx="342">
                  <c:v>0.57399999999999995</c:v>
                </c:pt>
                <c:pt idx="343">
                  <c:v>0.59699999999999998</c:v>
                </c:pt>
                <c:pt idx="344">
                  <c:v>0.622</c:v>
                </c:pt>
                <c:pt idx="345">
                  <c:v>0.64700000000000002</c:v>
                </c:pt>
                <c:pt idx="346">
                  <c:v>0.66500000000000004</c:v>
                </c:pt>
                <c:pt idx="347">
                  <c:v>0.68500000000000005</c:v>
                </c:pt>
                <c:pt idx="348">
                  <c:v>0.7</c:v>
                </c:pt>
                <c:pt idx="349">
                  <c:v>0.72399999999999998</c:v>
                </c:pt>
                <c:pt idx="350">
                  <c:v>0.73699999999999999</c:v>
                </c:pt>
                <c:pt idx="351">
                  <c:v>0.75700000000000001</c:v>
                </c:pt>
                <c:pt idx="352">
                  <c:v>0.77600000000000002</c:v>
                </c:pt>
                <c:pt idx="353">
                  <c:v>0.78700000000000003</c:v>
                </c:pt>
                <c:pt idx="354">
                  <c:v>0.80200000000000005</c:v>
                </c:pt>
                <c:pt idx="355">
                  <c:v>0.81799999999999995</c:v>
                </c:pt>
                <c:pt idx="356">
                  <c:v>0.84199999999999997</c:v>
                </c:pt>
                <c:pt idx="357">
                  <c:v>0.85399999999999998</c:v>
                </c:pt>
                <c:pt idx="358">
                  <c:v>0.86899999999999999</c:v>
                </c:pt>
                <c:pt idx="359">
                  <c:v>0.877</c:v>
                </c:pt>
                <c:pt idx="360">
                  <c:v>0.88900000000000001</c:v>
                </c:pt>
                <c:pt idx="361">
                  <c:v>0.9</c:v>
                </c:pt>
                <c:pt idx="362">
                  <c:v>0.91100000000000003</c:v>
                </c:pt>
                <c:pt idx="363">
                  <c:v>0.91500000000000004</c:v>
                </c:pt>
                <c:pt idx="364">
                  <c:v>0.92600000000000005</c:v>
                </c:pt>
                <c:pt idx="365">
                  <c:v>0.93600000000000005</c:v>
                </c:pt>
                <c:pt idx="366">
                  <c:v>0.94499999999999995</c:v>
                </c:pt>
                <c:pt idx="367">
                  <c:v>0.94899999999999995</c:v>
                </c:pt>
                <c:pt idx="368">
                  <c:v>0.95099999999999996</c:v>
                </c:pt>
                <c:pt idx="369">
                  <c:v>0.96099999999999997</c:v>
                </c:pt>
                <c:pt idx="370">
                  <c:v>0.96399999999999997</c:v>
                </c:pt>
                <c:pt idx="371">
                  <c:v>0.97</c:v>
                </c:pt>
                <c:pt idx="372">
                  <c:v>0.97399999999999998</c:v>
                </c:pt>
                <c:pt idx="373">
                  <c:v>0.98099999999999998</c:v>
                </c:pt>
                <c:pt idx="374">
                  <c:v>0.98199999999999998</c:v>
                </c:pt>
                <c:pt idx="375">
                  <c:v>0.98399999999999999</c:v>
                </c:pt>
                <c:pt idx="376">
                  <c:v>0.98799999999999999</c:v>
                </c:pt>
                <c:pt idx="377">
                  <c:v>0.99</c:v>
                </c:pt>
                <c:pt idx="378">
                  <c:v>0.99199999999999999</c:v>
                </c:pt>
                <c:pt idx="379">
                  <c:v>0.99199999999999999</c:v>
                </c:pt>
                <c:pt idx="380">
                  <c:v>0.99299999999999999</c:v>
                </c:pt>
                <c:pt idx="381">
                  <c:v>0.996</c:v>
                </c:pt>
                <c:pt idx="382">
                  <c:v>0.997</c:v>
                </c:pt>
                <c:pt idx="383">
                  <c:v>0.997</c:v>
                </c:pt>
                <c:pt idx="384">
                  <c:v>0.997</c:v>
                </c:pt>
                <c:pt idx="385">
                  <c:v>0.997</c:v>
                </c:pt>
                <c:pt idx="386">
                  <c:v>0.999</c:v>
                </c:pt>
                <c:pt idx="387">
                  <c:v>0.999</c:v>
                </c:pt>
                <c:pt idx="388">
                  <c:v>0.999</c:v>
                </c:pt>
                <c:pt idx="389">
                  <c:v>0.999</c:v>
                </c:pt>
                <c:pt idx="390">
                  <c:v>1</c:v>
                </c:pt>
                <c:pt idx="391">
                  <c:v>1</c:v>
                </c:pt>
                <c:pt idx="392">
                  <c:v>1</c:v>
                </c:pt>
                <c:pt idx="393">
                  <c:v>1</c:v>
                </c:pt>
                <c:pt idx="394">
                  <c:v>1</c:v>
                </c:pt>
                <c:pt idx="395">
                  <c:v>1</c:v>
                </c:pt>
                <c:pt idx="396">
                  <c:v>1</c:v>
                </c:pt>
                <c:pt idx="397">
                  <c:v>1</c:v>
                </c:pt>
                <c:pt idx="398">
                  <c:v>1</c:v>
                </c:pt>
                <c:pt idx="399">
                  <c:v>1</c:v>
                </c:pt>
              </c:numCache>
            </c:numRef>
          </c:yVal>
          <c:smooth val="0"/>
          <c:extLst>
            <c:ext xmlns:c16="http://schemas.microsoft.com/office/drawing/2014/chart" uri="{C3380CC4-5D6E-409C-BE32-E72D297353CC}">
              <c16:uniqueId val="{00000000-E1BE-41C6-AB03-DF1E4B5AF2D7}"/>
            </c:ext>
          </c:extLst>
        </c:ser>
        <c:ser>
          <c:idx val="1"/>
          <c:order val="1"/>
          <c:tx>
            <c:v>70-74 years</c:v>
          </c:tx>
          <c:spPr>
            <a:ln w="15875" cap="rnd">
              <a:solidFill>
                <a:schemeClr val="accent2"/>
              </a:solidFill>
              <a:round/>
            </a:ln>
            <a:effectLst/>
          </c:spPr>
          <c:marker>
            <c:symbol val="none"/>
          </c:marker>
          <c:xVal>
            <c:numRef>
              <c:f>[Markov_model_HZ_20240412.xlsm]Results_CEAC!$U$5:$U$405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[Markov_model_HZ_20240412.xlsm]Results_CEAC!$V$6:$V$405</c:f>
              <c:numCache>
                <c:formatCode>General</c:formatCode>
                <c:ptCount val="4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1E-3</c:v>
                </c:pt>
                <c:pt idx="276">
                  <c:v>2E-3</c:v>
                </c:pt>
                <c:pt idx="277">
                  <c:v>2E-3</c:v>
                </c:pt>
                <c:pt idx="278">
                  <c:v>4.0000000000000001E-3</c:v>
                </c:pt>
                <c:pt idx="279">
                  <c:v>4.0000000000000001E-3</c:v>
                </c:pt>
                <c:pt idx="280">
                  <c:v>6.0000000000000001E-3</c:v>
                </c:pt>
                <c:pt idx="281">
                  <c:v>8.9999999999999993E-3</c:v>
                </c:pt>
                <c:pt idx="282">
                  <c:v>0.01</c:v>
                </c:pt>
                <c:pt idx="283">
                  <c:v>1.0999999999999999E-2</c:v>
                </c:pt>
                <c:pt idx="284">
                  <c:v>1.4E-2</c:v>
                </c:pt>
                <c:pt idx="285">
                  <c:v>1.4999999999999999E-2</c:v>
                </c:pt>
                <c:pt idx="286">
                  <c:v>1.7000000000000001E-2</c:v>
                </c:pt>
                <c:pt idx="287">
                  <c:v>0.02</c:v>
                </c:pt>
                <c:pt idx="288">
                  <c:v>2.3E-2</c:v>
                </c:pt>
                <c:pt idx="289">
                  <c:v>0.03</c:v>
                </c:pt>
                <c:pt idx="290">
                  <c:v>3.3000000000000002E-2</c:v>
                </c:pt>
                <c:pt idx="291">
                  <c:v>3.7999999999999999E-2</c:v>
                </c:pt>
                <c:pt idx="292">
                  <c:v>4.2999999999999997E-2</c:v>
                </c:pt>
                <c:pt idx="293">
                  <c:v>4.8000000000000001E-2</c:v>
                </c:pt>
                <c:pt idx="294">
                  <c:v>0.06</c:v>
                </c:pt>
                <c:pt idx="295">
                  <c:v>6.7000000000000004E-2</c:v>
                </c:pt>
                <c:pt idx="296">
                  <c:v>7.6999999999999999E-2</c:v>
                </c:pt>
                <c:pt idx="297">
                  <c:v>8.6999999999999994E-2</c:v>
                </c:pt>
                <c:pt idx="298">
                  <c:v>9.2999999999999999E-2</c:v>
                </c:pt>
                <c:pt idx="299">
                  <c:v>0.109</c:v>
                </c:pt>
                <c:pt idx="300">
                  <c:v>0.122</c:v>
                </c:pt>
                <c:pt idx="301">
                  <c:v>0.14499999999999999</c:v>
                </c:pt>
                <c:pt idx="302">
                  <c:v>0.16600000000000001</c:v>
                </c:pt>
                <c:pt idx="303">
                  <c:v>0.183</c:v>
                </c:pt>
                <c:pt idx="304">
                  <c:v>0.20399999999999999</c:v>
                </c:pt>
                <c:pt idx="305">
                  <c:v>0.22700000000000001</c:v>
                </c:pt>
                <c:pt idx="306">
                  <c:v>0.24199999999999999</c:v>
                </c:pt>
                <c:pt idx="307">
                  <c:v>0.26500000000000001</c:v>
                </c:pt>
                <c:pt idx="308">
                  <c:v>0.29099999999999998</c:v>
                </c:pt>
                <c:pt idx="309">
                  <c:v>0.31900000000000001</c:v>
                </c:pt>
                <c:pt idx="310">
                  <c:v>0.34200000000000003</c:v>
                </c:pt>
                <c:pt idx="311">
                  <c:v>0.372</c:v>
                </c:pt>
                <c:pt idx="312">
                  <c:v>0.39100000000000001</c:v>
                </c:pt>
                <c:pt idx="313">
                  <c:v>0.41799999999999998</c:v>
                </c:pt>
                <c:pt idx="314">
                  <c:v>0.44900000000000001</c:v>
                </c:pt>
                <c:pt idx="315">
                  <c:v>0.47899999999999998</c:v>
                </c:pt>
                <c:pt idx="316">
                  <c:v>0.50700000000000001</c:v>
                </c:pt>
                <c:pt idx="317">
                  <c:v>0.53700000000000003</c:v>
                </c:pt>
                <c:pt idx="318">
                  <c:v>0.56200000000000006</c:v>
                </c:pt>
                <c:pt idx="319">
                  <c:v>0.59499999999999997</c:v>
                </c:pt>
                <c:pt idx="320">
                  <c:v>0.63</c:v>
                </c:pt>
                <c:pt idx="321">
                  <c:v>0.65800000000000003</c:v>
                </c:pt>
                <c:pt idx="322">
                  <c:v>0.68500000000000005</c:v>
                </c:pt>
                <c:pt idx="323">
                  <c:v>0.70499999999999996</c:v>
                </c:pt>
                <c:pt idx="324">
                  <c:v>0.72699999999999998</c:v>
                </c:pt>
                <c:pt idx="325">
                  <c:v>0.75</c:v>
                </c:pt>
                <c:pt idx="326">
                  <c:v>0.77400000000000002</c:v>
                </c:pt>
                <c:pt idx="327">
                  <c:v>0.79700000000000004</c:v>
                </c:pt>
                <c:pt idx="328">
                  <c:v>0.81200000000000006</c:v>
                </c:pt>
                <c:pt idx="329">
                  <c:v>0.82899999999999996</c:v>
                </c:pt>
                <c:pt idx="330">
                  <c:v>0.84599999999999997</c:v>
                </c:pt>
                <c:pt idx="331">
                  <c:v>0.86399999999999999</c:v>
                </c:pt>
                <c:pt idx="332">
                  <c:v>0.879</c:v>
                </c:pt>
                <c:pt idx="333">
                  <c:v>0.89700000000000002</c:v>
                </c:pt>
                <c:pt idx="334">
                  <c:v>0.90800000000000003</c:v>
                </c:pt>
                <c:pt idx="335">
                  <c:v>0.92200000000000004</c:v>
                </c:pt>
                <c:pt idx="336">
                  <c:v>0.93300000000000005</c:v>
                </c:pt>
                <c:pt idx="337">
                  <c:v>0.94</c:v>
                </c:pt>
                <c:pt idx="338">
                  <c:v>0.94499999999999995</c:v>
                </c:pt>
                <c:pt idx="339">
                  <c:v>0.95299999999999996</c:v>
                </c:pt>
                <c:pt idx="340">
                  <c:v>0.95699999999999996</c:v>
                </c:pt>
                <c:pt idx="341">
                  <c:v>0.96299999999999997</c:v>
                </c:pt>
                <c:pt idx="342">
                  <c:v>0.96699999999999997</c:v>
                </c:pt>
                <c:pt idx="343">
                  <c:v>0.97099999999999997</c:v>
                </c:pt>
                <c:pt idx="344">
                  <c:v>0.97499999999999998</c:v>
                </c:pt>
                <c:pt idx="345">
                  <c:v>0.97499999999999998</c:v>
                </c:pt>
                <c:pt idx="346">
                  <c:v>0.97499999999999998</c:v>
                </c:pt>
                <c:pt idx="347">
                  <c:v>0.97799999999999998</c:v>
                </c:pt>
                <c:pt idx="348">
                  <c:v>0.98099999999999998</c:v>
                </c:pt>
                <c:pt idx="349">
                  <c:v>0.98499999999999999</c:v>
                </c:pt>
                <c:pt idx="350">
                  <c:v>0.98799999999999999</c:v>
                </c:pt>
                <c:pt idx="351">
                  <c:v>0.99199999999999999</c:v>
                </c:pt>
                <c:pt idx="352">
                  <c:v>0.99199999999999999</c:v>
                </c:pt>
                <c:pt idx="353">
                  <c:v>0.99299999999999999</c:v>
                </c:pt>
                <c:pt idx="354">
                  <c:v>0.99399999999999999</c:v>
                </c:pt>
                <c:pt idx="355">
                  <c:v>0.996</c:v>
                </c:pt>
                <c:pt idx="356">
                  <c:v>0.996</c:v>
                </c:pt>
                <c:pt idx="357">
                  <c:v>0.997</c:v>
                </c:pt>
                <c:pt idx="358">
                  <c:v>0.998</c:v>
                </c:pt>
                <c:pt idx="359">
                  <c:v>0.998</c:v>
                </c:pt>
                <c:pt idx="360">
                  <c:v>0.998</c:v>
                </c:pt>
                <c:pt idx="361">
                  <c:v>0.998</c:v>
                </c:pt>
                <c:pt idx="362">
                  <c:v>0.998</c:v>
                </c:pt>
                <c:pt idx="363">
                  <c:v>0.999</c:v>
                </c:pt>
                <c:pt idx="364">
                  <c:v>0.999</c:v>
                </c:pt>
                <c:pt idx="365">
                  <c:v>0.999</c:v>
                </c:pt>
                <c:pt idx="366">
                  <c:v>0.999</c:v>
                </c:pt>
                <c:pt idx="367">
                  <c:v>0.999</c:v>
                </c:pt>
                <c:pt idx="368">
                  <c:v>0.999</c:v>
                </c:pt>
                <c:pt idx="369">
                  <c:v>0.999</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numCache>
            </c:numRef>
          </c:yVal>
          <c:smooth val="0"/>
          <c:extLst>
            <c:ext xmlns:c16="http://schemas.microsoft.com/office/drawing/2014/chart" uri="{C3380CC4-5D6E-409C-BE32-E72D297353CC}">
              <c16:uniqueId val="{00000001-E1BE-41C6-AB03-DF1E4B5AF2D7}"/>
            </c:ext>
          </c:extLst>
        </c:ser>
        <c:ser>
          <c:idx val="2"/>
          <c:order val="2"/>
          <c:tx>
            <c:v>75-79 years</c:v>
          </c:tx>
          <c:spPr>
            <a:ln w="15875" cap="rnd">
              <a:solidFill>
                <a:schemeClr val="accent3"/>
              </a:solidFill>
              <a:round/>
            </a:ln>
            <a:effectLst/>
          </c:spPr>
          <c:marker>
            <c:symbol val="none"/>
          </c:marker>
          <c:xVal>
            <c:numRef>
              <c:f>[Markov_model_HZ_20240412.xlsm]Results_CEAC!$Y$5:$Y$405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[Markov_model_HZ_20240412.xlsm]Results_CEAC!$X$6:$X$405</c:f>
              <c:numCache>
                <c:formatCode>General</c:formatCode>
                <c:ptCount val="4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1E-3</c:v>
                </c:pt>
                <c:pt idx="293">
                  <c:v>1E-3</c:v>
                </c:pt>
                <c:pt idx="294">
                  <c:v>1E-3</c:v>
                </c:pt>
                <c:pt idx="295">
                  <c:v>1E-3</c:v>
                </c:pt>
                <c:pt idx="296">
                  <c:v>1E-3</c:v>
                </c:pt>
                <c:pt idx="297">
                  <c:v>1E-3</c:v>
                </c:pt>
                <c:pt idx="298">
                  <c:v>1E-3</c:v>
                </c:pt>
                <c:pt idx="299">
                  <c:v>1E-3</c:v>
                </c:pt>
                <c:pt idx="300">
                  <c:v>1E-3</c:v>
                </c:pt>
                <c:pt idx="301">
                  <c:v>1E-3</c:v>
                </c:pt>
                <c:pt idx="302">
                  <c:v>1E-3</c:v>
                </c:pt>
                <c:pt idx="303">
                  <c:v>1E-3</c:v>
                </c:pt>
                <c:pt idx="304">
                  <c:v>1E-3</c:v>
                </c:pt>
                <c:pt idx="305">
                  <c:v>2E-3</c:v>
                </c:pt>
                <c:pt idx="306">
                  <c:v>3.0000000000000001E-3</c:v>
                </c:pt>
                <c:pt idx="307">
                  <c:v>4.0000000000000001E-3</c:v>
                </c:pt>
                <c:pt idx="308">
                  <c:v>5.0000000000000001E-3</c:v>
                </c:pt>
                <c:pt idx="309">
                  <c:v>6.0000000000000001E-3</c:v>
                </c:pt>
                <c:pt idx="310">
                  <c:v>8.9999999999999993E-3</c:v>
                </c:pt>
                <c:pt idx="311">
                  <c:v>1.2E-2</c:v>
                </c:pt>
                <c:pt idx="312">
                  <c:v>1.2E-2</c:v>
                </c:pt>
                <c:pt idx="313">
                  <c:v>1.4999999999999999E-2</c:v>
                </c:pt>
                <c:pt idx="314">
                  <c:v>1.9E-2</c:v>
                </c:pt>
                <c:pt idx="315">
                  <c:v>2.1999999999999999E-2</c:v>
                </c:pt>
                <c:pt idx="316">
                  <c:v>2.7E-2</c:v>
                </c:pt>
                <c:pt idx="317">
                  <c:v>3.1E-2</c:v>
                </c:pt>
                <c:pt idx="318">
                  <c:v>3.5000000000000003E-2</c:v>
                </c:pt>
                <c:pt idx="319">
                  <c:v>4.1000000000000002E-2</c:v>
                </c:pt>
                <c:pt idx="320">
                  <c:v>4.7E-2</c:v>
                </c:pt>
                <c:pt idx="321">
                  <c:v>0.05</c:v>
                </c:pt>
                <c:pt idx="322">
                  <c:v>5.6000000000000001E-2</c:v>
                </c:pt>
                <c:pt idx="323">
                  <c:v>6.0999999999999999E-2</c:v>
                </c:pt>
                <c:pt idx="324">
                  <c:v>7.0000000000000007E-2</c:v>
                </c:pt>
                <c:pt idx="325">
                  <c:v>0.08</c:v>
                </c:pt>
                <c:pt idx="326">
                  <c:v>8.7999999999999995E-2</c:v>
                </c:pt>
                <c:pt idx="327">
                  <c:v>0.106</c:v>
                </c:pt>
                <c:pt idx="328">
                  <c:v>0.12</c:v>
                </c:pt>
                <c:pt idx="329">
                  <c:v>0.13500000000000001</c:v>
                </c:pt>
                <c:pt idx="330">
                  <c:v>0.14899999999999999</c:v>
                </c:pt>
                <c:pt idx="331">
                  <c:v>0.161</c:v>
                </c:pt>
                <c:pt idx="332">
                  <c:v>0.17599999999999999</c:v>
                </c:pt>
                <c:pt idx="333">
                  <c:v>0.187</c:v>
                </c:pt>
                <c:pt idx="334">
                  <c:v>0.20899999999999999</c:v>
                </c:pt>
                <c:pt idx="335">
                  <c:v>0.22800000000000001</c:v>
                </c:pt>
                <c:pt idx="336">
                  <c:v>0.23899999999999999</c:v>
                </c:pt>
                <c:pt idx="337">
                  <c:v>0.255</c:v>
                </c:pt>
                <c:pt idx="338">
                  <c:v>0.27400000000000002</c:v>
                </c:pt>
                <c:pt idx="339">
                  <c:v>0.29799999999999999</c:v>
                </c:pt>
                <c:pt idx="340">
                  <c:v>0.31900000000000001</c:v>
                </c:pt>
                <c:pt idx="341">
                  <c:v>0.33500000000000002</c:v>
                </c:pt>
                <c:pt idx="342">
                  <c:v>0.35799999999999998</c:v>
                </c:pt>
                <c:pt idx="343">
                  <c:v>0.38200000000000001</c:v>
                </c:pt>
                <c:pt idx="344">
                  <c:v>0.41099999999999998</c:v>
                </c:pt>
                <c:pt idx="345">
                  <c:v>0.437</c:v>
                </c:pt>
                <c:pt idx="346">
                  <c:v>0.46700000000000003</c:v>
                </c:pt>
                <c:pt idx="347">
                  <c:v>0.495</c:v>
                </c:pt>
                <c:pt idx="348">
                  <c:v>0.52300000000000002</c:v>
                </c:pt>
                <c:pt idx="349">
                  <c:v>0.54900000000000004</c:v>
                </c:pt>
                <c:pt idx="350">
                  <c:v>0.57099999999999995</c:v>
                </c:pt>
                <c:pt idx="351">
                  <c:v>0.60099999999999998</c:v>
                </c:pt>
                <c:pt idx="352">
                  <c:v>0.628</c:v>
                </c:pt>
                <c:pt idx="353">
                  <c:v>0.65100000000000002</c:v>
                </c:pt>
                <c:pt idx="354">
                  <c:v>0.67500000000000004</c:v>
                </c:pt>
                <c:pt idx="355">
                  <c:v>0.69299999999999995</c:v>
                </c:pt>
                <c:pt idx="356">
                  <c:v>0.70499999999999996</c:v>
                </c:pt>
                <c:pt idx="357">
                  <c:v>0.72099999999999997</c:v>
                </c:pt>
                <c:pt idx="358">
                  <c:v>0.73399999999999999</c:v>
                </c:pt>
                <c:pt idx="359">
                  <c:v>0.752</c:v>
                </c:pt>
                <c:pt idx="360">
                  <c:v>0.76500000000000001</c:v>
                </c:pt>
                <c:pt idx="361">
                  <c:v>0.77800000000000002</c:v>
                </c:pt>
                <c:pt idx="362">
                  <c:v>0.80100000000000005</c:v>
                </c:pt>
                <c:pt idx="363">
                  <c:v>0.82599999999999996</c:v>
                </c:pt>
                <c:pt idx="364">
                  <c:v>0.83799999999999997</c:v>
                </c:pt>
                <c:pt idx="365">
                  <c:v>0.85799999999999998</c:v>
                </c:pt>
                <c:pt idx="366">
                  <c:v>0.873</c:v>
                </c:pt>
                <c:pt idx="367">
                  <c:v>0.88500000000000001</c:v>
                </c:pt>
                <c:pt idx="368">
                  <c:v>0.89100000000000001</c:v>
                </c:pt>
                <c:pt idx="369">
                  <c:v>0.90300000000000002</c:v>
                </c:pt>
                <c:pt idx="370">
                  <c:v>0.91300000000000003</c:v>
                </c:pt>
                <c:pt idx="371">
                  <c:v>0.92100000000000004</c:v>
                </c:pt>
                <c:pt idx="372">
                  <c:v>0.93100000000000005</c:v>
                </c:pt>
                <c:pt idx="373">
                  <c:v>0.93799999999999994</c:v>
                </c:pt>
                <c:pt idx="374">
                  <c:v>0.94499999999999995</c:v>
                </c:pt>
                <c:pt idx="375">
                  <c:v>0.95499999999999996</c:v>
                </c:pt>
                <c:pt idx="376">
                  <c:v>0.96099999999999997</c:v>
                </c:pt>
                <c:pt idx="377">
                  <c:v>0.96599999999999997</c:v>
                </c:pt>
                <c:pt idx="378">
                  <c:v>0.97399999999999998</c:v>
                </c:pt>
                <c:pt idx="379">
                  <c:v>0.97499999999999998</c:v>
                </c:pt>
                <c:pt idx="380">
                  <c:v>0.97699999999999998</c:v>
                </c:pt>
                <c:pt idx="381">
                  <c:v>0.97699999999999998</c:v>
                </c:pt>
                <c:pt idx="382">
                  <c:v>0.98199999999999998</c:v>
                </c:pt>
                <c:pt idx="383">
                  <c:v>0.98299999999999998</c:v>
                </c:pt>
                <c:pt idx="384">
                  <c:v>0.98599999999999999</c:v>
                </c:pt>
                <c:pt idx="385">
                  <c:v>0.98799999999999999</c:v>
                </c:pt>
                <c:pt idx="386">
                  <c:v>0.98899999999999999</c:v>
                </c:pt>
                <c:pt idx="387">
                  <c:v>0.98899999999999999</c:v>
                </c:pt>
                <c:pt idx="388">
                  <c:v>0.98899999999999999</c:v>
                </c:pt>
                <c:pt idx="389">
                  <c:v>0.99</c:v>
                </c:pt>
                <c:pt idx="390">
                  <c:v>0.99199999999999999</c:v>
                </c:pt>
                <c:pt idx="391">
                  <c:v>0.99199999999999999</c:v>
                </c:pt>
                <c:pt idx="392">
                  <c:v>0.99399999999999999</c:v>
                </c:pt>
                <c:pt idx="393">
                  <c:v>0.99399999999999999</c:v>
                </c:pt>
                <c:pt idx="394">
                  <c:v>0.99399999999999999</c:v>
                </c:pt>
                <c:pt idx="395">
                  <c:v>0.995</c:v>
                </c:pt>
                <c:pt idx="396">
                  <c:v>0.996</c:v>
                </c:pt>
                <c:pt idx="397">
                  <c:v>0.998</c:v>
                </c:pt>
                <c:pt idx="398">
                  <c:v>0.998</c:v>
                </c:pt>
                <c:pt idx="399">
                  <c:v>0.998</c:v>
                </c:pt>
              </c:numCache>
            </c:numRef>
          </c:yVal>
          <c:smooth val="0"/>
          <c:extLst>
            <c:ext xmlns:c16="http://schemas.microsoft.com/office/drawing/2014/chart" uri="{C3380CC4-5D6E-409C-BE32-E72D297353CC}">
              <c16:uniqueId val="{00000002-E1BE-41C6-AB03-DF1E4B5AF2D7}"/>
            </c:ext>
          </c:extLst>
        </c:ser>
        <c:ser>
          <c:idx val="3"/>
          <c:order val="3"/>
          <c:tx>
            <c:v>80-84 years</c:v>
          </c:tx>
          <c:spPr>
            <a:ln w="15875" cap="rnd">
              <a:solidFill>
                <a:schemeClr val="accent4"/>
              </a:solidFill>
              <a:round/>
            </a:ln>
            <a:effectLst/>
          </c:spPr>
          <c:marker>
            <c:symbol val="none"/>
          </c:marker>
          <c:xVal>
            <c:numRef>
              <c:f>[Markov_model_HZ_20240412.xlsm]Results_CEAC!$Y$5:$Y$405</c:f>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f>[Markov_model_HZ_20240412.xlsm]Results_CEAC!$Z$6:$Z$405</c:f>
              <c:numCache>
                <c:formatCode>General</c:formatCode>
                <c:ptCount val="4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1E-3</c:v>
                </c:pt>
                <c:pt idx="369">
                  <c:v>1E-3</c:v>
                </c:pt>
                <c:pt idx="370">
                  <c:v>2E-3</c:v>
                </c:pt>
                <c:pt idx="371">
                  <c:v>3.0000000000000001E-3</c:v>
                </c:pt>
                <c:pt idx="372">
                  <c:v>4.0000000000000001E-3</c:v>
                </c:pt>
                <c:pt idx="373">
                  <c:v>4.0000000000000001E-3</c:v>
                </c:pt>
                <c:pt idx="374">
                  <c:v>6.0000000000000001E-3</c:v>
                </c:pt>
                <c:pt idx="375">
                  <c:v>6.0000000000000001E-3</c:v>
                </c:pt>
                <c:pt idx="376">
                  <c:v>6.0000000000000001E-3</c:v>
                </c:pt>
                <c:pt idx="377">
                  <c:v>8.0000000000000002E-3</c:v>
                </c:pt>
                <c:pt idx="378">
                  <c:v>8.0000000000000002E-3</c:v>
                </c:pt>
                <c:pt idx="379">
                  <c:v>8.0000000000000002E-3</c:v>
                </c:pt>
                <c:pt idx="380">
                  <c:v>1.0999999999999999E-2</c:v>
                </c:pt>
                <c:pt idx="381">
                  <c:v>1.2999999999999999E-2</c:v>
                </c:pt>
                <c:pt idx="382">
                  <c:v>1.7000000000000001E-2</c:v>
                </c:pt>
                <c:pt idx="383">
                  <c:v>1.7000000000000001E-2</c:v>
                </c:pt>
                <c:pt idx="384">
                  <c:v>1.7999999999999999E-2</c:v>
                </c:pt>
                <c:pt idx="385">
                  <c:v>2.1000000000000001E-2</c:v>
                </c:pt>
                <c:pt idx="386">
                  <c:v>2.3E-2</c:v>
                </c:pt>
                <c:pt idx="387">
                  <c:v>2.5999999999999999E-2</c:v>
                </c:pt>
                <c:pt idx="388">
                  <c:v>2.9000000000000001E-2</c:v>
                </c:pt>
                <c:pt idx="389">
                  <c:v>3.3000000000000002E-2</c:v>
                </c:pt>
                <c:pt idx="390">
                  <c:v>4.2000000000000003E-2</c:v>
                </c:pt>
                <c:pt idx="391">
                  <c:v>4.8000000000000001E-2</c:v>
                </c:pt>
                <c:pt idx="392">
                  <c:v>5.2999999999999999E-2</c:v>
                </c:pt>
                <c:pt idx="393">
                  <c:v>5.8999999999999997E-2</c:v>
                </c:pt>
                <c:pt idx="394">
                  <c:v>6.5000000000000002E-2</c:v>
                </c:pt>
                <c:pt idx="395">
                  <c:v>6.7000000000000004E-2</c:v>
                </c:pt>
                <c:pt idx="396">
                  <c:v>8.1000000000000003E-2</c:v>
                </c:pt>
                <c:pt idx="397">
                  <c:v>8.5000000000000006E-2</c:v>
                </c:pt>
                <c:pt idx="398">
                  <c:v>9.6000000000000002E-2</c:v>
                </c:pt>
                <c:pt idx="399">
                  <c:v>0.106</c:v>
                </c:pt>
              </c:numCache>
            </c:numRef>
          </c:yVal>
          <c:smooth val="0"/>
          <c:extLst>
            <c:ext xmlns:c16="http://schemas.microsoft.com/office/drawing/2014/chart" uri="{C3380CC4-5D6E-409C-BE32-E72D297353CC}">
              <c16:uniqueId val="{00000003-E1BE-41C6-AB03-DF1E4B5AF2D7}"/>
            </c:ext>
          </c:extLst>
        </c:ser>
        <c:dLbls>
          <c:showLegendKey val="0"/>
          <c:showVal val="0"/>
          <c:showCatName val="0"/>
          <c:showSerName val="0"/>
          <c:showPercent val="0"/>
          <c:showBubbleSize val="0"/>
        </c:dLbls>
        <c:axId val="126603183"/>
        <c:axId val="126602351"/>
        <c:extLst>
          <c:ext xmlns:c15="http://schemas.microsoft.com/office/drawing/2012/chart" uri="{02D57815-91ED-43cb-92C2-25804820EDAC}">
            <c15:filteredScatterSeries>
              <c15:ser>
                <c:idx val="4"/>
                <c:order val="4"/>
                <c:tx>
                  <c:v>85-89 years</c:v>
                </c:tx>
                <c:spPr>
                  <a:ln w="28575" cap="rnd">
                    <a:solidFill>
                      <a:schemeClr val="accent5"/>
                    </a:solidFill>
                    <a:round/>
                  </a:ln>
                  <a:effectLst/>
                </c:spPr>
                <c:marker>
                  <c:symbol val="none"/>
                </c:marker>
                <c:xVal>
                  <c:numRef>
                    <c:extLst>
                      <c:ext uri="{02D57815-91ED-43cb-92C2-25804820EDAC}">
                        <c15:formulaRef>
                          <c15:sqref>[Markov_model_HZ_20240412.xlsm]Results_CEAC!$AA$5:$AA$405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c:ext uri="{02D57815-91ED-43cb-92C2-25804820EDAC}">
                        <c15:formulaRef>
                          <c15:sqref>[Markov_model_HZ_20240412.xlsm]Results_CEAC!$AB$6:$AB$405</c15:sqref>
                        </c15:formulaRef>
                      </c:ext>
                    </c:extLst>
                    <c:numCache>
                      <c:formatCode>General</c:formatCode>
                      <c:ptCount val="4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numCache>
                  </c:numRef>
                </c:yVal>
                <c:smooth val="0"/>
                <c:extLst>
                  <c:ext xmlns:c16="http://schemas.microsoft.com/office/drawing/2014/chart" uri="{C3380CC4-5D6E-409C-BE32-E72D297353CC}">
                    <c16:uniqueId val="{00000004-E1BE-41C6-AB03-DF1E4B5AF2D7}"/>
                  </c:ext>
                </c:extLst>
              </c15:ser>
            </c15:filteredScatterSeries>
            <c15:filteredScatterSeries>
              <c15:ser>
                <c:idx val="5"/>
                <c:order val="5"/>
                <c:tx>
                  <c:v>65-69 år scenario (2)</c:v>
                </c:tx>
                <c:spPr>
                  <a:ln w="28575" cap="rnd">
                    <a:solidFill>
                      <a:schemeClr val="accent6"/>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[Markov_model_HZ_20240412.xlsm]Results_CEAC!$AC$5:$AC$405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xmlns:c15="http://schemas.microsoft.com/office/drawing/2012/chart">
                      <c:ext xmlns:c15="http://schemas.microsoft.com/office/drawing/2012/chart" uri="{02D57815-91ED-43cb-92C2-25804820EDAC}">
                        <c15:formulaRef>
                          <c15:sqref>[Markov_model_HZ_20240412.xlsm]Results_CEAC!$T$5:$T$405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2E-3</c:v>
                      </c:pt>
                      <c:pt idx="297">
                        <c:v>3.0000000000000001E-3</c:v>
                      </c:pt>
                      <c:pt idx="298">
                        <c:v>5.0000000000000001E-3</c:v>
                      </c:pt>
                      <c:pt idx="299">
                        <c:v>6.0000000000000001E-3</c:v>
                      </c:pt>
                      <c:pt idx="300">
                        <c:v>6.0000000000000001E-3</c:v>
                      </c:pt>
                      <c:pt idx="301">
                        <c:v>6.0000000000000001E-3</c:v>
                      </c:pt>
                      <c:pt idx="302">
                        <c:v>6.0000000000000001E-3</c:v>
                      </c:pt>
                      <c:pt idx="303">
                        <c:v>8.0000000000000002E-3</c:v>
                      </c:pt>
                      <c:pt idx="304">
                        <c:v>8.0000000000000002E-3</c:v>
                      </c:pt>
                      <c:pt idx="305">
                        <c:v>8.0000000000000002E-3</c:v>
                      </c:pt>
                      <c:pt idx="306">
                        <c:v>0.01</c:v>
                      </c:pt>
                      <c:pt idx="307">
                        <c:v>1.2999999999999999E-2</c:v>
                      </c:pt>
                      <c:pt idx="308">
                        <c:v>1.4999999999999999E-2</c:v>
                      </c:pt>
                      <c:pt idx="309">
                        <c:v>1.7000000000000001E-2</c:v>
                      </c:pt>
                      <c:pt idx="310">
                        <c:v>1.7999999999999999E-2</c:v>
                      </c:pt>
                      <c:pt idx="311">
                        <c:v>2.5000000000000001E-2</c:v>
                      </c:pt>
                      <c:pt idx="312">
                        <c:v>0.03</c:v>
                      </c:pt>
                      <c:pt idx="313">
                        <c:v>3.5000000000000003E-2</c:v>
                      </c:pt>
                      <c:pt idx="314">
                        <c:v>4.2999999999999997E-2</c:v>
                      </c:pt>
                      <c:pt idx="315">
                        <c:v>5.0999999999999997E-2</c:v>
                      </c:pt>
                      <c:pt idx="316">
                        <c:v>5.8000000000000003E-2</c:v>
                      </c:pt>
                      <c:pt idx="317">
                        <c:v>6.2E-2</c:v>
                      </c:pt>
                      <c:pt idx="318">
                        <c:v>6.8000000000000005E-2</c:v>
                      </c:pt>
                      <c:pt idx="319">
                        <c:v>7.4999999999999997E-2</c:v>
                      </c:pt>
                      <c:pt idx="320">
                        <c:v>8.3000000000000004E-2</c:v>
                      </c:pt>
                      <c:pt idx="321">
                        <c:v>9.5000000000000001E-2</c:v>
                      </c:pt>
                      <c:pt idx="322">
                        <c:v>0.108</c:v>
                      </c:pt>
                      <c:pt idx="323">
                        <c:v>0.11799999999999999</c:v>
                      </c:pt>
                      <c:pt idx="324">
                        <c:v>0.13300000000000001</c:v>
                      </c:pt>
                      <c:pt idx="325">
                        <c:v>0.153</c:v>
                      </c:pt>
                      <c:pt idx="326">
                        <c:v>0.16700000000000001</c:v>
                      </c:pt>
                      <c:pt idx="327">
                        <c:v>0.17699999999999999</c:v>
                      </c:pt>
                      <c:pt idx="328">
                        <c:v>0.19700000000000001</c:v>
                      </c:pt>
                      <c:pt idx="329">
                        <c:v>0.22</c:v>
                      </c:pt>
                      <c:pt idx="330">
                        <c:v>0.23599999999999999</c:v>
                      </c:pt>
                      <c:pt idx="331">
                        <c:v>0.26</c:v>
                      </c:pt>
                      <c:pt idx="332">
                        <c:v>0.28399999999999997</c:v>
                      </c:pt>
                      <c:pt idx="333">
                        <c:v>0.313</c:v>
                      </c:pt>
                      <c:pt idx="334">
                        <c:v>0.32900000000000001</c:v>
                      </c:pt>
                      <c:pt idx="335">
                        <c:v>0.34200000000000003</c:v>
                      </c:pt>
                      <c:pt idx="336">
                        <c:v>0.371</c:v>
                      </c:pt>
                      <c:pt idx="337">
                        <c:v>0.40699999999999997</c:v>
                      </c:pt>
                      <c:pt idx="338">
                        <c:v>0.436</c:v>
                      </c:pt>
                      <c:pt idx="339">
                        <c:v>0.46200000000000002</c:v>
                      </c:pt>
                      <c:pt idx="340">
                        <c:v>0.49299999999999999</c:v>
                      </c:pt>
                      <c:pt idx="341">
                        <c:v>0.52300000000000002</c:v>
                      </c:pt>
                      <c:pt idx="342">
                        <c:v>0.54800000000000004</c:v>
                      </c:pt>
                      <c:pt idx="343">
                        <c:v>0.57399999999999995</c:v>
                      </c:pt>
                      <c:pt idx="344">
                        <c:v>0.59699999999999998</c:v>
                      </c:pt>
                      <c:pt idx="345">
                        <c:v>0.622</c:v>
                      </c:pt>
                      <c:pt idx="346">
                        <c:v>0.64700000000000002</c:v>
                      </c:pt>
                      <c:pt idx="347">
                        <c:v>0.66500000000000004</c:v>
                      </c:pt>
                      <c:pt idx="348">
                        <c:v>0.68500000000000005</c:v>
                      </c:pt>
                      <c:pt idx="349">
                        <c:v>0.7</c:v>
                      </c:pt>
                      <c:pt idx="350">
                        <c:v>0.72399999999999998</c:v>
                      </c:pt>
                      <c:pt idx="351">
                        <c:v>0.73699999999999999</c:v>
                      </c:pt>
                      <c:pt idx="352">
                        <c:v>0.75700000000000001</c:v>
                      </c:pt>
                      <c:pt idx="353">
                        <c:v>0.77600000000000002</c:v>
                      </c:pt>
                      <c:pt idx="354">
                        <c:v>0.78700000000000003</c:v>
                      </c:pt>
                      <c:pt idx="355">
                        <c:v>0.80200000000000005</c:v>
                      </c:pt>
                      <c:pt idx="356">
                        <c:v>0.81799999999999995</c:v>
                      </c:pt>
                      <c:pt idx="357">
                        <c:v>0.84199999999999997</c:v>
                      </c:pt>
                      <c:pt idx="358">
                        <c:v>0.85399999999999998</c:v>
                      </c:pt>
                      <c:pt idx="359">
                        <c:v>0.86899999999999999</c:v>
                      </c:pt>
                      <c:pt idx="360">
                        <c:v>0.877</c:v>
                      </c:pt>
                      <c:pt idx="361">
                        <c:v>0.88900000000000001</c:v>
                      </c:pt>
                      <c:pt idx="362">
                        <c:v>0.9</c:v>
                      </c:pt>
                      <c:pt idx="363">
                        <c:v>0.91100000000000003</c:v>
                      </c:pt>
                      <c:pt idx="364">
                        <c:v>0.91500000000000004</c:v>
                      </c:pt>
                      <c:pt idx="365">
                        <c:v>0.92600000000000005</c:v>
                      </c:pt>
                      <c:pt idx="366">
                        <c:v>0.93600000000000005</c:v>
                      </c:pt>
                      <c:pt idx="367">
                        <c:v>0.94499999999999995</c:v>
                      </c:pt>
                      <c:pt idx="368">
                        <c:v>0.94899999999999995</c:v>
                      </c:pt>
                      <c:pt idx="369">
                        <c:v>0.95099999999999996</c:v>
                      </c:pt>
                      <c:pt idx="370">
                        <c:v>0.96099999999999997</c:v>
                      </c:pt>
                      <c:pt idx="371">
                        <c:v>0.96399999999999997</c:v>
                      </c:pt>
                      <c:pt idx="372">
                        <c:v>0.97</c:v>
                      </c:pt>
                      <c:pt idx="373">
                        <c:v>0.97399999999999998</c:v>
                      </c:pt>
                      <c:pt idx="374">
                        <c:v>0.98099999999999998</c:v>
                      </c:pt>
                      <c:pt idx="375">
                        <c:v>0.98199999999999998</c:v>
                      </c:pt>
                      <c:pt idx="376">
                        <c:v>0.98399999999999999</c:v>
                      </c:pt>
                      <c:pt idx="377">
                        <c:v>0.98799999999999999</c:v>
                      </c:pt>
                      <c:pt idx="378">
                        <c:v>0.99</c:v>
                      </c:pt>
                      <c:pt idx="379">
                        <c:v>0.99199999999999999</c:v>
                      </c:pt>
                      <c:pt idx="380">
                        <c:v>0.99199999999999999</c:v>
                      </c:pt>
                      <c:pt idx="381">
                        <c:v>0.99299999999999999</c:v>
                      </c:pt>
                      <c:pt idx="382">
                        <c:v>0.996</c:v>
                      </c:pt>
                      <c:pt idx="383">
                        <c:v>0.997</c:v>
                      </c:pt>
                      <c:pt idx="384">
                        <c:v>0.997</c:v>
                      </c:pt>
                      <c:pt idx="385">
                        <c:v>0.997</c:v>
                      </c:pt>
                      <c:pt idx="386">
                        <c:v>0.997</c:v>
                      </c:pt>
                      <c:pt idx="387">
                        <c:v>0.999</c:v>
                      </c:pt>
                      <c:pt idx="388">
                        <c:v>0.999</c:v>
                      </c:pt>
                      <c:pt idx="389">
                        <c:v>0.999</c:v>
                      </c:pt>
                      <c:pt idx="390">
                        <c:v>0.999</c:v>
                      </c:pt>
                      <c:pt idx="391">
                        <c:v>1</c:v>
                      </c:pt>
                      <c:pt idx="392">
                        <c:v>1</c:v>
                      </c:pt>
                      <c:pt idx="393">
                        <c:v>1</c:v>
                      </c:pt>
                      <c:pt idx="394">
                        <c:v>1</c:v>
                      </c:pt>
                      <c:pt idx="395">
                        <c:v>1</c:v>
                      </c:pt>
                      <c:pt idx="396">
                        <c:v>1</c:v>
                      </c:pt>
                      <c:pt idx="397">
                        <c:v>1</c:v>
                      </c:pt>
                      <c:pt idx="398">
                        <c:v>1</c:v>
                      </c:pt>
                      <c:pt idx="399">
                        <c:v>1</c:v>
                      </c:pt>
                      <c:pt idx="400">
                        <c:v>1</c:v>
                      </c:pt>
                    </c:numCache>
                  </c:numRef>
                </c:yVal>
                <c:smooth val="0"/>
                <c:extLst xmlns:c15="http://schemas.microsoft.com/office/drawing/2012/chart">
                  <c:ext xmlns:c16="http://schemas.microsoft.com/office/drawing/2014/chart" uri="{C3380CC4-5D6E-409C-BE32-E72D297353CC}">
                    <c16:uniqueId val="{00000005-E1BE-41C6-AB03-DF1E4B5AF2D7}"/>
                  </c:ext>
                </c:extLst>
              </c15:ser>
            </c15:filteredScatterSeries>
            <c15:filteredScatterSeries>
              <c15:ser>
                <c:idx val="6"/>
                <c:order val="6"/>
                <c:tx>
                  <c:v>70-74 år scenario (2)</c:v>
                </c:tx>
                <c:spPr>
                  <a:ln w="28575" cap="rnd">
                    <a:solidFill>
                      <a:schemeClr val="accent1">
                        <a:lumMod val="6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[Markov_model_HZ_20240412.xlsm]Results_CEAC!$AE$5:$AE$405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xmlns:c15="http://schemas.microsoft.com/office/drawing/2012/chart">
                      <c:ext xmlns:c15="http://schemas.microsoft.com/office/drawing/2012/chart" uri="{02D57815-91ED-43cb-92C2-25804820EDAC}">
                        <c15:formulaRef>
                          <c15:sqref>[Markov_model_HZ_20240412.xlsm]Results_CEAC!$V$5:$V$405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1E-3</c:v>
                      </c:pt>
                      <c:pt idx="277">
                        <c:v>2E-3</c:v>
                      </c:pt>
                      <c:pt idx="278">
                        <c:v>2E-3</c:v>
                      </c:pt>
                      <c:pt idx="279">
                        <c:v>4.0000000000000001E-3</c:v>
                      </c:pt>
                      <c:pt idx="280">
                        <c:v>4.0000000000000001E-3</c:v>
                      </c:pt>
                      <c:pt idx="281">
                        <c:v>6.0000000000000001E-3</c:v>
                      </c:pt>
                      <c:pt idx="282">
                        <c:v>8.9999999999999993E-3</c:v>
                      </c:pt>
                      <c:pt idx="283">
                        <c:v>0.01</c:v>
                      </c:pt>
                      <c:pt idx="284">
                        <c:v>1.0999999999999999E-2</c:v>
                      </c:pt>
                      <c:pt idx="285">
                        <c:v>1.4E-2</c:v>
                      </c:pt>
                      <c:pt idx="286">
                        <c:v>1.4999999999999999E-2</c:v>
                      </c:pt>
                      <c:pt idx="287">
                        <c:v>1.7000000000000001E-2</c:v>
                      </c:pt>
                      <c:pt idx="288">
                        <c:v>0.02</c:v>
                      </c:pt>
                      <c:pt idx="289">
                        <c:v>2.3E-2</c:v>
                      </c:pt>
                      <c:pt idx="290">
                        <c:v>0.03</c:v>
                      </c:pt>
                      <c:pt idx="291">
                        <c:v>3.3000000000000002E-2</c:v>
                      </c:pt>
                      <c:pt idx="292">
                        <c:v>3.7999999999999999E-2</c:v>
                      </c:pt>
                      <c:pt idx="293">
                        <c:v>4.2999999999999997E-2</c:v>
                      </c:pt>
                      <c:pt idx="294">
                        <c:v>4.8000000000000001E-2</c:v>
                      </c:pt>
                      <c:pt idx="295">
                        <c:v>0.06</c:v>
                      </c:pt>
                      <c:pt idx="296">
                        <c:v>6.7000000000000004E-2</c:v>
                      </c:pt>
                      <c:pt idx="297">
                        <c:v>7.6999999999999999E-2</c:v>
                      </c:pt>
                      <c:pt idx="298">
                        <c:v>8.6999999999999994E-2</c:v>
                      </c:pt>
                      <c:pt idx="299">
                        <c:v>9.2999999999999999E-2</c:v>
                      </c:pt>
                      <c:pt idx="300">
                        <c:v>0.109</c:v>
                      </c:pt>
                      <c:pt idx="301">
                        <c:v>0.122</c:v>
                      </c:pt>
                      <c:pt idx="302">
                        <c:v>0.14499999999999999</c:v>
                      </c:pt>
                      <c:pt idx="303">
                        <c:v>0.16600000000000001</c:v>
                      </c:pt>
                      <c:pt idx="304">
                        <c:v>0.183</c:v>
                      </c:pt>
                      <c:pt idx="305">
                        <c:v>0.20399999999999999</c:v>
                      </c:pt>
                      <c:pt idx="306">
                        <c:v>0.22700000000000001</c:v>
                      </c:pt>
                      <c:pt idx="307">
                        <c:v>0.24199999999999999</c:v>
                      </c:pt>
                      <c:pt idx="308">
                        <c:v>0.26500000000000001</c:v>
                      </c:pt>
                      <c:pt idx="309">
                        <c:v>0.29099999999999998</c:v>
                      </c:pt>
                      <c:pt idx="310">
                        <c:v>0.31900000000000001</c:v>
                      </c:pt>
                      <c:pt idx="311">
                        <c:v>0.34200000000000003</c:v>
                      </c:pt>
                      <c:pt idx="312">
                        <c:v>0.372</c:v>
                      </c:pt>
                      <c:pt idx="313">
                        <c:v>0.39100000000000001</c:v>
                      </c:pt>
                      <c:pt idx="314">
                        <c:v>0.41799999999999998</c:v>
                      </c:pt>
                      <c:pt idx="315">
                        <c:v>0.44900000000000001</c:v>
                      </c:pt>
                      <c:pt idx="316">
                        <c:v>0.47899999999999998</c:v>
                      </c:pt>
                      <c:pt idx="317">
                        <c:v>0.50700000000000001</c:v>
                      </c:pt>
                      <c:pt idx="318">
                        <c:v>0.53700000000000003</c:v>
                      </c:pt>
                      <c:pt idx="319">
                        <c:v>0.56200000000000006</c:v>
                      </c:pt>
                      <c:pt idx="320">
                        <c:v>0.59499999999999997</c:v>
                      </c:pt>
                      <c:pt idx="321">
                        <c:v>0.63</c:v>
                      </c:pt>
                      <c:pt idx="322">
                        <c:v>0.65800000000000003</c:v>
                      </c:pt>
                      <c:pt idx="323">
                        <c:v>0.68500000000000005</c:v>
                      </c:pt>
                      <c:pt idx="324">
                        <c:v>0.70499999999999996</c:v>
                      </c:pt>
                      <c:pt idx="325">
                        <c:v>0.72699999999999998</c:v>
                      </c:pt>
                      <c:pt idx="326">
                        <c:v>0.75</c:v>
                      </c:pt>
                      <c:pt idx="327">
                        <c:v>0.77400000000000002</c:v>
                      </c:pt>
                      <c:pt idx="328">
                        <c:v>0.79700000000000004</c:v>
                      </c:pt>
                      <c:pt idx="329">
                        <c:v>0.81200000000000006</c:v>
                      </c:pt>
                      <c:pt idx="330">
                        <c:v>0.82899999999999996</c:v>
                      </c:pt>
                      <c:pt idx="331">
                        <c:v>0.84599999999999997</c:v>
                      </c:pt>
                      <c:pt idx="332">
                        <c:v>0.86399999999999999</c:v>
                      </c:pt>
                      <c:pt idx="333">
                        <c:v>0.879</c:v>
                      </c:pt>
                      <c:pt idx="334">
                        <c:v>0.89700000000000002</c:v>
                      </c:pt>
                      <c:pt idx="335">
                        <c:v>0.90800000000000003</c:v>
                      </c:pt>
                      <c:pt idx="336">
                        <c:v>0.92200000000000004</c:v>
                      </c:pt>
                      <c:pt idx="337">
                        <c:v>0.93300000000000005</c:v>
                      </c:pt>
                      <c:pt idx="338">
                        <c:v>0.94</c:v>
                      </c:pt>
                      <c:pt idx="339">
                        <c:v>0.94499999999999995</c:v>
                      </c:pt>
                      <c:pt idx="340">
                        <c:v>0.95299999999999996</c:v>
                      </c:pt>
                      <c:pt idx="341">
                        <c:v>0.95699999999999996</c:v>
                      </c:pt>
                      <c:pt idx="342">
                        <c:v>0.96299999999999997</c:v>
                      </c:pt>
                      <c:pt idx="343">
                        <c:v>0.96699999999999997</c:v>
                      </c:pt>
                      <c:pt idx="344">
                        <c:v>0.97099999999999997</c:v>
                      </c:pt>
                      <c:pt idx="345">
                        <c:v>0.97499999999999998</c:v>
                      </c:pt>
                      <c:pt idx="346">
                        <c:v>0.97499999999999998</c:v>
                      </c:pt>
                      <c:pt idx="347">
                        <c:v>0.97499999999999998</c:v>
                      </c:pt>
                      <c:pt idx="348">
                        <c:v>0.97799999999999998</c:v>
                      </c:pt>
                      <c:pt idx="349">
                        <c:v>0.98099999999999998</c:v>
                      </c:pt>
                      <c:pt idx="350">
                        <c:v>0.98499999999999999</c:v>
                      </c:pt>
                      <c:pt idx="351">
                        <c:v>0.98799999999999999</c:v>
                      </c:pt>
                      <c:pt idx="352">
                        <c:v>0.99199999999999999</c:v>
                      </c:pt>
                      <c:pt idx="353">
                        <c:v>0.99199999999999999</c:v>
                      </c:pt>
                      <c:pt idx="354">
                        <c:v>0.99299999999999999</c:v>
                      </c:pt>
                      <c:pt idx="355">
                        <c:v>0.99399999999999999</c:v>
                      </c:pt>
                      <c:pt idx="356">
                        <c:v>0.996</c:v>
                      </c:pt>
                      <c:pt idx="357">
                        <c:v>0.996</c:v>
                      </c:pt>
                      <c:pt idx="358">
                        <c:v>0.997</c:v>
                      </c:pt>
                      <c:pt idx="359">
                        <c:v>0.998</c:v>
                      </c:pt>
                      <c:pt idx="360">
                        <c:v>0.998</c:v>
                      </c:pt>
                      <c:pt idx="361">
                        <c:v>0.998</c:v>
                      </c:pt>
                      <c:pt idx="362">
                        <c:v>0.998</c:v>
                      </c:pt>
                      <c:pt idx="363">
                        <c:v>0.998</c:v>
                      </c:pt>
                      <c:pt idx="364">
                        <c:v>0.999</c:v>
                      </c:pt>
                      <c:pt idx="365">
                        <c:v>0.999</c:v>
                      </c:pt>
                      <c:pt idx="366">
                        <c:v>0.999</c:v>
                      </c:pt>
                      <c:pt idx="367">
                        <c:v>0.999</c:v>
                      </c:pt>
                      <c:pt idx="368">
                        <c:v>0.999</c:v>
                      </c:pt>
                      <c:pt idx="369">
                        <c:v>0.999</c:v>
                      </c:pt>
                      <c:pt idx="370">
                        <c:v>0.999</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numCache>
                  </c:numRef>
                </c:yVal>
                <c:smooth val="0"/>
                <c:extLst xmlns:c15="http://schemas.microsoft.com/office/drawing/2012/chart">
                  <c:ext xmlns:c16="http://schemas.microsoft.com/office/drawing/2014/chart" uri="{C3380CC4-5D6E-409C-BE32-E72D297353CC}">
                    <c16:uniqueId val="{00000006-E1BE-41C6-AB03-DF1E4B5AF2D7}"/>
                  </c:ext>
                </c:extLst>
              </c15:ser>
            </c15:filteredScatterSeries>
            <c15:filteredScatterSeries>
              <c15:ser>
                <c:idx val="7"/>
                <c:order val="7"/>
                <c:tx>
                  <c:v>75-79 år scenario (2)</c:v>
                </c:tx>
                <c:spPr>
                  <a:ln w="28575" cap="rnd">
                    <a:solidFill>
                      <a:schemeClr val="accent2">
                        <a:lumMod val="6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[Markov_model_HZ_20240412.xlsm]Results_CEAC!$AG$5:$AG$405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xmlns:c15="http://schemas.microsoft.com/office/drawing/2012/chart">
                      <c:ext xmlns:c15="http://schemas.microsoft.com/office/drawing/2012/chart" uri="{02D57815-91ED-43cb-92C2-25804820EDAC}">
                        <c15:formulaRef>
                          <c15:sqref>[Markov_model_HZ_20240412.xlsm]Results_CEAC!$X$5:$X$405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1E-3</c:v>
                      </c:pt>
                      <c:pt idx="294">
                        <c:v>1E-3</c:v>
                      </c:pt>
                      <c:pt idx="295">
                        <c:v>1E-3</c:v>
                      </c:pt>
                      <c:pt idx="296">
                        <c:v>1E-3</c:v>
                      </c:pt>
                      <c:pt idx="297">
                        <c:v>1E-3</c:v>
                      </c:pt>
                      <c:pt idx="298">
                        <c:v>1E-3</c:v>
                      </c:pt>
                      <c:pt idx="299">
                        <c:v>1E-3</c:v>
                      </c:pt>
                      <c:pt idx="300">
                        <c:v>1E-3</c:v>
                      </c:pt>
                      <c:pt idx="301">
                        <c:v>1E-3</c:v>
                      </c:pt>
                      <c:pt idx="302">
                        <c:v>1E-3</c:v>
                      </c:pt>
                      <c:pt idx="303">
                        <c:v>1E-3</c:v>
                      </c:pt>
                      <c:pt idx="304">
                        <c:v>1E-3</c:v>
                      </c:pt>
                      <c:pt idx="305">
                        <c:v>1E-3</c:v>
                      </c:pt>
                      <c:pt idx="306">
                        <c:v>2E-3</c:v>
                      </c:pt>
                      <c:pt idx="307">
                        <c:v>3.0000000000000001E-3</c:v>
                      </c:pt>
                      <c:pt idx="308">
                        <c:v>4.0000000000000001E-3</c:v>
                      </c:pt>
                      <c:pt idx="309">
                        <c:v>5.0000000000000001E-3</c:v>
                      </c:pt>
                      <c:pt idx="310">
                        <c:v>6.0000000000000001E-3</c:v>
                      </c:pt>
                      <c:pt idx="311">
                        <c:v>8.9999999999999993E-3</c:v>
                      </c:pt>
                      <c:pt idx="312">
                        <c:v>1.2E-2</c:v>
                      </c:pt>
                      <c:pt idx="313">
                        <c:v>1.2E-2</c:v>
                      </c:pt>
                      <c:pt idx="314">
                        <c:v>1.4999999999999999E-2</c:v>
                      </c:pt>
                      <c:pt idx="315">
                        <c:v>1.9E-2</c:v>
                      </c:pt>
                      <c:pt idx="316">
                        <c:v>2.1999999999999999E-2</c:v>
                      </c:pt>
                      <c:pt idx="317">
                        <c:v>2.7E-2</c:v>
                      </c:pt>
                      <c:pt idx="318">
                        <c:v>3.1E-2</c:v>
                      </c:pt>
                      <c:pt idx="319">
                        <c:v>3.5000000000000003E-2</c:v>
                      </c:pt>
                      <c:pt idx="320">
                        <c:v>4.1000000000000002E-2</c:v>
                      </c:pt>
                      <c:pt idx="321">
                        <c:v>4.7E-2</c:v>
                      </c:pt>
                      <c:pt idx="322">
                        <c:v>0.05</c:v>
                      </c:pt>
                      <c:pt idx="323">
                        <c:v>5.6000000000000001E-2</c:v>
                      </c:pt>
                      <c:pt idx="324">
                        <c:v>6.0999999999999999E-2</c:v>
                      </c:pt>
                      <c:pt idx="325">
                        <c:v>7.0000000000000007E-2</c:v>
                      </c:pt>
                      <c:pt idx="326">
                        <c:v>0.08</c:v>
                      </c:pt>
                      <c:pt idx="327">
                        <c:v>8.7999999999999995E-2</c:v>
                      </c:pt>
                      <c:pt idx="328">
                        <c:v>0.106</c:v>
                      </c:pt>
                      <c:pt idx="329">
                        <c:v>0.12</c:v>
                      </c:pt>
                      <c:pt idx="330">
                        <c:v>0.13500000000000001</c:v>
                      </c:pt>
                      <c:pt idx="331">
                        <c:v>0.14899999999999999</c:v>
                      </c:pt>
                      <c:pt idx="332">
                        <c:v>0.161</c:v>
                      </c:pt>
                      <c:pt idx="333">
                        <c:v>0.17599999999999999</c:v>
                      </c:pt>
                      <c:pt idx="334">
                        <c:v>0.187</c:v>
                      </c:pt>
                      <c:pt idx="335">
                        <c:v>0.20899999999999999</c:v>
                      </c:pt>
                      <c:pt idx="336">
                        <c:v>0.22800000000000001</c:v>
                      </c:pt>
                      <c:pt idx="337">
                        <c:v>0.23899999999999999</c:v>
                      </c:pt>
                      <c:pt idx="338">
                        <c:v>0.255</c:v>
                      </c:pt>
                      <c:pt idx="339">
                        <c:v>0.27400000000000002</c:v>
                      </c:pt>
                      <c:pt idx="340">
                        <c:v>0.29799999999999999</c:v>
                      </c:pt>
                      <c:pt idx="341">
                        <c:v>0.31900000000000001</c:v>
                      </c:pt>
                      <c:pt idx="342">
                        <c:v>0.33500000000000002</c:v>
                      </c:pt>
                      <c:pt idx="343">
                        <c:v>0.35799999999999998</c:v>
                      </c:pt>
                      <c:pt idx="344">
                        <c:v>0.38200000000000001</c:v>
                      </c:pt>
                      <c:pt idx="345">
                        <c:v>0.41099999999999998</c:v>
                      </c:pt>
                      <c:pt idx="346">
                        <c:v>0.437</c:v>
                      </c:pt>
                      <c:pt idx="347">
                        <c:v>0.46700000000000003</c:v>
                      </c:pt>
                      <c:pt idx="348">
                        <c:v>0.495</c:v>
                      </c:pt>
                      <c:pt idx="349">
                        <c:v>0.52300000000000002</c:v>
                      </c:pt>
                      <c:pt idx="350">
                        <c:v>0.54900000000000004</c:v>
                      </c:pt>
                      <c:pt idx="351">
                        <c:v>0.57099999999999995</c:v>
                      </c:pt>
                      <c:pt idx="352">
                        <c:v>0.60099999999999998</c:v>
                      </c:pt>
                      <c:pt idx="353">
                        <c:v>0.628</c:v>
                      </c:pt>
                      <c:pt idx="354">
                        <c:v>0.65100000000000002</c:v>
                      </c:pt>
                      <c:pt idx="355">
                        <c:v>0.67500000000000004</c:v>
                      </c:pt>
                      <c:pt idx="356">
                        <c:v>0.69299999999999995</c:v>
                      </c:pt>
                      <c:pt idx="357">
                        <c:v>0.70499999999999996</c:v>
                      </c:pt>
                      <c:pt idx="358">
                        <c:v>0.72099999999999997</c:v>
                      </c:pt>
                      <c:pt idx="359">
                        <c:v>0.73399999999999999</c:v>
                      </c:pt>
                      <c:pt idx="360">
                        <c:v>0.752</c:v>
                      </c:pt>
                      <c:pt idx="361">
                        <c:v>0.76500000000000001</c:v>
                      </c:pt>
                      <c:pt idx="362">
                        <c:v>0.77800000000000002</c:v>
                      </c:pt>
                      <c:pt idx="363">
                        <c:v>0.80100000000000005</c:v>
                      </c:pt>
                      <c:pt idx="364">
                        <c:v>0.82599999999999996</c:v>
                      </c:pt>
                      <c:pt idx="365">
                        <c:v>0.83799999999999997</c:v>
                      </c:pt>
                      <c:pt idx="366">
                        <c:v>0.85799999999999998</c:v>
                      </c:pt>
                      <c:pt idx="367">
                        <c:v>0.873</c:v>
                      </c:pt>
                      <c:pt idx="368">
                        <c:v>0.88500000000000001</c:v>
                      </c:pt>
                      <c:pt idx="369">
                        <c:v>0.89100000000000001</c:v>
                      </c:pt>
                      <c:pt idx="370">
                        <c:v>0.90300000000000002</c:v>
                      </c:pt>
                      <c:pt idx="371">
                        <c:v>0.91300000000000003</c:v>
                      </c:pt>
                      <c:pt idx="372">
                        <c:v>0.92100000000000004</c:v>
                      </c:pt>
                      <c:pt idx="373">
                        <c:v>0.93100000000000005</c:v>
                      </c:pt>
                      <c:pt idx="374">
                        <c:v>0.93799999999999994</c:v>
                      </c:pt>
                      <c:pt idx="375">
                        <c:v>0.94499999999999995</c:v>
                      </c:pt>
                      <c:pt idx="376">
                        <c:v>0.95499999999999996</c:v>
                      </c:pt>
                      <c:pt idx="377">
                        <c:v>0.96099999999999997</c:v>
                      </c:pt>
                      <c:pt idx="378">
                        <c:v>0.96599999999999997</c:v>
                      </c:pt>
                      <c:pt idx="379">
                        <c:v>0.97399999999999998</c:v>
                      </c:pt>
                      <c:pt idx="380">
                        <c:v>0.97499999999999998</c:v>
                      </c:pt>
                      <c:pt idx="381">
                        <c:v>0.97699999999999998</c:v>
                      </c:pt>
                      <c:pt idx="382">
                        <c:v>0.97699999999999998</c:v>
                      </c:pt>
                      <c:pt idx="383">
                        <c:v>0.98199999999999998</c:v>
                      </c:pt>
                      <c:pt idx="384">
                        <c:v>0.98299999999999998</c:v>
                      </c:pt>
                      <c:pt idx="385">
                        <c:v>0.98599999999999999</c:v>
                      </c:pt>
                      <c:pt idx="386">
                        <c:v>0.98799999999999999</c:v>
                      </c:pt>
                      <c:pt idx="387">
                        <c:v>0.98899999999999999</c:v>
                      </c:pt>
                      <c:pt idx="388">
                        <c:v>0.98899999999999999</c:v>
                      </c:pt>
                      <c:pt idx="389">
                        <c:v>0.98899999999999999</c:v>
                      </c:pt>
                      <c:pt idx="390">
                        <c:v>0.99</c:v>
                      </c:pt>
                      <c:pt idx="391">
                        <c:v>0.99199999999999999</c:v>
                      </c:pt>
                      <c:pt idx="392">
                        <c:v>0.99199999999999999</c:v>
                      </c:pt>
                      <c:pt idx="393">
                        <c:v>0.99399999999999999</c:v>
                      </c:pt>
                      <c:pt idx="394">
                        <c:v>0.99399999999999999</c:v>
                      </c:pt>
                      <c:pt idx="395">
                        <c:v>0.99399999999999999</c:v>
                      </c:pt>
                      <c:pt idx="396">
                        <c:v>0.995</c:v>
                      </c:pt>
                      <c:pt idx="397">
                        <c:v>0.996</c:v>
                      </c:pt>
                      <c:pt idx="398">
                        <c:v>0.998</c:v>
                      </c:pt>
                      <c:pt idx="399">
                        <c:v>0.998</c:v>
                      </c:pt>
                      <c:pt idx="400">
                        <c:v>0.998</c:v>
                      </c:pt>
                    </c:numCache>
                  </c:numRef>
                </c:yVal>
                <c:smooth val="0"/>
                <c:extLst xmlns:c15="http://schemas.microsoft.com/office/drawing/2012/chart">
                  <c:ext xmlns:c16="http://schemas.microsoft.com/office/drawing/2014/chart" uri="{C3380CC4-5D6E-409C-BE32-E72D297353CC}">
                    <c16:uniqueId val="{00000007-E1BE-41C6-AB03-DF1E4B5AF2D7}"/>
                  </c:ext>
                </c:extLst>
              </c15:ser>
            </c15:filteredScatterSeries>
            <c15:filteredScatterSeries>
              <c15:ser>
                <c:idx val="8"/>
                <c:order val="8"/>
                <c:tx>
                  <c:v>80-84 år scenario (2)</c:v>
                </c:tx>
                <c:spPr>
                  <a:ln w="28575" cap="rnd">
                    <a:solidFill>
                      <a:schemeClr val="accent3">
                        <a:lumMod val="6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[Markov_model_HZ_20240412.xlsm]Results_CEAC!$AG$5:$AG$405</c15:sqref>
                        </c15:formulaRef>
                      </c:ext>
                    </c:extLst>
                    <c:numCache>
                      <c:formatCode>_-* #\ ##0_-;\-* #\ ##0_-;_-* "-"??_-;_-@_-</c:formatCode>
                      <c:ptCount val="401"/>
                      <c:pt idx="0">
                        <c:v>0</c:v>
                      </c:pt>
                      <c:pt idx="1">
                        <c:v>500</c:v>
                      </c:pt>
                      <c:pt idx="2">
                        <c:v>1000</c:v>
                      </c:pt>
                      <c:pt idx="3">
                        <c:v>1500</c:v>
                      </c:pt>
                      <c:pt idx="4">
                        <c:v>2000</c:v>
                      </c:pt>
                      <c:pt idx="5">
                        <c:v>2500</c:v>
                      </c:pt>
                      <c:pt idx="6">
                        <c:v>3000</c:v>
                      </c:pt>
                      <c:pt idx="7">
                        <c:v>3500</c:v>
                      </c:pt>
                      <c:pt idx="8">
                        <c:v>4000</c:v>
                      </c:pt>
                      <c:pt idx="9">
                        <c:v>4500</c:v>
                      </c:pt>
                      <c:pt idx="10">
                        <c:v>5000</c:v>
                      </c:pt>
                      <c:pt idx="11">
                        <c:v>5500</c:v>
                      </c:pt>
                      <c:pt idx="12">
                        <c:v>6000</c:v>
                      </c:pt>
                      <c:pt idx="13">
                        <c:v>6500</c:v>
                      </c:pt>
                      <c:pt idx="14">
                        <c:v>7000</c:v>
                      </c:pt>
                      <c:pt idx="15">
                        <c:v>7500</c:v>
                      </c:pt>
                      <c:pt idx="16">
                        <c:v>8000</c:v>
                      </c:pt>
                      <c:pt idx="17">
                        <c:v>8500</c:v>
                      </c:pt>
                      <c:pt idx="18">
                        <c:v>9000</c:v>
                      </c:pt>
                      <c:pt idx="19">
                        <c:v>9500</c:v>
                      </c:pt>
                      <c:pt idx="20">
                        <c:v>10000</c:v>
                      </c:pt>
                      <c:pt idx="21">
                        <c:v>10500</c:v>
                      </c:pt>
                      <c:pt idx="22">
                        <c:v>11000</c:v>
                      </c:pt>
                      <c:pt idx="23">
                        <c:v>11500</c:v>
                      </c:pt>
                      <c:pt idx="24">
                        <c:v>12000</c:v>
                      </c:pt>
                      <c:pt idx="25">
                        <c:v>12500</c:v>
                      </c:pt>
                      <c:pt idx="26">
                        <c:v>13000</c:v>
                      </c:pt>
                      <c:pt idx="27">
                        <c:v>13500</c:v>
                      </c:pt>
                      <c:pt idx="28">
                        <c:v>14000</c:v>
                      </c:pt>
                      <c:pt idx="29">
                        <c:v>14500</c:v>
                      </c:pt>
                      <c:pt idx="30">
                        <c:v>15000</c:v>
                      </c:pt>
                      <c:pt idx="31">
                        <c:v>15500</c:v>
                      </c:pt>
                      <c:pt idx="32">
                        <c:v>16000</c:v>
                      </c:pt>
                      <c:pt idx="33">
                        <c:v>16500</c:v>
                      </c:pt>
                      <c:pt idx="34">
                        <c:v>17000</c:v>
                      </c:pt>
                      <c:pt idx="35">
                        <c:v>17500</c:v>
                      </c:pt>
                      <c:pt idx="36">
                        <c:v>18000</c:v>
                      </c:pt>
                      <c:pt idx="37">
                        <c:v>18500</c:v>
                      </c:pt>
                      <c:pt idx="38">
                        <c:v>19000</c:v>
                      </c:pt>
                      <c:pt idx="39">
                        <c:v>19500</c:v>
                      </c:pt>
                      <c:pt idx="40">
                        <c:v>20000</c:v>
                      </c:pt>
                      <c:pt idx="41">
                        <c:v>20500</c:v>
                      </c:pt>
                      <c:pt idx="42">
                        <c:v>21000</c:v>
                      </c:pt>
                      <c:pt idx="43">
                        <c:v>21500</c:v>
                      </c:pt>
                      <c:pt idx="44">
                        <c:v>22000</c:v>
                      </c:pt>
                      <c:pt idx="45">
                        <c:v>22500</c:v>
                      </c:pt>
                      <c:pt idx="46">
                        <c:v>23000</c:v>
                      </c:pt>
                      <c:pt idx="47">
                        <c:v>23500</c:v>
                      </c:pt>
                      <c:pt idx="48">
                        <c:v>24000</c:v>
                      </c:pt>
                      <c:pt idx="49">
                        <c:v>24500</c:v>
                      </c:pt>
                      <c:pt idx="50">
                        <c:v>25000</c:v>
                      </c:pt>
                      <c:pt idx="51">
                        <c:v>25500</c:v>
                      </c:pt>
                      <c:pt idx="52">
                        <c:v>26000</c:v>
                      </c:pt>
                      <c:pt idx="53">
                        <c:v>26500</c:v>
                      </c:pt>
                      <c:pt idx="54">
                        <c:v>27000</c:v>
                      </c:pt>
                      <c:pt idx="55">
                        <c:v>27500</c:v>
                      </c:pt>
                      <c:pt idx="56">
                        <c:v>28000</c:v>
                      </c:pt>
                      <c:pt idx="57">
                        <c:v>28500</c:v>
                      </c:pt>
                      <c:pt idx="58">
                        <c:v>29000</c:v>
                      </c:pt>
                      <c:pt idx="59">
                        <c:v>29500</c:v>
                      </c:pt>
                      <c:pt idx="60">
                        <c:v>30000</c:v>
                      </c:pt>
                      <c:pt idx="61">
                        <c:v>30500</c:v>
                      </c:pt>
                      <c:pt idx="62">
                        <c:v>31000</c:v>
                      </c:pt>
                      <c:pt idx="63">
                        <c:v>31500</c:v>
                      </c:pt>
                      <c:pt idx="64">
                        <c:v>32000</c:v>
                      </c:pt>
                      <c:pt idx="65">
                        <c:v>32500</c:v>
                      </c:pt>
                      <c:pt idx="66">
                        <c:v>33000</c:v>
                      </c:pt>
                      <c:pt idx="67">
                        <c:v>33500</c:v>
                      </c:pt>
                      <c:pt idx="68">
                        <c:v>34000</c:v>
                      </c:pt>
                      <c:pt idx="69">
                        <c:v>34500</c:v>
                      </c:pt>
                      <c:pt idx="70">
                        <c:v>35000</c:v>
                      </c:pt>
                      <c:pt idx="71">
                        <c:v>35500</c:v>
                      </c:pt>
                      <c:pt idx="72">
                        <c:v>36000</c:v>
                      </c:pt>
                      <c:pt idx="73">
                        <c:v>36500</c:v>
                      </c:pt>
                      <c:pt idx="74">
                        <c:v>37000</c:v>
                      </c:pt>
                      <c:pt idx="75">
                        <c:v>37500</c:v>
                      </c:pt>
                      <c:pt idx="76">
                        <c:v>38000</c:v>
                      </c:pt>
                      <c:pt idx="77">
                        <c:v>38500</c:v>
                      </c:pt>
                      <c:pt idx="78">
                        <c:v>39000</c:v>
                      </c:pt>
                      <c:pt idx="79">
                        <c:v>39500</c:v>
                      </c:pt>
                      <c:pt idx="80">
                        <c:v>40000</c:v>
                      </c:pt>
                      <c:pt idx="81">
                        <c:v>40500</c:v>
                      </c:pt>
                      <c:pt idx="82">
                        <c:v>41000</c:v>
                      </c:pt>
                      <c:pt idx="83">
                        <c:v>41500</c:v>
                      </c:pt>
                      <c:pt idx="84">
                        <c:v>42000</c:v>
                      </c:pt>
                      <c:pt idx="85">
                        <c:v>42500</c:v>
                      </c:pt>
                      <c:pt idx="86">
                        <c:v>43000</c:v>
                      </c:pt>
                      <c:pt idx="87">
                        <c:v>43500</c:v>
                      </c:pt>
                      <c:pt idx="88">
                        <c:v>44000</c:v>
                      </c:pt>
                      <c:pt idx="89">
                        <c:v>44500</c:v>
                      </c:pt>
                      <c:pt idx="90">
                        <c:v>45000</c:v>
                      </c:pt>
                      <c:pt idx="91">
                        <c:v>45500</c:v>
                      </c:pt>
                      <c:pt idx="92">
                        <c:v>46000</c:v>
                      </c:pt>
                      <c:pt idx="93">
                        <c:v>46500</c:v>
                      </c:pt>
                      <c:pt idx="94">
                        <c:v>47000</c:v>
                      </c:pt>
                      <c:pt idx="95">
                        <c:v>47500</c:v>
                      </c:pt>
                      <c:pt idx="96">
                        <c:v>48000</c:v>
                      </c:pt>
                      <c:pt idx="97">
                        <c:v>48500</c:v>
                      </c:pt>
                      <c:pt idx="98">
                        <c:v>49000</c:v>
                      </c:pt>
                      <c:pt idx="99">
                        <c:v>49500</c:v>
                      </c:pt>
                      <c:pt idx="100">
                        <c:v>50000</c:v>
                      </c:pt>
                      <c:pt idx="101">
                        <c:v>50500</c:v>
                      </c:pt>
                      <c:pt idx="102">
                        <c:v>51000</c:v>
                      </c:pt>
                      <c:pt idx="103">
                        <c:v>51500</c:v>
                      </c:pt>
                      <c:pt idx="104">
                        <c:v>52000</c:v>
                      </c:pt>
                      <c:pt idx="105">
                        <c:v>52500</c:v>
                      </c:pt>
                      <c:pt idx="106">
                        <c:v>53000</c:v>
                      </c:pt>
                      <c:pt idx="107">
                        <c:v>53500</c:v>
                      </c:pt>
                      <c:pt idx="108">
                        <c:v>54000</c:v>
                      </c:pt>
                      <c:pt idx="109">
                        <c:v>54500</c:v>
                      </c:pt>
                      <c:pt idx="110">
                        <c:v>55000</c:v>
                      </c:pt>
                      <c:pt idx="111">
                        <c:v>55500</c:v>
                      </c:pt>
                      <c:pt idx="112">
                        <c:v>56000</c:v>
                      </c:pt>
                      <c:pt idx="113">
                        <c:v>56500</c:v>
                      </c:pt>
                      <c:pt idx="114">
                        <c:v>57000</c:v>
                      </c:pt>
                      <c:pt idx="115">
                        <c:v>57500</c:v>
                      </c:pt>
                      <c:pt idx="116">
                        <c:v>58000</c:v>
                      </c:pt>
                      <c:pt idx="117">
                        <c:v>58500</c:v>
                      </c:pt>
                      <c:pt idx="118">
                        <c:v>59000</c:v>
                      </c:pt>
                      <c:pt idx="119">
                        <c:v>59500</c:v>
                      </c:pt>
                      <c:pt idx="120">
                        <c:v>60000</c:v>
                      </c:pt>
                      <c:pt idx="121">
                        <c:v>60500</c:v>
                      </c:pt>
                      <c:pt idx="122">
                        <c:v>61000</c:v>
                      </c:pt>
                      <c:pt idx="123">
                        <c:v>61500</c:v>
                      </c:pt>
                      <c:pt idx="124">
                        <c:v>62000</c:v>
                      </c:pt>
                      <c:pt idx="125">
                        <c:v>62500</c:v>
                      </c:pt>
                      <c:pt idx="126">
                        <c:v>63000</c:v>
                      </c:pt>
                      <c:pt idx="127">
                        <c:v>63500</c:v>
                      </c:pt>
                      <c:pt idx="128">
                        <c:v>64000</c:v>
                      </c:pt>
                      <c:pt idx="129">
                        <c:v>64500</c:v>
                      </c:pt>
                      <c:pt idx="130">
                        <c:v>65000</c:v>
                      </c:pt>
                      <c:pt idx="131">
                        <c:v>65500</c:v>
                      </c:pt>
                      <c:pt idx="132">
                        <c:v>66000</c:v>
                      </c:pt>
                      <c:pt idx="133">
                        <c:v>66500</c:v>
                      </c:pt>
                      <c:pt idx="134">
                        <c:v>67000</c:v>
                      </c:pt>
                      <c:pt idx="135">
                        <c:v>67500</c:v>
                      </c:pt>
                      <c:pt idx="136">
                        <c:v>68000</c:v>
                      </c:pt>
                      <c:pt idx="137">
                        <c:v>68500</c:v>
                      </c:pt>
                      <c:pt idx="138">
                        <c:v>69000</c:v>
                      </c:pt>
                      <c:pt idx="139">
                        <c:v>69500</c:v>
                      </c:pt>
                      <c:pt idx="140">
                        <c:v>70000</c:v>
                      </c:pt>
                      <c:pt idx="141">
                        <c:v>70500</c:v>
                      </c:pt>
                      <c:pt idx="142">
                        <c:v>71000</c:v>
                      </c:pt>
                      <c:pt idx="143">
                        <c:v>71500</c:v>
                      </c:pt>
                      <c:pt idx="144">
                        <c:v>72000</c:v>
                      </c:pt>
                      <c:pt idx="145">
                        <c:v>72500</c:v>
                      </c:pt>
                      <c:pt idx="146">
                        <c:v>73000</c:v>
                      </c:pt>
                      <c:pt idx="147">
                        <c:v>73500</c:v>
                      </c:pt>
                      <c:pt idx="148">
                        <c:v>74000</c:v>
                      </c:pt>
                      <c:pt idx="149">
                        <c:v>74500</c:v>
                      </c:pt>
                      <c:pt idx="150">
                        <c:v>75000</c:v>
                      </c:pt>
                      <c:pt idx="151">
                        <c:v>75500</c:v>
                      </c:pt>
                      <c:pt idx="152">
                        <c:v>76000</c:v>
                      </c:pt>
                      <c:pt idx="153">
                        <c:v>76500</c:v>
                      </c:pt>
                      <c:pt idx="154">
                        <c:v>77000</c:v>
                      </c:pt>
                      <c:pt idx="155">
                        <c:v>77500</c:v>
                      </c:pt>
                      <c:pt idx="156">
                        <c:v>78000</c:v>
                      </c:pt>
                      <c:pt idx="157">
                        <c:v>78500</c:v>
                      </c:pt>
                      <c:pt idx="158">
                        <c:v>79000</c:v>
                      </c:pt>
                      <c:pt idx="159">
                        <c:v>79500</c:v>
                      </c:pt>
                      <c:pt idx="160">
                        <c:v>80000</c:v>
                      </c:pt>
                      <c:pt idx="161">
                        <c:v>80500</c:v>
                      </c:pt>
                      <c:pt idx="162">
                        <c:v>81000</c:v>
                      </c:pt>
                      <c:pt idx="163">
                        <c:v>81500</c:v>
                      </c:pt>
                      <c:pt idx="164">
                        <c:v>82000</c:v>
                      </c:pt>
                      <c:pt idx="165">
                        <c:v>82500</c:v>
                      </c:pt>
                      <c:pt idx="166">
                        <c:v>83000</c:v>
                      </c:pt>
                      <c:pt idx="167">
                        <c:v>83500</c:v>
                      </c:pt>
                      <c:pt idx="168">
                        <c:v>84000</c:v>
                      </c:pt>
                      <c:pt idx="169">
                        <c:v>84500</c:v>
                      </c:pt>
                      <c:pt idx="170">
                        <c:v>85000</c:v>
                      </c:pt>
                      <c:pt idx="171">
                        <c:v>85500</c:v>
                      </c:pt>
                      <c:pt idx="172">
                        <c:v>86000</c:v>
                      </c:pt>
                      <c:pt idx="173">
                        <c:v>86500</c:v>
                      </c:pt>
                      <c:pt idx="174">
                        <c:v>87000</c:v>
                      </c:pt>
                      <c:pt idx="175">
                        <c:v>87500</c:v>
                      </c:pt>
                      <c:pt idx="176">
                        <c:v>88000</c:v>
                      </c:pt>
                      <c:pt idx="177">
                        <c:v>88500</c:v>
                      </c:pt>
                      <c:pt idx="178">
                        <c:v>89000</c:v>
                      </c:pt>
                      <c:pt idx="179">
                        <c:v>89500</c:v>
                      </c:pt>
                      <c:pt idx="180">
                        <c:v>90000</c:v>
                      </c:pt>
                      <c:pt idx="181">
                        <c:v>90500</c:v>
                      </c:pt>
                      <c:pt idx="182">
                        <c:v>91000</c:v>
                      </c:pt>
                      <c:pt idx="183">
                        <c:v>91500</c:v>
                      </c:pt>
                      <c:pt idx="184">
                        <c:v>92000</c:v>
                      </c:pt>
                      <c:pt idx="185">
                        <c:v>92500</c:v>
                      </c:pt>
                      <c:pt idx="186">
                        <c:v>93000</c:v>
                      </c:pt>
                      <c:pt idx="187">
                        <c:v>93500</c:v>
                      </c:pt>
                      <c:pt idx="188">
                        <c:v>94000</c:v>
                      </c:pt>
                      <c:pt idx="189">
                        <c:v>94500</c:v>
                      </c:pt>
                      <c:pt idx="190">
                        <c:v>95000</c:v>
                      </c:pt>
                      <c:pt idx="191">
                        <c:v>95500</c:v>
                      </c:pt>
                      <c:pt idx="192">
                        <c:v>96000</c:v>
                      </c:pt>
                      <c:pt idx="193">
                        <c:v>96500</c:v>
                      </c:pt>
                      <c:pt idx="194">
                        <c:v>97000</c:v>
                      </c:pt>
                      <c:pt idx="195">
                        <c:v>97500</c:v>
                      </c:pt>
                      <c:pt idx="196">
                        <c:v>98000</c:v>
                      </c:pt>
                      <c:pt idx="197">
                        <c:v>98500</c:v>
                      </c:pt>
                      <c:pt idx="198">
                        <c:v>99000</c:v>
                      </c:pt>
                      <c:pt idx="199">
                        <c:v>99500</c:v>
                      </c:pt>
                      <c:pt idx="200">
                        <c:v>100000</c:v>
                      </c:pt>
                      <c:pt idx="201">
                        <c:v>100500</c:v>
                      </c:pt>
                      <c:pt idx="202">
                        <c:v>101000</c:v>
                      </c:pt>
                      <c:pt idx="203">
                        <c:v>101500</c:v>
                      </c:pt>
                      <c:pt idx="204">
                        <c:v>102000</c:v>
                      </c:pt>
                      <c:pt idx="205">
                        <c:v>102500</c:v>
                      </c:pt>
                      <c:pt idx="206">
                        <c:v>103000</c:v>
                      </c:pt>
                      <c:pt idx="207">
                        <c:v>103500</c:v>
                      </c:pt>
                      <c:pt idx="208">
                        <c:v>104000</c:v>
                      </c:pt>
                      <c:pt idx="209">
                        <c:v>104500</c:v>
                      </c:pt>
                      <c:pt idx="210">
                        <c:v>105000</c:v>
                      </c:pt>
                      <c:pt idx="211">
                        <c:v>105500</c:v>
                      </c:pt>
                      <c:pt idx="212">
                        <c:v>106000</c:v>
                      </c:pt>
                      <c:pt idx="213">
                        <c:v>106500</c:v>
                      </c:pt>
                      <c:pt idx="214">
                        <c:v>107000</c:v>
                      </c:pt>
                      <c:pt idx="215">
                        <c:v>107500</c:v>
                      </c:pt>
                      <c:pt idx="216">
                        <c:v>108000</c:v>
                      </c:pt>
                      <c:pt idx="217">
                        <c:v>108500</c:v>
                      </c:pt>
                      <c:pt idx="218">
                        <c:v>109000</c:v>
                      </c:pt>
                      <c:pt idx="219">
                        <c:v>109500</c:v>
                      </c:pt>
                      <c:pt idx="220">
                        <c:v>110000</c:v>
                      </c:pt>
                      <c:pt idx="221">
                        <c:v>110500</c:v>
                      </c:pt>
                      <c:pt idx="222">
                        <c:v>111000</c:v>
                      </c:pt>
                      <c:pt idx="223">
                        <c:v>111500</c:v>
                      </c:pt>
                      <c:pt idx="224">
                        <c:v>112000</c:v>
                      </c:pt>
                      <c:pt idx="225">
                        <c:v>112500</c:v>
                      </c:pt>
                      <c:pt idx="226">
                        <c:v>113000</c:v>
                      </c:pt>
                      <c:pt idx="227">
                        <c:v>113500</c:v>
                      </c:pt>
                      <c:pt idx="228">
                        <c:v>114000</c:v>
                      </c:pt>
                      <c:pt idx="229">
                        <c:v>114500</c:v>
                      </c:pt>
                      <c:pt idx="230">
                        <c:v>115000</c:v>
                      </c:pt>
                      <c:pt idx="231">
                        <c:v>115500</c:v>
                      </c:pt>
                      <c:pt idx="232">
                        <c:v>116000</c:v>
                      </c:pt>
                      <c:pt idx="233">
                        <c:v>116500</c:v>
                      </c:pt>
                      <c:pt idx="234">
                        <c:v>117000</c:v>
                      </c:pt>
                      <c:pt idx="235">
                        <c:v>117500</c:v>
                      </c:pt>
                      <c:pt idx="236">
                        <c:v>118000</c:v>
                      </c:pt>
                      <c:pt idx="237">
                        <c:v>118500</c:v>
                      </c:pt>
                      <c:pt idx="238">
                        <c:v>119000</c:v>
                      </c:pt>
                      <c:pt idx="239">
                        <c:v>119500</c:v>
                      </c:pt>
                      <c:pt idx="240">
                        <c:v>120000</c:v>
                      </c:pt>
                      <c:pt idx="241">
                        <c:v>120500</c:v>
                      </c:pt>
                      <c:pt idx="242">
                        <c:v>121000</c:v>
                      </c:pt>
                      <c:pt idx="243">
                        <c:v>121500</c:v>
                      </c:pt>
                      <c:pt idx="244">
                        <c:v>122000</c:v>
                      </c:pt>
                      <c:pt idx="245">
                        <c:v>122500</c:v>
                      </c:pt>
                      <c:pt idx="246">
                        <c:v>123000</c:v>
                      </c:pt>
                      <c:pt idx="247">
                        <c:v>123500</c:v>
                      </c:pt>
                      <c:pt idx="248">
                        <c:v>124000</c:v>
                      </c:pt>
                      <c:pt idx="249">
                        <c:v>124500</c:v>
                      </c:pt>
                      <c:pt idx="250">
                        <c:v>125000</c:v>
                      </c:pt>
                      <c:pt idx="251">
                        <c:v>125500</c:v>
                      </c:pt>
                      <c:pt idx="252">
                        <c:v>126000</c:v>
                      </c:pt>
                      <c:pt idx="253">
                        <c:v>126500</c:v>
                      </c:pt>
                      <c:pt idx="254">
                        <c:v>127000</c:v>
                      </c:pt>
                      <c:pt idx="255">
                        <c:v>127500</c:v>
                      </c:pt>
                      <c:pt idx="256">
                        <c:v>128000</c:v>
                      </c:pt>
                      <c:pt idx="257">
                        <c:v>128500</c:v>
                      </c:pt>
                      <c:pt idx="258">
                        <c:v>129000</c:v>
                      </c:pt>
                      <c:pt idx="259">
                        <c:v>129500</c:v>
                      </c:pt>
                      <c:pt idx="260">
                        <c:v>130000</c:v>
                      </c:pt>
                      <c:pt idx="261">
                        <c:v>130500</c:v>
                      </c:pt>
                      <c:pt idx="262">
                        <c:v>131000</c:v>
                      </c:pt>
                      <c:pt idx="263">
                        <c:v>131500</c:v>
                      </c:pt>
                      <c:pt idx="264">
                        <c:v>132000</c:v>
                      </c:pt>
                      <c:pt idx="265">
                        <c:v>132500</c:v>
                      </c:pt>
                      <c:pt idx="266">
                        <c:v>133000</c:v>
                      </c:pt>
                      <c:pt idx="267">
                        <c:v>133500</c:v>
                      </c:pt>
                      <c:pt idx="268">
                        <c:v>134000</c:v>
                      </c:pt>
                      <c:pt idx="269">
                        <c:v>134500</c:v>
                      </c:pt>
                      <c:pt idx="270">
                        <c:v>135000</c:v>
                      </c:pt>
                      <c:pt idx="271">
                        <c:v>135500</c:v>
                      </c:pt>
                      <c:pt idx="272">
                        <c:v>136000</c:v>
                      </c:pt>
                      <c:pt idx="273">
                        <c:v>136500</c:v>
                      </c:pt>
                      <c:pt idx="274">
                        <c:v>137000</c:v>
                      </c:pt>
                      <c:pt idx="275">
                        <c:v>137500</c:v>
                      </c:pt>
                      <c:pt idx="276">
                        <c:v>138000</c:v>
                      </c:pt>
                      <c:pt idx="277">
                        <c:v>138500</c:v>
                      </c:pt>
                      <c:pt idx="278">
                        <c:v>139000</c:v>
                      </c:pt>
                      <c:pt idx="279">
                        <c:v>139500</c:v>
                      </c:pt>
                      <c:pt idx="280">
                        <c:v>140000</c:v>
                      </c:pt>
                      <c:pt idx="281">
                        <c:v>140500</c:v>
                      </c:pt>
                      <c:pt idx="282">
                        <c:v>141000</c:v>
                      </c:pt>
                      <c:pt idx="283">
                        <c:v>141500</c:v>
                      </c:pt>
                      <c:pt idx="284">
                        <c:v>142000</c:v>
                      </c:pt>
                      <c:pt idx="285">
                        <c:v>142500</c:v>
                      </c:pt>
                      <c:pt idx="286">
                        <c:v>143000</c:v>
                      </c:pt>
                      <c:pt idx="287">
                        <c:v>143500</c:v>
                      </c:pt>
                      <c:pt idx="288">
                        <c:v>144000</c:v>
                      </c:pt>
                      <c:pt idx="289">
                        <c:v>144500</c:v>
                      </c:pt>
                      <c:pt idx="290">
                        <c:v>145000</c:v>
                      </c:pt>
                      <c:pt idx="291">
                        <c:v>145500</c:v>
                      </c:pt>
                      <c:pt idx="292">
                        <c:v>146000</c:v>
                      </c:pt>
                      <c:pt idx="293">
                        <c:v>146500</c:v>
                      </c:pt>
                      <c:pt idx="294">
                        <c:v>147000</c:v>
                      </c:pt>
                      <c:pt idx="295">
                        <c:v>147500</c:v>
                      </c:pt>
                      <c:pt idx="296">
                        <c:v>148000</c:v>
                      </c:pt>
                      <c:pt idx="297">
                        <c:v>148500</c:v>
                      </c:pt>
                      <c:pt idx="298">
                        <c:v>149000</c:v>
                      </c:pt>
                      <c:pt idx="299">
                        <c:v>149500</c:v>
                      </c:pt>
                      <c:pt idx="300">
                        <c:v>150000</c:v>
                      </c:pt>
                      <c:pt idx="301">
                        <c:v>150500</c:v>
                      </c:pt>
                      <c:pt idx="302">
                        <c:v>151000</c:v>
                      </c:pt>
                      <c:pt idx="303">
                        <c:v>151500</c:v>
                      </c:pt>
                      <c:pt idx="304">
                        <c:v>152000</c:v>
                      </c:pt>
                      <c:pt idx="305">
                        <c:v>152500</c:v>
                      </c:pt>
                      <c:pt idx="306">
                        <c:v>153000</c:v>
                      </c:pt>
                      <c:pt idx="307">
                        <c:v>153500</c:v>
                      </c:pt>
                      <c:pt idx="308">
                        <c:v>154000</c:v>
                      </c:pt>
                      <c:pt idx="309">
                        <c:v>154500</c:v>
                      </c:pt>
                      <c:pt idx="310">
                        <c:v>155000</c:v>
                      </c:pt>
                      <c:pt idx="311">
                        <c:v>155500</c:v>
                      </c:pt>
                      <c:pt idx="312">
                        <c:v>156000</c:v>
                      </c:pt>
                      <c:pt idx="313">
                        <c:v>156500</c:v>
                      </c:pt>
                      <c:pt idx="314">
                        <c:v>157000</c:v>
                      </c:pt>
                      <c:pt idx="315">
                        <c:v>157500</c:v>
                      </c:pt>
                      <c:pt idx="316">
                        <c:v>158000</c:v>
                      </c:pt>
                      <c:pt idx="317">
                        <c:v>158500</c:v>
                      </c:pt>
                      <c:pt idx="318">
                        <c:v>159000</c:v>
                      </c:pt>
                      <c:pt idx="319">
                        <c:v>159500</c:v>
                      </c:pt>
                      <c:pt idx="320">
                        <c:v>160000</c:v>
                      </c:pt>
                      <c:pt idx="321">
                        <c:v>160500</c:v>
                      </c:pt>
                      <c:pt idx="322">
                        <c:v>161000</c:v>
                      </c:pt>
                      <c:pt idx="323">
                        <c:v>161500</c:v>
                      </c:pt>
                      <c:pt idx="324">
                        <c:v>162000</c:v>
                      </c:pt>
                      <c:pt idx="325">
                        <c:v>162500</c:v>
                      </c:pt>
                      <c:pt idx="326">
                        <c:v>163000</c:v>
                      </c:pt>
                      <c:pt idx="327">
                        <c:v>163500</c:v>
                      </c:pt>
                      <c:pt idx="328">
                        <c:v>164000</c:v>
                      </c:pt>
                      <c:pt idx="329">
                        <c:v>164500</c:v>
                      </c:pt>
                      <c:pt idx="330">
                        <c:v>165000</c:v>
                      </c:pt>
                      <c:pt idx="331">
                        <c:v>165500</c:v>
                      </c:pt>
                      <c:pt idx="332">
                        <c:v>166000</c:v>
                      </c:pt>
                      <c:pt idx="333">
                        <c:v>166500</c:v>
                      </c:pt>
                      <c:pt idx="334">
                        <c:v>167000</c:v>
                      </c:pt>
                      <c:pt idx="335">
                        <c:v>167500</c:v>
                      </c:pt>
                      <c:pt idx="336">
                        <c:v>168000</c:v>
                      </c:pt>
                      <c:pt idx="337">
                        <c:v>168500</c:v>
                      </c:pt>
                      <c:pt idx="338">
                        <c:v>169000</c:v>
                      </c:pt>
                      <c:pt idx="339">
                        <c:v>169500</c:v>
                      </c:pt>
                      <c:pt idx="340">
                        <c:v>170000</c:v>
                      </c:pt>
                      <c:pt idx="341">
                        <c:v>170500</c:v>
                      </c:pt>
                      <c:pt idx="342">
                        <c:v>171000</c:v>
                      </c:pt>
                      <c:pt idx="343">
                        <c:v>171500</c:v>
                      </c:pt>
                      <c:pt idx="344">
                        <c:v>172000</c:v>
                      </c:pt>
                      <c:pt idx="345">
                        <c:v>172500</c:v>
                      </c:pt>
                      <c:pt idx="346">
                        <c:v>173000</c:v>
                      </c:pt>
                      <c:pt idx="347">
                        <c:v>173500</c:v>
                      </c:pt>
                      <c:pt idx="348">
                        <c:v>174000</c:v>
                      </c:pt>
                      <c:pt idx="349">
                        <c:v>174500</c:v>
                      </c:pt>
                      <c:pt idx="350">
                        <c:v>175000</c:v>
                      </c:pt>
                      <c:pt idx="351">
                        <c:v>175500</c:v>
                      </c:pt>
                      <c:pt idx="352">
                        <c:v>176000</c:v>
                      </c:pt>
                      <c:pt idx="353">
                        <c:v>176500</c:v>
                      </c:pt>
                      <c:pt idx="354">
                        <c:v>177000</c:v>
                      </c:pt>
                      <c:pt idx="355">
                        <c:v>177500</c:v>
                      </c:pt>
                      <c:pt idx="356">
                        <c:v>178000</c:v>
                      </c:pt>
                      <c:pt idx="357">
                        <c:v>178500</c:v>
                      </c:pt>
                      <c:pt idx="358">
                        <c:v>179000</c:v>
                      </c:pt>
                      <c:pt idx="359">
                        <c:v>179500</c:v>
                      </c:pt>
                      <c:pt idx="360">
                        <c:v>180000</c:v>
                      </c:pt>
                      <c:pt idx="361">
                        <c:v>180500</c:v>
                      </c:pt>
                      <c:pt idx="362">
                        <c:v>181000</c:v>
                      </c:pt>
                      <c:pt idx="363">
                        <c:v>181500</c:v>
                      </c:pt>
                      <c:pt idx="364">
                        <c:v>182000</c:v>
                      </c:pt>
                      <c:pt idx="365">
                        <c:v>182500</c:v>
                      </c:pt>
                      <c:pt idx="366">
                        <c:v>183000</c:v>
                      </c:pt>
                      <c:pt idx="367">
                        <c:v>183500</c:v>
                      </c:pt>
                      <c:pt idx="368">
                        <c:v>184000</c:v>
                      </c:pt>
                      <c:pt idx="369">
                        <c:v>184500</c:v>
                      </c:pt>
                      <c:pt idx="370">
                        <c:v>185000</c:v>
                      </c:pt>
                      <c:pt idx="371">
                        <c:v>185500</c:v>
                      </c:pt>
                      <c:pt idx="372">
                        <c:v>186000</c:v>
                      </c:pt>
                      <c:pt idx="373">
                        <c:v>186500</c:v>
                      </c:pt>
                      <c:pt idx="374">
                        <c:v>187000</c:v>
                      </c:pt>
                      <c:pt idx="375">
                        <c:v>187500</c:v>
                      </c:pt>
                      <c:pt idx="376">
                        <c:v>188000</c:v>
                      </c:pt>
                      <c:pt idx="377">
                        <c:v>188500</c:v>
                      </c:pt>
                      <c:pt idx="378">
                        <c:v>189000</c:v>
                      </c:pt>
                      <c:pt idx="379">
                        <c:v>189500</c:v>
                      </c:pt>
                      <c:pt idx="380">
                        <c:v>190000</c:v>
                      </c:pt>
                      <c:pt idx="381">
                        <c:v>190500</c:v>
                      </c:pt>
                      <c:pt idx="382">
                        <c:v>191000</c:v>
                      </c:pt>
                      <c:pt idx="383">
                        <c:v>191500</c:v>
                      </c:pt>
                      <c:pt idx="384">
                        <c:v>192000</c:v>
                      </c:pt>
                      <c:pt idx="385">
                        <c:v>192500</c:v>
                      </c:pt>
                      <c:pt idx="386">
                        <c:v>193000</c:v>
                      </c:pt>
                      <c:pt idx="387">
                        <c:v>193500</c:v>
                      </c:pt>
                      <c:pt idx="388">
                        <c:v>194000</c:v>
                      </c:pt>
                      <c:pt idx="389">
                        <c:v>194500</c:v>
                      </c:pt>
                      <c:pt idx="390">
                        <c:v>195000</c:v>
                      </c:pt>
                      <c:pt idx="391">
                        <c:v>195500</c:v>
                      </c:pt>
                      <c:pt idx="392">
                        <c:v>196000</c:v>
                      </c:pt>
                      <c:pt idx="393">
                        <c:v>196500</c:v>
                      </c:pt>
                      <c:pt idx="394">
                        <c:v>197000</c:v>
                      </c:pt>
                      <c:pt idx="395">
                        <c:v>197500</c:v>
                      </c:pt>
                      <c:pt idx="396">
                        <c:v>198000</c:v>
                      </c:pt>
                      <c:pt idx="397">
                        <c:v>198500</c:v>
                      </c:pt>
                      <c:pt idx="398">
                        <c:v>199000</c:v>
                      </c:pt>
                      <c:pt idx="399">
                        <c:v>199500</c:v>
                      </c:pt>
                      <c:pt idx="400">
                        <c:v>200000</c:v>
                      </c:pt>
                    </c:numCache>
                  </c:numRef>
                </c:xVal>
                <c:yVal>
                  <c:numRef>
                    <c:extLst xmlns:c15="http://schemas.microsoft.com/office/drawing/2012/chart">
                      <c:ext xmlns:c15="http://schemas.microsoft.com/office/drawing/2012/chart" uri="{02D57815-91ED-43cb-92C2-25804820EDAC}">
                        <c15:formulaRef>
                          <c15:sqref>[Markov_model_HZ_20240412.xlsm]Results_CEAC!$Z$5:$Z$405</c15:sqref>
                        </c15:formulaRef>
                      </c:ext>
                    </c:extLst>
                    <c:numCache>
                      <c:formatCode>General</c:formatCode>
                      <c:ptCount val="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1E-3</c:v>
                      </c:pt>
                      <c:pt idx="370">
                        <c:v>1E-3</c:v>
                      </c:pt>
                      <c:pt idx="371">
                        <c:v>2E-3</c:v>
                      </c:pt>
                      <c:pt idx="372">
                        <c:v>3.0000000000000001E-3</c:v>
                      </c:pt>
                      <c:pt idx="373">
                        <c:v>4.0000000000000001E-3</c:v>
                      </c:pt>
                      <c:pt idx="374">
                        <c:v>4.0000000000000001E-3</c:v>
                      </c:pt>
                      <c:pt idx="375">
                        <c:v>6.0000000000000001E-3</c:v>
                      </c:pt>
                      <c:pt idx="376">
                        <c:v>6.0000000000000001E-3</c:v>
                      </c:pt>
                      <c:pt idx="377">
                        <c:v>6.0000000000000001E-3</c:v>
                      </c:pt>
                      <c:pt idx="378">
                        <c:v>8.0000000000000002E-3</c:v>
                      </c:pt>
                      <c:pt idx="379">
                        <c:v>8.0000000000000002E-3</c:v>
                      </c:pt>
                      <c:pt idx="380">
                        <c:v>8.0000000000000002E-3</c:v>
                      </c:pt>
                      <c:pt idx="381">
                        <c:v>1.0999999999999999E-2</c:v>
                      </c:pt>
                      <c:pt idx="382">
                        <c:v>1.2999999999999999E-2</c:v>
                      </c:pt>
                      <c:pt idx="383">
                        <c:v>1.7000000000000001E-2</c:v>
                      </c:pt>
                      <c:pt idx="384">
                        <c:v>1.7000000000000001E-2</c:v>
                      </c:pt>
                      <c:pt idx="385">
                        <c:v>1.7999999999999999E-2</c:v>
                      </c:pt>
                      <c:pt idx="386">
                        <c:v>2.1000000000000001E-2</c:v>
                      </c:pt>
                      <c:pt idx="387">
                        <c:v>2.3E-2</c:v>
                      </c:pt>
                      <c:pt idx="388">
                        <c:v>2.5999999999999999E-2</c:v>
                      </c:pt>
                      <c:pt idx="389">
                        <c:v>2.9000000000000001E-2</c:v>
                      </c:pt>
                      <c:pt idx="390">
                        <c:v>3.3000000000000002E-2</c:v>
                      </c:pt>
                      <c:pt idx="391">
                        <c:v>4.2000000000000003E-2</c:v>
                      </c:pt>
                      <c:pt idx="392">
                        <c:v>4.8000000000000001E-2</c:v>
                      </c:pt>
                      <c:pt idx="393">
                        <c:v>5.2999999999999999E-2</c:v>
                      </c:pt>
                      <c:pt idx="394">
                        <c:v>5.8999999999999997E-2</c:v>
                      </c:pt>
                      <c:pt idx="395">
                        <c:v>6.5000000000000002E-2</c:v>
                      </c:pt>
                      <c:pt idx="396">
                        <c:v>6.7000000000000004E-2</c:v>
                      </c:pt>
                      <c:pt idx="397">
                        <c:v>8.1000000000000003E-2</c:v>
                      </c:pt>
                      <c:pt idx="398">
                        <c:v>8.5000000000000006E-2</c:v>
                      </c:pt>
                      <c:pt idx="399">
                        <c:v>9.6000000000000002E-2</c:v>
                      </c:pt>
                      <c:pt idx="400">
                        <c:v>0.106</c:v>
                      </c:pt>
                    </c:numCache>
                  </c:numRef>
                </c:yVal>
                <c:smooth val="0"/>
                <c:extLst xmlns:c15="http://schemas.microsoft.com/office/drawing/2012/chart">
                  <c:ext xmlns:c16="http://schemas.microsoft.com/office/drawing/2014/chart" uri="{C3380CC4-5D6E-409C-BE32-E72D297353CC}">
                    <c16:uniqueId val="{00000008-E1BE-41C6-AB03-DF1E4B5AF2D7}"/>
                  </c:ext>
                </c:extLst>
              </c15:ser>
            </c15:filteredScatterSeries>
          </c:ext>
        </c:extLst>
      </c:scatterChart>
      <c:valAx>
        <c:axId val="126603183"/>
        <c:scaling>
          <c:orientation val="minMax"/>
          <c:max val="2000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Willingness to pay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2]\ #,##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6602351"/>
        <c:crosses val="autoZero"/>
        <c:crossBetween val="midCat"/>
        <c:majorUnit val="25000"/>
        <c:minorUnit val="25000"/>
      </c:valAx>
      <c:valAx>
        <c:axId val="126602351"/>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Probability of cost-effectiveness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6603183"/>
        <c:crosses val="autoZero"/>
        <c:crossBetween val="midCat"/>
      </c:valAx>
      <c:spPr>
        <a:noFill/>
        <a:ln>
          <a:noFill/>
        </a:ln>
        <a:effectLst/>
      </c:spPr>
    </c:plotArea>
    <c:legend>
      <c:legendPos val="b"/>
      <c:layout>
        <c:manualLayout>
          <c:xMode val="edge"/>
          <c:yMode val="edge"/>
          <c:x val="5.0472138595632633E-2"/>
          <c:y val="0.90980994319577002"/>
          <c:w val="0.91778231180773362"/>
          <c:h val="8.79541200801043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74277737371311E-2"/>
          <c:y val="4.3857700858558168E-2"/>
          <c:w val="0.8309423127664598"/>
          <c:h val="0.57359005696806997"/>
        </c:manualLayout>
      </c:layout>
      <c:lineChart>
        <c:grouping val="standard"/>
        <c:varyColors val="0"/>
        <c:ser>
          <c:idx val="9"/>
          <c:order val="9"/>
          <c:tx>
            <c:strRef>
              <c:f>Results_graphs!$D$52</c:f>
              <c:strCache>
                <c:ptCount val="1"/>
                <c:pt idx="0">
                  <c:v>Average 65+ years scenario (I)</c:v>
                </c:pt>
              </c:strCache>
            </c:strRef>
          </c:tx>
          <c:spPr>
            <a:ln w="28575" cap="rnd">
              <a:solidFill>
                <a:schemeClr val="accent4"/>
              </a:solidFill>
              <a:prstDash val="dash"/>
              <a:round/>
            </a:ln>
            <a:effectLst/>
          </c:spPr>
          <c:marker>
            <c:symbol val="none"/>
          </c:marker>
          <c:cat>
            <c:strRef>
              <c:f>Results_graphs!$S$43:$AB$43</c:f>
              <c:strCache>
                <c:ptCount val="10"/>
                <c:pt idx="0">
                  <c:v>Base case</c:v>
                </c:pt>
                <c:pt idx="1">
                  <c:v>90%</c:v>
                </c:pt>
                <c:pt idx="2">
                  <c:v>80%</c:v>
                </c:pt>
                <c:pt idx="3">
                  <c:v>70%</c:v>
                </c:pt>
                <c:pt idx="4">
                  <c:v>60%</c:v>
                </c:pt>
                <c:pt idx="5">
                  <c:v>50%</c:v>
                </c:pt>
                <c:pt idx="6">
                  <c:v>40%</c:v>
                </c:pt>
                <c:pt idx="7">
                  <c:v>30%</c:v>
                </c:pt>
                <c:pt idx="8">
                  <c:v>20%</c:v>
                </c:pt>
                <c:pt idx="9">
                  <c:v>10%</c:v>
                </c:pt>
              </c:strCache>
            </c:strRef>
          </c:cat>
          <c:val>
            <c:numRef>
              <c:f>Results_graphs!$E$52:$N$52</c:f>
              <c:numCache>
                <c:formatCode>[$€-2]\ #\ ##0;\-[$€-2]\ #\ ##0</c:formatCode>
                <c:ptCount val="10"/>
                <c:pt idx="0">
                  <c:v>163397.2615527501</c:v>
                </c:pt>
                <c:pt idx="1">
                  <c:v>142686.94392060008</c:v>
                </c:pt>
                <c:pt idx="2">
                  <c:v>122420.74132516459</c:v>
                </c:pt>
                <c:pt idx="3">
                  <c:v>101722.59061232068</c:v>
                </c:pt>
                <c:pt idx="4">
                  <c:v>81054.556357823254</c:v>
                </c:pt>
                <c:pt idx="5">
                  <c:v>60758.631419450401</c:v>
                </c:pt>
                <c:pt idx="6">
                  <c:v>39967.89398747513</c:v>
                </c:pt>
                <c:pt idx="7">
                  <c:v>19852.206811605651</c:v>
                </c:pt>
                <c:pt idx="8">
                  <c:v>-850.17335997077021</c:v>
                </c:pt>
                <c:pt idx="9">
                  <c:v>-21731.664740495766</c:v>
                </c:pt>
              </c:numCache>
            </c:numRef>
          </c:val>
          <c:smooth val="0"/>
          <c:extLst>
            <c:ext xmlns:c16="http://schemas.microsoft.com/office/drawing/2014/chart" uri="{C3380CC4-5D6E-409C-BE32-E72D297353CC}">
              <c16:uniqueId val="{00000000-2625-422F-ADAF-FDB4A0CF18C8}"/>
            </c:ext>
          </c:extLst>
        </c:ser>
        <c:ser>
          <c:idx val="10"/>
          <c:order val="10"/>
          <c:tx>
            <c:strRef>
              <c:f>Results_graphs!$D$53</c:f>
              <c:strCache>
                <c:ptCount val="1"/>
                <c:pt idx="0">
                  <c:v>Average 70+ years scenario (I)</c:v>
                </c:pt>
              </c:strCache>
            </c:strRef>
          </c:tx>
          <c:spPr>
            <a:ln w="28575" cap="rnd">
              <a:solidFill>
                <a:schemeClr val="accent5">
                  <a:lumMod val="60000"/>
                </a:schemeClr>
              </a:solidFill>
              <a:prstDash val="dash"/>
              <a:round/>
            </a:ln>
            <a:effectLst/>
          </c:spPr>
          <c:marker>
            <c:symbol val="none"/>
          </c:marker>
          <c:cat>
            <c:strRef>
              <c:f>Results_graphs!$S$43:$AB$43</c:f>
              <c:strCache>
                <c:ptCount val="10"/>
                <c:pt idx="0">
                  <c:v>Base case</c:v>
                </c:pt>
                <c:pt idx="1">
                  <c:v>90%</c:v>
                </c:pt>
                <c:pt idx="2">
                  <c:v>80%</c:v>
                </c:pt>
                <c:pt idx="3">
                  <c:v>70%</c:v>
                </c:pt>
                <c:pt idx="4">
                  <c:v>60%</c:v>
                </c:pt>
                <c:pt idx="5">
                  <c:v>50%</c:v>
                </c:pt>
                <c:pt idx="6">
                  <c:v>40%</c:v>
                </c:pt>
                <c:pt idx="7">
                  <c:v>30%</c:v>
                </c:pt>
                <c:pt idx="8">
                  <c:v>20%</c:v>
                </c:pt>
                <c:pt idx="9">
                  <c:v>10%</c:v>
                </c:pt>
              </c:strCache>
            </c:strRef>
          </c:cat>
          <c:val>
            <c:numRef>
              <c:f>Results_graphs!$E$53:$N$53</c:f>
              <c:numCache>
                <c:formatCode>[$€-2]\ #\ ##0;\-[$€-2]\ #\ ##0</c:formatCode>
                <c:ptCount val="10"/>
                <c:pt idx="0">
                  <c:v>168971.25286134769</c:v>
                </c:pt>
                <c:pt idx="1">
                  <c:v>147269.2818822721</c:v>
                </c:pt>
                <c:pt idx="2">
                  <c:v>126132.93186283647</c:v>
                </c:pt>
                <c:pt idx="3">
                  <c:v>104525.05239858662</c:v>
                </c:pt>
                <c:pt idx="4">
                  <c:v>83142.727690261585</c:v>
                </c:pt>
                <c:pt idx="5">
                  <c:v>62074.691915370218</c:v>
                </c:pt>
                <c:pt idx="6">
                  <c:v>40367.780752124323</c:v>
                </c:pt>
                <c:pt idx="7">
                  <c:v>19902.29805643038</c:v>
                </c:pt>
                <c:pt idx="8">
                  <c:v>-1914.1449312224618</c:v>
                </c:pt>
                <c:pt idx="9">
                  <c:v>-23848.928388242428</c:v>
                </c:pt>
              </c:numCache>
            </c:numRef>
          </c:val>
          <c:smooth val="0"/>
          <c:extLst>
            <c:ext xmlns:c16="http://schemas.microsoft.com/office/drawing/2014/chart" uri="{C3380CC4-5D6E-409C-BE32-E72D297353CC}">
              <c16:uniqueId val="{00000001-2625-422F-ADAF-FDB4A0CF18C8}"/>
            </c:ext>
          </c:extLst>
        </c:ser>
        <c:ser>
          <c:idx val="11"/>
          <c:order val="11"/>
          <c:tx>
            <c:strRef>
              <c:f>Results_graphs!$D$54</c:f>
              <c:strCache>
                <c:ptCount val="1"/>
                <c:pt idx="0">
                  <c:v>Average 75+ years scenario (I)</c:v>
                </c:pt>
              </c:strCache>
            </c:strRef>
          </c:tx>
          <c:spPr>
            <a:ln w="28575" cap="rnd">
              <a:solidFill>
                <a:schemeClr val="accent6">
                  <a:lumMod val="60000"/>
                </a:schemeClr>
              </a:solidFill>
              <a:prstDash val="dash"/>
              <a:round/>
            </a:ln>
            <a:effectLst/>
          </c:spPr>
          <c:marker>
            <c:symbol val="none"/>
          </c:marker>
          <c:cat>
            <c:strRef>
              <c:f>Results_graphs!$S$43:$AB$43</c:f>
              <c:strCache>
                <c:ptCount val="10"/>
                <c:pt idx="0">
                  <c:v>Base case</c:v>
                </c:pt>
                <c:pt idx="1">
                  <c:v>90%</c:v>
                </c:pt>
                <c:pt idx="2">
                  <c:v>80%</c:v>
                </c:pt>
                <c:pt idx="3">
                  <c:v>70%</c:v>
                </c:pt>
                <c:pt idx="4">
                  <c:v>60%</c:v>
                </c:pt>
                <c:pt idx="5">
                  <c:v>50%</c:v>
                </c:pt>
                <c:pt idx="6">
                  <c:v>40%</c:v>
                </c:pt>
                <c:pt idx="7">
                  <c:v>30%</c:v>
                </c:pt>
                <c:pt idx="8">
                  <c:v>20%</c:v>
                </c:pt>
                <c:pt idx="9">
                  <c:v>10%</c:v>
                </c:pt>
              </c:strCache>
            </c:strRef>
          </c:cat>
          <c:val>
            <c:numRef>
              <c:f>Results_graphs!$E$54:$N$54</c:f>
              <c:numCache>
                <c:formatCode>[$€-2]\ #\ ##0;\-[$€-2]\ #\ ##0</c:formatCode>
                <c:ptCount val="10"/>
                <c:pt idx="0">
                  <c:v>187282.51752591389</c:v>
                </c:pt>
                <c:pt idx="1">
                  <c:v>163247.44265780546</c:v>
                </c:pt>
                <c:pt idx="2">
                  <c:v>139856.2308308697</c:v>
                </c:pt>
                <c:pt idx="3">
                  <c:v>115790.94366636789</c:v>
                </c:pt>
                <c:pt idx="4">
                  <c:v>92045.152346398856</c:v>
                </c:pt>
                <c:pt idx="5">
                  <c:v>69018.931246644657</c:v>
                </c:pt>
                <c:pt idx="6">
                  <c:v>44405.614505486752</c:v>
                </c:pt>
                <c:pt idx="7">
                  <c:v>21935.431290114971</c:v>
                </c:pt>
                <c:pt idx="8">
                  <c:v>-2148.9072014516678</c:v>
                </c:pt>
                <c:pt idx="9">
                  <c:v>-26556.646729198186</c:v>
                </c:pt>
              </c:numCache>
            </c:numRef>
          </c:val>
          <c:smooth val="0"/>
          <c:extLst>
            <c:ext xmlns:c16="http://schemas.microsoft.com/office/drawing/2014/chart" uri="{C3380CC4-5D6E-409C-BE32-E72D297353CC}">
              <c16:uniqueId val="{00000002-2625-422F-ADAF-FDB4A0CF18C8}"/>
            </c:ext>
          </c:extLst>
        </c:ser>
        <c:ser>
          <c:idx val="12"/>
          <c:order val="12"/>
          <c:tx>
            <c:strRef>
              <c:f>Results_graphs!$R$52</c:f>
              <c:strCache>
                <c:ptCount val="1"/>
                <c:pt idx="0">
                  <c:v>Average 65+ years scenario (II)</c:v>
                </c:pt>
              </c:strCache>
            </c:strRef>
          </c:tx>
          <c:spPr>
            <a:ln w="28575" cap="rnd">
              <a:solidFill>
                <a:schemeClr val="accent1">
                  <a:lumMod val="80000"/>
                  <a:lumOff val="20000"/>
                </a:schemeClr>
              </a:solidFill>
              <a:round/>
            </a:ln>
            <a:effectLst/>
          </c:spPr>
          <c:marker>
            <c:symbol val="none"/>
          </c:marker>
          <c:cat>
            <c:strRef>
              <c:f>Results_graphs!$S$43:$AB$43</c:f>
              <c:strCache>
                <c:ptCount val="10"/>
                <c:pt idx="0">
                  <c:v>Base case</c:v>
                </c:pt>
                <c:pt idx="1">
                  <c:v>90%</c:v>
                </c:pt>
                <c:pt idx="2">
                  <c:v>80%</c:v>
                </c:pt>
                <c:pt idx="3">
                  <c:v>70%</c:v>
                </c:pt>
                <c:pt idx="4">
                  <c:v>60%</c:v>
                </c:pt>
                <c:pt idx="5">
                  <c:v>50%</c:v>
                </c:pt>
                <c:pt idx="6">
                  <c:v>40%</c:v>
                </c:pt>
                <c:pt idx="7">
                  <c:v>30%</c:v>
                </c:pt>
                <c:pt idx="8">
                  <c:v>20%</c:v>
                </c:pt>
                <c:pt idx="9">
                  <c:v>10%</c:v>
                </c:pt>
              </c:strCache>
            </c:strRef>
          </c:cat>
          <c:val>
            <c:numRef>
              <c:f>Results_graphs!$S$52:$AB$52</c:f>
              <c:numCache>
                <c:formatCode>[$€-2]\ #\ ##0;\-[$€-2]\ #\ ##0</c:formatCode>
                <c:ptCount val="10"/>
                <c:pt idx="0">
                  <c:v>208376.15819315959</c:v>
                </c:pt>
                <c:pt idx="1">
                  <c:v>183693.3723001293</c:v>
                </c:pt>
                <c:pt idx="2">
                  <c:v>158693.4236190276</c:v>
                </c:pt>
                <c:pt idx="3">
                  <c:v>134004.72600324597</c:v>
                </c:pt>
                <c:pt idx="4">
                  <c:v>108587.31214760258</c:v>
                </c:pt>
                <c:pt idx="5">
                  <c:v>84102.237666843925</c:v>
                </c:pt>
                <c:pt idx="6">
                  <c:v>58982.905549424402</c:v>
                </c:pt>
                <c:pt idx="7">
                  <c:v>33937.669712147203</c:v>
                </c:pt>
                <c:pt idx="8">
                  <c:v>9090.055043991686</c:v>
                </c:pt>
                <c:pt idx="9">
                  <c:v>-15608.750020343205</c:v>
                </c:pt>
              </c:numCache>
            </c:numRef>
          </c:val>
          <c:smooth val="0"/>
          <c:extLst>
            <c:ext xmlns:c16="http://schemas.microsoft.com/office/drawing/2014/chart" uri="{C3380CC4-5D6E-409C-BE32-E72D297353CC}">
              <c16:uniqueId val="{00000003-2625-422F-ADAF-FDB4A0CF18C8}"/>
            </c:ext>
          </c:extLst>
        </c:ser>
        <c:ser>
          <c:idx val="13"/>
          <c:order val="13"/>
          <c:tx>
            <c:strRef>
              <c:f>Results_graphs!$R$53</c:f>
              <c:strCache>
                <c:ptCount val="1"/>
                <c:pt idx="0">
                  <c:v>Average 70+ years scenario (II)</c:v>
                </c:pt>
              </c:strCache>
            </c:strRef>
          </c:tx>
          <c:spPr>
            <a:ln w="28575" cap="rnd">
              <a:solidFill>
                <a:schemeClr val="accent2">
                  <a:lumMod val="80000"/>
                  <a:lumOff val="20000"/>
                </a:schemeClr>
              </a:solidFill>
              <a:round/>
            </a:ln>
            <a:effectLst/>
          </c:spPr>
          <c:marker>
            <c:symbol val="none"/>
          </c:marker>
          <c:cat>
            <c:strRef>
              <c:f>Results_graphs!$S$43:$AB$43</c:f>
              <c:strCache>
                <c:ptCount val="10"/>
                <c:pt idx="0">
                  <c:v>Base case</c:v>
                </c:pt>
                <c:pt idx="1">
                  <c:v>90%</c:v>
                </c:pt>
                <c:pt idx="2">
                  <c:v>80%</c:v>
                </c:pt>
                <c:pt idx="3">
                  <c:v>70%</c:v>
                </c:pt>
                <c:pt idx="4">
                  <c:v>60%</c:v>
                </c:pt>
                <c:pt idx="5">
                  <c:v>50%</c:v>
                </c:pt>
                <c:pt idx="6">
                  <c:v>40%</c:v>
                </c:pt>
                <c:pt idx="7">
                  <c:v>30%</c:v>
                </c:pt>
                <c:pt idx="8">
                  <c:v>20%</c:v>
                </c:pt>
                <c:pt idx="9">
                  <c:v>10%</c:v>
                </c:pt>
              </c:strCache>
            </c:strRef>
          </c:cat>
          <c:val>
            <c:numRef>
              <c:f>Results_graphs!$S$53:$AB$53</c:f>
              <c:numCache>
                <c:formatCode>[$€-2]\ #\ ##0;\-[$€-2]\ #\ ##0</c:formatCode>
                <c:ptCount val="10"/>
                <c:pt idx="0">
                  <c:v>216108.02889294986</c:v>
                </c:pt>
                <c:pt idx="1">
                  <c:v>190582.94256436665</c:v>
                </c:pt>
                <c:pt idx="2">
                  <c:v>164261.37909782986</c:v>
                </c:pt>
                <c:pt idx="3">
                  <c:v>138578.10809175303</c:v>
                </c:pt>
                <c:pt idx="4">
                  <c:v>112123.48668102737</c:v>
                </c:pt>
                <c:pt idx="5">
                  <c:v>86321.412317490831</c:v>
                </c:pt>
                <c:pt idx="6">
                  <c:v>60601.845715601557</c:v>
                </c:pt>
                <c:pt idx="7">
                  <c:v>34602.045617231073</c:v>
                </c:pt>
                <c:pt idx="8">
                  <c:v>8421.6830043440605</c:v>
                </c:pt>
                <c:pt idx="9">
                  <c:v>-17136.35326451658</c:v>
                </c:pt>
              </c:numCache>
            </c:numRef>
          </c:val>
          <c:smooth val="0"/>
          <c:extLst>
            <c:ext xmlns:c16="http://schemas.microsoft.com/office/drawing/2014/chart" uri="{C3380CC4-5D6E-409C-BE32-E72D297353CC}">
              <c16:uniqueId val="{00000004-2625-422F-ADAF-FDB4A0CF18C8}"/>
            </c:ext>
          </c:extLst>
        </c:ser>
        <c:ser>
          <c:idx val="14"/>
          <c:order val="14"/>
          <c:tx>
            <c:strRef>
              <c:f>Results_graphs!$R$54</c:f>
              <c:strCache>
                <c:ptCount val="1"/>
                <c:pt idx="0">
                  <c:v>Average 75+ years scenario (II)</c:v>
                </c:pt>
              </c:strCache>
            </c:strRef>
          </c:tx>
          <c:spPr>
            <a:ln w="28575" cap="rnd">
              <a:solidFill>
                <a:schemeClr val="accent2">
                  <a:lumMod val="50000"/>
                </a:schemeClr>
              </a:solidFill>
              <a:round/>
            </a:ln>
            <a:effectLst/>
          </c:spPr>
          <c:marker>
            <c:symbol val="none"/>
          </c:marker>
          <c:cat>
            <c:strRef>
              <c:f>Results_graphs!$S$43:$AB$43</c:f>
              <c:strCache>
                <c:ptCount val="10"/>
                <c:pt idx="0">
                  <c:v>Base case</c:v>
                </c:pt>
                <c:pt idx="1">
                  <c:v>90%</c:v>
                </c:pt>
                <c:pt idx="2">
                  <c:v>80%</c:v>
                </c:pt>
                <c:pt idx="3">
                  <c:v>70%</c:v>
                </c:pt>
                <c:pt idx="4">
                  <c:v>60%</c:v>
                </c:pt>
                <c:pt idx="5">
                  <c:v>50%</c:v>
                </c:pt>
                <c:pt idx="6">
                  <c:v>40%</c:v>
                </c:pt>
                <c:pt idx="7">
                  <c:v>30%</c:v>
                </c:pt>
                <c:pt idx="8">
                  <c:v>20%</c:v>
                </c:pt>
                <c:pt idx="9">
                  <c:v>10%</c:v>
                </c:pt>
              </c:strCache>
            </c:strRef>
          </c:cat>
          <c:val>
            <c:numRef>
              <c:f>Results_graphs!$S$54:$AB$54</c:f>
              <c:numCache>
                <c:formatCode>[$€-2]\ #\ ##0;\-[$€-2]\ #\ ##0</c:formatCode>
                <c:ptCount val="10"/>
                <c:pt idx="0">
                  <c:v>240134.21236273475</c:v>
                </c:pt>
                <c:pt idx="1">
                  <c:v>211648.26588176313</c:v>
                </c:pt>
                <c:pt idx="2">
                  <c:v>182568.16451478988</c:v>
                </c:pt>
                <c:pt idx="3">
                  <c:v>154042.04129757101</c:v>
                </c:pt>
                <c:pt idx="4">
                  <c:v>124405.30260479095</c:v>
                </c:pt>
                <c:pt idx="5">
                  <c:v>96174.271015863051</c:v>
                </c:pt>
                <c:pt idx="6">
                  <c:v>67525.341564006667</c:v>
                </c:pt>
                <c:pt idx="7">
                  <c:v>38457.711038293761</c:v>
                </c:pt>
                <c:pt idx="8">
                  <c:v>9304.0809049276741</c:v>
                </c:pt>
                <c:pt idx="9">
                  <c:v>-18825.88065285929</c:v>
                </c:pt>
              </c:numCache>
            </c:numRef>
          </c:val>
          <c:smooth val="0"/>
          <c:extLst>
            <c:ext xmlns:c16="http://schemas.microsoft.com/office/drawing/2014/chart" uri="{C3380CC4-5D6E-409C-BE32-E72D297353CC}">
              <c16:uniqueId val="{00000005-2625-422F-ADAF-FDB4A0CF18C8}"/>
            </c:ext>
          </c:extLst>
        </c:ser>
        <c:ser>
          <c:idx val="15"/>
          <c:order val="15"/>
          <c:tx>
            <c:strRef>
              <c:f>Results_graphs!$R$55</c:f>
              <c:strCache>
                <c:ptCount val="1"/>
                <c:pt idx="0">
                  <c:v>WTP</c:v>
                </c:pt>
              </c:strCache>
            </c:strRef>
          </c:tx>
          <c:spPr>
            <a:ln w="28575" cap="rnd">
              <a:solidFill>
                <a:sysClr val="windowText" lastClr="000000"/>
              </a:solidFill>
              <a:prstDash val="sysDot"/>
              <a:round/>
            </a:ln>
            <a:effectLst/>
          </c:spPr>
          <c:marker>
            <c:symbol val="none"/>
          </c:marker>
          <c:val>
            <c:numRef>
              <c:f>Results_graphs!$S$55:$AB$55</c:f>
              <c:numCache>
                <c:formatCode>General</c:formatCode>
                <c:ptCount val="10"/>
                <c:pt idx="0">
                  <c:v>80000</c:v>
                </c:pt>
                <c:pt idx="1">
                  <c:v>80000</c:v>
                </c:pt>
                <c:pt idx="2">
                  <c:v>80000</c:v>
                </c:pt>
                <c:pt idx="3">
                  <c:v>80000</c:v>
                </c:pt>
                <c:pt idx="4">
                  <c:v>80000</c:v>
                </c:pt>
                <c:pt idx="5">
                  <c:v>80000</c:v>
                </c:pt>
                <c:pt idx="6">
                  <c:v>80000</c:v>
                </c:pt>
                <c:pt idx="7">
                  <c:v>80000</c:v>
                </c:pt>
                <c:pt idx="8">
                  <c:v>80000</c:v>
                </c:pt>
                <c:pt idx="9">
                  <c:v>80000</c:v>
                </c:pt>
              </c:numCache>
            </c:numRef>
          </c:val>
          <c:smooth val="0"/>
          <c:extLst>
            <c:ext xmlns:c16="http://schemas.microsoft.com/office/drawing/2014/chart" uri="{C3380CC4-5D6E-409C-BE32-E72D297353CC}">
              <c16:uniqueId val="{00000006-2625-422F-ADAF-FDB4A0CF18C8}"/>
            </c:ext>
          </c:extLst>
        </c:ser>
        <c:dLbls>
          <c:showLegendKey val="0"/>
          <c:showVal val="0"/>
          <c:showCatName val="0"/>
          <c:showSerName val="0"/>
          <c:showPercent val="0"/>
          <c:showBubbleSize val="0"/>
        </c:dLbls>
        <c:smooth val="0"/>
        <c:axId val="1957557743"/>
        <c:axId val="1957545679"/>
        <c:extLst>
          <c:ext xmlns:c15="http://schemas.microsoft.com/office/drawing/2012/chart" uri="{02D57815-91ED-43cb-92C2-25804820EDAC}">
            <c15:filteredLineSeries>
              <c15:ser>
                <c:idx val="0"/>
                <c:order val="0"/>
                <c:spPr>
                  <a:ln w="28575" cap="rnd">
                    <a:solidFill>
                      <a:schemeClr val="accent1"/>
                    </a:solidFill>
                    <a:round/>
                  </a:ln>
                  <a:effectLst/>
                </c:spPr>
                <c:marker>
                  <c:symbol val="none"/>
                </c:marker>
                <c:cat>
                  <c:strRef>
                    <c:extLst>
                      <c:ex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c:ext uri="{02D57815-91ED-43cb-92C2-25804820EDAC}">
                        <c15:formulaRef>
                          <c15:sqref>Results_graphs!$E$5:$N$5</c15:sqref>
                        </c15:formulaRef>
                      </c:ext>
                    </c:extLst>
                    <c:numCache>
                      <c:formatCode>0%</c:formatCode>
                      <c:ptCount val="10"/>
                      <c:pt idx="0" formatCode="General">
                        <c:v>0</c:v>
                      </c:pt>
                      <c:pt idx="1">
                        <c:v>0.9</c:v>
                      </c:pt>
                      <c:pt idx="2">
                        <c:v>0.8</c:v>
                      </c:pt>
                      <c:pt idx="3">
                        <c:v>0.7</c:v>
                      </c:pt>
                      <c:pt idx="4">
                        <c:v>0.6</c:v>
                      </c:pt>
                      <c:pt idx="5">
                        <c:v>0.5</c:v>
                      </c:pt>
                      <c:pt idx="6">
                        <c:v>0.4</c:v>
                      </c:pt>
                      <c:pt idx="7">
                        <c:v>0.3</c:v>
                      </c:pt>
                      <c:pt idx="8">
                        <c:v>0.2</c:v>
                      </c:pt>
                      <c:pt idx="9">
                        <c:v>0.1</c:v>
                      </c:pt>
                    </c:numCache>
                  </c:numRef>
                </c:val>
                <c:smooth val="0"/>
                <c:extLst>
                  <c:ext xmlns:c16="http://schemas.microsoft.com/office/drawing/2014/chart" uri="{C3380CC4-5D6E-409C-BE32-E72D297353CC}">
                    <c16:uniqueId val="{00000007-2625-422F-ADAF-FDB4A0CF18C8}"/>
                  </c:ext>
                </c:extLst>
              </c15:ser>
            </c15:filteredLineSeries>
            <c15:filteredLineSeries>
              <c15:ser>
                <c:idx val="1"/>
                <c:order val="1"/>
                <c:tx>
                  <c:v>65-69 år</c:v>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Results_graphs!$E$6:$N$6</c15:sqref>
                        </c15:formulaRef>
                      </c:ext>
                    </c:extLst>
                    <c:numCache>
                      <c:formatCode>_-* #\ ##0\ "kr"_-;\-* #\ ##0\ "kr"_-;_-* "-"??\ "kr"_-;_-@_-</c:formatCode>
                      <c:ptCount val="10"/>
                      <c:pt idx="0">
                        <c:v>1493164.6728385156</c:v>
                      </c:pt>
                      <c:pt idx="1">
                        <c:v>1312366.1328442525</c:v>
                      </c:pt>
                      <c:pt idx="2">
                        <c:v>1132471.6484860547</c:v>
                      </c:pt>
                      <c:pt idx="3">
                        <c:v>949366.82284237514</c:v>
                      </c:pt>
                      <c:pt idx="4">
                        <c:v>760771.22654585843</c:v>
                      </c:pt>
                      <c:pt idx="5">
                        <c:v>577667.41922421544</c:v>
                      </c:pt>
                      <c:pt idx="6">
                        <c:v>393813.98833217443</c:v>
                      </c:pt>
                      <c:pt idx="7">
                        <c:v>200014.25617446008</c:v>
                      </c:pt>
                      <c:pt idx="8">
                        <c:v>22926.791429797282</c:v>
                      </c:pt>
                      <c:pt idx="9">
                        <c:v>-157781.03535550201</c:v>
                      </c:pt>
                    </c:numCache>
                  </c:numRef>
                </c:val>
                <c:smooth val="0"/>
                <c:extLst xmlns:c15="http://schemas.microsoft.com/office/drawing/2012/chart">
                  <c:ext xmlns:c16="http://schemas.microsoft.com/office/drawing/2014/chart" uri="{C3380CC4-5D6E-409C-BE32-E72D297353CC}">
                    <c16:uniqueId val="{00000008-2625-422F-ADAF-FDB4A0CF18C8}"/>
                  </c:ext>
                </c:extLst>
              </c15:ser>
            </c15:filteredLineSeries>
            <c15:filteredLineSeries>
              <c15:ser>
                <c:idx val="2"/>
                <c:order val="2"/>
                <c:tx>
                  <c:v>70-74 år</c:v>
                </c:tx>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Results_graphs!$E$7:$N$7</c15:sqref>
                        </c15:formulaRef>
                      </c:ext>
                    </c:extLst>
                    <c:numCache>
                      <c:formatCode>_-* #\ ##0\ "kr"_-;\-* #\ ##0\ "kr"_-;_-* "-"??\ "kr"_-;_-@_-</c:formatCode>
                      <c:ptCount val="10"/>
                      <c:pt idx="0">
                        <c:v>1353671.2256927874</c:v>
                      </c:pt>
                      <c:pt idx="1">
                        <c:v>1179441.832573218</c:v>
                      </c:pt>
                      <c:pt idx="2">
                        <c:v>1009409.3241138023</c:v>
                      </c:pt>
                      <c:pt idx="3">
                        <c:v>838588.19186163275</c:v>
                      </c:pt>
                      <c:pt idx="4">
                        <c:v>668202.44023786881</c:v>
                      </c:pt>
                      <c:pt idx="5">
                        <c:v>493008.18118974683</c:v>
                      </c:pt>
                      <c:pt idx="6">
                        <c:v>330043.19807245303</c:v>
                      </c:pt>
                      <c:pt idx="7">
                        <c:v>161882.86617545222</c:v>
                      </c:pt>
                      <c:pt idx="8">
                        <c:v>-14795.355817605032</c:v>
                      </c:pt>
                      <c:pt idx="9">
                        <c:v>-188627.70446233478</c:v>
                      </c:pt>
                    </c:numCache>
                  </c:numRef>
                </c:val>
                <c:smooth val="0"/>
                <c:extLst xmlns:c15="http://schemas.microsoft.com/office/drawing/2012/chart">
                  <c:ext xmlns:c16="http://schemas.microsoft.com/office/drawing/2014/chart" uri="{C3380CC4-5D6E-409C-BE32-E72D297353CC}">
                    <c16:uniqueId val="{00000009-2625-422F-ADAF-FDB4A0CF18C8}"/>
                  </c:ext>
                </c:extLst>
              </c15:ser>
            </c15:filteredLineSeries>
            <c15:filteredLineSeries>
              <c15:ser>
                <c:idx val="3"/>
                <c:order val="3"/>
                <c:tx>
                  <c:v>75-79 år</c:v>
                </c:tx>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Results_graphs!$E$8:$N$8</c15:sqref>
                        </c15:formulaRef>
                      </c:ext>
                    </c:extLst>
                    <c:numCache>
                      <c:formatCode>_-* #\ ##0_-;\-* #\ ##0_-;_-* "-"??_-;_-@_-</c:formatCode>
                      <c:ptCount val="10"/>
                      <c:pt idx="0" formatCode="_-* #\ ##0\ &quot;kr&quot;_-;\-* #\ ##0\ &quot;kr&quot;_-;_-* &quot;-&quot;??\ &quot;kr&quot;_-;_-@_-">
                        <c:v>1472972.8205194075</c:v>
                      </c:pt>
                      <c:pt idx="1">
                        <c:v>1283752.3222355749</c:v>
                      </c:pt>
                      <c:pt idx="2">
                        <c:v>1099284.0936928354</c:v>
                      </c:pt>
                      <c:pt idx="3">
                        <c:v>905719.62483787758</c:v>
                      </c:pt>
                      <c:pt idx="4">
                        <c:v>704777.45432031329</c:v>
                      </c:pt>
                      <c:pt idx="5">
                        <c:v>531975.68413475703</c:v>
                      </c:pt>
                      <c:pt idx="6">
                        <c:v>329478.79045883997</c:v>
                      </c:pt>
                      <c:pt idx="7">
                        <c:v>163842.1277222677</c:v>
                      </c:pt>
                      <c:pt idx="8">
                        <c:v>-30921.251100904377</c:v>
                      </c:pt>
                      <c:pt idx="9">
                        <c:v>-225525.73201164612</c:v>
                      </c:pt>
                    </c:numCache>
                  </c:numRef>
                </c:val>
                <c:smooth val="0"/>
                <c:extLst xmlns:c15="http://schemas.microsoft.com/office/drawing/2012/chart">
                  <c:ext xmlns:c16="http://schemas.microsoft.com/office/drawing/2014/chart" uri="{C3380CC4-5D6E-409C-BE32-E72D297353CC}">
                    <c16:uniqueId val="{0000000A-2625-422F-ADAF-FDB4A0CF18C8}"/>
                  </c:ext>
                </c:extLst>
              </c15:ser>
            </c15:filteredLineSeries>
            <c15:filteredLineSeries>
              <c15:ser>
                <c:idx val="4"/>
                <c:order val="4"/>
                <c:tx>
                  <c:v>80-84 år</c:v>
                </c:tx>
                <c:spPr>
                  <a:ln w="28575" cap="rnd">
                    <a:solidFill>
                      <a:schemeClr val="accent5"/>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Results_graphs!$E$9:$N$9</c15:sqref>
                        </c15:formulaRef>
                      </c:ext>
                    </c:extLst>
                    <c:numCache>
                      <c:formatCode>_-* #\ ##0_-;\-* #\ ##0_-;_-* "-"??_-;_-@_-</c:formatCode>
                      <c:ptCount val="10"/>
                      <c:pt idx="0" formatCode="_-* #\ ##0\ &quot;kr&quot;_-;\-* #\ ##0\ &quot;kr&quot;_-;_-* &quot;-&quot;??\ &quot;kr&quot;_-;_-@_-">
                        <c:v>1786307.6966976665</c:v>
                      </c:pt>
                      <c:pt idx="1">
                        <c:v>1547919.9537039099</c:v>
                      </c:pt>
                      <c:pt idx="2">
                        <c:v>1327736.6130100838</c:v>
                      </c:pt>
                      <c:pt idx="3">
                        <c:v>1090925.7318847503</c:v>
                      </c:pt>
                      <c:pt idx="4">
                        <c:v>876731.85790097783</c:v>
                      </c:pt>
                      <c:pt idx="5">
                        <c:v>643758.85356566322</c:v>
                      </c:pt>
                      <c:pt idx="6">
                        <c:v>413680.63430855644</c:v>
                      </c:pt>
                      <c:pt idx="7">
                        <c:v>179389.6401768529</c:v>
                      </c:pt>
                      <c:pt idx="8">
                        <c:v>-42124.571145312562</c:v>
                      </c:pt>
                      <c:pt idx="9">
                        <c:v>-281766.83807886293</c:v>
                      </c:pt>
                    </c:numCache>
                  </c:numRef>
                </c:val>
                <c:smooth val="0"/>
                <c:extLst xmlns:c15="http://schemas.microsoft.com/office/drawing/2012/chart">
                  <c:ext xmlns:c16="http://schemas.microsoft.com/office/drawing/2014/chart" uri="{C3380CC4-5D6E-409C-BE32-E72D297353CC}">
                    <c16:uniqueId val="{0000000B-2625-422F-ADAF-FDB4A0CF18C8}"/>
                  </c:ext>
                </c:extLst>
              </c15:ser>
            </c15:filteredLineSeries>
            <c15:filteredLineSeries>
              <c15:ser>
                <c:idx val="5"/>
                <c:order val="5"/>
                <c:tx>
                  <c:v>85-89 år</c:v>
                </c:tx>
                <c:spPr>
                  <a:ln w="28575" cap="rnd">
                    <a:solidFill>
                      <a:schemeClr val="accent6"/>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Results_graphs!$E$10:$N$10</c15:sqref>
                        </c15:formulaRef>
                      </c:ext>
                    </c:extLst>
                    <c:numCache>
                      <c:formatCode>_-* #\ ##0_-;\-* #\ ##0_-;_-* "-"??_-;_-@_-</c:formatCode>
                      <c:ptCount val="10"/>
                      <c:pt idx="0">
                        <c:v>2300590.2702309205</c:v>
                      </c:pt>
                      <c:pt idx="1">
                        <c:v>2009065.6135122674</c:v>
                      </c:pt>
                      <c:pt idx="2">
                        <c:v>1710071.4071797493</c:v>
                      </c:pt>
                      <c:pt idx="3">
                        <c:v>1417182.3213551829</c:v>
                      </c:pt>
                      <c:pt idx="4">
                        <c:v>1132259.1548460883</c:v>
                      </c:pt>
                      <c:pt idx="5">
                        <c:v>848844.07942930819</c:v>
                      </c:pt>
                      <c:pt idx="6">
                        <c:v>538791.41266369028</c:v>
                      </c:pt>
                      <c:pt idx="7">
                        <c:v>268932.17588938796</c:v>
                      </c:pt>
                      <c:pt idx="8">
                        <c:v>-27221.023908032523</c:v>
                      </c:pt>
                      <c:pt idx="9">
                        <c:v>-329593.78432629845</c:v>
                      </c:pt>
                    </c:numCache>
                  </c:numRef>
                </c:val>
                <c:smooth val="0"/>
                <c:extLst xmlns:c15="http://schemas.microsoft.com/office/drawing/2012/chart">
                  <c:ext xmlns:c16="http://schemas.microsoft.com/office/drawing/2014/chart" uri="{C3380CC4-5D6E-409C-BE32-E72D297353CC}">
                    <c16:uniqueId val="{0000000C-2625-422F-ADAF-FDB4A0CF18C8}"/>
                  </c:ext>
                </c:extLst>
              </c15:ser>
            </c15:filteredLineSeries>
            <c15:filteredLineSeries>
              <c15:ser>
                <c:idx val="6"/>
                <c:order val="6"/>
                <c:tx>
                  <c:v>90-94 år</c:v>
                </c:tx>
                <c:spPr>
                  <a:ln w="28575"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Results_graphs!$E$11:$N$11</c15:sqref>
                        </c15:formulaRef>
                      </c:ext>
                    </c:extLst>
                    <c:numCache>
                      <c:formatCode>_-* #\ ##0_-;\-* #\ ##0_-;_-* "-"??_-;_-@_-</c:formatCode>
                      <c:ptCount val="10"/>
                      <c:pt idx="0">
                        <c:v>3044284.4053246644</c:v>
                      </c:pt>
                      <c:pt idx="1">
                        <c:v>2654560.1970934817</c:v>
                      </c:pt>
                      <c:pt idx="2">
                        <c:v>2278408.05687381</c:v>
                      </c:pt>
                      <c:pt idx="3">
                        <c:v>1916696.8271022919</c:v>
                      </c:pt>
                      <c:pt idx="4">
                        <c:v>1533512.9775719263</c:v>
                      </c:pt>
                      <c:pt idx="5">
                        <c:v>1143990.5161481141</c:v>
                      </c:pt>
                      <c:pt idx="6">
                        <c:v>779355.30585140083</c:v>
                      </c:pt>
                      <c:pt idx="7">
                        <c:v>401431.87416509324</c:v>
                      </c:pt>
                      <c:pt idx="8">
                        <c:v>-8326.3584221436249</c:v>
                      </c:pt>
                      <c:pt idx="9">
                        <c:v>-392986.3602956637</c:v>
                      </c:pt>
                    </c:numCache>
                  </c:numRef>
                </c:val>
                <c:smooth val="0"/>
                <c:extLst xmlns:c15="http://schemas.microsoft.com/office/drawing/2012/chart">
                  <c:ext xmlns:c16="http://schemas.microsoft.com/office/drawing/2014/chart" uri="{C3380CC4-5D6E-409C-BE32-E72D297353CC}">
                    <c16:uniqueId val="{0000000D-2625-422F-ADAF-FDB4A0CF18C8}"/>
                  </c:ext>
                </c:extLst>
              </c15:ser>
            </c15:filteredLineSeries>
            <c15:filteredLineSeries>
              <c15:ser>
                <c:idx val="7"/>
                <c:order val="7"/>
                <c:tx>
                  <c:v>95-99 år</c:v>
                </c:tx>
                <c:spPr>
                  <a:ln w="28575" cap="rnd">
                    <a:solidFill>
                      <a:schemeClr val="accent2">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Results_graphs!$E$12:$N$12</c15:sqref>
                        </c15:formulaRef>
                      </c:ext>
                    </c:extLst>
                    <c:numCache>
                      <c:formatCode>_-* #\ ##0_-;\-* #\ ##0_-;_-* "-"??_-;_-@_-</c:formatCode>
                      <c:ptCount val="10"/>
                      <c:pt idx="0">
                        <c:v>5139168.0107463831</c:v>
                      </c:pt>
                      <c:pt idx="1">
                        <c:v>4589106.2331953021</c:v>
                      </c:pt>
                      <c:pt idx="2">
                        <c:v>3970639.988919361</c:v>
                      </c:pt>
                      <c:pt idx="3">
                        <c:v>3369059.1127818367</c:v>
                      </c:pt>
                      <c:pt idx="4">
                        <c:v>2817466.8129629255</c:v>
                      </c:pt>
                      <c:pt idx="5">
                        <c:v>2212076.6575581636</c:v>
                      </c:pt>
                      <c:pt idx="6">
                        <c:v>1609470.2744648082</c:v>
                      </c:pt>
                      <c:pt idx="7">
                        <c:v>1005016.811736349</c:v>
                      </c:pt>
                      <c:pt idx="8">
                        <c:v>414403.55988783814</c:v>
                      </c:pt>
                      <c:pt idx="9">
                        <c:v>-134544.1377384408</c:v>
                      </c:pt>
                    </c:numCache>
                  </c:numRef>
                </c:val>
                <c:smooth val="0"/>
                <c:extLst xmlns:c15="http://schemas.microsoft.com/office/drawing/2012/chart">
                  <c:ext xmlns:c16="http://schemas.microsoft.com/office/drawing/2014/chart" uri="{C3380CC4-5D6E-409C-BE32-E72D297353CC}">
                    <c16:uniqueId val="{0000000E-2625-422F-ADAF-FDB4A0CF18C8}"/>
                  </c:ext>
                </c:extLst>
              </c15:ser>
            </c15:filteredLineSeries>
            <c15:filteredLineSeries>
              <c15:ser>
                <c:idx val="8"/>
                <c:order val="8"/>
                <c:tx>
                  <c:v>100+ år</c:v>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Results_graphs!$S$43:$AB$43</c15:sqref>
                        </c15:formulaRef>
                      </c:ext>
                    </c:extLst>
                    <c:strCache>
                      <c:ptCount val="10"/>
                      <c:pt idx="0">
                        <c:v>Base case</c:v>
                      </c:pt>
                      <c:pt idx="1">
                        <c:v>90%</c:v>
                      </c:pt>
                      <c:pt idx="2">
                        <c:v>80%</c:v>
                      </c:pt>
                      <c:pt idx="3">
                        <c:v>70%</c:v>
                      </c:pt>
                      <c:pt idx="4">
                        <c:v>60%</c:v>
                      </c:pt>
                      <c:pt idx="5">
                        <c:v>50%</c:v>
                      </c:pt>
                      <c:pt idx="6">
                        <c:v>40%</c:v>
                      </c:pt>
                      <c:pt idx="7">
                        <c:v>30%</c:v>
                      </c:pt>
                      <c:pt idx="8">
                        <c:v>20%</c:v>
                      </c:pt>
                      <c:pt idx="9">
                        <c:v>10%</c:v>
                      </c:pt>
                    </c:strCache>
                  </c:strRef>
                </c:cat>
                <c:val>
                  <c:numRef>
                    <c:extLst xmlns:c15="http://schemas.microsoft.com/office/drawing/2012/chart">
                      <c:ext xmlns:c15="http://schemas.microsoft.com/office/drawing/2012/chart" uri="{02D57815-91ED-43cb-92C2-25804820EDAC}">
                        <c15:formulaRef>
                          <c15:sqref>Results_graphs!$E$13:$N$13</c15:sqref>
                        </c15:formulaRef>
                      </c:ext>
                    </c:extLst>
                    <c:numCache>
                      <c:formatCode>_-* #\ ##0_-;\-* #\ ##0_-;_-* "-"??_-;_-@_-</c:formatCode>
                      <c:ptCount val="10"/>
                      <c:pt idx="0">
                        <c:v>8114696.862092156</c:v>
                      </c:pt>
                      <c:pt idx="1">
                        <c:v>6984590.6408062624</c:v>
                      </c:pt>
                      <c:pt idx="2">
                        <c:v>6171598.6828451408</c:v>
                      </c:pt>
                      <c:pt idx="3">
                        <c:v>5208803.8423141465</c:v>
                      </c:pt>
                      <c:pt idx="4">
                        <c:v>4115592.6402317565</c:v>
                      </c:pt>
                      <c:pt idx="5">
                        <c:v>3344250.617360068</c:v>
                      </c:pt>
                      <c:pt idx="6">
                        <c:v>2259490.8181819958</c:v>
                      </c:pt>
                      <c:pt idx="7">
                        <c:v>1344635.4187944401</c:v>
                      </c:pt>
                      <c:pt idx="8">
                        <c:v>373700.69971104036</c:v>
                      </c:pt>
                      <c:pt idx="9">
                        <c:v>-598811.94780100312</c:v>
                      </c:pt>
                    </c:numCache>
                  </c:numRef>
                </c:val>
                <c:smooth val="0"/>
                <c:extLst xmlns:c15="http://schemas.microsoft.com/office/drawing/2012/chart">
                  <c:ext xmlns:c16="http://schemas.microsoft.com/office/drawing/2014/chart" uri="{C3380CC4-5D6E-409C-BE32-E72D297353CC}">
                    <c16:uniqueId val="{0000000F-2625-422F-ADAF-FDB4A0CF18C8}"/>
                  </c:ext>
                </c:extLst>
              </c15:ser>
            </c15:filteredLineSeries>
          </c:ext>
        </c:extLst>
      </c:lineChart>
      <c:catAx>
        <c:axId val="1957557743"/>
        <c:scaling>
          <c:orientation val="maxMin"/>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v-SE" sz="900"/>
                  <a:t>Percent of vaccineprice</a:t>
                </a:r>
                <a:r>
                  <a:rPr lang="sv-SE" sz="900" baseline="0"/>
                  <a:t> at base case (=176 euro)</a:t>
                </a:r>
                <a:endParaRPr lang="sv-SE" sz="900"/>
              </a:p>
            </c:rich>
          </c:tx>
          <c:layout>
            <c:manualLayout>
              <c:xMode val="edge"/>
              <c:yMode val="edge"/>
              <c:x val="0.22752225416267408"/>
              <c:y val="0.703136382761315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957545679"/>
        <c:crosses val="autoZero"/>
        <c:auto val="1"/>
        <c:lblAlgn val="ctr"/>
        <c:lblOffset val="100"/>
        <c:noMultiLvlLbl val="0"/>
      </c:catAx>
      <c:valAx>
        <c:axId val="1957545679"/>
        <c:scaling>
          <c:orientation val="minMax"/>
          <c:max val="20000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1000"/>
                  <a:t>Cost per QALY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2]\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957557743"/>
        <c:crosses val="autoZero"/>
        <c:crossBetween val="between"/>
        <c:majorUnit val="20000"/>
      </c:valAx>
      <c:spPr>
        <a:noFill/>
        <a:ln>
          <a:noFill/>
        </a:ln>
        <a:effectLst/>
      </c:spPr>
    </c:plotArea>
    <c:legend>
      <c:legendPos val="b"/>
      <c:layout>
        <c:manualLayout>
          <c:xMode val="edge"/>
          <c:yMode val="edge"/>
          <c:x val="2.1846227554888971E-2"/>
          <c:y val="0.80040151469615917"/>
          <c:w val="0.96071671596605979"/>
          <c:h val="0.179242251207148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69BA8735649647AD6AB519D3AA9850" ma:contentTypeVersion="14" ma:contentTypeDescription="Skapa ett nytt dokument." ma:contentTypeScope="" ma:versionID="21b6c60de62e2c481b763d1b9ee5bf58">
  <xsd:schema xmlns:xsd="http://www.w3.org/2001/XMLSchema" xmlns:xs="http://www.w3.org/2001/XMLSchema" xmlns:p="http://schemas.microsoft.com/office/2006/metadata/properties" xmlns:ns2="b568f839-c7aa-4750-8606-1726febbfcf4" xmlns:ns3="0a03fd56-8d35-473a-9109-c199b51c45b9" targetNamespace="http://schemas.microsoft.com/office/2006/metadata/properties" ma:root="true" ma:fieldsID="fb57970655aefba632fe9b5cb68e1eae" ns2:_="" ns3:_="">
    <xsd:import namespace="b568f839-c7aa-4750-8606-1726febbfcf4"/>
    <xsd:import namespace="0a03fd56-8d35-473a-9109-c199b51c45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8f839-c7aa-4750-8606-1726febbf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comments" ma:index="18" nillable="true" ma:displayName="comments" ma:format="Dropdown" ma:internalName="comments">
      <xsd:simpleType>
        <xsd:restriction base="dms:Text">
          <xsd:maxLength value="255"/>
        </xsd:restriction>
      </xsd:simpleType>
    </xsd:element>
    <xsd:element name="Comment" ma:index="19" nillable="true" ma:displayName="Comment" ma:description="recommend coverage rate of 75% of influenza vaccine in elderly" ma:format="Dropdown" ma:internalName="Comment">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3fd56-8d35-473a-9109-c199b51c45b9"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 xmlns="b568f839-c7aa-4750-8606-1726febbfcf4" xsi:nil="true"/>
    <comments xmlns="b568f839-c7aa-4750-8606-1726febbfc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EE5C2-E725-49E7-86D5-29189DC89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8f839-c7aa-4750-8606-1726febbfcf4"/>
    <ds:schemaRef ds:uri="0a03fd56-8d35-473a-9109-c199b51c4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304159-D5E6-48A2-9F7C-1ADB6A520D9A}">
  <ds:schemaRefs>
    <ds:schemaRef ds:uri="http://schemas.microsoft.com/sharepoint/v3/contenttype/forms"/>
  </ds:schemaRefs>
</ds:datastoreItem>
</file>

<file path=customXml/itemProps3.xml><?xml version="1.0" encoding="utf-8"?>
<ds:datastoreItem xmlns:ds="http://schemas.openxmlformats.org/officeDocument/2006/customXml" ds:itemID="{74B28A1E-934B-4564-B72E-7AC72101F287}">
  <ds:schemaRefs>
    <ds:schemaRef ds:uri="http://schemas.microsoft.com/office/2006/metadata/properties"/>
    <ds:schemaRef ds:uri="http://schemas.microsoft.com/office/infopath/2007/PartnerControls"/>
    <ds:schemaRef ds:uri="b568f839-c7aa-4750-8606-1726febbfcf4"/>
  </ds:schemaRefs>
</ds:datastoreItem>
</file>

<file path=customXml/itemProps4.xml><?xml version="1.0" encoding="utf-8"?>
<ds:datastoreItem xmlns:ds="http://schemas.openxmlformats.org/officeDocument/2006/customXml" ds:itemID="{D7D52821-7F9F-4311-8DF5-C6EDD7DB2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8242</Words>
  <Characters>43687</Characters>
  <Application>Microsoft Office Word</Application>
  <DocSecurity>0</DocSecurity>
  <Lines>364</Lines>
  <Paragraphs>103</Paragraphs>
  <ScaleCrop>false</ScaleCrop>
  <HeadingPairs>
    <vt:vector size="2" baseType="variant">
      <vt:variant>
        <vt:lpstr>Rubrik</vt:lpstr>
      </vt:variant>
      <vt:variant>
        <vt:i4>1</vt:i4>
      </vt:variant>
    </vt:vector>
  </HeadingPairs>
  <TitlesOfParts>
    <vt:vector size="1" baseType="lpstr">
      <vt:lpstr/>
    </vt:vector>
  </TitlesOfParts>
  <Company>SLSO</Company>
  <LinksUpToDate>false</LinksUpToDate>
  <CharactersWithSpaces>51826</CharactersWithSpaces>
  <SharedDoc>false</SharedDoc>
  <HLinks>
    <vt:vector size="78" baseType="variant">
      <vt:variant>
        <vt:i4>4784225</vt:i4>
      </vt:variant>
      <vt:variant>
        <vt:i4>271</vt:i4>
      </vt:variant>
      <vt:variant>
        <vt:i4>0</vt:i4>
      </vt:variant>
      <vt:variant>
        <vt:i4>5</vt:i4>
      </vt:variant>
      <vt:variant>
        <vt:lpwstr>https://sdb.socialstyrelsen.se/if_par/val.aspx</vt:lpwstr>
      </vt:variant>
      <vt:variant>
        <vt:lpwstr/>
      </vt:variant>
      <vt:variant>
        <vt:i4>1441849</vt:i4>
      </vt:variant>
      <vt:variant>
        <vt:i4>68</vt:i4>
      </vt:variant>
      <vt:variant>
        <vt:i4>0</vt:i4>
      </vt:variant>
      <vt:variant>
        <vt:i4>5</vt:i4>
      </vt:variant>
      <vt:variant>
        <vt:lpwstr/>
      </vt:variant>
      <vt:variant>
        <vt:lpwstr>_Toc168042459</vt:lpwstr>
      </vt:variant>
      <vt:variant>
        <vt:i4>1441849</vt:i4>
      </vt:variant>
      <vt:variant>
        <vt:i4>62</vt:i4>
      </vt:variant>
      <vt:variant>
        <vt:i4>0</vt:i4>
      </vt:variant>
      <vt:variant>
        <vt:i4>5</vt:i4>
      </vt:variant>
      <vt:variant>
        <vt:lpwstr/>
      </vt:variant>
      <vt:variant>
        <vt:lpwstr>_Toc168042458</vt:lpwstr>
      </vt:variant>
      <vt:variant>
        <vt:i4>1441849</vt:i4>
      </vt:variant>
      <vt:variant>
        <vt:i4>56</vt:i4>
      </vt:variant>
      <vt:variant>
        <vt:i4>0</vt:i4>
      </vt:variant>
      <vt:variant>
        <vt:i4>5</vt:i4>
      </vt:variant>
      <vt:variant>
        <vt:lpwstr/>
      </vt:variant>
      <vt:variant>
        <vt:lpwstr>_Toc168042457</vt:lpwstr>
      </vt:variant>
      <vt:variant>
        <vt:i4>1441849</vt:i4>
      </vt:variant>
      <vt:variant>
        <vt:i4>50</vt:i4>
      </vt:variant>
      <vt:variant>
        <vt:i4>0</vt:i4>
      </vt:variant>
      <vt:variant>
        <vt:i4>5</vt:i4>
      </vt:variant>
      <vt:variant>
        <vt:lpwstr/>
      </vt:variant>
      <vt:variant>
        <vt:lpwstr>_Toc168042456</vt:lpwstr>
      </vt:variant>
      <vt:variant>
        <vt:i4>1441849</vt:i4>
      </vt:variant>
      <vt:variant>
        <vt:i4>44</vt:i4>
      </vt:variant>
      <vt:variant>
        <vt:i4>0</vt:i4>
      </vt:variant>
      <vt:variant>
        <vt:i4>5</vt:i4>
      </vt:variant>
      <vt:variant>
        <vt:lpwstr/>
      </vt:variant>
      <vt:variant>
        <vt:lpwstr>_Toc168042455</vt:lpwstr>
      </vt:variant>
      <vt:variant>
        <vt:i4>1441849</vt:i4>
      </vt:variant>
      <vt:variant>
        <vt:i4>38</vt:i4>
      </vt:variant>
      <vt:variant>
        <vt:i4>0</vt:i4>
      </vt:variant>
      <vt:variant>
        <vt:i4>5</vt:i4>
      </vt:variant>
      <vt:variant>
        <vt:lpwstr/>
      </vt:variant>
      <vt:variant>
        <vt:lpwstr>_Toc168042454</vt:lpwstr>
      </vt:variant>
      <vt:variant>
        <vt:i4>1441849</vt:i4>
      </vt:variant>
      <vt:variant>
        <vt:i4>32</vt:i4>
      </vt:variant>
      <vt:variant>
        <vt:i4>0</vt:i4>
      </vt:variant>
      <vt:variant>
        <vt:i4>5</vt:i4>
      </vt:variant>
      <vt:variant>
        <vt:lpwstr/>
      </vt:variant>
      <vt:variant>
        <vt:lpwstr>_Toc168042453</vt:lpwstr>
      </vt:variant>
      <vt:variant>
        <vt:i4>1441849</vt:i4>
      </vt:variant>
      <vt:variant>
        <vt:i4>26</vt:i4>
      </vt:variant>
      <vt:variant>
        <vt:i4>0</vt:i4>
      </vt:variant>
      <vt:variant>
        <vt:i4>5</vt:i4>
      </vt:variant>
      <vt:variant>
        <vt:lpwstr/>
      </vt:variant>
      <vt:variant>
        <vt:lpwstr>_Toc168042452</vt:lpwstr>
      </vt:variant>
      <vt:variant>
        <vt:i4>1441849</vt:i4>
      </vt:variant>
      <vt:variant>
        <vt:i4>20</vt:i4>
      </vt:variant>
      <vt:variant>
        <vt:i4>0</vt:i4>
      </vt:variant>
      <vt:variant>
        <vt:i4>5</vt:i4>
      </vt:variant>
      <vt:variant>
        <vt:lpwstr/>
      </vt:variant>
      <vt:variant>
        <vt:lpwstr>_Toc168042451</vt:lpwstr>
      </vt:variant>
      <vt:variant>
        <vt:i4>1441849</vt:i4>
      </vt:variant>
      <vt:variant>
        <vt:i4>14</vt:i4>
      </vt:variant>
      <vt:variant>
        <vt:i4>0</vt:i4>
      </vt:variant>
      <vt:variant>
        <vt:i4>5</vt:i4>
      </vt:variant>
      <vt:variant>
        <vt:lpwstr/>
      </vt:variant>
      <vt:variant>
        <vt:lpwstr>_Toc168042450</vt:lpwstr>
      </vt:variant>
      <vt:variant>
        <vt:i4>1507385</vt:i4>
      </vt:variant>
      <vt:variant>
        <vt:i4>8</vt:i4>
      </vt:variant>
      <vt:variant>
        <vt:i4>0</vt:i4>
      </vt:variant>
      <vt:variant>
        <vt:i4>5</vt:i4>
      </vt:variant>
      <vt:variant>
        <vt:lpwstr/>
      </vt:variant>
      <vt:variant>
        <vt:lpwstr>_Toc168042449</vt:lpwstr>
      </vt:variant>
      <vt:variant>
        <vt:i4>1507385</vt:i4>
      </vt:variant>
      <vt:variant>
        <vt:i4>2</vt:i4>
      </vt:variant>
      <vt:variant>
        <vt:i4>0</vt:i4>
      </vt:variant>
      <vt:variant>
        <vt:i4>5</vt:i4>
      </vt:variant>
      <vt:variant>
        <vt:lpwstr/>
      </vt:variant>
      <vt:variant>
        <vt:lpwstr>_Toc168042448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Nystrand</dc:creator>
  <cp:keywords/>
  <dc:description/>
  <cp:lastModifiedBy>Camilla Nystrand Länsman</cp:lastModifiedBy>
  <cp:revision>2</cp:revision>
  <dcterms:created xsi:type="dcterms:W3CDTF">2025-06-09T10:12:00Z</dcterms:created>
  <dcterms:modified xsi:type="dcterms:W3CDTF">2025-06-09T10:12:00Z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0x0101002069BA8735649647AD6AB519D3AA9850</vt:lpwstr>
  </property>
</Properties>
</file>