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71C" w:rsidRPr="00C77484" w:rsidRDefault="0001371C" w:rsidP="0001371C">
      <w:pPr>
        <w:pStyle w:val="Heading1"/>
        <w:spacing w:before="100" w:beforeAutospacing="1" w:after="100" w:afterAutospacing="1" w:line="480" w:lineRule="auto"/>
        <w:rPr>
          <w:lang w:val="en-GB"/>
        </w:rPr>
      </w:pPr>
      <w:r w:rsidRPr="00C77484">
        <w:rPr>
          <w:lang w:val="en-GB"/>
        </w:rPr>
        <w:t>Attachment 1</w:t>
      </w:r>
    </w:p>
    <w:p w:rsidR="0001371C" w:rsidRPr="00C77484" w:rsidRDefault="0001371C" w:rsidP="0001371C">
      <w:pPr>
        <w:pStyle w:val="ABeschriftung"/>
        <w:spacing w:before="100" w:beforeAutospacing="1" w:after="100" w:afterAutospacing="1" w:line="480" w:lineRule="auto"/>
        <w:rPr>
          <w:lang w:val="en-GB"/>
        </w:rPr>
      </w:pPr>
    </w:p>
    <w:p w:rsidR="0001371C" w:rsidRPr="00C77484" w:rsidRDefault="0001371C" w:rsidP="0001371C">
      <w:pPr>
        <w:spacing w:before="100" w:beforeAutospacing="1" w:after="100" w:afterAutospacing="1" w:line="480" w:lineRule="auto"/>
        <w:rPr>
          <w:i/>
        </w:rPr>
      </w:pPr>
      <w:r w:rsidRPr="00C77484">
        <w:t>MC-Simulation: Acronyms</w:t>
      </w:r>
    </w:p>
    <w:tbl>
      <w:tblPr>
        <w:tblStyle w:val="PlainTable2"/>
        <w:tblW w:w="8730" w:type="dxa"/>
        <w:tblLook w:val="04A0" w:firstRow="1" w:lastRow="0" w:firstColumn="1" w:lastColumn="0" w:noHBand="0" w:noVBand="1"/>
      </w:tblPr>
      <w:tblGrid>
        <w:gridCol w:w="1114"/>
        <w:gridCol w:w="7616"/>
      </w:tblGrid>
      <w:tr w:rsidR="0001371C" w:rsidRPr="00C77484" w:rsidTr="009044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tcBorders>
              <w:top w:val="single" w:sz="12" w:space="0" w:color="auto"/>
              <w:bottom w:val="single" w:sz="12" w:space="0" w:color="auto"/>
            </w:tcBorders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Acronym</w:t>
            </w:r>
          </w:p>
        </w:tc>
        <w:tc>
          <w:tcPr>
            <w:tcW w:w="7661" w:type="dxa"/>
            <w:tcBorders>
              <w:top w:val="single" w:sz="12" w:space="0" w:color="auto"/>
              <w:bottom w:val="single" w:sz="12" w:space="0" w:color="auto"/>
            </w:tcBorders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Content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tcBorders>
              <w:top w:val="single" w:sz="12" w:space="0" w:color="auto"/>
            </w:tcBorders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nP</w:t>
            </w:r>
          </w:p>
        </w:tc>
        <w:tc>
          <w:tcPr>
            <w:tcW w:w="7661" w:type="dxa"/>
            <w:tcBorders>
              <w:top w:val="single" w:sz="12" w:space="0" w:color="auto"/>
            </w:tcBorders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lang w:val="en-US"/>
              </w:rPr>
              <w:t>Number of patients per practice</w:t>
            </w:r>
          </w:p>
        </w:tc>
      </w:tr>
      <w:tr w:rsidR="0001371C" w:rsidRPr="00C77484" w:rsidTr="00904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cP</w:t>
            </w:r>
          </w:p>
        </w:tc>
        <w:tc>
          <w:tcPr>
            <w:tcW w:w="7661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lang w:val="en-US"/>
              </w:rPr>
              <w:t xml:space="preserve">Minute rate </w:t>
            </w:r>
            <w:r w:rsidRPr="00C77484">
              <w:rPr>
                <w:rFonts w:asciiTheme="minorHAnsi" w:hAnsiTheme="minorHAnsi" w:cstheme="minorHAnsi"/>
                <w:lang w:val="en-US"/>
              </w:rPr>
              <w:t>physician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cA</w:t>
            </w:r>
          </w:p>
        </w:tc>
        <w:tc>
          <w:tcPr>
            <w:tcW w:w="7661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lang w:val="en-US"/>
              </w:rPr>
              <w:t xml:space="preserve">Minute rate for </w:t>
            </w:r>
            <w:r w:rsidRPr="00C77484">
              <w:rPr>
                <w:rFonts w:asciiTheme="minorHAnsi" w:hAnsiTheme="minorHAnsi" w:cstheme="minorHAnsi"/>
                <w:lang w:val="en-US"/>
              </w:rPr>
              <w:t>medical assistant</w:t>
            </w:r>
          </w:p>
        </w:tc>
      </w:tr>
      <w:tr w:rsidR="0001371C" w:rsidRPr="00C77484" w:rsidTr="00904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tPP</w:t>
            </w:r>
          </w:p>
        </w:tc>
        <w:tc>
          <w:tcPr>
            <w:tcW w:w="7661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lang w:val="en-US"/>
              </w:rPr>
              <w:t>Project preparation (</w:t>
            </w:r>
            <w:r w:rsidRPr="00C77484">
              <w:rPr>
                <w:rFonts w:asciiTheme="minorHAnsi" w:hAnsiTheme="minorHAnsi" w:cstheme="minorHAnsi"/>
                <w:lang w:val="en-US"/>
              </w:rPr>
              <w:t>physician</w:t>
            </w:r>
            <w:r w:rsidRPr="00C77484">
              <w:rPr>
                <w:rFonts w:cstheme="minorHAnsi"/>
                <w:lang w:val="en-US"/>
              </w:rPr>
              <w:t xml:space="preserve"> time</w:t>
            </w:r>
            <w:r w:rsidRPr="00C77484">
              <w:rPr>
                <w:rFonts w:asciiTheme="minorHAnsi" w:hAnsiTheme="minorHAnsi" w:cstheme="minorHAnsi"/>
                <w:lang w:val="en-US"/>
              </w:rPr>
              <w:t>)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tPA</w:t>
            </w:r>
          </w:p>
        </w:tc>
        <w:tc>
          <w:tcPr>
            <w:tcW w:w="7661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lang w:val="en-US"/>
              </w:rPr>
              <w:t>Project preparation (</w:t>
            </w:r>
            <w:r w:rsidRPr="00C77484">
              <w:rPr>
                <w:rFonts w:asciiTheme="minorHAnsi" w:hAnsiTheme="minorHAnsi" w:cstheme="minorHAnsi"/>
                <w:lang w:val="en-US"/>
              </w:rPr>
              <w:t>medical assistant</w:t>
            </w:r>
            <w:r w:rsidRPr="00C77484">
              <w:rPr>
                <w:rFonts w:cstheme="minorHAnsi"/>
                <w:lang w:val="en-US"/>
              </w:rPr>
              <w:t>)</w:t>
            </w:r>
          </w:p>
        </w:tc>
      </w:tr>
      <w:tr w:rsidR="0001371C" w:rsidRPr="00C77484" w:rsidTr="00904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tCP</w:t>
            </w:r>
          </w:p>
        </w:tc>
        <w:tc>
          <w:tcPr>
            <w:tcW w:w="7661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lang w:val="en-US"/>
              </w:rPr>
              <w:t>Quarterly consultation (</w:t>
            </w:r>
            <w:r w:rsidRPr="00C77484">
              <w:rPr>
                <w:rFonts w:asciiTheme="minorHAnsi" w:hAnsiTheme="minorHAnsi" w:cstheme="minorHAnsi"/>
                <w:lang w:val="en-US"/>
              </w:rPr>
              <w:t>physician time</w:t>
            </w:r>
            <w:r w:rsidRPr="00C77484">
              <w:rPr>
                <w:rFonts w:cstheme="minorHAnsi"/>
                <w:lang w:val="en-US"/>
              </w:rPr>
              <w:t>)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tCA</w:t>
            </w:r>
          </w:p>
        </w:tc>
        <w:tc>
          <w:tcPr>
            <w:tcW w:w="7661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lang w:val="en-US"/>
              </w:rPr>
              <w:t>Quarterly consultation and coordination (</w:t>
            </w:r>
            <w:r w:rsidRPr="00C77484">
              <w:rPr>
                <w:rFonts w:asciiTheme="minorHAnsi" w:hAnsiTheme="minorHAnsi" w:cstheme="minorHAnsi"/>
                <w:lang w:val="en-US"/>
              </w:rPr>
              <w:t>medical assistant</w:t>
            </w:r>
            <w:r w:rsidRPr="00C77484">
              <w:rPr>
                <w:rFonts w:cstheme="minorHAnsi"/>
                <w:lang w:val="en-US"/>
              </w:rPr>
              <w:t>)</w:t>
            </w:r>
          </w:p>
        </w:tc>
      </w:tr>
      <w:tr w:rsidR="0001371C" w:rsidRPr="00C77484" w:rsidTr="00904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tAP</w:t>
            </w:r>
          </w:p>
        </w:tc>
        <w:tc>
          <w:tcPr>
            <w:tcW w:w="7661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lang w:val="en-US"/>
              </w:rPr>
              <w:t>Functional assessments (</w:t>
            </w:r>
            <w:r w:rsidRPr="00C77484">
              <w:rPr>
                <w:rFonts w:asciiTheme="minorHAnsi" w:hAnsiTheme="minorHAnsi" w:cstheme="minorHAnsi"/>
                <w:lang w:val="en-US"/>
              </w:rPr>
              <w:t>physician time</w:t>
            </w:r>
            <w:r w:rsidRPr="00C77484">
              <w:rPr>
                <w:rFonts w:cstheme="minorHAnsi"/>
                <w:lang w:val="en-US"/>
              </w:rPr>
              <w:t>)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tAA</w:t>
            </w:r>
          </w:p>
        </w:tc>
        <w:tc>
          <w:tcPr>
            <w:tcW w:w="7661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lang w:val="en-US"/>
              </w:rPr>
              <w:t>Functional assessments (</w:t>
            </w:r>
            <w:r w:rsidRPr="00C77484">
              <w:rPr>
                <w:rFonts w:asciiTheme="minorHAnsi" w:hAnsiTheme="minorHAnsi" w:cstheme="minorHAnsi"/>
                <w:lang w:val="en-US"/>
              </w:rPr>
              <w:t>medical assistant</w:t>
            </w:r>
            <w:r w:rsidRPr="00C77484">
              <w:rPr>
                <w:rFonts w:cstheme="minorHAnsi"/>
                <w:lang w:val="en-US"/>
              </w:rPr>
              <w:t>)</w:t>
            </w:r>
          </w:p>
        </w:tc>
      </w:tr>
      <w:tr w:rsidR="0001371C" w:rsidRPr="00C77484" w:rsidTr="00904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tNPP</w:t>
            </w:r>
          </w:p>
        </w:tc>
        <w:tc>
          <w:tcPr>
            <w:tcW w:w="7661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lang w:val="en-US"/>
              </w:rPr>
              <w:t>Neuroeducation training (</w:t>
            </w:r>
            <w:r w:rsidRPr="00C77484">
              <w:rPr>
                <w:rFonts w:asciiTheme="minorHAnsi" w:hAnsiTheme="minorHAnsi" w:cstheme="minorHAnsi"/>
                <w:lang w:val="en-US"/>
              </w:rPr>
              <w:t>physician time</w:t>
            </w:r>
            <w:r w:rsidRPr="00C77484">
              <w:rPr>
                <w:rFonts w:cstheme="minorHAnsi"/>
                <w:lang w:val="en-US"/>
              </w:rPr>
              <w:t>)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tNP</w:t>
            </w:r>
          </w:p>
        </w:tc>
        <w:tc>
          <w:tcPr>
            <w:tcW w:w="7661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lang w:val="en-US"/>
              </w:rPr>
              <w:t>Neuroeducation (</w:t>
            </w:r>
            <w:r w:rsidRPr="00C77484">
              <w:rPr>
                <w:rFonts w:asciiTheme="minorHAnsi" w:hAnsiTheme="minorHAnsi" w:cstheme="minorHAnsi"/>
                <w:lang w:val="en-US"/>
              </w:rPr>
              <w:t xml:space="preserve">physician time </w:t>
            </w:r>
            <w:r w:rsidRPr="00C77484">
              <w:rPr>
                <w:rFonts w:cstheme="minorHAnsi"/>
                <w:lang w:val="en-US"/>
              </w:rPr>
              <w:t>per session)</w:t>
            </w:r>
          </w:p>
        </w:tc>
      </w:tr>
      <w:tr w:rsidR="0001371C" w:rsidRPr="00C77484" w:rsidTr="00904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tNA</w:t>
            </w:r>
          </w:p>
        </w:tc>
        <w:tc>
          <w:tcPr>
            <w:tcW w:w="7661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lang w:val="en-US"/>
              </w:rPr>
              <w:t>Neuroeducation (</w:t>
            </w:r>
            <w:r w:rsidRPr="00C77484">
              <w:rPr>
                <w:rFonts w:asciiTheme="minorHAnsi" w:hAnsiTheme="minorHAnsi" w:cstheme="minorHAnsi"/>
                <w:lang w:val="en-US"/>
              </w:rPr>
              <w:t xml:space="preserve">medical assistant </w:t>
            </w:r>
            <w:r w:rsidRPr="00C77484">
              <w:rPr>
                <w:rFonts w:cstheme="minorHAnsi"/>
                <w:lang w:val="en-US"/>
              </w:rPr>
              <w:t>l time per session)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tSPA</w:t>
            </w:r>
          </w:p>
        </w:tc>
        <w:tc>
          <w:tcPr>
            <w:tcW w:w="7661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lang w:val="en-US"/>
              </w:rPr>
              <w:t xml:space="preserve">Counselling </w:t>
            </w:r>
            <w:r w:rsidRPr="00C77484">
              <w:rPr>
                <w:rFonts w:cstheme="minorHAnsi"/>
                <w:lang w:val="en-US"/>
              </w:rPr>
              <w:t>training (</w:t>
            </w:r>
            <w:r w:rsidRPr="00C77484">
              <w:rPr>
                <w:rFonts w:asciiTheme="minorHAnsi" w:hAnsiTheme="minorHAnsi" w:cstheme="minorHAnsi"/>
                <w:lang w:val="en-US"/>
              </w:rPr>
              <w:t xml:space="preserve">medical assistant </w:t>
            </w:r>
            <w:r w:rsidRPr="00C77484">
              <w:rPr>
                <w:rFonts w:cstheme="minorHAnsi"/>
                <w:lang w:val="en-US"/>
              </w:rPr>
              <w:t>time)</w:t>
            </w:r>
          </w:p>
        </w:tc>
      </w:tr>
      <w:tr w:rsidR="0001371C" w:rsidRPr="00C77484" w:rsidTr="00904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tSA</w:t>
            </w:r>
          </w:p>
        </w:tc>
        <w:tc>
          <w:tcPr>
            <w:tcW w:w="7661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lang w:val="en-US"/>
              </w:rPr>
              <w:t>C</w:t>
            </w:r>
            <w:r w:rsidRPr="00C77484">
              <w:rPr>
                <w:rFonts w:cstheme="minorHAnsi"/>
                <w:lang w:val="en-US"/>
              </w:rPr>
              <w:t>ounsel</w:t>
            </w:r>
            <w:r w:rsidRPr="00C77484">
              <w:rPr>
                <w:rFonts w:asciiTheme="minorHAnsi" w:hAnsiTheme="minorHAnsi" w:cstheme="minorHAnsi"/>
                <w:lang w:val="en-US"/>
              </w:rPr>
              <w:t>l</w:t>
            </w:r>
            <w:r w:rsidRPr="00C77484">
              <w:rPr>
                <w:rFonts w:cstheme="minorHAnsi"/>
                <w:lang w:val="en-US"/>
              </w:rPr>
              <w:t>ing (</w:t>
            </w:r>
            <w:r w:rsidRPr="00C77484">
              <w:rPr>
                <w:rFonts w:asciiTheme="minorHAnsi" w:hAnsiTheme="minorHAnsi" w:cstheme="minorHAnsi"/>
                <w:lang w:val="en-US"/>
              </w:rPr>
              <w:t xml:space="preserve">medical assistant </w:t>
            </w:r>
            <w:r w:rsidRPr="00C77484">
              <w:rPr>
                <w:rFonts w:cstheme="minorHAnsi"/>
                <w:lang w:val="en-US"/>
              </w:rPr>
              <w:t>time)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tTP</w:t>
            </w:r>
          </w:p>
        </w:tc>
        <w:tc>
          <w:tcPr>
            <w:tcW w:w="7661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lang w:val="en-US"/>
              </w:rPr>
              <w:t>Tele-consultation (</w:t>
            </w:r>
            <w:r w:rsidRPr="00C77484">
              <w:rPr>
                <w:rFonts w:asciiTheme="minorHAnsi" w:hAnsiTheme="minorHAnsi" w:cstheme="minorHAnsi"/>
                <w:lang w:val="en-US"/>
              </w:rPr>
              <w:t>physician time</w:t>
            </w:r>
            <w:r w:rsidRPr="00C77484">
              <w:rPr>
                <w:rFonts w:cstheme="minorHAnsi"/>
                <w:lang w:val="en-US"/>
              </w:rPr>
              <w:t>)</w:t>
            </w:r>
          </w:p>
        </w:tc>
      </w:tr>
      <w:tr w:rsidR="0001371C" w:rsidRPr="00C77484" w:rsidTr="00904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tMP</w:t>
            </w:r>
          </w:p>
        </w:tc>
        <w:tc>
          <w:tcPr>
            <w:tcW w:w="7661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lang w:val="en-US"/>
              </w:rPr>
              <w:t>Case conference (</w:t>
            </w:r>
            <w:r w:rsidRPr="00C77484">
              <w:rPr>
                <w:rFonts w:asciiTheme="minorHAnsi" w:hAnsiTheme="minorHAnsi" w:cstheme="minorHAnsi"/>
                <w:lang w:val="en-US"/>
              </w:rPr>
              <w:t>physician time</w:t>
            </w:r>
            <w:r w:rsidRPr="00C77484">
              <w:rPr>
                <w:rFonts w:cstheme="minorHAnsi"/>
                <w:lang w:val="en-US"/>
              </w:rPr>
              <w:t>)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nPN</w:t>
            </w:r>
          </w:p>
        </w:tc>
        <w:tc>
          <w:tcPr>
            <w:tcW w:w="7661" w:type="dxa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lang w:val="en-US"/>
              </w:rPr>
              <w:t>Number of patients per neuro</w:t>
            </w:r>
            <w:r w:rsidRPr="00C77484">
              <w:rPr>
                <w:rFonts w:asciiTheme="minorHAnsi" w:hAnsiTheme="minorHAnsi" w:cstheme="minorHAnsi"/>
                <w:lang w:val="en-US"/>
              </w:rPr>
              <w:t>-</w:t>
            </w:r>
            <w:r w:rsidRPr="00C77484">
              <w:rPr>
                <w:rFonts w:cstheme="minorHAnsi"/>
                <w:lang w:val="en-US"/>
              </w:rPr>
              <w:t>education module</w:t>
            </w:r>
          </w:p>
        </w:tc>
      </w:tr>
      <w:tr w:rsidR="0001371C" w:rsidRPr="00C77484" w:rsidTr="00904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tcBorders>
              <w:bottom w:val="single" w:sz="4" w:space="0" w:color="7F7F7F" w:themeColor="text1" w:themeTint="80"/>
            </w:tcBorders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nT</w:t>
            </w:r>
          </w:p>
        </w:tc>
        <w:tc>
          <w:tcPr>
            <w:tcW w:w="7661" w:type="dxa"/>
            <w:tcBorders>
              <w:bottom w:val="single" w:sz="4" w:space="0" w:color="7F7F7F" w:themeColor="text1" w:themeTint="80"/>
            </w:tcBorders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lang w:val="en-US"/>
              </w:rPr>
              <w:t>Number of tele</w:t>
            </w:r>
            <w:r w:rsidRPr="00C77484">
              <w:rPr>
                <w:rFonts w:asciiTheme="minorHAnsi" w:hAnsiTheme="minorHAnsi" w:cstheme="minorHAnsi"/>
                <w:lang w:val="en-US"/>
              </w:rPr>
              <w:t>-</w:t>
            </w:r>
            <w:r w:rsidRPr="00C77484">
              <w:rPr>
                <w:rFonts w:cstheme="minorHAnsi"/>
                <w:lang w:val="en-US"/>
              </w:rPr>
              <w:t>consultations per patient per year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tcBorders>
              <w:bottom w:val="single" w:sz="12" w:space="0" w:color="auto"/>
            </w:tcBorders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lastRenderedPageBreak/>
              <w:t>nM</w:t>
            </w:r>
          </w:p>
        </w:tc>
        <w:tc>
          <w:tcPr>
            <w:tcW w:w="7661" w:type="dxa"/>
            <w:tcBorders>
              <w:bottom w:val="single" w:sz="12" w:space="0" w:color="auto"/>
            </w:tcBorders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lang w:val="en-US"/>
              </w:rPr>
              <w:t>Number of case conferences per patient per year</w:t>
            </w:r>
          </w:p>
        </w:tc>
      </w:tr>
    </w:tbl>
    <w:p w:rsidR="0001371C" w:rsidRPr="00C77484" w:rsidRDefault="0001371C" w:rsidP="0001371C">
      <w:pPr>
        <w:spacing w:before="100" w:beforeAutospacing="1" w:after="100" w:afterAutospacing="1" w:line="480" w:lineRule="auto"/>
      </w:pPr>
    </w:p>
    <w:p w:rsidR="0001371C" w:rsidRPr="00C77484" w:rsidRDefault="0001371C" w:rsidP="0001371C">
      <w:pPr>
        <w:spacing w:before="100" w:beforeAutospacing="1" w:after="100" w:afterAutospacing="1" w:line="480" w:lineRule="auto"/>
      </w:pPr>
      <w:r w:rsidRPr="00C77484">
        <w:t>MC-Simulation – Model</w:t>
      </w:r>
    </w:p>
    <w:tbl>
      <w:tblPr>
        <w:tblStyle w:val="PlainTable2"/>
        <w:tblW w:w="4840" w:type="pct"/>
        <w:tblLayout w:type="fixed"/>
        <w:tblLook w:val="04A0" w:firstRow="1" w:lastRow="0" w:firstColumn="1" w:lastColumn="0" w:noHBand="0" w:noVBand="1"/>
      </w:tblPr>
      <w:tblGrid>
        <w:gridCol w:w="951"/>
        <w:gridCol w:w="4294"/>
        <w:gridCol w:w="3537"/>
      </w:tblGrid>
      <w:tr w:rsidR="0001371C" w:rsidRPr="00C77484" w:rsidTr="009044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Output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Content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Equation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N_nPr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Number of patients per practice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if(round(nP;0)&lt;1;1;round(nP;0))</w:t>
            </w:r>
          </w:p>
        </w:tc>
      </w:tr>
      <w:tr w:rsidR="0001371C" w:rsidRPr="00C77484" w:rsidTr="0090449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C_PPr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Project preparation costs per practice (physician)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if(tPP&lt;=120;120;if(tPP&gt;960;960;tPP))*cP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C_PAr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Project preparation costs per practice (medical assistant)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if(tPA&lt;=120;120;if(tPA&gt;960;960;tPA))*cA</w:t>
            </w:r>
          </w:p>
        </w:tc>
      </w:tr>
      <w:tr w:rsidR="0001371C" w:rsidRPr="00C77484" w:rsidTr="0090449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C_Pr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Project preparation costs per practice (total)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C_PPr+C_PAr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C_CPr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Costs per quarterly consultation (physician)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if(tCP&lt;=5;5;if(tCP&gt;60;60;tCP))*cP</w:t>
            </w:r>
          </w:p>
        </w:tc>
      </w:tr>
      <w:tr w:rsidR="0001371C" w:rsidRPr="00C77484" w:rsidTr="0090449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C_CAr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Costs per quarterly consultation and coordination (medical assistant)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if(tCA&gt;80;80;tCA)*cA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C_Cr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Costs per quarterly consultation and coordination (total)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C_CPr+C_CAr</w:t>
            </w:r>
          </w:p>
        </w:tc>
      </w:tr>
      <w:tr w:rsidR="0001371C" w:rsidRPr="00C77484" w:rsidTr="0090449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C_APr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Costs per functional assessment (physician)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tAP*cP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C_AAr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Costs per functional assessment (physician)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if(tAA&lt;15;15;if(tAA&gt;100;100;tAA))*cA</w:t>
            </w:r>
          </w:p>
        </w:tc>
      </w:tr>
      <w:tr w:rsidR="0001371C" w:rsidRPr="00C77484" w:rsidTr="0090449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C_Ar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Costs per functional assessment (total)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C_APr+C_AAr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lastRenderedPageBreak/>
              <w:t>C_NPPr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Costs of neuro-education training per practice (physician)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(if(tNPP&lt;480;480;if(tNPP&gt;1440;1440;tNPP)))*cP</w:t>
            </w:r>
          </w:p>
        </w:tc>
      </w:tr>
      <w:tr w:rsidR="0001371C" w:rsidRPr="00C77484" w:rsidTr="0090449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C_NPr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Costs of neuro-education per session (physician)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(if(tNP&lt;90;90;if(tNP&gt;240;240;tNP)))*cP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C_NAr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Costs of neuro-education per session (medical assistant)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tNA*cA</w:t>
            </w:r>
          </w:p>
        </w:tc>
      </w:tr>
      <w:tr w:rsidR="0001371C" w:rsidRPr="00C77484" w:rsidTr="0090449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C_Nr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Costs of neuro-education per session (total)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C_NPr+C_NAr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C_SPAr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Costs of training for counselling (medical assistant)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(if(tSPA&lt;240;240;if(tSPA &gt;480;480;tSPA)))*cA</w:t>
            </w:r>
          </w:p>
        </w:tc>
      </w:tr>
      <w:tr w:rsidR="0001371C" w:rsidRPr="00C77484" w:rsidTr="0090449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C_SAr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Costs per counselling session (medical assistant)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if(tSA&gt; 120;120;tSA)*cA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C_TPr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Costs per tele-consultation (physician)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tTP*cP</w:t>
            </w:r>
          </w:p>
        </w:tc>
      </w:tr>
      <w:tr w:rsidR="0001371C" w:rsidRPr="00C77484" w:rsidTr="0090449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C_MPr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Costs per case conference (physician)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tMP*cP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R_P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Costs of project preparation per patient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C_Pr/N_nPr</w:t>
            </w:r>
          </w:p>
        </w:tc>
      </w:tr>
      <w:tr w:rsidR="0001371C" w:rsidRPr="00C77484" w:rsidTr="0090449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R_C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Costs of quarterly consultation per patient &amp; year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C_Cr*4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R_A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Costs of functional assessments per patient &amp; year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C_Ar*2</w:t>
            </w:r>
          </w:p>
        </w:tc>
      </w:tr>
      <w:tr w:rsidR="0001371C" w:rsidRPr="00C77484" w:rsidTr="0090449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R_NP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Costs of neuro-education training per patient &amp; year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C_NPPr/N_nPr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R_N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Costs of neuro-education per patient per year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(C_Nr*7)/(if(N_nPr&lt;=8;N_nPr;round(nPN-0,5)))</w:t>
            </w:r>
          </w:p>
        </w:tc>
      </w:tr>
      <w:tr w:rsidR="0001371C" w:rsidRPr="00C77484" w:rsidTr="0090449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lastRenderedPageBreak/>
              <w:t>R_S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Costs of counselling training per patient per year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</w:rPr>
            </w:pPr>
            <w:r w:rsidRPr="00C77484">
              <w:rPr>
                <w:rFonts w:asciiTheme="minorHAnsi" w:hAnsiTheme="minorHAnsi" w:cstheme="minorHAnsi"/>
                <w:szCs w:val="24"/>
              </w:rPr>
              <w:t>C_SPAr/N_nPr+C_SAr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R_T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Costs of teleconsultation per patient per year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C_TPr*round(nT-0,5)</w:t>
            </w:r>
          </w:p>
        </w:tc>
      </w:tr>
      <w:tr w:rsidR="0001371C" w:rsidRPr="00C77484" w:rsidTr="0090449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R_M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Costs of case conference per patient per year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C_MPr*round(nM-0,5)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rPr>
                <w:rFonts w:asciiTheme="minorHAnsi" w:hAnsiTheme="minorHAnsi" w:cstheme="minorHAnsi"/>
                <w:b w:val="0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R</w:t>
            </w:r>
          </w:p>
        </w:tc>
        <w:tc>
          <w:tcPr>
            <w:tcW w:w="2445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cstheme="minorHAnsi"/>
                <w:szCs w:val="24"/>
                <w:lang w:val="en-US"/>
              </w:rPr>
              <w:t>Total costs of care per patient per year</w:t>
            </w:r>
          </w:p>
        </w:tc>
        <w:tc>
          <w:tcPr>
            <w:tcW w:w="2014" w:type="pct"/>
          </w:tcPr>
          <w:p w:rsidR="0001371C" w:rsidRPr="00C77484" w:rsidRDefault="0001371C" w:rsidP="0090449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77484">
              <w:rPr>
                <w:rFonts w:asciiTheme="minorHAnsi" w:hAnsiTheme="minorHAnsi" w:cstheme="minorHAnsi"/>
                <w:szCs w:val="24"/>
                <w:lang w:val="en-US"/>
              </w:rPr>
              <w:t>R_P+R_C+R_A+R_NP+R_N+R_S+R_T +R_M</w:t>
            </w:r>
          </w:p>
        </w:tc>
      </w:tr>
    </w:tbl>
    <w:p w:rsidR="0001371C" w:rsidRPr="00C77484" w:rsidRDefault="0001371C" w:rsidP="0001371C">
      <w:pPr>
        <w:spacing w:before="100" w:beforeAutospacing="1" w:after="100" w:afterAutospacing="1" w:line="480" w:lineRule="auto"/>
      </w:pPr>
    </w:p>
    <w:p w:rsidR="0001371C" w:rsidRPr="00C77484" w:rsidRDefault="0001371C" w:rsidP="0001371C">
      <w:pPr>
        <w:spacing w:before="100" w:beforeAutospacing="1" w:after="100" w:afterAutospacing="1" w:line="480" w:lineRule="auto"/>
      </w:pPr>
      <w:r w:rsidRPr="00C77484">
        <w:t>MC-Simulation Inputs</w:t>
      </w:r>
    </w:p>
    <w:tbl>
      <w:tblPr>
        <w:tblStyle w:val="PlainTable2"/>
        <w:tblW w:w="9072" w:type="dxa"/>
        <w:tblLayout w:type="fixed"/>
        <w:tblLook w:val="04A0" w:firstRow="1" w:lastRow="0" w:firstColumn="1" w:lastColumn="0" w:noHBand="0" w:noVBand="1"/>
      </w:tblPr>
      <w:tblGrid>
        <w:gridCol w:w="907"/>
        <w:gridCol w:w="1757"/>
        <w:gridCol w:w="1102"/>
        <w:gridCol w:w="368"/>
        <w:gridCol w:w="735"/>
        <w:gridCol w:w="626"/>
        <w:gridCol w:w="109"/>
        <w:gridCol w:w="368"/>
        <w:gridCol w:w="1105"/>
        <w:gridCol w:w="1995"/>
      </w:tblGrid>
      <w:tr w:rsidR="0001371C" w:rsidRPr="00C77484" w:rsidTr="009044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top w:val="single" w:sz="12" w:space="0" w:color="auto"/>
              <w:bottom w:val="single" w:sz="12" w:space="0" w:color="auto"/>
            </w:tcBorders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lastRenderedPageBreak/>
              <w:t>Input</w:t>
            </w:r>
          </w:p>
        </w:tc>
        <w:tc>
          <w:tcPr>
            <w:tcW w:w="1757" w:type="dxa"/>
            <w:tcBorders>
              <w:top w:val="single" w:sz="12" w:space="0" w:color="auto"/>
              <w:bottom w:val="single" w:sz="12" w:space="0" w:color="auto"/>
            </w:tcBorders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Distribution</w:t>
            </w:r>
          </w:p>
        </w:tc>
        <w:tc>
          <w:tcPr>
            <w:tcW w:w="4413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Parameters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Unit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top w:val="single" w:sz="12" w:space="0" w:color="auto"/>
            </w:tcBorders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rPr>
                <w:rFonts w:ascii="Arial Narrow" w:hAnsi="Arial Narrow"/>
                <w:b w:val="0"/>
              </w:rPr>
            </w:pPr>
            <w:r w:rsidRPr="00C77484">
              <w:rPr>
                <w:rFonts w:ascii="Arial Narrow" w:hAnsi="Arial Narrow"/>
                <w:b w:val="0"/>
              </w:rPr>
              <w:t>nP</w:t>
            </w:r>
          </w:p>
        </w:tc>
        <w:tc>
          <w:tcPr>
            <w:tcW w:w="1757" w:type="dxa"/>
            <w:tcBorders>
              <w:top w:val="single" w:sz="12" w:space="0" w:color="auto"/>
            </w:tcBorders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Lognormal</w:t>
            </w:r>
          </w:p>
        </w:tc>
        <w:tc>
          <w:tcPr>
            <w:tcW w:w="2205" w:type="dxa"/>
            <w:gridSpan w:val="3"/>
            <w:tcBorders>
              <w:top w:val="single" w:sz="12" w:space="0" w:color="auto"/>
            </w:tcBorders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Location: 2.5434</w:t>
            </w:r>
          </w:p>
        </w:tc>
        <w:tc>
          <w:tcPr>
            <w:tcW w:w="2208" w:type="dxa"/>
            <w:gridSpan w:val="4"/>
            <w:tcBorders>
              <w:top w:val="single" w:sz="12" w:space="0" w:color="auto"/>
            </w:tcBorders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 xml:space="preserve">Scale: 1.0222 </w:t>
            </w:r>
          </w:p>
        </w:tc>
        <w:tc>
          <w:tcPr>
            <w:tcW w:w="1995" w:type="dxa"/>
            <w:tcBorders>
              <w:top w:val="single" w:sz="12" w:space="0" w:color="auto"/>
            </w:tcBorders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number per year</w:t>
            </w:r>
          </w:p>
        </w:tc>
      </w:tr>
      <w:tr w:rsidR="0001371C" w:rsidRPr="00C77484" w:rsidTr="00904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rPr>
                <w:rFonts w:ascii="Arial Narrow" w:hAnsi="Arial Narrow"/>
                <w:b w:val="0"/>
              </w:rPr>
            </w:pPr>
            <w:r w:rsidRPr="00C77484">
              <w:rPr>
                <w:rFonts w:ascii="Arial Narrow" w:hAnsi="Arial Narrow"/>
                <w:b w:val="0"/>
              </w:rPr>
              <w:t>cP</w:t>
            </w:r>
          </w:p>
        </w:tc>
        <w:tc>
          <w:tcPr>
            <w:tcW w:w="175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Fixed</w:t>
            </w:r>
          </w:p>
        </w:tc>
        <w:tc>
          <w:tcPr>
            <w:tcW w:w="4413" w:type="dxa"/>
            <w:gridSpan w:val="7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1.83</w:t>
            </w:r>
          </w:p>
        </w:tc>
        <w:tc>
          <w:tcPr>
            <w:tcW w:w="1995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€ / min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rPr>
                <w:rFonts w:ascii="Arial Narrow" w:hAnsi="Arial Narrow"/>
                <w:b w:val="0"/>
              </w:rPr>
            </w:pPr>
            <w:r w:rsidRPr="00C77484">
              <w:rPr>
                <w:rFonts w:ascii="Arial Narrow" w:hAnsi="Arial Narrow"/>
                <w:b w:val="0"/>
              </w:rPr>
              <w:t>cA</w:t>
            </w:r>
          </w:p>
        </w:tc>
        <w:tc>
          <w:tcPr>
            <w:tcW w:w="175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Fixed</w:t>
            </w:r>
          </w:p>
        </w:tc>
        <w:tc>
          <w:tcPr>
            <w:tcW w:w="4413" w:type="dxa"/>
            <w:gridSpan w:val="7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0.59</w:t>
            </w:r>
          </w:p>
        </w:tc>
        <w:tc>
          <w:tcPr>
            <w:tcW w:w="1995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€ / min</w:t>
            </w:r>
          </w:p>
        </w:tc>
      </w:tr>
      <w:tr w:rsidR="0001371C" w:rsidRPr="00C77484" w:rsidTr="00904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rPr>
                <w:rFonts w:ascii="Arial Narrow" w:hAnsi="Arial Narrow"/>
                <w:b w:val="0"/>
              </w:rPr>
            </w:pPr>
            <w:r w:rsidRPr="00C77484">
              <w:rPr>
                <w:rFonts w:ascii="Arial Narrow" w:hAnsi="Arial Narrow"/>
                <w:b w:val="0"/>
              </w:rPr>
              <w:t>tPP</w:t>
            </w:r>
          </w:p>
        </w:tc>
        <w:tc>
          <w:tcPr>
            <w:tcW w:w="175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Weilbull</w:t>
            </w:r>
          </w:p>
        </w:tc>
        <w:tc>
          <w:tcPr>
            <w:tcW w:w="1470" w:type="dxa"/>
            <w:gridSpan w:val="2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 xml:space="preserve">Form: </w:t>
            </w:r>
          </w:p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 xml:space="preserve">1.4448 </w:t>
            </w:r>
          </w:p>
        </w:tc>
        <w:tc>
          <w:tcPr>
            <w:tcW w:w="1361" w:type="dxa"/>
            <w:gridSpan w:val="2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Scale: 305.808</w:t>
            </w:r>
          </w:p>
        </w:tc>
        <w:tc>
          <w:tcPr>
            <w:tcW w:w="1582" w:type="dxa"/>
            <w:gridSpan w:val="3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Threshold: 43.9329</w:t>
            </w:r>
          </w:p>
        </w:tc>
        <w:tc>
          <w:tcPr>
            <w:tcW w:w="1995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min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rPr>
                <w:rFonts w:ascii="Arial Narrow" w:hAnsi="Arial Narrow"/>
                <w:b w:val="0"/>
              </w:rPr>
            </w:pPr>
            <w:r w:rsidRPr="00C77484">
              <w:rPr>
                <w:rFonts w:ascii="Arial Narrow" w:hAnsi="Arial Narrow"/>
                <w:b w:val="0"/>
              </w:rPr>
              <w:t>tPA</w:t>
            </w:r>
          </w:p>
        </w:tc>
        <w:tc>
          <w:tcPr>
            <w:tcW w:w="175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Lognormal</w:t>
            </w:r>
          </w:p>
        </w:tc>
        <w:tc>
          <w:tcPr>
            <w:tcW w:w="2205" w:type="dxa"/>
            <w:gridSpan w:val="3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Location: 5.9056</w:t>
            </w:r>
          </w:p>
        </w:tc>
        <w:tc>
          <w:tcPr>
            <w:tcW w:w="2208" w:type="dxa"/>
            <w:gridSpan w:val="4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Scale: 1.0659</w:t>
            </w:r>
          </w:p>
        </w:tc>
        <w:tc>
          <w:tcPr>
            <w:tcW w:w="1995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min</w:t>
            </w:r>
          </w:p>
        </w:tc>
      </w:tr>
      <w:tr w:rsidR="0001371C" w:rsidRPr="00C77484" w:rsidTr="00904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rPr>
                <w:rFonts w:ascii="Arial Narrow" w:hAnsi="Arial Narrow"/>
                <w:b w:val="0"/>
              </w:rPr>
            </w:pPr>
            <w:r w:rsidRPr="00C77484">
              <w:rPr>
                <w:rFonts w:ascii="Arial Narrow" w:hAnsi="Arial Narrow"/>
                <w:b w:val="0"/>
              </w:rPr>
              <w:t>tCP</w:t>
            </w:r>
          </w:p>
        </w:tc>
        <w:tc>
          <w:tcPr>
            <w:tcW w:w="175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Lognormal</w:t>
            </w:r>
          </w:p>
        </w:tc>
        <w:tc>
          <w:tcPr>
            <w:tcW w:w="2205" w:type="dxa"/>
            <w:gridSpan w:val="3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Location: 3.1064</w:t>
            </w:r>
          </w:p>
        </w:tc>
        <w:tc>
          <w:tcPr>
            <w:tcW w:w="2208" w:type="dxa"/>
            <w:gridSpan w:val="4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Scale: 0.48417</w:t>
            </w:r>
          </w:p>
        </w:tc>
        <w:tc>
          <w:tcPr>
            <w:tcW w:w="1995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min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rPr>
                <w:rFonts w:ascii="Arial Narrow" w:hAnsi="Arial Narrow"/>
                <w:b w:val="0"/>
              </w:rPr>
            </w:pPr>
            <w:r w:rsidRPr="00C77484">
              <w:rPr>
                <w:rFonts w:ascii="Arial Narrow" w:hAnsi="Arial Narrow"/>
                <w:b w:val="0"/>
              </w:rPr>
              <w:t>tCA</w:t>
            </w:r>
          </w:p>
        </w:tc>
        <w:tc>
          <w:tcPr>
            <w:tcW w:w="175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Lognormal</w:t>
            </w:r>
          </w:p>
        </w:tc>
        <w:tc>
          <w:tcPr>
            <w:tcW w:w="2205" w:type="dxa"/>
            <w:gridSpan w:val="3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Location: 2.9506</w:t>
            </w:r>
          </w:p>
        </w:tc>
        <w:tc>
          <w:tcPr>
            <w:tcW w:w="2208" w:type="dxa"/>
            <w:gridSpan w:val="4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Scale: 0.7013</w:t>
            </w:r>
          </w:p>
        </w:tc>
        <w:tc>
          <w:tcPr>
            <w:tcW w:w="1995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min</w:t>
            </w:r>
          </w:p>
        </w:tc>
      </w:tr>
      <w:tr w:rsidR="0001371C" w:rsidRPr="00C77484" w:rsidTr="00904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rPr>
                <w:rFonts w:ascii="Arial Narrow" w:hAnsi="Arial Narrow"/>
                <w:b w:val="0"/>
              </w:rPr>
            </w:pPr>
            <w:r w:rsidRPr="00C77484">
              <w:rPr>
                <w:rFonts w:ascii="Arial Narrow" w:hAnsi="Arial Narrow"/>
                <w:b w:val="0"/>
              </w:rPr>
              <w:t>tAP</w:t>
            </w:r>
          </w:p>
        </w:tc>
        <w:tc>
          <w:tcPr>
            <w:tcW w:w="175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Normal</w:t>
            </w:r>
          </w:p>
        </w:tc>
        <w:tc>
          <w:tcPr>
            <w:tcW w:w="1102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Location: 15.9546</w:t>
            </w:r>
          </w:p>
        </w:tc>
        <w:tc>
          <w:tcPr>
            <w:tcW w:w="1103" w:type="dxa"/>
            <w:gridSpan w:val="2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Scale: 10.7281</w:t>
            </w:r>
          </w:p>
        </w:tc>
        <w:tc>
          <w:tcPr>
            <w:tcW w:w="1103" w:type="dxa"/>
            <w:gridSpan w:val="3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 xml:space="preserve">Min: </w:t>
            </w:r>
          </w:p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2</w:t>
            </w:r>
          </w:p>
        </w:tc>
        <w:tc>
          <w:tcPr>
            <w:tcW w:w="1105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 xml:space="preserve">Max: </w:t>
            </w:r>
          </w:p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-</w:t>
            </w:r>
          </w:p>
        </w:tc>
        <w:tc>
          <w:tcPr>
            <w:tcW w:w="1995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min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rPr>
                <w:rFonts w:ascii="Arial Narrow" w:hAnsi="Arial Narrow"/>
                <w:b w:val="0"/>
              </w:rPr>
            </w:pPr>
            <w:r w:rsidRPr="00C77484">
              <w:rPr>
                <w:rFonts w:ascii="Arial Narrow" w:hAnsi="Arial Narrow"/>
                <w:b w:val="0"/>
              </w:rPr>
              <w:t>tAA</w:t>
            </w:r>
          </w:p>
        </w:tc>
        <w:tc>
          <w:tcPr>
            <w:tcW w:w="175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Lognormal</w:t>
            </w:r>
          </w:p>
        </w:tc>
        <w:tc>
          <w:tcPr>
            <w:tcW w:w="2205" w:type="dxa"/>
            <w:gridSpan w:val="3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Location: 3.4002</w:t>
            </w:r>
          </w:p>
        </w:tc>
        <w:tc>
          <w:tcPr>
            <w:tcW w:w="2208" w:type="dxa"/>
            <w:gridSpan w:val="4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Scale: 0.6002</w:t>
            </w:r>
          </w:p>
        </w:tc>
        <w:tc>
          <w:tcPr>
            <w:tcW w:w="1995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min</w:t>
            </w:r>
          </w:p>
        </w:tc>
      </w:tr>
      <w:tr w:rsidR="0001371C" w:rsidRPr="00C77484" w:rsidTr="00904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rPr>
                <w:rFonts w:ascii="Arial Narrow" w:hAnsi="Arial Narrow"/>
                <w:b w:val="0"/>
              </w:rPr>
            </w:pPr>
            <w:r w:rsidRPr="00C77484">
              <w:rPr>
                <w:rFonts w:ascii="Arial Narrow" w:hAnsi="Arial Narrow"/>
                <w:b w:val="0"/>
              </w:rPr>
              <w:t>tNPP</w:t>
            </w:r>
          </w:p>
        </w:tc>
        <w:tc>
          <w:tcPr>
            <w:tcW w:w="175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Lognormal</w:t>
            </w:r>
          </w:p>
        </w:tc>
        <w:tc>
          <w:tcPr>
            <w:tcW w:w="2205" w:type="dxa"/>
            <w:gridSpan w:val="3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Location: 6.2431</w:t>
            </w:r>
          </w:p>
        </w:tc>
        <w:tc>
          <w:tcPr>
            <w:tcW w:w="2208" w:type="dxa"/>
            <w:gridSpan w:val="4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Scale: 0.69284</w:t>
            </w:r>
          </w:p>
        </w:tc>
        <w:tc>
          <w:tcPr>
            <w:tcW w:w="1995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min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rPr>
                <w:rFonts w:ascii="Arial Narrow" w:hAnsi="Arial Narrow"/>
                <w:b w:val="0"/>
              </w:rPr>
            </w:pPr>
            <w:r w:rsidRPr="00C77484">
              <w:rPr>
                <w:rFonts w:ascii="Arial Narrow" w:hAnsi="Arial Narrow"/>
                <w:b w:val="0"/>
              </w:rPr>
              <w:t>tNP</w:t>
            </w:r>
          </w:p>
        </w:tc>
        <w:tc>
          <w:tcPr>
            <w:tcW w:w="175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Weibull</w:t>
            </w:r>
          </w:p>
        </w:tc>
        <w:tc>
          <w:tcPr>
            <w:tcW w:w="1470" w:type="dxa"/>
            <w:gridSpan w:val="2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 xml:space="preserve">Form: </w:t>
            </w:r>
          </w:p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2.7113</w:t>
            </w:r>
          </w:p>
        </w:tc>
        <w:tc>
          <w:tcPr>
            <w:tcW w:w="1361" w:type="dxa"/>
            <w:gridSpan w:val="2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Scale: 221.281</w:t>
            </w:r>
          </w:p>
        </w:tc>
        <w:tc>
          <w:tcPr>
            <w:tcW w:w="1582" w:type="dxa"/>
            <w:gridSpan w:val="3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 xml:space="preserve">Threshold: </w:t>
            </w:r>
            <w:r w:rsidRPr="00C77484">
              <w:rPr>
                <w:rFonts w:ascii="Arial Narrow" w:hAnsi="Arial Narrow"/>
              </w:rPr>
              <w:br/>
              <w:t>-51.0185</w:t>
            </w:r>
          </w:p>
        </w:tc>
        <w:tc>
          <w:tcPr>
            <w:tcW w:w="1995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min</w:t>
            </w:r>
          </w:p>
        </w:tc>
      </w:tr>
      <w:tr w:rsidR="0001371C" w:rsidRPr="00C77484" w:rsidTr="00904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rPr>
                <w:rFonts w:ascii="Arial Narrow" w:hAnsi="Arial Narrow"/>
                <w:b w:val="0"/>
              </w:rPr>
            </w:pPr>
            <w:r w:rsidRPr="00C77484">
              <w:rPr>
                <w:rFonts w:ascii="Arial Narrow" w:hAnsi="Arial Narrow"/>
                <w:b w:val="0"/>
              </w:rPr>
              <w:t>tNA</w:t>
            </w:r>
          </w:p>
        </w:tc>
        <w:tc>
          <w:tcPr>
            <w:tcW w:w="175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Triangular</w:t>
            </w:r>
          </w:p>
        </w:tc>
        <w:tc>
          <w:tcPr>
            <w:tcW w:w="1470" w:type="dxa"/>
            <w:gridSpan w:val="2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Min: 10</w:t>
            </w:r>
          </w:p>
        </w:tc>
        <w:tc>
          <w:tcPr>
            <w:tcW w:w="1470" w:type="dxa"/>
            <w:gridSpan w:val="3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Median: 15</w:t>
            </w:r>
          </w:p>
        </w:tc>
        <w:tc>
          <w:tcPr>
            <w:tcW w:w="1473" w:type="dxa"/>
            <w:gridSpan w:val="2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Max: 240</w:t>
            </w:r>
          </w:p>
        </w:tc>
        <w:tc>
          <w:tcPr>
            <w:tcW w:w="1995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min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rPr>
                <w:rFonts w:ascii="Arial Narrow" w:hAnsi="Arial Narrow"/>
                <w:b w:val="0"/>
              </w:rPr>
            </w:pPr>
            <w:r w:rsidRPr="00C77484">
              <w:rPr>
                <w:rFonts w:ascii="Arial Narrow" w:hAnsi="Arial Narrow"/>
                <w:b w:val="0"/>
              </w:rPr>
              <w:t>tSPA</w:t>
            </w:r>
          </w:p>
        </w:tc>
        <w:tc>
          <w:tcPr>
            <w:tcW w:w="175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Lognormal</w:t>
            </w:r>
          </w:p>
        </w:tc>
        <w:tc>
          <w:tcPr>
            <w:tcW w:w="2205" w:type="dxa"/>
            <w:gridSpan w:val="3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Location: 5. 1671</w:t>
            </w:r>
          </w:p>
        </w:tc>
        <w:tc>
          <w:tcPr>
            <w:tcW w:w="2208" w:type="dxa"/>
            <w:gridSpan w:val="4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Scale: 0.65507</w:t>
            </w:r>
          </w:p>
        </w:tc>
        <w:tc>
          <w:tcPr>
            <w:tcW w:w="1995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min</w:t>
            </w:r>
          </w:p>
        </w:tc>
      </w:tr>
      <w:tr w:rsidR="0001371C" w:rsidRPr="00C77484" w:rsidTr="00904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rPr>
                <w:rFonts w:ascii="Arial Narrow" w:hAnsi="Arial Narrow"/>
                <w:b w:val="0"/>
              </w:rPr>
            </w:pPr>
            <w:r w:rsidRPr="00C77484">
              <w:rPr>
                <w:rFonts w:ascii="Arial Narrow" w:hAnsi="Arial Narrow"/>
                <w:b w:val="0"/>
              </w:rPr>
              <w:t>tSA</w:t>
            </w:r>
          </w:p>
        </w:tc>
        <w:tc>
          <w:tcPr>
            <w:tcW w:w="175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Lognormal</w:t>
            </w:r>
          </w:p>
        </w:tc>
        <w:tc>
          <w:tcPr>
            <w:tcW w:w="2205" w:type="dxa"/>
            <w:gridSpan w:val="3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Location: 3.5729</w:t>
            </w:r>
          </w:p>
        </w:tc>
        <w:tc>
          <w:tcPr>
            <w:tcW w:w="2208" w:type="dxa"/>
            <w:gridSpan w:val="4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Scale: 0.7519</w:t>
            </w:r>
          </w:p>
        </w:tc>
        <w:tc>
          <w:tcPr>
            <w:tcW w:w="1995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min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rPr>
                <w:rFonts w:ascii="Arial Narrow" w:hAnsi="Arial Narrow"/>
                <w:b w:val="0"/>
              </w:rPr>
            </w:pPr>
            <w:r w:rsidRPr="00C77484">
              <w:rPr>
                <w:rFonts w:ascii="Arial Narrow" w:hAnsi="Arial Narrow"/>
                <w:b w:val="0"/>
              </w:rPr>
              <w:t>tTP</w:t>
            </w:r>
          </w:p>
        </w:tc>
        <w:tc>
          <w:tcPr>
            <w:tcW w:w="175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Triangular</w:t>
            </w:r>
          </w:p>
        </w:tc>
        <w:tc>
          <w:tcPr>
            <w:tcW w:w="1470" w:type="dxa"/>
            <w:gridSpan w:val="2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Min: 10</w:t>
            </w:r>
          </w:p>
        </w:tc>
        <w:tc>
          <w:tcPr>
            <w:tcW w:w="1470" w:type="dxa"/>
            <w:gridSpan w:val="3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Median: 15</w:t>
            </w:r>
          </w:p>
        </w:tc>
        <w:tc>
          <w:tcPr>
            <w:tcW w:w="1473" w:type="dxa"/>
            <w:gridSpan w:val="2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Max: 20</w:t>
            </w:r>
          </w:p>
        </w:tc>
        <w:tc>
          <w:tcPr>
            <w:tcW w:w="1995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min</w:t>
            </w:r>
          </w:p>
        </w:tc>
      </w:tr>
      <w:tr w:rsidR="0001371C" w:rsidRPr="00C77484" w:rsidTr="00904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rPr>
                <w:rFonts w:ascii="Arial Narrow" w:hAnsi="Arial Narrow"/>
                <w:b w:val="0"/>
              </w:rPr>
            </w:pPr>
            <w:r w:rsidRPr="00C77484">
              <w:rPr>
                <w:rFonts w:ascii="Arial Narrow" w:hAnsi="Arial Narrow"/>
                <w:b w:val="0"/>
              </w:rPr>
              <w:t>tMP</w:t>
            </w:r>
          </w:p>
        </w:tc>
        <w:tc>
          <w:tcPr>
            <w:tcW w:w="175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Triangular</w:t>
            </w:r>
          </w:p>
        </w:tc>
        <w:tc>
          <w:tcPr>
            <w:tcW w:w="1470" w:type="dxa"/>
            <w:gridSpan w:val="2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Min: 10</w:t>
            </w:r>
          </w:p>
        </w:tc>
        <w:tc>
          <w:tcPr>
            <w:tcW w:w="1470" w:type="dxa"/>
            <w:gridSpan w:val="3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Median: 15</w:t>
            </w:r>
          </w:p>
        </w:tc>
        <w:tc>
          <w:tcPr>
            <w:tcW w:w="1473" w:type="dxa"/>
            <w:gridSpan w:val="2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Max: 20</w:t>
            </w:r>
          </w:p>
        </w:tc>
        <w:tc>
          <w:tcPr>
            <w:tcW w:w="1995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min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rPr>
                <w:rFonts w:ascii="Arial Narrow" w:hAnsi="Arial Narrow"/>
                <w:b w:val="0"/>
              </w:rPr>
            </w:pPr>
            <w:r w:rsidRPr="00C77484">
              <w:rPr>
                <w:rFonts w:ascii="Arial Narrow" w:hAnsi="Arial Narrow"/>
                <w:b w:val="0"/>
              </w:rPr>
              <w:t>nPn</w:t>
            </w:r>
          </w:p>
        </w:tc>
        <w:tc>
          <w:tcPr>
            <w:tcW w:w="175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Uniform</w:t>
            </w:r>
          </w:p>
        </w:tc>
        <w:tc>
          <w:tcPr>
            <w:tcW w:w="2205" w:type="dxa"/>
            <w:gridSpan w:val="3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Min:4</w:t>
            </w:r>
          </w:p>
        </w:tc>
        <w:tc>
          <w:tcPr>
            <w:tcW w:w="2208" w:type="dxa"/>
            <w:gridSpan w:val="4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Max:8</w:t>
            </w:r>
          </w:p>
        </w:tc>
        <w:tc>
          <w:tcPr>
            <w:tcW w:w="1995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number per year</w:t>
            </w:r>
          </w:p>
        </w:tc>
      </w:tr>
      <w:tr w:rsidR="0001371C" w:rsidRPr="00C77484" w:rsidTr="00904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rPr>
                <w:rFonts w:ascii="Arial Narrow" w:hAnsi="Arial Narrow"/>
                <w:b w:val="0"/>
              </w:rPr>
            </w:pPr>
            <w:r w:rsidRPr="00C77484">
              <w:rPr>
                <w:rFonts w:ascii="Arial Narrow" w:hAnsi="Arial Narrow"/>
                <w:b w:val="0"/>
              </w:rPr>
              <w:t>nT</w:t>
            </w:r>
          </w:p>
        </w:tc>
        <w:tc>
          <w:tcPr>
            <w:tcW w:w="1757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Uniform</w:t>
            </w:r>
          </w:p>
        </w:tc>
        <w:tc>
          <w:tcPr>
            <w:tcW w:w="2205" w:type="dxa"/>
            <w:gridSpan w:val="3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Min:0</w:t>
            </w:r>
          </w:p>
        </w:tc>
        <w:tc>
          <w:tcPr>
            <w:tcW w:w="2208" w:type="dxa"/>
            <w:gridSpan w:val="4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Max:4</w:t>
            </w:r>
          </w:p>
        </w:tc>
        <w:tc>
          <w:tcPr>
            <w:tcW w:w="1995" w:type="dxa"/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number per year</w:t>
            </w:r>
          </w:p>
        </w:tc>
      </w:tr>
      <w:tr w:rsidR="0001371C" w:rsidRPr="00C77484" w:rsidTr="0090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bottom w:val="single" w:sz="12" w:space="0" w:color="auto"/>
            </w:tcBorders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rPr>
                <w:rFonts w:ascii="Arial Narrow" w:hAnsi="Arial Narrow"/>
                <w:b w:val="0"/>
              </w:rPr>
            </w:pPr>
            <w:r w:rsidRPr="00C77484">
              <w:rPr>
                <w:rFonts w:ascii="Arial Narrow" w:hAnsi="Arial Narrow"/>
                <w:b w:val="0"/>
              </w:rPr>
              <w:t>nM</w:t>
            </w:r>
          </w:p>
        </w:tc>
        <w:tc>
          <w:tcPr>
            <w:tcW w:w="1757" w:type="dxa"/>
            <w:tcBorders>
              <w:bottom w:val="single" w:sz="12" w:space="0" w:color="auto"/>
            </w:tcBorders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Uniform</w:t>
            </w:r>
          </w:p>
        </w:tc>
        <w:tc>
          <w:tcPr>
            <w:tcW w:w="2205" w:type="dxa"/>
            <w:gridSpan w:val="3"/>
            <w:tcBorders>
              <w:bottom w:val="single" w:sz="12" w:space="0" w:color="auto"/>
            </w:tcBorders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Min:0</w:t>
            </w:r>
          </w:p>
        </w:tc>
        <w:tc>
          <w:tcPr>
            <w:tcW w:w="2208" w:type="dxa"/>
            <w:gridSpan w:val="4"/>
            <w:tcBorders>
              <w:bottom w:val="single" w:sz="12" w:space="0" w:color="auto"/>
            </w:tcBorders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Max:2</w:t>
            </w:r>
          </w:p>
        </w:tc>
        <w:tc>
          <w:tcPr>
            <w:tcW w:w="1995" w:type="dxa"/>
            <w:tcBorders>
              <w:bottom w:val="single" w:sz="12" w:space="0" w:color="auto"/>
            </w:tcBorders>
          </w:tcPr>
          <w:p w:rsidR="0001371C" w:rsidRPr="00C77484" w:rsidRDefault="0001371C" w:rsidP="0090449F">
            <w:pPr>
              <w:keepNext/>
              <w:keepLines/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C77484">
              <w:rPr>
                <w:rFonts w:ascii="Arial Narrow" w:hAnsi="Arial Narrow"/>
              </w:rPr>
              <w:t>number per year</w:t>
            </w:r>
          </w:p>
        </w:tc>
      </w:tr>
    </w:tbl>
    <w:p w:rsidR="0001371C" w:rsidRPr="00C77484" w:rsidRDefault="0001371C" w:rsidP="0001371C">
      <w:pPr>
        <w:spacing w:before="100" w:beforeAutospacing="1" w:after="100" w:afterAutospacing="1" w:line="480" w:lineRule="auto"/>
      </w:pPr>
    </w:p>
    <w:p w:rsidR="0001371C" w:rsidRPr="00C77484" w:rsidRDefault="0001371C" w:rsidP="0001371C">
      <w:pPr>
        <w:pStyle w:val="Heading1"/>
        <w:spacing w:before="100" w:beforeAutospacing="1" w:after="100" w:afterAutospacing="1" w:line="480" w:lineRule="auto"/>
        <w:rPr>
          <w:lang w:val="en-GB"/>
        </w:rPr>
      </w:pPr>
      <w:bookmarkStart w:id="0" w:name="_GoBack"/>
      <w:bookmarkEnd w:id="0"/>
      <w:r w:rsidRPr="00C77484">
        <w:rPr>
          <w:lang w:val="en-GB"/>
        </w:rPr>
        <w:t>Attachment 2</w:t>
      </w:r>
    </w:p>
    <w:p w:rsidR="0001371C" w:rsidRDefault="0001371C" w:rsidP="0001371C">
      <w:pPr>
        <w:spacing w:before="100" w:beforeAutospacing="1" w:after="100" w:afterAutospacing="1" w:line="480" w:lineRule="auto"/>
        <w:rPr>
          <w:lang w:val="en-GB"/>
        </w:rPr>
      </w:pPr>
      <w:r w:rsidRPr="00C77484">
        <w:rPr>
          <w:lang w:val="en-GB"/>
        </w:rPr>
        <w:t>Flowchart</w:t>
      </w:r>
    </w:p>
    <w:p w:rsidR="0001371C" w:rsidRPr="0043654F" w:rsidRDefault="0001371C" w:rsidP="0001371C">
      <w:pPr>
        <w:spacing w:before="100" w:beforeAutospacing="1" w:after="100" w:afterAutospacing="1" w:line="480" w:lineRule="auto"/>
        <w:rPr>
          <w:lang w:val="en-GB"/>
        </w:rPr>
      </w:pPr>
    </w:p>
    <w:p w:rsidR="004A4583" w:rsidRDefault="004A4583"/>
    <w:sectPr w:rsidR="004A45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F00C69"/>
    <w:multiLevelType w:val="multilevel"/>
    <w:tmpl w:val="E8E66D98"/>
    <w:lvl w:ilvl="0">
      <w:start w:val="1"/>
      <w:numFmt w:val="decimal"/>
      <w:pStyle w:val="Heading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71C"/>
    <w:rsid w:val="0001371C"/>
    <w:rsid w:val="004A4583"/>
    <w:rsid w:val="0099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C76BD5-45C9-4CF5-B6E8-3F1B95DC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371C"/>
    <w:pPr>
      <w:keepNext/>
      <w:keepLines/>
      <w:numPr>
        <w:numId w:val="1"/>
      </w:numPr>
      <w:spacing w:before="240" w:after="0"/>
      <w:ind w:left="432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371C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D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371C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371C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de-D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371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lang w:val="de-D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371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  <w:lang w:val="de-D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371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val="de-D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371C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371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371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rsid w:val="0001371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rsid w:val="0001371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371C"/>
    <w:rPr>
      <w:rFonts w:asciiTheme="majorHAnsi" w:eastAsiaTheme="majorEastAsia" w:hAnsiTheme="majorHAnsi" w:cstheme="majorBidi"/>
      <w:i/>
      <w:iCs/>
      <w:color w:val="2E74B5" w:themeColor="accent1" w:themeShade="BF"/>
      <w:lang w:val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371C"/>
    <w:rPr>
      <w:rFonts w:asciiTheme="majorHAnsi" w:eastAsiaTheme="majorEastAsia" w:hAnsiTheme="majorHAnsi" w:cstheme="majorBidi"/>
      <w:color w:val="2E74B5" w:themeColor="accent1" w:themeShade="BF"/>
      <w:lang w:val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371C"/>
    <w:rPr>
      <w:rFonts w:asciiTheme="majorHAnsi" w:eastAsiaTheme="majorEastAsia" w:hAnsiTheme="majorHAnsi" w:cstheme="majorBidi"/>
      <w:color w:val="1F4D78" w:themeColor="accent1" w:themeShade="7F"/>
      <w:lang w:val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371C"/>
    <w:rPr>
      <w:rFonts w:asciiTheme="majorHAnsi" w:eastAsiaTheme="majorEastAsia" w:hAnsiTheme="majorHAnsi" w:cstheme="majorBidi"/>
      <w:i/>
      <w:iCs/>
      <w:color w:val="1F4D78" w:themeColor="accent1" w:themeShade="7F"/>
      <w:lang w:val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371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37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/>
    </w:rPr>
  </w:style>
  <w:style w:type="table" w:styleId="PlainTable2">
    <w:name w:val="Plain Table 2"/>
    <w:basedOn w:val="TableNormal"/>
    <w:uiPriority w:val="42"/>
    <w:rsid w:val="0001371C"/>
    <w:pPr>
      <w:spacing w:after="0" w:line="240" w:lineRule="auto"/>
    </w:pPr>
    <w:rPr>
      <w:rFonts w:ascii="Bahnschrift SemiLight SemiConde" w:hAnsi="Bahnschrift SemiLight SemiConde"/>
      <w:sz w:val="24"/>
      <w:lang w:val="de-D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Beschriftung">
    <w:name w:val="A_Beschriftung"/>
    <w:basedOn w:val="Caption"/>
    <w:qFormat/>
    <w:rsid w:val="0001371C"/>
    <w:pPr>
      <w:keepNext/>
      <w:jc w:val="both"/>
    </w:pPr>
    <w:rPr>
      <w:rFonts w:ascii="Arial" w:hAnsi="Arial" w:cs="Arial"/>
      <w:lang w:val="de-D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371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E747409</dc:creator>
  <cp:keywords/>
  <dc:description/>
  <cp:lastModifiedBy>E747409</cp:lastModifiedBy>
  <cp:revision>1</cp:revision>
  <dcterms:created xsi:type="dcterms:W3CDTF">2026-02-14T08:40:00Z</dcterms:created>
  <dcterms:modified xsi:type="dcterms:W3CDTF">2026-02-14T08:41:00Z</dcterms:modified>
</cp:coreProperties>
</file>