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EECF9" w14:textId="53D2252C" w:rsidR="00E51E0F" w:rsidRPr="00E51E0F" w:rsidRDefault="0057342A" w:rsidP="00E51E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Helvetica Neue" w:hAnsi="Times New Roman" w:cs="Helvetica Neue"/>
          <w:color w:val="000000"/>
          <w:kern w:val="0"/>
          <w:bdr w:val="nil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bookmarkStart w:id="0" w:name="_Toc114334782"/>
      <w:r>
        <w:rPr>
          <w:rFonts w:ascii="Times New Roman" w:eastAsia="Helvetica Neue" w:hAnsi="Times New Roman" w:cs="Helvetica Neue"/>
          <w:b/>
          <w:bCs/>
          <w:color w:val="000000"/>
          <w:kern w:val="0"/>
          <w:bdr w:val="nil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Online Resource </w:t>
      </w:r>
      <w:r w:rsidR="006E496F">
        <w:rPr>
          <w:rFonts w:ascii="Times New Roman" w:eastAsia="Helvetica Neue" w:hAnsi="Times New Roman" w:cs="Helvetica Neue"/>
          <w:b/>
          <w:bCs/>
          <w:color w:val="000000"/>
          <w:kern w:val="0"/>
          <w:bdr w:val="nil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6</w:t>
      </w:r>
      <w:r w:rsidR="00E51E0F" w:rsidRPr="00E51E0F">
        <w:rPr>
          <w:rFonts w:ascii="Times New Roman" w:eastAsia="Helvetica Neue" w:hAnsi="Times New Roman" w:cs="Helvetica Neue"/>
          <w:b/>
          <w:bCs/>
          <w:color w:val="000000"/>
          <w:kern w:val="0"/>
          <w:bdr w:val="nil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:</w:t>
      </w:r>
      <w:r w:rsidR="00E51E0F" w:rsidRPr="00E51E0F">
        <w:rPr>
          <w:rFonts w:ascii="Times New Roman" w:eastAsia="Helvetica Neue" w:hAnsi="Times New Roman" w:cs="Helvetica Neue"/>
          <w:color w:val="000000"/>
          <w:kern w:val="0"/>
          <w:bdr w:val="nil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bookmarkEnd w:id="0"/>
      <w:r w:rsidR="00E51E0F" w:rsidRPr="00E51E0F">
        <w:rPr>
          <w:rFonts w:ascii="Times New Roman" w:eastAsia="Helvetica Neue" w:hAnsi="Times New Roman" w:cs="Helvetica Neue"/>
          <w:color w:val="000000"/>
          <w:kern w:val="0"/>
          <w:bdr w:val="nil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Proportion of differences of dichotomous and ordinal added benefit on subgroup level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129"/>
        <w:gridCol w:w="14"/>
        <w:gridCol w:w="1287"/>
        <w:gridCol w:w="1287"/>
        <w:gridCol w:w="1279"/>
        <w:gridCol w:w="8"/>
        <w:gridCol w:w="1287"/>
        <w:gridCol w:w="1287"/>
        <w:gridCol w:w="1352"/>
      </w:tblGrid>
      <w:tr w:rsidR="00E51E0F" w:rsidRPr="00E51E0F" w14:paraId="515D1C85" w14:textId="77777777" w:rsidTr="001F09F5">
        <w:trPr>
          <w:trHeight w:hRule="exact" w:val="2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1D25ABB4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938E86A" w14:textId="77777777" w:rsidR="00E51E0F" w:rsidRPr="00E51E0F" w:rsidRDefault="00E51E0F" w:rsidP="00E5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dichotomous</w:t>
            </w:r>
          </w:p>
        </w:tc>
        <w:tc>
          <w:tcPr>
            <w:tcW w:w="780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2739040D" w14:textId="77777777" w:rsidR="00E51E0F" w:rsidRPr="00E51E0F" w:rsidRDefault="00E51E0F" w:rsidP="00E5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 xml:space="preserve">ordinal </w:t>
            </w:r>
          </w:p>
        </w:tc>
      </w:tr>
      <w:tr w:rsidR="00E51E0F" w:rsidRPr="00E51E0F" w14:paraId="15D6C452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C1C0430" w14:textId="77777777" w:rsidR="00E51E0F" w:rsidRPr="00E51E0F" w:rsidRDefault="00E51E0F" w:rsidP="00E5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368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9D99887" w14:textId="77777777" w:rsidR="00E51E0F" w:rsidRPr="00E51E0F" w:rsidRDefault="00E51E0F" w:rsidP="00E5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 </w:t>
            </w:r>
          </w:p>
        </w:tc>
        <w:tc>
          <w:tcPr>
            <w:tcW w:w="38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BBD4CE3" w14:textId="77777777" w:rsidR="00E51E0F" w:rsidRPr="00E51E0F" w:rsidRDefault="00E51E0F" w:rsidP="00E5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Base case</w:t>
            </w:r>
          </w:p>
        </w:tc>
        <w:tc>
          <w:tcPr>
            <w:tcW w:w="39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783B4BC5" w14:textId="77777777" w:rsidR="00E51E0F" w:rsidRPr="00E51E0F" w:rsidRDefault="00E51E0F" w:rsidP="00E5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Sensitivity analysis</w:t>
            </w:r>
          </w:p>
        </w:tc>
      </w:tr>
      <w:tr w:rsidR="00E51E0F" w:rsidRPr="00E51E0F" w14:paraId="74CF83ED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B364C16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Therapeutic area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D11E11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No difference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1F4841F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G-BA higher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C7D7A8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HAS higher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4D21150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No difference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9EF1176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G-BA higher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37DCF2F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HAS higher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C82067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No difference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33E7BD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G-BA higher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0F20B51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HAS higher</w:t>
            </w:r>
          </w:p>
        </w:tc>
      </w:tr>
      <w:tr w:rsidR="00E51E0F" w:rsidRPr="00E51E0F" w14:paraId="6D965797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8050CC3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Ophtahlmic disorders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4C783CF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86%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0518766B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6838EA9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14%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004AE2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86%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E9AEACF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82EE7B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14%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A7BE2C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79%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DB8701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67B032B6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21%</w:t>
            </w:r>
          </w:p>
        </w:tc>
      </w:tr>
      <w:tr w:rsidR="00E51E0F" w:rsidRPr="00E51E0F" w14:paraId="28F0B281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BAB3624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Skin disorders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248C75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2D141A4A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33%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7415FDF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207E9C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61%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4A0ED49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39%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CBBC98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B2E5EB6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61%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CF447D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39%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6274767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</w:tr>
      <w:tr w:rsidR="00E51E0F" w:rsidRPr="00E51E0F" w14:paraId="58E69A7B" w14:textId="77777777" w:rsidTr="001F09F5">
        <w:trPr>
          <w:trHeight w:hRule="exact" w:val="242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4FCD675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Cardiovascular disorders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2BC06F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62632D7B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16%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1D4B109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798689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44%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CF0EC7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28%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1ABED30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28%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BB73C7B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44%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F97FFB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28%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65390E4D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28%</w:t>
            </w:r>
          </w:p>
        </w:tc>
      </w:tr>
      <w:tr w:rsidR="00E51E0F" w:rsidRPr="00E51E0F" w14:paraId="48335CBE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1C139DA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Infectious diseases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CD5198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59%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6640B51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B6F3E6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33%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5B96DC6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54%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5B530E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14%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321DDF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33%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54C401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53%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9438E8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14%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5FBF47D3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34%</w:t>
            </w:r>
          </w:p>
        </w:tc>
      </w:tr>
      <w:tr w:rsidR="00E51E0F" w:rsidRPr="00E51E0F" w14:paraId="631668FB" w14:textId="77777777" w:rsidTr="001F09F5">
        <w:trPr>
          <w:trHeight w:hRule="exact" w:val="192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579BEDC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Respiratory system diseases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A9BF5F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2C37918B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AD75DA8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330DFE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66%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50A941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27%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1DFCA6F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165F83D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66%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FF115ED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27%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7EE2EFC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7%</w:t>
            </w:r>
          </w:p>
        </w:tc>
      </w:tr>
      <w:tr w:rsidR="00E51E0F" w:rsidRPr="00E51E0F" w14:paraId="32A6D88D" w14:textId="77777777" w:rsidTr="001F09F5">
        <w:trPr>
          <w:trHeight w:hRule="exact" w:val="46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DC65965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Diseases of blood and hematopoietic organs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D606D5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274F1040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23%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F2F2DE9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14%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001022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68%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1BBBEE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18%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A98453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14%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EA434F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68%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C907D03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18%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1E18A60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14%</w:t>
            </w:r>
          </w:p>
        </w:tc>
      </w:tr>
      <w:tr w:rsidR="00E51E0F" w:rsidRPr="00E51E0F" w14:paraId="0551D07B" w14:textId="77777777" w:rsidTr="001F09F5">
        <w:trPr>
          <w:trHeight w:hRule="exact" w:val="23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5CE69EC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Musculoskeletal diseases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AC24E4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2B413DC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23%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0EBC22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F850BB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78%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E20583B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23%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9E5BD8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DA3D130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78%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09CD15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23%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0B16D0B8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</w:tr>
      <w:tr w:rsidR="00E51E0F" w:rsidRPr="00E51E0F" w14:paraId="0D99E659" w14:textId="77777777" w:rsidTr="001F09F5">
        <w:trPr>
          <w:trHeight w:hRule="exact" w:val="46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EB7A38D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Diseases of the nervous system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60A19C9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5C8C0B6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15%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39DA6D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15%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217343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58%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F3B0A3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23%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703602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18%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78BB9C3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58%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6625DB6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23%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26B1C9DD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18%</w:t>
            </w:r>
          </w:p>
        </w:tc>
      </w:tr>
      <w:tr w:rsidR="00E51E0F" w:rsidRPr="00E51E0F" w14:paraId="3DD73887" w14:textId="77777777" w:rsidTr="001F09F5">
        <w:trPr>
          <w:trHeight w:hRule="exact" w:val="46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426AD9C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Diseases of the urogenital system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ADF2C3D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80%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1EB0EF96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4E415A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0%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D1F581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40%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682916A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40%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A117869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B45130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40%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3F71CC8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40%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3A17CB18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20%</w:t>
            </w:r>
          </w:p>
        </w:tc>
      </w:tr>
      <w:tr w:rsidR="00E51E0F" w:rsidRPr="00E51E0F" w14:paraId="7368DF00" w14:textId="77777777" w:rsidTr="001F09F5">
        <w:trPr>
          <w:trHeight w:hRule="exact" w:val="218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4A06099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Digestive system diseases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7A680F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69AF0E40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BC28AC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13%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15228B0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60%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7EFDDA6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13%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81710E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27%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7F15C6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60%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17251AD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13%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59B4428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27%</w:t>
            </w:r>
          </w:p>
        </w:tc>
      </w:tr>
      <w:tr w:rsidR="00E51E0F" w:rsidRPr="00E51E0F" w14:paraId="2B61532A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93FF86A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Mental disorders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629C643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82%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4BA7C45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E23384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8340338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82%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E6C50F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C6BC4FD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D70F80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82%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1E8D1E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6BC97A2F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9%</w:t>
            </w:r>
          </w:p>
        </w:tc>
      </w:tr>
      <w:tr w:rsidR="00E51E0F" w:rsidRPr="00E51E0F" w14:paraId="152B81C9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FC02FEC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Other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AFB5D6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79%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383A3A9D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17%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CE773DA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6542B5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92%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6107F5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1F18C9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AAC2760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92%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96F342B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0A31022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4%</w:t>
            </w:r>
          </w:p>
        </w:tc>
      </w:tr>
      <w:tr w:rsidR="00E51E0F" w:rsidRPr="00E51E0F" w14:paraId="06A2D73B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11EAEAC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Metabolic disorders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11FCE3B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4C378DCA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A476EDB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25%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1746D5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64%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A92D19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10%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D801A0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26%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673358B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64%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CD9D56A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9%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1BDCF4AA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28%</w:t>
            </w:r>
          </w:p>
        </w:tc>
      </w:tr>
      <w:tr w:rsidR="00E51E0F" w:rsidRPr="00E51E0F" w14:paraId="4180EE8F" w14:textId="77777777" w:rsidTr="001F09F5">
        <w:trPr>
          <w:trHeight w:hRule="exact" w:val="274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027B220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Oncological diseases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DE9383C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771F41F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15%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533923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19%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67CA22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62%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6652356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17%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1094F1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21%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D2B1B3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62%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9BEDC6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17%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4A1923D8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21%</w:t>
            </w:r>
          </w:p>
        </w:tc>
      </w:tr>
      <w:tr w:rsidR="00E51E0F" w:rsidRPr="00E51E0F" w14:paraId="3831A999" w14:textId="77777777" w:rsidTr="001F09F5">
        <w:trPr>
          <w:trHeight w:hRule="exact" w:val="278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A4CBCAB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All 14 therapeutic areas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CEEA1FF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29C97E1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14%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1F80D8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19%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42AE814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63%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D16156A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17%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3406EA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9E1F32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62%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C39197F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17%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2593F52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21%</w:t>
            </w:r>
          </w:p>
        </w:tc>
      </w:tr>
      <w:tr w:rsidR="00E51E0F" w:rsidRPr="00E51E0F" w14:paraId="485CD7C5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4441BC9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With Orphan designation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3EAD99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61%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03AB55F3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24%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5F0CECB2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16%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DE142F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63%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5D25FC3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19%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42B07C81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18%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7A53157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62%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67628D3A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18%</w:t>
            </w:r>
          </w:p>
        </w:tc>
        <w:tc>
          <w:tcPr>
            <w:tcW w:w="1352" w:type="dxa"/>
            <w:tcBorders>
              <w:top w:val="nil"/>
              <w:left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4AD0D3D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20%</w:t>
            </w:r>
          </w:p>
        </w:tc>
      </w:tr>
      <w:tr w:rsidR="00E51E0F" w:rsidRPr="00E51E0F" w14:paraId="41716DCB" w14:textId="77777777" w:rsidTr="001F09F5">
        <w:trPr>
          <w:trHeight w:hRule="exact" w:val="23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CCE7E87" w14:textId="77777777" w:rsidR="00E51E0F" w:rsidRPr="00E51E0F" w:rsidRDefault="00E51E0F" w:rsidP="00E5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No Orphan Designation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08D8D258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</w:tcPr>
          <w:p w14:paraId="010A308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12%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EF41AC8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20%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75B45AE6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63%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231012A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16%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3AA9710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21%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16309BE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62%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hideMark/>
          </w:tcPr>
          <w:p w14:paraId="1F7987D5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16%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hideMark/>
          </w:tcPr>
          <w:p w14:paraId="145CA6A3" w14:textId="77777777" w:rsidR="00E51E0F" w:rsidRPr="00E51E0F" w:rsidRDefault="00E51E0F" w:rsidP="00E51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E51E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  <w:t>21%</w:t>
            </w:r>
          </w:p>
        </w:tc>
      </w:tr>
    </w:tbl>
    <w:p w14:paraId="6378DA12" w14:textId="77777777" w:rsidR="00D150C4" w:rsidRDefault="00D150C4"/>
    <w:sectPr w:rsidR="00D150C4" w:rsidSect="00E51E0F">
      <w:footerReference w:type="even" r:id="rId6"/>
      <w:footerReference w:type="default" r:id="rId7"/>
      <w:footerReference w:type="firs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3F13" w14:textId="77777777" w:rsidR="009C446D" w:rsidRDefault="009C446D" w:rsidP="00E51E0F">
      <w:pPr>
        <w:spacing w:after="0" w:line="240" w:lineRule="auto"/>
      </w:pPr>
      <w:r>
        <w:separator/>
      </w:r>
    </w:p>
  </w:endnote>
  <w:endnote w:type="continuationSeparator" w:id="0">
    <w:p w14:paraId="65B6C718" w14:textId="77777777" w:rsidR="009C446D" w:rsidRDefault="009C446D" w:rsidP="00E51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516B" w14:textId="551A21B0" w:rsidR="00E51E0F" w:rsidRDefault="00E51E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E93BC" w14:textId="10BF6C85" w:rsidR="00E51E0F" w:rsidRDefault="00E51E0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07CD" w14:textId="64C73F59" w:rsidR="00E51E0F" w:rsidRDefault="00E51E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C1E5" w14:textId="77777777" w:rsidR="009C446D" w:rsidRDefault="009C446D" w:rsidP="00E51E0F">
      <w:pPr>
        <w:spacing w:after="0" w:line="240" w:lineRule="auto"/>
      </w:pPr>
      <w:r>
        <w:separator/>
      </w:r>
    </w:p>
  </w:footnote>
  <w:footnote w:type="continuationSeparator" w:id="0">
    <w:p w14:paraId="5E551AFD" w14:textId="77777777" w:rsidR="009C446D" w:rsidRDefault="009C446D" w:rsidP="00E51E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E0F"/>
    <w:rsid w:val="000D0938"/>
    <w:rsid w:val="003475FD"/>
    <w:rsid w:val="0057342A"/>
    <w:rsid w:val="006E496F"/>
    <w:rsid w:val="008A04B8"/>
    <w:rsid w:val="009C446D"/>
    <w:rsid w:val="00A04C5E"/>
    <w:rsid w:val="00A37F96"/>
    <w:rsid w:val="00B700C9"/>
    <w:rsid w:val="00D150C4"/>
    <w:rsid w:val="00E51E0F"/>
    <w:rsid w:val="00F4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6677"/>
  <w15:chartTrackingRefBased/>
  <w15:docId w15:val="{813278E9-4DF2-43B8-BE53-47478A31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1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1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1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1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1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1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1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1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1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51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1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1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1E0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1E0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1E0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1E0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1E0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1E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1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1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1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1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1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E0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1E0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1E0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1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1E0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1E0F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E51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1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1121</Characters>
  <Application>Microsoft Office Word</Application>
  <DocSecurity>0</DocSecurity>
  <Lines>9</Lines>
  <Paragraphs>2</Paragraphs>
  <ScaleCrop>false</ScaleCrop>
  <Company>Bayer AG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Charalabos-Markos Dintsios</dc:creator>
  <cp:keywords/>
  <dc:description/>
  <cp:lastModifiedBy>Dr. Charalabos-Markos Dintsios</cp:lastModifiedBy>
  <cp:revision>5</cp:revision>
  <dcterms:created xsi:type="dcterms:W3CDTF">2025-10-15T19:08:00Z</dcterms:created>
  <dcterms:modified xsi:type="dcterms:W3CDTF">2025-12-10T11:59:00Z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2025-10-15T19:11:14Z</vt:lpwstr>
  </property>
  <property fmtid="{D5CDD505-2E9C-101B-9397-08002B2CF9AE}" pid="4" name="MSIP_Label_7f850223-87a8-40c3-9eb2-432606efca2a_Method">
    <vt:lpwstr>Privileged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ActionId">
    <vt:lpwstr>6bda18ba-df8a-4512-998a-beab10afd733</vt:lpwstr>
  </property>
  <property fmtid="{D5CDD505-2E9C-101B-9397-08002B2CF9AE}" pid="8" name="MSIP_Label_7f850223-87a8-40c3-9eb2-432606efca2a_ContentBits">
    <vt:lpwstr>0</vt:lpwstr>
  </property>
  <property fmtid="{D5CDD505-2E9C-101B-9397-08002B2CF9AE}" pid="9" name="MSIP_Label_7f850223-87a8-40c3-9eb2-432606efca2a_Tag">
    <vt:lpwstr>10, 0, 1, 1</vt:lpwstr>
  </property>
</Properties>
</file>