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D373" w14:textId="77777777" w:rsidR="00515C59" w:rsidRPr="00846A29" w:rsidRDefault="00515C59" w:rsidP="00515C59">
      <w:pPr>
        <w:pStyle w:val="Heading2"/>
        <w:spacing w:after="240" w:line="360" w:lineRule="auto"/>
        <w:jc w:val="both"/>
        <w:rPr>
          <w:b/>
          <w:bCs/>
          <w:color w:val="auto"/>
          <w:lang w:val="en-GB"/>
        </w:rPr>
      </w:pPr>
      <w:r w:rsidRPr="00846A29">
        <w:rPr>
          <w:b/>
          <w:bCs/>
          <w:color w:val="auto"/>
          <w:lang w:val="en-GB"/>
        </w:rPr>
        <w:t>Supplemental figures</w:t>
      </w:r>
    </w:p>
    <w:p w14:paraId="2DD0E348" w14:textId="77777777" w:rsidR="00515C59" w:rsidRPr="002F44C8" w:rsidRDefault="00515C59" w:rsidP="00515C59">
      <w:pPr>
        <w:pStyle w:val="Heading2"/>
        <w:spacing w:after="240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 xml:space="preserve">Supplemental figure 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begin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instrText xml:space="preserve"> SEQ Supplemental_figure \* ARABIC </w:instrTex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18"/>
          <w:szCs w:val="18"/>
          <w:lang w:val="en-GB"/>
        </w:rPr>
        <w:t>1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end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>. Survival projection over a 20-year time horizon for overall survival in the pembrolizumab group, using 11 month follow-up data</w:t>
      </w:r>
    </w:p>
    <w:p w14:paraId="41AC0857" w14:textId="77777777" w:rsidR="00515C59" w:rsidRDefault="00515C59" w:rsidP="00515C59">
      <w:pPr>
        <w:spacing w:after="240"/>
        <w:rPr>
          <w:rFonts w:eastAsiaTheme="minorEastAsia" w:cstheme="minorBidi"/>
          <w:sz w:val="16"/>
          <w:szCs w:val="16"/>
          <w:lang w:val="en-GB"/>
        </w:rPr>
      </w:pPr>
      <w:r>
        <w:rPr>
          <w:rFonts w:eastAsiaTheme="minorEastAsia" w:cstheme="minorBidi"/>
          <w:noProof/>
          <w:sz w:val="16"/>
          <w:szCs w:val="16"/>
          <w:lang w:val="en-GB"/>
        </w:rPr>
        <w:drawing>
          <wp:inline distT="0" distB="0" distL="0" distR="0" wp14:anchorId="7085E765" wp14:editId="1B086218">
            <wp:extent cx="8229600" cy="4073650"/>
            <wp:effectExtent l="0" t="0" r="0" b="0"/>
            <wp:docPr id="11973400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7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8BA82" w14:textId="77777777" w:rsidR="00515C59" w:rsidRDefault="00515C59" w:rsidP="00515C59">
      <w:pPr>
        <w:spacing w:after="240"/>
        <w:rPr>
          <w:rFonts w:eastAsiaTheme="minorEastAsia" w:cstheme="minorBidi"/>
          <w:sz w:val="16"/>
          <w:szCs w:val="16"/>
          <w:lang w:val="en-GB"/>
        </w:rPr>
      </w:pPr>
      <w:r w:rsidRPr="00846A29">
        <w:rPr>
          <w:rFonts w:eastAsiaTheme="minorEastAsia" w:cstheme="minorBidi"/>
          <w:sz w:val="16"/>
          <w:szCs w:val="16"/>
          <w:lang w:val="en-GB"/>
        </w:rPr>
        <w:t>* The vertical dashed lines represent the maximum follow-up of KM data.</w:t>
      </w:r>
    </w:p>
    <w:p w14:paraId="52A80350" w14:textId="77777777" w:rsidR="00515C59" w:rsidRDefault="00515C59" w:rsidP="00515C59">
      <w:pPr>
        <w:spacing w:after="160" w:line="259" w:lineRule="auto"/>
        <w:rPr>
          <w:rFonts w:eastAsiaTheme="minorEastAsia" w:cstheme="minorBidi"/>
          <w:sz w:val="16"/>
          <w:szCs w:val="16"/>
          <w:lang w:val="en-GB"/>
        </w:rPr>
      </w:pPr>
      <w:r>
        <w:rPr>
          <w:rFonts w:eastAsiaTheme="minorEastAsia" w:cstheme="minorBidi"/>
          <w:sz w:val="16"/>
          <w:szCs w:val="16"/>
          <w:lang w:val="en-GB"/>
        </w:rPr>
        <w:br w:type="page"/>
      </w:r>
    </w:p>
    <w:tbl>
      <w:tblPr>
        <w:tblStyle w:val="GridTable1Light"/>
        <w:tblW w:w="9224" w:type="dxa"/>
        <w:tblLayout w:type="fixed"/>
        <w:tblLook w:val="04A0" w:firstRow="1" w:lastRow="0" w:firstColumn="1" w:lastColumn="0" w:noHBand="0" w:noVBand="1"/>
      </w:tblPr>
      <w:tblGrid>
        <w:gridCol w:w="1543"/>
        <w:gridCol w:w="413"/>
        <w:gridCol w:w="1211"/>
        <w:gridCol w:w="1211"/>
        <w:gridCol w:w="1212"/>
        <w:gridCol w:w="1211"/>
        <w:gridCol w:w="1211"/>
        <w:gridCol w:w="1212"/>
      </w:tblGrid>
      <w:tr w:rsidR="00515C59" w:rsidRPr="00846A29" w14:paraId="035A6337" w14:textId="77777777" w:rsidTr="00E62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</w:tcPr>
          <w:p w14:paraId="1293F818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13" w:type="dxa"/>
          </w:tcPr>
          <w:p w14:paraId="51A17700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2422" w:type="dxa"/>
            <w:gridSpan w:val="2"/>
          </w:tcPr>
          <w:p w14:paraId="3A5F2360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SPD models</w:t>
            </w:r>
          </w:p>
        </w:tc>
        <w:tc>
          <w:tcPr>
            <w:tcW w:w="2423" w:type="dxa"/>
            <w:gridSpan w:val="2"/>
          </w:tcPr>
          <w:p w14:paraId="6EDCF4B0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no cure models</w:t>
            </w:r>
          </w:p>
        </w:tc>
        <w:tc>
          <w:tcPr>
            <w:tcW w:w="2423" w:type="dxa"/>
            <w:gridSpan w:val="2"/>
          </w:tcPr>
          <w:p w14:paraId="2DA3E379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cure models</w:t>
            </w:r>
          </w:p>
        </w:tc>
      </w:tr>
      <w:tr w:rsidR="00515C59" w:rsidRPr="00846A29" w14:paraId="569F5F66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</w:tcPr>
          <w:p w14:paraId="3D9CE8AE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13" w:type="dxa"/>
          </w:tcPr>
          <w:p w14:paraId="479741C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df</w:t>
            </w:r>
          </w:p>
        </w:tc>
        <w:tc>
          <w:tcPr>
            <w:tcW w:w="1211" w:type="dxa"/>
          </w:tcPr>
          <w:p w14:paraId="10C3AF6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11" w:type="dxa"/>
          </w:tcPr>
          <w:p w14:paraId="3E2D1E7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12" w:type="dxa"/>
          </w:tcPr>
          <w:p w14:paraId="63F7AF5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11" w:type="dxa"/>
          </w:tcPr>
          <w:p w14:paraId="300DDE0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11" w:type="dxa"/>
          </w:tcPr>
          <w:p w14:paraId="1F0C0C2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12" w:type="dxa"/>
          </w:tcPr>
          <w:p w14:paraId="2C3A60C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</w:tr>
      <w:tr w:rsidR="00515C59" w:rsidRPr="00846A29" w14:paraId="469C1975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</w:tcPr>
          <w:p w14:paraId="3B1BB33B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Exponential</w:t>
            </w:r>
          </w:p>
        </w:tc>
        <w:tc>
          <w:tcPr>
            <w:tcW w:w="413" w:type="dxa"/>
          </w:tcPr>
          <w:p w14:paraId="30B7BCD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14:paraId="13D47F3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169.16</w:t>
            </w:r>
          </w:p>
        </w:tc>
        <w:tc>
          <w:tcPr>
            <w:tcW w:w="1211" w:type="dxa"/>
          </w:tcPr>
          <w:p w14:paraId="5A21252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172.19</w:t>
            </w:r>
          </w:p>
        </w:tc>
        <w:tc>
          <w:tcPr>
            <w:tcW w:w="1212" w:type="dxa"/>
          </w:tcPr>
          <w:p w14:paraId="449BA15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166.11</w:t>
            </w:r>
          </w:p>
        </w:tc>
        <w:tc>
          <w:tcPr>
            <w:tcW w:w="1211" w:type="dxa"/>
          </w:tcPr>
          <w:p w14:paraId="21893B5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169.15</w:t>
            </w:r>
          </w:p>
        </w:tc>
        <w:tc>
          <w:tcPr>
            <w:tcW w:w="1211" w:type="dxa"/>
          </w:tcPr>
          <w:p w14:paraId="28B6E71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166.85</w:t>
            </w:r>
          </w:p>
        </w:tc>
        <w:tc>
          <w:tcPr>
            <w:tcW w:w="1212" w:type="dxa"/>
          </w:tcPr>
          <w:p w14:paraId="0BCCB08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172.92</w:t>
            </w:r>
          </w:p>
        </w:tc>
      </w:tr>
      <w:tr w:rsidR="00515C59" w:rsidRPr="00846A29" w14:paraId="744B0971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</w:tcPr>
          <w:p w14:paraId="6D897A1D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Weibull</w:t>
            </w:r>
          </w:p>
        </w:tc>
        <w:tc>
          <w:tcPr>
            <w:tcW w:w="413" w:type="dxa"/>
          </w:tcPr>
          <w:p w14:paraId="4E1E97D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14:paraId="06B4870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171.07</w:t>
            </w:r>
          </w:p>
        </w:tc>
        <w:tc>
          <w:tcPr>
            <w:tcW w:w="1211" w:type="dxa"/>
          </w:tcPr>
          <w:p w14:paraId="56ABC7B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177.15</w:t>
            </w:r>
          </w:p>
        </w:tc>
        <w:tc>
          <w:tcPr>
            <w:tcW w:w="1212" w:type="dxa"/>
          </w:tcPr>
          <w:p w14:paraId="1718B01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168.01</w:t>
            </w:r>
          </w:p>
        </w:tc>
        <w:tc>
          <w:tcPr>
            <w:tcW w:w="1211" w:type="dxa"/>
          </w:tcPr>
          <w:p w14:paraId="29280D3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174.08</w:t>
            </w:r>
          </w:p>
        </w:tc>
        <w:tc>
          <w:tcPr>
            <w:tcW w:w="1211" w:type="dxa"/>
          </w:tcPr>
          <w:p w14:paraId="008FCCE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167.61</w:t>
            </w:r>
          </w:p>
        </w:tc>
        <w:tc>
          <w:tcPr>
            <w:tcW w:w="1212" w:type="dxa"/>
          </w:tcPr>
          <w:p w14:paraId="27B560B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176.72</w:t>
            </w:r>
          </w:p>
        </w:tc>
      </w:tr>
      <w:tr w:rsidR="00515C59" w:rsidRPr="00846A29" w14:paraId="410953CA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</w:tcPr>
          <w:p w14:paraId="7DB620A8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Gamma</w:t>
            </w:r>
          </w:p>
        </w:tc>
        <w:tc>
          <w:tcPr>
            <w:tcW w:w="413" w:type="dxa"/>
          </w:tcPr>
          <w:p w14:paraId="4F0FC52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14:paraId="2B0AD68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171.13</w:t>
            </w:r>
          </w:p>
        </w:tc>
        <w:tc>
          <w:tcPr>
            <w:tcW w:w="1211" w:type="dxa"/>
          </w:tcPr>
          <w:p w14:paraId="59D430A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177.20</w:t>
            </w:r>
          </w:p>
        </w:tc>
        <w:tc>
          <w:tcPr>
            <w:tcW w:w="1212" w:type="dxa"/>
          </w:tcPr>
          <w:p w14:paraId="3C5BB1C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168.07</w:t>
            </w:r>
          </w:p>
        </w:tc>
        <w:tc>
          <w:tcPr>
            <w:tcW w:w="1211" w:type="dxa"/>
          </w:tcPr>
          <w:p w14:paraId="24BF750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174.14</w:t>
            </w:r>
          </w:p>
        </w:tc>
        <w:tc>
          <w:tcPr>
            <w:tcW w:w="1211" w:type="dxa"/>
          </w:tcPr>
          <w:p w14:paraId="5FF9A30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167.55</w:t>
            </w:r>
          </w:p>
        </w:tc>
        <w:tc>
          <w:tcPr>
            <w:tcW w:w="1212" w:type="dxa"/>
          </w:tcPr>
          <w:p w14:paraId="06F0055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176.67</w:t>
            </w:r>
          </w:p>
        </w:tc>
      </w:tr>
      <w:tr w:rsidR="00515C59" w:rsidRPr="00846A29" w14:paraId="68172D19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</w:tcPr>
          <w:p w14:paraId="1DE031EB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Gompertz</w:t>
            </w:r>
          </w:p>
        </w:tc>
        <w:tc>
          <w:tcPr>
            <w:tcW w:w="413" w:type="dxa"/>
          </w:tcPr>
          <w:p w14:paraId="3CE7CD6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14:paraId="23C0AC4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170.05</w:t>
            </w:r>
          </w:p>
        </w:tc>
        <w:tc>
          <w:tcPr>
            <w:tcW w:w="1211" w:type="dxa"/>
          </w:tcPr>
          <w:p w14:paraId="319D3BC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176.13</w:t>
            </w:r>
          </w:p>
        </w:tc>
        <w:tc>
          <w:tcPr>
            <w:tcW w:w="1212" w:type="dxa"/>
          </w:tcPr>
          <w:p w14:paraId="780A953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166.94</w:t>
            </w:r>
          </w:p>
        </w:tc>
        <w:tc>
          <w:tcPr>
            <w:tcW w:w="1211" w:type="dxa"/>
          </w:tcPr>
          <w:p w14:paraId="490C002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173.02</w:t>
            </w:r>
          </w:p>
        </w:tc>
        <w:tc>
          <w:tcPr>
            <w:tcW w:w="1211" w:type="dxa"/>
          </w:tcPr>
          <w:p w14:paraId="6C6DCA0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168.37</w:t>
            </w:r>
          </w:p>
        </w:tc>
        <w:tc>
          <w:tcPr>
            <w:tcW w:w="1212" w:type="dxa"/>
          </w:tcPr>
          <w:p w14:paraId="4AEC58C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177.48</w:t>
            </w:r>
          </w:p>
        </w:tc>
      </w:tr>
      <w:tr w:rsidR="00515C59" w:rsidRPr="00846A29" w14:paraId="3FBA7591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</w:tcPr>
          <w:p w14:paraId="5C2A119D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Log-normal</w:t>
            </w:r>
          </w:p>
        </w:tc>
        <w:tc>
          <w:tcPr>
            <w:tcW w:w="413" w:type="dxa"/>
          </w:tcPr>
          <w:p w14:paraId="54F2A5B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14:paraId="7BCBB2E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168.97</w:t>
            </w:r>
          </w:p>
        </w:tc>
        <w:tc>
          <w:tcPr>
            <w:tcW w:w="1211" w:type="dxa"/>
          </w:tcPr>
          <w:p w14:paraId="509BDAF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175.05</w:t>
            </w:r>
          </w:p>
        </w:tc>
        <w:tc>
          <w:tcPr>
            <w:tcW w:w="1212" w:type="dxa"/>
          </w:tcPr>
          <w:p w14:paraId="062CA18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165.91</w:t>
            </w:r>
          </w:p>
        </w:tc>
        <w:tc>
          <w:tcPr>
            <w:tcW w:w="1211" w:type="dxa"/>
          </w:tcPr>
          <w:p w14:paraId="793DA9C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171.99</w:t>
            </w:r>
          </w:p>
        </w:tc>
        <w:tc>
          <w:tcPr>
            <w:tcW w:w="1211" w:type="dxa"/>
          </w:tcPr>
          <w:p w14:paraId="4DA7538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167.75</w:t>
            </w:r>
          </w:p>
        </w:tc>
        <w:tc>
          <w:tcPr>
            <w:tcW w:w="1212" w:type="dxa"/>
          </w:tcPr>
          <w:p w14:paraId="273BE48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176.86</w:t>
            </w:r>
          </w:p>
        </w:tc>
      </w:tr>
      <w:tr w:rsidR="00515C59" w:rsidRPr="00846A29" w14:paraId="27AC5B8D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</w:tcPr>
          <w:p w14:paraId="6F3D1ECE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Log-logistic</w:t>
            </w:r>
          </w:p>
        </w:tc>
        <w:tc>
          <w:tcPr>
            <w:tcW w:w="413" w:type="dxa"/>
          </w:tcPr>
          <w:p w14:paraId="16D3AA9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14:paraId="5144301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170.14</w:t>
            </w:r>
          </w:p>
        </w:tc>
        <w:tc>
          <w:tcPr>
            <w:tcW w:w="1211" w:type="dxa"/>
          </w:tcPr>
          <w:p w14:paraId="3FF6601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176.21</w:t>
            </w:r>
          </w:p>
        </w:tc>
        <w:tc>
          <w:tcPr>
            <w:tcW w:w="1212" w:type="dxa"/>
          </w:tcPr>
          <w:p w14:paraId="69D020F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167.13</w:t>
            </w:r>
          </w:p>
        </w:tc>
        <w:tc>
          <w:tcPr>
            <w:tcW w:w="1211" w:type="dxa"/>
          </w:tcPr>
          <w:p w14:paraId="708ED90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173.20</w:t>
            </w:r>
          </w:p>
        </w:tc>
        <w:tc>
          <w:tcPr>
            <w:tcW w:w="1211" w:type="dxa"/>
          </w:tcPr>
          <w:p w14:paraId="3328240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167.54</w:t>
            </w:r>
          </w:p>
        </w:tc>
        <w:tc>
          <w:tcPr>
            <w:tcW w:w="1212" w:type="dxa"/>
          </w:tcPr>
          <w:p w14:paraId="25FAF59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176.66</w:t>
            </w:r>
          </w:p>
        </w:tc>
      </w:tr>
      <w:tr w:rsidR="00515C59" w:rsidRPr="00846A29" w14:paraId="1798C2A4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</w:tcPr>
          <w:p w14:paraId="1A4104D2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Generalised gamma</w:t>
            </w:r>
          </w:p>
        </w:tc>
        <w:tc>
          <w:tcPr>
            <w:tcW w:w="413" w:type="dxa"/>
          </w:tcPr>
          <w:p w14:paraId="4B62A28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</w:t>
            </w:r>
          </w:p>
        </w:tc>
        <w:tc>
          <w:tcPr>
            <w:tcW w:w="1211" w:type="dxa"/>
          </w:tcPr>
          <w:p w14:paraId="22024F1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170.91</w:t>
            </w:r>
          </w:p>
        </w:tc>
        <w:tc>
          <w:tcPr>
            <w:tcW w:w="1211" w:type="dxa"/>
          </w:tcPr>
          <w:p w14:paraId="4DA0FFB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180.03</w:t>
            </w:r>
          </w:p>
        </w:tc>
        <w:tc>
          <w:tcPr>
            <w:tcW w:w="1212" w:type="dxa"/>
          </w:tcPr>
          <w:p w14:paraId="347F11E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167.83</w:t>
            </w:r>
          </w:p>
        </w:tc>
        <w:tc>
          <w:tcPr>
            <w:tcW w:w="1211" w:type="dxa"/>
          </w:tcPr>
          <w:p w14:paraId="09DFBA5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176.94</w:t>
            </w:r>
          </w:p>
        </w:tc>
        <w:tc>
          <w:tcPr>
            <w:tcW w:w="1211" w:type="dxa"/>
          </w:tcPr>
          <w:p w14:paraId="66FD78F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169.54</w:t>
            </w:r>
          </w:p>
        </w:tc>
        <w:tc>
          <w:tcPr>
            <w:tcW w:w="1212" w:type="dxa"/>
          </w:tcPr>
          <w:p w14:paraId="2517A81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181.69</w:t>
            </w:r>
          </w:p>
        </w:tc>
      </w:tr>
    </w:tbl>
    <w:p w14:paraId="5A6FD535" w14:textId="77777777" w:rsidR="00515C59" w:rsidRPr="00846A29" w:rsidRDefault="00515C59" w:rsidP="00515C59">
      <w:pPr>
        <w:spacing w:after="240"/>
        <w:rPr>
          <w:b/>
          <w:bCs/>
          <w:lang w:val="en-GB"/>
        </w:rPr>
      </w:pPr>
      <w:r w:rsidRPr="00846A29">
        <w:rPr>
          <w:b/>
          <w:bCs/>
          <w:lang w:val="en-GB"/>
        </w:rPr>
        <w:br w:type="page"/>
      </w:r>
    </w:p>
    <w:p w14:paraId="0F5344F9" w14:textId="77777777" w:rsidR="00515C59" w:rsidRPr="002F44C8" w:rsidRDefault="00515C59" w:rsidP="00515C59">
      <w:pPr>
        <w:pStyle w:val="Heading2"/>
        <w:spacing w:after="240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lastRenderedPageBreak/>
        <w:t xml:space="preserve">Supplemental figure 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begin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instrText xml:space="preserve"> SEQ Supplemental_figure \* ARABIC </w:instrTex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18"/>
          <w:szCs w:val="18"/>
          <w:lang w:val="en-GB"/>
        </w:rPr>
        <w:t>2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end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>. Survival projection over a 20-year time horizon for overall survival in the chemotherapy group, using 11 month follow-up data</w:t>
      </w:r>
    </w:p>
    <w:p w14:paraId="0889BB75" w14:textId="77777777" w:rsidR="00515C59" w:rsidRPr="00846A29" w:rsidRDefault="00515C59" w:rsidP="00515C59">
      <w:pPr>
        <w:spacing w:after="24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C945939" wp14:editId="06EBB195">
            <wp:extent cx="8229600" cy="4073656"/>
            <wp:effectExtent l="0" t="0" r="0" b="0"/>
            <wp:docPr id="85482168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73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9376B" w14:textId="77777777" w:rsidR="00515C59" w:rsidRDefault="00515C59" w:rsidP="00515C59">
      <w:pPr>
        <w:spacing w:after="240"/>
        <w:rPr>
          <w:rFonts w:eastAsiaTheme="minorEastAsia" w:cstheme="minorBidi"/>
          <w:sz w:val="16"/>
          <w:szCs w:val="16"/>
          <w:lang w:val="en-GB"/>
        </w:rPr>
      </w:pPr>
      <w:r w:rsidRPr="00846A29">
        <w:rPr>
          <w:rFonts w:eastAsiaTheme="minorEastAsia" w:cstheme="minorBidi"/>
          <w:sz w:val="16"/>
          <w:szCs w:val="16"/>
          <w:lang w:val="en-GB"/>
        </w:rPr>
        <w:t>* The vertical dashed lines represent the maximum follow-up of KM data.</w:t>
      </w:r>
    </w:p>
    <w:p w14:paraId="5BFFDB63" w14:textId="77777777" w:rsidR="00515C59" w:rsidRDefault="00515C59" w:rsidP="00515C59">
      <w:pPr>
        <w:spacing w:after="160" w:line="259" w:lineRule="auto"/>
        <w:rPr>
          <w:rFonts w:eastAsiaTheme="minorEastAsia" w:cstheme="minorBidi"/>
          <w:sz w:val="16"/>
          <w:szCs w:val="16"/>
          <w:lang w:val="en-GB"/>
        </w:rPr>
      </w:pPr>
      <w:r>
        <w:rPr>
          <w:rFonts w:eastAsiaTheme="minorEastAsia" w:cstheme="minorBidi"/>
          <w:sz w:val="16"/>
          <w:szCs w:val="16"/>
          <w:lang w:val="en-GB"/>
        </w:rPr>
        <w:br w:type="page"/>
      </w:r>
    </w:p>
    <w:tbl>
      <w:tblPr>
        <w:tblStyle w:val="GridTable1Light"/>
        <w:tblW w:w="9224" w:type="dxa"/>
        <w:tblLayout w:type="fixed"/>
        <w:tblLook w:val="04A0" w:firstRow="1" w:lastRow="0" w:firstColumn="1" w:lastColumn="0" w:noHBand="0" w:noVBand="1"/>
      </w:tblPr>
      <w:tblGrid>
        <w:gridCol w:w="1486"/>
        <w:gridCol w:w="408"/>
        <w:gridCol w:w="1221"/>
        <w:gridCol w:w="1222"/>
        <w:gridCol w:w="1222"/>
        <w:gridCol w:w="1221"/>
        <w:gridCol w:w="1222"/>
        <w:gridCol w:w="1222"/>
      </w:tblGrid>
      <w:tr w:rsidR="00515C59" w:rsidRPr="00846A29" w14:paraId="7B355883" w14:textId="77777777" w:rsidTr="00E62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019044CD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8" w:type="dxa"/>
          </w:tcPr>
          <w:p w14:paraId="16AC2C2A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2443" w:type="dxa"/>
            <w:gridSpan w:val="2"/>
          </w:tcPr>
          <w:p w14:paraId="662709DE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SPD models</w:t>
            </w:r>
          </w:p>
        </w:tc>
        <w:tc>
          <w:tcPr>
            <w:tcW w:w="2443" w:type="dxa"/>
            <w:gridSpan w:val="2"/>
          </w:tcPr>
          <w:p w14:paraId="02B2815A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no cure models</w:t>
            </w:r>
          </w:p>
        </w:tc>
        <w:tc>
          <w:tcPr>
            <w:tcW w:w="2444" w:type="dxa"/>
            <w:gridSpan w:val="2"/>
          </w:tcPr>
          <w:p w14:paraId="15190083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cure models</w:t>
            </w:r>
          </w:p>
        </w:tc>
      </w:tr>
      <w:tr w:rsidR="00515C59" w:rsidRPr="00846A29" w14:paraId="718CF122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48918FE7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8" w:type="dxa"/>
          </w:tcPr>
          <w:p w14:paraId="134A639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df</w:t>
            </w:r>
          </w:p>
        </w:tc>
        <w:tc>
          <w:tcPr>
            <w:tcW w:w="1221" w:type="dxa"/>
          </w:tcPr>
          <w:p w14:paraId="27DA729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22" w:type="dxa"/>
          </w:tcPr>
          <w:p w14:paraId="0269E3B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22" w:type="dxa"/>
          </w:tcPr>
          <w:p w14:paraId="3350CDE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21" w:type="dxa"/>
          </w:tcPr>
          <w:p w14:paraId="3DF8C1A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22" w:type="dxa"/>
          </w:tcPr>
          <w:p w14:paraId="0B2A429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22" w:type="dxa"/>
          </w:tcPr>
          <w:p w14:paraId="6F497EA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</w:tr>
      <w:tr w:rsidR="00515C59" w:rsidRPr="00846A29" w14:paraId="0452EE76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470B9A2A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Exponential</w:t>
            </w:r>
          </w:p>
        </w:tc>
        <w:tc>
          <w:tcPr>
            <w:tcW w:w="408" w:type="dxa"/>
          </w:tcPr>
          <w:p w14:paraId="23261DF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</w:t>
            </w:r>
          </w:p>
        </w:tc>
        <w:tc>
          <w:tcPr>
            <w:tcW w:w="1221" w:type="dxa"/>
          </w:tcPr>
          <w:p w14:paraId="08595FD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182.00</w:t>
            </w:r>
          </w:p>
        </w:tc>
        <w:tc>
          <w:tcPr>
            <w:tcW w:w="1222" w:type="dxa"/>
          </w:tcPr>
          <w:p w14:paraId="67BF327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185.01</w:t>
            </w:r>
          </w:p>
        </w:tc>
        <w:tc>
          <w:tcPr>
            <w:tcW w:w="1222" w:type="dxa"/>
          </w:tcPr>
          <w:p w14:paraId="2CFF09B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179.65</w:t>
            </w:r>
          </w:p>
        </w:tc>
        <w:tc>
          <w:tcPr>
            <w:tcW w:w="1221" w:type="dxa"/>
          </w:tcPr>
          <w:p w14:paraId="4F259F0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182.66</w:t>
            </w:r>
          </w:p>
        </w:tc>
        <w:tc>
          <w:tcPr>
            <w:tcW w:w="1222" w:type="dxa"/>
          </w:tcPr>
          <w:p w14:paraId="7153BE8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181.15</w:t>
            </w:r>
          </w:p>
        </w:tc>
        <w:tc>
          <w:tcPr>
            <w:tcW w:w="1222" w:type="dxa"/>
          </w:tcPr>
          <w:p w14:paraId="34C1A7E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187.19</w:t>
            </w:r>
          </w:p>
        </w:tc>
      </w:tr>
      <w:tr w:rsidR="00515C59" w:rsidRPr="00846A29" w14:paraId="224509ED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7C92D86A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Weibull</w:t>
            </w:r>
          </w:p>
        </w:tc>
        <w:tc>
          <w:tcPr>
            <w:tcW w:w="408" w:type="dxa"/>
          </w:tcPr>
          <w:p w14:paraId="2885598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21" w:type="dxa"/>
          </w:tcPr>
          <w:p w14:paraId="1EC7CBE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183.94</w:t>
            </w:r>
          </w:p>
        </w:tc>
        <w:tc>
          <w:tcPr>
            <w:tcW w:w="1222" w:type="dxa"/>
          </w:tcPr>
          <w:p w14:paraId="71E7656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189.98</w:t>
            </w:r>
          </w:p>
        </w:tc>
        <w:tc>
          <w:tcPr>
            <w:tcW w:w="1222" w:type="dxa"/>
          </w:tcPr>
          <w:p w14:paraId="552997C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181.59</w:t>
            </w:r>
          </w:p>
        </w:tc>
        <w:tc>
          <w:tcPr>
            <w:tcW w:w="1221" w:type="dxa"/>
          </w:tcPr>
          <w:p w14:paraId="37B171A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187.63</w:t>
            </w:r>
          </w:p>
        </w:tc>
        <w:tc>
          <w:tcPr>
            <w:tcW w:w="1222" w:type="dxa"/>
          </w:tcPr>
          <w:p w14:paraId="2D62203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181.15</w:t>
            </w:r>
          </w:p>
        </w:tc>
        <w:tc>
          <w:tcPr>
            <w:tcW w:w="1222" w:type="dxa"/>
          </w:tcPr>
          <w:p w14:paraId="287B6E5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190.20</w:t>
            </w:r>
          </w:p>
        </w:tc>
      </w:tr>
      <w:tr w:rsidR="00515C59" w:rsidRPr="00846A29" w14:paraId="3ABFF8EE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4D9A8869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Gamma</w:t>
            </w:r>
          </w:p>
        </w:tc>
        <w:tc>
          <w:tcPr>
            <w:tcW w:w="408" w:type="dxa"/>
          </w:tcPr>
          <w:p w14:paraId="3C7010A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21" w:type="dxa"/>
          </w:tcPr>
          <w:p w14:paraId="323B3E0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183.83</w:t>
            </w:r>
          </w:p>
        </w:tc>
        <w:tc>
          <w:tcPr>
            <w:tcW w:w="1222" w:type="dxa"/>
          </w:tcPr>
          <w:p w14:paraId="25C7028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189.86</w:t>
            </w:r>
          </w:p>
        </w:tc>
        <w:tc>
          <w:tcPr>
            <w:tcW w:w="1222" w:type="dxa"/>
          </w:tcPr>
          <w:p w14:paraId="5EB8140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181.48</w:t>
            </w:r>
          </w:p>
        </w:tc>
        <w:tc>
          <w:tcPr>
            <w:tcW w:w="1221" w:type="dxa"/>
          </w:tcPr>
          <w:p w14:paraId="56E4885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187.51</w:t>
            </w:r>
          </w:p>
        </w:tc>
        <w:tc>
          <w:tcPr>
            <w:tcW w:w="1222" w:type="dxa"/>
          </w:tcPr>
          <w:p w14:paraId="184E3B0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180.89</w:t>
            </w:r>
          </w:p>
        </w:tc>
        <w:tc>
          <w:tcPr>
            <w:tcW w:w="1222" w:type="dxa"/>
          </w:tcPr>
          <w:p w14:paraId="0C3A7C5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189.94</w:t>
            </w:r>
          </w:p>
        </w:tc>
      </w:tr>
      <w:tr w:rsidR="00515C59" w:rsidRPr="00846A29" w14:paraId="5237DB65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71BDA391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Gompertz</w:t>
            </w:r>
          </w:p>
        </w:tc>
        <w:tc>
          <w:tcPr>
            <w:tcW w:w="408" w:type="dxa"/>
          </w:tcPr>
          <w:p w14:paraId="1338DB1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21" w:type="dxa"/>
          </w:tcPr>
          <w:p w14:paraId="073A3DC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183.63</w:t>
            </w:r>
          </w:p>
        </w:tc>
        <w:tc>
          <w:tcPr>
            <w:tcW w:w="1222" w:type="dxa"/>
          </w:tcPr>
          <w:p w14:paraId="6061B4A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189.66</w:t>
            </w:r>
          </w:p>
        </w:tc>
        <w:tc>
          <w:tcPr>
            <w:tcW w:w="1222" w:type="dxa"/>
          </w:tcPr>
          <w:p w14:paraId="1F5BE93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181.27</w:t>
            </w:r>
          </w:p>
        </w:tc>
        <w:tc>
          <w:tcPr>
            <w:tcW w:w="1221" w:type="dxa"/>
          </w:tcPr>
          <w:p w14:paraId="240FDE6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187.30</w:t>
            </w:r>
          </w:p>
        </w:tc>
        <w:tc>
          <w:tcPr>
            <w:tcW w:w="1222" w:type="dxa"/>
          </w:tcPr>
          <w:p w14:paraId="0FD4821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182.14</w:t>
            </w:r>
          </w:p>
        </w:tc>
        <w:tc>
          <w:tcPr>
            <w:tcW w:w="1222" w:type="dxa"/>
          </w:tcPr>
          <w:p w14:paraId="66908B2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191.19</w:t>
            </w:r>
          </w:p>
        </w:tc>
      </w:tr>
      <w:tr w:rsidR="00515C59" w:rsidRPr="00846A29" w14:paraId="5B752DA0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43E88550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Log-normal</w:t>
            </w:r>
          </w:p>
        </w:tc>
        <w:tc>
          <w:tcPr>
            <w:tcW w:w="408" w:type="dxa"/>
          </w:tcPr>
          <w:p w14:paraId="4A4F1CD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21" w:type="dxa"/>
          </w:tcPr>
          <w:p w14:paraId="58112DB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180.01</w:t>
            </w:r>
          </w:p>
        </w:tc>
        <w:tc>
          <w:tcPr>
            <w:tcW w:w="1222" w:type="dxa"/>
          </w:tcPr>
          <w:p w14:paraId="2614346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186.05</w:t>
            </w:r>
          </w:p>
        </w:tc>
        <w:tc>
          <w:tcPr>
            <w:tcW w:w="1222" w:type="dxa"/>
          </w:tcPr>
          <w:p w14:paraId="702C1D1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177.71</w:t>
            </w:r>
          </w:p>
        </w:tc>
        <w:tc>
          <w:tcPr>
            <w:tcW w:w="1221" w:type="dxa"/>
          </w:tcPr>
          <w:p w14:paraId="676550A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183.75</w:t>
            </w:r>
          </w:p>
        </w:tc>
        <w:tc>
          <w:tcPr>
            <w:tcW w:w="1222" w:type="dxa"/>
          </w:tcPr>
          <w:p w14:paraId="34D4DBC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179.58</w:t>
            </w:r>
          </w:p>
        </w:tc>
        <w:tc>
          <w:tcPr>
            <w:tcW w:w="1222" w:type="dxa"/>
          </w:tcPr>
          <w:p w14:paraId="650066D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188.63</w:t>
            </w:r>
          </w:p>
        </w:tc>
      </w:tr>
      <w:tr w:rsidR="00515C59" w:rsidRPr="00846A29" w14:paraId="389D5BBB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39643AD4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Log-logistic</w:t>
            </w:r>
          </w:p>
        </w:tc>
        <w:tc>
          <w:tcPr>
            <w:tcW w:w="408" w:type="dxa"/>
          </w:tcPr>
          <w:p w14:paraId="5531997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21" w:type="dxa"/>
          </w:tcPr>
          <w:p w14:paraId="6AD9BB9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182.24</w:t>
            </w:r>
          </w:p>
        </w:tc>
        <w:tc>
          <w:tcPr>
            <w:tcW w:w="1222" w:type="dxa"/>
          </w:tcPr>
          <w:p w14:paraId="3DFE09F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188.27</w:t>
            </w:r>
          </w:p>
        </w:tc>
        <w:tc>
          <w:tcPr>
            <w:tcW w:w="1222" w:type="dxa"/>
          </w:tcPr>
          <w:p w14:paraId="55D008B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179.92</w:t>
            </w:r>
          </w:p>
        </w:tc>
        <w:tc>
          <w:tcPr>
            <w:tcW w:w="1221" w:type="dxa"/>
          </w:tcPr>
          <w:p w14:paraId="28EA333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185.95</w:t>
            </w:r>
          </w:p>
        </w:tc>
        <w:tc>
          <w:tcPr>
            <w:tcW w:w="1222" w:type="dxa"/>
          </w:tcPr>
          <w:p w14:paraId="3BBC62D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181.02</w:t>
            </w:r>
          </w:p>
        </w:tc>
        <w:tc>
          <w:tcPr>
            <w:tcW w:w="1222" w:type="dxa"/>
          </w:tcPr>
          <w:p w14:paraId="45285DA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190.07</w:t>
            </w:r>
          </w:p>
        </w:tc>
      </w:tr>
      <w:tr w:rsidR="00515C59" w:rsidRPr="00846A29" w14:paraId="669E33AD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07D4F824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Generalised gamma</w:t>
            </w:r>
          </w:p>
        </w:tc>
        <w:tc>
          <w:tcPr>
            <w:tcW w:w="408" w:type="dxa"/>
          </w:tcPr>
          <w:p w14:paraId="1040437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</w:t>
            </w:r>
          </w:p>
        </w:tc>
        <w:tc>
          <w:tcPr>
            <w:tcW w:w="1221" w:type="dxa"/>
          </w:tcPr>
          <w:p w14:paraId="0C67E8A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181.59</w:t>
            </w:r>
          </w:p>
        </w:tc>
        <w:tc>
          <w:tcPr>
            <w:tcW w:w="1222" w:type="dxa"/>
          </w:tcPr>
          <w:p w14:paraId="0955BED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190.64</w:t>
            </w:r>
          </w:p>
        </w:tc>
        <w:tc>
          <w:tcPr>
            <w:tcW w:w="1222" w:type="dxa"/>
          </w:tcPr>
          <w:p w14:paraId="3986117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179.26</w:t>
            </w:r>
          </w:p>
        </w:tc>
        <w:tc>
          <w:tcPr>
            <w:tcW w:w="1221" w:type="dxa"/>
          </w:tcPr>
          <w:p w14:paraId="6759159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188.31</w:t>
            </w:r>
          </w:p>
        </w:tc>
        <w:tc>
          <w:tcPr>
            <w:tcW w:w="1222" w:type="dxa"/>
          </w:tcPr>
          <w:p w14:paraId="5F9F0CE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181.26</w:t>
            </w:r>
          </w:p>
        </w:tc>
        <w:tc>
          <w:tcPr>
            <w:tcW w:w="1222" w:type="dxa"/>
          </w:tcPr>
          <w:p w14:paraId="73BE4D0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193.33</w:t>
            </w:r>
          </w:p>
        </w:tc>
      </w:tr>
    </w:tbl>
    <w:p w14:paraId="5E3152C8" w14:textId="77777777" w:rsidR="00515C59" w:rsidRPr="00846A29" w:rsidRDefault="00515C59" w:rsidP="00515C59">
      <w:pPr>
        <w:spacing w:after="160" w:line="259" w:lineRule="auto"/>
        <w:rPr>
          <w:rFonts w:asciiTheme="minorHAnsi" w:eastAsiaTheme="minorEastAsia" w:hAnsiTheme="minorHAnsi" w:cstheme="minorBidi"/>
          <w:sz w:val="18"/>
          <w:szCs w:val="18"/>
          <w:lang w:val="en-GB"/>
        </w:rPr>
      </w:pPr>
    </w:p>
    <w:p w14:paraId="2541A1D1" w14:textId="77777777" w:rsidR="00515C59" w:rsidRPr="00846A29" w:rsidRDefault="00515C59" w:rsidP="00515C59">
      <w:pPr>
        <w:spacing w:after="240"/>
        <w:rPr>
          <w:b/>
          <w:bCs/>
          <w:lang w:val="en-GB"/>
        </w:rPr>
      </w:pPr>
      <w:r w:rsidRPr="00846A29">
        <w:rPr>
          <w:b/>
          <w:bCs/>
          <w:lang w:val="en-GB"/>
        </w:rPr>
        <w:br w:type="page"/>
      </w:r>
    </w:p>
    <w:p w14:paraId="61E99CA0" w14:textId="77777777" w:rsidR="00515C59" w:rsidRPr="002F44C8" w:rsidRDefault="00515C59" w:rsidP="00515C59">
      <w:pPr>
        <w:pStyle w:val="Heading2"/>
        <w:spacing w:after="240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lastRenderedPageBreak/>
        <w:t xml:space="preserve">Supplemental figure 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begin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instrText xml:space="preserve"> SEQ Supplemental_figure \* ARABIC </w:instrTex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18"/>
          <w:szCs w:val="18"/>
          <w:lang w:val="en-GB"/>
        </w:rPr>
        <w:t>3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end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>. Survival projection over a 20-year time horizon for progression free survival in the pembrolizumab group, using 11 month follow-up data</w:t>
      </w:r>
    </w:p>
    <w:p w14:paraId="5A2A8DD3" w14:textId="77777777" w:rsidR="00515C59" w:rsidRPr="00846A29" w:rsidRDefault="00515C59" w:rsidP="00515C59">
      <w:pPr>
        <w:spacing w:after="24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8534B0C" wp14:editId="6CA4BCCB">
            <wp:extent cx="8229600" cy="4073656"/>
            <wp:effectExtent l="0" t="0" r="0" b="0"/>
            <wp:docPr id="1643600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73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8FC07A" w14:textId="77777777" w:rsidR="00515C59" w:rsidRDefault="00515C59" w:rsidP="00515C59">
      <w:pPr>
        <w:spacing w:after="240"/>
        <w:rPr>
          <w:rFonts w:eastAsiaTheme="minorEastAsia" w:cstheme="minorBidi"/>
          <w:sz w:val="16"/>
          <w:szCs w:val="16"/>
          <w:lang w:val="en-GB"/>
        </w:rPr>
      </w:pPr>
      <w:r w:rsidRPr="00846A29">
        <w:rPr>
          <w:rFonts w:eastAsiaTheme="minorEastAsia" w:cstheme="minorBidi"/>
          <w:sz w:val="16"/>
          <w:szCs w:val="16"/>
          <w:lang w:val="en-GB"/>
        </w:rPr>
        <w:t>* The vertical dashed lines represent the maximum follow-up of KM data.</w:t>
      </w:r>
    </w:p>
    <w:p w14:paraId="7ED7E694" w14:textId="77777777" w:rsidR="00515C59" w:rsidRDefault="00515C59" w:rsidP="00515C59">
      <w:pPr>
        <w:spacing w:after="160" w:line="259" w:lineRule="auto"/>
        <w:rPr>
          <w:rFonts w:eastAsiaTheme="minorEastAsia" w:cstheme="minorBidi"/>
          <w:sz w:val="16"/>
          <w:szCs w:val="16"/>
          <w:lang w:val="en-GB"/>
        </w:rPr>
      </w:pPr>
      <w:r>
        <w:rPr>
          <w:rFonts w:eastAsiaTheme="minorEastAsia" w:cstheme="minorBidi"/>
          <w:sz w:val="16"/>
          <w:szCs w:val="16"/>
          <w:lang w:val="en-GB"/>
        </w:rPr>
        <w:br w:type="page"/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483"/>
        <w:gridCol w:w="403"/>
        <w:gridCol w:w="1229"/>
        <w:gridCol w:w="1230"/>
        <w:gridCol w:w="1230"/>
        <w:gridCol w:w="1230"/>
        <w:gridCol w:w="1230"/>
        <w:gridCol w:w="1230"/>
      </w:tblGrid>
      <w:tr w:rsidR="00515C59" w:rsidRPr="00846A29" w14:paraId="065F8EBC" w14:textId="77777777" w:rsidTr="00E62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</w:tcPr>
          <w:p w14:paraId="3BB5A8F0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431ECBB0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2459" w:type="dxa"/>
            <w:gridSpan w:val="2"/>
          </w:tcPr>
          <w:p w14:paraId="0F790A3D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SPD models</w:t>
            </w:r>
          </w:p>
        </w:tc>
        <w:tc>
          <w:tcPr>
            <w:tcW w:w="2460" w:type="dxa"/>
            <w:gridSpan w:val="2"/>
          </w:tcPr>
          <w:p w14:paraId="318A7DD5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no cure models</w:t>
            </w:r>
          </w:p>
        </w:tc>
        <w:tc>
          <w:tcPr>
            <w:tcW w:w="2460" w:type="dxa"/>
            <w:gridSpan w:val="2"/>
          </w:tcPr>
          <w:p w14:paraId="290A2CA5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cure models</w:t>
            </w:r>
          </w:p>
        </w:tc>
      </w:tr>
      <w:tr w:rsidR="00515C59" w:rsidRPr="00846A29" w14:paraId="0BFF8492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</w:tcPr>
          <w:p w14:paraId="1AF37F24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0A614E7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df</w:t>
            </w:r>
          </w:p>
        </w:tc>
        <w:tc>
          <w:tcPr>
            <w:tcW w:w="1229" w:type="dxa"/>
          </w:tcPr>
          <w:p w14:paraId="520AE7A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0" w:type="dxa"/>
          </w:tcPr>
          <w:p w14:paraId="076661D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0" w:type="dxa"/>
          </w:tcPr>
          <w:p w14:paraId="7DC3487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0" w:type="dxa"/>
          </w:tcPr>
          <w:p w14:paraId="47C0109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0" w:type="dxa"/>
          </w:tcPr>
          <w:p w14:paraId="2E4A3BF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0" w:type="dxa"/>
          </w:tcPr>
          <w:p w14:paraId="70EB3FE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BIC</w:t>
            </w:r>
          </w:p>
        </w:tc>
      </w:tr>
      <w:tr w:rsidR="00515C59" w:rsidRPr="00846A29" w14:paraId="12FB6C7B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</w:tcPr>
          <w:p w14:paraId="648D8E0F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Exponential</w:t>
            </w:r>
          </w:p>
        </w:tc>
        <w:tc>
          <w:tcPr>
            <w:tcW w:w="403" w:type="dxa"/>
          </w:tcPr>
          <w:p w14:paraId="258FB80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</w:t>
            </w:r>
          </w:p>
        </w:tc>
        <w:tc>
          <w:tcPr>
            <w:tcW w:w="1229" w:type="dxa"/>
          </w:tcPr>
          <w:p w14:paraId="1594CC6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170.33</w:t>
            </w:r>
          </w:p>
        </w:tc>
        <w:tc>
          <w:tcPr>
            <w:tcW w:w="1230" w:type="dxa"/>
          </w:tcPr>
          <w:p w14:paraId="0873353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173.37</w:t>
            </w:r>
          </w:p>
        </w:tc>
        <w:tc>
          <w:tcPr>
            <w:tcW w:w="1230" w:type="dxa"/>
          </w:tcPr>
          <w:p w14:paraId="46CC1FC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167.29</w:t>
            </w:r>
          </w:p>
        </w:tc>
        <w:tc>
          <w:tcPr>
            <w:tcW w:w="1230" w:type="dxa"/>
          </w:tcPr>
          <w:p w14:paraId="1FEB9E4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170.33</w:t>
            </w:r>
          </w:p>
        </w:tc>
        <w:tc>
          <w:tcPr>
            <w:tcW w:w="1230" w:type="dxa"/>
          </w:tcPr>
          <w:p w14:paraId="2D24289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161.19</w:t>
            </w:r>
          </w:p>
        </w:tc>
        <w:tc>
          <w:tcPr>
            <w:tcW w:w="1230" w:type="dxa"/>
          </w:tcPr>
          <w:p w14:paraId="5F35188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167.26</w:t>
            </w:r>
          </w:p>
        </w:tc>
      </w:tr>
      <w:tr w:rsidR="00515C59" w:rsidRPr="00846A29" w14:paraId="003BDBBB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</w:tcPr>
          <w:p w14:paraId="527D784F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Weibull</w:t>
            </w:r>
          </w:p>
        </w:tc>
        <w:tc>
          <w:tcPr>
            <w:tcW w:w="403" w:type="dxa"/>
          </w:tcPr>
          <w:p w14:paraId="327D4F6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29" w:type="dxa"/>
          </w:tcPr>
          <w:p w14:paraId="0C5D1BE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170.89</w:t>
            </w:r>
          </w:p>
        </w:tc>
        <w:tc>
          <w:tcPr>
            <w:tcW w:w="1230" w:type="dxa"/>
          </w:tcPr>
          <w:p w14:paraId="6B04712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176.96</w:t>
            </w:r>
          </w:p>
        </w:tc>
        <w:tc>
          <w:tcPr>
            <w:tcW w:w="1230" w:type="dxa"/>
          </w:tcPr>
          <w:p w14:paraId="247648F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167.76</w:t>
            </w:r>
          </w:p>
        </w:tc>
        <w:tc>
          <w:tcPr>
            <w:tcW w:w="1230" w:type="dxa"/>
          </w:tcPr>
          <w:p w14:paraId="68D9734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173.83</w:t>
            </w:r>
          </w:p>
        </w:tc>
        <w:tc>
          <w:tcPr>
            <w:tcW w:w="1230" w:type="dxa"/>
          </w:tcPr>
          <w:p w14:paraId="7929802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160.89</w:t>
            </w:r>
          </w:p>
        </w:tc>
        <w:tc>
          <w:tcPr>
            <w:tcW w:w="1230" w:type="dxa"/>
          </w:tcPr>
          <w:p w14:paraId="48264BE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170.00</w:t>
            </w:r>
          </w:p>
        </w:tc>
      </w:tr>
      <w:tr w:rsidR="00515C59" w:rsidRPr="00846A29" w14:paraId="771C4A99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</w:tcPr>
          <w:p w14:paraId="1369487D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Gamma</w:t>
            </w:r>
          </w:p>
        </w:tc>
        <w:tc>
          <w:tcPr>
            <w:tcW w:w="403" w:type="dxa"/>
          </w:tcPr>
          <w:p w14:paraId="490E95B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29" w:type="dxa"/>
          </w:tcPr>
          <w:p w14:paraId="4F91649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171.65</w:t>
            </w:r>
          </w:p>
        </w:tc>
        <w:tc>
          <w:tcPr>
            <w:tcW w:w="1230" w:type="dxa"/>
          </w:tcPr>
          <w:p w14:paraId="17CC2D1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177.72</w:t>
            </w:r>
          </w:p>
        </w:tc>
        <w:tc>
          <w:tcPr>
            <w:tcW w:w="1230" w:type="dxa"/>
          </w:tcPr>
          <w:p w14:paraId="0EEA0B4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168.54</w:t>
            </w:r>
          </w:p>
        </w:tc>
        <w:tc>
          <w:tcPr>
            <w:tcW w:w="1230" w:type="dxa"/>
          </w:tcPr>
          <w:p w14:paraId="43C00A7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174.61</w:t>
            </w:r>
          </w:p>
        </w:tc>
        <w:tc>
          <w:tcPr>
            <w:tcW w:w="1230" w:type="dxa"/>
          </w:tcPr>
          <w:p w14:paraId="395E8FB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159.72</w:t>
            </w:r>
          </w:p>
        </w:tc>
        <w:tc>
          <w:tcPr>
            <w:tcW w:w="1230" w:type="dxa"/>
          </w:tcPr>
          <w:p w14:paraId="7BBC051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168.84</w:t>
            </w:r>
          </w:p>
        </w:tc>
      </w:tr>
      <w:tr w:rsidR="00515C59" w:rsidRPr="00846A29" w14:paraId="168EE0EA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</w:tcPr>
          <w:p w14:paraId="1366CA8B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Gompertz</w:t>
            </w:r>
          </w:p>
        </w:tc>
        <w:tc>
          <w:tcPr>
            <w:tcW w:w="403" w:type="dxa"/>
          </w:tcPr>
          <w:p w14:paraId="6974ECD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29" w:type="dxa"/>
          </w:tcPr>
          <w:p w14:paraId="45AE023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164.87</w:t>
            </w:r>
          </w:p>
        </w:tc>
        <w:tc>
          <w:tcPr>
            <w:tcW w:w="1230" w:type="dxa"/>
          </w:tcPr>
          <w:p w14:paraId="3F97CE3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170.94</w:t>
            </w:r>
          </w:p>
        </w:tc>
        <w:tc>
          <w:tcPr>
            <w:tcW w:w="1230" w:type="dxa"/>
          </w:tcPr>
          <w:p w14:paraId="3DCF3D2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161.50</w:t>
            </w:r>
          </w:p>
        </w:tc>
        <w:tc>
          <w:tcPr>
            <w:tcW w:w="1230" w:type="dxa"/>
          </w:tcPr>
          <w:p w14:paraId="526A7A0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167.57</w:t>
            </w:r>
          </w:p>
        </w:tc>
        <w:tc>
          <w:tcPr>
            <w:tcW w:w="1230" w:type="dxa"/>
          </w:tcPr>
          <w:p w14:paraId="59D75AF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163.17</w:t>
            </w:r>
          </w:p>
        </w:tc>
        <w:tc>
          <w:tcPr>
            <w:tcW w:w="1230" w:type="dxa"/>
          </w:tcPr>
          <w:p w14:paraId="35C9B76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172.28</w:t>
            </w:r>
          </w:p>
        </w:tc>
      </w:tr>
      <w:tr w:rsidR="00515C59" w:rsidRPr="00846A29" w14:paraId="259DF744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</w:tcPr>
          <w:p w14:paraId="02571E58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Log-normal</w:t>
            </w:r>
          </w:p>
        </w:tc>
        <w:tc>
          <w:tcPr>
            <w:tcW w:w="403" w:type="dxa"/>
          </w:tcPr>
          <w:p w14:paraId="6333C55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29" w:type="dxa"/>
          </w:tcPr>
          <w:p w14:paraId="5425D33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161.74</w:t>
            </w:r>
          </w:p>
        </w:tc>
        <w:tc>
          <w:tcPr>
            <w:tcW w:w="1230" w:type="dxa"/>
          </w:tcPr>
          <w:p w14:paraId="4A24386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167.81</w:t>
            </w:r>
          </w:p>
        </w:tc>
        <w:tc>
          <w:tcPr>
            <w:tcW w:w="1230" w:type="dxa"/>
          </w:tcPr>
          <w:p w14:paraId="6A9477F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158.67</w:t>
            </w:r>
          </w:p>
        </w:tc>
        <w:tc>
          <w:tcPr>
            <w:tcW w:w="1230" w:type="dxa"/>
          </w:tcPr>
          <w:p w14:paraId="5CCB59E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164.74</w:t>
            </w:r>
          </w:p>
        </w:tc>
        <w:tc>
          <w:tcPr>
            <w:tcW w:w="1230" w:type="dxa"/>
          </w:tcPr>
          <w:p w14:paraId="0044F9F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157.33</w:t>
            </w:r>
          </w:p>
        </w:tc>
        <w:tc>
          <w:tcPr>
            <w:tcW w:w="1230" w:type="dxa"/>
          </w:tcPr>
          <w:p w14:paraId="7135522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166.44</w:t>
            </w:r>
          </w:p>
        </w:tc>
      </w:tr>
      <w:tr w:rsidR="00515C59" w:rsidRPr="00846A29" w14:paraId="0994BC18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</w:tcPr>
          <w:p w14:paraId="3823C40B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Log-logistic</w:t>
            </w:r>
          </w:p>
        </w:tc>
        <w:tc>
          <w:tcPr>
            <w:tcW w:w="403" w:type="dxa"/>
          </w:tcPr>
          <w:p w14:paraId="4F24B9C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29" w:type="dxa"/>
          </w:tcPr>
          <w:p w14:paraId="4EF7003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165.54</w:t>
            </w:r>
          </w:p>
        </w:tc>
        <w:tc>
          <w:tcPr>
            <w:tcW w:w="1230" w:type="dxa"/>
          </w:tcPr>
          <w:p w14:paraId="74CF6B4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171.62</w:t>
            </w:r>
          </w:p>
        </w:tc>
        <w:tc>
          <w:tcPr>
            <w:tcW w:w="1230" w:type="dxa"/>
          </w:tcPr>
          <w:p w14:paraId="5452AEC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162.54</w:t>
            </w:r>
          </w:p>
        </w:tc>
        <w:tc>
          <w:tcPr>
            <w:tcW w:w="1230" w:type="dxa"/>
          </w:tcPr>
          <w:p w14:paraId="0308B0A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168.61</w:t>
            </w:r>
          </w:p>
        </w:tc>
        <w:tc>
          <w:tcPr>
            <w:tcW w:w="1230" w:type="dxa"/>
          </w:tcPr>
          <w:p w14:paraId="7F6D1F9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157.15</w:t>
            </w:r>
          </w:p>
        </w:tc>
        <w:tc>
          <w:tcPr>
            <w:tcW w:w="1230" w:type="dxa"/>
          </w:tcPr>
          <w:p w14:paraId="18622E3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166.26</w:t>
            </w:r>
          </w:p>
        </w:tc>
      </w:tr>
      <w:tr w:rsidR="00515C59" w:rsidRPr="00846A29" w14:paraId="09F55365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</w:tcPr>
          <w:p w14:paraId="2A00A7B5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Generalised gamma</w:t>
            </w:r>
          </w:p>
        </w:tc>
        <w:tc>
          <w:tcPr>
            <w:tcW w:w="403" w:type="dxa"/>
          </w:tcPr>
          <w:p w14:paraId="762E8D1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</w:t>
            </w:r>
          </w:p>
        </w:tc>
        <w:tc>
          <w:tcPr>
            <w:tcW w:w="1229" w:type="dxa"/>
          </w:tcPr>
          <w:p w14:paraId="72E6957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162.06</w:t>
            </w:r>
          </w:p>
        </w:tc>
        <w:tc>
          <w:tcPr>
            <w:tcW w:w="1230" w:type="dxa"/>
          </w:tcPr>
          <w:p w14:paraId="13021E8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171.17</w:t>
            </w:r>
          </w:p>
        </w:tc>
        <w:tc>
          <w:tcPr>
            <w:tcW w:w="1230" w:type="dxa"/>
          </w:tcPr>
          <w:p w14:paraId="535AD2F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158.78</w:t>
            </w:r>
          </w:p>
        </w:tc>
        <w:tc>
          <w:tcPr>
            <w:tcW w:w="1230" w:type="dxa"/>
          </w:tcPr>
          <w:p w14:paraId="5E5C8CC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167.89</w:t>
            </w:r>
          </w:p>
        </w:tc>
        <w:tc>
          <w:tcPr>
            <w:tcW w:w="1230" w:type="dxa"/>
          </w:tcPr>
          <w:p w14:paraId="1F924EF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159.25</w:t>
            </w:r>
          </w:p>
        </w:tc>
        <w:tc>
          <w:tcPr>
            <w:tcW w:w="1230" w:type="dxa"/>
          </w:tcPr>
          <w:p w14:paraId="4AED3AC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171.40</w:t>
            </w:r>
          </w:p>
        </w:tc>
      </w:tr>
    </w:tbl>
    <w:p w14:paraId="238CEE69" w14:textId="77777777" w:rsidR="00515C59" w:rsidRPr="00846A29" w:rsidRDefault="00515C59" w:rsidP="00515C59">
      <w:pPr>
        <w:spacing w:after="160" w:line="259" w:lineRule="auto"/>
        <w:rPr>
          <w:rFonts w:asciiTheme="minorHAnsi" w:eastAsiaTheme="minorEastAsia" w:hAnsiTheme="minorHAnsi" w:cstheme="minorBidi"/>
          <w:sz w:val="18"/>
          <w:szCs w:val="18"/>
          <w:lang w:val="en-GB"/>
        </w:rPr>
      </w:pPr>
    </w:p>
    <w:p w14:paraId="70A2E5C4" w14:textId="77777777" w:rsidR="00515C59" w:rsidRPr="00846A29" w:rsidRDefault="00515C59" w:rsidP="00515C59">
      <w:pPr>
        <w:spacing w:after="240"/>
        <w:rPr>
          <w:b/>
          <w:bCs/>
          <w:lang w:val="en-GB"/>
        </w:rPr>
      </w:pPr>
      <w:r w:rsidRPr="00846A29">
        <w:rPr>
          <w:b/>
          <w:bCs/>
          <w:lang w:val="en-GB"/>
        </w:rPr>
        <w:br w:type="page"/>
      </w:r>
    </w:p>
    <w:p w14:paraId="3455962D" w14:textId="77777777" w:rsidR="00515C59" w:rsidRPr="002F44C8" w:rsidRDefault="00515C59" w:rsidP="00515C59">
      <w:pPr>
        <w:pStyle w:val="Heading2"/>
        <w:spacing w:after="240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lastRenderedPageBreak/>
        <w:t xml:space="preserve">Supplemental figure 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begin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instrText xml:space="preserve"> SEQ Supplemental_figure \* ARABIC </w:instrTex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18"/>
          <w:szCs w:val="18"/>
          <w:lang w:val="en-GB"/>
        </w:rPr>
        <w:t>4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end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>. Survival projection over a 20-year time horizon for progression free survival in the chemotherapy group, using 11 month follow-up data</w:t>
      </w:r>
    </w:p>
    <w:p w14:paraId="526F0D7F" w14:textId="77777777" w:rsidR="00515C59" w:rsidRPr="00846A29" w:rsidRDefault="00515C59" w:rsidP="00515C59">
      <w:pPr>
        <w:spacing w:after="24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5C4AA40" wp14:editId="698D4BE0">
            <wp:extent cx="8229600" cy="4073656"/>
            <wp:effectExtent l="0" t="0" r="0" b="0"/>
            <wp:docPr id="7283101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73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65901D" w14:textId="77777777" w:rsidR="00515C59" w:rsidRDefault="00515C59" w:rsidP="00515C59">
      <w:pPr>
        <w:spacing w:after="240"/>
        <w:rPr>
          <w:rFonts w:eastAsiaTheme="minorEastAsia" w:cstheme="minorBidi"/>
          <w:sz w:val="16"/>
          <w:szCs w:val="16"/>
          <w:lang w:val="en-GB"/>
        </w:rPr>
      </w:pPr>
      <w:r w:rsidRPr="00846A29">
        <w:rPr>
          <w:rFonts w:eastAsiaTheme="minorEastAsia" w:cstheme="minorBidi"/>
          <w:sz w:val="16"/>
          <w:szCs w:val="16"/>
          <w:lang w:val="en-GB"/>
        </w:rPr>
        <w:t>* The vertical dashed lines represent the maximum follow-up of KM data.</w:t>
      </w:r>
    </w:p>
    <w:p w14:paraId="18566D3F" w14:textId="77777777" w:rsidR="00515C59" w:rsidRDefault="00515C59" w:rsidP="00515C59">
      <w:pPr>
        <w:spacing w:after="160" w:line="259" w:lineRule="auto"/>
        <w:rPr>
          <w:rFonts w:eastAsiaTheme="minorEastAsia" w:cstheme="minorBidi"/>
          <w:sz w:val="16"/>
          <w:szCs w:val="16"/>
          <w:lang w:val="en-GB"/>
        </w:rPr>
      </w:pPr>
      <w:r>
        <w:rPr>
          <w:rFonts w:eastAsiaTheme="minorEastAsia" w:cstheme="minorBidi"/>
          <w:sz w:val="16"/>
          <w:szCs w:val="16"/>
          <w:lang w:val="en-GB"/>
        </w:rPr>
        <w:br w:type="page"/>
      </w:r>
    </w:p>
    <w:tbl>
      <w:tblPr>
        <w:tblStyle w:val="GridTable1Light"/>
        <w:tblW w:w="9224" w:type="dxa"/>
        <w:tblLook w:val="04A0" w:firstRow="1" w:lastRow="0" w:firstColumn="1" w:lastColumn="0" w:noHBand="0" w:noVBand="1"/>
      </w:tblPr>
      <w:tblGrid>
        <w:gridCol w:w="1440"/>
        <w:gridCol w:w="404"/>
        <w:gridCol w:w="1230"/>
        <w:gridCol w:w="1230"/>
        <w:gridCol w:w="1230"/>
        <w:gridCol w:w="1230"/>
        <w:gridCol w:w="1230"/>
        <w:gridCol w:w="1230"/>
      </w:tblGrid>
      <w:tr w:rsidR="00515C59" w:rsidRPr="00846A29" w14:paraId="59C4EBFE" w14:textId="77777777" w:rsidTr="00E62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6A9D304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7C112514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2460" w:type="dxa"/>
            <w:gridSpan w:val="2"/>
          </w:tcPr>
          <w:p w14:paraId="38C86E4C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SPD models</w:t>
            </w:r>
          </w:p>
        </w:tc>
        <w:tc>
          <w:tcPr>
            <w:tcW w:w="2460" w:type="dxa"/>
            <w:gridSpan w:val="2"/>
          </w:tcPr>
          <w:p w14:paraId="7C3C212A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no cure models</w:t>
            </w:r>
          </w:p>
        </w:tc>
        <w:tc>
          <w:tcPr>
            <w:tcW w:w="2460" w:type="dxa"/>
            <w:gridSpan w:val="2"/>
          </w:tcPr>
          <w:p w14:paraId="29D13402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cure models</w:t>
            </w:r>
          </w:p>
        </w:tc>
      </w:tr>
      <w:tr w:rsidR="00515C59" w:rsidRPr="00846A29" w14:paraId="005F539D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29E631C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414D225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df</w:t>
            </w:r>
          </w:p>
        </w:tc>
        <w:tc>
          <w:tcPr>
            <w:tcW w:w="1230" w:type="dxa"/>
          </w:tcPr>
          <w:p w14:paraId="472AE5C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0" w:type="dxa"/>
          </w:tcPr>
          <w:p w14:paraId="53BDE76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0" w:type="dxa"/>
          </w:tcPr>
          <w:p w14:paraId="3763014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0" w:type="dxa"/>
          </w:tcPr>
          <w:p w14:paraId="6C35F19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0" w:type="dxa"/>
          </w:tcPr>
          <w:p w14:paraId="6C82090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0" w:type="dxa"/>
          </w:tcPr>
          <w:p w14:paraId="53A1C71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</w:tr>
      <w:tr w:rsidR="00515C59" w:rsidRPr="00846A29" w14:paraId="1B6A5081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4175F7C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Exponential</w:t>
            </w:r>
          </w:p>
        </w:tc>
        <w:tc>
          <w:tcPr>
            <w:tcW w:w="404" w:type="dxa"/>
          </w:tcPr>
          <w:p w14:paraId="6FB713C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</w:t>
            </w:r>
          </w:p>
        </w:tc>
        <w:tc>
          <w:tcPr>
            <w:tcW w:w="1230" w:type="dxa"/>
          </w:tcPr>
          <w:p w14:paraId="5D7DB71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102.15</w:t>
            </w:r>
          </w:p>
        </w:tc>
        <w:tc>
          <w:tcPr>
            <w:tcW w:w="1230" w:type="dxa"/>
          </w:tcPr>
          <w:p w14:paraId="3AE4ED0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105.17</w:t>
            </w:r>
          </w:p>
        </w:tc>
        <w:tc>
          <w:tcPr>
            <w:tcW w:w="1230" w:type="dxa"/>
          </w:tcPr>
          <w:p w14:paraId="7B65136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100.47</w:t>
            </w:r>
          </w:p>
        </w:tc>
        <w:tc>
          <w:tcPr>
            <w:tcW w:w="1230" w:type="dxa"/>
          </w:tcPr>
          <w:p w14:paraId="6FA75B8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103.48</w:t>
            </w:r>
          </w:p>
        </w:tc>
        <w:tc>
          <w:tcPr>
            <w:tcW w:w="1230" w:type="dxa"/>
          </w:tcPr>
          <w:p w14:paraId="026EE13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102.47</w:t>
            </w:r>
          </w:p>
        </w:tc>
        <w:tc>
          <w:tcPr>
            <w:tcW w:w="1230" w:type="dxa"/>
          </w:tcPr>
          <w:p w14:paraId="72C219F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108.50</w:t>
            </w:r>
          </w:p>
        </w:tc>
      </w:tr>
      <w:tr w:rsidR="00515C59" w:rsidRPr="00846A29" w14:paraId="5C3E8C52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89F2B85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Weibull</w:t>
            </w:r>
          </w:p>
        </w:tc>
        <w:tc>
          <w:tcPr>
            <w:tcW w:w="404" w:type="dxa"/>
          </w:tcPr>
          <w:p w14:paraId="6D55722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0" w:type="dxa"/>
          </w:tcPr>
          <w:p w14:paraId="0209C83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88.24</w:t>
            </w:r>
          </w:p>
        </w:tc>
        <w:tc>
          <w:tcPr>
            <w:tcW w:w="1230" w:type="dxa"/>
          </w:tcPr>
          <w:p w14:paraId="4C51E14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94.27</w:t>
            </w:r>
          </w:p>
        </w:tc>
        <w:tc>
          <w:tcPr>
            <w:tcW w:w="1230" w:type="dxa"/>
          </w:tcPr>
          <w:p w14:paraId="7C3C6D0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86.59</w:t>
            </w:r>
          </w:p>
        </w:tc>
        <w:tc>
          <w:tcPr>
            <w:tcW w:w="1230" w:type="dxa"/>
          </w:tcPr>
          <w:p w14:paraId="3530CA7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92.63</w:t>
            </w:r>
          </w:p>
        </w:tc>
        <w:tc>
          <w:tcPr>
            <w:tcW w:w="1230" w:type="dxa"/>
          </w:tcPr>
          <w:p w14:paraId="2BD508E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87.48</w:t>
            </w:r>
          </w:p>
        </w:tc>
        <w:tc>
          <w:tcPr>
            <w:tcW w:w="1230" w:type="dxa"/>
          </w:tcPr>
          <w:p w14:paraId="26C4856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96.54</w:t>
            </w:r>
          </w:p>
        </w:tc>
      </w:tr>
      <w:tr w:rsidR="00515C59" w:rsidRPr="00846A29" w14:paraId="5AEA467A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699FFB3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Gamma</w:t>
            </w:r>
          </w:p>
        </w:tc>
        <w:tc>
          <w:tcPr>
            <w:tcW w:w="404" w:type="dxa"/>
          </w:tcPr>
          <w:p w14:paraId="3CF3750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0" w:type="dxa"/>
          </w:tcPr>
          <w:p w14:paraId="62DD892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85.85</w:t>
            </w:r>
          </w:p>
        </w:tc>
        <w:tc>
          <w:tcPr>
            <w:tcW w:w="1230" w:type="dxa"/>
          </w:tcPr>
          <w:p w14:paraId="67E451F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91.89</w:t>
            </w:r>
          </w:p>
        </w:tc>
        <w:tc>
          <w:tcPr>
            <w:tcW w:w="1230" w:type="dxa"/>
          </w:tcPr>
          <w:p w14:paraId="3D289F8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84.23</w:t>
            </w:r>
          </w:p>
        </w:tc>
        <w:tc>
          <w:tcPr>
            <w:tcW w:w="1230" w:type="dxa"/>
          </w:tcPr>
          <w:p w14:paraId="5A7C1BF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90.26</w:t>
            </w:r>
          </w:p>
        </w:tc>
        <w:tc>
          <w:tcPr>
            <w:tcW w:w="1230" w:type="dxa"/>
          </w:tcPr>
          <w:p w14:paraId="66498F1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85.80</w:t>
            </w:r>
          </w:p>
        </w:tc>
        <w:tc>
          <w:tcPr>
            <w:tcW w:w="1230" w:type="dxa"/>
          </w:tcPr>
          <w:p w14:paraId="2F04818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94.86</w:t>
            </w:r>
          </w:p>
        </w:tc>
      </w:tr>
      <w:tr w:rsidR="00515C59" w:rsidRPr="00846A29" w14:paraId="3E8664C4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89E8AC3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Gompertz</w:t>
            </w:r>
          </w:p>
        </w:tc>
        <w:tc>
          <w:tcPr>
            <w:tcW w:w="404" w:type="dxa"/>
          </w:tcPr>
          <w:p w14:paraId="253E4FE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0" w:type="dxa"/>
          </w:tcPr>
          <w:p w14:paraId="628B39F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96.46</w:t>
            </w:r>
          </w:p>
        </w:tc>
        <w:tc>
          <w:tcPr>
            <w:tcW w:w="1230" w:type="dxa"/>
          </w:tcPr>
          <w:p w14:paraId="123A85C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102.50</w:t>
            </w:r>
          </w:p>
        </w:tc>
        <w:tc>
          <w:tcPr>
            <w:tcW w:w="1230" w:type="dxa"/>
          </w:tcPr>
          <w:p w14:paraId="6A2BEC9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94.80</w:t>
            </w:r>
          </w:p>
        </w:tc>
        <w:tc>
          <w:tcPr>
            <w:tcW w:w="1230" w:type="dxa"/>
          </w:tcPr>
          <w:p w14:paraId="3220B5B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100.83</w:t>
            </w:r>
          </w:p>
        </w:tc>
        <w:tc>
          <w:tcPr>
            <w:tcW w:w="1230" w:type="dxa"/>
          </w:tcPr>
          <w:p w14:paraId="2BE7612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94.61</w:t>
            </w:r>
          </w:p>
        </w:tc>
        <w:tc>
          <w:tcPr>
            <w:tcW w:w="1230" w:type="dxa"/>
          </w:tcPr>
          <w:p w14:paraId="6686054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103.67</w:t>
            </w:r>
          </w:p>
        </w:tc>
      </w:tr>
      <w:tr w:rsidR="00515C59" w:rsidRPr="00846A29" w14:paraId="4211A5DF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4D48E77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Log-normal</w:t>
            </w:r>
          </w:p>
        </w:tc>
        <w:tc>
          <w:tcPr>
            <w:tcW w:w="404" w:type="dxa"/>
          </w:tcPr>
          <w:p w14:paraId="296A4E3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0" w:type="dxa"/>
          </w:tcPr>
          <w:p w14:paraId="6E47456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84.05</w:t>
            </w:r>
          </w:p>
        </w:tc>
        <w:tc>
          <w:tcPr>
            <w:tcW w:w="1230" w:type="dxa"/>
          </w:tcPr>
          <w:p w14:paraId="3F3F88A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90.08</w:t>
            </w:r>
          </w:p>
        </w:tc>
        <w:tc>
          <w:tcPr>
            <w:tcW w:w="1230" w:type="dxa"/>
          </w:tcPr>
          <w:p w14:paraId="036ADDC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82.41</w:t>
            </w:r>
          </w:p>
        </w:tc>
        <w:tc>
          <w:tcPr>
            <w:tcW w:w="1230" w:type="dxa"/>
          </w:tcPr>
          <w:p w14:paraId="35CA734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88.44</w:t>
            </w:r>
          </w:p>
        </w:tc>
        <w:tc>
          <w:tcPr>
            <w:tcW w:w="1230" w:type="dxa"/>
          </w:tcPr>
          <w:p w14:paraId="32B56B2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84.41</w:t>
            </w:r>
          </w:p>
        </w:tc>
        <w:tc>
          <w:tcPr>
            <w:tcW w:w="1230" w:type="dxa"/>
          </w:tcPr>
          <w:p w14:paraId="74DC4A0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93.46</w:t>
            </w:r>
          </w:p>
        </w:tc>
      </w:tr>
      <w:tr w:rsidR="00515C59" w:rsidRPr="00846A29" w14:paraId="2C3F886D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A152B10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Log-logistic</w:t>
            </w:r>
          </w:p>
        </w:tc>
        <w:tc>
          <w:tcPr>
            <w:tcW w:w="404" w:type="dxa"/>
          </w:tcPr>
          <w:p w14:paraId="5921D07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0" w:type="dxa"/>
          </w:tcPr>
          <w:p w14:paraId="014836C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87.75</w:t>
            </w:r>
          </w:p>
        </w:tc>
        <w:tc>
          <w:tcPr>
            <w:tcW w:w="1230" w:type="dxa"/>
          </w:tcPr>
          <w:p w14:paraId="4A6A7BA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93.79</w:t>
            </w:r>
          </w:p>
        </w:tc>
        <w:tc>
          <w:tcPr>
            <w:tcW w:w="1230" w:type="dxa"/>
          </w:tcPr>
          <w:p w14:paraId="7216D68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86.07</w:t>
            </w:r>
          </w:p>
        </w:tc>
        <w:tc>
          <w:tcPr>
            <w:tcW w:w="1230" w:type="dxa"/>
          </w:tcPr>
          <w:p w14:paraId="713150C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92.11</w:t>
            </w:r>
          </w:p>
        </w:tc>
        <w:tc>
          <w:tcPr>
            <w:tcW w:w="1230" w:type="dxa"/>
          </w:tcPr>
          <w:p w14:paraId="0BF4209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88.07</w:t>
            </w:r>
          </w:p>
        </w:tc>
        <w:tc>
          <w:tcPr>
            <w:tcW w:w="1230" w:type="dxa"/>
          </w:tcPr>
          <w:p w14:paraId="2F92C29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97.12</w:t>
            </w:r>
          </w:p>
        </w:tc>
      </w:tr>
      <w:tr w:rsidR="00515C59" w:rsidRPr="00846A29" w14:paraId="061F54A0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C617D37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Generalised gamma</w:t>
            </w:r>
          </w:p>
        </w:tc>
        <w:tc>
          <w:tcPr>
            <w:tcW w:w="404" w:type="dxa"/>
          </w:tcPr>
          <w:p w14:paraId="630D629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</w:t>
            </w:r>
          </w:p>
        </w:tc>
        <w:tc>
          <w:tcPr>
            <w:tcW w:w="1230" w:type="dxa"/>
          </w:tcPr>
          <w:p w14:paraId="138D5E1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85.53</w:t>
            </w:r>
          </w:p>
        </w:tc>
        <w:tc>
          <w:tcPr>
            <w:tcW w:w="1230" w:type="dxa"/>
          </w:tcPr>
          <w:p w14:paraId="315F09D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94.58</w:t>
            </w:r>
          </w:p>
        </w:tc>
        <w:tc>
          <w:tcPr>
            <w:tcW w:w="1230" w:type="dxa"/>
          </w:tcPr>
          <w:p w14:paraId="26088DF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83.91</w:t>
            </w:r>
          </w:p>
        </w:tc>
        <w:tc>
          <w:tcPr>
            <w:tcW w:w="1230" w:type="dxa"/>
          </w:tcPr>
          <w:p w14:paraId="313BEE7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92.96</w:t>
            </w:r>
          </w:p>
        </w:tc>
        <w:tc>
          <w:tcPr>
            <w:tcW w:w="1230" w:type="dxa"/>
          </w:tcPr>
          <w:p w14:paraId="63371C1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85.91</w:t>
            </w:r>
          </w:p>
        </w:tc>
        <w:tc>
          <w:tcPr>
            <w:tcW w:w="1230" w:type="dxa"/>
          </w:tcPr>
          <w:p w14:paraId="543EBE8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97.98</w:t>
            </w:r>
          </w:p>
        </w:tc>
      </w:tr>
    </w:tbl>
    <w:p w14:paraId="7AFE37F7" w14:textId="77777777" w:rsidR="00515C59" w:rsidRPr="00846A29" w:rsidRDefault="00515C59" w:rsidP="00515C59">
      <w:pPr>
        <w:spacing w:after="160" w:line="259" w:lineRule="auto"/>
        <w:rPr>
          <w:rFonts w:asciiTheme="minorHAnsi" w:eastAsiaTheme="minorEastAsia" w:hAnsiTheme="minorHAnsi" w:cstheme="minorBidi"/>
          <w:sz w:val="18"/>
          <w:szCs w:val="18"/>
          <w:lang w:val="en-GB"/>
        </w:rPr>
      </w:pPr>
    </w:p>
    <w:p w14:paraId="05B607A1" w14:textId="77777777" w:rsidR="00515C59" w:rsidRPr="00846A29" w:rsidRDefault="00515C59" w:rsidP="00515C59">
      <w:pPr>
        <w:spacing w:after="240"/>
        <w:rPr>
          <w:b/>
          <w:bCs/>
          <w:lang w:val="en-GB"/>
        </w:rPr>
      </w:pPr>
      <w:r w:rsidRPr="00846A29">
        <w:rPr>
          <w:b/>
          <w:bCs/>
          <w:lang w:val="en-GB"/>
        </w:rPr>
        <w:br w:type="page"/>
      </w:r>
    </w:p>
    <w:p w14:paraId="334F5992" w14:textId="77777777" w:rsidR="00515C59" w:rsidRPr="002F44C8" w:rsidRDefault="00515C59" w:rsidP="00515C59">
      <w:pPr>
        <w:pStyle w:val="Heading2"/>
        <w:spacing w:after="240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lastRenderedPageBreak/>
        <w:t xml:space="preserve">Supplemental figure 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begin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instrText xml:space="preserve"> SEQ Supplemental_figure \* ARABIC </w:instrTex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18"/>
          <w:szCs w:val="18"/>
          <w:lang w:val="en-GB"/>
        </w:rPr>
        <w:t>5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end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>. Survival projection over a 40-year time horizon for overall survival in the pembrolizumab group, using 5 year follow-up data</w:t>
      </w:r>
    </w:p>
    <w:p w14:paraId="062C04B8" w14:textId="77777777" w:rsidR="00515C59" w:rsidRPr="00846A29" w:rsidRDefault="00515C59" w:rsidP="00515C59">
      <w:pPr>
        <w:spacing w:after="24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0BE8684" wp14:editId="6B710302">
            <wp:extent cx="8229600" cy="4127229"/>
            <wp:effectExtent l="0" t="0" r="0" b="0"/>
            <wp:docPr id="7584111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27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DAFAE" w14:textId="77777777" w:rsidR="00515C59" w:rsidRDefault="00515C59" w:rsidP="00515C59">
      <w:pPr>
        <w:spacing w:after="240"/>
        <w:rPr>
          <w:rFonts w:eastAsiaTheme="minorEastAsia" w:cstheme="minorBidi"/>
          <w:sz w:val="16"/>
          <w:szCs w:val="16"/>
          <w:lang w:val="en-GB"/>
        </w:rPr>
      </w:pPr>
      <w:r w:rsidRPr="00846A29">
        <w:rPr>
          <w:rFonts w:eastAsiaTheme="minorEastAsia" w:cstheme="minorBidi"/>
          <w:sz w:val="16"/>
          <w:szCs w:val="16"/>
          <w:lang w:val="en-GB"/>
        </w:rPr>
        <w:t>* The vertical dashed lines represent the maximum follow-up of KM data.</w:t>
      </w:r>
    </w:p>
    <w:p w14:paraId="45097FD3" w14:textId="77777777" w:rsidR="00515C59" w:rsidRDefault="00515C59" w:rsidP="00515C59">
      <w:pPr>
        <w:spacing w:after="160" w:line="259" w:lineRule="auto"/>
        <w:rPr>
          <w:rFonts w:eastAsiaTheme="minorEastAsia" w:cstheme="minorBidi"/>
          <w:sz w:val="16"/>
          <w:szCs w:val="16"/>
          <w:lang w:val="en-GB"/>
        </w:rPr>
      </w:pPr>
      <w:r>
        <w:rPr>
          <w:rFonts w:eastAsiaTheme="minorEastAsia" w:cstheme="minorBidi"/>
          <w:sz w:val="16"/>
          <w:szCs w:val="16"/>
          <w:lang w:val="en-GB"/>
        </w:rPr>
        <w:br w:type="page"/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440"/>
        <w:gridCol w:w="403"/>
        <w:gridCol w:w="1237"/>
        <w:gridCol w:w="1237"/>
        <w:gridCol w:w="1237"/>
        <w:gridCol w:w="1237"/>
        <w:gridCol w:w="1237"/>
        <w:gridCol w:w="1237"/>
      </w:tblGrid>
      <w:tr w:rsidR="00515C59" w:rsidRPr="00846A29" w14:paraId="134DD921" w14:textId="77777777" w:rsidTr="00E62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879A4C9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0DB3726A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2474" w:type="dxa"/>
            <w:gridSpan w:val="2"/>
          </w:tcPr>
          <w:p w14:paraId="3838F33F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SPD models</w:t>
            </w:r>
          </w:p>
        </w:tc>
        <w:tc>
          <w:tcPr>
            <w:tcW w:w="2474" w:type="dxa"/>
            <w:gridSpan w:val="2"/>
          </w:tcPr>
          <w:p w14:paraId="7BD88E33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no cure models</w:t>
            </w:r>
          </w:p>
        </w:tc>
        <w:tc>
          <w:tcPr>
            <w:tcW w:w="2474" w:type="dxa"/>
            <w:gridSpan w:val="2"/>
          </w:tcPr>
          <w:p w14:paraId="3DD44452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cure models</w:t>
            </w:r>
          </w:p>
        </w:tc>
      </w:tr>
      <w:tr w:rsidR="00515C59" w:rsidRPr="00846A29" w14:paraId="644599B0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C8F8A93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19C3FD1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df</w:t>
            </w:r>
          </w:p>
        </w:tc>
        <w:tc>
          <w:tcPr>
            <w:tcW w:w="1237" w:type="dxa"/>
          </w:tcPr>
          <w:p w14:paraId="0ED17DC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15D3F38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7" w:type="dxa"/>
          </w:tcPr>
          <w:p w14:paraId="7F320B2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3DE3EA0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7" w:type="dxa"/>
          </w:tcPr>
          <w:p w14:paraId="6B970F2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1D2D0C8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</w:tr>
      <w:tr w:rsidR="00515C59" w:rsidRPr="00846A29" w14:paraId="09828505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D25D332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Exponential</w:t>
            </w:r>
          </w:p>
        </w:tc>
        <w:tc>
          <w:tcPr>
            <w:tcW w:w="403" w:type="dxa"/>
          </w:tcPr>
          <w:p w14:paraId="0F24125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</w:t>
            </w:r>
          </w:p>
        </w:tc>
        <w:tc>
          <w:tcPr>
            <w:tcW w:w="1237" w:type="dxa"/>
          </w:tcPr>
          <w:p w14:paraId="75E039A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492.10</w:t>
            </w:r>
          </w:p>
        </w:tc>
        <w:tc>
          <w:tcPr>
            <w:tcW w:w="1237" w:type="dxa"/>
          </w:tcPr>
          <w:p w14:paraId="3611397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495.14</w:t>
            </w:r>
          </w:p>
        </w:tc>
        <w:tc>
          <w:tcPr>
            <w:tcW w:w="1237" w:type="dxa"/>
          </w:tcPr>
          <w:p w14:paraId="4DD5D30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480.34</w:t>
            </w:r>
          </w:p>
        </w:tc>
        <w:tc>
          <w:tcPr>
            <w:tcW w:w="1237" w:type="dxa"/>
          </w:tcPr>
          <w:p w14:paraId="1F0CD29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483.37</w:t>
            </w:r>
          </w:p>
        </w:tc>
        <w:tc>
          <w:tcPr>
            <w:tcW w:w="1237" w:type="dxa"/>
          </w:tcPr>
          <w:p w14:paraId="49F79CA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475.21</w:t>
            </w:r>
          </w:p>
        </w:tc>
        <w:tc>
          <w:tcPr>
            <w:tcW w:w="1237" w:type="dxa"/>
          </w:tcPr>
          <w:p w14:paraId="3B42B76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481.28</w:t>
            </w:r>
          </w:p>
        </w:tc>
      </w:tr>
      <w:tr w:rsidR="00515C59" w:rsidRPr="00846A29" w14:paraId="564B1D45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F35D6CC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Weibull</w:t>
            </w:r>
          </w:p>
        </w:tc>
        <w:tc>
          <w:tcPr>
            <w:tcW w:w="403" w:type="dxa"/>
          </w:tcPr>
          <w:p w14:paraId="7F7E42F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29DC35D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487.07</w:t>
            </w:r>
          </w:p>
        </w:tc>
        <w:tc>
          <w:tcPr>
            <w:tcW w:w="1237" w:type="dxa"/>
          </w:tcPr>
          <w:p w14:paraId="0009EB1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493.14</w:t>
            </w:r>
          </w:p>
        </w:tc>
        <w:tc>
          <w:tcPr>
            <w:tcW w:w="1237" w:type="dxa"/>
          </w:tcPr>
          <w:p w14:paraId="178CD2D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475.06</w:t>
            </w:r>
          </w:p>
        </w:tc>
        <w:tc>
          <w:tcPr>
            <w:tcW w:w="1237" w:type="dxa"/>
          </w:tcPr>
          <w:p w14:paraId="10810A6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481.13</w:t>
            </w:r>
          </w:p>
        </w:tc>
        <w:tc>
          <w:tcPr>
            <w:tcW w:w="1237" w:type="dxa"/>
          </w:tcPr>
          <w:p w14:paraId="4179BEF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475.95</w:t>
            </w:r>
          </w:p>
        </w:tc>
        <w:tc>
          <w:tcPr>
            <w:tcW w:w="1237" w:type="dxa"/>
          </w:tcPr>
          <w:p w14:paraId="769F3F4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485.06</w:t>
            </w:r>
          </w:p>
        </w:tc>
      </w:tr>
      <w:tr w:rsidR="00515C59" w:rsidRPr="00846A29" w14:paraId="57E3A462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AAECCCA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Gamma</w:t>
            </w:r>
          </w:p>
        </w:tc>
        <w:tc>
          <w:tcPr>
            <w:tcW w:w="403" w:type="dxa"/>
          </w:tcPr>
          <w:p w14:paraId="3EF32A5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11AD087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488.41</w:t>
            </w:r>
          </w:p>
        </w:tc>
        <w:tc>
          <w:tcPr>
            <w:tcW w:w="1237" w:type="dxa"/>
          </w:tcPr>
          <w:p w14:paraId="362B103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494.49</w:t>
            </w:r>
          </w:p>
        </w:tc>
        <w:tc>
          <w:tcPr>
            <w:tcW w:w="1237" w:type="dxa"/>
          </w:tcPr>
          <w:p w14:paraId="2D1A6E1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476.36</w:t>
            </w:r>
          </w:p>
        </w:tc>
        <w:tc>
          <w:tcPr>
            <w:tcW w:w="1237" w:type="dxa"/>
          </w:tcPr>
          <w:p w14:paraId="69FE4D3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482.43</w:t>
            </w:r>
          </w:p>
        </w:tc>
        <w:tc>
          <w:tcPr>
            <w:tcW w:w="1237" w:type="dxa"/>
          </w:tcPr>
          <w:p w14:paraId="5BE4D6D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476.41</w:t>
            </w:r>
          </w:p>
        </w:tc>
        <w:tc>
          <w:tcPr>
            <w:tcW w:w="1237" w:type="dxa"/>
          </w:tcPr>
          <w:p w14:paraId="75123E0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485.52</w:t>
            </w:r>
          </w:p>
        </w:tc>
      </w:tr>
      <w:tr w:rsidR="00515C59" w:rsidRPr="00846A29" w14:paraId="764B5C35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32622D6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Gompertz</w:t>
            </w:r>
          </w:p>
        </w:tc>
        <w:tc>
          <w:tcPr>
            <w:tcW w:w="403" w:type="dxa"/>
          </w:tcPr>
          <w:p w14:paraId="7913406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729ADFB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485.43</w:t>
            </w:r>
          </w:p>
        </w:tc>
        <w:tc>
          <w:tcPr>
            <w:tcW w:w="1237" w:type="dxa"/>
          </w:tcPr>
          <w:p w14:paraId="3A85A57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491.50</w:t>
            </w:r>
          </w:p>
        </w:tc>
        <w:tc>
          <w:tcPr>
            <w:tcW w:w="1237" w:type="dxa"/>
          </w:tcPr>
          <w:p w14:paraId="342A417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473.49</w:t>
            </w:r>
          </w:p>
        </w:tc>
        <w:tc>
          <w:tcPr>
            <w:tcW w:w="1237" w:type="dxa"/>
          </w:tcPr>
          <w:p w14:paraId="541E4DA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479.56</w:t>
            </w:r>
          </w:p>
        </w:tc>
        <w:tc>
          <w:tcPr>
            <w:tcW w:w="1237" w:type="dxa"/>
          </w:tcPr>
          <w:p w14:paraId="29957D7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475.48</w:t>
            </w:r>
          </w:p>
        </w:tc>
        <w:tc>
          <w:tcPr>
            <w:tcW w:w="1237" w:type="dxa"/>
          </w:tcPr>
          <w:p w14:paraId="66FC40B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484.59</w:t>
            </w:r>
          </w:p>
        </w:tc>
      </w:tr>
      <w:tr w:rsidR="00515C59" w:rsidRPr="00846A29" w14:paraId="5BDF8EE7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41D5224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Log-normal</w:t>
            </w:r>
          </w:p>
        </w:tc>
        <w:tc>
          <w:tcPr>
            <w:tcW w:w="403" w:type="dxa"/>
          </w:tcPr>
          <w:p w14:paraId="33E516B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76A4D93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483.72</w:t>
            </w:r>
          </w:p>
        </w:tc>
        <w:tc>
          <w:tcPr>
            <w:tcW w:w="1237" w:type="dxa"/>
          </w:tcPr>
          <w:p w14:paraId="2D2F284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489.79</w:t>
            </w:r>
          </w:p>
        </w:tc>
        <w:tc>
          <w:tcPr>
            <w:tcW w:w="1237" w:type="dxa"/>
          </w:tcPr>
          <w:p w14:paraId="0528A59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471.46</w:t>
            </w:r>
          </w:p>
        </w:tc>
        <w:tc>
          <w:tcPr>
            <w:tcW w:w="1237" w:type="dxa"/>
          </w:tcPr>
          <w:p w14:paraId="0364CF5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477.53</w:t>
            </w:r>
          </w:p>
        </w:tc>
        <w:tc>
          <w:tcPr>
            <w:tcW w:w="1237" w:type="dxa"/>
          </w:tcPr>
          <w:p w14:paraId="4D724B3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473.46</w:t>
            </w:r>
          </w:p>
        </w:tc>
        <w:tc>
          <w:tcPr>
            <w:tcW w:w="1237" w:type="dxa"/>
          </w:tcPr>
          <w:p w14:paraId="34BD43D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482.57</w:t>
            </w:r>
          </w:p>
        </w:tc>
      </w:tr>
      <w:tr w:rsidR="00515C59" w:rsidRPr="00846A29" w14:paraId="4668F365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A7A15ED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Log-logistic</w:t>
            </w:r>
          </w:p>
        </w:tc>
        <w:tc>
          <w:tcPr>
            <w:tcW w:w="403" w:type="dxa"/>
          </w:tcPr>
          <w:p w14:paraId="28A7EF0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4D8AAA4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484.24</w:t>
            </w:r>
          </w:p>
        </w:tc>
        <w:tc>
          <w:tcPr>
            <w:tcW w:w="1237" w:type="dxa"/>
          </w:tcPr>
          <w:p w14:paraId="5BB3367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490.31</w:t>
            </w:r>
          </w:p>
        </w:tc>
        <w:tc>
          <w:tcPr>
            <w:tcW w:w="1237" w:type="dxa"/>
          </w:tcPr>
          <w:p w14:paraId="053E4B4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472.32</w:t>
            </w:r>
          </w:p>
        </w:tc>
        <w:tc>
          <w:tcPr>
            <w:tcW w:w="1237" w:type="dxa"/>
          </w:tcPr>
          <w:p w14:paraId="41DBA66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478.39</w:t>
            </w:r>
          </w:p>
        </w:tc>
        <w:tc>
          <w:tcPr>
            <w:tcW w:w="1237" w:type="dxa"/>
          </w:tcPr>
          <w:p w14:paraId="228BD10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474.31</w:t>
            </w:r>
          </w:p>
        </w:tc>
        <w:tc>
          <w:tcPr>
            <w:tcW w:w="1237" w:type="dxa"/>
          </w:tcPr>
          <w:p w14:paraId="68DECCF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483.42</w:t>
            </w:r>
          </w:p>
        </w:tc>
      </w:tr>
      <w:tr w:rsidR="00515C59" w:rsidRPr="00846A29" w14:paraId="479E1D81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34E4C39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Generalised gamma</w:t>
            </w:r>
          </w:p>
        </w:tc>
        <w:tc>
          <w:tcPr>
            <w:tcW w:w="403" w:type="dxa"/>
          </w:tcPr>
          <w:p w14:paraId="2DCEFB1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</w:t>
            </w:r>
          </w:p>
        </w:tc>
        <w:tc>
          <w:tcPr>
            <w:tcW w:w="1237" w:type="dxa"/>
          </w:tcPr>
          <w:p w14:paraId="7882F5F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485.20</w:t>
            </w:r>
          </w:p>
        </w:tc>
        <w:tc>
          <w:tcPr>
            <w:tcW w:w="1237" w:type="dxa"/>
          </w:tcPr>
          <w:p w14:paraId="532324C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494.31</w:t>
            </w:r>
          </w:p>
        </w:tc>
        <w:tc>
          <w:tcPr>
            <w:tcW w:w="1237" w:type="dxa"/>
          </w:tcPr>
          <w:p w14:paraId="0646BF8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473.18</w:t>
            </w:r>
          </w:p>
        </w:tc>
        <w:tc>
          <w:tcPr>
            <w:tcW w:w="1237" w:type="dxa"/>
          </w:tcPr>
          <w:p w14:paraId="632EAB0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482.29</w:t>
            </w:r>
          </w:p>
        </w:tc>
        <w:tc>
          <w:tcPr>
            <w:tcW w:w="1237" w:type="dxa"/>
          </w:tcPr>
          <w:p w14:paraId="1065327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475.18</w:t>
            </w:r>
          </w:p>
        </w:tc>
        <w:tc>
          <w:tcPr>
            <w:tcW w:w="1237" w:type="dxa"/>
          </w:tcPr>
          <w:p w14:paraId="154D0AA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487.33</w:t>
            </w:r>
          </w:p>
        </w:tc>
      </w:tr>
    </w:tbl>
    <w:p w14:paraId="17DEB53C" w14:textId="77777777" w:rsidR="00515C59" w:rsidRPr="00846A29" w:rsidRDefault="00515C59" w:rsidP="00515C59">
      <w:pPr>
        <w:spacing w:after="160" w:line="259" w:lineRule="auto"/>
        <w:rPr>
          <w:rFonts w:asciiTheme="minorHAnsi" w:eastAsiaTheme="minorEastAsia" w:hAnsiTheme="minorHAnsi" w:cstheme="minorBidi"/>
          <w:sz w:val="18"/>
          <w:szCs w:val="18"/>
          <w:lang w:val="en-GB"/>
        </w:rPr>
      </w:pPr>
    </w:p>
    <w:p w14:paraId="55DB6A54" w14:textId="77777777" w:rsidR="00515C59" w:rsidRPr="00846A29" w:rsidRDefault="00515C59" w:rsidP="00515C59">
      <w:pPr>
        <w:spacing w:after="240"/>
        <w:rPr>
          <w:b/>
          <w:bCs/>
          <w:lang w:val="en-GB"/>
        </w:rPr>
      </w:pPr>
      <w:r w:rsidRPr="00846A29">
        <w:rPr>
          <w:b/>
          <w:bCs/>
          <w:lang w:val="en-GB"/>
        </w:rPr>
        <w:br w:type="page"/>
      </w:r>
    </w:p>
    <w:p w14:paraId="5D8B06CF" w14:textId="77777777" w:rsidR="00515C59" w:rsidRPr="002F44C8" w:rsidRDefault="00515C59" w:rsidP="00515C59">
      <w:pPr>
        <w:pStyle w:val="Heading2"/>
        <w:spacing w:after="240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lastRenderedPageBreak/>
        <w:t xml:space="preserve">Supplemental figure 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begin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instrText xml:space="preserve"> SEQ Supplemental_figure \* ARABIC </w:instrTex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18"/>
          <w:szCs w:val="18"/>
          <w:lang w:val="en-GB"/>
        </w:rPr>
        <w:t>6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end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>. Survival projection over a 40-year time horizon for overall survival in the chemotherapy group, using 5 year follow-up data</w:t>
      </w:r>
    </w:p>
    <w:p w14:paraId="39911B6D" w14:textId="77777777" w:rsidR="00515C59" w:rsidRPr="00846A29" w:rsidRDefault="00515C59" w:rsidP="00515C59">
      <w:pPr>
        <w:spacing w:after="24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8C115C6" wp14:editId="3C56DD35">
            <wp:extent cx="8229600" cy="4122943"/>
            <wp:effectExtent l="0" t="0" r="0" b="0"/>
            <wp:docPr id="664168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22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5F17A" w14:textId="77777777" w:rsidR="00515C59" w:rsidRDefault="00515C59" w:rsidP="00515C59">
      <w:pPr>
        <w:spacing w:after="240"/>
        <w:rPr>
          <w:rFonts w:eastAsiaTheme="minorEastAsia" w:cstheme="minorBidi"/>
          <w:sz w:val="16"/>
          <w:szCs w:val="16"/>
          <w:lang w:val="en-GB"/>
        </w:rPr>
      </w:pPr>
      <w:r w:rsidRPr="00846A29">
        <w:rPr>
          <w:rFonts w:eastAsiaTheme="minorEastAsia" w:cstheme="minorBidi"/>
          <w:sz w:val="16"/>
          <w:szCs w:val="16"/>
          <w:lang w:val="en-GB"/>
        </w:rPr>
        <w:t>* The vertical dashed lines represent the maximum follow-up of KM data.</w:t>
      </w:r>
    </w:p>
    <w:p w14:paraId="409D96BC" w14:textId="77777777" w:rsidR="00515C59" w:rsidRDefault="00515C59" w:rsidP="00515C59">
      <w:pPr>
        <w:spacing w:after="160" w:line="259" w:lineRule="auto"/>
        <w:rPr>
          <w:rFonts w:eastAsiaTheme="minorEastAsia" w:cstheme="minorBidi"/>
          <w:sz w:val="16"/>
          <w:szCs w:val="16"/>
          <w:lang w:val="en-GB"/>
        </w:rPr>
      </w:pPr>
      <w:r>
        <w:rPr>
          <w:rFonts w:eastAsiaTheme="minorEastAsia" w:cstheme="minorBidi"/>
          <w:sz w:val="16"/>
          <w:szCs w:val="16"/>
          <w:lang w:val="en-GB"/>
        </w:rPr>
        <w:br w:type="page"/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440"/>
        <w:gridCol w:w="403"/>
        <w:gridCol w:w="1237"/>
        <w:gridCol w:w="1237"/>
        <w:gridCol w:w="1237"/>
        <w:gridCol w:w="1237"/>
        <w:gridCol w:w="1237"/>
        <w:gridCol w:w="1237"/>
      </w:tblGrid>
      <w:tr w:rsidR="00515C59" w:rsidRPr="00846A29" w14:paraId="0CB7111A" w14:textId="77777777" w:rsidTr="00E62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8AC73B9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0AE080B6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2474" w:type="dxa"/>
            <w:gridSpan w:val="2"/>
          </w:tcPr>
          <w:p w14:paraId="61B68D5F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SPD models</w:t>
            </w:r>
          </w:p>
        </w:tc>
        <w:tc>
          <w:tcPr>
            <w:tcW w:w="2474" w:type="dxa"/>
            <w:gridSpan w:val="2"/>
          </w:tcPr>
          <w:p w14:paraId="335A6BC0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no cure models</w:t>
            </w:r>
          </w:p>
        </w:tc>
        <w:tc>
          <w:tcPr>
            <w:tcW w:w="2474" w:type="dxa"/>
            <w:gridSpan w:val="2"/>
          </w:tcPr>
          <w:p w14:paraId="2EE4705B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cure models</w:t>
            </w:r>
          </w:p>
        </w:tc>
      </w:tr>
      <w:tr w:rsidR="00515C59" w:rsidRPr="00846A29" w14:paraId="7F135C8C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617D534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3B5B260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df</w:t>
            </w:r>
          </w:p>
        </w:tc>
        <w:tc>
          <w:tcPr>
            <w:tcW w:w="1237" w:type="dxa"/>
          </w:tcPr>
          <w:p w14:paraId="32CE90D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3998629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7" w:type="dxa"/>
          </w:tcPr>
          <w:p w14:paraId="260A77A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7A9CD16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7" w:type="dxa"/>
          </w:tcPr>
          <w:p w14:paraId="6D1A3BC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22750A2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</w:tr>
      <w:tr w:rsidR="00515C59" w:rsidRPr="00846A29" w14:paraId="3BE697ED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4D253A8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Exponential</w:t>
            </w:r>
          </w:p>
        </w:tc>
        <w:tc>
          <w:tcPr>
            <w:tcW w:w="403" w:type="dxa"/>
          </w:tcPr>
          <w:p w14:paraId="33E023F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</w:t>
            </w:r>
          </w:p>
        </w:tc>
        <w:tc>
          <w:tcPr>
            <w:tcW w:w="1237" w:type="dxa"/>
          </w:tcPr>
          <w:p w14:paraId="38D126C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447.53</w:t>
            </w:r>
          </w:p>
        </w:tc>
        <w:tc>
          <w:tcPr>
            <w:tcW w:w="1237" w:type="dxa"/>
          </w:tcPr>
          <w:p w14:paraId="4AC89A6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450.55</w:t>
            </w:r>
          </w:p>
        </w:tc>
        <w:tc>
          <w:tcPr>
            <w:tcW w:w="1237" w:type="dxa"/>
          </w:tcPr>
          <w:p w14:paraId="0CD7FE3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439.92</w:t>
            </w:r>
          </w:p>
        </w:tc>
        <w:tc>
          <w:tcPr>
            <w:tcW w:w="1237" w:type="dxa"/>
          </w:tcPr>
          <w:p w14:paraId="553F6E0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442.94</w:t>
            </w:r>
          </w:p>
        </w:tc>
        <w:tc>
          <w:tcPr>
            <w:tcW w:w="1237" w:type="dxa"/>
          </w:tcPr>
          <w:p w14:paraId="7D6DB0C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426.64</w:t>
            </w:r>
          </w:p>
        </w:tc>
        <w:tc>
          <w:tcPr>
            <w:tcW w:w="1237" w:type="dxa"/>
          </w:tcPr>
          <w:p w14:paraId="74249EA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432.67</w:t>
            </w:r>
          </w:p>
        </w:tc>
      </w:tr>
      <w:tr w:rsidR="00515C59" w:rsidRPr="00846A29" w14:paraId="54D8CC3E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85F284E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Weibull</w:t>
            </w:r>
          </w:p>
        </w:tc>
        <w:tc>
          <w:tcPr>
            <w:tcW w:w="403" w:type="dxa"/>
          </w:tcPr>
          <w:p w14:paraId="1599FD9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4FA19D9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440.96</w:t>
            </w:r>
          </w:p>
        </w:tc>
        <w:tc>
          <w:tcPr>
            <w:tcW w:w="1237" w:type="dxa"/>
          </w:tcPr>
          <w:p w14:paraId="06274B4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446.99</w:t>
            </w:r>
          </w:p>
        </w:tc>
        <w:tc>
          <w:tcPr>
            <w:tcW w:w="1237" w:type="dxa"/>
          </w:tcPr>
          <w:p w14:paraId="2C7F96B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433.23</w:t>
            </w:r>
          </w:p>
        </w:tc>
        <w:tc>
          <w:tcPr>
            <w:tcW w:w="1237" w:type="dxa"/>
          </w:tcPr>
          <w:p w14:paraId="35C5E5F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439.26</w:t>
            </w:r>
          </w:p>
        </w:tc>
        <w:tc>
          <w:tcPr>
            <w:tcW w:w="1237" w:type="dxa"/>
          </w:tcPr>
          <w:p w14:paraId="0413F56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428.48</w:t>
            </w:r>
          </w:p>
        </w:tc>
        <w:tc>
          <w:tcPr>
            <w:tcW w:w="1237" w:type="dxa"/>
          </w:tcPr>
          <w:p w14:paraId="0CB9F42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437.53</w:t>
            </w:r>
          </w:p>
        </w:tc>
      </w:tr>
      <w:tr w:rsidR="00515C59" w:rsidRPr="00846A29" w14:paraId="3D41E9DA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C205053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Gamma</w:t>
            </w:r>
          </w:p>
        </w:tc>
        <w:tc>
          <w:tcPr>
            <w:tcW w:w="403" w:type="dxa"/>
          </w:tcPr>
          <w:p w14:paraId="1EB645E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51A4D99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444.05</w:t>
            </w:r>
          </w:p>
        </w:tc>
        <w:tc>
          <w:tcPr>
            <w:tcW w:w="1237" w:type="dxa"/>
          </w:tcPr>
          <w:p w14:paraId="3C3CE09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450.09</w:t>
            </w:r>
          </w:p>
        </w:tc>
        <w:tc>
          <w:tcPr>
            <w:tcW w:w="1237" w:type="dxa"/>
          </w:tcPr>
          <w:p w14:paraId="0681773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436.33</w:t>
            </w:r>
          </w:p>
        </w:tc>
        <w:tc>
          <w:tcPr>
            <w:tcW w:w="1237" w:type="dxa"/>
          </w:tcPr>
          <w:p w14:paraId="2FC7822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442.37</w:t>
            </w:r>
          </w:p>
        </w:tc>
        <w:tc>
          <w:tcPr>
            <w:tcW w:w="1237" w:type="dxa"/>
          </w:tcPr>
          <w:p w14:paraId="13D9C23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428.64</w:t>
            </w:r>
          </w:p>
        </w:tc>
        <w:tc>
          <w:tcPr>
            <w:tcW w:w="1237" w:type="dxa"/>
          </w:tcPr>
          <w:p w14:paraId="23FD08A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437.69</w:t>
            </w:r>
          </w:p>
        </w:tc>
      </w:tr>
      <w:tr w:rsidR="00515C59" w:rsidRPr="00846A29" w14:paraId="6C72DBB5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4B51B5A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Gompertz</w:t>
            </w:r>
          </w:p>
        </w:tc>
        <w:tc>
          <w:tcPr>
            <w:tcW w:w="403" w:type="dxa"/>
          </w:tcPr>
          <w:p w14:paraId="52E7064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03E9206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433.07</w:t>
            </w:r>
          </w:p>
        </w:tc>
        <w:tc>
          <w:tcPr>
            <w:tcW w:w="1237" w:type="dxa"/>
          </w:tcPr>
          <w:p w14:paraId="218BAE0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439.10</w:t>
            </w:r>
          </w:p>
        </w:tc>
        <w:tc>
          <w:tcPr>
            <w:tcW w:w="1237" w:type="dxa"/>
          </w:tcPr>
          <w:p w14:paraId="06A05AB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424.86</w:t>
            </w:r>
          </w:p>
        </w:tc>
        <w:tc>
          <w:tcPr>
            <w:tcW w:w="1237" w:type="dxa"/>
          </w:tcPr>
          <w:p w14:paraId="50C541A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430.89</w:t>
            </w:r>
          </w:p>
        </w:tc>
        <w:tc>
          <w:tcPr>
            <w:tcW w:w="1237" w:type="dxa"/>
          </w:tcPr>
          <w:p w14:paraId="3A7554D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426.85</w:t>
            </w:r>
          </w:p>
        </w:tc>
        <w:tc>
          <w:tcPr>
            <w:tcW w:w="1237" w:type="dxa"/>
          </w:tcPr>
          <w:p w14:paraId="4245023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435.91</w:t>
            </w:r>
          </w:p>
        </w:tc>
      </w:tr>
      <w:tr w:rsidR="00515C59" w:rsidRPr="00846A29" w14:paraId="05C400A3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D63A5E5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Log-normal</w:t>
            </w:r>
          </w:p>
        </w:tc>
        <w:tc>
          <w:tcPr>
            <w:tcW w:w="403" w:type="dxa"/>
          </w:tcPr>
          <w:p w14:paraId="42DFEE7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23CC7F3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428.12</w:t>
            </w:r>
          </w:p>
        </w:tc>
        <w:tc>
          <w:tcPr>
            <w:tcW w:w="1237" w:type="dxa"/>
          </w:tcPr>
          <w:p w14:paraId="7738F9A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434.15</w:t>
            </w:r>
          </w:p>
        </w:tc>
        <w:tc>
          <w:tcPr>
            <w:tcW w:w="1237" w:type="dxa"/>
          </w:tcPr>
          <w:p w14:paraId="5FCD8C7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420.17</w:t>
            </w:r>
          </w:p>
        </w:tc>
        <w:tc>
          <w:tcPr>
            <w:tcW w:w="1237" w:type="dxa"/>
          </w:tcPr>
          <w:p w14:paraId="6B92E8E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426.20</w:t>
            </w:r>
          </w:p>
        </w:tc>
        <w:tc>
          <w:tcPr>
            <w:tcW w:w="1237" w:type="dxa"/>
          </w:tcPr>
          <w:p w14:paraId="7DFCE14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421.98</w:t>
            </w:r>
          </w:p>
        </w:tc>
        <w:tc>
          <w:tcPr>
            <w:tcW w:w="1237" w:type="dxa"/>
          </w:tcPr>
          <w:p w14:paraId="695BE74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431.03</w:t>
            </w:r>
          </w:p>
        </w:tc>
      </w:tr>
      <w:tr w:rsidR="00515C59" w:rsidRPr="00846A29" w14:paraId="5B1CE60F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B591407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Log-logistic</w:t>
            </w:r>
          </w:p>
        </w:tc>
        <w:tc>
          <w:tcPr>
            <w:tcW w:w="403" w:type="dxa"/>
          </w:tcPr>
          <w:p w14:paraId="33622DD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5884FD5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431.07</w:t>
            </w:r>
          </w:p>
        </w:tc>
        <w:tc>
          <w:tcPr>
            <w:tcW w:w="1237" w:type="dxa"/>
          </w:tcPr>
          <w:p w14:paraId="00F734C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437.11</w:t>
            </w:r>
          </w:p>
        </w:tc>
        <w:tc>
          <w:tcPr>
            <w:tcW w:w="1237" w:type="dxa"/>
          </w:tcPr>
          <w:p w14:paraId="26B108D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423.16</w:t>
            </w:r>
          </w:p>
        </w:tc>
        <w:tc>
          <w:tcPr>
            <w:tcW w:w="1237" w:type="dxa"/>
          </w:tcPr>
          <w:p w14:paraId="70AD09A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429.19</w:t>
            </w:r>
          </w:p>
        </w:tc>
        <w:tc>
          <w:tcPr>
            <w:tcW w:w="1237" w:type="dxa"/>
          </w:tcPr>
          <w:p w14:paraId="39593AE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424.73</w:t>
            </w:r>
          </w:p>
        </w:tc>
        <w:tc>
          <w:tcPr>
            <w:tcW w:w="1237" w:type="dxa"/>
          </w:tcPr>
          <w:p w14:paraId="2F368F1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433.79</w:t>
            </w:r>
          </w:p>
        </w:tc>
      </w:tr>
      <w:tr w:rsidR="00515C59" w:rsidRPr="00846A29" w14:paraId="2028A6D5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EB2B2D3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Generalised gamma</w:t>
            </w:r>
          </w:p>
        </w:tc>
        <w:tc>
          <w:tcPr>
            <w:tcW w:w="403" w:type="dxa"/>
          </w:tcPr>
          <w:p w14:paraId="28833FA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</w:t>
            </w:r>
          </w:p>
        </w:tc>
        <w:tc>
          <w:tcPr>
            <w:tcW w:w="1237" w:type="dxa"/>
          </w:tcPr>
          <w:p w14:paraId="4E2D3B2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429.82</w:t>
            </w:r>
          </w:p>
        </w:tc>
        <w:tc>
          <w:tcPr>
            <w:tcW w:w="1237" w:type="dxa"/>
          </w:tcPr>
          <w:p w14:paraId="38428F4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438.87</w:t>
            </w:r>
          </w:p>
        </w:tc>
        <w:tc>
          <w:tcPr>
            <w:tcW w:w="1237" w:type="dxa"/>
          </w:tcPr>
          <w:p w14:paraId="6C7F36E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421.64</w:t>
            </w:r>
          </w:p>
        </w:tc>
        <w:tc>
          <w:tcPr>
            <w:tcW w:w="1237" w:type="dxa"/>
          </w:tcPr>
          <w:p w14:paraId="676B6C1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430.69</w:t>
            </w:r>
          </w:p>
        </w:tc>
        <w:tc>
          <w:tcPr>
            <w:tcW w:w="1237" w:type="dxa"/>
          </w:tcPr>
          <w:p w14:paraId="1F1F164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423.64</w:t>
            </w:r>
          </w:p>
        </w:tc>
        <w:tc>
          <w:tcPr>
            <w:tcW w:w="1237" w:type="dxa"/>
          </w:tcPr>
          <w:p w14:paraId="06A5C2A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435.71</w:t>
            </w:r>
          </w:p>
        </w:tc>
      </w:tr>
    </w:tbl>
    <w:p w14:paraId="5294F505" w14:textId="77777777" w:rsidR="00515C59" w:rsidRPr="00846A29" w:rsidRDefault="00515C59" w:rsidP="00515C59">
      <w:pPr>
        <w:spacing w:after="160" w:line="259" w:lineRule="auto"/>
        <w:rPr>
          <w:rFonts w:asciiTheme="minorHAnsi" w:eastAsiaTheme="minorEastAsia" w:hAnsiTheme="minorHAnsi" w:cstheme="minorBidi"/>
          <w:sz w:val="18"/>
          <w:szCs w:val="18"/>
          <w:lang w:val="en-GB"/>
        </w:rPr>
      </w:pPr>
    </w:p>
    <w:p w14:paraId="3788B122" w14:textId="77777777" w:rsidR="00515C59" w:rsidRPr="00846A29" w:rsidRDefault="00515C59" w:rsidP="00515C59">
      <w:pPr>
        <w:spacing w:after="240"/>
        <w:rPr>
          <w:b/>
          <w:bCs/>
          <w:lang w:val="en-GB"/>
        </w:rPr>
      </w:pPr>
      <w:r w:rsidRPr="00846A29">
        <w:rPr>
          <w:b/>
          <w:bCs/>
          <w:lang w:val="en-GB"/>
        </w:rPr>
        <w:br w:type="page"/>
      </w:r>
    </w:p>
    <w:p w14:paraId="120049E9" w14:textId="77777777" w:rsidR="00515C59" w:rsidRPr="002F44C8" w:rsidRDefault="00515C59" w:rsidP="00515C59">
      <w:pPr>
        <w:pStyle w:val="Heading2"/>
        <w:spacing w:after="240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lastRenderedPageBreak/>
        <w:t xml:space="preserve">Supplemental figure 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begin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instrText xml:space="preserve"> SEQ Supplemental_figure \* ARABIC </w:instrTex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18"/>
          <w:szCs w:val="18"/>
          <w:lang w:val="en-GB"/>
        </w:rPr>
        <w:t>7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end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>. Survival projection over a 40-year time horizon for progression free survival in the pembrolizumab group, using 5 year follow-up data</w:t>
      </w:r>
    </w:p>
    <w:p w14:paraId="302019FB" w14:textId="77777777" w:rsidR="00515C59" w:rsidRPr="00846A29" w:rsidRDefault="00515C59" w:rsidP="00515C59">
      <w:pPr>
        <w:spacing w:after="24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565EC56" wp14:editId="57DC5FDF">
            <wp:extent cx="8229600" cy="4122943"/>
            <wp:effectExtent l="0" t="0" r="0" b="0"/>
            <wp:docPr id="1519172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22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917DB6" w14:textId="77777777" w:rsidR="00515C59" w:rsidRDefault="00515C59" w:rsidP="00515C59">
      <w:pPr>
        <w:spacing w:after="240"/>
        <w:rPr>
          <w:rFonts w:eastAsiaTheme="minorEastAsia" w:cstheme="minorBidi"/>
          <w:sz w:val="16"/>
          <w:szCs w:val="16"/>
          <w:lang w:val="en-GB"/>
        </w:rPr>
      </w:pPr>
      <w:r w:rsidRPr="00846A29">
        <w:rPr>
          <w:rFonts w:eastAsiaTheme="minorEastAsia" w:cstheme="minorBidi"/>
          <w:sz w:val="16"/>
          <w:szCs w:val="16"/>
          <w:lang w:val="en-GB"/>
        </w:rPr>
        <w:t>* The vertical dashed lines represent the maximum follow-up of KM data.</w:t>
      </w:r>
    </w:p>
    <w:p w14:paraId="1A908C8E" w14:textId="77777777" w:rsidR="00515C59" w:rsidRDefault="00515C59" w:rsidP="00515C59">
      <w:pPr>
        <w:spacing w:after="160" w:line="259" w:lineRule="auto"/>
        <w:rPr>
          <w:rFonts w:eastAsiaTheme="minorEastAsia" w:cstheme="minorBidi"/>
          <w:sz w:val="16"/>
          <w:szCs w:val="16"/>
          <w:lang w:val="en-GB"/>
        </w:rPr>
      </w:pPr>
      <w:r>
        <w:rPr>
          <w:rFonts w:eastAsiaTheme="minorEastAsia" w:cstheme="minorBidi"/>
          <w:sz w:val="16"/>
          <w:szCs w:val="16"/>
          <w:lang w:val="en-GB"/>
        </w:rPr>
        <w:br w:type="page"/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440"/>
        <w:gridCol w:w="403"/>
        <w:gridCol w:w="1237"/>
        <w:gridCol w:w="1237"/>
        <w:gridCol w:w="1237"/>
        <w:gridCol w:w="1237"/>
        <w:gridCol w:w="1237"/>
        <w:gridCol w:w="1237"/>
      </w:tblGrid>
      <w:tr w:rsidR="00515C59" w:rsidRPr="00846A29" w14:paraId="2A647F96" w14:textId="77777777" w:rsidTr="00E62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66CEA78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0B6BD0FE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2474" w:type="dxa"/>
            <w:gridSpan w:val="2"/>
          </w:tcPr>
          <w:p w14:paraId="423D5A1E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SPD models</w:t>
            </w:r>
          </w:p>
        </w:tc>
        <w:tc>
          <w:tcPr>
            <w:tcW w:w="2474" w:type="dxa"/>
            <w:gridSpan w:val="2"/>
          </w:tcPr>
          <w:p w14:paraId="46B7136E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no cure models</w:t>
            </w:r>
          </w:p>
        </w:tc>
        <w:tc>
          <w:tcPr>
            <w:tcW w:w="2474" w:type="dxa"/>
            <w:gridSpan w:val="2"/>
          </w:tcPr>
          <w:p w14:paraId="78713754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cure models</w:t>
            </w:r>
          </w:p>
        </w:tc>
      </w:tr>
      <w:tr w:rsidR="00515C59" w:rsidRPr="00846A29" w14:paraId="17A2992D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C7F70E3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701A94A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df</w:t>
            </w:r>
          </w:p>
        </w:tc>
        <w:tc>
          <w:tcPr>
            <w:tcW w:w="1237" w:type="dxa"/>
          </w:tcPr>
          <w:p w14:paraId="46C66D0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455106E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7" w:type="dxa"/>
          </w:tcPr>
          <w:p w14:paraId="5082743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37B1CAA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7" w:type="dxa"/>
          </w:tcPr>
          <w:p w14:paraId="3AB7827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2D14F25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</w:tr>
      <w:tr w:rsidR="00515C59" w:rsidRPr="00846A29" w14:paraId="2F73127E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3DB2073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Exponential</w:t>
            </w:r>
          </w:p>
        </w:tc>
        <w:tc>
          <w:tcPr>
            <w:tcW w:w="403" w:type="dxa"/>
          </w:tcPr>
          <w:p w14:paraId="1878B21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</w:t>
            </w:r>
          </w:p>
        </w:tc>
        <w:tc>
          <w:tcPr>
            <w:tcW w:w="1237" w:type="dxa"/>
          </w:tcPr>
          <w:p w14:paraId="6955262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389.52</w:t>
            </w:r>
          </w:p>
        </w:tc>
        <w:tc>
          <w:tcPr>
            <w:tcW w:w="1237" w:type="dxa"/>
          </w:tcPr>
          <w:p w14:paraId="02A55B1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392.55</w:t>
            </w:r>
          </w:p>
        </w:tc>
        <w:tc>
          <w:tcPr>
            <w:tcW w:w="1237" w:type="dxa"/>
          </w:tcPr>
          <w:p w14:paraId="1CA37E2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381.50</w:t>
            </w:r>
          </w:p>
        </w:tc>
        <w:tc>
          <w:tcPr>
            <w:tcW w:w="1237" w:type="dxa"/>
          </w:tcPr>
          <w:p w14:paraId="472B9C5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384.54</w:t>
            </w:r>
          </w:p>
        </w:tc>
        <w:tc>
          <w:tcPr>
            <w:tcW w:w="1237" w:type="dxa"/>
          </w:tcPr>
          <w:p w14:paraId="6F19EEA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354.52</w:t>
            </w:r>
          </w:p>
        </w:tc>
        <w:tc>
          <w:tcPr>
            <w:tcW w:w="1237" w:type="dxa"/>
          </w:tcPr>
          <w:p w14:paraId="50E655B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360.60</w:t>
            </w:r>
          </w:p>
        </w:tc>
      </w:tr>
      <w:tr w:rsidR="00515C59" w:rsidRPr="00846A29" w14:paraId="331ECB94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C992A69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Weibull</w:t>
            </w:r>
          </w:p>
        </w:tc>
        <w:tc>
          <w:tcPr>
            <w:tcW w:w="403" w:type="dxa"/>
          </w:tcPr>
          <w:p w14:paraId="4AFCF8A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65DBF7E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370.39</w:t>
            </w:r>
          </w:p>
        </w:tc>
        <w:tc>
          <w:tcPr>
            <w:tcW w:w="1237" w:type="dxa"/>
          </w:tcPr>
          <w:p w14:paraId="42C265E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376.47</w:t>
            </w:r>
          </w:p>
        </w:tc>
        <w:tc>
          <w:tcPr>
            <w:tcW w:w="1237" w:type="dxa"/>
          </w:tcPr>
          <w:p w14:paraId="36CD55D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362.09</w:t>
            </w:r>
          </w:p>
        </w:tc>
        <w:tc>
          <w:tcPr>
            <w:tcW w:w="1237" w:type="dxa"/>
          </w:tcPr>
          <w:p w14:paraId="7E62248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368.16</w:t>
            </w:r>
          </w:p>
        </w:tc>
        <w:tc>
          <w:tcPr>
            <w:tcW w:w="1237" w:type="dxa"/>
          </w:tcPr>
          <w:p w14:paraId="161FC3E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353.97</w:t>
            </w:r>
          </w:p>
        </w:tc>
        <w:tc>
          <w:tcPr>
            <w:tcW w:w="1237" w:type="dxa"/>
          </w:tcPr>
          <w:p w14:paraId="5BAA662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363.08</w:t>
            </w:r>
          </w:p>
        </w:tc>
      </w:tr>
      <w:tr w:rsidR="00515C59" w:rsidRPr="00846A29" w14:paraId="74DE3F94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F74B093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Gamma</w:t>
            </w:r>
          </w:p>
        </w:tc>
        <w:tc>
          <w:tcPr>
            <w:tcW w:w="403" w:type="dxa"/>
          </w:tcPr>
          <w:p w14:paraId="7AA6E00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6EEC4FB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377.38</w:t>
            </w:r>
          </w:p>
        </w:tc>
        <w:tc>
          <w:tcPr>
            <w:tcW w:w="1237" w:type="dxa"/>
          </w:tcPr>
          <w:p w14:paraId="7ABB191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383.46</w:t>
            </w:r>
          </w:p>
        </w:tc>
        <w:tc>
          <w:tcPr>
            <w:tcW w:w="1237" w:type="dxa"/>
          </w:tcPr>
          <w:p w14:paraId="76BE59B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368.99</w:t>
            </w:r>
          </w:p>
        </w:tc>
        <w:tc>
          <w:tcPr>
            <w:tcW w:w="1237" w:type="dxa"/>
          </w:tcPr>
          <w:p w14:paraId="7F8419D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375.07</w:t>
            </w:r>
          </w:p>
        </w:tc>
        <w:tc>
          <w:tcPr>
            <w:tcW w:w="1237" w:type="dxa"/>
          </w:tcPr>
          <w:p w14:paraId="09E04A0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355.78</w:t>
            </w:r>
          </w:p>
        </w:tc>
        <w:tc>
          <w:tcPr>
            <w:tcW w:w="1237" w:type="dxa"/>
          </w:tcPr>
          <w:p w14:paraId="7C84272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364.89</w:t>
            </w:r>
          </w:p>
        </w:tc>
      </w:tr>
      <w:tr w:rsidR="00515C59" w:rsidRPr="00846A29" w14:paraId="75A3C455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D3A1744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Gompertz</w:t>
            </w:r>
          </w:p>
        </w:tc>
        <w:tc>
          <w:tcPr>
            <w:tcW w:w="403" w:type="dxa"/>
          </w:tcPr>
          <w:p w14:paraId="089B40F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4718964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355.38</w:t>
            </w:r>
          </w:p>
        </w:tc>
        <w:tc>
          <w:tcPr>
            <w:tcW w:w="1237" w:type="dxa"/>
          </w:tcPr>
          <w:p w14:paraId="154A0B5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361.45</w:t>
            </w:r>
          </w:p>
        </w:tc>
        <w:tc>
          <w:tcPr>
            <w:tcW w:w="1237" w:type="dxa"/>
          </w:tcPr>
          <w:p w14:paraId="54A2EC5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346.50</w:t>
            </w:r>
          </w:p>
        </w:tc>
        <w:tc>
          <w:tcPr>
            <w:tcW w:w="1237" w:type="dxa"/>
          </w:tcPr>
          <w:p w14:paraId="0952961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352.57</w:t>
            </w:r>
          </w:p>
        </w:tc>
        <w:tc>
          <w:tcPr>
            <w:tcW w:w="1237" w:type="dxa"/>
          </w:tcPr>
          <w:p w14:paraId="4055805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348.34</w:t>
            </w:r>
          </w:p>
        </w:tc>
        <w:tc>
          <w:tcPr>
            <w:tcW w:w="1237" w:type="dxa"/>
          </w:tcPr>
          <w:p w14:paraId="2B29977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357.45</w:t>
            </w:r>
          </w:p>
        </w:tc>
      </w:tr>
      <w:tr w:rsidR="00515C59" w:rsidRPr="00846A29" w14:paraId="73F541C7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6AFDB81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Log-normal</w:t>
            </w:r>
          </w:p>
        </w:tc>
        <w:tc>
          <w:tcPr>
            <w:tcW w:w="403" w:type="dxa"/>
          </w:tcPr>
          <w:p w14:paraId="4384A99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536C16B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347.08</w:t>
            </w:r>
          </w:p>
        </w:tc>
        <w:tc>
          <w:tcPr>
            <w:tcW w:w="1237" w:type="dxa"/>
          </w:tcPr>
          <w:p w14:paraId="74B0888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353.15</w:t>
            </w:r>
          </w:p>
        </w:tc>
        <w:tc>
          <w:tcPr>
            <w:tcW w:w="1237" w:type="dxa"/>
          </w:tcPr>
          <w:p w14:paraId="337199C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339.04</w:t>
            </w:r>
          </w:p>
        </w:tc>
        <w:tc>
          <w:tcPr>
            <w:tcW w:w="1237" w:type="dxa"/>
          </w:tcPr>
          <w:p w14:paraId="282523C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345.11</w:t>
            </w:r>
          </w:p>
        </w:tc>
        <w:tc>
          <w:tcPr>
            <w:tcW w:w="1237" w:type="dxa"/>
          </w:tcPr>
          <w:p w14:paraId="33D9B9B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338.04</w:t>
            </w:r>
          </w:p>
        </w:tc>
        <w:tc>
          <w:tcPr>
            <w:tcW w:w="1237" w:type="dxa"/>
          </w:tcPr>
          <w:p w14:paraId="42B6A56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347.15</w:t>
            </w:r>
          </w:p>
        </w:tc>
      </w:tr>
      <w:tr w:rsidR="00515C59" w:rsidRPr="00846A29" w14:paraId="31D04DBC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2E960D0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Log-logistic</w:t>
            </w:r>
          </w:p>
        </w:tc>
        <w:tc>
          <w:tcPr>
            <w:tcW w:w="403" w:type="dxa"/>
          </w:tcPr>
          <w:p w14:paraId="6E33C63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5348A7E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351.20</w:t>
            </w:r>
          </w:p>
        </w:tc>
        <w:tc>
          <w:tcPr>
            <w:tcW w:w="1237" w:type="dxa"/>
          </w:tcPr>
          <w:p w14:paraId="255DA36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357.28</w:t>
            </w:r>
          </w:p>
        </w:tc>
        <w:tc>
          <w:tcPr>
            <w:tcW w:w="1237" w:type="dxa"/>
          </w:tcPr>
          <w:p w14:paraId="14519A0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343.29</w:t>
            </w:r>
          </w:p>
        </w:tc>
        <w:tc>
          <w:tcPr>
            <w:tcW w:w="1237" w:type="dxa"/>
          </w:tcPr>
          <w:p w14:paraId="198DE31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349.36</w:t>
            </w:r>
          </w:p>
        </w:tc>
        <w:tc>
          <w:tcPr>
            <w:tcW w:w="1237" w:type="dxa"/>
          </w:tcPr>
          <w:p w14:paraId="734CE0A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341.62</w:t>
            </w:r>
          </w:p>
        </w:tc>
        <w:tc>
          <w:tcPr>
            <w:tcW w:w="1237" w:type="dxa"/>
          </w:tcPr>
          <w:p w14:paraId="67548DC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350.73</w:t>
            </w:r>
          </w:p>
        </w:tc>
      </w:tr>
      <w:tr w:rsidR="00515C59" w:rsidRPr="00846A29" w14:paraId="45D30E6E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F42E67D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Generalised gamma</w:t>
            </w:r>
          </w:p>
        </w:tc>
        <w:tc>
          <w:tcPr>
            <w:tcW w:w="403" w:type="dxa"/>
          </w:tcPr>
          <w:p w14:paraId="6490FDE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</w:t>
            </w:r>
          </w:p>
        </w:tc>
        <w:tc>
          <w:tcPr>
            <w:tcW w:w="1237" w:type="dxa"/>
          </w:tcPr>
          <w:p w14:paraId="296AA05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344.27</w:t>
            </w:r>
          </w:p>
        </w:tc>
        <w:tc>
          <w:tcPr>
            <w:tcW w:w="1237" w:type="dxa"/>
          </w:tcPr>
          <w:p w14:paraId="7A957C9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353.38</w:t>
            </w:r>
          </w:p>
        </w:tc>
        <w:tc>
          <w:tcPr>
            <w:tcW w:w="1237" w:type="dxa"/>
          </w:tcPr>
          <w:p w14:paraId="53D8E6D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335.44</w:t>
            </w:r>
          </w:p>
        </w:tc>
        <w:tc>
          <w:tcPr>
            <w:tcW w:w="1237" w:type="dxa"/>
          </w:tcPr>
          <w:p w14:paraId="431DE05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344.55</w:t>
            </w:r>
          </w:p>
        </w:tc>
        <w:tc>
          <w:tcPr>
            <w:tcW w:w="1237" w:type="dxa"/>
          </w:tcPr>
          <w:p w14:paraId="6C342F9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337.44</w:t>
            </w:r>
          </w:p>
        </w:tc>
        <w:tc>
          <w:tcPr>
            <w:tcW w:w="1237" w:type="dxa"/>
          </w:tcPr>
          <w:p w14:paraId="2912805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349.58</w:t>
            </w:r>
          </w:p>
        </w:tc>
      </w:tr>
    </w:tbl>
    <w:p w14:paraId="4CDD76F7" w14:textId="77777777" w:rsidR="00515C59" w:rsidRPr="00846A29" w:rsidRDefault="00515C59" w:rsidP="00515C59">
      <w:pPr>
        <w:spacing w:after="160" w:line="259" w:lineRule="auto"/>
        <w:rPr>
          <w:rFonts w:asciiTheme="minorHAnsi" w:eastAsiaTheme="minorEastAsia" w:hAnsiTheme="minorHAnsi" w:cstheme="minorBidi"/>
          <w:sz w:val="18"/>
          <w:szCs w:val="18"/>
          <w:lang w:val="en-GB"/>
        </w:rPr>
      </w:pPr>
    </w:p>
    <w:p w14:paraId="6729B5DF" w14:textId="77777777" w:rsidR="00515C59" w:rsidRPr="00846A29" w:rsidRDefault="00515C59" w:rsidP="00515C59">
      <w:pPr>
        <w:spacing w:after="240"/>
        <w:rPr>
          <w:b/>
          <w:bCs/>
          <w:lang w:val="en-GB"/>
        </w:rPr>
      </w:pPr>
      <w:r w:rsidRPr="00846A29">
        <w:rPr>
          <w:b/>
          <w:bCs/>
          <w:lang w:val="en-GB"/>
        </w:rPr>
        <w:br w:type="page"/>
      </w:r>
    </w:p>
    <w:p w14:paraId="46332B8A" w14:textId="77777777" w:rsidR="00515C59" w:rsidRPr="002F44C8" w:rsidRDefault="00515C59" w:rsidP="00515C59">
      <w:pPr>
        <w:pStyle w:val="Heading2"/>
        <w:spacing w:after="240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lastRenderedPageBreak/>
        <w:t xml:space="preserve">Supplemental figure 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begin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instrText xml:space="preserve"> SEQ Supplemental_figure \* ARABIC </w:instrTex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18"/>
          <w:szCs w:val="18"/>
          <w:lang w:val="en-GB"/>
        </w:rPr>
        <w:t>8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end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>. Survival projection over a 40-year time horizon for progression free survival in the chemotherapy group, using 5 year follow-up data</w:t>
      </w:r>
    </w:p>
    <w:p w14:paraId="341A2CD1" w14:textId="77777777" w:rsidR="00515C59" w:rsidRPr="00846A29" w:rsidRDefault="00515C59" w:rsidP="00515C59">
      <w:pPr>
        <w:spacing w:after="24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421BEAB" wp14:editId="5CE4FD75">
            <wp:extent cx="8229600" cy="4122943"/>
            <wp:effectExtent l="0" t="0" r="0" b="0"/>
            <wp:docPr id="15041523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22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6260A" w14:textId="77777777" w:rsidR="00515C59" w:rsidRDefault="00515C59" w:rsidP="00515C59">
      <w:pPr>
        <w:spacing w:after="240"/>
        <w:rPr>
          <w:rFonts w:eastAsiaTheme="minorEastAsia" w:cstheme="minorBidi"/>
          <w:sz w:val="16"/>
          <w:szCs w:val="16"/>
          <w:lang w:val="en-GB"/>
        </w:rPr>
      </w:pPr>
      <w:r w:rsidRPr="00846A29">
        <w:rPr>
          <w:rFonts w:eastAsiaTheme="minorEastAsia" w:cstheme="minorBidi"/>
          <w:sz w:val="16"/>
          <w:szCs w:val="16"/>
          <w:lang w:val="en-GB"/>
        </w:rPr>
        <w:t>* The vertical dashed lines represent the maximum follow-up of KM data.</w:t>
      </w:r>
    </w:p>
    <w:p w14:paraId="175E3EDA" w14:textId="77777777" w:rsidR="00515C59" w:rsidRDefault="00515C59" w:rsidP="00515C59">
      <w:pPr>
        <w:spacing w:after="160" w:line="259" w:lineRule="auto"/>
        <w:rPr>
          <w:rFonts w:eastAsiaTheme="minorEastAsia" w:cstheme="minorBidi"/>
          <w:sz w:val="16"/>
          <w:szCs w:val="16"/>
          <w:lang w:val="en-GB"/>
        </w:rPr>
      </w:pPr>
      <w:r>
        <w:rPr>
          <w:rFonts w:eastAsiaTheme="minorEastAsia" w:cstheme="minorBidi"/>
          <w:sz w:val="16"/>
          <w:szCs w:val="16"/>
          <w:lang w:val="en-GB"/>
        </w:rPr>
        <w:br w:type="page"/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440"/>
        <w:gridCol w:w="403"/>
        <w:gridCol w:w="1237"/>
        <w:gridCol w:w="1237"/>
        <w:gridCol w:w="1237"/>
        <w:gridCol w:w="1237"/>
        <w:gridCol w:w="1237"/>
        <w:gridCol w:w="1237"/>
      </w:tblGrid>
      <w:tr w:rsidR="00515C59" w:rsidRPr="00846A29" w14:paraId="2BA4BD2A" w14:textId="77777777" w:rsidTr="00E62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59DF65B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6800CDA2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2474" w:type="dxa"/>
            <w:gridSpan w:val="2"/>
          </w:tcPr>
          <w:p w14:paraId="01DDB21F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SPD models</w:t>
            </w:r>
          </w:p>
        </w:tc>
        <w:tc>
          <w:tcPr>
            <w:tcW w:w="2474" w:type="dxa"/>
            <w:gridSpan w:val="2"/>
          </w:tcPr>
          <w:p w14:paraId="310702D0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no cure models</w:t>
            </w:r>
          </w:p>
        </w:tc>
        <w:tc>
          <w:tcPr>
            <w:tcW w:w="2474" w:type="dxa"/>
            <w:gridSpan w:val="2"/>
          </w:tcPr>
          <w:p w14:paraId="7503BE34" w14:textId="77777777" w:rsidR="00515C59" w:rsidRPr="00846A29" w:rsidRDefault="00515C59" w:rsidP="00E629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EH cure models</w:t>
            </w:r>
          </w:p>
        </w:tc>
      </w:tr>
      <w:tr w:rsidR="00515C59" w:rsidRPr="00846A29" w14:paraId="6305AB57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9F9B9DD" w14:textId="77777777" w:rsidR="00515C59" w:rsidRPr="00846A29" w:rsidRDefault="00515C59" w:rsidP="00E629A1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2C5C49A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df</w:t>
            </w:r>
          </w:p>
        </w:tc>
        <w:tc>
          <w:tcPr>
            <w:tcW w:w="1237" w:type="dxa"/>
          </w:tcPr>
          <w:p w14:paraId="6B83250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2130335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7" w:type="dxa"/>
          </w:tcPr>
          <w:p w14:paraId="512E7AA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7F234D2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  <w:tc>
          <w:tcPr>
            <w:tcW w:w="1237" w:type="dxa"/>
          </w:tcPr>
          <w:p w14:paraId="0853A2C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AIC</w:t>
            </w:r>
          </w:p>
        </w:tc>
        <w:tc>
          <w:tcPr>
            <w:tcW w:w="1237" w:type="dxa"/>
          </w:tcPr>
          <w:p w14:paraId="0B980BB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BIC</w:t>
            </w:r>
          </w:p>
        </w:tc>
      </w:tr>
      <w:tr w:rsidR="00515C59" w:rsidRPr="00846A29" w14:paraId="181FF90F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B8B1639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Exponential</w:t>
            </w:r>
          </w:p>
        </w:tc>
        <w:tc>
          <w:tcPr>
            <w:tcW w:w="403" w:type="dxa"/>
          </w:tcPr>
          <w:p w14:paraId="51E07EF1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</w:t>
            </w:r>
          </w:p>
        </w:tc>
        <w:tc>
          <w:tcPr>
            <w:tcW w:w="1237" w:type="dxa"/>
          </w:tcPr>
          <w:p w14:paraId="2C72D5A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149.92</w:t>
            </w:r>
          </w:p>
        </w:tc>
        <w:tc>
          <w:tcPr>
            <w:tcW w:w="1237" w:type="dxa"/>
          </w:tcPr>
          <w:p w14:paraId="4C7BCD1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152.94</w:t>
            </w:r>
          </w:p>
        </w:tc>
        <w:tc>
          <w:tcPr>
            <w:tcW w:w="1237" w:type="dxa"/>
          </w:tcPr>
          <w:p w14:paraId="447818F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147.40</w:t>
            </w:r>
          </w:p>
        </w:tc>
        <w:tc>
          <w:tcPr>
            <w:tcW w:w="1237" w:type="dxa"/>
          </w:tcPr>
          <w:p w14:paraId="4E62904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150.41</w:t>
            </w:r>
          </w:p>
        </w:tc>
        <w:tc>
          <w:tcPr>
            <w:tcW w:w="1237" w:type="dxa"/>
          </w:tcPr>
          <w:p w14:paraId="3644BCE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149.40</w:t>
            </w:r>
          </w:p>
        </w:tc>
        <w:tc>
          <w:tcPr>
            <w:tcW w:w="1237" w:type="dxa"/>
          </w:tcPr>
          <w:p w14:paraId="060F684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155.43</w:t>
            </w:r>
          </w:p>
        </w:tc>
      </w:tr>
      <w:tr w:rsidR="00515C59" w:rsidRPr="00846A29" w14:paraId="5200BCCB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DA26DB2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Weibull</w:t>
            </w:r>
          </w:p>
        </w:tc>
        <w:tc>
          <w:tcPr>
            <w:tcW w:w="403" w:type="dxa"/>
          </w:tcPr>
          <w:p w14:paraId="7B5716C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5712F88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147.21</w:t>
            </w:r>
          </w:p>
        </w:tc>
        <w:tc>
          <w:tcPr>
            <w:tcW w:w="1237" w:type="dxa"/>
          </w:tcPr>
          <w:p w14:paraId="0DD58AF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153.25</w:t>
            </w:r>
          </w:p>
        </w:tc>
        <w:tc>
          <w:tcPr>
            <w:tcW w:w="1237" w:type="dxa"/>
          </w:tcPr>
          <w:p w14:paraId="5442095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144.77</w:t>
            </w:r>
          </w:p>
        </w:tc>
        <w:tc>
          <w:tcPr>
            <w:tcW w:w="1237" w:type="dxa"/>
          </w:tcPr>
          <w:p w14:paraId="046D2AF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150.80</w:t>
            </w:r>
          </w:p>
        </w:tc>
        <w:tc>
          <w:tcPr>
            <w:tcW w:w="1237" w:type="dxa"/>
          </w:tcPr>
          <w:p w14:paraId="6B172AB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134.84</w:t>
            </w:r>
          </w:p>
        </w:tc>
        <w:tc>
          <w:tcPr>
            <w:tcW w:w="1237" w:type="dxa"/>
          </w:tcPr>
          <w:p w14:paraId="72CD88A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143.89</w:t>
            </w:r>
          </w:p>
        </w:tc>
      </w:tr>
      <w:tr w:rsidR="00515C59" w:rsidRPr="00846A29" w14:paraId="3DEAFD9C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157AC44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Gamma</w:t>
            </w:r>
          </w:p>
        </w:tc>
        <w:tc>
          <w:tcPr>
            <w:tcW w:w="403" w:type="dxa"/>
          </w:tcPr>
          <w:p w14:paraId="1B784B2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70E6DAB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140.51</w:t>
            </w:r>
          </w:p>
        </w:tc>
        <w:tc>
          <w:tcPr>
            <w:tcW w:w="1237" w:type="dxa"/>
          </w:tcPr>
          <w:p w14:paraId="6361D73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146.55</w:t>
            </w:r>
          </w:p>
        </w:tc>
        <w:tc>
          <w:tcPr>
            <w:tcW w:w="1237" w:type="dxa"/>
          </w:tcPr>
          <w:p w14:paraId="3B8A3FB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138.13</w:t>
            </w:r>
          </w:p>
        </w:tc>
        <w:tc>
          <w:tcPr>
            <w:tcW w:w="1237" w:type="dxa"/>
          </w:tcPr>
          <w:p w14:paraId="41BADDB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144.17</w:t>
            </w:r>
          </w:p>
        </w:tc>
        <w:tc>
          <w:tcPr>
            <w:tcW w:w="1237" w:type="dxa"/>
          </w:tcPr>
          <w:p w14:paraId="38D8A2F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132.36</w:t>
            </w:r>
          </w:p>
        </w:tc>
        <w:tc>
          <w:tcPr>
            <w:tcW w:w="1237" w:type="dxa"/>
          </w:tcPr>
          <w:p w14:paraId="69F02C9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141.41</w:t>
            </w:r>
          </w:p>
        </w:tc>
      </w:tr>
      <w:tr w:rsidR="00515C59" w:rsidRPr="00846A29" w14:paraId="1C9D49B0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B102D53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Gompertz</w:t>
            </w:r>
          </w:p>
        </w:tc>
        <w:tc>
          <w:tcPr>
            <w:tcW w:w="403" w:type="dxa"/>
          </w:tcPr>
          <w:p w14:paraId="36A7B95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5B7D557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151.00</w:t>
            </w:r>
          </w:p>
        </w:tc>
        <w:tc>
          <w:tcPr>
            <w:tcW w:w="1237" w:type="dxa"/>
          </w:tcPr>
          <w:p w14:paraId="72452F9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157.04</w:t>
            </w:r>
          </w:p>
        </w:tc>
        <w:tc>
          <w:tcPr>
            <w:tcW w:w="1237" w:type="dxa"/>
          </w:tcPr>
          <w:p w14:paraId="633FA0E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148.44</w:t>
            </w:r>
          </w:p>
        </w:tc>
        <w:tc>
          <w:tcPr>
            <w:tcW w:w="1237" w:type="dxa"/>
          </w:tcPr>
          <w:p w14:paraId="1B0B964E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154.47</w:t>
            </w:r>
          </w:p>
        </w:tc>
        <w:tc>
          <w:tcPr>
            <w:tcW w:w="1237" w:type="dxa"/>
          </w:tcPr>
          <w:p w14:paraId="2691FB8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150.44</w:t>
            </w:r>
          </w:p>
        </w:tc>
        <w:tc>
          <w:tcPr>
            <w:tcW w:w="1237" w:type="dxa"/>
          </w:tcPr>
          <w:p w14:paraId="496AADE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159.49</w:t>
            </w:r>
          </w:p>
        </w:tc>
      </w:tr>
      <w:tr w:rsidR="00515C59" w:rsidRPr="00846A29" w14:paraId="16E829AB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9209A36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Log-normal</w:t>
            </w:r>
          </w:p>
        </w:tc>
        <w:tc>
          <w:tcPr>
            <w:tcW w:w="403" w:type="dxa"/>
          </w:tcPr>
          <w:p w14:paraId="52C8E91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00A2677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124.70</w:t>
            </w:r>
          </w:p>
        </w:tc>
        <w:tc>
          <w:tcPr>
            <w:tcW w:w="1237" w:type="dxa"/>
          </w:tcPr>
          <w:p w14:paraId="71688A89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130.74</w:t>
            </w:r>
          </w:p>
        </w:tc>
        <w:tc>
          <w:tcPr>
            <w:tcW w:w="1237" w:type="dxa"/>
          </w:tcPr>
          <w:p w14:paraId="52979418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122.23</w:t>
            </w:r>
          </w:p>
        </w:tc>
        <w:tc>
          <w:tcPr>
            <w:tcW w:w="1237" w:type="dxa"/>
          </w:tcPr>
          <w:p w14:paraId="1C193882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128.27</w:t>
            </w:r>
          </w:p>
        </w:tc>
        <w:tc>
          <w:tcPr>
            <w:tcW w:w="1237" w:type="dxa"/>
          </w:tcPr>
          <w:p w14:paraId="0E999A4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124.23</w:t>
            </w:r>
          </w:p>
        </w:tc>
        <w:tc>
          <w:tcPr>
            <w:tcW w:w="1237" w:type="dxa"/>
          </w:tcPr>
          <w:p w14:paraId="35BFB74F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133.28</w:t>
            </w:r>
          </w:p>
        </w:tc>
      </w:tr>
      <w:tr w:rsidR="00515C59" w:rsidRPr="00846A29" w14:paraId="774C8F52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3934209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Log-logistic</w:t>
            </w:r>
          </w:p>
        </w:tc>
        <w:tc>
          <w:tcPr>
            <w:tcW w:w="403" w:type="dxa"/>
          </w:tcPr>
          <w:p w14:paraId="235946F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1237" w:type="dxa"/>
          </w:tcPr>
          <w:p w14:paraId="3304103A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121.73</w:t>
            </w:r>
          </w:p>
        </w:tc>
        <w:tc>
          <w:tcPr>
            <w:tcW w:w="1237" w:type="dxa"/>
          </w:tcPr>
          <w:p w14:paraId="3DEF5823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127.76</w:t>
            </w:r>
          </w:p>
        </w:tc>
        <w:tc>
          <w:tcPr>
            <w:tcW w:w="1237" w:type="dxa"/>
          </w:tcPr>
          <w:p w14:paraId="2215131B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119.11</w:t>
            </w:r>
          </w:p>
        </w:tc>
        <w:tc>
          <w:tcPr>
            <w:tcW w:w="1237" w:type="dxa"/>
          </w:tcPr>
          <w:p w14:paraId="1D8AA4DD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125.14</w:t>
            </w:r>
          </w:p>
        </w:tc>
        <w:tc>
          <w:tcPr>
            <w:tcW w:w="1237" w:type="dxa"/>
          </w:tcPr>
          <w:p w14:paraId="6AE372A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121.11</w:t>
            </w:r>
          </w:p>
        </w:tc>
        <w:tc>
          <w:tcPr>
            <w:tcW w:w="1237" w:type="dxa"/>
          </w:tcPr>
          <w:p w14:paraId="32B2254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130.16</w:t>
            </w:r>
          </w:p>
        </w:tc>
      </w:tr>
      <w:tr w:rsidR="00515C59" w:rsidRPr="00846A29" w14:paraId="411AD0CB" w14:textId="77777777" w:rsidTr="00E62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F233306" w14:textId="77777777" w:rsidR="00515C59" w:rsidRPr="00846A29" w:rsidRDefault="00515C59" w:rsidP="00E629A1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846A29">
              <w:rPr>
                <w:b w:val="0"/>
                <w:bCs w:val="0"/>
                <w:noProof/>
                <w:sz w:val="20"/>
                <w:szCs w:val="20"/>
                <w:lang w:val="en-GB"/>
              </w:rPr>
              <w:t>Generalised gamma</w:t>
            </w:r>
          </w:p>
        </w:tc>
        <w:tc>
          <w:tcPr>
            <w:tcW w:w="403" w:type="dxa"/>
          </w:tcPr>
          <w:p w14:paraId="14695F4C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3</w:t>
            </w:r>
          </w:p>
        </w:tc>
        <w:tc>
          <w:tcPr>
            <w:tcW w:w="1237" w:type="dxa"/>
          </w:tcPr>
          <w:p w14:paraId="2979B297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126.52</w:t>
            </w:r>
          </w:p>
        </w:tc>
        <w:tc>
          <w:tcPr>
            <w:tcW w:w="1237" w:type="dxa"/>
          </w:tcPr>
          <w:p w14:paraId="3CC50560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135.58</w:t>
            </w:r>
          </w:p>
        </w:tc>
        <w:tc>
          <w:tcPr>
            <w:tcW w:w="1237" w:type="dxa"/>
          </w:tcPr>
          <w:p w14:paraId="6D6C0864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124.09</w:t>
            </w:r>
          </w:p>
        </w:tc>
        <w:tc>
          <w:tcPr>
            <w:tcW w:w="1237" w:type="dxa"/>
          </w:tcPr>
          <w:p w14:paraId="648AE05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133.14</w:t>
            </w:r>
          </w:p>
        </w:tc>
        <w:tc>
          <w:tcPr>
            <w:tcW w:w="1237" w:type="dxa"/>
          </w:tcPr>
          <w:p w14:paraId="3ECD0E65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126.09</w:t>
            </w:r>
          </w:p>
        </w:tc>
        <w:tc>
          <w:tcPr>
            <w:tcW w:w="1237" w:type="dxa"/>
          </w:tcPr>
          <w:p w14:paraId="5BAE19A6" w14:textId="77777777" w:rsidR="00515C59" w:rsidRPr="00846A29" w:rsidRDefault="00515C59" w:rsidP="00E62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846A29">
              <w:rPr>
                <w:noProof/>
                <w:sz w:val="20"/>
                <w:szCs w:val="20"/>
                <w:lang w:val="en-GB"/>
              </w:rPr>
              <w:t>138.16</w:t>
            </w:r>
          </w:p>
        </w:tc>
      </w:tr>
    </w:tbl>
    <w:p w14:paraId="3CC8CD45" w14:textId="77777777" w:rsidR="00515C59" w:rsidRPr="00846A29" w:rsidRDefault="00515C59" w:rsidP="00515C59">
      <w:pPr>
        <w:spacing w:after="240"/>
        <w:rPr>
          <w:b/>
          <w:bCs/>
          <w:lang w:val="en-GB"/>
        </w:rPr>
      </w:pPr>
    </w:p>
    <w:p w14:paraId="7E779B84" w14:textId="77777777" w:rsidR="00515C59" w:rsidRDefault="00515C59" w:rsidP="00515C59">
      <w:pPr>
        <w:spacing w:after="160" w:line="259" w:lineRule="auto"/>
        <w:rPr>
          <w:b/>
          <w:bCs/>
          <w:lang w:val="en-GB"/>
        </w:rPr>
        <w:sectPr w:rsidR="00515C59" w:rsidSect="00515C5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D9613C8" w14:textId="77777777" w:rsidR="00515C59" w:rsidRPr="00846A29" w:rsidRDefault="00515C59" w:rsidP="00515C59">
      <w:pPr>
        <w:pStyle w:val="Heading2"/>
        <w:spacing w:after="240" w:line="360" w:lineRule="auto"/>
        <w:jc w:val="both"/>
        <w:rPr>
          <w:b/>
          <w:bCs/>
          <w:color w:val="auto"/>
          <w:lang w:val="en-GB"/>
        </w:rPr>
      </w:pPr>
      <w:r w:rsidRPr="00846A29">
        <w:rPr>
          <w:b/>
          <w:bCs/>
          <w:color w:val="auto"/>
          <w:lang w:val="en-GB"/>
        </w:rPr>
        <w:lastRenderedPageBreak/>
        <w:t>Supplemental tables</w:t>
      </w:r>
    </w:p>
    <w:p w14:paraId="1181D12D" w14:textId="77777777" w:rsidR="00515C59" w:rsidRPr="002F44C8" w:rsidRDefault="00515C59" w:rsidP="00515C59">
      <w:pPr>
        <w:pStyle w:val="Heading2"/>
        <w:spacing w:after="240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bookmarkStart w:id="0" w:name="_Hlk174363940"/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 xml:space="preserve">Supplemental table 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begin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instrText xml:space="preserve"> SEQ Supplemental_table \* ARABIC </w:instrTex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18"/>
          <w:szCs w:val="18"/>
          <w:lang w:val="en-GB"/>
        </w:rPr>
        <w:t>1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end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>. Validation of reconstructing individual patient level data</w:t>
      </w:r>
      <w:r>
        <w:rPr>
          <w:rFonts w:asciiTheme="minorHAnsi" w:hAnsiTheme="minorHAnsi" w:cstheme="minorHAnsi"/>
          <w:color w:val="auto"/>
          <w:sz w:val="18"/>
          <w:szCs w:val="18"/>
          <w:lang w:val="en-GB"/>
        </w:rPr>
        <w:t xml:space="preserve"> using the </w:t>
      </w:r>
      <w:proofErr w:type="spellStart"/>
      <w:r>
        <w:rPr>
          <w:rFonts w:asciiTheme="minorHAnsi" w:hAnsiTheme="minorHAnsi" w:cstheme="minorHAnsi"/>
          <w:color w:val="auto"/>
          <w:sz w:val="18"/>
          <w:szCs w:val="18"/>
          <w:lang w:val="en-GB"/>
        </w:rPr>
        <w:t>IPDfromKM</w:t>
      </w:r>
      <w:proofErr w:type="spellEnd"/>
      <w:r>
        <w:rPr>
          <w:rFonts w:asciiTheme="minorHAnsi" w:hAnsiTheme="minorHAnsi" w:cstheme="minorHAnsi"/>
          <w:color w:val="auto"/>
          <w:sz w:val="18"/>
          <w:szCs w:val="18"/>
          <w:lang w:val="en-GB"/>
        </w:rPr>
        <w:t xml:space="preserve"> R package</w:t>
      </w:r>
    </w:p>
    <w:tbl>
      <w:tblPr>
        <w:tblW w:w="9863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1663"/>
        <w:gridCol w:w="1560"/>
        <w:gridCol w:w="1663"/>
        <w:gridCol w:w="1837"/>
      </w:tblGrid>
      <w:tr w:rsidR="00515C59" w:rsidRPr="00846A29" w14:paraId="22C8B0FC" w14:textId="77777777" w:rsidTr="00E629A1">
        <w:trPr>
          <w:trHeight w:val="283"/>
        </w:trPr>
        <w:tc>
          <w:tcPr>
            <w:tcW w:w="3140" w:type="dxa"/>
            <w:vMerge w:val="restart"/>
            <w:noWrap/>
            <w:vAlign w:val="center"/>
            <w:hideMark/>
          </w:tcPr>
          <w:p w14:paraId="3C4265F1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223" w:type="dxa"/>
            <w:gridSpan w:val="2"/>
            <w:tcBorders>
              <w:bottom w:val="nil"/>
            </w:tcBorders>
            <w:noWrap/>
            <w:hideMark/>
          </w:tcPr>
          <w:p w14:paraId="5A4DAA09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Overall survival</w:t>
            </w:r>
          </w:p>
        </w:tc>
        <w:tc>
          <w:tcPr>
            <w:tcW w:w="3500" w:type="dxa"/>
            <w:gridSpan w:val="2"/>
            <w:tcBorders>
              <w:bottom w:val="nil"/>
            </w:tcBorders>
            <w:noWrap/>
            <w:hideMark/>
          </w:tcPr>
          <w:p w14:paraId="70811327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Progression free survival</w:t>
            </w:r>
          </w:p>
        </w:tc>
      </w:tr>
      <w:tr w:rsidR="00515C59" w:rsidRPr="00846A29" w14:paraId="461C0DC6" w14:textId="77777777" w:rsidTr="00E629A1">
        <w:trPr>
          <w:trHeight w:val="283"/>
        </w:trPr>
        <w:tc>
          <w:tcPr>
            <w:tcW w:w="3140" w:type="dxa"/>
            <w:vMerge/>
            <w:tcBorders>
              <w:bottom w:val="single" w:sz="4" w:space="0" w:color="auto"/>
            </w:tcBorders>
            <w:hideMark/>
          </w:tcPr>
          <w:p w14:paraId="083A8A18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  <w:hideMark/>
          </w:tcPr>
          <w:p w14:paraId="48D06654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Pembrolizumab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hideMark/>
          </w:tcPr>
          <w:p w14:paraId="7DF27369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Chemotherapy</w:t>
            </w: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  <w:hideMark/>
          </w:tcPr>
          <w:p w14:paraId="59428D9C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Pembrolizumab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  <w:hideMark/>
          </w:tcPr>
          <w:p w14:paraId="693F8D49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Chemotherapy</w:t>
            </w:r>
          </w:p>
        </w:tc>
      </w:tr>
      <w:tr w:rsidR="00515C59" w:rsidRPr="00846A29" w14:paraId="2A603184" w14:textId="77777777" w:rsidTr="00E629A1">
        <w:trPr>
          <w:trHeight w:val="283"/>
        </w:trPr>
        <w:tc>
          <w:tcPr>
            <w:tcW w:w="31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49401E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KN024</w:t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PEVuZE5vdGU+PENpdGU+PEF1dGhvcj5SZWNrPC9BdXRob3I+PFllYXI+MjAxNjwvWWVhcj48UmVj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</w:fldData>
              </w:fldChar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PEVuZE5vdGU+PENpdGU+PEF1dGhvcj5SZWNrPC9BdXRob3I+PFllYXI+MjAxNjwvWWVhcj48UmVj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</w:fldData>
              </w:fldChar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fldChar w:fldCharType="end"/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fldChar w:fldCharType="separate"/>
            </w:r>
            <w:r w:rsidRPr="00846A29">
              <w:rPr>
                <w:rFonts w:cstheme="minorHAnsi"/>
                <w:b/>
                <w:bCs/>
                <w:i/>
                <w:iCs/>
                <w:noProof/>
                <w:color w:val="000000"/>
                <w:sz w:val="18"/>
                <w:szCs w:val="18"/>
                <w:lang w:val="en-GB"/>
              </w:rPr>
              <w:t>[5]</w:t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  <w:hideMark/>
          </w:tcPr>
          <w:p w14:paraId="3E2D9AE9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hideMark/>
          </w:tcPr>
          <w:p w14:paraId="769CB894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5620118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BD0F552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515C59" w:rsidRPr="00846A29" w14:paraId="728F8688" w14:textId="77777777" w:rsidTr="00E629A1">
        <w:trPr>
          <w:trHeight w:val="283"/>
        </w:trPr>
        <w:tc>
          <w:tcPr>
            <w:tcW w:w="3140" w:type="dxa"/>
            <w:tcBorders>
              <w:top w:val="nil"/>
              <w:bottom w:val="nil"/>
            </w:tcBorders>
            <w:hideMark/>
          </w:tcPr>
          <w:p w14:paraId="47586FEA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Root mean square error (RMSE)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26CA517B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3AA49D9F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583FB09B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837" w:type="dxa"/>
            <w:tcBorders>
              <w:top w:val="nil"/>
              <w:bottom w:val="nil"/>
            </w:tcBorders>
            <w:hideMark/>
          </w:tcPr>
          <w:p w14:paraId="1E670DF7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0.008</w:t>
            </w:r>
          </w:p>
        </w:tc>
      </w:tr>
      <w:tr w:rsidR="00515C59" w:rsidRPr="00846A29" w14:paraId="34B39B52" w14:textId="77777777" w:rsidTr="00E629A1">
        <w:trPr>
          <w:trHeight w:val="283"/>
        </w:trPr>
        <w:tc>
          <w:tcPr>
            <w:tcW w:w="3140" w:type="dxa"/>
            <w:tcBorders>
              <w:top w:val="nil"/>
              <w:bottom w:val="nil"/>
            </w:tcBorders>
            <w:hideMark/>
          </w:tcPr>
          <w:p w14:paraId="07290C64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Mean absolute error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4CCD0AE7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7128310F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2DEEF0EE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hideMark/>
          </w:tcPr>
          <w:p w14:paraId="429DA444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0.003</w:t>
            </w:r>
          </w:p>
        </w:tc>
      </w:tr>
      <w:tr w:rsidR="00515C59" w:rsidRPr="00846A29" w14:paraId="37E92D41" w14:textId="77777777" w:rsidTr="00E629A1">
        <w:trPr>
          <w:trHeight w:val="283"/>
        </w:trPr>
        <w:tc>
          <w:tcPr>
            <w:tcW w:w="3140" w:type="dxa"/>
            <w:tcBorders>
              <w:top w:val="nil"/>
              <w:bottom w:val="nil"/>
            </w:tcBorders>
            <w:hideMark/>
          </w:tcPr>
          <w:p w14:paraId="695A71BA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Max absolute error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4DC9DDB6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544B7398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0.036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6D9E7E4F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1837" w:type="dxa"/>
            <w:tcBorders>
              <w:top w:val="nil"/>
              <w:bottom w:val="nil"/>
            </w:tcBorders>
            <w:hideMark/>
          </w:tcPr>
          <w:p w14:paraId="746092B5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0.036</w:t>
            </w:r>
          </w:p>
        </w:tc>
      </w:tr>
      <w:tr w:rsidR="00515C59" w:rsidRPr="00846A29" w14:paraId="62E1C782" w14:textId="77777777" w:rsidTr="00E629A1">
        <w:trPr>
          <w:trHeight w:val="283"/>
        </w:trPr>
        <w:tc>
          <w:tcPr>
            <w:tcW w:w="3140" w:type="dxa"/>
            <w:tcBorders>
              <w:top w:val="nil"/>
              <w:bottom w:val="nil"/>
            </w:tcBorders>
            <w:hideMark/>
          </w:tcPr>
          <w:p w14:paraId="0779E810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Kolmogorov-Smirnov test statistics (p-value)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6AC8724B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0.08</w:t>
            </w:r>
          </w:p>
          <w:p w14:paraId="26D5A833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(0.9853)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6DA2773A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0.04</w:t>
            </w:r>
          </w:p>
          <w:p w14:paraId="0CC4EFF3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(1)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7A35E4C3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0.08</w:t>
            </w:r>
          </w:p>
          <w:p w14:paraId="0096027B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(0.9853)</w:t>
            </w:r>
          </w:p>
        </w:tc>
        <w:tc>
          <w:tcPr>
            <w:tcW w:w="1837" w:type="dxa"/>
            <w:tcBorders>
              <w:top w:val="nil"/>
              <w:bottom w:val="nil"/>
            </w:tcBorders>
            <w:hideMark/>
          </w:tcPr>
          <w:p w14:paraId="15E9E30E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0.04</w:t>
            </w:r>
          </w:p>
          <w:p w14:paraId="48B856AB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(1)</w:t>
            </w:r>
          </w:p>
        </w:tc>
      </w:tr>
      <w:tr w:rsidR="00515C59" w:rsidRPr="00846A29" w14:paraId="3BA8C0C6" w14:textId="77777777" w:rsidTr="00E629A1">
        <w:trPr>
          <w:trHeight w:val="283"/>
        </w:trPr>
        <w:tc>
          <w:tcPr>
            <w:tcW w:w="3140" w:type="dxa"/>
            <w:tcBorders>
              <w:top w:val="nil"/>
              <w:bottom w:val="nil"/>
            </w:tcBorders>
          </w:tcPr>
          <w:p w14:paraId="0AAF9F3F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Hazard ratio (95% CI) from the reconstruct</w:t>
            </w:r>
            <w:r w:rsidRPr="00846A29">
              <w:rPr>
                <w:rFonts w:cstheme="minorHAnsi"/>
                <w:color w:val="000000"/>
                <w:sz w:val="18"/>
                <w:szCs w:val="18"/>
                <w:lang w:val="en-GB"/>
              </w:rPr>
              <w:t>ion</w:t>
            </w:r>
          </w:p>
        </w:tc>
        <w:tc>
          <w:tcPr>
            <w:tcW w:w="3223" w:type="dxa"/>
            <w:gridSpan w:val="2"/>
            <w:tcBorders>
              <w:top w:val="nil"/>
              <w:bottom w:val="nil"/>
            </w:tcBorders>
          </w:tcPr>
          <w:p w14:paraId="0E7CDF46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0.60</w:t>
            </w:r>
          </w:p>
          <w:p w14:paraId="678E3A6C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(0.40 - 0.89)</w:t>
            </w:r>
          </w:p>
        </w:tc>
        <w:tc>
          <w:tcPr>
            <w:tcW w:w="3500" w:type="dxa"/>
            <w:gridSpan w:val="2"/>
            <w:tcBorders>
              <w:top w:val="nil"/>
              <w:bottom w:val="nil"/>
            </w:tcBorders>
          </w:tcPr>
          <w:p w14:paraId="566431B3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0.48</w:t>
            </w:r>
          </w:p>
          <w:p w14:paraId="5CD39284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(0.36 - 0.64)</w:t>
            </w:r>
          </w:p>
        </w:tc>
      </w:tr>
      <w:tr w:rsidR="00515C59" w:rsidRPr="00846A29" w14:paraId="2E0CCA31" w14:textId="77777777" w:rsidTr="00E629A1">
        <w:trPr>
          <w:trHeight w:val="283"/>
        </w:trPr>
        <w:tc>
          <w:tcPr>
            <w:tcW w:w="3140" w:type="dxa"/>
            <w:tcBorders>
              <w:top w:val="nil"/>
            </w:tcBorders>
          </w:tcPr>
          <w:p w14:paraId="53F83835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Hazard ratio (95% CI) from the </w:t>
            </w:r>
            <w:r w:rsidRPr="00846A29">
              <w:rPr>
                <w:rFonts w:cstheme="minorHAnsi"/>
                <w:color w:val="000000"/>
                <w:sz w:val="18"/>
                <w:szCs w:val="18"/>
                <w:lang w:val="en-GB"/>
              </w:rPr>
              <w:t>publication</w:t>
            </w:r>
          </w:p>
        </w:tc>
        <w:tc>
          <w:tcPr>
            <w:tcW w:w="3223" w:type="dxa"/>
            <w:gridSpan w:val="2"/>
            <w:tcBorders>
              <w:top w:val="nil"/>
            </w:tcBorders>
          </w:tcPr>
          <w:p w14:paraId="74911FA5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0.60</w:t>
            </w:r>
          </w:p>
          <w:p w14:paraId="7E77E756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(0.41 - 0.89)</w:t>
            </w:r>
          </w:p>
        </w:tc>
        <w:tc>
          <w:tcPr>
            <w:tcW w:w="3500" w:type="dxa"/>
            <w:gridSpan w:val="2"/>
            <w:tcBorders>
              <w:top w:val="nil"/>
            </w:tcBorders>
          </w:tcPr>
          <w:p w14:paraId="58F2CBBF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0.50</w:t>
            </w:r>
          </w:p>
          <w:p w14:paraId="757F41D0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(0.37 - 0.68)</w:t>
            </w:r>
          </w:p>
        </w:tc>
      </w:tr>
      <w:tr w:rsidR="00515C59" w:rsidRPr="00846A29" w14:paraId="3F5CAC22" w14:textId="77777777" w:rsidTr="00E629A1">
        <w:trPr>
          <w:trHeight w:val="283"/>
        </w:trPr>
        <w:tc>
          <w:tcPr>
            <w:tcW w:w="3140" w:type="dxa"/>
            <w:tcBorders>
              <w:bottom w:val="nil"/>
            </w:tcBorders>
            <w:noWrap/>
            <w:hideMark/>
          </w:tcPr>
          <w:p w14:paraId="3BB57691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 xml:space="preserve">KN024 with 5-year </w:t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 xml:space="preserve">update </w:t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PEVuZE5vdGU+PENpdGU+PEF1dGhvcj5SZWNrPC9BdXRob3I+PFllYXI+MjAyMTwvWWVhcj48UmVj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</w:fldData>
              </w:fldChar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PEVuZE5vdGU+PENpdGU+PEF1dGhvcj5SZWNrPC9BdXRob3I+PFllYXI+MjAyMTwvWWVhcj48UmVj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</w:fldData>
              </w:fldChar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fldChar w:fldCharType="end"/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fldChar w:fldCharType="separate"/>
            </w:r>
            <w:r w:rsidRPr="00846A29">
              <w:rPr>
                <w:rFonts w:cstheme="minorHAnsi"/>
                <w:b/>
                <w:bCs/>
                <w:i/>
                <w:iCs/>
                <w:noProof/>
                <w:color w:val="000000"/>
                <w:sz w:val="18"/>
                <w:szCs w:val="18"/>
                <w:lang w:val="en-GB"/>
              </w:rPr>
              <w:t>[7]</w:t>
            </w:r>
            <w:r w:rsidRPr="00846A29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63" w:type="dxa"/>
            <w:tcBorders>
              <w:bottom w:val="nil"/>
            </w:tcBorders>
            <w:noWrap/>
            <w:hideMark/>
          </w:tcPr>
          <w:p w14:paraId="3B927E6E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  <w:tcBorders>
              <w:bottom w:val="nil"/>
            </w:tcBorders>
            <w:noWrap/>
            <w:hideMark/>
          </w:tcPr>
          <w:p w14:paraId="7E090F0F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63" w:type="dxa"/>
            <w:tcBorders>
              <w:bottom w:val="nil"/>
            </w:tcBorders>
            <w:noWrap/>
            <w:hideMark/>
          </w:tcPr>
          <w:p w14:paraId="3C93AF21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08B2686C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515C59" w:rsidRPr="00846A29" w14:paraId="01B196B3" w14:textId="77777777" w:rsidTr="00E629A1">
        <w:trPr>
          <w:trHeight w:val="283"/>
        </w:trPr>
        <w:tc>
          <w:tcPr>
            <w:tcW w:w="3140" w:type="dxa"/>
            <w:tcBorders>
              <w:top w:val="nil"/>
              <w:bottom w:val="nil"/>
            </w:tcBorders>
            <w:hideMark/>
          </w:tcPr>
          <w:p w14:paraId="61447755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Root mean square error (RMSE)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1AA2CFB3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7306B501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635AE34B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hideMark/>
          </w:tcPr>
          <w:p w14:paraId="30CE9EDF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0.003</w:t>
            </w:r>
          </w:p>
        </w:tc>
      </w:tr>
      <w:tr w:rsidR="00515C59" w:rsidRPr="00846A29" w14:paraId="4BF61C3C" w14:textId="77777777" w:rsidTr="00E629A1">
        <w:trPr>
          <w:trHeight w:val="283"/>
        </w:trPr>
        <w:tc>
          <w:tcPr>
            <w:tcW w:w="3140" w:type="dxa"/>
            <w:tcBorders>
              <w:top w:val="nil"/>
              <w:bottom w:val="nil"/>
            </w:tcBorders>
            <w:hideMark/>
          </w:tcPr>
          <w:p w14:paraId="14EF01A9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Mean absolute error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301F5F74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3E9DB251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42CEAAB6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837" w:type="dxa"/>
            <w:tcBorders>
              <w:top w:val="nil"/>
              <w:bottom w:val="nil"/>
            </w:tcBorders>
            <w:hideMark/>
          </w:tcPr>
          <w:p w14:paraId="0D77E76E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0.002</w:t>
            </w:r>
          </w:p>
        </w:tc>
      </w:tr>
      <w:tr w:rsidR="00515C59" w:rsidRPr="00846A29" w14:paraId="127B80C4" w14:textId="77777777" w:rsidTr="00E629A1">
        <w:trPr>
          <w:trHeight w:val="283"/>
        </w:trPr>
        <w:tc>
          <w:tcPr>
            <w:tcW w:w="3140" w:type="dxa"/>
            <w:tcBorders>
              <w:top w:val="nil"/>
              <w:bottom w:val="nil"/>
            </w:tcBorders>
            <w:hideMark/>
          </w:tcPr>
          <w:p w14:paraId="3BA60942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Max absolute error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6BBDEC2F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701AC4A7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4DF724FE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837" w:type="dxa"/>
            <w:tcBorders>
              <w:top w:val="nil"/>
              <w:bottom w:val="nil"/>
            </w:tcBorders>
            <w:hideMark/>
          </w:tcPr>
          <w:p w14:paraId="1D52F486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0.007</w:t>
            </w:r>
          </w:p>
        </w:tc>
      </w:tr>
      <w:tr w:rsidR="00515C59" w:rsidRPr="00846A29" w14:paraId="04D53BF0" w14:textId="77777777" w:rsidTr="00E629A1">
        <w:trPr>
          <w:trHeight w:val="283"/>
        </w:trPr>
        <w:tc>
          <w:tcPr>
            <w:tcW w:w="3140" w:type="dxa"/>
            <w:tcBorders>
              <w:top w:val="nil"/>
              <w:bottom w:val="nil"/>
            </w:tcBorders>
            <w:hideMark/>
          </w:tcPr>
          <w:p w14:paraId="270788A4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Kolmogorov-Smirnov test statistics (p-value)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6711C036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0.04</w:t>
            </w:r>
          </w:p>
          <w:p w14:paraId="2F07C025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(0.9999)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57630DD4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0.06</w:t>
            </w:r>
          </w:p>
          <w:p w14:paraId="0E16554F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(0.9988)</w:t>
            </w:r>
          </w:p>
        </w:tc>
        <w:tc>
          <w:tcPr>
            <w:tcW w:w="1663" w:type="dxa"/>
            <w:tcBorders>
              <w:top w:val="nil"/>
              <w:bottom w:val="nil"/>
            </w:tcBorders>
            <w:hideMark/>
          </w:tcPr>
          <w:p w14:paraId="09D382A2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0.03</w:t>
            </w:r>
          </w:p>
          <w:p w14:paraId="1247268B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(1)</w:t>
            </w:r>
          </w:p>
        </w:tc>
        <w:tc>
          <w:tcPr>
            <w:tcW w:w="1837" w:type="dxa"/>
            <w:tcBorders>
              <w:top w:val="nil"/>
              <w:bottom w:val="nil"/>
            </w:tcBorders>
            <w:hideMark/>
          </w:tcPr>
          <w:p w14:paraId="4E9E63FC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0.07</w:t>
            </w:r>
          </w:p>
          <w:p w14:paraId="2D6E8AF2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(0.999)</w:t>
            </w:r>
          </w:p>
        </w:tc>
      </w:tr>
      <w:tr w:rsidR="00515C59" w:rsidRPr="00846A29" w14:paraId="3CDF140D" w14:textId="77777777" w:rsidTr="00E629A1">
        <w:trPr>
          <w:trHeight w:val="283"/>
        </w:trPr>
        <w:tc>
          <w:tcPr>
            <w:tcW w:w="3140" w:type="dxa"/>
            <w:tcBorders>
              <w:top w:val="nil"/>
              <w:bottom w:val="nil"/>
            </w:tcBorders>
          </w:tcPr>
          <w:p w14:paraId="03690762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Hazard ratio (95% CI) from the reconstruct</w:t>
            </w:r>
            <w:r w:rsidRPr="00846A29">
              <w:rPr>
                <w:rFonts w:cstheme="minorHAnsi"/>
                <w:color w:val="000000"/>
                <w:sz w:val="18"/>
                <w:szCs w:val="18"/>
                <w:lang w:val="en-GB"/>
              </w:rPr>
              <w:t>ion</w:t>
            </w:r>
          </w:p>
        </w:tc>
        <w:tc>
          <w:tcPr>
            <w:tcW w:w="3223" w:type="dxa"/>
            <w:gridSpan w:val="2"/>
            <w:tcBorders>
              <w:top w:val="nil"/>
              <w:bottom w:val="nil"/>
            </w:tcBorders>
          </w:tcPr>
          <w:p w14:paraId="6F4CFFFC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0.63</w:t>
            </w:r>
          </w:p>
          <w:p w14:paraId="78054807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(0.49 - 0.82) </w:t>
            </w:r>
          </w:p>
        </w:tc>
        <w:tc>
          <w:tcPr>
            <w:tcW w:w="3500" w:type="dxa"/>
            <w:gridSpan w:val="2"/>
            <w:tcBorders>
              <w:top w:val="nil"/>
              <w:bottom w:val="nil"/>
            </w:tcBorders>
          </w:tcPr>
          <w:p w14:paraId="7DA91A84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0.51</w:t>
            </w:r>
          </w:p>
          <w:p w14:paraId="5B6B4265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(0.39 - 0.66)</w:t>
            </w:r>
          </w:p>
        </w:tc>
      </w:tr>
      <w:tr w:rsidR="00515C59" w:rsidRPr="00846A29" w14:paraId="287F5862" w14:textId="77777777" w:rsidTr="00E629A1">
        <w:trPr>
          <w:trHeight w:val="283"/>
        </w:trPr>
        <w:tc>
          <w:tcPr>
            <w:tcW w:w="3140" w:type="dxa"/>
            <w:tcBorders>
              <w:top w:val="nil"/>
            </w:tcBorders>
          </w:tcPr>
          <w:p w14:paraId="55111E1F" w14:textId="77777777" w:rsidR="00515C59" w:rsidRPr="00846A29" w:rsidRDefault="00515C59" w:rsidP="00E629A1">
            <w:pPr>
              <w:spacing w:after="24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Hazard ratio (95% CI) from the </w:t>
            </w:r>
            <w:r w:rsidRPr="00846A29">
              <w:rPr>
                <w:rFonts w:cstheme="minorHAnsi"/>
                <w:color w:val="000000"/>
                <w:sz w:val="18"/>
                <w:szCs w:val="18"/>
                <w:lang w:val="en-GB"/>
              </w:rPr>
              <w:t>publication</w:t>
            </w:r>
          </w:p>
        </w:tc>
        <w:tc>
          <w:tcPr>
            <w:tcW w:w="3223" w:type="dxa"/>
            <w:gridSpan w:val="2"/>
            <w:tcBorders>
              <w:top w:val="nil"/>
            </w:tcBorders>
          </w:tcPr>
          <w:p w14:paraId="0CBD7E94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0.62</w:t>
            </w:r>
          </w:p>
          <w:p w14:paraId="5CADBC25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(0.48 - 0.81)</w:t>
            </w:r>
          </w:p>
        </w:tc>
        <w:tc>
          <w:tcPr>
            <w:tcW w:w="3500" w:type="dxa"/>
            <w:gridSpan w:val="2"/>
            <w:tcBorders>
              <w:top w:val="nil"/>
            </w:tcBorders>
          </w:tcPr>
          <w:p w14:paraId="1017C31E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0.50</w:t>
            </w:r>
          </w:p>
          <w:p w14:paraId="7AA50A0C" w14:textId="77777777" w:rsidR="00515C59" w:rsidRPr="00846A29" w:rsidRDefault="00515C59" w:rsidP="00E629A1">
            <w:pPr>
              <w:spacing w:after="2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46A29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(0.39 - 0.65)</w:t>
            </w:r>
          </w:p>
        </w:tc>
      </w:tr>
    </w:tbl>
    <w:p w14:paraId="386E8257" w14:textId="77777777" w:rsidR="00515C59" w:rsidRPr="00846A29" w:rsidRDefault="00515C59" w:rsidP="00515C59">
      <w:pPr>
        <w:spacing w:after="240"/>
        <w:rPr>
          <w:sz w:val="16"/>
          <w:szCs w:val="16"/>
          <w:lang w:val="en-GB"/>
        </w:rPr>
      </w:pPr>
      <w:r w:rsidRPr="00846A29">
        <w:rPr>
          <w:sz w:val="16"/>
          <w:szCs w:val="16"/>
          <w:lang w:val="en-GB"/>
        </w:rPr>
        <w:t>* RMSE, mean and max absolute error are calculated by comparing the reconstructed survival probabilities at each extracted time point against the original estimates based on the published Kaplan-Meier curve, reflecting deviations across the entire survival curve.</w:t>
      </w:r>
    </w:p>
    <w:p w14:paraId="028B1C2D" w14:textId="77777777" w:rsidR="00515C59" w:rsidRPr="00846A29" w:rsidRDefault="00515C59" w:rsidP="00515C59">
      <w:pPr>
        <w:spacing w:after="240"/>
        <w:rPr>
          <w:lang w:val="en-GB"/>
        </w:rPr>
      </w:pPr>
    </w:p>
    <w:p w14:paraId="2DC49249" w14:textId="77777777" w:rsidR="00515C59" w:rsidRPr="002F44C8" w:rsidRDefault="00515C59" w:rsidP="00515C59">
      <w:pPr>
        <w:pStyle w:val="Heading2"/>
        <w:spacing w:after="240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lastRenderedPageBreak/>
        <w:t xml:space="preserve">Supplemental table 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begin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instrText xml:space="preserve"> SEQ Supplemental_table \* ARABIC </w:instrTex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separate"/>
      </w:r>
      <w:r>
        <w:rPr>
          <w:rFonts w:asciiTheme="minorHAnsi" w:hAnsiTheme="minorHAnsi" w:cstheme="minorHAnsi"/>
          <w:noProof/>
          <w:color w:val="auto"/>
          <w:sz w:val="18"/>
          <w:szCs w:val="18"/>
          <w:lang w:val="en-GB"/>
        </w:rPr>
        <w:t>2</w:t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fldChar w:fldCharType="end"/>
      </w:r>
      <w:r w:rsidRPr="002F44C8">
        <w:rPr>
          <w:rFonts w:asciiTheme="minorHAnsi" w:hAnsiTheme="minorHAnsi" w:cstheme="minorHAnsi"/>
          <w:color w:val="auto"/>
          <w:sz w:val="18"/>
          <w:szCs w:val="18"/>
          <w:lang w:val="en-GB"/>
        </w:rPr>
        <w:t>. Summary of specifying model inputs for deterministic analysis and probabilistic sensitivity analysis</w:t>
      </w:r>
    </w:p>
    <w:bookmarkEnd w:id="0"/>
    <w:tbl>
      <w:tblPr>
        <w:tblW w:w="9923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1"/>
        <w:gridCol w:w="1436"/>
        <w:gridCol w:w="1152"/>
        <w:gridCol w:w="1008"/>
        <w:gridCol w:w="1296"/>
        <w:gridCol w:w="1296"/>
        <w:gridCol w:w="864"/>
      </w:tblGrid>
      <w:tr w:rsidR="00515C59" w:rsidRPr="00846A29" w14:paraId="5FB5D3DF" w14:textId="77777777" w:rsidTr="00E629A1">
        <w:trPr>
          <w:cantSplit/>
          <w:trHeight w:val="20"/>
        </w:trPr>
        <w:tc>
          <w:tcPr>
            <w:tcW w:w="2871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692CCD3E" w14:textId="77777777" w:rsidR="00515C59" w:rsidRPr="00846A29" w:rsidRDefault="00515C59" w:rsidP="00E629A1">
            <w:pPr>
              <w:spacing w:after="240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892" w:type="dxa"/>
            <w:gridSpan w:val="4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76CAA26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Deterministic analysis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56C461C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Probabilistic sensitivity analysis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46E87AA5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Reference</w:t>
            </w:r>
          </w:p>
        </w:tc>
      </w:tr>
      <w:tr w:rsidR="00515C59" w:rsidRPr="00846A29" w14:paraId="27D193DD" w14:textId="77777777" w:rsidTr="00E629A1">
        <w:trPr>
          <w:cantSplit/>
          <w:trHeight w:val="2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8DFA3C" w14:textId="77777777" w:rsidR="00515C59" w:rsidRPr="00846A29" w:rsidRDefault="00515C59" w:rsidP="00E629A1">
            <w:pPr>
              <w:spacing w:after="240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</w:tcBorders>
            <w:noWrap/>
          </w:tcPr>
          <w:p w14:paraId="2AC5C30A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Replicat</w: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t>ion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 xml:space="preserve"> to the prior TLV evaluation, based on 11-month interim data</w:t>
            </w:r>
          </w:p>
        </w:tc>
        <w:tc>
          <w:tcPr>
            <w:tcW w:w="34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D8180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t>Explorative scenarios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01F4DC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F81885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5C2144" w14:paraId="470663A0" w14:textId="77777777" w:rsidTr="00E629A1">
        <w:trPr>
          <w:cantSplit/>
          <w:trHeight w:val="2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224E57" w14:textId="77777777" w:rsidR="00515C59" w:rsidRPr="00846A29" w:rsidRDefault="00515C59" w:rsidP="00E629A1">
            <w:pPr>
              <w:spacing w:after="240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436" w:type="dxa"/>
            <w:vMerge/>
            <w:tcBorders>
              <w:bottom w:val="single" w:sz="4" w:space="0" w:color="auto"/>
            </w:tcBorders>
            <w:noWrap/>
          </w:tcPr>
          <w:p w14:paraId="75243D43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0A4F357E" w14:textId="77777777" w:rsidR="00515C59" w:rsidRPr="00846A29" w:rsidRDefault="00515C59" w:rsidP="00E629A1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A) SPD models, based on the 11-month interim data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1BC3E9E2" w14:textId="77777777" w:rsidR="00515C59" w:rsidRPr="00846A29" w:rsidRDefault="00515C59" w:rsidP="00E629A1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B) EH models, based on 11-month interim data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5F0450A" w14:textId="77777777" w:rsidR="00515C59" w:rsidRPr="00846A29" w:rsidRDefault="00515C59" w:rsidP="00E629A1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C) EH models, based on the 5-year follow-up data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D95647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3C7FF9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59C900F9" w14:textId="77777777" w:rsidTr="00E629A1">
        <w:trPr>
          <w:cantSplit/>
          <w:trHeight w:val="20"/>
        </w:trPr>
        <w:tc>
          <w:tcPr>
            <w:tcW w:w="287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B28C7BE" w14:textId="77777777" w:rsidR="00515C59" w:rsidRPr="00846A29" w:rsidRDefault="00515C59" w:rsidP="00E629A1">
            <w:pPr>
              <w:spacing w:after="240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  <w:t>Model setting</w:t>
            </w:r>
          </w:p>
        </w:tc>
        <w:tc>
          <w:tcPr>
            <w:tcW w:w="143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6839CF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nil"/>
            </w:tcBorders>
          </w:tcPr>
          <w:p w14:paraId="42297A8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</w:tcPr>
          <w:p w14:paraId="4C4DB1B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5BA7367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38E202B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18E43B9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&lt;EndNote&gt;&lt;Cite&gt;&lt;Author&gt;TLV_3331_2016&lt;/Author&gt;&lt;Year&gt;2017&lt;/Year&gt;&lt;RecNum&gt;1586&lt;/RecNum&gt;&lt;DisplayText&gt;[19, 33]&lt;/DisplayText&gt;&lt;record&gt;&lt;rec-number&gt;1586&lt;/rec-number&gt;&lt;foreign-keys&gt;&lt;key app="EN" db-id="xwrwpz028azvx1e9dwbpdaxcv2sr5wxtx09f" timestamp="1704464195"&gt;1586&lt;/key&gt;&lt;/foreign-keys&gt;&lt;ref-type name="Journal Article"&gt;17&lt;/ref-type&gt;&lt;contributors&gt;&lt;authors&gt;&lt;author&gt;TLV_3331_2016&lt;/author&gt;&lt;/authors&gt;&lt;/contributors&gt;&lt;titles&gt;&lt;title&gt;&lt;style face="normal" font="default" size="100%"&gt;Underlag för beslut i landstingen - Keytruda (pembrolizumab), Keytruda som monoterapi är indicerat som första linjens behandling av metastaserad icke-småcellig lungcancer (NSCLC) hos vuxna vars tumörer uttrycker PD-L1 i &lt;/style&gt;&lt;style face="normal" font="default" charset="1" size="100%"&gt;≥&lt;/style&gt;&lt;style face="normal" font="default" size="100%"&gt; 50 % av tumörcellerna (tumour proportion score (TPS) &lt;/style&gt;&lt;style face="normal" font="default" charset="1" size="100%"&gt;≥&lt;/style&gt;&lt;style face="normal" font="default" size="100%"&gt; 50 %) och som inte är positiva för mutationer i EGFR eller ALK.&lt;/style&gt;&lt;/title&gt;&lt;secondary-title&gt;Tandvårds- och läkemedelsförmånsverket (TLV)&lt;/secondary-title&gt;&lt;/titles&gt;&lt;periodical&gt;&lt;full-title&gt;Tandvårds- och läkemedelsförmånsverket (TLV)&lt;/full-title&gt;&lt;/periodical&gt;&lt;dates&gt;&lt;year&gt;2017&lt;/year&gt;&lt;/dates&gt;&lt;urls&gt;&lt;/urls&gt;&lt;/record&gt;&lt;/Cite&gt;&lt;Cite&gt;&lt;Author&gt;The_Pharmaceutical_Benefits_Board&lt;/Author&gt;&lt;Year&gt;2003&lt;/Year&gt;&lt;RecNum&gt;1584&lt;/RecNum&gt;&lt;record&gt;&lt;rec-number&gt;1584&lt;/rec-number&gt;&lt;foreign-keys&gt;&lt;key app="EN" db-id="xwrwpz028azvx1e9dwbpdaxcv2sr5wxtx09f" timestamp="1704461373"&gt;1584&lt;/key&gt;&lt;/foreign-keys&gt;&lt;ref-type name="Journal Article"&gt;17&lt;/ref-type&gt;&lt;contributors&gt;&lt;authors&gt;&lt;author&gt;The_Pharmaceutical_Benefits_Board&lt;/author&gt;&lt;/authors&gt;&lt;/contributors&gt;&lt;titles&gt;&lt;title&gt;General guidelines for economic evaluations from the Pharmaceutical Benefits Board (LFNAR 2003:2)&lt;/title&gt;&lt;/titles&gt;&lt;dates&gt;&lt;year&gt;2003&lt;/year&gt;&lt;/dates&gt;&lt;urls&gt;&lt;/urls&gt;&lt;/record&gt;&lt;/Cite&gt;&lt;/EndNote&gt;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[19, 33]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5C2144" w14:paraId="32A16B90" w14:textId="77777777" w:rsidTr="00E629A1">
        <w:trPr>
          <w:cantSplit/>
          <w:trHeight w:val="20"/>
        </w:trPr>
        <w:tc>
          <w:tcPr>
            <w:tcW w:w="2871" w:type="dxa"/>
            <w:tcBorders>
              <w:top w:val="single" w:sz="4" w:space="0" w:color="auto"/>
              <w:bottom w:val="nil"/>
            </w:tcBorders>
            <w:noWrap/>
          </w:tcPr>
          <w:p w14:paraId="0F373876" w14:textId="77777777" w:rsidR="00515C59" w:rsidRPr="00846A29" w:rsidRDefault="00515C59" w:rsidP="00E629A1">
            <w:pPr>
              <w:spacing w:after="240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t>Intervention vs. control</w:t>
            </w:r>
          </w:p>
        </w:tc>
        <w:tc>
          <w:tcPr>
            <w:tcW w:w="4892" w:type="dxa"/>
            <w:gridSpan w:val="4"/>
            <w:tcBorders>
              <w:top w:val="single" w:sz="4" w:space="0" w:color="auto"/>
              <w:bottom w:val="nil"/>
            </w:tcBorders>
            <w:noWrap/>
          </w:tcPr>
          <w:p w14:paraId="547DBED6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P</w:t>
            </w:r>
            <w:r w:rsidRPr="0004516A">
              <w:rPr>
                <w:rFonts w:cstheme="minorHAnsi"/>
                <w:sz w:val="16"/>
                <w:szCs w:val="16"/>
                <w:lang w:val="en-GB"/>
              </w:rPr>
              <w:t xml:space="preserve">embrolizumab 200 mg every 3 weeks for 35 cycles </w:t>
            </w:r>
            <w:r>
              <w:rPr>
                <w:rFonts w:cstheme="minorHAnsi"/>
                <w:sz w:val="16"/>
                <w:szCs w:val="16"/>
                <w:lang w:val="en-GB"/>
              </w:rPr>
              <w:t>vs. p</w:t>
            </w:r>
            <w:r w:rsidRPr="0004516A">
              <w:rPr>
                <w:rFonts w:cstheme="minorHAnsi"/>
                <w:sz w:val="16"/>
                <w:szCs w:val="16"/>
                <w:lang w:val="en-GB"/>
              </w:rPr>
              <w:t>latinum-based chemotherapy regimens for 4 to 6 cycles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770F0BE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nil"/>
            </w:tcBorders>
            <w:noWrap/>
          </w:tcPr>
          <w:p w14:paraId="1747A569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5C2144" w14:paraId="0361BE70" w14:textId="77777777" w:rsidTr="00E629A1">
        <w:trPr>
          <w:cantSplit/>
          <w:trHeight w:val="20"/>
        </w:trPr>
        <w:tc>
          <w:tcPr>
            <w:tcW w:w="2871" w:type="dxa"/>
            <w:tcBorders>
              <w:top w:val="nil"/>
              <w:bottom w:val="nil"/>
            </w:tcBorders>
            <w:noWrap/>
          </w:tcPr>
          <w:p w14:paraId="75A8328D" w14:textId="77777777" w:rsidR="00515C59" w:rsidRPr="00846A29" w:rsidRDefault="00515C59" w:rsidP="00E629A1">
            <w:pPr>
              <w:spacing w:after="240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Discount rate for utility</w:t>
            </w:r>
          </w:p>
        </w:tc>
        <w:tc>
          <w:tcPr>
            <w:tcW w:w="4892" w:type="dxa"/>
            <w:gridSpan w:val="4"/>
            <w:tcBorders>
              <w:top w:val="nil"/>
              <w:bottom w:val="nil"/>
            </w:tcBorders>
            <w:noWrap/>
          </w:tcPr>
          <w:p w14:paraId="50A830C0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3%</w:t>
            </w:r>
          </w:p>
        </w:tc>
        <w:tc>
          <w:tcPr>
            <w:tcW w:w="1296" w:type="dxa"/>
            <w:vMerge w:val="restart"/>
            <w:tcBorders>
              <w:top w:val="nil"/>
            </w:tcBorders>
          </w:tcPr>
          <w:p w14:paraId="5F63146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Uniform distribution in a range of 0 – 5%.</w:t>
            </w:r>
          </w:p>
        </w:tc>
        <w:tc>
          <w:tcPr>
            <w:tcW w:w="864" w:type="dxa"/>
            <w:tcBorders>
              <w:top w:val="nil"/>
              <w:bottom w:val="nil"/>
            </w:tcBorders>
            <w:noWrap/>
          </w:tcPr>
          <w:p w14:paraId="7711DD3F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15C59" w:rsidRPr="00846A29" w14:paraId="03EC203F" w14:textId="77777777" w:rsidTr="00E629A1">
        <w:trPr>
          <w:cantSplit/>
          <w:trHeight w:val="20"/>
        </w:trPr>
        <w:tc>
          <w:tcPr>
            <w:tcW w:w="2871" w:type="dxa"/>
            <w:tcBorders>
              <w:top w:val="nil"/>
              <w:bottom w:val="nil"/>
            </w:tcBorders>
            <w:noWrap/>
          </w:tcPr>
          <w:p w14:paraId="57D38E9A" w14:textId="77777777" w:rsidR="00515C59" w:rsidRPr="00846A29" w:rsidRDefault="00515C59" w:rsidP="00E629A1">
            <w:pPr>
              <w:spacing w:after="240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Discount rate for cost</w:t>
            </w:r>
          </w:p>
        </w:tc>
        <w:tc>
          <w:tcPr>
            <w:tcW w:w="4892" w:type="dxa"/>
            <w:gridSpan w:val="4"/>
            <w:tcBorders>
              <w:top w:val="nil"/>
              <w:bottom w:val="nil"/>
            </w:tcBorders>
            <w:noWrap/>
          </w:tcPr>
          <w:p w14:paraId="6A128176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3%</w:t>
            </w:r>
          </w:p>
        </w:tc>
        <w:tc>
          <w:tcPr>
            <w:tcW w:w="1296" w:type="dxa"/>
            <w:vMerge/>
            <w:tcBorders>
              <w:bottom w:val="nil"/>
            </w:tcBorders>
          </w:tcPr>
          <w:p w14:paraId="62FD6BB3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noWrap/>
          </w:tcPr>
          <w:p w14:paraId="2F199815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15C59" w:rsidRPr="00846A29" w14:paraId="7D3C9096" w14:textId="77777777" w:rsidTr="00E629A1">
        <w:trPr>
          <w:cantSplit/>
          <w:trHeight w:val="20"/>
        </w:trPr>
        <w:tc>
          <w:tcPr>
            <w:tcW w:w="2871" w:type="dxa"/>
            <w:tcBorders>
              <w:top w:val="nil"/>
              <w:bottom w:val="nil"/>
            </w:tcBorders>
            <w:noWrap/>
          </w:tcPr>
          <w:p w14:paraId="149DB05C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Time horizon (years)</w:t>
            </w:r>
          </w:p>
        </w:tc>
        <w:tc>
          <w:tcPr>
            <w:tcW w:w="1436" w:type="dxa"/>
            <w:tcBorders>
              <w:top w:val="nil"/>
              <w:bottom w:val="nil"/>
            </w:tcBorders>
            <w:noWrap/>
          </w:tcPr>
          <w:p w14:paraId="008377FE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1152" w:type="dxa"/>
            <w:tcBorders>
              <w:bottom w:val="nil"/>
            </w:tcBorders>
          </w:tcPr>
          <w:p w14:paraId="4E9EF216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40</w:t>
            </w:r>
          </w:p>
        </w:tc>
        <w:tc>
          <w:tcPr>
            <w:tcW w:w="1008" w:type="dxa"/>
            <w:tcBorders>
              <w:bottom w:val="nil"/>
            </w:tcBorders>
          </w:tcPr>
          <w:p w14:paraId="42BA134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40</w:t>
            </w:r>
          </w:p>
        </w:tc>
        <w:tc>
          <w:tcPr>
            <w:tcW w:w="1296" w:type="dxa"/>
            <w:tcBorders>
              <w:bottom w:val="nil"/>
            </w:tcBorders>
          </w:tcPr>
          <w:p w14:paraId="77827590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40</w:t>
            </w:r>
          </w:p>
        </w:tc>
        <w:tc>
          <w:tcPr>
            <w:tcW w:w="1296" w:type="dxa"/>
            <w:tcBorders>
              <w:bottom w:val="nil"/>
            </w:tcBorders>
          </w:tcPr>
          <w:p w14:paraId="62E50F4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tcBorders>
              <w:top w:val="nil"/>
              <w:bottom w:val="nil"/>
            </w:tcBorders>
            <w:noWrap/>
          </w:tcPr>
          <w:p w14:paraId="0888A55D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15C59" w:rsidRPr="00846A29" w14:paraId="47D44EA0" w14:textId="77777777" w:rsidTr="00E629A1">
        <w:trPr>
          <w:cantSplit/>
          <w:trHeight w:val="20"/>
        </w:trPr>
        <w:tc>
          <w:tcPr>
            <w:tcW w:w="2871" w:type="dxa"/>
            <w:tcBorders>
              <w:top w:val="nil"/>
              <w:bottom w:val="nil"/>
            </w:tcBorders>
            <w:noWrap/>
            <w:hideMark/>
          </w:tcPr>
          <w:p w14:paraId="1783C65A" w14:textId="77777777" w:rsidR="00515C59" w:rsidRPr="00846A29" w:rsidRDefault="00515C59" w:rsidP="00E629A1">
            <w:pPr>
              <w:spacing w:after="240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  <w:t>Survival input using standard parametric distribution models</w:t>
            </w:r>
            <w:r w:rsidRPr="00846A29">
              <w:rPr>
                <w:rFonts w:eastAsiaTheme="minorEastAsia" w:cstheme="minorBidi"/>
                <w:sz w:val="16"/>
                <w:szCs w:val="16"/>
                <w:vertAlign w:val="superscript"/>
                <w:lang w:val="en-GB"/>
              </w:rPr>
              <w:t>†</w:t>
            </w:r>
          </w:p>
        </w:tc>
        <w:tc>
          <w:tcPr>
            <w:tcW w:w="1436" w:type="dxa"/>
            <w:tcBorders>
              <w:top w:val="nil"/>
              <w:bottom w:val="nil"/>
            </w:tcBorders>
            <w:noWrap/>
            <w:hideMark/>
          </w:tcPr>
          <w:p w14:paraId="355D27EA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51D0FED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14:paraId="59CD7F35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3B95ECD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1AB029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noWrap/>
            <w:hideMark/>
          </w:tcPr>
          <w:p w14:paraId="188F2D9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GB"/>
              </w:rPr>
              <w:instrText xml:space="preserve"> ADDIN EN.CITE &lt;EndNote&gt;&lt;Cite&gt;&lt;Author&gt;TLV_3331_2016&lt;/Author&gt;&lt;Year&gt;2017&lt;/Year&gt;&lt;RecNum&gt;1586&lt;/RecNum&gt;&lt;DisplayText&gt;[19]&lt;/DisplayText&gt;&lt;record&gt;&lt;rec-number&gt;1586&lt;/rec-number&gt;&lt;foreign-keys&gt;&lt;key app="EN" db-id="xwrwpz028azvx1e9dwbpdaxcv2sr5wxtx09f" timestamp="1704464195"&gt;1586&lt;/key&gt;&lt;/foreign-keys&gt;&lt;ref-type name="Journal Article"&gt;17&lt;/ref-type&gt;&lt;contributors&gt;&lt;authors&gt;&lt;author&gt;TLV_3331_2016&lt;/author&gt;&lt;/authors&gt;&lt;/contributors&gt;&lt;titles&gt;&lt;title&gt;&lt;style face="normal" font="default" size="100%"&gt;Underlag för beslut i landstingen - Keytruda (pembrolizumab), Keytruda som monoterapi är indicerat som första linjens behandling av metastaserad icke-småcellig lungcancer (NSCLC) hos vuxna vars tumörer uttrycker PD-L1 i &lt;/style&gt;&lt;style face="normal" font="default" charset="1" size="100%"&gt;≥&lt;/style&gt;&lt;style face="normal" font="default" size="100%"&gt; 50 % av tumörcellerna (tumour proportion score (TPS) &lt;/style&gt;&lt;style face="normal" font="default" charset="1" size="100%"&gt;≥&lt;/style&gt;&lt;style face="normal" font="default" size="100%"&gt; 50 %) och som inte är positiva för mutationer i EGFR eller ALK.&lt;/style&gt;&lt;/title&gt;&lt;secondary-title&gt;Tandvårds- och läkemedelsförmånsverket (TLV)&lt;/secondary-title&gt;&lt;/titles&gt;&lt;periodical&gt;&lt;full-title&gt;Tandvårds- och läkemedelsförmånsverket (TLV)&lt;/full-title&gt;&lt;/periodical&gt;&lt;dates&gt;&lt;year&gt;2017&lt;/year&gt;&lt;/dates&gt;&lt;urls&gt;&lt;/urls&gt;&lt;/record&gt;&lt;/Cite&gt;&lt;/EndNote&gt;</w:instrText>
            </w:r>
            <w:r w:rsidRPr="00846A29">
              <w:rPr>
                <w:rFonts w:cstheme="minorHAnsi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GB"/>
              </w:rPr>
              <w:t>[19]</w:t>
            </w:r>
            <w:r w:rsidRPr="00846A29">
              <w:rPr>
                <w:rFonts w:cstheme="minorHAnsi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5C2144" w14:paraId="53B63DD1" w14:textId="77777777" w:rsidTr="00E629A1">
        <w:trPr>
          <w:cantSplit/>
          <w:trHeight w:val="20"/>
        </w:trPr>
        <w:tc>
          <w:tcPr>
            <w:tcW w:w="2871" w:type="dxa"/>
            <w:tcBorders>
              <w:top w:val="nil"/>
              <w:bottom w:val="nil"/>
            </w:tcBorders>
            <w:noWrap/>
          </w:tcPr>
          <w:p w14:paraId="36D92206" w14:textId="77777777" w:rsidR="00515C59" w:rsidRPr="00846A29" w:rsidRDefault="00515C59" w:rsidP="00E629A1">
            <w:pPr>
              <w:spacing w:after="24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Pembrolizumab OS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noWrap/>
          </w:tcPr>
          <w:p w14:paraId="42FB081C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Exponential</w:t>
            </w:r>
          </w:p>
        </w:tc>
        <w:tc>
          <w:tcPr>
            <w:tcW w:w="1152" w:type="dxa"/>
            <w:tcBorders>
              <w:top w:val="nil"/>
            </w:tcBorders>
          </w:tcPr>
          <w:p w14:paraId="33730266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008" w:type="dxa"/>
            <w:tcBorders>
              <w:top w:val="nil"/>
            </w:tcBorders>
          </w:tcPr>
          <w:p w14:paraId="5E2FCFEE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296" w:type="dxa"/>
            <w:tcBorders>
              <w:top w:val="nil"/>
            </w:tcBorders>
          </w:tcPr>
          <w:p w14:paraId="6B48C53C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296" w:type="dxa"/>
            <w:vMerge w:val="restart"/>
            <w:tcBorders>
              <w:top w:val="nil"/>
            </w:tcBorders>
          </w:tcPr>
          <w:p w14:paraId="61C37E9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Normal distribution used to draw random value using mean, se, and lower and upper bounds (95% CI) of the model estimate</w:t>
            </w:r>
          </w:p>
        </w:tc>
        <w:tc>
          <w:tcPr>
            <w:tcW w:w="864" w:type="dxa"/>
            <w:vMerge w:val="restart"/>
            <w:tcBorders>
              <w:top w:val="nil"/>
              <w:bottom w:val="nil"/>
            </w:tcBorders>
            <w:noWrap/>
          </w:tcPr>
          <w:p w14:paraId="23DC40FF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15C59" w:rsidRPr="00846A29" w14:paraId="75A8E47E" w14:textId="77777777" w:rsidTr="00E629A1">
        <w:trPr>
          <w:cantSplit/>
          <w:trHeight w:val="20"/>
        </w:trPr>
        <w:tc>
          <w:tcPr>
            <w:tcW w:w="2871" w:type="dxa"/>
            <w:tcBorders>
              <w:top w:val="nil"/>
              <w:bottom w:val="nil"/>
            </w:tcBorders>
            <w:noWrap/>
          </w:tcPr>
          <w:p w14:paraId="116E6A33" w14:textId="77777777" w:rsidR="00515C59" w:rsidRPr="00846A29" w:rsidRDefault="00515C59" w:rsidP="00E629A1">
            <w:pPr>
              <w:spacing w:after="24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Pembrolizumab PFS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noWrap/>
          </w:tcPr>
          <w:p w14:paraId="53ECCFE3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Weibull</w:t>
            </w:r>
          </w:p>
        </w:tc>
        <w:tc>
          <w:tcPr>
            <w:tcW w:w="1152" w:type="dxa"/>
          </w:tcPr>
          <w:p w14:paraId="3EF01B7F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008" w:type="dxa"/>
          </w:tcPr>
          <w:p w14:paraId="1C5B9D6C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296" w:type="dxa"/>
          </w:tcPr>
          <w:p w14:paraId="01B2FA40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296" w:type="dxa"/>
            <w:vMerge/>
          </w:tcPr>
          <w:p w14:paraId="4A371DB3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  <w:noWrap/>
          </w:tcPr>
          <w:p w14:paraId="3F7B3B90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15C59" w:rsidRPr="00846A29" w14:paraId="25F49D87" w14:textId="77777777" w:rsidTr="00E629A1">
        <w:trPr>
          <w:cantSplit/>
          <w:trHeight w:val="20"/>
        </w:trPr>
        <w:tc>
          <w:tcPr>
            <w:tcW w:w="2871" w:type="dxa"/>
            <w:tcBorders>
              <w:top w:val="nil"/>
              <w:bottom w:val="nil"/>
            </w:tcBorders>
            <w:noWrap/>
          </w:tcPr>
          <w:p w14:paraId="6B52A62A" w14:textId="77777777" w:rsidR="00515C59" w:rsidRPr="00846A29" w:rsidRDefault="00515C59" w:rsidP="00E629A1">
            <w:pPr>
              <w:spacing w:after="24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CT OS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noWrap/>
          </w:tcPr>
          <w:p w14:paraId="5CBD84C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Exponential</w:t>
            </w:r>
          </w:p>
        </w:tc>
        <w:tc>
          <w:tcPr>
            <w:tcW w:w="1152" w:type="dxa"/>
          </w:tcPr>
          <w:p w14:paraId="6D9BB94E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008" w:type="dxa"/>
          </w:tcPr>
          <w:p w14:paraId="0A20DE93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296" w:type="dxa"/>
          </w:tcPr>
          <w:p w14:paraId="2A075CFC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296" w:type="dxa"/>
            <w:vMerge/>
          </w:tcPr>
          <w:p w14:paraId="7786F02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  <w:noWrap/>
          </w:tcPr>
          <w:p w14:paraId="0EB73839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15C59" w:rsidRPr="00846A29" w14:paraId="667BD82B" w14:textId="77777777" w:rsidTr="00E629A1">
        <w:trPr>
          <w:cantSplit/>
          <w:trHeight w:val="20"/>
        </w:trPr>
        <w:tc>
          <w:tcPr>
            <w:tcW w:w="2871" w:type="dxa"/>
            <w:tcBorders>
              <w:top w:val="nil"/>
              <w:bottom w:val="nil"/>
            </w:tcBorders>
            <w:noWrap/>
          </w:tcPr>
          <w:p w14:paraId="344C0E13" w14:textId="77777777" w:rsidR="00515C59" w:rsidRPr="00846A29" w:rsidRDefault="00515C59" w:rsidP="00E629A1">
            <w:pPr>
              <w:spacing w:after="24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CT PFS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noWrap/>
          </w:tcPr>
          <w:p w14:paraId="64C4B40F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Exponential</w:t>
            </w:r>
          </w:p>
        </w:tc>
        <w:tc>
          <w:tcPr>
            <w:tcW w:w="1152" w:type="dxa"/>
            <w:tcBorders>
              <w:bottom w:val="nil"/>
            </w:tcBorders>
          </w:tcPr>
          <w:p w14:paraId="693C9663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008" w:type="dxa"/>
            <w:tcBorders>
              <w:bottom w:val="nil"/>
            </w:tcBorders>
          </w:tcPr>
          <w:p w14:paraId="5462463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296" w:type="dxa"/>
            <w:tcBorders>
              <w:bottom w:val="nil"/>
            </w:tcBorders>
          </w:tcPr>
          <w:p w14:paraId="592D1F59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Log-normal</w:t>
            </w:r>
          </w:p>
        </w:tc>
        <w:tc>
          <w:tcPr>
            <w:tcW w:w="1296" w:type="dxa"/>
            <w:vMerge/>
            <w:tcBorders>
              <w:bottom w:val="nil"/>
            </w:tcBorders>
          </w:tcPr>
          <w:p w14:paraId="331871F9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  <w:noWrap/>
          </w:tcPr>
          <w:p w14:paraId="4BD932BA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15C59" w:rsidRPr="00846A29" w14:paraId="69E7BBC8" w14:textId="77777777" w:rsidTr="00E629A1">
        <w:trPr>
          <w:cantSplit/>
          <w:trHeight w:val="20"/>
        </w:trPr>
        <w:tc>
          <w:tcPr>
            <w:tcW w:w="2871" w:type="dxa"/>
            <w:tcBorders>
              <w:top w:val="nil"/>
              <w:bottom w:val="nil"/>
            </w:tcBorders>
            <w:noWrap/>
            <w:hideMark/>
          </w:tcPr>
          <w:p w14:paraId="3820D837" w14:textId="77777777" w:rsidR="00515C59" w:rsidRPr="00846A29" w:rsidRDefault="00515C59" w:rsidP="00E629A1">
            <w:pPr>
              <w:spacing w:after="240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  <w:t>Probability of adverse events (grade 3+)</w:t>
            </w:r>
          </w:p>
        </w:tc>
        <w:tc>
          <w:tcPr>
            <w:tcW w:w="1436" w:type="dxa"/>
            <w:tcBorders>
              <w:top w:val="nil"/>
              <w:bottom w:val="nil"/>
            </w:tcBorders>
            <w:noWrap/>
            <w:hideMark/>
          </w:tcPr>
          <w:p w14:paraId="5F1393B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0D16B63D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14:paraId="3B5A051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7816540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A15F656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noWrap/>
            <w:hideMark/>
          </w:tcPr>
          <w:p w14:paraId="0797E98F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PEVuZE5vdGU+PENpdGU+PEF1dGhvcj5IdWFuZzwvQXV0aG9yPjxZZWFyPjIwMTc8L1llYXI+PFJl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PEVuZE5vdGU+PENpdGU+PEF1dGhvcj5IdWFuZzwvQXV0aG9yPjxZZWFyPjIwMTc8L1llYXI+PFJl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[22, 23]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6F4A0117" w14:textId="77777777" w:rsidTr="00E629A1">
        <w:trPr>
          <w:cantSplit/>
          <w:trHeight w:val="20"/>
        </w:trPr>
        <w:tc>
          <w:tcPr>
            <w:tcW w:w="2871" w:type="dxa"/>
            <w:tcBorders>
              <w:top w:val="nil"/>
            </w:tcBorders>
            <w:noWrap/>
            <w:hideMark/>
          </w:tcPr>
          <w:p w14:paraId="7A1BE7A1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Anaemia, pembrolizumab (%)</w:t>
            </w:r>
          </w:p>
        </w:tc>
        <w:tc>
          <w:tcPr>
            <w:tcW w:w="4892" w:type="dxa"/>
            <w:gridSpan w:val="4"/>
            <w:tcBorders>
              <w:top w:val="nil"/>
            </w:tcBorders>
            <w:noWrap/>
            <w:hideMark/>
          </w:tcPr>
          <w:p w14:paraId="1B9214FC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0.045</w:t>
            </w:r>
          </w:p>
        </w:tc>
        <w:tc>
          <w:tcPr>
            <w:tcW w:w="1296" w:type="dxa"/>
            <w:tcBorders>
              <w:top w:val="nil"/>
            </w:tcBorders>
          </w:tcPr>
          <w:p w14:paraId="4E3BC703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vMerge w:val="restart"/>
            <w:tcBorders>
              <w:top w:val="nil"/>
            </w:tcBorders>
            <w:noWrap/>
            <w:hideMark/>
          </w:tcPr>
          <w:p w14:paraId="664E922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16597299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0518B32A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Neutropenia, pembrolizumab (%)</w:t>
            </w:r>
          </w:p>
        </w:tc>
        <w:tc>
          <w:tcPr>
            <w:tcW w:w="4892" w:type="dxa"/>
            <w:gridSpan w:val="4"/>
            <w:noWrap/>
            <w:hideMark/>
          </w:tcPr>
          <w:p w14:paraId="1F9E03A3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0.000</w:t>
            </w:r>
          </w:p>
        </w:tc>
        <w:tc>
          <w:tcPr>
            <w:tcW w:w="1296" w:type="dxa"/>
          </w:tcPr>
          <w:p w14:paraId="0BFE529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vMerge/>
            <w:noWrap/>
          </w:tcPr>
          <w:p w14:paraId="36B3448C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3F2DA99C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008E12DB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Pneumonia, pembrolizumab (%)</w:t>
            </w:r>
          </w:p>
        </w:tc>
        <w:tc>
          <w:tcPr>
            <w:tcW w:w="4892" w:type="dxa"/>
            <w:gridSpan w:val="4"/>
            <w:noWrap/>
            <w:hideMark/>
          </w:tcPr>
          <w:p w14:paraId="657602A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0.019</w:t>
            </w:r>
          </w:p>
        </w:tc>
        <w:tc>
          <w:tcPr>
            <w:tcW w:w="1296" w:type="dxa"/>
          </w:tcPr>
          <w:p w14:paraId="7B51534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vMerge/>
            <w:noWrap/>
          </w:tcPr>
          <w:p w14:paraId="79F4CB7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55A8A659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55D08D61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Thrombocytopenia, pembrolizumab (%)</w:t>
            </w:r>
          </w:p>
        </w:tc>
        <w:tc>
          <w:tcPr>
            <w:tcW w:w="4892" w:type="dxa"/>
            <w:gridSpan w:val="4"/>
            <w:noWrap/>
            <w:hideMark/>
          </w:tcPr>
          <w:p w14:paraId="3CCC958F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0.000</w:t>
            </w:r>
          </w:p>
        </w:tc>
        <w:tc>
          <w:tcPr>
            <w:tcW w:w="1296" w:type="dxa"/>
          </w:tcPr>
          <w:p w14:paraId="0F92683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vMerge/>
            <w:noWrap/>
          </w:tcPr>
          <w:p w14:paraId="7EB3E016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3C6F6BE8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42029600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Pneumonitis, pembrolizumab (%)</w:t>
            </w:r>
          </w:p>
        </w:tc>
        <w:tc>
          <w:tcPr>
            <w:tcW w:w="4892" w:type="dxa"/>
            <w:gridSpan w:val="4"/>
            <w:noWrap/>
            <w:hideMark/>
          </w:tcPr>
          <w:p w14:paraId="7841468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0.026</w:t>
            </w:r>
          </w:p>
        </w:tc>
        <w:tc>
          <w:tcPr>
            <w:tcW w:w="1296" w:type="dxa"/>
          </w:tcPr>
          <w:p w14:paraId="7B3BA2A6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vMerge/>
            <w:noWrap/>
          </w:tcPr>
          <w:p w14:paraId="39DBB30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0BA7127B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198B79C0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Anaemia, CT (%)</w:t>
            </w:r>
          </w:p>
        </w:tc>
        <w:tc>
          <w:tcPr>
            <w:tcW w:w="4892" w:type="dxa"/>
            <w:gridSpan w:val="4"/>
            <w:noWrap/>
            <w:hideMark/>
          </w:tcPr>
          <w:p w14:paraId="16CA85C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0.233</w:t>
            </w:r>
          </w:p>
        </w:tc>
        <w:tc>
          <w:tcPr>
            <w:tcW w:w="1296" w:type="dxa"/>
          </w:tcPr>
          <w:p w14:paraId="727A102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vMerge/>
            <w:noWrap/>
          </w:tcPr>
          <w:p w14:paraId="4FC9CC15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12DD31CB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237CABC9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Neutropenia, CT (%)</w:t>
            </w:r>
          </w:p>
        </w:tc>
        <w:tc>
          <w:tcPr>
            <w:tcW w:w="4892" w:type="dxa"/>
            <w:gridSpan w:val="4"/>
            <w:noWrap/>
            <w:hideMark/>
          </w:tcPr>
          <w:p w14:paraId="00D7133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0.180</w:t>
            </w:r>
          </w:p>
        </w:tc>
        <w:tc>
          <w:tcPr>
            <w:tcW w:w="1296" w:type="dxa"/>
          </w:tcPr>
          <w:p w14:paraId="5608EC9C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vMerge/>
            <w:noWrap/>
          </w:tcPr>
          <w:p w14:paraId="2F6A0F6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3F8CBB01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4ACBF0A4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Pneumonia, CT (%)</w:t>
            </w:r>
          </w:p>
        </w:tc>
        <w:tc>
          <w:tcPr>
            <w:tcW w:w="4892" w:type="dxa"/>
            <w:gridSpan w:val="4"/>
            <w:noWrap/>
            <w:hideMark/>
          </w:tcPr>
          <w:p w14:paraId="0CDBB0C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0.073</w:t>
            </w:r>
          </w:p>
        </w:tc>
        <w:tc>
          <w:tcPr>
            <w:tcW w:w="1296" w:type="dxa"/>
          </w:tcPr>
          <w:p w14:paraId="6318822D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vMerge/>
            <w:noWrap/>
          </w:tcPr>
          <w:p w14:paraId="3E46DCAD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0DCDA4B6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14EEED42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Thrombocytopenia, CT (%)</w:t>
            </w:r>
          </w:p>
        </w:tc>
        <w:tc>
          <w:tcPr>
            <w:tcW w:w="4892" w:type="dxa"/>
            <w:gridSpan w:val="4"/>
            <w:noWrap/>
            <w:hideMark/>
          </w:tcPr>
          <w:p w14:paraId="2D10B2ED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0.120</w:t>
            </w:r>
          </w:p>
        </w:tc>
        <w:tc>
          <w:tcPr>
            <w:tcW w:w="1296" w:type="dxa"/>
          </w:tcPr>
          <w:p w14:paraId="74ACFF8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vMerge/>
            <w:noWrap/>
          </w:tcPr>
          <w:p w14:paraId="2BD4625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7385C284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25348C52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Pneumonitis, CT (%)</w:t>
            </w:r>
          </w:p>
        </w:tc>
        <w:tc>
          <w:tcPr>
            <w:tcW w:w="4892" w:type="dxa"/>
            <w:gridSpan w:val="4"/>
            <w:noWrap/>
            <w:hideMark/>
          </w:tcPr>
          <w:p w14:paraId="6BF7F416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0.007</w:t>
            </w:r>
          </w:p>
        </w:tc>
        <w:tc>
          <w:tcPr>
            <w:tcW w:w="1296" w:type="dxa"/>
          </w:tcPr>
          <w:p w14:paraId="225BE91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64" w:type="dxa"/>
            <w:vMerge/>
            <w:noWrap/>
          </w:tcPr>
          <w:p w14:paraId="3B096C1F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15C59" w:rsidRPr="00846A29" w14:paraId="4C7540D2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6D843950" w14:textId="77777777" w:rsidR="00515C59" w:rsidRPr="00846A29" w:rsidRDefault="00515C59" w:rsidP="00E629A1">
            <w:pPr>
              <w:spacing w:after="240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  <w:lastRenderedPageBreak/>
              <w:t>Utility input</w:t>
            </w:r>
          </w:p>
        </w:tc>
        <w:tc>
          <w:tcPr>
            <w:tcW w:w="1436" w:type="dxa"/>
            <w:noWrap/>
            <w:hideMark/>
          </w:tcPr>
          <w:p w14:paraId="0497998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52" w:type="dxa"/>
          </w:tcPr>
          <w:p w14:paraId="46EA172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008" w:type="dxa"/>
          </w:tcPr>
          <w:p w14:paraId="1D86183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</w:tcPr>
          <w:p w14:paraId="3C5BDDE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</w:tcPr>
          <w:p w14:paraId="2B5CE4A6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vMerge/>
            <w:noWrap/>
            <w:hideMark/>
          </w:tcPr>
          <w:p w14:paraId="25BC863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15C59" w:rsidRPr="00846A29" w14:paraId="6D5C697C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4944A084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PF state</w:t>
            </w:r>
          </w:p>
        </w:tc>
        <w:tc>
          <w:tcPr>
            <w:tcW w:w="4892" w:type="dxa"/>
            <w:gridSpan w:val="4"/>
            <w:noWrap/>
            <w:hideMark/>
          </w:tcPr>
          <w:p w14:paraId="68CEB4D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0.863</w:t>
            </w:r>
          </w:p>
        </w:tc>
        <w:tc>
          <w:tcPr>
            <w:tcW w:w="1296" w:type="dxa"/>
          </w:tcPr>
          <w:p w14:paraId="5CFC10CA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Uniform distribution in a range of 0.778 - 0.863.</w:t>
            </w:r>
          </w:p>
        </w:tc>
        <w:tc>
          <w:tcPr>
            <w:tcW w:w="864" w:type="dxa"/>
            <w:noWrap/>
            <w:hideMark/>
          </w:tcPr>
          <w:p w14:paraId="4D1D052D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PEVuZE5vdGU+PENpdGU+PEF1dGhvcj5UaGUgU3dlZGlzaCBEZW50YWwgYW5kIFBoYXJtYWNldXRp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PEVuZE5vdGU+PENpdGU+PEF1dGhvcj5UaGUgU3dlZGlzaCBEZW50YWwgYW5kIFBoYXJtYWNldXRp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[6, 34]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4FFA4279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0D47A798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PD state</w:t>
            </w:r>
          </w:p>
        </w:tc>
        <w:tc>
          <w:tcPr>
            <w:tcW w:w="4892" w:type="dxa"/>
            <w:gridSpan w:val="4"/>
            <w:noWrap/>
            <w:hideMark/>
          </w:tcPr>
          <w:p w14:paraId="10F53B4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0.816</w:t>
            </w:r>
          </w:p>
        </w:tc>
        <w:tc>
          <w:tcPr>
            <w:tcW w:w="1296" w:type="dxa"/>
          </w:tcPr>
          <w:p w14:paraId="2AEFCA1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Uniform distribution in a range of 0.668 - 0.816.</w:t>
            </w:r>
          </w:p>
        </w:tc>
        <w:tc>
          <w:tcPr>
            <w:tcW w:w="864" w:type="dxa"/>
            <w:noWrap/>
          </w:tcPr>
          <w:p w14:paraId="4C28B02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PEVuZE5vdGU+PENpdGU+PEF1dGhvcj5UaGUgU3dlZGlzaCBEZW50YWwgYW5kIFBoYXJtYWNldXRp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PEVuZE5vdGU+PENpdGU+PEF1dGhvcj5UaGUgU3dlZGlzaCBEZW50YWwgYW5kIFBoYXJtYWNldXRp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[6, 34]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016A2F26" w14:textId="77777777" w:rsidTr="00E629A1">
        <w:trPr>
          <w:cantSplit/>
          <w:trHeight w:val="20"/>
        </w:trPr>
        <w:tc>
          <w:tcPr>
            <w:tcW w:w="2871" w:type="dxa"/>
            <w:hideMark/>
          </w:tcPr>
          <w:p w14:paraId="4ED4FD4A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Utility decrement for grade 3+ adverse events</w:t>
            </w:r>
          </w:p>
        </w:tc>
        <w:tc>
          <w:tcPr>
            <w:tcW w:w="4892" w:type="dxa"/>
            <w:gridSpan w:val="4"/>
            <w:noWrap/>
            <w:hideMark/>
          </w:tcPr>
          <w:p w14:paraId="5C05D7D9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0.07</w:t>
            </w:r>
          </w:p>
        </w:tc>
        <w:tc>
          <w:tcPr>
            <w:tcW w:w="1296" w:type="dxa"/>
          </w:tcPr>
          <w:p w14:paraId="6736831C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Uniform distribution in a range of 0.03 - 0.11</w:t>
            </w:r>
          </w:p>
        </w:tc>
        <w:tc>
          <w:tcPr>
            <w:tcW w:w="864" w:type="dxa"/>
            <w:noWrap/>
            <w:hideMark/>
          </w:tcPr>
          <w:p w14:paraId="3150BCDD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&lt;EndNote&gt;&lt;Cite&gt;&lt;Author&gt;National Institutute for Health and Care Excellence&lt;/Author&gt;&lt;Year&gt;2017&lt;/Year&gt;&lt;RecNum&gt;1605&lt;/RecNum&gt;&lt;DisplayText&gt;[35]&lt;/DisplayText&gt;&lt;record&gt;&lt;rec-number&gt;1605&lt;/rec-number&gt;&lt;foreign-keys&gt;&lt;key app="EN" db-id="xwrwpz028azvx1e9dwbpdaxcv2sr5wxtx09f" timestamp="1723200190"&gt;1605&lt;/key&gt;&lt;/foreign-keys&gt;&lt;ref-type name="Journal Article"&gt;17&lt;/ref-type&gt;&lt;contributors&gt;&lt;authors&gt;&lt;author&gt;National Institutute for Health and Care Excellence,&lt;/author&gt;&lt;/authors&gt;&lt;/contributors&gt;&lt;titles&gt;&lt;title&gt;Pembrolizumab for untreated PD-L1-positive metastatic non-small-cell lung cancer, Technology appraisal guidance, Reference number:TA447, Published: 28 June 2017&lt;/title&gt;&lt;/titles&gt;&lt;dates&gt;&lt;year&gt;2017&lt;/year&gt;&lt;/dates&gt;&lt;urls&gt;&lt;related-urls&gt;&lt;url&gt;https://www.nice.org.uk/guidance/ta447&lt;/url&gt;&lt;/related-urls&gt;&lt;/urls&gt;&lt;/record&gt;&lt;/Cite&gt;&lt;/EndNote&gt;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[35]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29FD41D8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619F7582" w14:textId="77777777" w:rsidR="00515C59" w:rsidRPr="00846A29" w:rsidRDefault="00515C59" w:rsidP="00E629A1">
            <w:pPr>
              <w:spacing w:after="240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  <w:t>Cost input (SEK)</w:t>
            </w:r>
          </w:p>
        </w:tc>
        <w:tc>
          <w:tcPr>
            <w:tcW w:w="1436" w:type="dxa"/>
            <w:noWrap/>
            <w:hideMark/>
          </w:tcPr>
          <w:p w14:paraId="3D6BD89D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52" w:type="dxa"/>
          </w:tcPr>
          <w:p w14:paraId="6D61E2EA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008" w:type="dxa"/>
          </w:tcPr>
          <w:p w14:paraId="5F4B09B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</w:tcPr>
          <w:p w14:paraId="5CC0A219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</w:tcPr>
          <w:p w14:paraId="65177325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  <w:hideMark/>
          </w:tcPr>
          <w:p w14:paraId="4FA93905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15C59" w:rsidRPr="00846A29" w14:paraId="610F4950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73D3CAD1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IV administration</w:t>
            </w:r>
          </w:p>
        </w:tc>
        <w:tc>
          <w:tcPr>
            <w:tcW w:w="4892" w:type="dxa"/>
            <w:gridSpan w:val="4"/>
            <w:noWrap/>
            <w:hideMark/>
          </w:tcPr>
          <w:p w14:paraId="1F189B7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6,448</w:t>
            </w:r>
          </w:p>
        </w:tc>
        <w:tc>
          <w:tcPr>
            <w:tcW w:w="1296" w:type="dxa"/>
            <w:vMerge w:val="restart"/>
          </w:tcPr>
          <w:p w14:paraId="0E11725D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Uniform distribution in a range of -30% - +30% of the base case value</w:t>
            </w:r>
          </w:p>
        </w:tc>
        <w:tc>
          <w:tcPr>
            <w:tcW w:w="864" w:type="dxa"/>
            <w:noWrap/>
            <w:hideMark/>
          </w:tcPr>
          <w:p w14:paraId="4E5D017F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&lt;EndNote&gt;&lt;Cite&gt;&lt;Author&gt;Södra REGIONVÅRDSNÄMNDEN&lt;/Author&gt;&lt;Year&gt;2023&lt;/Year&gt;&lt;RecNum&gt;1606&lt;/RecNum&gt;&lt;DisplayText&gt;[36]&lt;/DisplayText&gt;&lt;record&gt;&lt;rec-number&gt;1606&lt;/rec-number&gt;&lt;foreign-keys&gt;&lt;key app="EN" db-id="xwrwpz028azvx1e9dwbpdaxcv2sr5wxtx09f" timestamp="1723200322"&gt;1606&lt;/key&gt;&lt;/foreign-keys&gt;&lt;ref-type name="Journal Article"&gt;17&lt;/ref-type&gt;&lt;contributors&gt;&lt;authors&gt;&lt;author&gt;Södra REGIONVÅRDSNÄMNDEN,&lt;/author&gt;&lt;/authors&gt;&lt;/contributors&gt;&lt;titles&gt;&lt;title&gt;REGIONALA PRISER OCH ERSÄTTNINGAR FÖR SÖDRA SJUKVÅRDSREGIONEN&lt;/title&gt;&lt;/titles&gt;&lt;dates&gt;&lt;year&gt;2023&lt;/year&gt;&lt;/dates&gt;&lt;urls&gt;&lt;related-urls&gt;&lt;url&gt;https://sodrasjukvardsregionen.se/verksamhet/avtal-priser/regionala-priser-och-ersattningar-foregaende-ar/&lt;/url&gt;&lt;/related-urls&gt;&lt;/urls&gt;&lt;/record&gt;&lt;/Cite&gt;&lt;/EndNote&gt;</w:instrText>
            </w:r>
            <w:r w:rsidRPr="00846A29"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[36]</w:t>
            </w:r>
            <w:r w:rsidRPr="00846A29"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39C4EB8A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227C7CA6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Drug cost 1L, pembrolizumab per dose</w:t>
            </w:r>
          </w:p>
        </w:tc>
        <w:tc>
          <w:tcPr>
            <w:tcW w:w="4892" w:type="dxa"/>
            <w:gridSpan w:val="4"/>
            <w:noWrap/>
            <w:hideMark/>
          </w:tcPr>
          <w:p w14:paraId="1CC6A61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67,039</w:t>
            </w:r>
          </w:p>
        </w:tc>
        <w:tc>
          <w:tcPr>
            <w:tcW w:w="1296" w:type="dxa"/>
            <w:vMerge/>
          </w:tcPr>
          <w:p w14:paraId="0BDE027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</w:pPr>
          </w:p>
        </w:tc>
        <w:bookmarkStart w:id="1" w:name="_Hlk174460318"/>
        <w:tc>
          <w:tcPr>
            <w:tcW w:w="864" w:type="dxa"/>
            <w:noWrap/>
            <w:hideMark/>
          </w:tcPr>
          <w:p w14:paraId="5F1167B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&lt;EndNote&gt;&lt;Cite&gt;&lt;Author&gt;apoteket&lt;/Author&gt;&lt;Year&gt;2023&lt;/Year&gt;&lt;RecNum&gt;1607&lt;/RecNum&gt;&lt;DisplayText&gt;[30]&lt;/DisplayText&gt;&lt;record&gt;&lt;rec-number&gt;1607&lt;/rec-number&gt;&lt;foreign-keys&gt;&lt;key app="EN" db-id="xwrwpz028azvx1e9dwbpdaxcv2sr5wxtx09f" timestamp="1723200712"&gt;1607&lt;/key&gt;&lt;/foreign-keys&gt;&lt;ref-type name="Online Database"&gt;45&lt;/ref-type&gt;&lt;contributors&gt;&lt;authors&gt;&lt;author&gt;apoteket&lt;/author&gt;&lt;/authors&gt;&lt;/contributors&gt;&lt;titles&gt;&lt;title&gt;accessed on Jan-2024&lt;/title&gt;&lt;/titles&gt;&lt;dates&gt;&lt;year&gt;2023&lt;/year&gt;&lt;/dates&gt;&lt;urls&gt;&lt;related-urls&gt;&lt;url&gt;https://www.apoteket.se/&lt;/url&gt;&lt;/related-urls&gt;&lt;/urls&gt;&lt;/record&gt;&lt;/Cite&gt;&lt;/EndNote&gt;</w:instrText>
            </w:r>
            <w:r w:rsidRPr="00846A29"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[30]</w:t>
            </w:r>
            <w:r w:rsidRPr="00846A29"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fldChar w:fldCharType="end"/>
            </w:r>
            <w:bookmarkEnd w:id="1"/>
          </w:p>
        </w:tc>
      </w:tr>
      <w:tr w:rsidR="00515C59" w:rsidRPr="00846A29" w14:paraId="60C97F39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528CE3F9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Drug cost 1L, CT per dose</w:t>
            </w:r>
          </w:p>
        </w:tc>
        <w:tc>
          <w:tcPr>
            <w:tcW w:w="4892" w:type="dxa"/>
            <w:gridSpan w:val="4"/>
            <w:noWrap/>
            <w:hideMark/>
          </w:tcPr>
          <w:p w14:paraId="0212B54E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12,939</w:t>
            </w:r>
          </w:p>
        </w:tc>
        <w:tc>
          <w:tcPr>
            <w:tcW w:w="1296" w:type="dxa"/>
            <w:vMerge/>
          </w:tcPr>
          <w:p w14:paraId="22C22FC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</w:tcPr>
          <w:p w14:paraId="0EAEBE5C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&lt;EndNote&gt;&lt;Cite&gt;&lt;Author&gt;TLV_3331_2016&lt;/Author&gt;&lt;Year&gt;2017&lt;/Year&gt;&lt;RecNum&gt;1586&lt;/RecNum&gt;&lt;DisplayText&gt;[19]&lt;/DisplayText&gt;&lt;record&gt;&lt;rec-number&gt;1586&lt;/rec-number&gt;&lt;foreign-keys&gt;&lt;key app="EN" db-id="xwrwpz028azvx1e9dwbpdaxcv2sr5wxtx09f" timestamp="1704464195"&gt;1586&lt;/key&gt;&lt;/foreign-keys&gt;&lt;ref-type name="Journal Article"&gt;17&lt;/ref-type&gt;&lt;contributors&gt;&lt;authors&gt;&lt;author&gt;TLV_3331_2016&lt;/author&gt;&lt;/authors&gt;&lt;/contributors&gt;&lt;titles&gt;&lt;title&gt;&lt;style face="normal" font="default" size="100%"&gt;Underlag för beslut i landstingen - Keytruda (pembrolizumab), Keytruda som monoterapi är indicerat som första linjens behandling av metastaserad icke-småcellig lungcancer (NSCLC) hos vuxna vars tumörer uttrycker PD-L1 i &lt;/style&gt;&lt;style face="normal" font="default" charset="1" size="100%"&gt;≥&lt;/style&gt;&lt;style face="normal" font="default" size="100%"&gt; 50 % av tumörcellerna (tumour proportion score (TPS) &lt;/style&gt;&lt;style face="normal" font="default" charset="1" size="100%"&gt;≥&lt;/style&gt;&lt;style face="normal" font="default" size="100%"&gt; 50 %) och som inte är positiva för mutationer i EGFR eller ALK.&lt;/style&gt;&lt;/title&gt;&lt;secondary-title&gt;Tandvårds- och läkemedelsförmånsverket (TLV)&lt;/secondary-title&gt;&lt;/titles&gt;&lt;periodical&gt;&lt;full-title&gt;Tandvårds- och läkemedelsförmånsverket (TLV)&lt;/full-title&gt;&lt;/periodical&gt;&lt;dates&gt;&lt;year&gt;2017&lt;/year&gt;&lt;/dates&gt;&lt;urls&gt;&lt;/urls&gt;&lt;/record&gt;&lt;/Cite&gt;&lt;/EndNote&gt;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[19]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76CC3D84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2D22A991" w14:textId="77777777" w:rsidR="00515C59" w:rsidRPr="00846A29" w:rsidRDefault="00515C59" w:rsidP="00E629A1">
            <w:pPr>
              <w:spacing w:after="240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Drug cost 1L, CT maintenance per dose</w:t>
            </w:r>
          </w:p>
        </w:tc>
        <w:tc>
          <w:tcPr>
            <w:tcW w:w="4892" w:type="dxa"/>
            <w:gridSpan w:val="4"/>
            <w:noWrap/>
            <w:hideMark/>
          </w:tcPr>
          <w:p w14:paraId="25CFDCD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23,807</w:t>
            </w:r>
          </w:p>
        </w:tc>
        <w:tc>
          <w:tcPr>
            <w:tcW w:w="1296" w:type="dxa"/>
            <w:vMerge/>
          </w:tcPr>
          <w:p w14:paraId="3257202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</w:tcPr>
          <w:p w14:paraId="53797D6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&lt;EndNote&gt;&lt;Cite&gt;&lt;Author&gt;TLV_3331_2016&lt;/Author&gt;&lt;Year&gt;2017&lt;/Year&gt;&lt;RecNum&gt;1586&lt;/RecNum&gt;&lt;DisplayText&gt;[19]&lt;/DisplayText&gt;&lt;record&gt;&lt;rec-number&gt;1586&lt;/rec-number&gt;&lt;foreign-keys&gt;&lt;key app="EN" db-id="xwrwpz028azvx1e9dwbpdaxcv2sr5wxtx09f" timestamp="1704464195"&gt;1586&lt;/key&gt;&lt;/foreign-keys&gt;&lt;ref-type name="Journal Article"&gt;17&lt;/ref-type&gt;&lt;contributors&gt;&lt;authors&gt;&lt;author&gt;TLV_3331_2016&lt;/author&gt;&lt;/authors&gt;&lt;/contributors&gt;&lt;titles&gt;&lt;title&gt;&lt;style face="normal" font="default" size="100%"&gt;Underlag för beslut i landstingen - Keytruda (pembrolizumab), Keytruda som monoterapi är indicerat som första linjens behandling av metastaserad icke-småcellig lungcancer (NSCLC) hos vuxna vars tumörer uttrycker PD-L1 i &lt;/style&gt;&lt;style face="normal" font="default" charset="1" size="100%"&gt;≥&lt;/style&gt;&lt;style face="normal" font="default" size="100%"&gt; 50 % av tumörcellerna (tumour proportion score (TPS) &lt;/style&gt;&lt;style face="normal" font="default" charset="1" size="100%"&gt;≥&lt;/style&gt;&lt;style face="normal" font="default" size="100%"&gt; 50 %) och som inte är positiva för mutationer i EGFR eller ALK.&lt;/style&gt;&lt;/title&gt;&lt;secondary-title&gt;Tandvårds- och läkemedelsförmånsverket (TLV)&lt;/secondary-title&gt;&lt;/titles&gt;&lt;periodical&gt;&lt;full-title&gt;Tandvårds- och läkemedelsförmånsverket (TLV)&lt;/full-title&gt;&lt;/periodical&gt;&lt;dates&gt;&lt;year&gt;2017&lt;/year&gt;&lt;/dates&gt;&lt;urls&gt;&lt;/urls&gt;&lt;/record&gt;&lt;/Cite&gt;&lt;/EndNote&gt;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[19]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784643DE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1460E924" w14:textId="77777777" w:rsidR="00515C59" w:rsidRPr="00846A29" w:rsidRDefault="00515C59" w:rsidP="00E629A1">
            <w:pPr>
              <w:spacing w:after="240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 xml:space="preserve">Drug cost 2L, 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 xml:space="preserve">pembrolizumab </w:t>
            </w:r>
            <w:r w:rsidRPr="00846A29">
              <w:rPr>
                <w:rFonts w:cstheme="minorHAnsi"/>
                <w:sz w:val="16"/>
                <w:szCs w:val="16"/>
                <w:lang w:val="en-GB"/>
              </w:rPr>
              <w:t>arm (one-off)</w:t>
            </w:r>
          </w:p>
        </w:tc>
        <w:tc>
          <w:tcPr>
            <w:tcW w:w="4892" w:type="dxa"/>
            <w:gridSpan w:val="4"/>
            <w:noWrap/>
            <w:hideMark/>
          </w:tcPr>
          <w:p w14:paraId="64DCCB0A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57,389</w:t>
            </w:r>
          </w:p>
        </w:tc>
        <w:tc>
          <w:tcPr>
            <w:tcW w:w="1296" w:type="dxa"/>
            <w:vMerge/>
          </w:tcPr>
          <w:p w14:paraId="05662AFC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</w:tcPr>
          <w:p w14:paraId="3B8BABB0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&lt;EndNote&gt;&lt;Cite&gt;&lt;Author&gt;TLV_3331_2016&lt;/Author&gt;&lt;Year&gt;2017&lt;/Year&gt;&lt;RecNum&gt;1586&lt;/RecNum&gt;&lt;DisplayText&gt;[19]&lt;/DisplayText&gt;&lt;record&gt;&lt;rec-number&gt;1586&lt;/rec-number&gt;&lt;foreign-keys&gt;&lt;key app="EN" db-id="xwrwpz028azvx1e9dwbpdaxcv2sr5wxtx09f" timestamp="1704464195"&gt;1586&lt;/key&gt;&lt;/foreign-keys&gt;&lt;ref-type name="Journal Article"&gt;17&lt;/ref-type&gt;&lt;contributors&gt;&lt;authors&gt;&lt;author&gt;TLV_3331_2016&lt;/author&gt;&lt;/authors&gt;&lt;/contributors&gt;&lt;titles&gt;&lt;title&gt;&lt;style face="normal" font="default" size="100%"&gt;Underlag för beslut i landstingen - Keytruda (pembrolizumab), Keytruda som monoterapi är indicerat som första linjens behandling av metastaserad icke-småcellig lungcancer (NSCLC) hos vuxna vars tumörer uttrycker PD-L1 i &lt;/style&gt;&lt;style face="normal" font="default" charset="1" size="100%"&gt;≥&lt;/style&gt;&lt;style face="normal" font="default" size="100%"&gt; 50 % av tumörcellerna (tumour proportion score (TPS) &lt;/style&gt;&lt;style face="normal" font="default" charset="1" size="100%"&gt;≥&lt;/style&gt;&lt;style face="normal" font="default" size="100%"&gt; 50 %) och som inte är positiva för mutationer i EGFR eller ALK.&lt;/style&gt;&lt;/title&gt;&lt;secondary-title&gt;Tandvårds- och läkemedelsförmånsverket (TLV)&lt;/secondary-title&gt;&lt;/titles&gt;&lt;periodical&gt;&lt;full-title&gt;Tandvårds- och läkemedelsförmånsverket (TLV)&lt;/full-title&gt;&lt;/periodical&gt;&lt;dates&gt;&lt;year&gt;2017&lt;/year&gt;&lt;/dates&gt;&lt;urls&gt;&lt;/urls&gt;&lt;/record&gt;&lt;/Cite&gt;&lt;/EndNote&gt;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[19]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59C9AE8A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3AA6A00C" w14:textId="77777777" w:rsidR="00515C59" w:rsidRPr="00846A29" w:rsidRDefault="00515C59" w:rsidP="00E629A1">
            <w:pPr>
              <w:spacing w:after="240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Drug cost 2L, CT arm (one-off)</w:t>
            </w:r>
          </w:p>
        </w:tc>
        <w:tc>
          <w:tcPr>
            <w:tcW w:w="4892" w:type="dxa"/>
            <w:gridSpan w:val="4"/>
            <w:noWrap/>
            <w:hideMark/>
          </w:tcPr>
          <w:p w14:paraId="2556C4B4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337,097</w:t>
            </w:r>
          </w:p>
        </w:tc>
        <w:tc>
          <w:tcPr>
            <w:tcW w:w="1296" w:type="dxa"/>
            <w:vMerge/>
          </w:tcPr>
          <w:p w14:paraId="0CC4E6CA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</w:tcPr>
          <w:p w14:paraId="78D68C1A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&lt;EndNote&gt;&lt;Cite&gt;&lt;Author&gt;TLV_3331_2016&lt;/Author&gt;&lt;Year&gt;2017&lt;/Year&gt;&lt;RecNum&gt;1586&lt;/RecNum&gt;&lt;DisplayText&gt;[19]&lt;/DisplayText&gt;&lt;record&gt;&lt;rec-number&gt;1586&lt;/rec-number&gt;&lt;foreign-keys&gt;&lt;key app="EN" db-id="xwrwpz028azvx1e9dwbpdaxcv2sr5wxtx09f" timestamp="1704464195"&gt;1586&lt;/key&gt;&lt;/foreign-keys&gt;&lt;ref-type name="Journal Article"&gt;17&lt;/ref-type&gt;&lt;contributors&gt;&lt;authors&gt;&lt;author&gt;TLV_3331_2016&lt;/author&gt;&lt;/authors&gt;&lt;/contributors&gt;&lt;titles&gt;&lt;title&gt;&lt;style face="normal" font="default" size="100%"&gt;Underlag för beslut i landstingen - Keytruda (pembrolizumab), Keytruda som monoterapi är indicerat som första linjens behandling av metastaserad icke-småcellig lungcancer (NSCLC) hos vuxna vars tumörer uttrycker PD-L1 i &lt;/style&gt;&lt;style face="normal" font="default" charset="1" size="100%"&gt;≥&lt;/style&gt;&lt;style face="normal" font="default" size="100%"&gt; 50 % av tumörcellerna (tumour proportion score (TPS) &lt;/style&gt;&lt;style face="normal" font="default" charset="1" size="100%"&gt;≥&lt;/style&gt;&lt;style face="normal" font="default" size="100%"&gt; 50 %) och som inte är positiva för mutationer i EGFR eller ALK.&lt;/style&gt;&lt;/title&gt;&lt;secondary-title&gt;Tandvårds- och läkemedelsförmånsverket (TLV)&lt;/secondary-title&gt;&lt;/titles&gt;&lt;periodical&gt;&lt;full-title&gt;Tandvårds- och läkemedelsförmånsverket (TLV)&lt;/full-title&gt;&lt;/periodical&gt;&lt;dates&gt;&lt;year&gt;2017&lt;/year&gt;&lt;/dates&gt;&lt;urls&gt;&lt;/urls&gt;&lt;/record&gt;&lt;/Cite&gt;&lt;/EndNote&gt;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[19]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4E517E8B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2939CFF5" w14:textId="77777777" w:rsidR="00515C59" w:rsidRPr="00846A29" w:rsidRDefault="00515C59" w:rsidP="00E629A1">
            <w:pPr>
              <w:spacing w:after="240"/>
              <w:rPr>
                <w:rFonts w:cstheme="minorHAnsi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sz w:val="16"/>
                <w:szCs w:val="16"/>
                <w:lang w:val="en-GB"/>
              </w:rPr>
              <w:t>PF state cost per cycle</w:t>
            </w:r>
          </w:p>
        </w:tc>
        <w:tc>
          <w:tcPr>
            <w:tcW w:w="4892" w:type="dxa"/>
            <w:gridSpan w:val="4"/>
            <w:noWrap/>
            <w:hideMark/>
          </w:tcPr>
          <w:p w14:paraId="29EBAC1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1,976</w:t>
            </w:r>
          </w:p>
        </w:tc>
        <w:tc>
          <w:tcPr>
            <w:tcW w:w="1296" w:type="dxa"/>
            <w:vMerge/>
          </w:tcPr>
          <w:p w14:paraId="5135D023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  <w:hideMark/>
          </w:tcPr>
          <w:p w14:paraId="187EAA2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PEVuZE5vdGU+PENpdGU+PEF1dGhvcj5DaGF1ZGhhcnk8L0F1dGhvcj48WWVhcj4yMDIxPC9ZZWFy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PEVuZE5vdGU+PENpdGU+PEF1dGhvcj5DaGF1ZGhhcnk8L0F1dGhvcj48WWVhcj4yMDIxPC9ZZWFy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[29]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4B9EA15B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27706A12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PD state cost per cycle</w:t>
            </w:r>
          </w:p>
        </w:tc>
        <w:tc>
          <w:tcPr>
            <w:tcW w:w="4892" w:type="dxa"/>
            <w:gridSpan w:val="4"/>
            <w:noWrap/>
            <w:hideMark/>
          </w:tcPr>
          <w:p w14:paraId="1EA20AA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4,080</w:t>
            </w:r>
          </w:p>
        </w:tc>
        <w:tc>
          <w:tcPr>
            <w:tcW w:w="1296" w:type="dxa"/>
            <w:vMerge/>
          </w:tcPr>
          <w:p w14:paraId="497EB760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  <w:hideMark/>
          </w:tcPr>
          <w:p w14:paraId="1D4DC58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PEVuZE5vdGU+PENpdGU+PEF1dGhvcj5DaGF1ZGhhcnk8L0F1dGhvcj48WWVhcj4yMDIxPC9ZZWFy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PEVuZE5vdGU+PENpdGU+PEF1dGhvcj5DaGF1ZGhhcnk8L0F1dGhvcj48WWVhcj4yMDIxPC9ZZWFy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[29]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6AAEA568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1FA10271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End of life care cost (one-off)</w:t>
            </w:r>
          </w:p>
        </w:tc>
        <w:tc>
          <w:tcPr>
            <w:tcW w:w="4892" w:type="dxa"/>
            <w:gridSpan w:val="4"/>
            <w:noWrap/>
            <w:hideMark/>
          </w:tcPr>
          <w:p w14:paraId="7EE76F7B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82,458</w:t>
            </w:r>
          </w:p>
        </w:tc>
        <w:tc>
          <w:tcPr>
            <w:tcW w:w="1296" w:type="dxa"/>
            <w:vMerge/>
          </w:tcPr>
          <w:p w14:paraId="0FACB800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  <w:hideMark/>
          </w:tcPr>
          <w:p w14:paraId="701B844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PEVuZE5vdGU+PENpdGU+PEF1dGhvcj5DaGF1ZGhhcnk8L0F1dGhvcj48WWVhcj4yMDIxPC9ZZWFy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>
                <w:fldData xml:space="preserve">PEVuZE5vdGU+PENpdGU+PEF1dGhvcj5DaGF1ZGhhcnk8L0F1dGhvcj48WWVhcj4yMDIxPC9ZZWFy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</w:fldData>
              </w:fldCha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[29, 37]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13B546F2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490C6C4F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AE cost per event, anaemia</w:t>
            </w:r>
          </w:p>
        </w:tc>
        <w:tc>
          <w:tcPr>
            <w:tcW w:w="4892" w:type="dxa"/>
            <w:gridSpan w:val="4"/>
            <w:noWrap/>
            <w:hideMark/>
          </w:tcPr>
          <w:p w14:paraId="7CA3F14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19,926</w:t>
            </w:r>
          </w:p>
        </w:tc>
        <w:tc>
          <w:tcPr>
            <w:tcW w:w="1296" w:type="dxa"/>
            <w:vMerge/>
          </w:tcPr>
          <w:p w14:paraId="386B53A8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  <w:hideMark/>
          </w:tcPr>
          <w:p w14:paraId="0875366A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&lt;EndNote&gt;&lt;Cite&gt;&lt;Author&gt;Socialstyrelsen&lt;/Author&gt;&lt;RecNum&gt;1589&lt;/RecNum&gt;&lt;DisplayText&gt;[31]&lt;/DisplayText&gt;&lt;record&gt;&lt;rec-number&gt;1589&lt;/rec-number&gt;&lt;foreign-keys&gt;&lt;key app="EN" db-id="xwrwpz028azvx1e9dwbpdaxcv2sr5wxtx09f" timestamp="1704464774"&gt;1589&lt;/key&gt;&lt;/foreign-keys&gt;&lt;ref-type name="Journal Article"&gt;17&lt;/ref-type&gt;&lt;contributors&gt;&lt;authors&gt;&lt;author&gt;Socialstyrelsen&lt;/author&gt;&lt;/authors&gt;&lt;/contributors&gt;&lt;titles&gt;&lt;title&gt;Viktlistor för NordDRG, https://www.socialstyrelsen.se/statistik-och-data/klassifikationer-och-koder/drg/viktlistor/&lt;/title&gt;&lt;/titles&gt;&lt;dates&gt;&lt;/dates&gt;&lt;urls&gt;&lt;/urls&gt;&lt;/record&gt;&lt;/Cite&gt;&lt;/EndNote&gt;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[31]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0CA244A2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2C6F5B80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AE cost per event, neutropenia</w:t>
            </w:r>
          </w:p>
        </w:tc>
        <w:tc>
          <w:tcPr>
            <w:tcW w:w="4892" w:type="dxa"/>
            <w:gridSpan w:val="4"/>
            <w:noWrap/>
            <w:hideMark/>
          </w:tcPr>
          <w:p w14:paraId="4716101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28,642</w:t>
            </w:r>
          </w:p>
        </w:tc>
        <w:tc>
          <w:tcPr>
            <w:tcW w:w="1296" w:type="dxa"/>
            <w:vMerge/>
          </w:tcPr>
          <w:p w14:paraId="347362D3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</w:tcPr>
          <w:p w14:paraId="49A2FBCA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&lt;EndNote&gt;&lt;Cite&gt;&lt;Author&gt;Socialstyrelsen&lt;/Author&gt;&lt;RecNum&gt;1589&lt;/RecNum&gt;&lt;DisplayText&gt;[31]&lt;/DisplayText&gt;&lt;record&gt;&lt;rec-number&gt;1589&lt;/rec-number&gt;&lt;foreign-keys&gt;&lt;key app="EN" db-id="xwrwpz028azvx1e9dwbpdaxcv2sr5wxtx09f" timestamp="1704464774"&gt;1589&lt;/key&gt;&lt;/foreign-keys&gt;&lt;ref-type name="Journal Article"&gt;17&lt;/ref-type&gt;&lt;contributors&gt;&lt;authors&gt;&lt;author&gt;Socialstyrelsen&lt;/author&gt;&lt;/authors&gt;&lt;/contributors&gt;&lt;titles&gt;&lt;title&gt;Viktlistor för NordDRG, https://www.socialstyrelsen.se/statistik-och-data/klassifikationer-och-koder/drg/viktlistor/&lt;/title&gt;&lt;/titles&gt;&lt;dates&gt;&lt;/dates&gt;&lt;urls&gt;&lt;/urls&gt;&lt;/record&gt;&lt;/Cite&gt;&lt;/EndNote&gt;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[31]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31ACC7C0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482FC2EF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AE cost per event, pneumonia</w:t>
            </w:r>
          </w:p>
        </w:tc>
        <w:tc>
          <w:tcPr>
            <w:tcW w:w="4892" w:type="dxa"/>
            <w:gridSpan w:val="4"/>
            <w:noWrap/>
            <w:hideMark/>
          </w:tcPr>
          <w:p w14:paraId="6B561A9F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47,030</w:t>
            </w:r>
          </w:p>
        </w:tc>
        <w:tc>
          <w:tcPr>
            <w:tcW w:w="1296" w:type="dxa"/>
            <w:vMerge/>
          </w:tcPr>
          <w:p w14:paraId="614830C2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</w:tcPr>
          <w:p w14:paraId="29836B01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&lt;EndNote&gt;&lt;Cite&gt;&lt;Author&gt;Socialstyrelsen&lt;/Author&gt;&lt;RecNum&gt;1589&lt;/RecNum&gt;&lt;DisplayText&gt;[31]&lt;/DisplayText&gt;&lt;record&gt;&lt;rec-number&gt;1589&lt;/rec-number&gt;&lt;foreign-keys&gt;&lt;key app="EN" db-id="xwrwpz028azvx1e9dwbpdaxcv2sr5wxtx09f" timestamp="1704464774"&gt;1589&lt;/key&gt;&lt;/foreign-keys&gt;&lt;ref-type name="Journal Article"&gt;17&lt;/ref-type&gt;&lt;contributors&gt;&lt;authors&gt;&lt;author&gt;Socialstyrelsen&lt;/author&gt;&lt;/authors&gt;&lt;/contributors&gt;&lt;titles&gt;&lt;title&gt;Viktlistor för NordDRG, https://www.socialstyrelsen.se/statistik-och-data/klassifikationer-och-koder/drg/viktlistor/&lt;/title&gt;&lt;/titles&gt;&lt;dates&gt;&lt;/dates&gt;&lt;urls&gt;&lt;/urls&gt;&lt;/record&gt;&lt;/Cite&gt;&lt;/EndNote&gt;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[31]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32A0FA6E" w14:textId="77777777" w:rsidTr="00E629A1">
        <w:trPr>
          <w:cantSplit/>
          <w:trHeight w:val="20"/>
        </w:trPr>
        <w:tc>
          <w:tcPr>
            <w:tcW w:w="2871" w:type="dxa"/>
            <w:noWrap/>
            <w:hideMark/>
          </w:tcPr>
          <w:p w14:paraId="4C77E80B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AE cost per event, thrombocytopenia</w:t>
            </w:r>
          </w:p>
        </w:tc>
        <w:tc>
          <w:tcPr>
            <w:tcW w:w="4892" w:type="dxa"/>
            <w:gridSpan w:val="4"/>
            <w:noWrap/>
            <w:hideMark/>
          </w:tcPr>
          <w:p w14:paraId="2F0DB8ED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16,864</w:t>
            </w:r>
          </w:p>
        </w:tc>
        <w:tc>
          <w:tcPr>
            <w:tcW w:w="1296" w:type="dxa"/>
            <w:vMerge/>
          </w:tcPr>
          <w:p w14:paraId="3C7C2827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noWrap/>
          </w:tcPr>
          <w:p w14:paraId="021D21A9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&lt;EndNote&gt;&lt;Cite&gt;&lt;Author&gt;Socialstyrelsen&lt;/Author&gt;&lt;RecNum&gt;1589&lt;/RecNum&gt;&lt;DisplayText&gt;[31]&lt;/DisplayText&gt;&lt;record&gt;&lt;rec-number&gt;1589&lt;/rec-number&gt;&lt;foreign-keys&gt;&lt;key app="EN" db-id="xwrwpz028azvx1e9dwbpdaxcv2sr5wxtx09f" timestamp="1704464774"&gt;1589&lt;/key&gt;&lt;/foreign-keys&gt;&lt;ref-type name="Journal Article"&gt;17&lt;/ref-type&gt;&lt;contributors&gt;&lt;authors&gt;&lt;author&gt;Socialstyrelsen&lt;/author&gt;&lt;/authors&gt;&lt;/contributors&gt;&lt;titles&gt;&lt;title&gt;Viktlistor för NordDRG, https://www.socialstyrelsen.se/statistik-och-data/klassifikationer-och-koder/drg/viktlistor/&lt;/title&gt;&lt;/titles&gt;&lt;dates&gt;&lt;/dates&gt;&lt;urls&gt;&lt;/urls&gt;&lt;/record&gt;&lt;/Cite&gt;&lt;/EndNote&gt;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[31]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  <w:tr w:rsidR="00515C59" w:rsidRPr="00846A29" w14:paraId="0E086E5E" w14:textId="77777777" w:rsidTr="00E629A1">
        <w:trPr>
          <w:cantSplit/>
          <w:trHeight w:val="20"/>
        </w:trPr>
        <w:tc>
          <w:tcPr>
            <w:tcW w:w="2871" w:type="dxa"/>
            <w:tcBorders>
              <w:bottom w:val="single" w:sz="12" w:space="0" w:color="auto"/>
            </w:tcBorders>
            <w:noWrap/>
            <w:hideMark/>
          </w:tcPr>
          <w:p w14:paraId="64B423FB" w14:textId="77777777" w:rsidR="00515C59" w:rsidRPr="00846A29" w:rsidRDefault="00515C59" w:rsidP="00E629A1">
            <w:pPr>
              <w:spacing w:after="24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AE cost per event, pneumonitis</w:t>
            </w:r>
          </w:p>
        </w:tc>
        <w:tc>
          <w:tcPr>
            <w:tcW w:w="4892" w:type="dxa"/>
            <w:gridSpan w:val="4"/>
            <w:tcBorders>
              <w:bottom w:val="single" w:sz="12" w:space="0" w:color="auto"/>
            </w:tcBorders>
            <w:noWrap/>
            <w:hideMark/>
          </w:tcPr>
          <w:p w14:paraId="6DD532BE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t>47,030</w:t>
            </w:r>
          </w:p>
        </w:tc>
        <w:tc>
          <w:tcPr>
            <w:tcW w:w="1296" w:type="dxa"/>
            <w:vMerge/>
            <w:tcBorders>
              <w:bottom w:val="single" w:sz="12" w:space="0" w:color="auto"/>
            </w:tcBorders>
          </w:tcPr>
          <w:p w14:paraId="270885B5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</w:tcPr>
          <w:p w14:paraId="0CFE2CC6" w14:textId="77777777" w:rsidR="00515C59" w:rsidRPr="00846A29" w:rsidRDefault="00515C59" w:rsidP="00E629A1">
            <w:pPr>
              <w:spacing w:after="240"/>
              <w:jc w:val="center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begin"/>
            </w:r>
            <w:r>
              <w:rPr>
                <w:rFonts w:cstheme="minorHAnsi"/>
                <w:color w:val="000000"/>
                <w:sz w:val="16"/>
                <w:szCs w:val="16"/>
                <w:lang w:val="en-GB"/>
              </w:rPr>
              <w:instrText xml:space="preserve"> ADDIN EN.CITE &lt;EndNote&gt;&lt;Cite&gt;&lt;Author&gt;Socialstyrelsen&lt;/Author&gt;&lt;RecNum&gt;1589&lt;/RecNum&gt;&lt;DisplayText&gt;[31]&lt;/DisplayText&gt;&lt;record&gt;&lt;rec-number&gt;1589&lt;/rec-number&gt;&lt;foreign-keys&gt;&lt;key app="EN" db-id="xwrwpz028azvx1e9dwbpdaxcv2sr5wxtx09f" timestamp="1704464774"&gt;1589&lt;/key&gt;&lt;/foreign-keys&gt;&lt;ref-type name="Journal Article"&gt;17&lt;/ref-type&gt;&lt;contributors&gt;&lt;authors&gt;&lt;author&gt;Socialstyrelsen&lt;/author&gt;&lt;/authors&gt;&lt;/contributors&gt;&lt;titles&gt;&lt;title&gt;Viktlistor för NordDRG, https://www.socialstyrelsen.se/statistik-och-data/klassifikationer-och-koder/drg/viktlistor/&lt;/title&gt;&lt;/titles&gt;&lt;dates&gt;&lt;/dates&gt;&lt;urls&gt;&lt;/urls&gt;&lt;/record&gt;&lt;/Cite&gt;&lt;/EndNote&gt;</w:instrTex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16"/>
                <w:szCs w:val="16"/>
                <w:lang w:val="en-GB"/>
              </w:rPr>
              <w:t>[31]</w:t>
            </w:r>
            <w:r w:rsidRPr="00846A29">
              <w:rPr>
                <w:rFonts w:cstheme="minorHAnsi"/>
                <w:color w:val="000000"/>
                <w:sz w:val="16"/>
                <w:szCs w:val="16"/>
                <w:lang w:val="en-GB"/>
              </w:rPr>
              <w:fldChar w:fldCharType="end"/>
            </w:r>
          </w:p>
        </w:tc>
      </w:tr>
    </w:tbl>
    <w:p w14:paraId="747EB5BB" w14:textId="77777777" w:rsidR="00515C59" w:rsidRDefault="00515C59" w:rsidP="00515C59">
      <w:pPr>
        <w:spacing w:after="240"/>
        <w:rPr>
          <w:sz w:val="16"/>
          <w:szCs w:val="16"/>
          <w:lang w:val="en-GB"/>
        </w:rPr>
      </w:pPr>
      <w:r w:rsidRPr="00846A29">
        <w:rPr>
          <w:sz w:val="16"/>
          <w:szCs w:val="16"/>
          <w:lang w:val="en-GB"/>
        </w:rPr>
        <w:t>*CT: Chemotherapy, IV: Intravenous, PD: Progressive disease, PF: Progression free, PFS: Progression free survival, OS: Overall survival</w:t>
      </w:r>
    </w:p>
    <w:p w14:paraId="0F3620F9" w14:textId="3E36F1BF" w:rsidR="007B2D28" w:rsidRPr="00515C59" w:rsidRDefault="00515C59" w:rsidP="00515C59">
      <w:pPr>
        <w:spacing w:after="240"/>
        <w:rPr>
          <w:sz w:val="16"/>
          <w:szCs w:val="16"/>
          <w:lang w:val="en-GB"/>
        </w:rPr>
      </w:pPr>
      <w:r w:rsidRPr="001820B8">
        <w:rPr>
          <w:sz w:val="16"/>
          <w:szCs w:val="16"/>
          <w:lang w:val="en-GB"/>
        </w:rPr>
        <w:t xml:space="preserve">Normal distributions were applied, with sampling performed independently from truncated normal distributions defined by the point estimate, standard error, and 95% confidence interval bounds using </w:t>
      </w:r>
      <w:proofErr w:type="spellStart"/>
      <w:r w:rsidRPr="001820B8">
        <w:rPr>
          <w:sz w:val="16"/>
          <w:szCs w:val="16"/>
          <w:lang w:val="en-GB"/>
        </w:rPr>
        <w:t>rtruncnorm</w:t>
      </w:r>
      <w:proofErr w:type="spellEnd"/>
      <w:r w:rsidRPr="001820B8">
        <w:rPr>
          <w:sz w:val="16"/>
          <w:szCs w:val="16"/>
          <w:lang w:val="en-GB"/>
        </w:rPr>
        <w:t xml:space="preserve"> package. Correlations between parameters, such as shape and scale, were not modelled.</w:t>
      </w:r>
      <w:r>
        <w:rPr>
          <w:sz w:val="16"/>
          <w:szCs w:val="16"/>
          <w:lang w:val="en-GB"/>
        </w:rPr>
        <w:t xml:space="preserve"> </w:t>
      </w:r>
      <w:r w:rsidRPr="001820B8">
        <w:rPr>
          <w:sz w:val="16"/>
          <w:szCs w:val="16"/>
        </w:rPr>
        <w:t xml:space="preserve">Uniform distributions </w:t>
      </w:r>
      <w:proofErr w:type="spellStart"/>
      <w:r w:rsidRPr="001820B8">
        <w:rPr>
          <w:sz w:val="16"/>
          <w:szCs w:val="16"/>
        </w:rPr>
        <w:t>were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applied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when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variance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estimates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were</w:t>
      </w:r>
      <w:proofErr w:type="spellEnd"/>
      <w:r w:rsidRPr="001820B8">
        <w:rPr>
          <w:sz w:val="16"/>
          <w:szCs w:val="16"/>
        </w:rPr>
        <w:t xml:space="preserve"> not </w:t>
      </w:r>
      <w:proofErr w:type="spellStart"/>
      <w:r w:rsidRPr="001820B8">
        <w:rPr>
          <w:sz w:val="16"/>
          <w:szCs w:val="16"/>
        </w:rPr>
        <w:t>available</w:t>
      </w:r>
      <w:proofErr w:type="spellEnd"/>
      <w:r w:rsidRPr="001820B8">
        <w:rPr>
          <w:sz w:val="16"/>
          <w:szCs w:val="16"/>
        </w:rPr>
        <w:t xml:space="preserve">, </w:t>
      </w:r>
      <w:proofErr w:type="spellStart"/>
      <w:r w:rsidRPr="001820B8">
        <w:rPr>
          <w:sz w:val="16"/>
          <w:szCs w:val="16"/>
        </w:rPr>
        <w:t>with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bounds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defined</w:t>
      </w:r>
      <w:proofErr w:type="spellEnd"/>
      <w:r w:rsidRPr="001820B8">
        <w:rPr>
          <w:sz w:val="16"/>
          <w:szCs w:val="16"/>
        </w:rPr>
        <w:t xml:space="preserve"> by </w:t>
      </w:r>
      <w:proofErr w:type="spellStart"/>
      <w:r>
        <w:rPr>
          <w:sz w:val="16"/>
          <w:szCs w:val="16"/>
        </w:rPr>
        <w:t>estimates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obtained</w:t>
      </w:r>
      <w:proofErr w:type="spellEnd"/>
      <w:r>
        <w:rPr>
          <w:sz w:val="16"/>
          <w:szCs w:val="16"/>
        </w:rPr>
        <w:t xml:space="preserve"> from </w:t>
      </w:r>
      <w:proofErr w:type="spellStart"/>
      <w:r>
        <w:rPr>
          <w:sz w:val="16"/>
          <w:szCs w:val="16"/>
        </w:rPr>
        <w:t>published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sources</w:t>
      </w:r>
      <w:proofErr w:type="spellEnd"/>
      <w:r w:rsidRPr="001820B8">
        <w:rPr>
          <w:sz w:val="16"/>
          <w:szCs w:val="16"/>
        </w:rPr>
        <w:t xml:space="preserve"> or by an </w:t>
      </w:r>
      <w:proofErr w:type="spellStart"/>
      <w:r w:rsidRPr="001820B8">
        <w:rPr>
          <w:sz w:val="16"/>
          <w:szCs w:val="16"/>
        </w:rPr>
        <w:t>exploratory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range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around</w:t>
      </w:r>
      <w:proofErr w:type="spellEnd"/>
      <w:r w:rsidRPr="001820B8">
        <w:rPr>
          <w:sz w:val="16"/>
          <w:szCs w:val="16"/>
        </w:rPr>
        <w:t xml:space="preserve"> the </w:t>
      </w:r>
      <w:proofErr w:type="spellStart"/>
      <w:r w:rsidRPr="001820B8">
        <w:rPr>
          <w:sz w:val="16"/>
          <w:szCs w:val="16"/>
        </w:rPr>
        <w:t>base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case</w:t>
      </w:r>
      <w:proofErr w:type="spellEnd"/>
      <w:r w:rsidRPr="001820B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to </w:t>
      </w:r>
      <w:proofErr w:type="spellStart"/>
      <w:r w:rsidRPr="001820B8">
        <w:rPr>
          <w:sz w:val="16"/>
          <w:szCs w:val="16"/>
        </w:rPr>
        <w:t>avoid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imposing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unverifiable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distributional</w:t>
      </w:r>
      <w:proofErr w:type="spellEnd"/>
      <w:r w:rsidRPr="001820B8">
        <w:rPr>
          <w:sz w:val="16"/>
          <w:szCs w:val="16"/>
        </w:rPr>
        <w:t xml:space="preserve"> </w:t>
      </w:r>
      <w:proofErr w:type="spellStart"/>
      <w:r w:rsidRPr="001820B8">
        <w:rPr>
          <w:sz w:val="16"/>
          <w:szCs w:val="16"/>
        </w:rPr>
        <w:t>assumptions</w:t>
      </w:r>
      <w:proofErr w:type="spellEnd"/>
      <w:r w:rsidRPr="001820B8">
        <w:rPr>
          <w:sz w:val="16"/>
          <w:szCs w:val="16"/>
        </w:rPr>
        <w:t>.</w:t>
      </w:r>
    </w:p>
    <w:sectPr w:rsidR="007B2D28" w:rsidRPr="00515C59" w:rsidSect="00EB4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7A8D"/>
    <w:multiLevelType w:val="hybridMultilevel"/>
    <w:tmpl w:val="6D7CB2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95455"/>
    <w:multiLevelType w:val="hybridMultilevel"/>
    <w:tmpl w:val="1CA680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31FC6"/>
    <w:multiLevelType w:val="hybridMultilevel"/>
    <w:tmpl w:val="58E021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37248"/>
    <w:multiLevelType w:val="hybridMultilevel"/>
    <w:tmpl w:val="0F688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F408D"/>
    <w:multiLevelType w:val="hybridMultilevel"/>
    <w:tmpl w:val="2C24E6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76B5A"/>
    <w:multiLevelType w:val="hybridMultilevel"/>
    <w:tmpl w:val="2E4A2C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C7D2D"/>
    <w:multiLevelType w:val="hybridMultilevel"/>
    <w:tmpl w:val="E1F4FB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361F0"/>
    <w:multiLevelType w:val="hybridMultilevel"/>
    <w:tmpl w:val="25664370"/>
    <w:lvl w:ilvl="0" w:tplc="8000FD4C">
      <w:start w:val="1"/>
      <w:numFmt w:val="decimal"/>
      <w:lvlText w:val="%1."/>
      <w:lvlJc w:val="left"/>
      <w:pPr>
        <w:ind w:left="1020" w:hanging="360"/>
      </w:pPr>
    </w:lvl>
    <w:lvl w:ilvl="1" w:tplc="18F6E746">
      <w:start w:val="1"/>
      <w:numFmt w:val="decimal"/>
      <w:lvlText w:val="%2."/>
      <w:lvlJc w:val="left"/>
      <w:pPr>
        <w:ind w:left="1020" w:hanging="360"/>
      </w:pPr>
    </w:lvl>
    <w:lvl w:ilvl="2" w:tplc="2FF63B7C">
      <w:start w:val="1"/>
      <w:numFmt w:val="decimal"/>
      <w:lvlText w:val="%3."/>
      <w:lvlJc w:val="left"/>
      <w:pPr>
        <w:ind w:left="1020" w:hanging="360"/>
      </w:pPr>
    </w:lvl>
    <w:lvl w:ilvl="3" w:tplc="8F7885D2">
      <w:start w:val="1"/>
      <w:numFmt w:val="decimal"/>
      <w:lvlText w:val="%4."/>
      <w:lvlJc w:val="left"/>
      <w:pPr>
        <w:ind w:left="1020" w:hanging="360"/>
      </w:pPr>
    </w:lvl>
    <w:lvl w:ilvl="4" w:tplc="48E4B9B0">
      <w:start w:val="1"/>
      <w:numFmt w:val="decimal"/>
      <w:lvlText w:val="%5."/>
      <w:lvlJc w:val="left"/>
      <w:pPr>
        <w:ind w:left="1020" w:hanging="360"/>
      </w:pPr>
    </w:lvl>
    <w:lvl w:ilvl="5" w:tplc="292CDDEC">
      <w:start w:val="1"/>
      <w:numFmt w:val="decimal"/>
      <w:lvlText w:val="%6."/>
      <w:lvlJc w:val="left"/>
      <w:pPr>
        <w:ind w:left="1020" w:hanging="360"/>
      </w:pPr>
    </w:lvl>
    <w:lvl w:ilvl="6" w:tplc="639829F2">
      <w:start w:val="1"/>
      <w:numFmt w:val="decimal"/>
      <w:lvlText w:val="%7."/>
      <w:lvlJc w:val="left"/>
      <w:pPr>
        <w:ind w:left="1020" w:hanging="360"/>
      </w:pPr>
    </w:lvl>
    <w:lvl w:ilvl="7" w:tplc="B2805B8A">
      <w:start w:val="1"/>
      <w:numFmt w:val="decimal"/>
      <w:lvlText w:val="%8."/>
      <w:lvlJc w:val="left"/>
      <w:pPr>
        <w:ind w:left="1020" w:hanging="360"/>
      </w:pPr>
    </w:lvl>
    <w:lvl w:ilvl="8" w:tplc="4192DA66">
      <w:start w:val="1"/>
      <w:numFmt w:val="decimal"/>
      <w:lvlText w:val="%9."/>
      <w:lvlJc w:val="left"/>
      <w:pPr>
        <w:ind w:left="1020" w:hanging="360"/>
      </w:pPr>
    </w:lvl>
  </w:abstractNum>
  <w:num w:numId="1" w16cid:durableId="746654409">
    <w:abstractNumId w:val="4"/>
  </w:num>
  <w:num w:numId="2" w16cid:durableId="1089699009">
    <w:abstractNumId w:val="3"/>
  </w:num>
  <w:num w:numId="3" w16cid:durableId="157039089">
    <w:abstractNumId w:val="2"/>
  </w:num>
  <w:num w:numId="4" w16cid:durableId="1077820468">
    <w:abstractNumId w:val="5"/>
  </w:num>
  <w:num w:numId="5" w16cid:durableId="116727426">
    <w:abstractNumId w:val="0"/>
  </w:num>
  <w:num w:numId="6" w16cid:durableId="186526521">
    <w:abstractNumId w:val="6"/>
  </w:num>
  <w:num w:numId="7" w16cid:durableId="526985469">
    <w:abstractNumId w:val="1"/>
  </w:num>
  <w:num w:numId="8" w16cid:durableId="285755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B0"/>
    <w:rsid w:val="000F61BC"/>
    <w:rsid w:val="002742BF"/>
    <w:rsid w:val="002F691C"/>
    <w:rsid w:val="002F79C9"/>
    <w:rsid w:val="00515C59"/>
    <w:rsid w:val="00646890"/>
    <w:rsid w:val="007B2D28"/>
    <w:rsid w:val="00843872"/>
    <w:rsid w:val="009048F7"/>
    <w:rsid w:val="009227B3"/>
    <w:rsid w:val="009337B4"/>
    <w:rsid w:val="00AC1450"/>
    <w:rsid w:val="00B117B0"/>
    <w:rsid w:val="00B222A3"/>
    <w:rsid w:val="00D05D40"/>
    <w:rsid w:val="00D8377B"/>
    <w:rsid w:val="00EB44CD"/>
    <w:rsid w:val="00F83913"/>
    <w:rsid w:val="00FA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86414"/>
  <w15:chartTrackingRefBased/>
  <w15:docId w15:val="{0B21CDD3-5173-4467-8B5C-47AA8477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C59"/>
    <w:pPr>
      <w:spacing w:after="0" w:line="240" w:lineRule="auto"/>
    </w:pPr>
    <w:rPr>
      <w:rFonts w:ascii="Times New Roman" w:eastAsia="Times New Roman" w:hAnsi="Times New Roman" w:cs="Times New Roman"/>
      <w:kern w:val="0"/>
      <w:lang w:val="sv-SE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7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7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7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7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7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7B0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515C59"/>
    <w:pPr>
      <w:spacing w:line="259" w:lineRule="auto"/>
      <w:jc w:val="center"/>
    </w:pPr>
    <w:rPr>
      <w:rFonts w:ascii="Calibri" w:eastAsiaTheme="minorEastAsia" w:hAnsi="Calibri" w:cs="Calibri"/>
      <w:noProof/>
      <w:sz w:val="22"/>
      <w:szCs w:val="22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15C59"/>
    <w:rPr>
      <w:rFonts w:ascii="Calibri" w:hAnsi="Calibri" w:cs="Calibri"/>
      <w:noProof/>
      <w:kern w:val="0"/>
      <w:sz w:val="22"/>
      <w:szCs w:val="22"/>
      <w:lang w:val="sv-SE" w:eastAsia="ko-KR"/>
    </w:rPr>
  </w:style>
  <w:style w:type="paragraph" w:customStyle="1" w:styleId="EndNoteBibliography">
    <w:name w:val="EndNote Bibliography"/>
    <w:basedOn w:val="Normal"/>
    <w:link w:val="EndNoteBibliographyChar"/>
    <w:rsid w:val="00515C59"/>
    <w:pPr>
      <w:spacing w:after="160"/>
    </w:pPr>
    <w:rPr>
      <w:rFonts w:ascii="Calibri" w:eastAsiaTheme="minorEastAsia" w:hAnsi="Calibri" w:cs="Calibri"/>
      <w:noProof/>
      <w:sz w:val="22"/>
      <w:szCs w:val="22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515C59"/>
    <w:rPr>
      <w:rFonts w:ascii="Calibri" w:hAnsi="Calibri" w:cs="Calibri"/>
      <w:noProof/>
      <w:kern w:val="0"/>
      <w:sz w:val="22"/>
      <w:szCs w:val="22"/>
      <w:lang w:val="sv-SE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515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C59"/>
    <w:pPr>
      <w:spacing w:after="160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C59"/>
    <w:rPr>
      <w:kern w:val="0"/>
      <w:sz w:val="20"/>
      <w:szCs w:val="20"/>
      <w:lang w:val="sv-SE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C59"/>
    <w:rPr>
      <w:b/>
      <w:bCs/>
      <w:kern w:val="0"/>
      <w:sz w:val="20"/>
      <w:szCs w:val="20"/>
      <w:lang w:val="sv-SE" w:eastAsia="ko-KR"/>
    </w:rPr>
  </w:style>
  <w:style w:type="character" w:styleId="Hyperlink">
    <w:name w:val="Hyperlink"/>
    <w:basedOn w:val="DefaultParagraphFont"/>
    <w:uiPriority w:val="99"/>
    <w:unhideWhenUsed/>
    <w:rsid w:val="00515C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C5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515C59"/>
    <w:pPr>
      <w:spacing w:after="200"/>
    </w:pPr>
    <w:rPr>
      <w:rFonts w:asciiTheme="minorHAnsi" w:eastAsiaTheme="minorEastAsia" w:hAnsiTheme="minorHAnsi" w:cstheme="minorBidi"/>
      <w:i/>
      <w:iCs/>
      <w:color w:val="0E2841" w:themeColor="text2"/>
      <w:sz w:val="18"/>
      <w:szCs w:val="18"/>
      <w14:ligatures w14:val="standardContextual"/>
    </w:rPr>
  </w:style>
  <w:style w:type="table" w:styleId="GridTable4-Accent1">
    <w:name w:val="Grid Table 4 Accent 1"/>
    <w:basedOn w:val="TableNormal"/>
    <w:uiPriority w:val="49"/>
    <w:rsid w:val="00515C59"/>
    <w:pPr>
      <w:spacing w:after="0" w:line="240" w:lineRule="auto"/>
    </w:pPr>
    <w:rPr>
      <w:kern w:val="0"/>
      <w:sz w:val="22"/>
      <w:szCs w:val="22"/>
      <w:lang w:eastAsia="ko-KR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1Light">
    <w:name w:val="Grid Table 1 Light"/>
    <w:basedOn w:val="TableNormal"/>
    <w:uiPriority w:val="46"/>
    <w:rsid w:val="00515C59"/>
    <w:pPr>
      <w:spacing w:after="0" w:line="240" w:lineRule="auto"/>
    </w:pPr>
    <w:rPr>
      <w:kern w:val="0"/>
      <w:sz w:val="22"/>
      <w:szCs w:val="22"/>
      <w:lang w:val="sv-SE" w:eastAsia="ko-K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gnvwddmdn3b">
    <w:name w:val="gnvwddmdn3b"/>
    <w:basedOn w:val="DefaultParagraphFont"/>
    <w:rsid w:val="00515C59"/>
  </w:style>
  <w:style w:type="paragraph" w:styleId="Revision">
    <w:name w:val="Revision"/>
    <w:hidden/>
    <w:uiPriority w:val="99"/>
    <w:semiHidden/>
    <w:rsid w:val="00515C59"/>
    <w:pPr>
      <w:spacing w:after="0" w:line="240" w:lineRule="auto"/>
    </w:pPr>
    <w:rPr>
      <w:rFonts w:ascii="Times New Roman" w:eastAsia="Times New Roman" w:hAnsi="Times New Roman" w:cs="Times New Roman"/>
      <w:kern w:val="0"/>
      <w:lang w:val="sv-SE" w:eastAsia="ko-KR"/>
      <w14:ligatures w14:val="none"/>
    </w:rPr>
  </w:style>
  <w:style w:type="character" w:customStyle="1" w:styleId="hljs-number">
    <w:name w:val="hljs-number"/>
    <w:basedOn w:val="DefaultParagraphFont"/>
    <w:rsid w:val="00515C59"/>
  </w:style>
  <w:style w:type="paragraph" w:styleId="NormalWeb">
    <w:name w:val="Normal (Web)"/>
    <w:basedOn w:val="Normal"/>
    <w:uiPriority w:val="99"/>
    <w:unhideWhenUsed/>
    <w:rsid w:val="00515C5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15C5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15C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C59"/>
    <w:rPr>
      <w:rFonts w:ascii="Times New Roman" w:eastAsia="Times New Roman" w:hAnsi="Times New Roman" w:cs="Times New Roman"/>
      <w:kern w:val="0"/>
      <w:lang w:val="sv-SE" w:eastAsia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15C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C59"/>
    <w:rPr>
      <w:rFonts w:ascii="Times New Roman" w:eastAsia="Times New Roman" w:hAnsi="Times New Roman" w:cs="Times New Roman"/>
      <w:kern w:val="0"/>
      <w:lang w:val="sv-SE" w:eastAsia="ko-K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15C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3684</Words>
  <Characters>21005</Characters>
  <Application>Microsoft Office Word</Application>
  <DocSecurity>0</DocSecurity>
  <Lines>175</Lines>
  <Paragraphs>49</Paragraphs>
  <ScaleCrop>false</ScaleCrop>
  <Company/>
  <LinksUpToDate>false</LinksUpToDate>
  <CharactersWithSpaces>24640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Kun</dc:creator>
  <cp:keywords/>
  <dc:description/>
  <cp:lastModifiedBy>Kim, Kun</cp:lastModifiedBy>
  <cp:revision>2</cp:revision>
  <dcterms:created xsi:type="dcterms:W3CDTF">2026-03-28T11:19:00Z</dcterms:created>
  <dcterms:modified xsi:type="dcterms:W3CDTF">2026-03-28T11:20:00Z</dcterms:modified>
</cp:coreProperties>
</file>