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E80" w:rsidRDefault="000A577E" w:rsidP="00783E80">
      <w:pPr>
        <w:tabs>
          <w:tab w:val="left" w:pos="4620"/>
        </w:tabs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noProof/>
          <w:sz w:val="24"/>
          <w:lang w:val="de-CH" w:eastAsia="de-CH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-391160</wp:posOffset>
            </wp:positionH>
            <wp:positionV relativeFrom="paragraph">
              <wp:posOffset>319405</wp:posOffset>
            </wp:positionV>
            <wp:extent cx="6903085" cy="4744085"/>
            <wp:effectExtent l="0" t="0" r="0" b="0"/>
            <wp:wrapTight wrapText="bothSides">
              <wp:wrapPolygon edited="0">
                <wp:start x="9239" y="0"/>
                <wp:lineTo x="8464" y="87"/>
                <wp:lineTo x="5722" y="1128"/>
                <wp:lineTo x="3875" y="3122"/>
                <wp:lineTo x="3100" y="4163"/>
                <wp:lineTo x="2325" y="5551"/>
                <wp:lineTo x="1133" y="5638"/>
                <wp:lineTo x="1013" y="5725"/>
                <wp:lineTo x="1013" y="8760"/>
                <wp:lineTo x="1967" y="9714"/>
                <wp:lineTo x="2384" y="9714"/>
                <wp:lineTo x="1788" y="10061"/>
                <wp:lineTo x="1729" y="10322"/>
                <wp:lineTo x="1967" y="11102"/>
                <wp:lineTo x="1609" y="12490"/>
                <wp:lineTo x="0" y="12924"/>
                <wp:lineTo x="0" y="16133"/>
                <wp:lineTo x="6915" y="16653"/>
                <wp:lineTo x="9418" y="18041"/>
                <wp:lineTo x="10849" y="19429"/>
                <wp:lineTo x="10729" y="19515"/>
                <wp:lineTo x="10908" y="19776"/>
                <wp:lineTo x="13173" y="20816"/>
                <wp:lineTo x="13173" y="21510"/>
                <wp:lineTo x="16750" y="21510"/>
                <wp:lineTo x="16869" y="19429"/>
                <wp:lineTo x="18359" y="11102"/>
                <wp:lineTo x="20386" y="10322"/>
                <wp:lineTo x="20684" y="9975"/>
                <wp:lineTo x="20207" y="9714"/>
                <wp:lineTo x="20386" y="8327"/>
                <wp:lineTo x="20505" y="5898"/>
                <wp:lineTo x="20267" y="5638"/>
                <wp:lineTo x="19432" y="5551"/>
                <wp:lineTo x="18479" y="4163"/>
                <wp:lineTo x="17286" y="2776"/>
                <wp:lineTo x="15498" y="1128"/>
                <wp:lineTo x="12756" y="87"/>
                <wp:lineTo x="11862" y="0"/>
                <wp:lineTo x="9239" y="0"/>
              </wp:wrapPolygon>
            </wp:wrapTight>
            <wp:docPr id="116" name="Grafik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3085" cy="4744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3E80" w:rsidRDefault="00783E80" w:rsidP="00783E80">
      <w:pPr>
        <w:tabs>
          <w:tab w:val="left" w:pos="4620"/>
        </w:tabs>
        <w:rPr>
          <w:rFonts w:ascii="Times New Roman" w:hAnsi="Times New Roman" w:cs="Times New Roman"/>
          <w:i/>
          <w:sz w:val="24"/>
        </w:rPr>
      </w:pPr>
    </w:p>
    <w:p w:rsidR="00783E80" w:rsidRDefault="00783E80" w:rsidP="00783E80">
      <w:pPr>
        <w:tabs>
          <w:tab w:val="left" w:pos="4620"/>
        </w:tabs>
        <w:rPr>
          <w:rFonts w:ascii="Times New Roman" w:hAnsi="Times New Roman" w:cs="Times New Roman"/>
          <w:i/>
          <w:sz w:val="24"/>
        </w:rPr>
      </w:pPr>
    </w:p>
    <w:p w:rsidR="00783E80" w:rsidRDefault="00783E80" w:rsidP="00783E80">
      <w:pPr>
        <w:tabs>
          <w:tab w:val="left" w:pos="4620"/>
        </w:tabs>
        <w:rPr>
          <w:rFonts w:ascii="Times New Roman" w:hAnsi="Times New Roman" w:cs="Times New Roman"/>
          <w:i/>
          <w:sz w:val="24"/>
        </w:rPr>
      </w:pPr>
    </w:p>
    <w:p w:rsidR="00783E80" w:rsidRDefault="00783E80" w:rsidP="00783E80">
      <w:pPr>
        <w:tabs>
          <w:tab w:val="left" w:pos="4620"/>
        </w:tabs>
        <w:rPr>
          <w:rFonts w:ascii="Times New Roman" w:hAnsi="Times New Roman" w:cs="Times New Roman"/>
          <w:i/>
          <w:sz w:val="24"/>
        </w:rPr>
      </w:pPr>
    </w:p>
    <w:p w:rsidR="00783E80" w:rsidRDefault="00783E80" w:rsidP="00783E80">
      <w:pPr>
        <w:tabs>
          <w:tab w:val="left" w:pos="4620"/>
        </w:tabs>
        <w:rPr>
          <w:rFonts w:ascii="Times New Roman" w:hAnsi="Times New Roman" w:cs="Times New Roman"/>
          <w:i/>
          <w:sz w:val="24"/>
        </w:rPr>
      </w:pPr>
    </w:p>
    <w:p w:rsidR="00783E80" w:rsidRDefault="004E06C1" w:rsidP="00783E80">
      <w:pPr>
        <w:tabs>
          <w:tab w:val="left" w:pos="4620"/>
        </w:tabs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noProof/>
          <w:sz w:val="24"/>
          <w:lang w:val="de-CH"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ragraph">
                  <wp:posOffset>90170</wp:posOffset>
                </wp:positionV>
                <wp:extent cx="565150" cy="215900"/>
                <wp:effectExtent l="0" t="0" r="635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150" cy="21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E06C1" w:rsidRPr="004E06C1" w:rsidRDefault="004E06C1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AEAAAA" w:themeColor="background2" w:themeShade="BF"/>
                                <w:sz w:val="18"/>
                              </w:rPr>
                            </w:pPr>
                            <w:r w:rsidRPr="004E06C1">
                              <w:rPr>
                                <w:rFonts w:ascii="Times New Roman" w:hAnsi="Times New Roman" w:cs="Times New Roman"/>
                                <w:b/>
                                <w:color w:val="AEAAAA" w:themeColor="background2" w:themeShade="BF"/>
                                <w:sz w:val="18"/>
                              </w:rPr>
                              <w:t>Gender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10.85pt;margin-top:7.1pt;width:44.5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" fillcolor="white [3201]" stroked="f" strokeweight=".5pt">
                <v:textbox>
                  <w:txbxContent>
                    <w:p w:rsidR="004E06C1" w:rsidRPr="004E06C1" w:rsidRDefault="004E06C1">
                      <w:pPr>
                        <w:rPr>
                          <w:rFonts w:ascii="Times New Roman" w:hAnsi="Times New Roman" w:cs="Times New Roman"/>
                          <w:b/>
                          <w:color w:val="AEAAAA" w:themeColor="background2" w:themeShade="BF"/>
                          <w:sz w:val="18"/>
                        </w:rPr>
                      </w:pPr>
                      <w:r w:rsidRPr="004E06C1">
                        <w:rPr>
                          <w:rFonts w:ascii="Times New Roman" w:hAnsi="Times New Roman" w:cs="Times New Roman"/>
                          <w:b/>
                          <w:color w:val="AEAAAA" w:themeColor="background2" w:themeShade="BF"/>
                          <w:sz w:val="18"/>
                        </w:rPr>
                        <w:t>Gender</w:t>
                      </w:r>
                    </w:p>
                  </w:txbxContent>
                </v:textbox>
              </v:shape>
            </w:pict>
          </mc:Fallback>
        </mc:AlternateContent>
      </w:r>
    </w:p>
    <w:p w:rsidR="00783E80" w:rsidRDefault="00783E80" w:rsidP="00783E80">
      <w:pPr>
        <w:tabs>
          <w:tab w:val="left" w:pos="4620"/>
        </w:tabs>
        <w:rPr>
          <w:rFonts w:ascii="Times New Roman" w:hAnsi="Times New Roman" w:cs="Times New Roman"/>
          <w:i/>
          <w:sz w:val="24"/>
        </w:rPr>
      </w:pPr>
    </w:p>
    <w:p w:rsidR="00783E80" w:rsidRDefault="00783E80" w:rsidP="00783E80">
      <w:pPr>
        <w:tabs>
          <w:tab w:val="left" w:pos="4620"/>
        </w:tabs>
        <w:rPr>
          <w:rFonts w:ascii="Times New Roman" w:hAnsi="Times New Roman" w:cs="Times New Roman"/>
          <w:i/>
          <w:sz w:val="24"/>
        </w:rPr>
      </w:pPr>
    </w:p>
    <w:p w:rsidR="00783E80" w:rsidRDefault="00783E80" w:rsidP="00783E80">
      <w:pPr>
        <w:tabs>
          <w:tab w:val="left" w:pos="4620"/>
        </w:tabs>
        <w:rPr>
          <w:rFonts w:ascii="Times New Roman" w:hAnsi="Times New Roman" w:cs="Times New Roman"/>
          <w:i/>
          <w:sz w:val="24"/>
        </w:rPr>
      </w:pPr>
    </w:p>
    <w:p w:rsidR="00783E80" w:rsidRDefault="00783E80" w:rsidP="00783E80">
      <w:pPr>
        <w:tabs>
          <w:tab w:val="left" w:pos="4620"/>
        </w:tabs>
        <w:rPr>
          <w:rFonts w:ascii="Times New Roman" w:hAnsi="Times New Roman" w:cs="Times New Roman"/>
          <w:i/>
          <w:sz w:val="24"/>
        </w:rPr>
      </w:pPr>
    </w:p>
    <w:p w:rsidR="00783E80" w:rsidRDefault="00783E80" w:rsidP="00783E80">
      <w:pPr>
        <w:tabs>
          <w:tab w:val="left" w:pos="4620"/>
        </w:tabs>
        <w:rPr>
          <w:rFonts w:ascii="Times New Roman" w:hAnsi="Times New Roman" w:cs="Times New Roman"/>
          <w:i/>
          <w:sz w:val="24"/>
        </w:rPr>
      </w:pPr>
    </w:p>
    <w:p w:rsidR="00783E80" w:rsidRDefault="00783E80" w:rsidP="00783E80">
      <w:pPr>
        <w:tabs>
          <w:tab w:val="left" w:pos="4620"/>
        </w:tabs>
        <w:rPr>
          <w:rFonts w:ascii="Times New Roman" w:hAnsi="Times New Roman" w:cs="Times New Roman"/>
          <w:i/>
          <w:sz w:val="24"/>
        </w:rPr>
      </w:pPr>
    </w:p>
    <w:p w:rsidR="00783E80" w:rsidRPr="004164CF" w:rsidRDefault="002A1F22" w:rsidP="00783E80">
      <w:pPr>
        <w:tabs>
          <w:tab w:val="left" w:pos="4620"/>
        </w:tabs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Figure B</w:t>
      </w:r>
      <w:r w:rsidR="00783E80" w:rsidRPr="004164CF">
        <w:rPr>
          <w:rFonts w:ascii="Times New Roman" w:hAnsi="Times New Roman" w:cs="Times New Roman"/>
          <w:i/>
          <w:sz w:val="24"/>
        </w:rPr>
        <w:t xml:space="preserve">: </w:t>
      </w:r>
    </w:p>
    <w:p w:rsidR="00783E80" w:rsidRPr="004164CF" w:rsidRDefault="00783E80" w:rsidP="00783E80">
      <w:pPr>
        <w:tabs>
          <w:tab w:val="left" w:pos="4620"/>
        </w:tabs>
        <w:rPr>
          <w:rFonts w:ascii="Times New Roman" w:hAnsi="Times New Roman" w:cs="Times New Roman"/>
          <w:sz w:val="24"/>
        </w:rPr>
      </w:pPr>
      <w:r w:rsidRPr="004164CF">
        <w:rPr>
          <w:rFonts w:ascii="Times New Roman" w:hAnsi="Times New Roman" w:cs="Times New Roman"/>
          <w:sz w:val="24"/>
        </w:rPr>
        <w:t>Structural equation model tested to estimate effects between reading self-concept and reading comprehension</w:t>
      </w:r>
      <w:r>
        <w:rPr>
          <w:rFonts w:ascii="Times New Roman" w:hAnsi="Times New Roman" w:cs="Times New Roman"/>
          <w:sz w:val="24"/>
        </w:rPr>
        <w:t xml:space="preserve"> controlled for sex. </w:t>
      </w:r>
    </w:p>
    <w:p w:rsidR="00783E80" w:rsidRPr="004164CF" w:rsidRDefault="00783E80" w:rsidP="00783E80">
      <w:pPr>
        <w:tabs>
          <w:tab w:val="left" w:pos="4620"/>
        </w:tabs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4164CF">
        <w:rPr>
          <w:rFonts w:ascii="Times New Roman" w:hAnsi="Times New Roman" w:cs="Times New Roman"/>
          <w:i/>
          <w:sz w:val="24"/>
          <w:szCs w:val="24"/>
        </w:rPr>
        <w:t>Note</w:t>
      </w:r>
      <w:r w:rsidRPr="004164CF">
        <w:rPr>
          <w:rFonts w:ascii="Times New Roman" w:hAnsi="Times New Roman" w:cs="Times New Roman"/>
          <w:sz w:val="24"/>
          <w:szCs w:val="24"/>
        </w:rPr>
        <w:t xml:space="preserve">: </w:t>
      </w:r>
      <w:r w:rsidRPr="00C430F2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4164CF">
        <w:rPr>
          <w:rFonts w:ascii="Times New Roman" w:hAnsi="Times New Roman" w:cs="Times New Roman"/>
          <w:sz w:val="24"/>
          <w:szCs w:val="24"/>
        </w:rPr>
        <w:t xml:space="preserve"> = 405; </w:t>
      </w:r>
      <w:r w:rsidRPr="004164CF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*</w:t>
      </w:r>
      <w:r w:rsidRPr="004164CF">
        <w:rPr>
          <w:rFonts w:ascii="Times New Roman" w:hAnsi="Times New Roman" w:cs="Times New Roman"/>
          <w:sz w:val="24"/>
          <w:szCs w:val="24"/>
        </w:rPr>
        <w:t xml:space="preserve"> </w:t>
      </w:r>
      <w:r w:rsidRPr="004164CF">
        <w:rPr>
          <w:rFonts w:ascii="Times New Roman" w:hAnsi="Times New Roman" w:cs="Times New Roman"/>
          <w:i/>
          <w:sz w:val="24"/>
          <w:szCs w:val="24"/>
        </w:rPr>
        <w:t>p</w:t>
      </w:r>
      <w:r w:rsidRPr="004164CF">
        <w:rPr>
          <w:rFonts w:ascii="Times New Roman" w:hAnsi="Times New Roman" w:cs="Times New Roman"/>
          <w:sz w:val="24"/>
          <w:szCs w:val="24"/>
        </w:rPr>
        <w:t xml:space="preserve"> &lt; .05; </w:t>
      </w:r>
      <w:r w:rsidRPr="004164CF">
        <w:rPr>
          <w:rFonts w:ascii="Times New Roman" w:eastAsia="Times New Roman" w:hAnsi="Times New Roman" w:cs="Times New Roman"/>
          <w:color w:val="000000"/>
          <w:sz w:val="24"/>
          <w:szCs w:val="24"/>
          <w:lang w:eastAsia="de-DE"/>
        </w:rPr>
        <w:t>**</w:t>
      </w:r>
      <w:r w:rsidRPr="004164CF">
        <w:rPr>
          <w:rFonts w:ascii="Times New Roman" w:hAnsi="Times New Roman" w:cs="Times New Roman"/>
          <w:sz w:val="24"/>
          <w:szCs w:val="24"/>
        </w:rPr>
        <w:t xml:space="preserve"> </w:t>
      </w:r>
      <w:r w:rsidRPr="004164CF">
        <w:rPr>
          <w:rFonts w:ascii="Times New Roman" w:hAnsi="Times New Roman" w:cs="Times New Roman"/>
          <w:i/>
          <w:sz w:val="24"/>
          <w:szCs w:val="24"/>
        </w:rPr>
        <w:t>p</w:t>
      </w:r>
      <w:r w:rsidRPr="004164CF">
        <w:rPr>
          <w:rFonts w:ascii="Times New Roman" w:hAnsi="Times New Roman" w:cs="Times New Roman"/>
          <w:sz w:val="24"/>
          <w:szCs w:val="24"/>
        </w:rPr>
        <w:t xml:space="preserve"> &lt; .01; STDYX Standardized results; </w:t>
      </w:r>
      <w:r w:rsidR="004E06C1">
        <w:rPr>
          <w:rFonts w:ascii="Times New Roman" w:hAnsi="Times New Roman" w:cs="Times New Roman"/>
          <w:sz w:val="24"/>
          <w:szCs w:val="24"/>
        </w:rPr>
        <w:t>gender</w:t>
      </w:r>
      <w:bookmarkStart w:id="0" w:name="_GoBack"/>
      <w:bookmarkEnd w:id="0"/>
      <w:r w:rsidR="000A577E">
        <w:rPr>
          <w:rFonts w:ascii="Times New Roman" w:hAnsi="Times New Roman" w:cs="Times New Roman"/>
          <w:sz w:val="24"/>
          <w:szCs w:val="24"/>
        </w:rPr>
        <w:t xml:space="preserve">: 0 = “male”, 1 = “female”; </w:t>
      </w:r>
      <w:r w:rsidRPr="004164CF">
        <w:rPr>
          <w:rFonts w:ascii="Times New Roman" w:hAnsi="Times New Roman" w:cs="Times New Roman"/>
          <w:sz w:val="24"/>
          <w:szCs w:val="24"/>
        </w:rPr>
        <w:t xml:space="preserve">nested data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416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handled</w:t>
      </w:r>
      <w:r w:rsidRPr="004164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4164CF">
        <w:rPr>
          <w:rFonts w:ascii="Times New Roman" w:hAnsi="Times New Roman" w:cs="Times New Roman"/>
          <w:sz w:val="24"/>
          <w:szCs w:val="24"/>
        </w:rPr>
        <w:t xml:space="preserve"> cluster r</w:t>
      </w:r>
      <w:r>
        <w:rPr>
          <w:rFonts w:ascii="Times New Roman" w:hAnsi="Times New Roman" w:cs="Times New Roman"/>
          <w:sz w:val="24"/>
          <w:szCs w:val="24"/>
        </w:rPr>
        <w:t>obust standard errors; Chi² = 114.602</w:t>
      </w:r>
      <w:r w:rsidRPr="004164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30F2">
        <w:rPr>
          <w:rFonts w:ascii="Times New Roman" w:hAnsi="Times New Roman" w:cs="Times New Roman"/>
          <w:i/>
          <w:iCs/>
          <w:sz w:val="24"/>
          <w:szCs w:val="24"/>
        </w:rPr>
        <w:t>df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43; RMSEA = .064; CFI = .96</w:t>
      </w:r>
      <w:r w:rsidRPr="004164CF">
        <w:rPr>
          <w:rFonts w:ascii="Times New Roman" w:hAnsi="Times New Roman" w:cs="Times New Roman"/>
          <w:sz w:val="24"/>
          <w:szCs w:val="24"/>
        </w:rPr>
        <w:t>; Correlations not pictured in the figure: Book Length and LIX (</w:t>
      </w:r>
      <w:r w:rsidRPr="004164CF">
        <w:rPr>
          <w:rFonts w:ascii="Times New Roman" w:hAnsi="Times New Roman" w:cs="Times New Roman"/>
          <w:i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= .14</w:t>
      </w:r>
      <w:r w:rsidRPr="004164CF">
        <w:rPr>
          <w:rFonts w:ascii="Times New Roman" w:hAnsi="Times New Roman" w:cs="Times New Roman"/>
          <w:sz w:val="24"/>
          <w:szCs w:val="24"/>
        </w:rPr>
        <w:t xml:space="preserve">, </w:t>
      </w:r>
      <w:r w:rsidRPr="004164CF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4164CF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64CF">
        <w:rPr>
          <w:rFonts w:ascii="Times New Roman" w:hAnsi="Times New Roman" w:cs="Times New Roman"/>
          <w:sz w:val="24"/>
          <w:szCs w:val="24"/>
        </w:rPr>
        <w:t xml:space="preserve">.01), Amount </w:t>
      </w:r>
      <w:r>
        <w:rPr>
          <w:rFonts w:ascii="Times New Roman" w:hAnsi="Times New Roman" w:cs="Times New Roman"/>
          <w:sz w:val="24"/>
          <w:szCs w:val="24"/>
        </w:rPr>
        <w:t xml:space="preserve">of Reading </w:t>
      </w:r>
      <w:r w:rsidRPr="004164CF">
        <w:rPr>
          <w:rFonts w:ascii="Times New Roman" w:hAnsi="Times New Roman" w:cs="Times New Roman"/>
          <w:sz w:val="24"/>
          <w:szCs w:val="24"/>
        </w:rPr>
        <w:t>and LIX (</w:t>
      </w:r>
      <w:r w:rsidRPr="004164CF">
        <w:rPr>
          <w:rFonts w:ascii="Times New Roman" w:hAnsi="Times New Roman" w:cs="Times New Roman"/>
          <w:i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= .04</w:t>
      </w:r>
      <w:r w:rsidRPr="004164CF">
        <w:rPr>
          <w:rFonts w:ascii="Times New Roman" w:hAnsi="Times New Roman" w:cs="Times New Roman"/>
          <w:sz w:val="24"/>
          <w:szCs w:val="24"/>
        </w:rPr>
        <w:t xml:space="preserve">, </w:t>
      </w:r>
      <w:r w:rsidRPr="004164CF">
        <w:rPr>
          <w:rFonts w:ascii="Times New Roman" w:hAnsi="Times New Roman" w:cs="Times New Roman"/>
          <w:i/>
          <w:sz w:val="24"/>
          <w:szCs w:val="24"/>
        </w:rPr>
        <w:t>ns</w:t>
      </w:r>
      <w:r w:rsidRPr="004164CF">
        <w:rPr>
          <w:rFonts w:ascii="Times New Roman" w:hAnsi="Times New Roman" w:cs="Times New Roman"/>
          <w:sz w:val="24"/>
          <w:szCs w:val="24"/>
        </w:rPr>
        <w:t>), Amount</w:t>
      </w:r>
      <w:r>
        <w:rPr>
          <w:rFonts w:ascii="Times New Roman" w:hAnsi="Times New Roman" w:cs="Times New Roman"/>
          <w:sz w:val="24"/>
          <w:szCs w:val="24"/>
        </w:rPr>
        <w:t xml:space="preserve"> of Reading</w:t>
      </w:r>
      <w:r w:rsidRPr="004164CF">
        <w:rPr>
          <w:rFonts w:ascii="Times New Roman" w:hAnsi="Times New Roman" w:cs="Times New Roman"/>
          <w:sz w:val="24"/>
          <w:szCs w:val="24"/>
        </w:rPr>
        <w:t xml:space="preserve"> and Book Length (</w:t>
      </w:r>
      <w:r w:rsidRPr="004164CF">
        <w:rPr>
          <w:rFonts w:ascii="Times New Roman" w:hAnsi="Times New Roman" w:cs="Times New Roman"/>
          <w:i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= .09</w:t>
      </w:r>
      <w:r w:rsidRPr="004164CF">
        <w:rPr>
          <w:rFonts w:ascii="Times New Roman" w:hAnsi="Times New Roman" w:cs="Times New Roman"/>
          <w:sz w:val="24"/>
          <w:szCs w:val="24"/>
        </w:rPr>
        <w:t xml:space="preserve">, </w:t>
      </w:r>
      <w:r w:rsidRPr="004164CF">
        <w:rPr>
          <w:rFonts w:ascii="Times New Roman" w:hAnsi="Times New Roman" w:cs="Times New Roman"/>
          <w:i/>
          <w:sz w:val="24"/>
          <w:szCs w:val="24"/>
        </w:rPr>
        <w:t>ns</w:t>
      </w:r>
      <w:r w:rsidRPr="004164CF">
        <w:rPr>
          <w:rFonts w:ascii="Times New Roman" w:hAnsi="Times New Roman" w:cs="Times New Roman"/>
          <w:sz w:val="24"/>
          <w:szCs w:val="24"/>
        </w:rPr>
        <w:t>), Amount</w:t>
      </w:r>
      <w:r>
        <w:rPr>
          <w:rFonts w:ascii="Times New Roman" w:hAnsi="Times New Roman" w:cs="Times New Roman"/>
          <w:sz w:val="24"/>
          <w:szCs w:val="24"/>
        </w:rPr>
        <w:t xml:space="preserve"> of Reading</w:t>
      </w:r>
      <w:r w:rsidRPr="004164CF">
        <w:rPr>
          <w:rFonts w:ascii="Times New Roman" w:hAnsi="Times New Roman" w:cs="Times New Roman"/>
          <w:sz w:val="24"/>
          <w:szCs w:val="24"/>
        </w:rPr>
        <w:t xml:space="preserve"> and Intrinsic Motivation  (</w:t>
      </w:r>
      <w:r w:rsidRPr="004164CF">
        <w:rPr>
          <w:rFonts w:ascii="Times New Roman" w:hAnsi="Times New Roman" w:cs="Times New Roman"/>
          <w:i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= .53</w:t>
      </w:r>
      <w:r w:rsidRPr="004164CF">
        <w:rPr>
          <w:rFonts w:ascii="Times New Roman" w:hAnsi="Times New Roman" w:cs="Times New Roman"/>
          <w:sz w:val="24"/>
          <w:szCs w:val="24"/>
        </w:rPr>
        <w:t xml:space="preserve">, </w:t>
      </w:r>
      <w:r w:rsidRPr="004164CF">
        <w:rPr>
          <w:rFonts w:ascii="Times New Roman" w:hAnsi="Times New Roman" w:cs="Times New Roman"/>
          <w:i/>
          <w:sz w:val="24"/>
          <w:szCs w:val="24"/>
        </w:rPr>
        <w:t>p</w:t>
      </w:r>
      <w:r w:rsidRPr="004164CF">
        <w:rPr>
          <w:rFonts w:ascii="Times New Roman" w:hAnsi="Times New Roman" w:cs="Times New Roman"/>
          <w:sz w:val="24"/>
          <w:szCs w:val="24"/>
        </w:rPr>
        <w:t xml:space="preserve"> &lt; .01), Intrinsic Motivation and LIX (</w:t>
      </w:r>
      <w:r w:rsidRPr="004164CF">
        <w:rPr>
          <w:rFonts w:ascii="Times New Roman" w:hAnsi="Times New Roman" w:cs="Times New Roman"/>
          <w:i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 w:rsidRPr="004164CF">
        <w:rPr>
          <w:rFonts w:ascii="Times New Roman" w:hAnsi="Times New Roman" w:cs="Times New Roman"/>
          <w:sz w:val="24"/>
          <w:szCs w:val="24"/>
        </w:rPr>
        <w:t xml:space="preserve">.05, </w:t>
      </w:r>
      <w:r w:rsidRPr="004164CF">
        <w:rPr>
          <w:rFonts w:ascii="Times New Roman" w:hAnsi="Times New Roman" w:cs="Times New Roman"/>
          <w:i/>
          <w:sz w:val="24"/>
          <w:szCs w:val="24"/>
        </w:rPr>
        <w:t>ns</w:t>
      </w:r>
      <w:r w:rsidRPr="004164CF">
        <w:rPr>
          <w:rFonts w:ascii="Times New Roman" w:hAnsi="Times New Roman" w:cs="Times New Roman"/>
          <w:sz w:val="24"/>
          <w:szCs w:val="24"/>
        </w:rPr>
        <w:t>), Intrinsic Motivation and Book Length (</w:t>
      </w:r>
      <w:r w:rsidRPr="004164CF">
        <w:rPr>
          <w:rFonts w:ascii="Times New Roman" w:hAnsi="Times New Roman" w:cs="Times New Roman"/>
          <w:i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= .33</w:t>
      </w:r>
      <w:r w:rsidRPr="004164CF">
        <w:rPr>
          <w:rFonts w:ascii="Times New Roman" w:hAnsi="Times New Roman" w:cs="Times New Roman"/>
          <w:sz w:val="24"/>
          <w:szCs w:val="24"/>
        </w:rPr>
        <w:t xml:space="preserve">, </w:t>
      </w:r>
      <w:r w:rsidRPr="004164CF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4164CF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64CF">
        <w:rPr>
          <w:rFonts w:ascii="Times New Roman" w:hAnsi="Times New Roman" w:cs="Times New Roman"/>
          <w:sz w:val="24"/>
          <w:szCs w:val="24"/>
        </w:rPr>
        <w:t>.01)</w:t>
      </w:r>
      <w:proofErr w:type="gramEnd"/>
    </w:p>
    <w:p w:rsidR="005C4EB8" w:rsidRDefault="005C4EB8"/>
    <w:sectPr w:rsidR="005C4EB8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E80" w:rsidRDefault="00783E80" w:rsidP="00783E80">
      <w:pPr>
        <w:spacing w:after="0" w:line="240" w:lineRule="auto"/>
      </w:pPr>
      <w:r>
        <w:separator/>
      </w:r>
    </w:p>
  </w:endnote>
  <w:endnote w:type="continuationSeparator" w:id="0">
    <w:p w:rsidR="00783E80" w:rsidRDefault="00783E80" w:rsidP="00783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E80" w:rsidRDefault="00783E80" w:rsidP="00783E80">
      <w:pPr>
        <w:spacing w:after="0" w:line="240" w:lineRule="auto"/>
      </w:pPr>
      <w:r>
        <w:separator/>
      </w:r>
    </w:p>
  </w:footnote>
  <w:footnote w:type="continuationSeparator" w:id="0">
    <w:p w:rsidR="00783E80" w:rsidRDefault="00783E80" w:rsidP="00783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3E80" w:rsidRDefault="00783E80">
    <w:pPr>
      <w:pStyle w:val="Kopfzeile"/>
      <w:rPr>
        <w:rFonts w:ascii="Times New Roman" w:hAnsi="Times New Roman" w:cs="Times New Roman"/>
        <w:sz w:val="24"/>
      </w:rPr>
    </w:pPr>
    <w:r w:rsidRPr="00783E80">
      <w:rPr>
        <w:rFonts w:ascii="Times New Roman" w:hAnsi="Times New Roman" w:cs="Times New Roman"/>
        <w:sz w:val="24"/>
      </w:rPr>
      <w:t>MEDIATION BETWEEN READING SELF-CONCEPT AND COMPREHENSION</w:t>
    </w:r>
  </w:p>
  <w:p w:rsidR="000D1E4D" w:rsidRPr="000D1E4D" w:rsidRDefault="000D1E4D">
    <w:pPr>
      <w:pStyle w:val="Kopfzeile"/>
      <w:rPr>
        <w:rFonts w:ascii="Times New Roman" w:hAnsi="Times New Roman" w:cs="Times New Roman"/>
        <w:b/>
        <w:sz w:val="24"/>
      </w:rPr>
    </w:pPr>
    <w:r w:rsidRPr="000D1E4D">
      <w:rPr>
        <w:rFonts w:ascii="Times New Roman" w:hAnsi="Times New Roman" w:cs="Times New Roman"/>
        <w:b/>
        <w:sz w:val="24"/>
      </w:rPr>
      <w:t>ESM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E80"/>
    <w:rsid w:val="000A577E"/>
    <w:rsid w:val="000D1E4D"/>
    <w:rsid w:val="002446E0"/>
    <w:rsid w:val="002A1F22"/>
    <w:rsid w:val="004461C4"/>
    <w:rsid w:val="004E06C1"/>
    <w:rsid w:val="005C4EB8"/>
    <w:rsid w:val="0078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1B8213"/>
  <w15:chartTrackingRefBased/>
  <w15:docId w15:val="{03E400B9-0226-4B60-BE92-5BB5CE46C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83E80"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83E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83E80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783E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83E80"/>
    <w:rPr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A57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A577E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Uni-Bamberg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Universität Bamberg</dc:creator>
  <cp:keywords/>
  <dc:description/>
  <cp:lastModifiedBy>Franziska Locher</cp:lastModifiedBy>
  <cp:revision>3</cp:revision>
  <cp:lastPrinted>2019-09-16T07:17:00Z</cp:lastPrinted>
  <dcterms:created xsi:type="dcterms:W3CDTF">2019-12-30T09:48:00Z</dcterms:created>
  <dcterms:modified xsi:type="dcterms:W3CDTF">2019-12-30T09:50:00Z</dcterms:modified>
</cp:coreProperties>
</file>