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A17D" w14:textId="407A2CC0" w:rsidR="00C12D93" w:rsidRPr="00C12D93" w:rsidRDefault="00C12D93" w:rsidP="00C12D9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</w:rPr>
        <w:t>Electronic Supplement 1</w:t>
      </w:r>
    </w:p>
    <w:p w14:paraId="47D5704E" w14:textId="00804126" w:rsidR="0005283E" w:rsidRPr="0005283E" w:rsidRDefault="0005283E" w:rsidP="0005283E">
      <w:pPr>
        <w:ind w:firstLine="0"/>
        <w:rPr>
          <w:rFonts w:ascii="Times New Roman" w:eastAsia="MS Mincho" w:hAnsi="Times New Roman" w:cs="Times New Roman"/>
          <w:color w:val="000000"/>
          <w:kern w:val="0"/>
          <w:lang w:eastAsia="ja-JP"/>
        </w:rPr>
      </w:pPr>
      <w:r w:rsidRPr="0005283E">
        <w:rPr>
          <w:rFonts w:ascii="Times New Roman" w:eastAsia="MS Mincho" w:hAnsi="Times New Roman" w:cs="Times New Roman"/>
          <w:color w:val="000000"/>
          <w:kern w:val="0"/>
          <w:lang w:eastAsia="ja-JP"/>
        </w:rPr>
        <w:t xml:space="preserve">Table </w:t>
      </w:r>
      <w:r w:rsidR="00C12D93">
        <w:rPr>
          <w:rFonts w:ascii="Times New Roman" w:eastAsia="MS Mincho" w:hAnsi="Times New Roman" w:cs="Times New Roman"/>
          <w:color w:val="000000"/>
          <w:kern w:val="0"/>
          <w:lang w:eastAsia="ja-JP"/>
        </w:rPr>
        <w:t>E1</w:t>
      </w:r>
    </w:p>
    <w:p w14:paraId="62423E38" w14:textId="77777777" w:rsidR="0005283E" w:rsidRPr="0005283E" w:rsidRDefault="0005283E" w:rsidP="0005283E">
      <w:pPr>
        <w:ind w:firstLine="0"/>
        <w:rPr>
          <w:rFonts w:ascii="Times New Roman" w:eastAsia="MS Mincho" w:hAnsi="Times New Roman" w:cs="Times New Roman"/>
          <w:i/>
          <w:color w:val="000000"/>
          <w:kern w:val="0"/>
          <w:lang w:eastAsia="ja-JP"/>
        </w:rPr>
      </w:pPr>
      <w:r w:rsidRPr="0005283E">
        <w:rPr>
          <w:rFonts w:ascii="Times New Roman" w:eastAsia="MS Mincho" w:hAnsi="Times New Roman" w:cs="Times New Roman"/>
          <w:i/>
          <w:color w:val="000000"/>
          <w:kern w:val="0"/>
          <w:lang w:eastAsia="ja-JP"/>
        </w:rPr>
        <w:t>Model fit indices of the stepwise CFA procedure to proof measurement invariance</w:t>
      </w:r>
    </w:p>
    <w:p w14:paraId="2259DB0A" w14:textId="77777777" w:rsidR="0005283E" w:rsidRPr="0005283E" w:rsidRDefault="0005283E" w:rsidP="0005283E">
      <w:pPr>
        <w:spacing w:line="240" w:lineRule="auto"/>
        <w:ind w:firstLine="0"/>
        <w:rPr>
          <w:rFonts w:ascii="Times New Roman" w:eastAsia="MS Mincho" w:hAnsi="Times New Roman" w:cs="Times New Roman"/>
          <w:i/>
          <w:color w:val="000000"/>
          <w:kern w:val="0"/>
          <w:lang w:eastAsia="ja-JP"/>
        </w:rPr>
      </w:pPr>
    </w:p>
    <w:tbl>
      <w:tblPr>
        <w:tblStyle w:val="Tabellenraster1"/>
        <w:tblW w:w="11102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964"/>
        <w:gridCol w:w="714"/>
        <w:gridCol w:w="1311"/>
        <w:gridCol w:w="990"/>
        <w:gridCol w:w="742"/>
        <w:gridCol w:w="1275"/>
        <w:gridCol w:w="1086"/>
        <w:gridCol w:w="936"/>
        <w:gridCol w:w="1104"/>
        <w:gridCol w:w="980"/>
      </w:tblGrid>
      <w:tr w:rsidR="004C70F3" w:rsidRPr="0005283E" w14:paraId="793E6645" w14:textId="77777777" w:rsidTr="004C70F3">
        <w:trPr>
          <w:trHeight w:val="336"/>
        </w:trPr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6C34C94D" w14:textId="77777777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401B716E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77DB5682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χ2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492B95B" w14:textId="0709A278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BDDA2E9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CFI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D34E7A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RMSEA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618AB2EA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SRMR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20FEB644" w14:textId="0222ED0F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Δ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CFI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66A320D3" w14:textId="3D0CDBFD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5283E">
              <w:rPr>
                <w:rFonts w:ascii="Times New Roman" w:hAnsi="Times New Roman" w:cs="Times New Roman"/>
                <w:kern w:val="0"/>
                <w:sz w:val="20"/>
                <w:szCs w:val="20"/>
              </w:rPr>
              <w:t>Δ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RMSEA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1B2F1B7E" w14:textId="17AA822E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42260">
              <w:rPr>
                <w:rFonts w:ascii="Times New Roman" w:hAnsi="Times New Roman" w:cs="Times New Roman"/>
                <w:kern w:val="0"/>
                <w:sz w:val="20"/>
                <w:szCs w:val="20"/>
              </w:rPr>
              <w:t>Δ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SRMR</w:t>
            </w:r>
          </w:p>
        </w:tc>
      </w:tr>
      <w:tr w:rsidR="004C70F3" w:rsidRPr="0005283E" w14:paraId="1D1FDC27" w14:textId="77777777" w:rsidTr="004C70F3">
        <w:trPr>
          <w:trHeight w:val="336"/>
        </w:trPr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018496CB" w14:textId="69CBD8B0" w:rsidR="004C70F3" w:rsidRPr="00A42260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  <w:t>Math model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56999AE6" w14:textId="77777777" w:rsidR="004C70F3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vAlign w:val="center"/>
          </w:tcPr>
          <w:p w14:paraId="5DD8570A" w14:textId="77777777" w:rsidR="004C70F3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F9015F7" w14:textId="77777777" w:rsidR="004C70F3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65A77DD1" w14:textId="77777777" w:rsidR="004C70F3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8F6949A" w14:textId="77777777" w:rsidR="004C70F3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14:paraId="36AFA26D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0AF6F835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3F9CBD1B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7B0F82F5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70F3" w:rsidRPr="0005283E" w14:paraId="71EAA25E" w14:textId="77777777" w:rsidTr="004C70F3">
        <w:trPr>
          <w:trHeight w:val="336"/>
        </w:trPr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6C868631" w14:textId="3FF23580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configural invariance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7FD707CC" w14:textId="2A01264D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160</w:t>
            </w:r>
          </w:p>
        </w:tc>
        <w:tc>
          <w:tcPr>
            <w:tcW w:w="1311" w:type="dxa"/>
            <w:tcBorders>
              <w:top w:val="nil"/>
              <w:bottom w:val="nil"/>
            </w:tcBorders>
            <w:vAlign w:val="center"/>
          </w:tcPr>
          <w:p w14:paraId="77532301" w14:textId="1F1A5CC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585.908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B72CDFB" w14:textId="4B9F1F41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14:paraId="0E54F053" w14:textId="6013B425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74D1726" w14:textId="51E9FCE8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14:paraId="2E84EAF2" w14:textId="6BF97470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0.044</w:t>
            </w: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3C360814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7FE0A9A6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14:paraId="68D942F5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70F3" w:rsidRPr="0005283E" w14:paraId="25183E68" w14:textId="77777777" w:rsidTr="004C70F3">
        <w:trPr>
          <w:trHeight w:val="336"/>
        </w:trPr>
        <w:tc>
          <w:tcPr>
            <w:tcW w:w="1964" w:type="dxa"/>
            <w:tcBorders>
              <w:top w:val="nil"/>
            </w:tcBorders>
            <w:vAlign w:val="center"/>
          </w:tcPr>
          <w:p w14:paraId="5163E988" w14:textId="128F5249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weak invariance across groups</w:t>
            </w:r>
          </w:p>
        </w:tc>
        <w:tc>
          <w:tcPr>
            <w:tcW w:w="714" w:type="dxa"/>
            <w:tcBorders>
              <w:top w:val="nil"/>
            </w:tcBorders>
            <w:vAlign w:val="center"/>
          </w:tcPr>
          <w:p w14:paraId="0102EA24" w14:textId="1C2EF93B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311" w:type="dxa"/>
            <w:tcBorders>
              <w:top w:val="nil"/>
            </w:tcBorders>
            <w:vAlign w:val="center"/>
          </w:tcPr>
          <w:p w14:paraId="67DD117C" w14:textId="535494B6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608.323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26F4BAE9" w14:textId="427DE283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15B33B10" w14:textId="7B6345B4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0.937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0559C41" w14:textId="1898245B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0.067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14:paraId="3315E4E2" w14:textId="4505E8EF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936" w:type="dxa"/>
            <w:tcBorders>
              <w:top w:val="nil"/>
            </w:tcBorders>
            <w:vAlign w:val="center"/>
          </w:tcPr>
          <w:p w14:paraId="69FA6E0B" w14:textId="62374694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–0.002</w:t>
            </w:r>
          </w:p>
        </w:tc>
        <w:tc>
          <w:tcPr>
            <w:tcW w:w="1104" w:type="dxa"/>
            <w:tcBorders>
              <w:top w:val="nil"/>
            </w:tcBorders>
            <w:vAlign w:val="center"/>
          </w:tcPr>
          <w:p w14:paraId="475C81D3" w14:textId="5B61A4C6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  <w:tc>
          <w:tcPr>
            <w:tcW w:w="980" w:type="dxa"/>
            <w:tcBorders>
              <w:top w:val="nil"/>
            </w:tcBorders>
            <w:vAlign w:val="center"/>
          </w:tcPr>
          <w:p w14:paraId="42ED4FB9" w14:textId="2982FAC8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0.004</w:t>
            </w:r>
          </w:p>
        </w:tc>
      </w:tr>
      <w:tr w:rsidR="004C70F3" w:rsidRPr="0005283E" w14:paraId="03006057" w14:textId="77777777" w:rsidTr="004C70F3">
        <w:trPr>
          <w:trHeight w:val="336"/>
        </w:trPr>
        <w:tc>
          <w:tcPr>
            <w:tcW w:w="1964" w:type="dxa"/>
            <w:tcBorders>
              <w:top w:val="nil"/>
            </w:tcBorders>
            <w:vAlign w:val="center"/>
          </w:tcPr>
          <w:p w14:paraId="2E1ED939" w14:textId="1B3EB356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weak invariance across groups and time</w:t>
            </w:r>
          </w:p>
        </w:tc>
        <w:tc>
          <w:tcPr>
            <w:tcW w:w="714" w:type="dxa"/>
            <w:tcBorders>
              <w:top w:val="nil"/>
            </w:tcBorders>
            <w:vAlign w:val="center"/>
          </w:tcPr>
          <w:p w14:paraId="70803772" w14:textId="359460E0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1311" w:type="dxa"/>
            <w:tcBorders>
              <w:top w:val="nil"/>
            </w:tcBorders>
            <w:vAlign w:val="center"/>
          </w:tcPr>
          <w:p w14:paraId="01DC0528" w14:textId="180FCCBB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611.382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70BE8301" w14:textId="35178740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57B4B566" w14:textId="0C96A3D6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0.937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65AB2CE" w14:textId="5FA7269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0.067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14:paraId="2B1D3463" w14:textId="1CD1BAB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936" w:type="dxa"/>
            <w:tcBorders>
              <w:top w:val="nil"/>
            </w:tcBorders>
            <w:vAlign w:val="center"/>
          </w:tcPr>
          <w:p w14:paraId="1A6F70F7" w14:textId="44D14B1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104" w:type="dxa"/>
            <w:tcBorders>
              <w:top w:val="nil"/>
            </w:tcBorders>
            <w:vAlign w:val="center"/>
          </w:tcPr>
          <w:p w14:paraId="404D73A5" w14:textId="24B16736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980" w:type="dxa"/>
            <w:tcBorders>
              <w:top w:val="nil"/>
            </w:tcBorders>
            <w:vAlign w:val="center"/>
          </w:tcPr>
          <w:p w14:paraId="765A5874" w14:textId="70DE8C18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</w:tr>
      <w:tr w:rsidR="004C70F3" w:rsidRPr="0005283E" w14:paraId="273EAE4A" w14:textId="77777777" w:rsidTr="004C70F3">
        <w:trPr>
          <w:trHeight w:val="336"/>
        </w:trPr>
        <w:tc>
          <w:tcPr>
            <w:tcW w:w="1964" w:type="dxa"/>
            <w:tcBorders>
              <w:top w:val="nil"/>
            </w:tcBorders>
            <w:vAlign w:val="center"/>
          </w:tcPr>
          <w:p w14:paraId="407CA95F" w14:textId="4B32E553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strong invariance across groups</w:t>
            </w:r>
          </w:p>
        </w:tc>
        <w:tc>
          <w:tcPr>
            <w:tcW w:w="714" w:type="dxa"/>
            <w:tcBorders>
              <w:top w:val="nil"/>
            </w:tcBorders>
            <w:vAlign w:val="center"/>
          </w:tcPr>
          <w:p w14:paraId="097A6B19" w14:textId="40149DA9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</w:t>
            </w:r>
          </w:p>
        </w:tc>
        <w:tc>
          <w:tcPr>
            <w:tcW w:w="1311" w:type="dxa"/>
            <w:tcBorders>
              <w:top w:val="nil"/>
            </w:tcBorders>
            <w:vAlign w:val="center"/>
          </w:tcPr>
          <w:p w14:paraId="386B506F" w14:textId="229FF9F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635.448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7F98E91" w14:textId="55A3F4B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tcBorders>
              <w:top w:val="nil"/>
            </w:tcBorders>
            <w:vAlign w:val="center"/>
          </w:tcPr>
          <w:p w14:paraId="0BDEF4CB" w14:textId="178CD19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0.935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BB5CEE8" w14:textId="5B1D4B7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0.066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14:paraId="7DA5ECE4" w14:textId="064594E8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0.047</w:t>
            </w:r>
          </w:p>
        </w:tc>
        <w:tc>
          <w:tcPr>
            <w:tcW w:w="936" w:type="dxa"/>
            <w:tcBorders>
              <w:top w:val="nil"/>
            </w:tcBorders>
            <w:vAlign w:val="center"/>
          </w:tcPr>
          <w:p w14:paraId="617DDD4A" w14:textId="014861B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–0.002</w:t>
            </w:r>
          </w:p>
        </w:tc>
        <w:tc>
          <w:tcPr>
            <w:tcW w:w="1104" w:type="dxa"/>
            <w:tcBorders>
              <w:top w:val="nil"/>
            </w:tcBorders>
            <w:vAlign w:val="center"/>
          </w:tcPr>
          <w:p w14:paraId="349F4077" w14:textId="1519AAF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  <w:tc>
          <w:tcPr>
            <w:tcW w:w="980" w:type="dxa"/>
            <w:tcBorders>
              <w:top w:val="nil"/>
            </w:tcBorders>
            <w:vAlign w:val="center"/>
          </w:tcPr>
          <w:p w14:paraId="5C78F43D" w14:textId="539F2B9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</w:tr>
      <w:tr w:rsidR="004C70F3" w:rsidRPr="0005283E" w14:paraId="160EF018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2AB11677" w14:textId="4A65A335" w:rsidR="004C70F3" w:rsidRPr="0005283E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strong invariance across groups and time</w:t>
            </w:r>
          </w:p>
        </w:tc>
        <w:tc>
          <w:tcPr>
            <w:tcW w:w="714" w:type="dxa"/>
            <w:vAlign w:val="center"/>
          </w:tcPr>
          <w:p w14:paraId="66B794F1" w14:textId="3B07A8F0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</w:t>
            </w:r>
          </w:p>
        </w:tc>
        <w:tc>
          <w:tcPr>
            <w:tcW w:w="1311" w:type="dxa"/>
            <w:vAlign w:val="center"/>
          </w:tcPr>
          <w:p w14:paraId="2BD9C6DB" w14:textId="0CFAAA6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638.081</w:t>
            </w:r>
          </w:p>
        </w:tc>
        <w:tc>
          <w:tcPr>
            <w:tcW w:w="990" w:type="dxa"/>
            <w:vAlign w:val="center"/>
          </w:tcPr>
          <w:p w14:paraId="5CAE8936" w14:textId="346EB06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vAlign w:val="center"/>
          </w:tcPr>
          <w:p w14:paraId="2ED2CBAA" w14:textId="495DBC3E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0.935</w:t>
            </w:r>
          </w:p>
        </w:tc>
        <w:tc>
          <w:tcPr>
            <w:tcW w:w="1275" w:type="dxa"/>
            <w:vAlign w:val="center"/>
          </w:tcPr>
          <w:p w14:paraId="7C1C3ECB" w14:textId="39DA7640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0.065</w:t>
            </w:r>
          </w:p>
        </w:tc>
        <w:tc>
          <w:tcPr>
            <w:tcW w:w="1086" w:type="dxa"/>
            <w:vAlign w:val="center"/>
          </w:tcPr>
          <w:p w14:paraId="76B26CB7" w14:textId="0274DC6F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936" w:type="dxa"/>
            <w:vAlign w:val="center"/>
          </w:tcPr>
          <w:p w14:paraId="3601A1B7" w14:textId="2C39E42E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104" w:type="dxa"/>
            <w:vAlign w:val="center"/>
          </w:tcPr>
          <w:p w14:paraId="77A5BF6C" w14:textId="390513B0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  <w:tc>
          <w:tcPr>
            <w:tcW w:w="980" w:type="dxa"/>
            <w:vAlign w:val="center"/>
          </w:tcPr>
          <w:p w14:paraId="2CAD7930" w14:textId="2CBBFD5A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4C70F3" w:rsidRPr="0005283E" w14:paraId="1A29DBA2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602D1151" w14:textId="77777777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3BFE3B33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14:paraId="2331E726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C7D6B8E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0293FCC2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3216D0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021D940D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43C56315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0676E47E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1A28614F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70F3" w:rsidRPr="0005283E" w14:paraId="10CAE3AE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277419F8" w14:textId="795D300F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Verbal model</w:t>
            </w:r>
          </w:p>
        </w:tc>
        <w:tc>
          <w:tcPr>
            <w:tcW w:w="714" w:type="dxa"/>
            <w:vAlign w:val="center"/>
          </w:tcPr>
          <w:p w14:paraId="2C1505E7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14:paraId="3D903B58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141834C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2956DCC4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2F2C07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3F4F679E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446F9F4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11EFF284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3D376282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70F3" w:rsidRPr="0005283E" w14:paraId="2A218329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134DB310" w14:textId="3B1CB2DD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configural invariance</w:t>
            </w:r>
          </w:p>
        </w:tc>
        <w:tc>
          <w:tcPr>
            <w:tcW w:w="714" w:type="dxa"/>
            <w:vAlign w:val="center"/>
          </w:tcPr>
          <w:p w14:paraId="26DB2DED" w14:textId="6DD7BFDB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160</w:t>
            </w:r>
          </w:p>
        </w:tc>
        <w:tc>
          <w:tcPr>
            <w:tcW w:w="1311" w:type="dxa"/>
            <w:vAlign w:val="center"/>
          </w:tcPr>
          <w:p w14:paraId="417DB105" w14:textId="5B29B8B4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380.674</w:t>
            </w:r>
          </w:p>
        </w:tc>
        <w:tc>
          <w:tcPr>
            <w:tcW w:w="990" w:type="dxa"/>
            <w:vAlign w:val="center"/>
          </w:tcPr>
          <w:p w14:paraId="0DFCD114" w14:textId="66634726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vAlign w:val="center"/>
          </w:tcPr>
          <w:p w14:paraId="36EDB1F3" w14:textId="7534107C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0.958</w:t>
            </w:r>
          </w:p>
        </w:tc>
        <w:tc>
          <w:tcPr>
            <w:tcW w:w="1275" w:type="dxa"/>
            <w:vAlign w:val="center"/>
          </w:tcPr>
          <w:p w14:paraId="76EEC27B" w14:textId="1DEBDC1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0.049</w:t>
            </w:r>
          </w:p>
        </w:tc>
        <w:tc>
          <w:tcPr>
            <w:tcW w:w="1086" w:type="dxa"/>
            <w:vAlign w:val="center"/>
          </w:tcPr>
          <w:p w14:paraId="0505998F" w14:textId="1163A96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936" w:type="dxa"/>
            <w:vAlign w:val="center"/>
          </w:tcPr>
          <w:p w14:paraId="42E0C20A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4380D139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3FE75E82" w14:textId="77777777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70F3" w:rsidRPr="0005283E" w14:paraId="100C781A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37109147" w14:textId="57069097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weak invariance across groups</w:t>
            </w:r>
          </w:p>
        </w:tc>
        <w:tc>
          <w:tcPr>
            <w:tcW w:w="714" w:type="dxa"/>
            <w:vAlign w:val="center"/>
          </w:tcPr>
          <w:p w14:paraId="11A21BF3" w14:textId="2A9A5C7A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311" w:type="dxa"/>
            <w:vAlign w:val="center"/>
          </w:tcPr>
          <w:p w14:paraId="1316F3E0" w14:textId="2FE36479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  <w:r w:rsidR="004C70F3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451</w:t>
            </w:r>
          </w:p>
        </w:tc>
        <w:tc>
          <w:tcPr>
            <w:tcW w:w="990" w:type="dxa"/>
            <w:vAlign w:val="center"/>
          </w:tcPr>
          <w:p w14:paraId="72968D7F" w14:textId="5B23BB21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vAlign w:val="center"/>
          </w:tcPr>
          <w:p w14:paraId="14BF3906" w14:textId="4A38570B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  <w:r w:rsidR="00CC5BE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275" w:type="dxa"/>
            <w:vAlign w:val="center"/>
          </w:tcPr>
          <w:p w14:paraId="759D2B51" w14:textId="4B58B212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0.041</w:t>
            </w:r>
          </w:p>
        </w:tc>
        <w:tc>
          <w:tcPr>
            <w:tcW w:w="1086" w:type="dxa"/>
            <w:vAlign w:val="center"/>
          </w:tcPr>
          <w:p w14:paraId="226545D8" w14:textId="1C472DC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936" w:type="dxa"/>
            <w:vAlign w:val="center"/>
          </w:tcPr>
          <w:p w14:paraId="223533CE" w14:textId="618717FC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–0.002</w:t>
            </w:r>
          </w:p>
        </w:tc>
        <w:tc>
          <w:tcPr>
            <w:tcW w:w="1104" w:type="dxa"/>
            <w:vAlign w:val="center"/>
          </w:tcPr>
          <w:p w14:paraId="6E11327C" w14:textId="5C60DD82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–0.008</w:t>
            </w:r>
          </w:p>
        </w:tc>
        <w:tc>
          <w:tcPr>
            <w:tcW w:w="980" w:type="dxa"/>
            <w:vAlign w:val="center"/>
          </w:tcPr>
          <w:p w14:paraId="24CAB848" w14:textId="6426C3E5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–0.002</w:t>
            </w:r>
          </w:p>
        </w:tc>
      </w:tr>
      <w:tr w:rsidR="004C70F3" w:rsidRPr="0005283E" w14:paraId="549BABD8" w14:textId="77777777" w:rsidTr="004C70F3">
        <w:trPr>
          <w:trHeight w:val="336"/>
        </w:trPr>
        <w:tc>
          <w:tcPr>
            <w:tcW w:w="1964" w:type="dxa"/>
            <w:vAlign w:val="center"/>
          </w:tcPr>
          <w:p w14:paraId="7ABF8151" w14:textId="31E5D58F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weak invariance across groups and time</w:t>
            </w:r>
          </w:p>
        </w:tc>
        <w:tc>
          <w:tcPr>
            <w:tcW w:w="714" w:type="dxa"/>
            <w:vAlign w:val="center"/>
          </w:tcPr>
          <w:p w14:paraId="1FD0F5D7" w14:textId="59936F4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1311" w:type="dxa"/>
            <w:vAlign w:val="center"/>
          </w:tcPr>
          <w:p w14:paraId="2E7404DC" w14:textId="021595EA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401.269</w:t>
            </w:r>
          </w:p>
        </w:tc>
        <w:tc>
          <w:tcPr>
            <w:tcW w:w="990" w:type="dxa"/>
            <w:vAlign w:val="center"/>
          </w:tcPr>
          <w:p w14:paraId="33EB37E6" w14:textId="04CEB92F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vAlign w:val="center"/>
          </w:tcPr>
          <w:p w14:paraId="61CC536F" w14:textId="10FAD1A4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0.956</w:t>
            </w:r>
          </w:p>
        </w:tc>
        <w:tc>
          <w:tcPr>
            <w:tcW w:w="1275" w:type="dxa"/>
            <w:vAlign w:val="center"/>
          </w:tcPr>
          <w:p w14:paraId="69D8FAE5" w14:textId="3E21391B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086" w:type="dxa"/>
            <w:vAlign w:val="center"/>
          </w:tcPr>
          <w:p w14:paraId="510D44B6" w14:textId="7A642FAC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936" w:type="dxa"/>
            <w:vAlign w:val="center"/>
          </w:tcPr>
          <w:p w14:paraId="0511D59C" w14:textId="6BBEC41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104" w:type="dxa"/>
            <w:vAlign w:val="center"/>
          </w:tcPr>
          <w:p w14:paraId="183C6CD5" w14:textId="2E070915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980" w:type="dxa"/>
            <w:vAlign w:val="center"/>
          </w:tcPr>
          <w:p w14:paraId="6127F2D4" w14:textId="1074EE16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</w:tr>
      <w:tr w:rsidR="004C70F3" w:rsidRPr="0005283E" w14:paraId="19A8F25B" w14:textId="77777777" w:rsidTr="004C70F3">
        <w:trPr>
          <w:trHeight w:val="74"/>
        </w:trPr>
        <w:tc>
          <w:tcPr>
            <w:tcW w:w="1964" w:type="dxa"/>
            <w:vAlign w:val="center"/>
          </w:tcPr>
          <w:p w14:paraId="50CB31F0" w14:textId="593EAD95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strong invariance across groups</w:t>
            </w:r>
          </w:p>
        </w:tc>
        <w:tc>
          <w:tcPr>
            <w:tcW w:w="714" w:type="dxa"/>
            <w:vAlign w:val="center"/>
          </w:tcPr>
          <w:p w14:paraId="1E479E2E" w14:textId="0D54746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</w:t>
            </w:r>
          </w:p>
        </w:tc>
        <w:tc>
          <w:tcPr>
            <w:tcW w:w="1311" w:type="dxa"/>
            <w:vAlign w:val="center"/>
          </w:tcPr>
          <w:p w14:paraId="3C8C03F5" w14:textId="67C8B6DD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431.400</w:t>
            </w:r>
          </w:p>
        </w:tc>
        <w:tc>
          <w:tcPr>
            <w:tcW w:w="990" w:type="dxa"/>
            <w:vAlign w:val="center"/>
          </w:tcPr>
          <w:p w14:paraId="62809F26" w14:textId="09A2EB89" w:rsidR="004C70F3" w:rsidRPr="0005283E" w:rsidRDefault="004C70F3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  <w:vAlign w:val="center"/>
          </w:tcPr>
          <w:p w14:paraId="7B666A24" w14:textId="30FE8283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0.952</w:t>
            </w:r>
          </w:p>
        </w:tc>
        <w:tc>
          <w:tcPr>
            <w:tcW w:w="1275" w:type="dxa"/>
            <w:vAlign w:val="center"/>
          </w:tcPr>
          <w:p w14:paraId="3E44EB60" w14:textId="14FCA766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0.049</w:t>
            </w:r>
          </w:p>
        </w:tc>
        <w:tc>
          <w:tcPr>
            <w:tcW w:w="1086" w:type="dxa"/>
            <w:vAlign w:val="center"/>
          </w:tcPr>
          <w:p w14:paraId="167A10B8" w14:textId="5573CA9A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936" w:type="dxa"/>
            <w:vAlign w:val="center"/>
          </w:tcPr>
          <w:p w14:paraId="63E02AB3" w14:textId="1320C8A9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–0.004</w:t>
            </w:r>
          </w:p>
        </w:tc>
        <w:tc>
          <w:tcPr>
            <w:tcW w:w="1104" w:type="dxa"/>
            <w:vAlign w:val="center"/>
          </w:tcPr>
          <w:p w14:paraId="29D2F649" w14:textId="3961DBB5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980" w:type="dxa"/>
            <w:vAlign w:val="center"/>
          </w:tcPr>
          <w:p w14:paraId="1D3F1F85" w14:textId="1F759DF6" w:rsidR="004C70F3" w:rsidRPr="0005283E" w:rsidRDefault="00CC5BED" w:rsidP="00A4226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</w:tr>
      <w:tr w:rsidR="004C70F3" w:rsidRPr="0005283E" w14:paraId="0AEF005C" w14:textId="77777777" w:rsidTr="004C70F3">
        <w:trPr>
          <w:trHeight w:val="336"/>
        </w:trPr>
        <w:tc>
          <w:tcPr>
            <w:tcW w:w="1964" w:type="dxa"/>
          </w:tcPr>
          <w:p w14:paraId="326BED61" w14:textId="549616C7" w:rsidR="004C70F3" w:rsidRDefault="004C70F3" w:rsidP="00A42260">
            <w:pPr>
              <w:autoSpaceDE w:val="0"/>
              <w:autoSpaceDN w:val="0"/>
              <w:adjustRightInd w:val="0"/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strong invariance across groups and time</w:t>
            </w:r>
          </w:p>
        </w:tc>
        <w:tc>
          <w:tcPr>
            <w:tcW w:w="714" w:type="dxa"/>
          </w:tcPr>
          <w:p w14:paraId="717E6226" w14:textId="6F9FF3CF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</w:t>
            </w:r>
          </w:p>
        </w:tc>
        <w:tc>
          <w:tcPr>
            <w:tcW w:w="1311" w:type="dxa"/>
          </w:tcPr>
          <w:p w14:paraId="188849B0" w14:textId="17B632AA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433.194</w:t>
            </w:r>
          </w:p>
        </w:tc>
        <w:tc>
          <w:tcPr>
            <w:tcW w:w="990" w:type="dxa"/>
          </w:tcPr>
          <w:p w14:paraId="3F7F9E68" w14:textId="4A32A7BB" w:rsidR="004C70F3" w:rsidRPr="0005283E" w:rsidRDefault="004C70F3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.001</w:t>
            </w:r>
          </w:p>
        </w:tc>
        <w:tc>
          <w:tcPr>
            <w:tcW w:w="742" w:type="dxa"/>
          </w:tcPr>
          <w:p w14:paraId="1DECE1D6" w14:textId="24A4D024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0.952</w:t>
            </w:r>
          </w:p>
        </w:tc>
        <w:tc>
          <w:tcPr>
            <w:tcW w:w="1275" w:type="dxa"/>
          </w:tcPr>
          <w:p w14:paraId="61F515E4" w14:textId="792F94DA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086" w:type="dxa"/>
          </w:tcPr>
          <w:p w14:paraId="7C6ACFA6" w14:textId="54DB063B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936" w:type="dxa"/>
          </w:tcPr>
          <w:p w14:paraId="28AD16F5" w14:textId="7A33A898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104" w:type="dxa"/>
          </w:tcPr>
          <w:p w14:paraId="13566E07" w14:textId="6AE77D75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  <w:tc>
          <w:tcPr>
            <w:tcW w:w="980" w:type="dxa"/>
          </w:tcPr>
          <w:p w14:paraId="75C7BEC8" w14:textId="649CE681" w:rsidR="004C70F3" w:rsidRPr="0005283E" w:rsidRDefault="00CC5BED" w:rsidP="00A42260">
            <w:pPr>
              <w:spacing w:line="360" w:lineRule="auto"/>
              <w:ind w:firstLine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–0.001</w:t>
            </w:r>
          </w:p>
        </w:tc>
      </w:tr>
    </w:tbl>
    <w:p w14:paraId="1974F52E" w14:textId="77777777" w:rsidR="0005283E" w:rsidRPr="0005283E" w:rsidRDefault="0005283E" w:rsidP="0005283E">
      <w:pPr>
        <w:spacing w:line="240" w:lineRule="auto"/>
        <w:ind w:firstLine="0"/>
        <w:rPr>
          <w:rFonts w:ascii="Times New Roman" w:eastAsia="MS Mincho" w:hAnsi="Times New Roman" w:cs="Times New Roman"/>
          <w:i/>
          <w:color w:val="000000"/>
          <w:kern w:val="0"/>
          <w:lang w:eastAsia="ja-JP"/>
        </w:rPr>
      </w:pPr>
    </w:p>
    <w:p w14:paraId="02BA48F3" w14:textId="505AF58C" w:rsidR="00461A1F" w:rsidRDefault="0005283E" w:rsidP="0005283E">
      <w:pPr>
        <w:ind w:firstLine="0"/>
        <w:rPr>
          <w:rFonts w:ascii="Times New Roman" w:eastAsia="MS Mincho" w:hAnsi="Times New Roman" w:cs="Times New Roman"/>
          <w:color w:val="000000"/>
          <w:kern w:val="0"/>
          <w:lang w:eastAsia="ja-JP"/>
        </w:rPr>
        <w:sectPr w:rsidR="00461A1F" w:rsidSect="007846A7">
          <w:footnotePr>
            <w:pos w:val="beneathText"/>
          </w:footnotePr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  <w:r w:rsidRPr="0005283E">
        <w:rPr>
          <w:rFonts w:ascii="Times New Roman" w:eastAsia="MS Mincho" w:hAnsi="Times New Roman" w:cs="Times New Roman"/>
          <w:i/>
          <w:color w:val="000000"/>
          <w:kern w:val="0"/>
          <w:lang w:eastAsia="ja-JP"/>
        </w:rPr>
        <w:t>Note</w:t>
      </w:r>
      <w:r w:rsidRPr="0005283E">
        <w:rPr>
          <w:rFonts w:ascii="Times New Roman" w:eastAsia="MS Mincho" w:hAnsi="Times New Roman" w:cs="Times New Roman"/>
          <w:color w:val="000000"/>
          <w:kern w:val="0"/>
          <w:lang w:eastAsia="ja-JP"/>
        </w:rPr>
        <w:t xml:space="preserve">. </w:t>
      </w:r>
      <w:r w:rsidR="00CC5BED">
        <w:rPr>
          <w:rFonts w:ascii="Times New Roman" w:eastAsia="MS Mincho" w:hAnsi="Times New Roman" w:cs="Times New Roman"/>
          <w:color w:val="000000"/>
          <w:kern w:val="0"/>
          <w:lang w:eastAsia="ja-JP"/>
        </w:rPr>
        <w:t>Differences between</w:t>
      </w:r>
      <w:r w:rsidRPr="0005283E">
        <w:rPr>
          <w:rFonts w:ascii="Times New Roman" w:eastAsia="MS Mincho" w:hAnsi="Times New Roman" w:cs="Times New Roman"/>
          <w:color w:val="000000"/>
          <w:kern w:val="0"/>
          <w:lang w:eastAsia="ja-JP"/>
        </w:rPr>
        <w:t xml:space="preserve"> two subsequent </w:t>
      </w:r>
      <w:r w:rsidR="00CC5BED">
        <w:rPr>
          <w:rFonts w:ascii="Times New Roman" w:eastAsia="MS Mincho" w:hAnsi="Times New Roman" w:cs="Times New Roman"/>
          <w:color w:val="000000"/>
          <w:kern w:val="0"/>
          <w:lang w:eastAsia="ja-JP"/>
        </w:rPr>
        <w:t xml:space="preserve">(nested) </w:t>
      </w:r>
      <w:r w:rsidRPr="0005283E">
        <w:rPr>
          <w:rFonts w:ascii="Times New Roman" w:eastAsia="MS Mincho" w:hAnsi="Times New Roman" w:cs="Times New Roman"/>
          <w:color w:val="000000"/>
          <w:kern w:val="0"/>
          <w:lang w:eastAsia="ja-JP"/>
        </w:rPr>
        <w:t>models</w:t>
      </w:r>
      <w:r w:rsidR="00CC5BED">
        <w:rPr>
          <w:rFonts w:ascii="Times New Roman" w:eastAsia="MS Mincho" w:hAnsi="Times New Roman" w:cs="Times New Roman"/>
          <w:color w:val="000000"/>
          <w:kern w:val="0"/>
          <w:lang w:eastAsia="ja-JP"/>
        </w:rPr>
        <w:t xml:space="preserve"> are at the end of the line</w:t>
      </w:r>
    </w:p>
    <w:p w14:paraId="27739BA8" w14:textId="77777777" w:rsidR="00BE50E7" w:rsidRPr="00D21672" w:rsidRDefault="00BE50E7" w:rsidP="006E6271">
      <w:pPr>
        <w:ind w:firstLine="0"/>
        <w:rPr>
          <w:i/>
          <w:iCs/>
        </w:rPr>
      </w:pPr>
    </w:p>
    <w:sectPr w:rsidR="00BE50E7" w:rsidRPr="00D21672" w:rsidSect="007846A7">
      <w:footnotePr>
        <w:pos w:val="beneathText"/>
      </w:footnotePr>
      <w:pgSz w:w="15840" w:h="12240" w:orient="landscape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9851" w14:textId="77777777" w:rsidR="008C06AF" w:rsidRDefault="008C06AF">
      <w:pPr>
        <w:spacing w:line="240" w:lineRule="auto"/>
      </w:pPr>
      <w:r>
        <w:separator/>
      </w:r>
    </w:p>
    <w:p w14:paraId="4DCF18F1" w14:textId="77777777" w:rsidR="008C06AF" w:rsidRDefault="008C06AF"/>
  </w:endnote>
  <w:endnote w:type="continuationSeparator" w:id="0">
    <w:p w14:paraId="259C3899" w14:textId="77777777" w:rsidR="008C06AF" w:rsidRDefault="008C06AF">
      <w:pPr>
        <w:spacing w:line="240" w:lineRule="auto"/>
      </w:pPr>
      <w:r>
        <w:continuationSeparator/>
      </w:r>
    </w:p>
    <w:p w14:paraId="7533F948" w14:textId="77777777" w:rsidR="008C06AF" w:rsidRDefault="008C0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9F30" w14:textId="77777777" w:rsidR="008C06AF" w:rsidRDefault="008C06AF">
      <w:pPr>
        <w:spacing w:line="240" w:lineRule="auto"/>
      </w:pPr>
      <w:r>
        <w:separator/>
      </w:r>
    </w:p>
    <w:p w14:paraId="677098DA" w14:textId="77777777" w:rsidR="008C06AF" w:rsidRDefault="008C06AF"/>
  </w:footnote>
  <w:footnote w:type="continuationSeparator" w:id="0">
    <w:p w14:paraId="7D8D0193" w14:textId="77777777" w:rsidR="008C06AF" w:rsidRDefault="008C06AF">
      <w:pPr>
        <w:spacing w:line="240" w:lineRule="auto"/>
      </w:pPr>
      <w:r>
        <w:continuationSeparator/>
      </w:r>
    </w:p>
    <w:p w14:paraId="25825A6B" w14:textId="77777777" w:rsidR="008C06AF" w:rsidRDefault="008C06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1D2F54EC"/>
    <w:multiLevelType w:val="multilevel"/>
    <w:tmpl w:val="3636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801992">
    <w:abstractNumId w:val="9"/>
  </w:num>
  <w:num w:numId="2" w16cid:durableId="165752212">
    <w:abstractNumId w:val="7"/>
  </w:num>
  <w:num w:numId="3" w16cid:durableId="1329945175">
    <w:abstractNumId w:val="6"/>
  </w:num>
  <w:num w:numId="4" w16cid:durableId="1417507823">
    <w:abstractNumId w:val="5"/>
  </w:num>
  <w:num w:numId="5" w16cid:durableId="1671593897">
    <w:abstractNumId w:val="4"/>
  </w:num>
  <w:num w:numId="6" w16cid:durableId="1385645123">
    <w:abstractNumId w:val="8"/>
  </w:num>
  <w:num w:numId="7" w16cid:durableId="1073354805">
    <w:abstractNumId w:val="3"/>
  </w:num>
  <w:num w:numId="8" w16cid:durableId="1207136294">
    <w:abstractNumId w:val="2"/>
  </w:num>
  <w:num w:numId="9" w16cid:durableId="429857277">
    <w:abstractNumId w:val="1"/>
  </w:num>
  <w:num w:numId="10" w16cid:durableId="943810193">
    <w:abstractNumId w:val="0"/>
  </w:num>
  <w:num w:numId="11" w16cid:durableId="642269088">
    <w:abstractNumId w:val="9"/>
    <w:lvlOverride w:ilvl="0">
      <w:startOverride w:val="1"/>
    </w:lvlOverride>
  </w:num>
  <w:num w:numId="12" w16cid:durableId="960956205">
    <w:abstractNumId w:val="14"/>
  </w:num>
  <w:num w:numId="13" w16cid:durableId="496653709">
    <w:abstractNumId w:val="12"/>
  </w:num>
  <w:num w:numId="14" w16cid:durableId="966398207">
    <w:abstractNumId w:val="11"/>
  </w:num>
  <w:num w:numId="15" w16cid:durableId="425545006">
    <w:abstractNumId w:val="13"/>
  </w:num>
  <w:num w:numId="16" w16cid:durableId="723137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3E"/>
    <w:rsid w:val="00000090"/>
    <w:rsid w:val="0000133D"/>
    <w:rsid w:val="00003081"/>
    <w:rsid w:val="0000596D"/>
    <w:rsid w:val="00007F90"/>
    <w:rsid w:val="00026B2D"/>
    <w:rsid w:val="00026BA5"/>
    <w:rsid w:val="0003416A"/>
    <w:rsid w:val="0003419F"/>
    <w:rsid w:val="00040D10"/>
    <w:rsid w:val="0004423D"/>
    <w:rsid w:val="00045A9B"/>
    <w:rsid w:val="000514D0"/>
    <w:rsid w:val="0005283E"/>
    <w:rsid w:val="00053927"/>
    <w:rsid w:val="00063A62"/>
    <w:rsid w:val="00065831"/>
    <w:rsid w:val="00065D94"/>
    <w:rsid w:val="000674C1"/>
    <w:rsid w:val="0006788B"/>
    <w:rsid w:val="000729C1"/>
    <w:rsid w:val="00074561"/>
    <w:rsid w:val="0007593E"/>
    <w:rsid w:val="00076E84"/>
    <w:rsid w:val="00077A73"/>
    <w:rsid w:val="0008145F"/>
    <w:rsid w:val="000856E2"/>
    <w:rsid w:val="00092EDF"/>
    <w:rsid w:val="000939C3"/>
    <w:rsid w:val="00096EC0"/>
    <w:rsid w:val="000B2592"/>
    <w:rsid w:val="000C1F39"/>
    <w:rsid w:val="000C69A7"/>
    <w:rsid w:val="000D3F41"/>
    <w:rsid w:val="000D5226"/>
    <w:rsid w:val="000E5156"/>
    <w:rsid w:val="000F1090"/>
    <w:rsid w:val="000F2EED"/>
    <w:rsid w:val="00102A8F"/>
    <w:rsid w:val="001045A1"/>
    <w:rsid w:val="00104C62"/>
    <w:rsid w:val="001076FA"/>
    <w:rsid w:val="00111313"/>
    <w:rsid w:val="00112830"/>
    <w:rsid w:val="001136FF"/>
    <w:rsid w:val="001169B8"/>
    <w:rsid w:val="00122B78"/>
    <w:rsid w:val="0013049A"/>
    <w:rsid w:val="00146C44"/>
    <w:rsid w:val="00146F31"/>
    <w:rsid w:val="0015271E"/>
    <w:rsid w:val="00153211"/>
    <w:rsid w:val="0015357C"/>
    <w:rsid w:val="001557C9"/>
    <w:rsid w:val="00157E0B"/>
    <w:rsid w:val="00164847"/>
    <w:rsid w:val="00167D4E"/>
    <w:rsid w:val="00170890"/>
    <w:rsid w:val="0017297F"/>
    <w:rsid w:val="00175853"/>
    <w:rsid w:val="0017635E"/>
    <w:rsid w:val="00177791"/>
    <w:rsid w:val="00183542"/>
    <w:rsid w:val="00184443"/>
    <w:rsid w:val="0018635A"/>
    <w:rsid w:val="00193C1E"/>
    <w:rsid w:val="00194006"/>
    <w:rsid w:val="001949C0"/>
    <w:rsid w:val="00196B24"/>
    <w:rsid w:val="001A4BF2"/>
    <w:rsid w:val="001A4DA5"/>
    <w:rsid w:val="001B334A"/>
    <w:rsid w:val="001B5FE1"/>
    <w:rsid w:val="001C0A6A"/>
    <w:rsid w:val="001C75CA"/>
    <w:rsid w:val="001D2F25"/>
    <w:rsid w:val="001D3769"/>
    <w:rsid w:val="001D3915"/>
    <w:rsid w:val="001D4E99"/>
    <w:rsid w:val="001D57AA"/>
    <w:rsid w:val="001D64FD"/>
    <w:rsid w:val="001D7F0A"/>
    <w:rsid w:val="001F1FA3"/>
    <w:rsid w:val="001F3459"/>
    <w:rsid w:val="001F6939"/>
    <w:rsid w:val="001F6966"/>
    <w:rsid w:val="001F6C93"/>
    <w:rsid w:val="002057AA"/>
    <w:rsid w:val="00210145"/>
    <w:rsid w:val="0021025B"/>
    <w:rsid w:val="00215000"/>
    <w:rsid w:val="00215488"/>
    <w:rsid w:val="0022503E"/>
    <w:rsid w:val="00230588"/>
    <w:rsid w:val="00240575"/>
    <w:rsid w:val="00244734"/>
    <w:rsid w:val="00252797"/>
    <w:rsid w:val="00254840"/>
    <w:rsid w:val="00261CF9"/>
    <w:rsid w:val="0026477F"/>
    <w:rsid w:val="00265015"/>
    <w:rsid w:val="00266681"/>
    <w:rsid w:val="002706CE"/>
    <w:rsid w:val="00270CF9"/>
    <w:rsid w:val="00287656"/>
    <w:rsid w:val="002876FA"/>
    <w:rsid w:val="00296EEF"/>
    <w:rsid w:val="002A0C2B"/>
    <w:rsid w:val="002A30A0"/>
    <w:rsid w:val="002A7DCB"/>
    <w:rsid w:val="002B508D"/>
    <w:rsid w:val="002B589F"/>
    <w:rsid w:val="002B5F4F"/>
    <w:rsid w:val="002B7431"/>
    <w:rsid w:val="002C0F6D"/>
    <w:rsid w:val="002D251E"/>
    <w:rsid w:val="002D3A76"/>
    <w:rsid w:val="002D3A84"/>
    <w:rsid w:val="002D4AD8"/>
    <w:rsid w:val="002E6FFE"/>
    <w:rsid w:val="002F38D8"/>
    <w:rsid w:val="002F3BD3"/>
    <w:rsid w:val="002F5364"/>
    <w:rsid w:val="002F7F65"/>
    <w:rsid w:val="0030080C"/>
    <w:rsid w:val="00303776"/>
    <w:rsid w:val="003053F9"/>
    <w:rsid w:val="00312200"/>
    <w:rsid w:val="003158A6"/>
    <w:rsid w:val="00320842"/>
    <w:rsid w:val="00327ACD"/>
    <w:rsid w:val="003316E6"/>
    <w:rsid w:val="003336FA"/>
    <w:rsid w:val="003356A1"/>
    <w:rsid w:val="00346079"/>
    <w:rsid w:val="003471C2"/>
    <w:rsid w:val="00351CAB"/>
    <w:rsid w:val="00352AB9"/>
    <w:rsid w:val="003534E9"/>
    <w:rsid w:val="003537F8"/>
    <w:rsid w:val="00353F60"/>
    <w:rsid w:val="00355DCA"/>
    <w:rsid w:val="00355F66"/>
    <w:rsid w:val="0036113C"/>
    <w:rsid w:val="0036415C"/>
    <w:rsid w:val="003668DC"/>
    <w:rsid w:val="003715B6"/>
    <w:rsid w:val="003763E9"/>
    <w:rsid w:val="003804E6"/>
    <w:rsid w:val="0039192B"/>
    <w:rsid w:val="00393532"/>
    <w:rsid w:val="00393A32"/>
    <w:rsid w:val="003A2022"/>
    <w:rsid w:val="003A5063"/>
    <w:rsid w:val="003A54A2"/>
    <w:rsid w:val="003A654A"/>
    <w:rsid w:val="003A7D87"/>
    <w:rsid w:val="003B0D34"/>
    <w:rsid w:val="003B108D"/>
    <w:rsid w:val="003B1336"/>
    <w:rsid w:val="003C15B5"/>
    <w:rsid w:val="003C17A5"/>
    <w:rsid w:val="003C1A7E"/>
    <w:rsid w:val="003C289E"/>
    <w:rsid w:val="003C2FEB"/>
    <w:rsid w:val="003D0F3F"/>
    <w:rsid w:val="003D182E"/>
    <w:rsid w:val="003D423A"/>
    <w:rsid w:val="003D6940"/>
    <w:rsid w:val="003F1E19"/>
    <w:rsid w:val="003F6E06"/>
    <w:rsid w:val="00401DFD"/>
    <w:rsid w:val="004020E5"/>
    <w:rsid w:val="00405164"/>
    <w:rsid w:val="00407739"/>
    <w:rsid w:val="0040781F"/>
    <w:rsid w:val="00411FD2"/>
    <w:rsid w:val="004215E7"/>
    <w:rsid w:val="00436EB1"/>
    <w:rsid w:val="00452AB3"/>
    <w:rsid w:val="004537ED"/>
    <w:rsid w:val="00461A1F"/>
    <w:rsid w:val="00464E88"/>
    <w:rsid w:val="00465019"/>
    <w:rsid w:val="00465211"/>
    <w:rsid w:val="004658E1"/>
    <w:rsid w:val="00466692"/>
    <w:rsid w:val="004677F0"/>
    <w:rsid w:val="0047015B"/>
    <w:rsid w:val="00473457"/>
    <w:rsid w:val="00480731"/>
    <w:rsid w:val="00484A38"/>
    <w:rsid w:val="004915CB"/>
    <w:rsid w:val="00492A4E"/>
    <w:rsid w:val="004A1378"/>
    <w:rsid w:val="004A43F0"/>
    <w:rsid w:val="004A45F9"/>
    <w:rsid w:val="004A5321"/>
    <w:rsid w:val="004B3AF0"/>
    <w:rsid w:val="004B4C79"/>
    <w:rsid w:val="004C0E87"/>
    <w:rsid w:val="004C4FE6"/>
    <w:rsid w:val="004C5499"/>
    <w:rsid w:val="004C5B0E"/>
    <w:rsid w:val="004C70F3"/>
    <w:rsid w:val="004D51D8"/>
    <w:rsid w:val="004E0058"/>
    <w:rsid w:val="004E2BF1"/>
    <w:rsid w:val="004F6095"/>
    <w:rsid w:val="004F6266"/>
    <w:rsid w:val="004F70D4"/>
    <w:rsid w:val="005001B5"/>
    <w:rsid w:val="005157ED"/>
    <w:rsid w:val="0051619F"/>
    <w:rsid w:val="0052371D"/>
    <w:rsid w:val="00524F88"/>
    <w:rsid w:val="005250F3"/>
    <w:rsid w:val="0053149E"/>
    <w:rsid w:val="00537A27"/>
    <w:rsid w:val="00541C57"/>
    <w:rsid w:val="0054294E"/>
    <w:rsid w:val="00551A02"/>
    <w:rsid w:val="005534FA"/>
    <w:rsid w:val="00560761"/>
    <w:rsid w:val="00564D44"/>
    <w:rsid w:val="00565DA5"/>
    <w:rsid w:val="00572AEA"/>
    <w:rsid w:val="00574401"/>
    <w:rsid w:val="00592FCA"/>
    <w:rsid w:val="00595D31"/>
    <w:rsid w:val="005A2CBC"/>
    <w:rsid w:val="005A7008"/>
    <w:rsid w:val="005B21D2"/>
    <w:rsid w:val="005B6FD3"/>
    <w:rsid w:val="005B73A2"/>
    <w:rsid w:val="005C346C"/>
    <w:rsid w:val="005C36D2"/>
    <w:rsid w:val="005C4A30"/>
    <w:rsid w:val="005D105A"/>
    <w:rsid w:val="005D3A03"/>
    <w:rsid w:val="005D4D04"/>
    <w:rsid w:val="005E0624"/>
    <w:rsid w:val="005E1F4B"/>
    <w:rsid w:val="005E4DE8"/>
    <w:rsid w:val="005E6BCF"/>
    <w:rsid w:val="005E7CAD"/>
    <w:rsid w:val="005F0D3D"/>
    <w:rsid w:val="00606B38"/>
    <w:rsid w:val="006116AA"/>
    <w:rsid w:val="00614588"/>
    <w:rsid w:val="0061568C"/>
    <w:rsid w:val="00622C91"/>
    <w:rsid w:val="00623938"/>
    <w:rsid w:val="00631132"/>
    <w:rsid w:val="00631474"/>
    <w:rsid w:val="00636C43"/>
    <w:rsid w:val="00641097"/>
    <w:rsid w:val="0065013C"/>
    <w:rsid w:val="006625B9"/>
    <w:rsid w:val="00667D01"/>
    <w:rsid w:val="006722AB"/>
    <w:rsid w:val="00675873"/>
    <w:rsid w:val="006801B5"/>
    <w:rsid w:val="006819BE"/>
    <w:rsid w:val="00686497"/>
    <w:rsid w:val="00694EDC"/>
    <w:rsid w:val="00695531"/>
    <w:rsid w:val="00696F4E"/>
    <w:rsid w:val="006A5538"/>
    <w:rsid w:val="006A6A9D"/>
    <w:rsid w:val="006B289A"/>
    <w:rsid w:val="006B7CCC"/>
    <w:rsid w:val="006C2CF3"/>
    <w:rsid w:val="006C42CA"/>
    <w:rsid w:val="006D13D9"/>
    <w:rsid w:val="006D3D08"/>
    <w:rsid w:val="006D5BFB"/>
    <w:rsid w:val="006E35D7"/>
    <w:rsid w:val="006E57F7"/>
    <w:rsid w:val="006E6271"/>
    <w:rsid w:val="006F131E"/>
    <w:rsid w:val="006F1BF8"/>
    <w:rsid w:val="006F50F5"/>
    <w:rsid w:val="006F649B"/>
    <w:rsid w:val="007011D5"/>
    <w:rsid w:val="00701AE9"/>
    <w:rsid w:val="0070609B"/>
    <w:rsid w:val="007063F6"/>
    <w:rsid w:val="0071601F"/>
    <w:rsid w:val="007161B2"/>
    <w:rsid w:val="00716C92"/>
    <w:rsid w:val="00722DE4"/>
    <w:rsid w:val="00727FC0"/>
    <w:rsid w:val="0073075B"/>
    <w:rsid w:val="00733466"/>
    <w:rsid w:val="00740651"/>
    <w:rsid w:val="00740CF4"/>
    <w:rsid w:val="00741FC8"/>
    <w:rsid w:val="00744AD3"/>
    <w:rsid w:val="00747942"/>
    <w:rsid w:val="0075661C"/>
    <w:rsid w:val="00756DF9"/>
    <w:rsid w:val="00761378"/>
    <w:rsid w:val="00766265"/>
    <w:rsid w:val="007669D3"/>
    <w:rsid w:val="00775DF6"/>
    <w:rsid w:val="00780BF6"/>
    <w:rsid w:val="007846A7"/>
    <w:rsid w:val="00785CC3"/>
    <w:rsid w:val="00792014"/>
    <w:rsid w:val="007A34A1"/>
    <w:rsid w:val="007A6C96"/>
    <w:rsid w:val="007B1117"/>
    <w:rsid w:val="007B2A11"/>
    <w:rsid w:val="007B32A1"/>
    <w:rsid w:val="007C2949"/>
    <w:rsid w:val="007C4B16"/>
    <w:rsid w:val="007C74E9"/>
    <w:rsid w:val="007C7557"/>
    <w:rsid w:val="007D1728"/>
    <w:rsid w:val="007D2172"/>
    <w:rsid w:val="007E0574"/>
    <w:rsid w:val="007E0B5A"/>
    <w:rsid w:val="007E1890"/>
    <w:rsid w:val="007E461C"/>
    <w:rsid w:val="007E466C"/>
    <w:rsid w:val="007E4B22"/>
    <w:rsid w:val="007F2BFF"/>
    <w:rsid w:val="007F33CB"/>
    <w:rsid w:val="008002C0"/>
    <w:rsid w:val="0080409A"/>
    <w:rsid w:val="00806C0F"/>
    <w:rsid w:val="00806FFC"/>
    <w:rsid w:val="00812829"/>
    <w:rsid w:val="00815ED5"/>
    <w:rsid w:val="00824960"/>
    <w:rsid w:val="0083217D"/>
    <w:rsid w:val="008332A9"/>
    <w:rsid w:val="008356B6"/>
    <w:rsid w:val="00836369"/>
    <w:rsid w:val="0083720C"/>
    <w:rsid w:val="00843045"/>
    <w:rsid w:val="0084390D"/>
    <w:rsid w:val="00844AC8"/>
    <w:rsid w:val="0084682E"/>
    <w:rsid w:val="00852347"/>
    <w:rsid w:val="0085320B"/>
    <w:rsid w:val="0085407A"/>
    <w:rsid w:val="00854B49"/>
    <w:rsid w:val="00855E0A"/>
    <w:rsid w:val="00856133"/>
    <w:rsid w:val="00860661"/>
    <w:rsid w:val="00863895"/>
    <w:rsid w:val="008672B5"/>
    <w:rsid w:val="008705E0"/>
    <w:rsid w:val="00872DE6"/>
    <w:rsid w:val="008736CC"/>
    <w:rsid w:val="00895DB0"/>
    <w:rsid w:val="008A1242"/>
    <w:rsid w:val="008A318E"/>
    <w:rsid w:val="008A6A17"/>
    <w:rsid w:val="008B32CB"/>
    <w:rsid w:val="008B6B67"/>
    <w:rsid w:val="008C06AF"/>
    <w:rsid w:val="008C3B5A"/>
    <w:rsid w:val="008C5323"/>
    <w:rsid w:val="008C615C"/>
    <w:rsid w:val="008D1216"/>
    <w:rsid w:val="008E3FA6"/>
    <w:rsid w:val="008E6627"/>
    <w:rsid w:val="008F5089"/>
    <w:rsid w:val="008F57C1"/>
    <w:rsid w:val="00903B64"/>
    <w:rsid w:val="009159BB"/>
    <w:rsid w:val="00915CB5"/>
    <w:rsid w:val="009169E6"/>
    <w:rsid w:val="00931AE0"/>
    <w:rsid w:val="009330CF"/>
    <w:rsid w:val="0094046C"/>
    <w:rsid w:val="00940F88"/>
    <w:rsid w:val="009420B8"/>
    <w:rsid w:val="00944A36"/>
    <w:rsid w:val="009467D1"/>
    <w:rsid w:val="00947094"/>
    <w:rsid w:val="00951C6A"/>
    <w:rsid w:val="009825C5"/>
    <w:rsid w:val="00983813"/>
    <w:rsid w:val="009871BC"/>
    <w:rsid w:val="00991F48"/>
    <w:rsid w:val="00997620"/>
    <w:rsid w:val="009A0083"/>
    <w:rsid w:val="009A4044"/>
    <w:rsid w:val="009A6A3B"/>
    <w:rsid w:val="009B4544"/>
    <w:rsid w:val="009B47AB"/>
    <w:rsid w:val="009B4916"/>
    <w:rsid w:val="009B4CD6"/>
    <w:rsid w:val="009C09C8"/>
    <w:rsid w:val="009C31A8"/>
    <w:rsid w:val="009C5307"/>
    <w:rsid w:val="009C755A"/>
    <w:rsid w:val="009D4E47"/>
    <w:rsid w:val="009D6407"/>
    <w:rsid w:val="009E13E0"/>
    <w:rsid w:val="009E2F4B"/>
    <w:rsid w:val="009E6608"/>
    <w:rsid w:val="009F1915"/>
    <w:rsid w:val="009F742D"/>
    <w:rsid w:val="00A02565"/>
    <w:rsid w:val="00A038CD"/>
    <w:rsid w:val="00A1750A"/>
    <w:rsid w:val="00A17BD1"/>
    <w:rsid w:val="00A242EB"/>
    <w:rsid w:val="00A26CCA"/>
    <w:rsid w:val="00A304C0"/>
    <w:rsid w:val="00A321D8"/>
    <w:rsid w:val="00A378B0"/>
    <w:rsid w:val="00A42260"/>
    <w:rsid w:val="00A54356"/>
    <w:rsid w:val="00A616A9"/>
    <w:rsid w:val="00A61A72"/>
    <w:rsid w:val="00A71CD0"/>
    <w:rsid w:val="00A72C6E"/>
    <w:rsid w:val="00A73038"/>
    <w:rsid w:val="00A73302"/>
    <w:rsid w:val="00A74B07"/>
    <w:rsid w:val="00A754F0"/>
    <w:rsid w:val="00A75BBA"/>
    <w:rsid w:val="00A7754A"/>
    <w:rsid w:val="00A82332"/>
    <w:rsid w:val="00A92474"/>
    <w:rsid w:val="00AA3748"/>
    <w:rsid w:val="00AA5490"/>
    <w:rsid w:val="00AA5B2F"/>
    <w:rsid w:val="00AB1DEB"/>
    <w:rsid w:val="00AB4038"/>
    <w:rsid w:val="00AB4539"/>
    <w:rsid w:val="00AB6BBC"/>
    <w:rsid w:val="00AC11EC"/>
    <w:rsid w:val="00AC1C5B"/>
    <w:rsid w:val="00AC3167"/>
    <w:rsid w:val="00AC43E0"/>
    <w:rsid w:val="00AC5341"/>
    <w:rsid w:val="00AC70DC"/>
    <w:rsid w:val="00AD5019"/>
    <w:rsid w:val="00AE74BF"/>
    <w:rsid w:val="00B00B32"/>
    <w:rsid w:val="00B04C91"/>
    <w:rsid w:val="00B11966"/>
    <w:rsid w:val="00B11CB0"/>
    <w:rsid w:val="00B143DE"/>
    <w:rsid w:val="00B23623"/>
    <w:rsid w:val="00B25956"/>
    <w:rsid w:val="00B32E92"/>
    <w:rsid w:val="00B44641"/>
    <w:rsid w:val="00B446E7"/>
    <w:rsid w:val="00B44812"/>
    <w:rsid w:val="00B453D0"/>
    <w:rsid w:val="00B51DAB"/>
    <w:rsid w:val="00B53701"/>
    <w:rsid w:val="00B54ECF"/>
    <w:rsid w:val="00B5507F"/>
    <w:rsid w:val="00B6074E"/>
    <w:rsid w:val="00B7495C"/>
    <w:rsid w:val="00B767D4"/>
    <w:rsid w:val="00B823AA"/>
    <w:rsid w:val="00B84B3A"/>
    <w:rsid w:val="00B858DF"/>
    <w:rsid w:val="00B946E3"/>
    <w:rsid w:val="00B9722D"/>
    <w:rsid w:val="00BA0D2E"/>
    <w:rsid w:val="00BA285D"/>
    <w:rsid w:val="00BA45DB"/>
    <w:rsid w:val="00BA7320"/>
    <w:rsid w:val="00BA7522"/>
    <w:rsid w:val="00BB6F26"/>
    <w:rsid w:val="00BC3342"/>
    <w:rsid w:val="00BC5550"/>
    <w:rsid w:val="00BD158C"/>
    <w:rsid w:val="00BD4880"/>
    <w:rsid w:val="00BE086C"/>
    <w:rsid w:val="00BE50E7"/>
    <w:rsid w:val="00BE64CC"/>
    <w:rsid w:val="00BF259C"/>
    <w:rsid w:val="00BF2695"/>
    <w:rsid w:val="00BF4184"/>
    <w:rsid w:val="00BF63E0"/>
    <w:rsid w:val="00C02163"/>
    <w:rsid w:val="00C03474"/>
    <w:rsid w:val="00C0601E"/>
    <w:rsid w:val="00C12D93"/>
    <w:rsid w:val="00C13028"/>
    <w:rsid w:val="00C2172F"/>
    <w:rsid w:val="00C239A2"/>
    <w:rsid w:val="00C31332"/>
    <w:rsid w:val="00C31D30"/>
    <w:rsid w:val="00C3323D"/>
    <w:rsid w:val="00C40CBB"/>
    <w:rsid w:val="00C41AB0"/>
    <w:rsid w:val="00C43E57"/>
    <w:rsid w:val="00C43E6C"/>
    <w:rsid w:val="00C51576"/>
    <w:rsid w:val="00C55C3C"/>
    <w:rsid w:val="00C56D71"/>
    <w:rsid w:val="00C571DF"/>
    <w:rsid w:val="00C578A3"/>
    <w:rsid w:val="00C579CC"/>
    <w:rsid w:val="00C6507C"/>
    <w:rsid w:val="00C724D7"/>
    <w:rsid w:val="00C7565B"/>
    <w:rsid w:val="00C75A29"/>
    <w:rsid w:val="00C77450"/>
    <w:rsid w:val="00C774FA"/>
    <w:rsid w:val="00C85DB1"/>
    <w:rsid w:val="00C8690F"/>
    <w:rsid w:val="00C93C87"/>
    <w:rsid w:val="00C950C5"/>
    <w:rsid w:val="00C95CA6"/>
    <w:rsid w:val="00CA2866"/>
    <w:rsid w:val="00CB0B86"/>
    <w:rsid w:val="00CB6BDD"/>
    <w:rsid w:val="00CC4A23"/>
    <w:rsid w:val="00CC5BED"/>
    <w:rsid w:val="00CD0E67"/>
    <w:rsid w:val="00CD2319"/>
    <w:rsid w:val="00CD46FE"/>
    <w:rsid w:val="00CD64CB"/>
    <w:rsid w:val="00CD6E39"/>
    <w:rsid w:val="00CD6E49"/>
    <w:rsid w:val="00CE2FD7"/>
    <w:rsid w:val="00CE3328"/>
    <w:rsid w:val="00CE5286"/>
    <w:rsid w:val="00CF05E3"/>
    <w:rsid w:val="00CF1EFB"/>
    <w:rsid w:val="00CF355C"/>
    <w:rsid w:val="00CF62D5"/>
    <w:rsid w:val="00CF6E91"/>
    <w:rsid w:val="00D03B72"/>
    <w:rsid w:val="00D03D08"/>
    <w:rsid w:val="00D03F66"/>
    <w:rsid w:val="00D076A1"/>
    <w:rsid w:val="00D10979"/>
    <w:rsid w:val="00D121B8"/>
    <w:rsid w:val="00D16237"/>
    <w:rsid w:val="00D21672"/>
    <w:rsid w:val="00D31BAC"/>
    <w:rsid w:val="00D468F2"/>
    <w:rsid w:val="00D46C6C"/>
    <w:rsid w:val="00D50A5E"/>
    <w:rsid w:val="00D51DB3"/>
    <w:rsid w:val="00D56109"/>
    <w:rsid w:val="00D56908"/>
    <w:rsid w:val="00D57E62"/>
    <w:rsid w:val="00D7472E"/>
    <w:rsid w:val="00D83ABF"/>
    <w:rsid w:val="00D84B4D"/>
    <w:rsid w:val="00D85B68"/>
    <w:rsid w:val="00D86D3B"/>
    <w:rsid w:val="00D92221"/>
    <w:rsid w:val="00D9231C"/>
    <w:rsid w:val="00D92870"/>
    <w:rsid w:val="00D94E70"/>
    <w:rsid w:val="00DA0396"/>
    <w:rsid w:val="00DB3B3E"/>
    <w:rsid w:val="00DB5377"/>
    <w:rsid w:val="00DB6044"/>
    <w:rsid w:val="00DB7796"/>
    <w:rsid w:val="00DC3220"/>
    <w:rsid w:val="00DC404F"/>
    <w:rsid w:val="00DC4CE4"/>
    <w:rsid w:val="00DD37D2"/>
    <w:rsid w:val="00DD7DA1"/>
    <w:rsid w:val="00DE434D"/>
    <w:rsid w:val="00DE4A7B"/>
    <w:rsid w:val="00DF217D"/>
    <w:rsid w:val="00DF5295"/>
    <w:rsid w:val="00E03034"/>
    <w:rsid w:val="00E06710"/>
    <w:rsid w:val="00E223AF"/>
    <w:rsid w:val="00E228EF"/>
    <w:rsid w:val="00E24BF6"/>
    <w:rsid w:val="00E25933"/>
    <w:rsid w:val="00E25BAE"/>
    <w:rsid w:val="00E45425"/>
    <w:rsid w:val="00E56925"/>
    <w:rsid w:val="00E5770F"/>
    <w:rsid w:val="00E6004D"/>
    <w:rsid w:val="00E61005"/>
    <w:rsid w:val="00E628B1"/>
    <w:rsid w:val="00E67E56"/>
    <w:rsid w:val="00E723A1"/>
    <w:rsid w:val="00E77E65"/>
    <w:rsid w:val="00E8148F"/>
    <w:rsid w:val="00E81978"/>
    <w:rsid w:val="00E85DCA"/>
    <w:rsid w:val="00E8654D"/>
    <w:rsid w:val="00E9589D"/>
    <w:rsid w:val="00E96A40"/>
    <w:rsid w:val="00EA0FBD"/>
    <w:rsid w:val="00EB16A2"/>
    <w:rsid w:val="00EB1C1A"/>
    <w:rsid w:val="00EB2718"/>
    <w:rsid w:val="00EB2B9E"/>
    <w:rsid w:val="00EB33D8"/>
    <w:rsid w:val="00EC156B"/>
    <w:rsid w:val="00EC4CB9"/>
    <w:rsid w:val="00ED0CD4"/>
    <w:rsid w:val="00ED2A47"/>
    <w:rsid w:val="00ED52E4"/>
    <w:rsid w:val="00ED63C6"/>
    <w:rsid w:val="00EE3C3F"/>
    <w:rsid w:val="00EE7916"/>
    <w:rsid w:val="00EF186F"/>
    <w:rsid w:val="00EF43FB"/>
    <w:rsid w:val="00F031D2"/>
    <w:rsid w:val="00F03A44"/>
    <w:rsid w:val="00F11298"/>
    <w:rsid w:val="00F12DAD"/>
    <w:rsid w:val="00F13587"/>
    <w:rsid w:val="00F21812"/>
    <w:rsid w:val="00F24CD5"/>
    <w:rsid w:val="00F24F7F"/>
    <w:rsid w:val="00F312BD"/>
    <w:rsid w:val="00F3414B"/>
    <w:rsid w:val="00F35F2B"/>
    <w:rsid w:val="00F379B7"/>
    <w:rsid w:val="00F41F27"/>
    <w:rsid w:val="00F42137"/>
    <w:rsid w:val="00F525FA"/>
    <w:rsid w:val="00F56296"/>
    <w:rsid w:val="00F67656"/>
    <w:rsid w:val="00F67739"/>
    <w:rsid w:val="00F72594"/>
    <w:rsid w:val="00F74ADD"/>
    <w:rsid w:val="00F75665"/>
    <w:rsid w:val="00F759BF"/>
    <w:rsid w:val="00F75F61"/>
    <w:rsid w:val="00F81C1D"/>
    <w:rsid w:val="00F824FA"/>
    <w:rsid w:val="00F8381C"/>
    <w:rsid w:val="00F83A66"/>
    <w:rsid w:val="00F866E8"/>
    <w:rsid w:val="00F87862"/>
    <w:rsid w:val="00F916E1"/>
    <w:rsid w:val="00F91C2E"/>
    <w:rsid w:val="00FA081A"/>
    <w:rsid w:val="00FA1033"/>
    <w:rsid w:val="00FB0FFB"/>
    <w:rsid w:val="00FC0536"/>
    <w:rsid w:val="00FC3F3A"/>
    <w:rsid w:val="00FD0715"/>
    <w:rsid w:val="00FD09B9"/>
    <w:rsid w:val="00FD669F"/>
    <w:rsid w:val="00FD6BA1"/>
    <w:rsid w:val="00FE7CBE"/>
    <w:rsid w:val="00FF2002"/>
    <w:rsid w:val="00FF230A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4CC60"/>
  <w15:chartTrackingRefBased/>
  <w15:docId w15:val="{0113C80E-38C3-BE40-9256-16AAD87B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F41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No Indent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4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Report">
    <w:name w:val="APA Repor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table" w:styleId="EinfacheTabelle1">
    <w:name w:val="Plain Table 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  <w:style w:type="paragraph" w:customStyle="1" w:styleId="abstract">
    <w:name w:val="abstract"/>
    <w:basedOn w:val="Standard"/>
    <w:rsid w:val="00327AC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05283E"/>
    <w:pPr>
      <w:spacing w:line="240" w:lineRule="auto"/>
    </w:pPr>
    <w:rPr>
      <w:rFonts w:eastAsia="MS Mincho"/>
      <w:color w:val="00000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05283E"/>
    <w:pPr>
      <w:spacing w:line="240" w:lineRule="auto"/>
      <w:ind w:firstLine="0"/>
    </w:pPr>
    <w:rPr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05283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CF8ADD7D-EFCC-0B4B-BA39-693C0FBF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1001</Characters>
  <Application>Microsoft Office Word</Application>
  <DocSecurity>0</DocSecurity>
  <Lines>20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- Scribbr</dc:creator>
  <cp:keywords/>
  <dc:description/>
  <cp:lastModifiedBy>Olga Bakadorova</cp:lastModifiedBy>
  <cp:revision>6</cp:revision>
  <dcterms:created xsi:type="dcterms:W3CDTF">2021-07-13T06:00:00Z</dcterms:created>
  <dcterms:modified xsi:type="dcterms:W3CDTF">2024-01-12T20:29:00Z</dcterms:modified>
</cp:coreProperties>
</file>