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6706A" w14:textId="77777777" w:rsidR="00873734" w:rsidRDefault="00873734" w:rsidP="00873734">
      <w:bookmarkStart w:id="0" w:name="_GoBack"/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5812"/>
        <w:gridCol w:w="2410"/>
      </w:tblGrid>
      <w:tr w:rsidR="00873734" w:rsidRPr="00EA3BFF" w14:paraId="51731E84" w14:textId="77777777" w:rsidTr="00B76A92">
        <w:trPr>
          <w:trHeight w:val="228"/>
        </w:trPr>
        <w:tc>
          <w:tcPr>
            <w:tcW w:w="9493" w:type="dxa"/>
            <w:gridSpan w:val="3"/>
            <w:tcBorders>
              <w:bottom w:val="single" w:sz="4" w:space="0" w:color="auto"/>
            </w:tcBorders>
          </w:tcPr>
          <w:p w14:paraId="74E35CFC" w14:textId="10E3EFA8" w:rsidR="00873734" w:rsidRPr="00EA3BFF" w:rsidRDefault="00007A64" w:rsidP="00B76A92">
            <w:pPr>
              <w:tabs>
                <w:tab w:val="left" w:pos="6443"/>
              </w:tabs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>
              <w:rPr>
                <w:rFonts w:eastAsia="MS PMincho"/>
                <w:b/>
                <w:color w:val="000000" w:themeColor="text1"/>
              </w:rPr>
              <w:t xml:space="preserve">ESM </w:t>
            </w:r>
            <w:r w:rsidR="00873734" w:rsidRPr="00EA3BFF">
              <w:rPr>
                <w:rFonts w:eastAsia="MS PMincho"/>
                <w:b/>
                <w:color w:val="000000" w:themeColor="text1"/>
              </w:rPr>
              <w:t xml:space="preserve">Table </w:t>
            </w:r>
            <w:r>
              <w:rPr>
                <w:rFonts w:eastAsia="MS PMincho"/>
                <w:b/>
                <w:color w:val="000000" w:themeColor="text1"/>
              </w:rPr>
              <w:t>S</w:t>
            </w:r>
            <w:r w:rsidR="00873734" w:rsidRPr="00EA3BFF">
              <w:rPr>
                <w:rFonts w:eastAsia="MS PMincho"/>
                <w:b/>
                <w:color w:val="000000" w:themeColor="text1"/>
              </w:rPr>
              <w:t>1</w:t>
            </w:r>
            <w:r w:rsidR="00873734" w:rsidRPr="00EA3BFF">
              <w:rPr>
                <w:rFonts w:eastAsia="MS PMincho"/>
                <w:bCs/>
                <w:color w:val="000000" w:themeColor="text1"/>
              </w:rPr>
              <w:t xml:space="preserve"> PCR primer sets used in the study and their respective references</w:t>
            </w:r>
          </w:p>
        </w:tc>
      </w:tr>
      <w:tr w:rsidR="00873734" w:rsidRPr="00EA3BFF" w14:paraId="5E5F5BC8" w14:textId="77777777" w:rsidTr="00B76A92">
        <w:trPr>
          <w:trHeight w:val="266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4866883E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Name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208587A5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5’-3’ sequence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DB1859B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Reference</w:t>
            </w:r>
          </w:p>
        </w:tc>
      </w:tr>
      <w:tr w:rsidR="00873734" w:rsidRPr="00EA3BFF" w14:paraId="191F0399" w14:textId="77777777" w:rsidTr="00B76A92">
        <w:trPr>
          <w:trHeight w:val="300"/>
        </w:trPr>
        <w:tc>
          <w:tcPr>
            <w:tcW w:w="1271" w:type="dxa"/>
            <w:tcBorders>
              <w:top w:val="single" w:sz="4" w:space="0" w:color="auto"/>
            </w:tcBorders>
          </w:tcPr>
          <w:p w14:paraId="0B50E4A5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FishF1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39605161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TCAACCAACCACAAAGACATTGGCAC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vAlign w:val="center"/>
          </w:tcPr>
          <w:p w14:paraId="3F1EBBFF" w14:textId="77777777" w:rsidR="00873734" w:rsidRPr="00EA3BFF" w:rsidRDefault="00873734" w:rsidP="00B76A92">
            <w:pPr>
              <w:spacing w:line="480" w:lineRule="auto"/>
              <w:jc w:val="center"/>
              <w:rPr>
                <w:rFonts w:eastAsia="MS PMincho"/>
                <w:bCs/>
                <w:color w:val="000000" w:themeColor="text1"/>
                <w:lang w:eastAsia="ja-JP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 xml:space="preserve">Ward et al. </w:t>
            </w:r>
            <w:r>
              <w:rPr>
                <w:rFonts w:eastAsia="MS PMincho" w:hint="eastAsia"/>
                <w:bCs/>
                <w:color w:val="000000" w:themeColor="text1"/>
                <w:lang w:eastAsia="ja-JP"/>
              </w:rPr>
              <w:t>(</w:t>
            </w:r>
            <w:r w:rsidRPr="00EA3BFF">
              <w:rPr>
                <w:rFonts w:eastAsia="MS PMincho"/>
                <w:bCs/>
                <w:color w:val="000000" w:themeColor="text1"/>
              </w:rPr>
              <w:t>2005</w:t>
            </w:r>
            <w:r>
              <w:rPr>
                <w:rFonts w:eastAsia="MS PMincho" w:hint="eastAsia"/>
                <w:bCs/>
                <w:color w:val="000000" w:themeColor="text1"/>
                <w:lang w:eastAsia="ja-JP"/>
              </w:rPr>
              <w:t>)</w:t>
            </w:r>
          </w:p>
        </w:tc>
      </w:tr>
      <w:tr w:rsidR="00873734" w:rsidRPr="00EA3BFF" w14:paraId="243B3C99" w14:textId="77777777" w:rsidTr="00B76A92">
        <w:trPr>
          <w:trHeight w:val="300"/>
        </w:trPr>
        <w:tc>
          <w:tcPr>
            <w:tcW w:w="1271" w:type="dxa"/>
          </w:tcPr>
          <w:p w14:paraId="55D9D5E1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FishR1</w:t>
            </w:r>
          </w:p>
        </w:tc>
        <w:tc>
          <w:tcPr>
            <w:tcW w:w="5812" w:type="dxa"/>
          </w:tcPr>
          <w:p w14:paraId="20EEF5A7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TAGACTTCTGGGTGGCCAAAGAATCA</w:t>
            </w:r>
          </w:p>
        </w:tc>
        <w:tc>
          <w:tcPr>
            <w:tcW w:w="2410" w:type="dxa"/>
            <w:vMerge/>
          </w:tcPr>
          <w:p w14:paraId="0A52C424" w14:textId="77777777" w:rsidR="00873734" w:rsidRPr="00EA3BFF" w:rsidRDefault="00873734" w:rsidP="00B76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eastAsia="MS PMincho"/>
                <w:bCs/>
                <w:color w:val="000000" w:themeColor="text1"/>
              </w:rPr>
            </w:pPr>
          </w:p>
        </w:tc>
      </w:tr>
      <w:tr w:rsidR="00873734" w:rsidRPr="00EA3BFF" w14:paraId="3577BF08" w14:textId="77777777" w:rsidTr="00B76A92">
        <w:trPr>
          <w:trHeight w:val="585"/>
        </w:trPr>
        <w:tc>
          <w:tcPr>
            <w:tcW w:w="1271" w:type="dxa"/>
          </w:tcPr>
          <w:p w14:paraId="0F9070CF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VF2_t1</w:t>
            </w:r>
          </w:p>
        </w:tc>
        <w:tc>
          <w:tcPr>
            <w:tcW w:w="5812" w:type="dxa"/>
          </w:tcPr>
          <w:p w14:paraId="334463A8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TGTAAAACGACGGCCAGTCAACCAACCACAAAGACATTGGCAC</w:t>
            </w:r>
          </w:p>
        </w:tc>
        <w:tc>
          <w:tcPr>
            <w:tcW w:w="2410" w:type="dxa"/>
            <w:vMerge w:val="restart"/>
            <w:vAlign w:val="center"/>
          </w:tcPr>
          <w:p w14:paraId="61AFEF2F" w14:textId="77777777" w:rsidR="00873734" w:rsidRPr="00EA3BFF" w:rsidRDefault="00873734" w:rsidP="00B76A92">
            <w:pPr>
              <w:spacing w:line="480" w:lineRule="auto"/>
              <w:jc w:val="center"/>
              <w:rPr>
                <w:rFonts w:eastAsia="MS PMincho"/>
                <w:bCs/>
                <w:color w:val="000000" w:themeColor="text1"/>
                <w:lang w:eastAsia="ja-JP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 xml:space="preserve">Ivanova et al. </w:t>
            </w:r>
            <w:r>
              <w:rPr>
                <w:rFonts w:eastAsia="MS PMincho" w:hint="eastAsia"/>
                <w:bCs/>
                <w:color w:val="000000" w:themeColor="text1"/>
                <w:lang w:eastAsia="ja-JP"/>
              </w:rPr>
              <w:t>(</w:t>
            </w:r>
            <w:r w:rsidRPr="00EA3BFF">
              <w:rPr>
                <w:rFonts w:eastAsia="MS PMincho"/>
                <w:bCs/>
                <w:color w:val="000000" w:themeColor="text1"/>
              </w:rPr>
              <w:t>2007</w:t>
            </w:r>
            <w:r>
              <w:rPr>
                <w:rFonts w:eastAsia="MS PMincho" w:hint="eastAsia"/>
                <w:bCs/>
                <w:color w:val="000000" w:themeColor="text1"/>
                <w:lang w:eastAsia="ja-JP"/>
              </w:rPr>
              <w:t>)</w:t>
            </w:r>
          </w:p>
        </w:tc>
      </w:tr>
      <w:tr w:rsidR="00873734" w:rsidRPr="00EA3BFF" w14:paraId="4A0086CB" w14:textId="77777777" w:rsidTr="00B76A92">
        <w:trPr>
          <w:trHeight w:val="600"/>
        </w:trPr>
        <w:tc>
          <w:tcPr>
            <w:tcW w:w="1271" w:type="dxa"/>
          </w:tcPr>
          <w:p w14:paraId="4DE87165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FishF2_tl</w:t>
            </w:r>
          </w:p>
        </w:tc>
        <w:tc>
          <w:tcPr>
            <w:tcW w:w="5812" w:type="dxa"/>
          </w:tcPr>
          <w:p w14:paraId="69530136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TGTAAAACGACGGCCAGTCGACTAATCATAAAGATATCGGCAC</w:t>
            </w:r>
          </w:p>
        </w:tc>
        <w:tc>
          <w:tcPr>
            <w:tcW w:w="2410" w:type="dxa"/>
            <w:vMerge/>
          </w:tcPr>
          <w:p w14:paraId="3062666F" w14:textId="77777777" w:rsidR="00873734" w:rsidRPr="00EA3BFF" w:rsidRDefault="00873734" w:rsidP="00B76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eastAsia="MS PMincho"/>
                <w:bCs/>
                <w:color w:val="000000" w:themeColor="text1"/>
              </w:rPr>
            </w:pPr>
          </w:p>
        </w:tc>
      </w:tr>
      <w:tr w:rsidR="00873734" w:rsidRPr="00EA3BFF" w14:paraId="62562561" w14:textId="77777777" w:rsidTr="00B76A92">
        <w:trPr>
          <w:trHeight w:val="585"/>
        </w:trPr>
        <w:tc>
          <w:tcPr>
            <w:tcW w:w="1271" w:type="dxa"/>
          </w:tcPr>
          <w:p w14:paraId="113FE4C1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FishR2_t1</w:t>
            </w:r>
          </w:p>
        </w:tc>
        <w:tc>
          <w:tcPr>
            <w:tcW w:w="5812" w:type="dxa"/>
          </w:tcPr>
          <w:p w14:paraId="5B376CC5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CAGGAAACAGCTATGACACTTCAGGGTGACCGAAGAATCAGAA</w:t>
            </w:r>
          </w:p>
        </w:tc>
        <w:tc>
          <w:tcPr>
            <w:tcW w:w="2410" w:type="dxa"/>
            <w:vMerge/>
          </w:tcPr>
          <w:p w14:paraId="7854A54B" w14:textId="77777777" w:rsidR="00873734" w:rsidRPr="00EA3BFF" w:rsidRDefault="00873734" w:rsidP="00B76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eastAsia="MS PMincho"/>
                <w:bCs/>
                <w:color w:val="000000" w:themeColor="text1"/>
              </w:rPr>
            </w:pPr>
          </w:p>
        </w:tc>
      </w:tr>
      <w:tr w:rsidR="00873734" w:rsidRPr="00EA3BFF" w14:paraId="433AB403" w14:textId="77777777" w:rsidTr="00B76A92">
        <w:trPr>
          <w:trHeight w:val="585"/>
        </w:trPr>
        <w:tc>
          <w:tcPr>
            <w:tcW w:w="1271" w:type="dxa"/>
          </w:tcPr>
          <w:p w14:paraId="1DE4F31A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FR1d_t1</w:t>
            </w:r>
          </w:p>
        </w:tc>
        <w:tc>
          <w:tcPr>
            <w:tcW w:w="5812" w:type="dxa"/>
          </w:tcPr>
          <w:p w14:paraId="734EDF65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CAGGAAACAGCTATGACACCTCAGGGTGTCCGAARAAYCARAA</w:t>
            </w:r>
          </w:p>
        </w:tc>
        <w:tc>
          <w:tcPr>
            <w:tcW w:w="2410" w:type="dxa"/>
            <w:vMerge/>
          </w:tcPr>
          <w:p w14:paraId="33DD1350" w14:textId="77777777" w:rsidR="00873734" w:rsidRPr="00EA3BFF" w:rsidRDefault="00873734" w:rsidP="00B76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eastAsia="MS PMincho"/>
                <w:bCs/>
                <w:color w:val="000000" w:themeColor="text1"/>
              </w:rPr>
            </w:pPr>
          </w:p>
        </w:tc>
      </w:tr>
      <w:tr w:rsidR="00873734" w:rsidRPr="00EA3BFF" w14:paraId="13223C95" w14:textId="77777777" w:rsidTr="00B76A92">
        <w:trPr>
          <w:trHeight w:val="340"/>
        </w:trPr>
        <w:tc>
          <w:tcPr>
            <w:tcW w:w="1271" w:type="dxa"/>
          </w:tcPr>
          <w:p w14:paraId="3E18A9A9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color w:val="000000" w:themeColor="text1"/>
              </w:rPr>
              <w:t>L2510</w:t>
            </w:r>
          </w:p>
        </w:tc>
        <w:tc>
          <w:tcPr>
            <w:tcW w:w="5812" w:type="dxa"/>
          </w:tcPr>
          <w:p w14:paraId="533198AD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color w:val="000000" w:themeColor="text1"/>
              </w:rPr>
              <w:t>CGCCTGTTTATCAAAAACAT</w:t>
            </w:r>
          </w:p>
        </w:tc>
        <w:tc>
          <w:tcPr>
            <w:tcW w:w="2410" w:type="dxa"/>
            <w:vMerge w:val="restart"/>
            <w:vAlign w:val="center"/>
          </w:tcPr>
          <w:p w14:paraId="30BB0E59" w14:textId="77777777" w:rsidR="00873734" w:rsidRPr="00EA3BFF" w:rsidRDefault="00873734" w:rsidP="00B76A92">
            <w:pPr>
              <w:spacing w:line="480" w:lineRule="auto"/>
              <w:jc w:val="center"/>
              <w:rPr>
                <w:rFonts w:eastAsia="MS PMincho"/>
                <w:color w:val="000000" w:themeColor="text1"/>
                <w:lang w:eastAsia="ja-JP"/>
              </w:rPr>
            </w:pPr>
            <w:r w:rsidRPr="00EA3BFF">
              <w:rPr>
                <w:rFonts w:eastAsia="MS PMincho"/>
                <w:color w:val="000000" w:themeColor="text1"/>
              </w:rPr>
              <w:t xml:space="preserve">Palumbi et al. </w:t>
            </w:r>
            <w:r>
              <w:rPr>
                <w:rFonts w:eastAsia="MS PMincho" w:hint="eastAsia"/>
                <w:color w:val="000000" w:themeColor="text1"/>
                <w:lang w:eastAsia="ja-JP"/>
              </w:rPr>
              <w:t>(</w:t>
            </w:r>
            <w:r w:rsidRPr="00EA3BFF">
              <w:rPr>
                <w:rFonts w:eastAsia="MS PMincho"/>
                <w:color w:val="000000" w:themeColor="text1"/>
              </w:rPr>
              <w:t>1991</w:t>
            </w:r>
            <w:r>
              <w:rPr>
                <w:rFonts w:eastAsia="MS PMincho" w:hint="eastAsia"/>
                <w:color w:val="000000" w:themeColor="text1"/>
                <w:lang w:eastAsia="ja-JP"/>
              </w:rPr>
              <w:t>)</w:t>
            </w:r>
          </w:p>
        </w:tc>
      </w:tr>
      <w:tr w:rsidR="00873734" w:rsidRPr="00EA3BFF" w14:paraId="349F9D64" w14:textId="77777777" w:rsidTr="00B76A92">
        <w:trPr>
          <w:trHeight w:val="306"/>
        </w:trPr>
        <w:tc>
          <w:tcPr>
            <w:tcW w:w="1271" w:type="dxa"/>
          </w:tcPr>
          <w:p w14:paraId="237AE836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color w:val="000000" w:themeColor="text1"/>
              </w:rPr>
              <w:t>H3080</w:t>
            </w:r>
          </w:p>
        </w:tc>
        <w:tc>
          <w:tcPr>
            <w:tcW w:w="5812" w:type="dxa"/>
          </w:tcPr>
          <w:p w14:paraId="3D2B2F6B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color w:val="000000" w:themeColor="text1"/>
              </w:rPr>
              <w:t>CCGGTCTGAACTCAGATCACGT</w:t>
            </w:r>
          </w:p>
        </w:tc>
        <w:tc>
          <w:tcPr>
            <w:tcW w:w="2410" w:type="dxa"/>
            <w:vMerge/>
          </w:tcPr>
          <w:p w14:paraId="3CC6E082" w14:textId="77777777" w:rsidR="00873734" w:rsidRPr="00EA3BFF" w:rsidRDefault="00873734" w:rsidP="00B76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eastAsia="MS PMincho"/>
                <w:bCs/>
                <w:color w:val="000000" w:themeColor="text1"/>
              </w:rPr>
            </w:pPr>
          </w:p>
        </w:tc>
      </w:tr>
      <w:tr w:rsidR="00873734" w:rsidRPr="00EA3BFF" w14:paraId="6CA71FF9" w14:textId="77777777" w:rsidTr="00B76A92">
        <w:trPr>
          <w:trHeight w:val="286"/>
        </w:trPr>
        <w:tc>
          <w:tcPr>
            <w:tcW w:w="1271" w:type="dxa"/>
          </w:tcPr>
          <w:p w14:paraId="6A65C7B6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R1-</w:t>
            </w:r>
            <w:r w:rsidRPr="00EA3BFF">
              <w:rPr>
                <w:rFonts w:eastAsia="MS PMincho"/>
                <w:color w:val="000000" w:themeColor="text1"/>
              </w:rPr>
              <w:t>2533F</w:t>
            </w:r>
          </w:p>
        </w:tc>
        <w:tc>
          <w:tcPr>
            <w:tcW w:w="5812" w:type="dxa"/>
          </w:tcPr>
          <w:p w14:paraId="5DAB8EC5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color w:val="000000" w:themeColor="text1"/>
              </w:rPr>
              <w:t>CTGAGCTGCAGTCAGTACCATAAGATGT</w:t>
            </w:r>
          </w:p>
        </w:tc>
        <w:tc>
          <w:tcPr>
            <w:tcW w:w="2410" w:type="dxa"/>
          </w:tcPr>
          <w:p w14:paraId="19910CDC" w14:textId="77777777" w:rsidR="00873734" w:rsidRPr="00EA3BFF" w:rsidRDefault="00873734" w:rsidP="00B76A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rFonts w:eastAsia="MS PMincho"/>
                <w:bCs/>
                <w:color w:val="000000" w:themeColor="text1"/>
                <w:lang w:eastAsia="ja-JP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 xml:space="preserve">López et al. </w:t>
            </w:r>
            <w:r>
              <w:rPr>
                <w:rFonts w:eastAsia="MS PMincho" w:hint="eastAsia"/>
                <w:bCs/>
                <w:color w:val="000000" w:themeColor="text1"/>
                <w:lang w:eastAsia="ja-JP"/>
              </w:rPr>
              <w:t>(</w:t>
            </w:r>
            <w:r w:rsidRPr="00EA3BFF">
              <w:rPr>
                <w:rFonts w:eastAsia="MS PMincho"/>
                <w:bCs/>
                <w:color w:val="000000" w:themeColor="text1"/>
              </w:rPr>
              <w:t>2004</w:t>
            </w:r>
            <w:r>
              <w:rPr>
                <w:rFonts w:eastAsia="MS PMincho" w:hint="eastAsia"/>
                <w:bCs/>
                <w:color w:val="000000" w:themeColor="text1"/>
                <w:lang w:eastAsia="ja-JP"/>
              </w:rPr>
              <w:t>)</w:t>
            </w:r>
          </w:p>
        </w:tc>
      </w:tr>
      <w:tr w:rsidR="00873734" w:rsidRPr="00EA3BFF" w14:paraId="367F5401" w14:textId="77777777" w:rsidTr="00B76A92">
        <w:trPr>
          <w:trHeight w:val="253"/>
        </w:trPr>
        <w:tc>
          <w:tcPr>
            <w:tcW w:w="1271" w:type="dxa"/>
            <w:tcBorders>
              <w:bottom w:val="single" w:sz="4" w:space="0" w:color="auto"/>
            </w:tcBorders>
          </w:tcPr>
          <w:p w14:paraId="62827B4E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>R1-</w:t>
            </w:r>
            <w:r w:rsidRPr="00EA3BFF">
              <w:rPr>
                <w:rFonts w:eastAsia="MS PMincho"/>
                <w:color w:val="000000" w:themeColor="text1"/>
              </w:rPr>
              <w:t>4061R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42C15619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</w:rPr>
            </w:pPr>
            <w:r w:rsidRPr="00EA3BFF">
              <w:rPr>
                <w:rFonts w:eastAsia="MS PMincho"/>
                <w:color w:val="000000" w:themeColor="text1"/>
              </w:rPr>
              <w:t>AATACTTGGAGGTGTAGAGCCAGT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E10D31A" w14:textId="77777777" w:rsidR="00873734" w:rsidRPr="00EA3BFF" w:rsidRDefault="00873734" w:rsidP="00B76A92">
            <w:pPr>
              <w:spacing w:line="480" w:lineRule="auto"/>
              <w:rPr>
                <w:rFonts w:eastAsia="MS PMincho"/>
                <w:bCs/>
                <w:color w:val="000000" w:themeColor="text1"/>
                <w:lang w:eastAsia="ja-JP"/>
              </w:rPr>
            </w:pPr>
            <w:r w:rsidRPr="00EA3BFF">
              <w:rPr>
                <w:rFonts w:eastAsia="MS PMincho"/>
                <w:bCs/>
                <w:color w:val="000000" w:themeColor="text1"/>
              </w:rPr>
              <w:t xml:space="preserve">Chen et al. </w:t>
            </w:r>
            <w:r>
              <w:rPr>
                <w:rFonts w:eastAsia="MS PMincho" w:hint="eastAsia"/>
                <w:bCs/>
                <w:color w:val="000000" w:themeColor="text1"/>
                <w:lang w:eastAsia="ja-JP"/>
              </w:rPr>
              <w:t>(</w:t>
            </w:r>
            <w:r w:rsidRPr="00EA3BFF">
              <w:rPr>
                <w:rFonts w:eastAsia="MS PMincho"/>
                <w:bCs/>
                <w:color w:val="000000" w:themeColor="text1"/>
              </w:rPr>
              <w:t>2007</w:t>
            </w:r>
            <w:r>
              <w:rPr>
                <w:rFonts w:eastAsia="MS PMincho" w:hint="eastAsia"/>
                <w:bCs/>
                <w:color w:val="000000" w:themeColor="text1"/>
                <w:lang w:eastAsia="ja-JP"/>
              </w:rPr>
              <w:t>)</w:t>
            </w:r>
          </w:p>
        </w:tc>
      </w:tr>
    </w:tbl>
    <w:p w14:paraId="64456F78" w14:textId="77777777" w:rsidR="00F15BF7" w:rsidRDefault="00F15BF7"/>
    <w:p w14:paraId="268C04A2" w14:textId="77777777" w:rsidR="00007A64" w:rsidRDefault="00007A64" w:rsidP="00007A64">
      <w:pPr>
        <w:spacing w:line="480" w:lineRule="auto"/>
        <w:ind w:left="425" w:hangingChars="177" w:hanging="425"/>
        <w:contextualSpacing/>
        <w:rPr>
          <w:color w:val="000000" w:themeColor="text1"/>
          <w:shd w:val="clear" w:color="auto" w:fill="FFFFFF"/>
        </w:rPr>
      </w:pPr>
    </w:p>
    <w:p w14:paraId="5C338FBA" w14:textId="77777777" w:rsidR="00007A64" w:rsidRDefault="00007A64" w:rsidP="00007A64">
      <w:pPr>
        <w:spacing w:line="480" w:lineRule="auto"/>
        <w:rPr>
          <w:rFonts w:eastAsiaTheme="minorEastAsia"/>
          <w:b/>
          <w:bCs/>
          <w:lang w:eastAsia="ja-JP"/>
        </w:rPr>
      </w:pPr>
      <w:r w:rsidRPr="00EA3BFF">
        <w:rPr>
          <w:b/>
          <w:bCs/>
        </w:rPr>
        <w:t>References</w:t>
      </w:r>
    </w:p>
    <w:p w14:paraId="16309F8A" w14:textId="77777777" w:rsidR="00007A64" w:rsidRDefault="00007A64" w:rsidP="00007A64">
      <w:pPr>
        <w:spacing w:line="480" w:lineRule="auto"/>
        <w:ind w:left="425" w:hangingChars="177" w:hanging="425"/>
        <w:contextualSpacing/>
        <w:rPr>
          <w:color w:val="000000" w:themeColor="text1"/>
          <w:shd w:val="clear" w:color="auto" w:fill="FFFFFF"/>
        </w:rPr>
      </w:pPr>
    </w:p>
    <w:p w14:paraId="2121465B" w14:textId="649A8015" w:rsidR="00007A64" w:rsidRPr="006971A0" w:rsidRDefault="00007A64" w:rsidP="00007A64">
      <w:pPr>
        <w:spacing w:line="480" w:lineRule="auto"/>
        <w:ind w:left="425" w:hangingChars="177" w:hanging="425"/>
        <w:contextualSpacing/>
        <w:rPr>
          <w:color w:val="000000" w:themeColor="text1"/>
          <w:shd w:val="clear" w:color="auto" w:fill="FFFFFF"/>
        </w:rPr>
      </w:pPr>
      <w:r w:rsidRPr="006971A0">
        <w:rPr>
          <w:color w:val="000000" w:themeColor="text1"/>
          <w:shd w:val="clear" w:color="auto" w:fill="FFFFFF"/>
        </w:rPr>
        <w:t>Chen W</w:t>
      </w:r>
      <w:r w:rsidRPr="006971A0">
        <w:rPr>
          <w:rFonts w:eastAsiaTheme="minorEastAsia" w:hint="eastAsia"/>
          <w:color w:val="000000" w:themeColor="text1"/>
          <w:shd w:val="clear" w:color="auto" w:fill="FFFFFF"/>
          <w:lang w:eastAsia="ja-JP"/>
        </w:rPr>
        <w:t>-</w:t>
      </w:r>
      <w:r w:rsidRPr="006971A0">
        <w:rPr>
          <w:color w:val="000000" w:themeColor="text1"/>
          <w:shd w:val="clear" w:color="auto" w:fill="FFFFFF"/>
        </w:rPr>
        <w:t>J, Ruiz-</w:t>
      </w:r>
      <w:proofErr w:type="spellStart"/>
      <w:r w:rsidRPr="006971A0">
        <w:rPr>
          <w:color w:val="000000" w:themeColor="text1"/>
          <w:shd w:val="clear" w:color="auto" w:fill="FFFFFF"/>
        </w:rPr>
        <w:t>Carus</w:t>
      </w:r>
      <w:proofErr w:type="spellEnd"/>
      <w:r w:rsidRPr="006971A0">
        <w:rPr>
          <w:color w:val="000000" w:themeColor="text1"/>
          <w:shd w:val="clear" w:color="auto" w:fill="FFFFFF"/>
        </w:rPr>
        <w:t xml:space="preserve"> R, </w:t>
      </w:r>
      <w:proofErr w:type="spellStart"/>
      <w:r w:rsidRPr="006971A0">
        <w:rPr>
          <w:color w:val="000000" w:themeColor="text1"/>
          <w:shd w:val="clear" w:color="auto" w:fill="FFFFFF"/>
        </w:rPr>
        <w:t>Orti</w:t>
      </w:r>
      <w:proofErr w:type="spellEnd"/>
      <w:r w:rsidRPr="006971A0">
        <w:rPr>
          <w:color w:val="000000" w:themeColor="text1"/>
          <w:shd w:val="clear" w:color="auto" w:fill="FFFFFF"/>
        </w:rPr>
        <w:t xml:space="preserve"> G (2007) Relationships among four genera of mojarras (</w:t>
      </w:r>
      <w:proofErr w:type="spellStart"/>
      <w:r w:rsidRPr="006971A0">
        <w:rPr>
          <w:color w:val="000000" w:themeColor="text1"/>
          <w:shd w:val="clear" w:color="auto" w:fill="FFFFFF"/>
        </w:rPr>
        <w:t>Teleostei</w:t>
      </w:r>
      <w:proofErr w:type="spellEnd"/>
      <w:r w:rsidRPr="006971A0">
        <w:rPr>
          <w:color w:val="000000" w:themeColor="text1"/>
          <w:shd w:val="clear" w:color="auto" w:fill="FFFFFF"/>
        </w:rPr>
        <w:t xml:space="preserve">: </w:t>
      </w:r>
      <w:proofErr w:type="spellStart"/>
      <w:r w:rsidRPr="006971A0">
        <w:rPr>
          <w:color w:val="000000" w:themeColor="text1"/>
          <w:shd w:val="clear" w:color="auto" w:fill="FFFFFF"/>
        </w:rPr>
        <w:t>Perciformes</w:t>
      </w:r>
      <w:proofErr w:type="spellEnd"/>
      <w:r w:rsidRPr="006971A0">
        <w:rPr>
          <w:color w:val="000000" w:themeColor="text1"/>
          <w:shd w:val="clear" w:color="auto" w:fill="FFFFFF"/>
        </w:rPr>
        <w:t xml:space="preserve">: </w:t>
      </w:r>
      <w:proofErr w:type="spellStart"/>
      <w:r w:rsidRPr="006971A0">
        <w:rPr>
          <w:color w:val="000000" w:themeColor="text1"/>
          <w:shd w:val="clear" w:color="auto" w:fill="FFFFFF"/>
        </w:rPr>
        <w:t>Gerreidae</w:t>
      </w:r>
      <w:proofErr w:type="spellEnd"/>
      <w:r w:rsidRPr="006971A0">
        <w:rPr>
          <w:color w:val="000000" w:themeColor="text1"/>
          <w:shd w:val="clear" w:color="auto" w:fill="FFFFFF"/>
        </w:rPr>
        <w:t xml:space="preserve">) from the western Atlantic and their tentative placement among percomorph fishes. J Fish Biol </w:t>
      </w:r>
      <w:r w:rsidRPr="006971A0">
        <w:rPr>
          <w:rFonts w:eastAsiaTheme="minorEastAsia" w:hint="eastAsia"/>
          <w:color w:val="000000" w:themeColor="text1"/>
          <w:shd w:val="clear" w:color="auto" w:fill="FFFFFF"/>
          <w:lang w:eastAsia="ja-JP"/>
        </w:rPr>
        <w:t xml:space="preserve">(Suppl B) </w:t>
      </w:r>
      <w:r w:rsidRPr="006971A0">
        <w:rPr>
          <w:color w:val="000000" w:themeColor="text1"/>
          <w:shd w:val="clear" w:color="auto" w:fill="FFFFFF"/>
        </w:rPr>
        <w:t>70:202–218</w:t>
      </w:r>
    </w:p>
    <w:p w14:paraId="00863C4F" w14:textId="77777777" w:rsidR="00007A64" w:rsidRDefault="00007A64" w:rsidP="00007A64">
      <w:pPr>
        <w:spacing w:line="480" w:lineRule="auto"/>
        <w:ind w:left="425" w:hangingChars="177" w:hanging="425"/>
        <w:contextualSpacing/>
        <w:rPr>
          <w:rFonts w:eastAsia="MS PMincho"/>
        </w:rPr>
      </w:pPr>
      <w:proofErr w:type="spellStart"/>
      <w:r w:rsidRPr="002122FA">
        <w:rPr>
          <w:rFonts w:eastAsia="MS PMincho"/>
        </w:rPr>
        <w:t>Ivanova</w:t>
      </w:r>
      <w:proofErr w:type="spellEnd"/>
      <w:r w:rsidRPr="002122FA">
        <w:rPr>
          <w:rFonts w:eastAsia="MS PMincho"/>
        </w:rPr>
        <w:t xml:space="preserve"> NV, </w:t>
      </w:r>
      <w:proofErr w:type="spellStart"/>
      <w:r w:rsidRPr="002122FA">
        <w:rPr>
          <w:rFonts w:eastAsia="MS PMincho"/>
        </w:rPr>
        <w:t>Zemlak</w:t>
      </w:r>
      <w:proofErr w:type="spellEnd"/>
      <w:r w:rsidRPr="002122FA">
        <w:rPr>
          <w:rFonts w:eastAsia="MS PMincho"/>
        </w:rPr>
        <w:t xml:space="preserve"> TS, Hanner RH</w:t>
      </w:r>
      <w:r>
        <w:rPr>
          <w:rFonts w:eastAsia="MS PMincho"/>
        </w:rPr>
        <w:t>,</w:t>
      </w:r>
      <w:r w:rsidRPr="002122FA">
        <w:rPr>
          <w:rFonts w:eastAsia="MS PMincho"/>
        </w:rPr>
        <w:t xml:space="preserve"> Hebert PDN (2007) Universal primer cocktails for fish DNA barcoding. </w:t>
      </w:r>
      <w:proofErr w:type="spellStart"/>
      <w:r w:rsidRPr="002122FA">
        <w:rPr>
          <w:rFonts w:eastAsia="MS PMincho"/>
        </w:rPr>
        <w:t>Mol</w:t>
      </w:r>
      <w:proofErr w:type="spellEnd"/>
      <w:r w:rsidRPr="002122FA">
        <w:rPr>
          <w:rFonts w:eastAsia="MS PMincho"/>
        </w:rPr>
        <w:t xml:space="preserve"> </w:t>
      </w:r>
      <w:proofErr w:type="spellStart"/>
      <w:r w:rsidRPr="002122FA">
        <w:rPr>
          <w:rFonts w:eastAsia="MS PMincho"/>
        </w:rPr>
        <w:t>Ecol</w:t>
      </w:r>
      <w:proofErr w:type="spellEnd"/>
      <w:r w:rsidRPr="002122FA">
        <w:rPr>
          <w:rFonts w:eastAsia="MS PMincho"/>
        </w:rPr>
        <w:t xml:space="preserve"> Notes</w:t>
      </w:r>
      <w:r>
        <w:rPr>
          <w:rFonts w:eastAsia="MS PMincho"/>
        </w:rPr>
        <w:t xml:space="preserve"> </w:t>
      </w:r>
      <w:r w:rsidRPr="002122FA">
        <w:rPr>
          <w:rFonts w:eastAsia="MS PMincho"/>
        </w:rPr>
        <w:t>7</w:t>
      </w:r>
      <w:r>
        <w:rPr>
          <w:rFonts w:eastAsia="MS PMincho"/>
        </w:rPr>
        <w:t>:</w:t>
      </w:r>
      <w:r w:rsidRPr="002122FA">
        <w:rPr>
          <w:rFonts w:eastAsia="MS PMincho"/>
        </w:rPr>
        <w:t>544–548</w:t>
      </w:r>
    </w:p>
    <w:p w14:paraId="189F2117" w14:textId="77777777" w:rsidR="00007A64" w:rsidRPr="006971A0" w:rsidRDefault="00007A64" w:rsidP="00007A64">
      <w:pPr>
        <w:spacing w:line="480" w:lineRule="auto"/>
        <w:ind w:left="425" w:hangingChars="177" w:hanging="425"/>
        <w:contextualSpacing/>
        <w:rPr>
          <w:rFonts w:eastAsiaTheme="minorEastAsia"/>
          <w:color w:val="000000" w:themeColor="text1"/>
          <w:shd w:val="clear" w:color="auto" w:fill="FFFFFF"/>
          <w:lang w:eastAsia="ja-JP"/>
        </w:rPr>
      </w:pPr>
      <w:r w:rsidRPr="006971A0">
        <w:rPr>
          <w:color w:val="000000" w:themeColor="text1"/>
          <w:shd w:val="clear" w:color="auto" w:fill="FFFFFF"/>
        </w:rPr>
        <w:t xml:space="preserve">López JA, Chen WJ, </w:t>
      </w:r>
      <w:proofErr w:type="spellStart"/>
      <w:r w:rsidRPr="006971A0">
        <w:rPr>
          <w:color w:val="000000" w:themeColor="text1"/>
          <w:shd w:val="clear" w:color="auto" w:fill="FFFFFF"/>
        </w:rPr>
        <w:t>Orti</w:t>
      </w:r>
      <w:proofErr w:type="spellEnd"/>
      <w:r w:rsidRPr="006971A0">
        <w:rPr>
          <w:color w:val="000000" w:themeColor="text1"/>
          <w:shd w:val="clear" w:color="auto" w:fill="FFFFFF"/>
        </w:rPr>
        <w:t xml:space="preserve"> G (2004) </w:t>
      </w:r>
      <w:proofErr w:type="spellStart"/>
      <w:r w:rsidRPr="006971A0">
        <w:rPr>
          <w:color w:val="000000" w:themeColor="text1"/>
          <w:shd w:val="clear" w:color="auto" w:fill="FFFFFF"/>
        </w:rPr>
        <w:t>Esociform</w:t>
      </w:r>
      <w:proofErr w:type="spellEnd"/>
      <w:r w:rsidRPr="006971A0">
        <w:rPr>
          <w:color w:val="000000" w:themeColor="text1"/>
          <w:shd w:val="clear" w:color="auto" w:fill="FFFFFF"/>
        </w:rPr>
        <w:t xml:space="preserve"> </w:t>
      </w:r>
      <w:r w:rsidRPr="006971A0">
        <w:rPr>
          <w:rFonts w:eastAsiaTheme="minorEastAsia" w:hint="eastAsia"/>
          <w:color w:val="000000" w:themeColor="text1"/>
          <w:shd w:val="clear" w:color="auto" w:fill="FFFFFF"/>
          <w:lang w:eastAsia="ja-JP"/>
        </w:rPr>
        <w:t>p</w:t>
      </w:r>
      <w:r w:rsidRPr="006971A0">
        <w:rPr>
          <w:color w:val="000000" w:themeColor="text1"/>
          <w:shd w:val="clear" w:color="auto" w:fill="FFFFFF"/>
        </w:rPr>
        <w:t xml:space="preserve">hylogeny. </w:t>
      </w:r>
      <w:proofErr w:type="spellStart"/>
      <w:r w:rsidRPr="006971A0">
        <w:rPr>
          <w:color w:val="000000" w:themeColor="text1"/>
          <w:shd w:val="clear" w:color="auto" w:fill="FFFFFF"/>
        </w:rPr>
        <w:t>Copeia</w:t>
      </w:r>
      <w:proofErr w:type="spellEnd"/>
      <w:r w:rsidRPr="006971A0">
        <w:rPr>
          <w:color w:val="000000" w:themeColor="text1"/>
          <w:shd w:val="clear" w:color="auto" w:fill="FFFFFF"/>
        </w:rPr>
        <w:t xml:space="preserve"> 2004:449–464</w:t>
      </w:r>
    </w:p>
    <w:p w14:paraId="48488F59" w14:textId="77777777" w:rsidR="00007A64" w:rsidRPr="00CF0118" w:rsidRDefault="00007A64" w:rsidP="00007A64">
      <w:pPr>
        <w:spacing w:line="480" w:lineRule="auto"/>
        <w:ind w:left="425" w:hangingChars="177" w:hanging="425"/>
        <w:contextualSpacing/>
        <w:rPr>
          <w:rFonts w:eastAsiaTheme="minorEastAsia"/>
          <w:color w:val="000000"/>
          <w:lang w:eastAsia="ja-JP"/>
        </w:rPr>
      </w:pPr>
      <w:proofErr w:type="spellStart"/>
      <w:r w:rsidRPr="00D659D0">
        <w:rPr>
          <w:color w:val="000000"/>
        </w:rPr>
        <w:t>Palumbi</w:t>
      </w:r>
      <w:proofErr w:type="spellEnd"/>
      <w:r w:rsidRPr="00D659D0">
        <w:rPr>
          <w:color w:val="000000"/>
        </w:rPr>
        <w:t xml:space="preserve"> SR, Martin</w:t>
      </w:r>
      <w:r>
        <w:rPr>
          <w:color w:val="000000"/>
        </w:rPr>
        <w:t xml:space="preserve"> AP</w:t>
      </w:r>
      <w:r w:rsidRPr="00D659D0">
        <w:rPr>
          <w:color w:val="000000"/>
        </w:rPr>
        <w:t>, Romano</w:t>
      </w:r>
      <w:r>
        <w:rPr>
          <w:color w:val="000000"/>
        </w:rPr>
        <w:t xml:space="preserve"> SL</w:t>
      </w:r>
      <w:r w:rsidRPr="00D659D0">
        <w:rPr>
          <w:color w:val="000000"/>
        </w:rPr>
        <w:t xml:space="preserve">, </w:t>
      </w:r>
      <w:proofErr w:type="spellStart"/>
      <w:r w:rsidRPr="00D659D0">
        <w:rPr>
          <w:color w:val="000000"/>
        </w:rPr>
        <w:t>Mcmillan</w:t>
      </w:r>
      <w:proofErr w:type="spellEnd"/>
      <w:r>
        <w:rPr>
          <w:color w:val="000000"/>
        </w:rPr>
        <w:t xml:space="preserve"> WO</w:t>
      </w:r>
      <w:r w:rsidRPr="00D659D0">
        <w:rPr>
          <w:color w:val="000000"/>
        </w:rPr>
        <w:t xml:space="preserve">, </w:t>
      </w:r>
      <w:proofErr w:type="spellStart"/>
      <w:r w:rsidRPr="00D659D0">
        <w:rPr>
          <w:color w:val="000000"/>
        </w:rPr>
        <w:t>Stice</w:t>
      </w:r>
      <w:proofErr w:type="spellEnd"/>
      <w:r>
        <w:rPr>
          <w:color w:val="000000"/>
        </w:rPr>
        <w:t xml:space="preserve"> L</w:t>
      </w:r>
      <w:r w:rsidRPr="00D659D0">
        <w:rPr>
          <w:color w:val="000000"/>
        </w:rPr>
        <w:t>, Grabowski</w:t>
      </w:r>
      <w:r>
        <w:rPr>
          <w:color w:val="000000"/>
        </w:rPr>
        <w:t xml:space="preserve"> G (</w:t>
      </w:r>
      <w:r w:rsidRPr="00D659D0">
        <w:rPr>
          <w:color w:val="000000"/>
        </w:rPr>
        <w:t>1991</w:t>
      </w:r>
      <w:r>
        <w:rPr>
          <w:color w:val="000000"/>
        </w:rPr>
        <w:t xml:space="preserve">) </w:t>
      </w:r>
      <w:r w:rsidRPr="00D659D0">
        <w:rPr>
          <w:color w:val="000000"/>
        </w:rPr>
        <w:t xml:space="preserve">The Simple fool’s guide to PCR. </w:t>
      </w:r>
      <w:proofErr w:type="spellStart"/>
      <w:r w:rsidRPr="00D659D0">
        <w:rPr>
          <w:color w:val="000000"/>
        </w:rPr>
        <w:t>Dept</w:t>
      </w:r>
      <w:proofErr w:type="spellEnd"/>
      <w:r w:rsidRPr="00D659D0">
        <w:rPr>
          <w:color w:val="000000"/>
        </w:rPr>
        <w:t xml:space="preserve"> </w:t>
      </w:r>
      <w:proofErr w:type="spellStart"/>
      <w:r w:rsidRPr="00D659D0">
        <w:rPr>
          <w:color w:val="000000"/>
        </w:rPr>
        <w:t>Zool</w:t>
      </w:r>
      <w:proofErr w:type="spellEnd"/>
      <w:r w:rsidRPr="00D659D0">
        <w:rPr>
          <w:color w:val="000000"/>
        </w:rPr>
        <w:t xml:space="preserve">, </w:t>
      </w:r>
      <w:proofErr w:type="spellStart"/>
      <w:r w:rsidRPr="00D659D0">
        <w:rPr>
          <w:color w:val="000000"/>
        </w:rPr>
        <w:t>Univ</w:t>
      </w:r>
      <w:proofErr w:type="spellEnd"/>
      <w:r w:rsidRPr="00D659D0">
        <w:rPr>
          <w:color w:val="000000"/>
        </w:rPr>
        <w:t xml:space="preserve"> Hawaii, Honolulu</w:t>
      </w:r>
    </w:p>
    <w:p w14:paraId="3CD9DC79" w14:textId="77777777" w:rsidR="00007A64" w:rsidRDefault="00007A64" w:rsidP="00007A64">
      <w:pPr>
        <w:spacing w:line="480" w:lineRule="auto"/>
        <w:ind w:left="425" w:hangingChars="177" w:hanging="425"/>
        <w:contextualSpacing/>
        <w:rPr>
          <w:color w:val="000000"/>
        </w:rPr>
      </w:pPr>
      <w:r w:rsidRPr="00EA3BFF">
        <w:rPr>
          <w:color w:val="000000"/>
        </w:rPr>
        <w:t xml:space="preserve">Ward RD, </w:t>
      </w:r>
      <w:proofErr w:type="spellStart"/>
      <w:r w:rsidRPr="00EA3BFF">
        <w:rPr>
          <w:color w:val="000000"/>
        </w:rPr>
        <w:t>Zemlak</w:t>
      </w:r>
      <w:proofErr w:type="spellEnd"/>
      <w:r>
        <w:rPr>
          <w:color w:val="000000"/>
        </w:rPr>
        <w:t xml:space="preserve"> TS</w:t>
      </w:r>
      <w:r w:rsidRPr="00EA3BFF">
        <w:rPr>
          <w:color w:val="000000"/>
        </w:rPr>
        <w:t>, Innes</w:t>
      </w:r>
      <w:r>
        <w:rPr>
          <w:color w:val="000000"/>
        </w:rPr>
        <w:t xml:space="preserve"> BH</w:t>
      </w:r>
      <w:r w:rsidRPr="00EA3BFF">
        <w:rPr>
          <w:color w:val="000000"/>
        </w:rPr>
        <w:t>, Last</w:t>
      </w:r>
      <w:r>
        <w:rPr>
          <w:color w:val="000000"/>
        </w:rPr>
        <w:t xml:space="preserve"> PR,</w:t>
      </w:r>
      <w:r w:rsidRPr="00EA3BFF">
        <w:rPr>
          <w:color w:val="000000"/>
        </w:rPr>
        <w:t xml:space="preserve"> Hebert</w:t>
      </w:r>
      <w:r>
        <w:rPr>
          <w:color w:val="000000"/>
        </w:rPr>
        <w:t xml:space="preserve"> PDN (</w:t>
      </w:r>
      <w:r w:rsidRPr="00EA3BFF">
        <w:rPr>
          <w:color w:val="000000"/>
        </w:rPr>
        <w:t>2005</w:t>
      </w:r>
      <w:r>
        <w:rPr>
          <w:color w:val="000000"/>
        </w:rPr>
        <w:t>)</w:t>
      </w:r>
      <w:r w:rsidRPr="00EA3BFF">
        <w:rPr>
          <w:color w:val="000000"/>
        </w:rPr>
        <w:t xml:space="preserve"> DNA barcoding Australia's fish species. </w:t>
      </w:r>
      <w:proofErr w:type="spellStart"/>
      <w:r w:rsidRPr="00EA3BFF">
        <w:rPr>
          <w:color w:val="000000"/>
        </w:rPr>
        <w:t>Phil</w:t>
      </w:r>
      <w:r>
        <w:rPr>
          <w:rFonts w:eastAsiaTheme="minorEastAsia" w:hint="eastAsia"/>
          <w:color w:val="000000"/>
          <w:lang w:eastAsia="ja-JP"/>
        </w:rPr>
        <w:t>os</w:t>
      </w:r>
      <w:proofErr w:type="spellEnd"/>
      <w:r w:rsidRPr="00EA3BFF">
        <w:rPr>
          <w:color w:val="000000"/>
        </w:rPr>
        <w:t xml:space="preserve"> Trans R </w:t>
      </w:r>
      <w:proofErr w:type="spellStart"/>
      <w:r w:rsidRPr="00EA3BFF">
        <w:rPr>
          <w:color w:val="000000"/>
        </w:rPr>
        <w:t>S</w:t>
      </w:r>
      <w:r>
        <w:rPr>
          <w:color w:val="000000"/>
        </w:rPr>
        <w:t>oc</w:t>
      </w:r>
      <w:proofErr w:type="spellEnd"/>
      <w:r>
        <w:rPr>
          <w:rFonts w:eastAsiaTheme="minorEastAsia" w:hint="eastAsia"/>
          <w:color w:val="000000"/>
          <w:lang w:eastAsia="ja-JP"/>
        </w:rPr>
        <w:t xml:space="preserve"> Lond</w:t>
      </w:r>
      <w:r w:rsidRPr="00EA3BFF">
        <w:rPr>
          <w:color w:val="000000"/>
        </w:rPr>
        <w:t xml:space="preserve"> B</w:t>
      </w:r>
      <w:r>
        <w:rPr>
          <w:color w:val="000000"/>
        </w:rPr>
        <w:t xml:space="preserve"> </w:t>
      </w:r>
      <w:r w:rsidRPr="00EA3BFF">
        <w:rPr>
          <w:color w:val="000000"/>
        </w:rPr>
        <w:t>360:1847</w:t>
      </w:r>
      <w:r>
        <w:rPr>
          <w:color w:val="000000"/>
        </w:rPr>
        <w:t>–</w:t>
      </w:r>
      <w:r w:rsidRPr="00EA3BFF">
        <w:rPr>
          <w:color w:val="000000"/>
        </w:rPr>
        <w:t>1857</w:t>
      </w:r>
    </w:p>
    <w:bookmarkEnd w:id="0"/>
    <w:p w14:paraId="23DAEF76" w14:textId="77777777" w:rsidR="00007A64" w:rsidRDefault="00007A64"/>
    <w:sectPr w:rsidR="00007A64" w:rsidSect="00630E6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Mincho">
    <w:altName w:val="MS Gothic"/>
    <w:charset w:val="80"/>
    <w:family w:val="roman"/>
    <w:pitch w:val="variable"/>
    <w:sig w:usb0="00000000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734"/>
    <w:rsid w:val="00007A64"/>
    <w:rsid w:val="000A2011"/>
    <w:rsid w:val="0021692D"/>
    <w:rsid w:val="004B7481"/>
    <w:rsid w:val="00630E69"/>
    <w:rsid w:val="00784B20"/>
    <w:rsid w:val="00873734"/>
    <w:rsid w:val="00D95DEB"/>
    <w:rsid w:val="00E13D20"/>
    <w:rsid w:val="00F1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6427C"/>
  <w15:chartTrackingRefBased/>
  <w15:docId w15:val="{E77B4926-502C-954C-9379-C449A0DE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734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37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7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7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7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7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73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73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73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73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73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73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73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73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734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73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73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73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73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737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373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73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373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73734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373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873734"/>
    <w:pPr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37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7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734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8737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73734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3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3734"/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37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Cabebe Roxanne</dc:creator>
  <cp:keywords/>
  <dc:description/>
  <cp:lastModifiedBy>Vanitha M Murga Boopathy G</cp:lastModifiedBy>
  <cp:revision>5</cp:revision>
  <dcterms:created xsi:type="dcterms:W3CDTF">2024-07-15T00:15:00Z</dcterms:created>
  <dcterms:modified xsi:type="dcterms:W3CDTF">2024-08-03T11:27:00Z</dcterms:modified>
</cp:coreProperties>
</file>