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BF" w:rsidRPr="00C93407" w:rsidRDefault="00DD5ABF" w:rsidP="00DD5ABF">
      <w:pPr>
        <w:pStyle w:val="Standard"/>
        <w:spacing w:before="120" w:line="360" w:lineRule="auto"/>
        <w:jc w:val="both"/>
        <w:rPr>
          <w:sz w:val="22"/>
          <w:szCs w:val="22"/>
          <w:lang w:val="en-GB"/>
        </w:rPr>
      </w:pPr>
      <w:r w:rsidRPr="00C93407">
        <w:rPr>
          <w:b/>
          <w:sz w:val="22"/>
          <w:szCs w:val="22"/>
          <w:lang w:val="en-GB"/>
        </w:rPr>
        <w:t>Table S-1</w:t>
      </w:r>
      <w:r w:rsidRPr="00C93407">
        <w:rPr>
          <w:sz w:val="22"/>
          <w:szCs w:val="22"/>
          <w:lang w:val="en-GB"/>
        </w:rPr>
        <w:t xml:space="preserve"> </w:t>
      </w:r>
      <w:r w:rsidRPr="00C93407">
        <w:rPr>
          <w:rStyle w:val="tlid-translation"/>
          <w:sz w:val="22"/>
          <w:szCs w:val="22"/>
          <w:lang w:val="en-GB"/>
        </w:rPr>
        <w:t>Characteristics of t</w:t>
      </w:r>
      <w:bookmarkStart w:id="0" w:name="_GoBack"/>
      <w:bookmarkEnd w:id="0"/>
      <w:r w:rsidRPr="00C93407">
        <w:rPr>
          <w:rStyle w:val="tlid-translation"/>
          <w:sz w:val="22"/>
          <w:szCs w:val="22"/>
          <w:lang w:val="en-GB"/>
        </w:rPr>
        <w:t xml:space="preserve">he metal standard stock </w:t>
      </w:r>
      <w:r w:rsidR="00F77776" w:rsidRPr="00C93407">
        <w:rPr>
          <w:rStyle w:val="tlid-translation"/>
          <w:sz w:val="22"/>
          <w:szCs w:val="22"/>
          <w:lang w:val="en-GB"/>
        </w:rPr>
        <w:t>solutions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984"/>
        <w:gridCol w:w="2552"/>
        <w:gridCol w:w="2583"/>
      </w:tblGrid>
      <w:tr w:rsidR="00C93407" w:rsidRPr="00C93407" w:rsidTr="009E3960"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Standard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Matrix 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Certified concentration </w:t>
            </w:r>
            <w:r w:rsidRPr="00C93407">
              <w:rPr>
                <w:sz w:val="22"/>
                <w:szCs w:val="22"/>
                <w:lang w:val="en-GB"/>
              </w:rPr>
              <w:br/>
              <w:t xml:space="preserve">of metal ± U </w:t>
            </w:r>
          </w:p>
        </w:tc>
        <w:tc>
          <w:tcPr>
            <w:tcW w:w="2583" w:type="dxa"/>
            <w:tcBorders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Producer</w:t>
            </w:r>
          </w:p>
        </w:tc>
      </w:tr>
      <w:tr w:rsidR="00C93407" w:rsidRPr="00C93407" w:rsidTr="009E3960">
        <w:tc>
          <w:tcPr>
            <w:tcW w:w="2093" w:type="dxa"/>
            <w:tcBorders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Cobalt (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CoCl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2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water with HNO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3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(1.000 ± 0.002) g Co/dm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3</w:t>
            </w:r>
          </w:p>
        </w:tc>
        <w:tc>
          <w:tcPr>
            <w:tcW w:w="2583" w:type="dxa"/>
            <w:tcBorders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Merck (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Titrisol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>), Germany</w:t>
            </w:r>
          </w:p>
        </w:tc>
      </w:tr>
      <w:tr w:rsidR="00C93407" w:rsidRPr="00C93407" w:rsidTr="009E3960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Cadmium (one-component, Cd)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vertAlign w:val="sub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2% HNO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(1000 ± 3)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μg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 xml:space="preserve"> Cd/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cm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3</w:t>
            </w:r>
            <w:proofErr w:type="spellEnd"/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CPI International, USA</w:t>
            </w:r>
          </w:p>
        </w:tc>
      </w:tr>
      <w:tr w:rsidR="00C93407" w:rsidRPr="00C93407" w:rsidTr="009E3960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Copper (one-component, Cu)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vertAlign w:val="sub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2% HNO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(1000 ± 3)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μg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 xml:space="preserve"> Cu/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cm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3</w:t>
            </w:r>
            <w:proofErr w:type="spellEnd"/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CPI International, USA</w:t>
            </w:r>
          </w:p>
        </w:tc>
      </w:tr>
      <w:tr w:rsidR="00C93407" w:rsidRPr="00C93407" w:rsidTr="009E3960">
        <w:tc>
          <w:tcPr>
            <w:tcW w:w="2093" w:type="dxa"/>
            <w:tcBorders>
              <w:top w:val="nil"/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Lead (one-component,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Pb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vertAlign w:val="sub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2% HNO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(1000 ± 3)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μg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Pb</w:t>
            </w:r>
            <w:proofErr w:type="spellEnd"/>
            <w:r w:rsidRPr="00C93407">
              <w:rPr>
                <w:sz w:val="22"/>
                <w:szCs w:val="22"/>
                <w:lang w:val="en-GB"/>
              </w:rPr>
              <w:t>/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cm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3</w:t>
            </w:r>
            <w:proofErr w:type="spellEnd"/>
          </w:p>
        </w:tc>
        <w:tc>
          <w:tcPr>
            <w:tcW w:w="2583" w:type="dxa"/>
            <w:tcBorders>
              <w:top w:val="nil"/>
              <w:left w:val="nil"/>
              <w:right w:val="nil"/>
            </w:tcBorders>
            <w:vAlign w:val="center"/>
          </w:tcPr>
          <w:p w:rsidR="00DD5ABF" w:rsidRPr="00C93407" w:rsidRDefault="00DD5ABF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CPI International, USA</w:t>
            </w:r>
          </w:p>
        </w:tc>
      </w:tr>
    </w:tbl>
    <w:p w:rsidR="00DD5ABF" w:rsidRPr="00C93407" w:rsidRDefault="00DD5ABF" w:rsidP="00DD5ABF">
      <w:pPr>
        <w:pStyle w:val="Standard"/>
        <w:spacing w:before="120"/>
        <w:jc w:val="both"/>
        <w:rPr>
          <w:sz w:val="22"/>
          <w:szCs w:val="22"/>
          <w:lang w:val="en-GB"/>
        </w:rPr>
      </w:pPr>
      <w:r w:rsidRPr="00C93407">
        <w:rPr>
          <w:sz w:val="22"/>
          <w:szCs w:val="22"/>
          <w:lang w:val="en-GB"/>
        </w:rPr>
        <w:t xml:space="preserve">U – </w:t>
      </w:r>
      <w:proofErr w:type="gramStart"/>
      <w:r w:rsidRPr="00C93407">
        <w:rPr>
          <w:sz w:val="22"/>
          <w:szCs w:val="22"/>
          <w:lang w:val="en-GB"/>
        </w:rPr>
        <w:t>expanded</w:t>
      </w:r>
      <w:proofErr w:type="gramEnd"/>
      <w:r w:rsidRPr="00C93407">
        <w:rPr>
          <w:sz w:val="22"/>
          <w:szCs w:val="22"/>
          <w:lang w:val="en-GB"/>
        </w:rPr>
        <w:t xml:space="preserve"> uncertainty for coverage factor k=2</w:t>
      </w:r>
    </w:p>
    <w:p w:rsidR="00DD5ABF" w:rsidRPr="00C93407" w:rsidRDefault="00DD5ABF" w:rsidP="00DD5ABF">
      <w:pPr>
        <w:pStyle w:val="Standard"/>
        <w:spacing w:line="360" w:lineRule="auto"/>
        <w:ind w:firstLine="708"/>
        <w:jc w:val="both"/>
        <w:rPr>
          <w:sz w:val="22"/>
          <w:szCs w:val="22"/>
          <w:lang w:val="en-GB"/>
        </w:rPr>
      </w:pPr>
    </w:p>
    <w:p w:rsidR="003706FE" w:rsidRPr="00C93407" w:rsidRDefault="003706FE" w:rsidP="003706FE">
      <w:pPr>
        <w:rPr>
          <w:sz w:val="22"/>
          <w:szCs w:val="22"/>
        </w:rPr>
      </w:pPr>
      <w:r w:rsidRPr="00C93407">
        <w:rPr>
          <w:b/>
          <w:sz w:val="22"/>
          <w:szCs w:val="22"/>
        </w:rPr>
        <w:t>Table S-2</w:t>
      </w:r>
      <w:r w:rsidRPr="00C93407">
        <w:rPr>
          <w:sz w:val="22"/>
          <w:szCs w:val="22"/>
        </w:rPr>
        <w:t xml:space="preserve"> </w:t>
      </w:r>
      <w:r w:rsidRPr="00C93407">
        <w:rPr>
          <w:rStyle w:val="tlid-translation"/>
          <w:sz w:val="22"/>
          <w:szCs w:val="22"/>
        </w:rPr>
        <w:t xml:space="preserve">Parameters of metal sorption isotherms in the </w:t>
      </w:r>
      <w:proofErr w:type="spellStart"/>
      <w:r w:rsidRPr="00C93407">
        <w:rPr>
          <w:rStyle w:val="tlid-translation"/>
          <w:sz w:val="22"/>
          <w:szCs w:val="22"/>
        </w:rPr>
        <w:t>Freundlich</w:t>
      </w:r>
      <w:proofErr w:type="spellEnd"/>
      <w:r w:rsidRPr="00C93407">
        <w:rPr>
          <w:rStyle w:val="tlid-translation"/>
          <w:sz w:val="22"/>
          <w:szCs w:val="22"/>
        </w:rPr>
        <w:t xml:space="preserve"> model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68"/>
        <w:gridCol w:w="1620"/>
        <w:gridCol w:w="3060"/>
        <w:gridCol w:w="3164"/>
      </w:tblGrid>
      <w:tr w:rsidR="00C93407" w:rsidRPr="00C93407" w:rsidTr="009E3960">
        <w:trPr>
          <w:trHeight w:val="60"/>
        </w:trPr>
        <w:tc>
          <w:tcPr>
            <w:tcW w:w="1368" w:type="dxa"/>
            <w:vMerge w:val="restart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Metal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Parameter</w:t>
            </w:r>
          </w:p>
        </w:tc>
        <w:tc>
          <w:tcPr>
            <w:tcW w:w="6224" w:type="dxa"/>
            <w:gridSpan w:val="2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Sorbent</w:t>
            </w:r>
          </w:p>
        </w:tc>
      </w:tr>
      <w:tr w:rsidR="00C93407" w:rsidRPr="00C93407" w:rsidTr="009A41FA">
        <w:trPr>
          <w:trHeight w:val="315"/>
        </w:trPr>
        <w:tc>
          <w:tcPr>
            <w:tcW w:w="1368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:rsidR="003706FE" w:rsidRPr="00C93407" w:rsidRDefault="002D4523" w:rsidP="002D4523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 Subbituminous </w:t>
            </w:r>
            <w:r w:rsidR="003706FE" w:rsidRPr="00C93407">
              <w:rPr>
                <w:sz w:val="22"/>
                <w:szCs w:val="22"/>
                <w:lang w:val="en-GB"/>
              </w:rPr>
              <w:t>coal</w:t>
            </w:r>
          </w:p>
        </w:tc>
        <w:tc>
          <w:tcPr>
            <w:tcW w:w="3164" w:type="dxa"/>
            <w:tcBorders>
              <w:top w:val="single" w:sz="4" w:space="0" w:color="FFFFFF" w:themeColor="background1"/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 w:after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UCG Char</w:t>
            </w:r>
          </w:p>
        </w:tc>
      </w:tr>
      <w:tr w:rsidR="00C93407" w:rsidRPr="00C93407" w:rsidTr="009E3960">
        <w:tc>
          <w:tcPr>
            <w:tcW w:w="1368" w:type="dxa"/>
            <w:vMerge w:val="restart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Cadmium</w:t>
            </w:r>
          </w:p>
        </w:tc>
        <w:tc>
          <w:tcPr>
            <w:tcW w:w="162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  <w:r w:rsidRPr="00C93407">
              <w:rPr>
                <w:sz w:val="22"/>
                <w:szCs w:val="22"/>
                <w:lang w:val="en-GB"/>
              </w:rPr>
              <w:t xml:space="preserve"> ± Δ 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</w:p>
        </w:tc>
        <w:tc>
          <w:tcPr>
            <w:tcW w:w="306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0.00074 ± 0.00008</w:t>
            </w:r>
          </w:p>
        </w:tc>
        <w:tc>
          <w:tcPr>
            <w:tcW w:w="3164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0.0075 ± 0.0024</w:t>
            </w:r>
          </w:p>
        </w:tc>
      </w:tr>
      <w:tr w:rsidR="00C93407" w:rsidRPr="00C93407" w:rsidTr="009E3960">
        <w:tc>
          <w:tcPr>
            <w:tcW w:w="1368" w:type="dxa"/>
            <w:vMerge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n ±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Δn</w:t>
            </w:r>
            <w:proofErr w:type="spellEnd"/>
          </w:p>
        </w:tc>
        <w:tc>
          <w:tcPr>
            <w:tcW w:w="306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0.813 ± 0.041</w:t>
            </w:r>
          </w:p>
        </w:tc>
        <w:tc>
          <w:tcPr>
            <w:tcW w:w="3164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0.419 ± 0.055</w:t>
            </w:r>
          </w:p>
        </w:tc>
      </w:tr>
      <w:tr w:rsidR="00C93407" w:rsidRPr="00C93407" w:rsidTr="009E3960">
        <w:trPr>
          <w:trHeight w:val="165"/>
        </w:trPr>
        <w:tc>
          <w:tcPr>
            <w:tcW w:w="1368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vertAlign w:val="super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R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0.9901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0.9346</w:t>
            </w:r>
          </w:p>
        </w:tc>
      </w:tr>
      <w:tr w:rsidR="00C93407" w:rsidRPr="00C93407" w:rsidTr="009E3960">
        <w:tc>
          <w:tcPr>
            <w:tcW w:w="1368" w:type="dxa"/>
            <w:vMerge w:val="restart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Cobalt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  <w:r w:rsidRPr="00C93407">
              <w:rPr>
                <w:sz w:val="22"/>
                <w:szCs w:val="22"/>
                <w:lang w:val="en-GB"/>
              </w:rPr>
              <w:t xml:space="preserve"> ± Δ 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0.00069 ± 0.00014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0.0129 ± 0.0033</w:t>
            </w:r>
          </w:p>
        </w:tc>
      </w:tr>
      <w:tr w:rsidR="00C93407" w:rsidRPr="00C93407" w:rsidTr="009E3960">
        <w:tc>
          <w:tcPr>
            <w:tcW w:w="1368" w:type="dxa"/>
            <w:vMerge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n ±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Δn</w:t>
            </w:r>
            <w:proofErr w:type="spellEnd"/>
          </w:p>
        </w:tc>
        <w:tc>
          <w:tcPr>
            <w:tcW w:w="306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1.04 ± 0.13</w:t>
            </w:r>
          </w:p>
        </w:tc>
        <w:tc>
          <w:tcPr>
            <w:tcW w:w="3164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0.468 ± 0.079</w:t>
            </w:r>
          </w:p>
        </w:tc>
      </w:tr>
      <w:tr w:rsidR="00C93407" w:rsidRPr="00C93407" w:rsidTr="009E3960">
        <w:trPr>
          <w:trHeight w:val="180"/>
        </w:trPr>
        <w:tc>
          <w:tcPr>
            <w:tcW w:w="1368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vertAlign w:val="super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R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spacing w:before="60"/>
              <w:rPr>
                <w:sz w:val="22"/>
                <w:szCs w:val="22"/>
              </w:rPr>
            </w:pPr>
            <w:r w:rsidRPr="00C93407">
              <w:rPr>
                <w:sz w:val="22"/>
                <w:szCs w:val="22"/>
              </w:rPr>
              <w:t>0.9447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0.8965</w:t>
            </w:r>
          </w:p>
        </w:tc>
      </w:tr>
      <w:tr w:rsidR="00C93407" w:rsidRPr="00C93407" w:rsidTr="009E3960">
        <w:tc>
          <w:tcPr>
            <w:tcW w:w="1368" w:type="dxa"/>
            <w:vMerge w:val="restart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Copper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  <w:r w:rsidRPr="00C93407">
              <w:rPr>
                <w:sz w:val="22"/>
                <w:szCs w:val="22"/>
                <w:lang w:val="en-GB"/>
              </w:rPr>
              <w:t xml:space="preserve"> ± Δ 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0.00405 ± 0.00016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0.8757 ± 1.1000</w:t>
            </w:r>
          </w:p>
        </w:tc>
      </w:tr>
      <w:tr w:rsidR="00C93407" w:rsidRPr="00C93407" w:rsidTr="009E3960">
        <w:tc>
          <w:tcPr>
            <w:tcW w:w="1368" w:type="dxa"/>
            <w:vMerge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n ±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Δn</w:t>
            </w:r>
            <w:proofErr w:type="spellEnd"/>
          </w:p>
        </w:tc>
        <w:tc>
          <w:tcPr>
            <w:tcW w:w="306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0.862 ± 0.022</w:t>
            </w:r>
          </w:p>
        </w:tc>
        <w:tc>
          <w:tcPr>
            <w:tcW w:w="3164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0.839 ± 0.170</w:t>
            </w:r>
          </w:p>
        </w:tc>
      </w:tr>
      <w:tr w:rsidR="00C93407" w:rsidRPr="00C93407" w:rsidTr="009E3960">
        <w:trPr>
          <w:trHeight w:val="210"/>
        </w:trPr>
        <w:tc>
          <w:tcPr>
            <w:tcW w:w="1368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vertAlign w:val="super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R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0.9975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0.8588</w:t>
            </w:r>
          </w:p>
        </w:tc>
      </w:tr>
      <w:tr w:rsidR="00C93407" w:rsidRPr="00C93407" w:rsidTr="009E3960">
        <w:tc>
          <w:tcPr>
            <w:tcW w:w="1368" w:type="dxa"/>
            <w:vMerge w:val="restart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Lead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  <w:r w:rsidRPr="00C93407">
              <w:rPr>
                <w:sz w:val="22"/>
                <w:szCs w:val="22"/>
                <w:lang w:val="en-GB"/>
              </w:rPr>
              <w:t xml:space="preserve"> ± Δ K</w:t>
            </w:r>
            <w:r w:rsidRPr="00C93407">
              <w:rPr>
                <w:sz w:val="22"/>
                <w:szCs w:val="22"/>
                <w:vertAlign w:val="subscript"/>
                <w:lang w:val="en-GB"/>
              </w:rPr>
              <w:t>F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0.01283 ± 0.00026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0.4656 ± 0.2100</w:t>
            </w:r>
          </w:p>
        </w:tc>
      </w:tr>
      <w:tr w:rsidR="00C93407" w:rsidRPr="00C93407" w:rsidTr="009E3960">
        <w:tc>
          <w:tcPr>
            <w:tcW w:w="1368" w:type="dxa"/>
            <w:vMerge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 xml:space="preserve">n ± </w:t>
            </w:r>
            <w:proofErr w:type="spellStart"/>
            <w:r w:rsidRPr="00C93407">
              <w:rPr>
                <w:sz w:val="22"/>
                <w:szCs w:val="22"/>
                <w:lang w:val="en-GB"/>
              </w:rPr>
              <w:t>Δn</w:t>
            </w:r>
            <w:proofErr w:type="spellEnd"/>
          </w:p>
        </w:tc>
        <w:tc>
          <w:tcPr>
            <w:tcW w:w="3060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0.698 ± 0.010</w:t>
            </w:r>
          </w:p>
        </w:tc>
        <w:tc>
          <w:tcPr>
            <w:tcW w:w="3164" w:type="dxa"/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0.6218 ± 0.0710</w:t>
            </w:r>
          </w:p>
        </w:tc>
      </w:tr>
      <w:tr w:rsidR="003706FE" w:rsidRPr="00C93407" w:rsidTr="009E3960">
        <w:tc>
          <w:tcPr>
            <w:tcW w:w="1368" w:type="dxa"/>
            <w:vMerge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vertAlign w:val="superscript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R</w:t>
            </w:r>
            <w:r w:rsidRPr="00C93407">
              <w:rPr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0.9991</w:t>
            </w:r>
          </w:p>
        </w:tc>
        <w:tc>
          <w:tcPr>
            <w:tcW w:w="3164" w:type="dxa"/>
            <w:tcBorders>
              <w:bottom w:val="single" w:sz="4" w:space="0" w:color="auto"/>
            </w:tcBorders>
            <w:vAlign w:val="center"/>
          </w:tcPr>
          <w:p w:rsidR="003706FE" w:rsidRPr="00C93407" w:rsidRDefault="003706FE" w:rsidP="009E3960">
            <w:pPr>
              <w:pStyle w:val="Standard"/>
              <w:spacing w:before="60"/>
              <w:rPr>
                <w:sz w:val="22"/>
                <w:szCs w:val="22"/>
                <w:lang w:val="en-GB"/>
              </w:rPr>
            </w:pPr>
            <w:r w:rsidRPr="00C93407">
              <w:rPr>
                <w:sz w:val="22"/>
                <w:szCs w:val="22"/>
                <w:lang w:val="en-GB"/>
              </w:rPr>
              <w:t>0.9509</w:t>
            </w:r>
          </w:p>
        </w:tc>
      </w:tr>
    </w:tbl>
    <w:p w:rsidR="003706FE" w:rsidRPr="00C93407" w:rsidRDefault="003706FE" w:rsidP="003706FE">
      <w:pPr>
        <w:pStyle w:val="Standard"/>
        <w:spacing w:line="360" w:lineRule="auto"/>
        <w:rPr>
          <w:sz w:val="22"/>
          <w:szCs w:val="22"/>
          <w:lang w:val="en-GB"/>
        </w:rPr>
      </w:pPr>
    </w:p>
    <w:p w:rsidR="004E6E0B" w:rsidRPr="00C93407" w:rsidRDefault="004E6E0B"/>
    <w:sectPr w:rsidR="004E6E0B" w:rsidRPr="00C93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BC"/>
    <w:rsid w:val="002D4523"/>
    <w:rsid w:val="003706FE"/>
    <w:rsid w:val="004E6E0B"/>
    <w:rsid w:val="00555C03"/>
    <w:rsid w:val="005A16BC"/>
    <w:rsid w:val="009A41FA"/>
    <w:rsid w:val="00C93407"/>
    <w:rsid w:val="00D400E9"/>
    <w:rsid w:val="00DD5ABF"/>
    <w:rsid w:val="00F7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482931-6EB8-4CF3-8AD4-745A4F7D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DD5ABF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character" w:customStyle="1" w:styleId="tlid-translation">
    <w:name w:val="tlid-translation"/>
    <w:rsid w:val="00DD5ABF"/>
  </w:style>
  <w:style w:type="paragraph" w:styleId="BalloonText">
    <w:name w:val="Balloon Text"/>
    <w:basedOn w:val="Normal"/>
    <w:link w:val="BalloonTextChar"/>
    <w:uiPriority w:val="99"/>
    <w:semiHidden/>
    <w:unhideWhenUsed/>
    <w:rsid w:val="002D4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23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Strugała-Wilczek Aleksandra</dc:creator>
  <cp:lastModifiedBy>Supriya M.</cp:lastModifiedBy>
  <cp:revision>3</cp:revision>
  <dcterms:created xsi:type="dcterms:W3CDTF">2020-02-12T10:58:00Z</dcterms:created>
  <dcterms:modified xsi:type="dcterms:W3CDTF">2020-03-12T02:22:00Z</dcterms:modified>
</cp:coreProperties>
</file>