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637EC" w14:textId="763688E6" w:rsidR="00D56633" w:rsidRDefault="00D56633" w:rsidP="0053086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56633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data</w:t>
      </w:r>
    </w:p>
    <w:p w14:paraId="252ED1E6" w14:textId="3778D026" w:rsidR="00D56633" w:rsidRDefault="00D56633" w:rsidP="0053086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This file present</w:t>
      </w:r>
      <w:r w:rsidR="00757E0E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4B11AD5A" w14:textId="25981973" w:rsidR="00D56633" w:rsidRDefault="00D56633" w:rsidP="0053086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56633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1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, p 1</w:t>
      </w:r>
      <w:r w:rsidR="00757E0E">
        <w:rPr>
          <w:rFonts w:ascii="Times New Roman" w:hAnsi="Times New Roman" w:cs="Times New Roman"/>
          <w:b/>
          <w:bCs/>
          <w:sz w:val="24"/>
          <w:szCs w:val="24"/>
          <w:lang w:val="en-GB"/>
        </w:rPr>
        <w:t>;</w:t>
      </w:r>
    </w:p>
    <w:p w14:paraId="02AC77A2" w14:textId="185A5E44" w:rsidR="003368A4" w:rsidRPr="00F0536A" w:rsidRDefault="00D56633" w:rsidP="00F0536A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56633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, p 2</w:t>
      </w:r>
      <w:r w:rsidR="00757E0E">
        <w:rPr>
          <w:rFonts w:ascii="Times New Roman" w:hAnsi="Times New Roman" w:cs="Times New Roman"/>
          <w:b/>
          <w:bCs/>
          <w:sz w:val="24"/>
          <w:szCs w:val="24"/>
          <w:lang w:val="en-GB"/>
        </w:rPr>
        <w:t>;</w:t>
      </w:r>
    </w:p>
    <w:tbl>
      <w:tblPr>
        <w:tblpPr w:leftFromText="141" w:rightFromText="141" w:vertAnchor="page" w:horzAnchor="margin" w:tblpY="4170"/>
        <w:tblW w:w="1098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9"/>
        <w:gridCol w:w="1843"/>
        <w:gridCol w:w="1984"/>
        <w:gridCol w:w="851"/>
      </w:tblGrid>
      <w:tr w:rsidR="00D56633" w:rsidRPr="00B5238B" w14:paraId="75EC3496" w14:textId="77777777" w:rsidTr="00D56633">
        <w:trPr>
          <w:trHeight w:val="423"/>
        </w:trPr>
        <w:tc>
          <w:tcPr>
            <w:tcW w:w="6309" w:type="dxa"/>
            <w:shd w:val="clear" w:color="auto" w:fill="auto"/>
            <w:vAlign w:val="center"/>
          </w:tcPr>
          <w:p w14:paraId="527750EA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667FBE5" w14:textId="272E99CE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PRE</w:t>
            </w:r>
            <w:r w:rsidR="00E013A4" w:rsidRPr="00B523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-V-mAb</w:t>
            </w:r>
            <w:r w:rsidRPr="00B523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 xml:space="preserve"> </w:t>
            </w:r>
          </w:p>
          <w:p w14:paraId="1E3766B2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(N=65)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E6B80B9" w14:textId="1BA71686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POST</w:t>
            </w:r>
            <w:r w:rsidR="00E013A4" w:rsidRPr="00B523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-V-mAb</w:t>
            </w:r>
            <w:r w:rsidRPr="00B523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 xml:space="preserve"> </w:t>
            </w:r>
          </w:p>
          <w:p w14:paraId="0D360CAE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(N=61)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913005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GB" w:eastAsia="it-IT"/>
              </w:rPr>
              <w:t>p</w:t>
            </w:r>
            <w:r w:rsidRPr="00B5238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it-IT"/>
              </w:rPr>
              <w:t xml:space="preserve"> value</w:t>
            </w:r>
          </w:p>
        </w:tc>
      </w:tr>
      <w:tr w:rsidR="00D56633" w:rsidRPr="00B5292B" w14:paraId="2A130337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01AA599A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Disease status at the diagnosis of SARS-CoV2 infection°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F3C2D34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29F0FF0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B334CB7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56633" w:rsidRPr="00B5238B" w14:paraId="09661D96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366F1CD6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it-IT"/>
              </w:rPr>
              <w:t>New diagnosis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FB21EFF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15 (23.1)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F5C13FF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 (16.4)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A78050A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0.462</w:t>
            </w:r>
          </w:p>
        </w:tc>
      </w:tr>
      <w:tr w:rsidR="00D56633" w:rsidRPr="00B5238B" w14:paraId="0AAB2F1F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2D89CBE0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it-IT"/>
              </w:rPr>
              <w:t>Complete or partial remission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A5F15B0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35 (53.8)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CCFB516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21 (34.4)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762F704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0.028</w:t>
            </w:r>
          </w:p>
        </w:tc>
      </w:tr>
      <w:tr w:rsidR="00D56633" w:rsidRPr="00B5238B" w14:paraId="1233C46A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643B637E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Relapsing or refractory disease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564D18F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 (18.5)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7C82D4C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21 (34.4)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57E87FC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0.042</w:t>
            </w:r>
          </w:p>
        </w:tc>
      </w:tr>
      <w:tr w:rsidR="00D56633" w:rsidRPr="00B5238B" w14:paraId="092B02E9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6702BF57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Not defined disease status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F736C95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3 (4.62)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A197342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 (14.75)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D6790CD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0.113</w:t>
            </w:r>
          </w:p>
        </w:tc>
      </w:tr>
      <w:tr w:rsidR="00393952" w:rsidRPr="00B5238B" w14:paraId="48EF0D9E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0B7C10D1" w14:textId="54C1570C" w:rsidR="00393952" w:rsidRPr="00B5238B" w:rsidRDefault="00393952" w:rsidP="00D566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Active malignancy</w:t>
            </w:r>
            <w:r w:rsidR="005E4186"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°°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9DDAF3" w14:textId="00E063D6" w:rsidR="00393952" w:rsidRPr="00B5238B" w:rsidRDefault="00393952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27 (41.5)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FE55886" w14:textId="7E884ECD" w:rsidR="00393952" w:rsidRPr="00B5238B" w:rsidRDefault="00393952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31 (50.8)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C81C1A7" w14:textId="650C4B8F" w:rsidR="00393952" w:rsidRPr="00B5238B" w:rsidRDefault="00393952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0.223</w:t>
            </w:r>
          </w:p>
        </w:tc>
      </w:tr>
      <w:tr w:rsidR="00D56633" w:rsidRPr="00B5292B" w14:paraId="0DAA77FB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521B50A0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it-IT"/>
              </w:rPr>
              <w:t>Treatment of the underlying malignancy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CF0FBDD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3FB4326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94BD802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56633" w:rsidRPr="00B5238B" w14:paraId="4298A46D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5FC994F3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it-IT"/>
              </w:rPr>
              <w:t>Active treatment in the last 90 days*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3641407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36 (55.4)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1614402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32 (52.5)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B7AD70B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0.742</w:t>
            </w:r>
          </w:p>
        </w:tc>
      </w:tr>
      <w:tr w:rsidR="00D56633" w:rsidRPr="00B5238B" w14:paraId="4B345309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74E8C4DB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Chemotherapy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D50EE8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 (30.8)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8A98BD0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 (32.8)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B656084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0.808</w:t>
            </w:r>
          </w:p>
        </w:tc>
      </w:tr>
      <w:tr w:rsidR="00D56633" w:rsidRPr="00B5238B" w14:paraId="56001C51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31626B1E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Immunotherapy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7B4387D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 (16.9)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7E7DE0A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 (16.4)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53DFC2D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0.936</w:t>
            </w:r>
          </w:p>
        </w:tc>
      </w:tr>
      <w:tr w:rsidR="00D56633" w:rsidRPr="00B5238B" w14:paraId="2CBF4444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5D4B44B0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Chemotherapy plus immunotherapy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B96F80B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 (13.9)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9B68B3F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 (8.2)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B08D424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0.363</w:t>
            </w:r>
          </w:p>
        </w:tc>
      </w:tr>
      <w:tr w:rsidR="00D56633" w:rsidRPr="00B5238B" w14:paraId="7D81F09E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40AAC0B7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Chemotherapy in the last 30 days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1B0086A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 (32.3)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93FC5D8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 (22.9)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E95A258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0.264</w:t>
            </w:r>
          </w:p>
        </w:tc>
      </w:tr>
      <w:tr w:rsidR="00D56633" w:rsidRPr="00B5238B" w14:paraId="32BFD959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7CF8D7E7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it-IT"/>
              </w:rPr>
              <w:t>Prior/concluded treatment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17FB885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28 (43.1)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BD6AD0B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34 (55.7)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5B95A0A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0.085</w:t>
            </w:r>
          </w:p>
        </w:tc>
      </w:tr>
      <w:tr w:rsidR="00D56633" w:rsidRPr="00B5238B" w14:paraId="55F4415B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66894FBA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Allogeneic stem cell transplantation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CC48FC7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 (6.1)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BCC8CC6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 (3.2)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1416CB5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0.799</w:t>
            </w:r>
          </w:p>
        </w:tc>
      </w:tr>
      <w:tr w:rsidR="00D56633" w:rsidRPr="00B5238B" w14:paraId="33D43B09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167C2597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Type of haematological disease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3BACA0E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FE63768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DE84CB9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56633" w:rsidRPr="00B5238B" w14:paraId="5FB36DE7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6FE99C56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Acute lymphocytic leukemia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01F87CD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 (7.7)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4A9A75B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 (4.9)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B86067A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0.523</w:t>
            </w:r>
          </w:p>
        </w:tc>
      </w:tr>
      <w:tr w:rsidR="00D56633" w:rsidRPr="00B5238B" w14:paraId="526C94C6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018C333A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Acute myeloid leukemia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A95F8A8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 (10.8)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67134E6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 (3.2)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0074847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0.165</w:t>
            </w:r>
          </w:p>
        </w:tc>
      </w:tr>
      <w:tr w:rsidR="00D56633" w:rsidRPr="00B5238B" w14:paraId="09CF7609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2A9446A0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Chronic myeloid leukemia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56621AC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 (0)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A268A25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 (4.9)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38E6BF0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0.070</w:t>
            </w:r>
          </w:p>
        </w:tc>
      </w:tr>
      <w:tr w:rsidR="00D56633" w:rsidRPr="00B5238B" w14:paraId="6CC40FA9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76EFF24F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Chronic lymphocytic leukemia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E2FC5FF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 (10.8)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9CBA6DF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 (14.7)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4CD8DC1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0.598</w:t>
            </w:r>
          </w:p>
        </w:tc>
      </w:tr>
      <w:tr w:rsidR="00D56633" w:rsidRPr="00B5238B" w14:paraId="5042C53C" w14:textId="77777777" w:rsidTr="00D56633">
        <w:trPr>
          <w:trHeight w:val="96"/>
        </w:trPr>
        <w:tc>
          <w:tcPr>
            <w:tcW w:w="6309" w:type="dxa"/>
            <w:shd w:val="clear" w:color="auto" w:fill="auto"/>
            <w:vAlign w:val="bottom"/>
          </w:tcPr>
          <w:p w14:paraId="3899AB79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Plasma cell leukemia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A541C24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 (1.5)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7C89375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 (0)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4CDA514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0.331</w:t>
            </w:r>
          </w:p>
        </w:tc>
      </w:tr>
      <w:tr w:rsidR="00D56633" w:rsidRPr="00B5238B" w14:paraId="0F02C6F5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2C9567E3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Multiple myeloma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ABF482D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 (15.4)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740E8F3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 (6.6)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0357CD5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0.115</w:t>
            </w:r>
          </w:p>
        </w:tc>
      </w:tr>
      <w:tr w:rsidR="00D56633" w:rsidRPr="00B5238B" w14:paraId="01F2F7AC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789754BB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Essential thrombocythemia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09A7ED2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 (1.5)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20025EB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 (0)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ABB63DC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0.331</w:t>
            </w:r>
          </w:p>
        </w:tc>
      </w:tr>
      <w:tr w:rsidR="00D56633" w:rsidRPr="00B5238B" w14:paraId="3D3A74C4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611421A0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Myelodysplastic syndrome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C5AF468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 (1.5)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85F1F3C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 (4.9)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43E1863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0.353</w:t>
            </w:r>
          </w:p>
        </w:tc>
      </w:tr>
      <w:tr w:rsidR="00D56633" w:rsidRPr="00B5238B" w14:paraId="39C88D88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069E6523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Myelofibrosis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59AB2B4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 (4.6)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AC665B4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 (3.3)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8387AB7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0.701</w:t>
            </w:r>
          </w:p>
        </w:tc>
      </w:tr>
      <w:tr w:rsidR="00D56633" w:rsidRPr="00B5238B" w14:paraId="4C238E64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5DEA6615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Non-Hodgkin lymphoma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45B1F01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 (40)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6C12801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27 (44.3)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B288282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0.628</w:t>
            </w:r>
          </w:p>
        </w:tc>
      </w:tr>
      <w:tr w:rsidR="00D56633" w:rsidRPr="00B5238B" w14:paraId="7A4D8995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0B1A7204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Hodgkin lymphoma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094B535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 (1.5)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3F87D1C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 (4.9)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EE46041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0.353</w:t>
            </w:r>
          </w:p>
        </w:tc>
      </w:tr>
      <w:tr w:rsidR="00D56633" w:rsidRPr="00B5238B" w14:paraId="104FFAC2" w14:textId="77777777" w:rsidTr="00D56633">
        <w:trPr>
          <w:trHeight w:val="20"/>
        </w:trPr>
        <w:tc>
          <w:tcPr>
            <w:tcW w:w="6309" w:type="dxa"/>
            <w:shd w:val="clear" w:color="auto" w:fill="auto"/>
            <w:vAlign w:val="bottom"/>
          </w:tcPr>
          <w:p w14:paraId="0BA40F85" w14:textId="77777777" w:rsidR="00D56633" w:rsidRPr="00B5238B" w:rsidRDefault="00D56633" w:rsidP="00D56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Polycythemia vera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FF4147E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 (1.5)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1C301EF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 (1.6)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12E17B2" w14:textId="77777777" w:rsidR="00D56633" w:rsidRPr="00B5238B" w:rsidRDefault="00D56633" w:rsidP="00D5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38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0.964</w:t>
            </w:r>
          </w:p>
        </w:tc>
      </w:tr>
    </w:tbl>
    <w:p w14:paraId="4EE9DBC2" w14:textId="77777777" w:rsidR="00D56633" w:rsidRDefault="00D56633" w:rsidP="00530868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p w14:paraId="357C2F05" w14:textId="77777777" w:rsidR="00D56633" w:rsidRDefault="00D56633" w:rsidP="00530868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p w14:paraId="42461DDD" w14:textId="43F081A4" w:rsidR="00D56633" w:rsidRPr="003368A4" w:rsidRDefault="00D56633" w:rsidP="00D56633">
      <w:pPr>
        <w:ind w:right="793"/>
        <w:rPr>
          <w:rFonts w:ascii="Times New Roman" w:hAnsi="Times New Roman" w:cs="Times New Roman"/>
          <w:sz w:val="24"/>
          <w:szCs w:val="24"/>
          <w:lang w:val="en-GB"/>
        </w:rPr>
      </w:pPr>
      <w:r w:rsidRPr="003368A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  <w:r w:rsidRPr="003368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1. </w:t>
      </w:r>
      <w:r w:rsidRPr="003368A4">
        <w:rPr>
          <w:rFonts w:ascii="Times New Roman" w:hAnsi="Times New Roman" w:cs="Times New Roman"/>
          <w:sz w:val="24"/>
          <w:szCs w:val="24"/>
          <w:lang w:val="en-GB"/>
        </w:rPr>
        <w:t>Disease features of patients with haematological malignancy.</w:t>
      </w:r>
    </w:p>
    <w:p w14:paraId="2F03DD1B" w14:textId="77777777" w:rsidR="00D56633" w:rsidRDefault="00D56633" w:rsidP="00530868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p w14:paraId="4956D78C" w14:textId="77777777" w:rsidR="00B5292B" w:rsidRDefault="00530868" w:rsidP="00530868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5238B">
        <w:rPr>
          <w:rFonts w:ascii="Times New Roman" w:hAnsi="Times New Roman" w:cs="Times New Roman"/>
          <w:sz w:val="20"/>
          <w:szCs w:val="20"/>
          <w:lang w:val="en-GB"/>
        </w:rPr>
        <w:t xml:space="preserve">°: </w:t>
      </w:r>
      <w:r w:rsidRPr="00B5238B">
        <w:rPr>
          <w:rFonts w:ascii="Times New Roman" w:eastAsia="Times New Roman" w:hAnsi="Times New Roman" w:cs="Times New Roman"/>
          <w:sz w:val="20"/>
          <w:szCs w:val="20"/>
          <w:lang w:val="en-US"/>
        </w:rPr>
        <w:t>Status of haematological malignancy was defined as new diagnosis, refractory or relapsing disease, according to the guidelines of European Society for Medical Oncology [</w:t>
      </w:r>
      <w:r w:rsidR="007F463B" w:rsidRPr="00B5238B">
        <w:rPr>
          <w:rFonts w:ascii="Times New Roman" w:eastAsia="Times New Roman" w:hAnsi="Times New Roman" w:cs="Times New Roman"/>
          <w:sz w:val="20"/>
          <w:szCs w:val="20"/>
          <w:lang w:val="en-US"/>
        </w:rPr>
        <w:t>24</w:t>
      </w:r>
      <w:r w:rsidRPr="00B523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]. </w:t>
      </w:r>
      <w:r w:rsidR="00B5292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18A522C0" w14:textId="1A784E9D" w:rsidR="00B5292B" w:rsidRDefault="005E4186" w:rsidP="00530868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523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°°: </w:t>
      </w:r>
      <w:r w:rsidRPr="00B5238B">
        <w:rPr>
          <w:rFonts w:ascii="Times New Roman" w:hAnsi="Times New Roman" w:cs="Times New Roman"/>
          <w:color w:val="000000"/>
          <w:sz w:val="20"/>
          <w:szCs w:val="20"/>
          <w:lang w:val="en-US"/>
        </w:rPr>
        <w:t>Active malignancy includes patients with new diagnosis or relapsing/refractory disease</w:t>
      </w:r>
      <w:r w:rsidRPr="00B523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; </w:t>
      </w:r>
    </w:p>
    <w:p w14:paraId="463C82F2" w14:textId="77777777" w:rsidR="00B5292B" w:rsidRDefault="00530868" w:rsidP="00530868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B5238B">
        <w:rPr>
          <w:rFonts w:ascii="Times New Roman" w:eastAsia="Times New Roman" w:hAnsi="Times New Roman" w:cs="Times New Roman"/>
          <w:sz w:val="20"/>
          <w:szCs w:val="20"/>
          <w:lang w:val="en-US"/>
        </w:rPr>
        <w:t>*: Prior active treatment included the receipt of chemotherapy or immunotherapy</w:t>
      </w:r>
      <w:r w:rsidRPr="00B5238B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, or both, in the previous 90 days. </w:t>
      </w:r>
    </w:p>
    <w:p w14:paraId="278B79C0" w14:textId="566B113F" w:rsidR="00B5292B" w:rsidRPr="00B5238B" w:rsidRDefault="00530868" w:rsidP="00530868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5238B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>Immunotherapy included the receipt of monoclonal antibodies as rituximab, daratumumab, obinutuzumab and tyrosine kinase inhibitors as imitinib, ibrutinib, ruxolitinib, venetoclax.</w:t>
      </w:r>
      <w:r w:rsidR="00B5292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B5292B" w:rsidRPr="000F7B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Numbers in </w:t>
      </w:r>
      <w:r w:rsidR="00B5292B" w:rsidRPr="000F7B5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bold</w:t>
      </w:r>
      <w:r w:rsidR="00B5292B" w:rsidRPr="000F7B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are statistically significant values (p&lt; 0.05).</w:t>
      </w:r>
    </w:p>
    <w:p w14:paraId="215FFBB0" w14:textId="7A476567" w:rsidR="00767525" w:rsidRPr="004A409A" w:rsidRDefault="00767525">
      <w:pPr>
        <w:rPr>
          <w:rFonts w:ascii="Times New Roman" w:hAnsi="Times New Roman" w:cs="Times New Roman"/>
          <w:b/>
          <w:lang w:val="en-US"/>
        </w:rPr>
      </w:pPr>
    </w:p>
    <w:p w14:paraId="200A11C9" w14:textId="7CAA53DB" w:rsidR="00767525" w:rsidRDefault="00767525">
      <w:pPr>
        <w:rPr>
          <w:lang w:val="en-US"/>
        </w:rPr>
      </w:pPr>
    </w:p>
    <w:p w14:paraId="6B16697E" w14:textId="4964D5F9" w:rsidR="00D56633" w:rsidRDefault="00D56633">
      <w:pPr>
        <w:rPr>
          <w:lang w:val="en-US"/>
        </w:rPr>
      </w:pPr>
    </w:p>
    <w:p w14:paraId="3C719530" w14:textId="77777777" w:rsidR="003368A4" w:rsidRDefault="003368A4">
      <w:pPr>
        <w:rPr>
          <w:lang w:val="en-US"/>
        </w:rPr>
      </w:pPr>
    </w:p>
    <w:p w14:paraId="404687B3" w14:textId="77777777" w:rsidR="00E554BC" w:rsidRDefault="00E554BC" w:rsidP="00D5663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5D2D9A2" w14:textId="77777777" w:rsidR="00B5238B" w:rsidRDefault="00B5238B" w:rsidP="00D5663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C706CA1" w14:textId="77777777" w:rsidR="00B5238B" w:rsidRDefault="00B5238B" w:rsidP="00D5663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D43AF8C" w14:textId="24F3EA4E" w:rsidR="00D56633" w:rsidRPr="00E554BC" w:rsidRDefault="00D56633" w:rsidP="00D5663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56633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D56633">
        <w:rPr>
          <w:rFonts w:ascii="Times New Roman" w:hAnsi="Times New Roman" w:cs="Times New Roman"/>
          <w:lang w:val="en-US"/>
        </w:rPr>
        <w:t xml:space="preserve"> </w:t>
      </w:r>
      <w:r w:rsidR="00E554BC" w:rsidRPr="00E554BC">
        <w:rPr>
          <w:rFonts w:ascii="Times New Roman" w:hAnsi="Times New Roman" w:cs="Times New Roman"/>
          <w:color w:val="000000"/>
          <w:sz w:val="24"/>
          <w:szCs w:val="24"/>
          <w:lang w:val="en-US"/>
        </w:rPr>
        <w:t>Analysis of risk factors for in-hospital mortality in the POST</w:t>
      </w:r>
      <w:r w:rsidR="00E554BC">
        <w:rPr>
          <w:rFonts w:ascii="Times New Roman" w:hAnsi="Times New Roman" w:cs="Times New Roman"/>
          <w:color w:val="000000"/>
          <w:sz w:val="24"/>
          <w:szCs w:val="24"/>
          <w:lang w:val="en-US"/>
        </w:rPr>
        <w:t>-V-mAb</w:t>
      </w:r>
      <w:r w:rsidR="00E554BC" w:rsidRPr="00E554B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group of patients.</w:t>
      </w:r>
    </w:p>
    <w:tbl>
      <w:tblPr>
        <w:tblStyle w:val="Tabellaelenco1chiara1"/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3260"/>
        <w:gridCol w:w="1985"/>
      </w:tblGrid>
      <w:tr w:rsidR="00E554BC" w:rsidRPr="00B5238B" w14:paraId="484E4C32" w14:textId="77777777" w:rsidTr="00E554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7F26EDFD" w14:textId="2E3AAC2A" w:rsidR="00E554BC" w:rsidRPr="00B5238B" w:rsidRDefault="00E554BC" w:rsidP="002B5CCB">
            <w:pPr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B5238B">
              <w:rPr>
                <w:rFonts w:ascii="Times New Roman" w:hAnsi="Times New Roman" w:cs="Times New Roman"/>
                <w:bCs w:val="0"/>
                <w:sz w:val="20"/>
                <w:szCs w:val="20"/>
              </w:rPr>
              <w:t>Cox regression model</w:t>
            </w:r>
            <w:r w:rsidR="00B5238B" w:rsidRPr="00B5238B">
              <w:rPr>
                <w:rFonts w:ascii="Times New Roman" w:hAnsi="Times New Roman" w:cs="Times New Roman"/>
                <w:bCs w:val="0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260" w:type="dxa"/>
            <w:shd w:val="clear" w:color="auto" w:fill="auto"/>
          </w:tcPr>
          <w:p w14:paraId="1384FA6C" w14:textId="77777777" w:rsidR="00E554BC" w:rsidRPr="00B5238B" w:rsidRDefault="00E554BC" w:rsidP="002B5C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HRs (CIs 95%)</w:t>
            </w:r>
          </w:p>
        </w:tc>
        <w:tc>
          <w:tcPr>
            <w:tcW w:w="1985" w:type="dxa"/>
            <w:shd w:val="clear" w:color="auto" w:fill="auto"/>
          </w:tcPr>
          <w:p w14:paraId="6F87D048" w14:textId="77777777" w:rsidR="00E554BC" w:rsidRPr="00B5238B" w:rsidRDefault="00E554BC" w:rsidP="002B5C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B5238B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p-value</w:t>
            </w:r>
          </w:p>
        </w:tc>
      </w:tr>
      <w:tr w:rsidR="00E554BC" w:rsidRPr="00B5238B" w14:paraId="6A067736" w14:textId="77777777" w:rsidTr="00E55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  <w:vAlign w:val="bottom"/>
          </w:tcPr>
          <w:p w14:paraId="7ECE05AF" w14:textId="77777777" w:rsidR="00E554BC" w:rsidRPr="00B5238B" w:rsidRDefault="00E554BC" w:rsidP="002B5CCB">
            <w:pPr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vertAlign w:val="superscript"/>
                <w:lang w:val="en-US"/>
              </w:rPr>
            </w:pPr>
            <w:r w:rsidRPr="00B5238B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 xml:space="preserve">Severity of infection (critical </w:t>
            </w:r>
            <w:r w:rsidRPr="00B5238B">
              <w:rPr>
                <w:rFonts w:ascii="Times New Roman" w:eastAsia="Times New Roman" w:hAnsi="Times New Roman" w:cs="Times New Roman"/>
                <w:b w:val="0"/>
                <w:i/>
                <w:iCs/>
                <w:sz w:val="20"/>
                <w:szCs w:val="20"/>
                <w:lang w:val="en-US"/>
              </w:rPr>
              <w:t>vs</w:t>
            </w:r>
            <w:r w:rsidRPr="00B5238B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 xml:space="preserve"> non-critical)</w:t>
            </w:r>
          </w:p>
        </w:tc>
        <w:tc>
          <w:tcPr>
            <w:tcW w:w="3260" w:type="dxa"/>
            <w:shd w:val="clear" w:color="auto" w:fill="auto"/>
          </w:tcPr>
          <w:p w14:paraId="40BCFD84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5.75 (1.01-32.74)</w:t>
            </w:r>
          </w:p>
        </w:tc>
        <w:tc>
          <w:tcPr>
            <w:tcW w:w="1985" w:type="dxa"/>
            <w:shd w:val="clear" w:color="auto" w:fill="auto"/>
          </w:tcPr>
          <w:p w14:paraId="2D567D02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23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0.048</w:t>
            </w:r>
          </w:p>
        </w:tc>
      </w:tr>
      <w:tr w:rsidR="00E554BC" w:rsidRPr="00B5238B" w14:paraId="33A16EF0" w14:textId="77777777" w:rsidTr="00E554BC">
        <w:trPr>
          <w:trHeight w:val="3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70FEB8EF" w14:textId="77777777" w:rsidR="00E554BC" w:rsidRPr="00B5238B" w:rsidRDefault="00E554BC" w:rsidP="002B5CCB">
            <w:pPr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</w:pPr>
            <w:r w:rsidRPr="00B5238B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Active malignancy°</w:t>
            </w:r>
          </w:p>
        </w:tc>
        <w:tc>
          <w:tcPr>
            <w:tcW w:w="3260" w:type="dxa"/>
            <w:shd w:val="clear" w:color="auto" w:fill="auto"/>
          </w:tcPr>
          <w:p w14:paraId="77099DA2" w14:textId="77777777" w:rsidR="00E554BC" w:rsidRPr="00B5238B" w:rsidRDefault="00E554BC" w:rsidP="002B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 (0.52-6.33)</w:t>
            </w:r>
          </w:p>
        </w:tc>
        <w:tc>
          <w:tcPr>
            <w:tcW w:w="1985" w:type="dxa"/>
            <w:shd w:val="clear" w:color="auto" w:fill="auto"/>
          </w:tcPr>
          <w:p w14:paraId="46F156F2" w14:textId="77777777" w:rsidR="00E554BC" w:rsidRPr="00B5238B" w:rsidRDefault="00E554BC" w:rsidP="002B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</w:tr>
      <w:tr w:rsidR="00E554BC" w:rsidRPr="00B5238B" w14:paraId="3E8C5AE0" w14:textId="77777777" w:rsidTr="00E55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5329ABAD" w14:textId="77777777" w:rsidR="00E554BC" w:rsidRPr="00B5238B" w:rsidRDefault="00E554BC" w:rsidP="002B5CC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38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Type of therapy for SARS CoV2 infection (compared to no therapy)</w:t>
            </w:r>
          </w:p>
          <w:p w14:paraId="00ABF86C" w14:textId="77777777" w:rsidR="00E554BC" w:rsidRPr="00B5238B" w:rsidRDefault="00E554BC" w:rsidP="002B5CC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38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 RDV only</w:t>
            </w:r>
          </w:p>
          <w:p w14:paraId="60660247" w14:textId="77777777" w:rsidR="00E554BC" w:rsidRPr="00B5238B" w:rsidRDefault="00E554BC" w:rsidP="002B5C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38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 Monoclonal antibodies only</w:t>
            </w:r>
          </w:p>
          <w:p w14:paraId="44723CBA" w14:textId="77777777" w:rsidR="00E554BC" w:rsidRPr="00B5238B" w:rsidRDefault="00E554BC" w:rsidP="002B5CC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5238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 RDV+Monoclonal antibodies only</w:t>
            </w:r>
          </w:p>
        </w:tc>
        <w:tc>
          <w:tcPr>
            <w:tcW w:w="3260" w:type="dxa"/>
            <w:shd w:val="clear" w:color="auto" w:fill="auto"/>
          </w:tcPr>
          <w:p w14:paraId="6D909631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14:paraId="5EDEC1D9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14:paraId="22BF78FA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0.56 (0.06-5.51)</w:t>
            </w:r>
          </w:p>
          <w:p w14:paraId="2690CBD0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0.03 (0.002-0.76)</w:t>
            </w:r>
          </w:p>
          <w:p w14:paraId="1BE7BEDC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0.15 (0.01-2.00)</w:t>
            </w:r>
          </w:p>
        </w:tc>
        <w:tc>
          <w:tcPr>
            <w:tcW w:w="1985" w:type="dxa"/>
            <w:shd w:val="clear" w:color="auto" w:fill="auto"/>
          </w:tcPr>
          <w:p w14:paraId="2491BEA9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064C30D7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33FA5A9C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0.621</w:t>
            </w:r>
          </w:p>
          <w:p w14:paraId="2672D67C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523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0.033</w:t>
            </w:r>
          </w:p>
          <w:p w14:paraId="1E9B1549" w14:textId="77777777" w:rsidR="00E554BC" w:rsidRPr="00B5238B" w:rsidRDefault="00E554BC" w:rsidP="002B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523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0.152</w:t>
            </w:r>
          </w:p>
        </w:tc>
      </w:tr>
    </w:tbl>
    <w:p w14:paraId="0C8574E9" w14:textId="77777777" w:rsidR="00B5292B" w:rsidRDefault="00B5238B" w:rsidP="00B5238B">
      <w:pPr>
        <w:jc w:val="both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 xml:space="preserve">§: model adjusted for type of haematological malignancies. </w:t>
      </w:r>
    </w:p>
    <w:p w14:paraId="2F640ADA" w14:textId="77777777" w:rsidR="00B5292B" w:rsidRDefault="00E554BC" w:rsidP="00B5238B">
      <w:pPr>
        <w:jc w:val="both"/>
        <w:rPr>
          <w:rFonts w:ascii="Times New Roman" w:hAnsi="Times New Roman" w:cs="Times New Roman"/>
          <w:sz w:val="20"/>
          <w:lang w:val="en-US"/>
        </w:rPr>
      </w:pPr>
      <w:r w:rsidRPr="00E554BC">
        <w:rPr>
          <w:rFonts w:ascii="Times New Roman" w:hAnsi="Times New Roman" w:cs="Times New Roman"/>
          <w:sz w:val="20"/>
          <w:lang w:val="en-US"/>
        </w:rPr>
        <w:t xml:space="preserve">°: Active malignancy includes patients with new diagnosis or </w:t>
      </w:r>
      <w:r w:rsidR="00B5238B">
        <w:rPr>
          <w:rFonts w:ascii="Times New Roman" w:hAnsi="Times New Roman" w:cs="Times New Roman"/>
          <w:sz w:val="20"/>
          <w:lang w:val="en-US"/>
        </w:rPr>
        <w:t xml:space="preserve">  </w:t>
      </w:r>
      <w:r w:rsidRPr="00E554BC">
        <w:rPr>
          <w:rFonts w:ascii="Times New Roman" w:hAnsi="Times New Roman" w:cs="Times New Roman"/>
          <w:sz w:val="20"/>
          <w:lang w:val="en-US"/>
        </w:rPr>
        <w:t>relapsing/refractory disease</w:t>
      </w:r>
      <w:r w:rsidR="00B5292B">
        <w:rPr>
          <w:rFonts w:ascii="Times New Roman" w:hAnsi="Times New Roman" w:cs="Times New Roman"/>
          <w:sz w:val="20"/>
          <w:lang w:val="en-US"/>
        </w:rPr>
        <w:t>.</w:t>
      </w:r>
    </w:p>
    <w:p w14:paraId="0A8E57D1" w14:textId="41C22745" w:rsidR="003368A4" w:rsidRPr="00E554BC" w:rsidRDefault="00E554BC" w:rsidP="00B5238B">
      <w:pPr>
        <w:jc w:val="both"/>
        <w:rPr>
          <w:rFonts w:ascii="Times New Roman" w:hAnsi="Times New Roman" w:cs="Times New Roman"/>
          <w:sz w:val="20"/>
          <w:lang w:val="en-US"/>
        </w:rPr>
      </w:pPr>
      <w:r w:rsidRPr="00E554BC">
        <w:rPr>
          <w:rFonts w:ascii="Times New Roman" w:hAnsi="Times New Roman" w:cs="Times New Roman"/>
          <w:sz w:val="20"/>
          <w:lang w:val="en-US"/>
        </w:rPr>
        <w:t>RDV: remdesivir.</w:t>
      </w:r>
      <w:r w:rsidR="00B5292B">
        <w:rPr>
          <w:rFonts w:ascii="Times New Roman" w:hAnsi="Times New Roman" w:cs="Times New Roman"/>
          <w:sz w:val="20"/>
          <w:lang w:val="en-US"/>
        </w:rPr>
        <w:t xml:space="preserve"> </w:t>
      </w:r>
      <w:r w:rsidR="00B5292B" w:rsidRPr="000F7B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Numbers in </w:t>
      </w:r>
      <w:r w:rsidR="00B5292B" w:rsidRPr="000F7B52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bold</w:t>
      </w:r>
      <w:r w:rsidR="00B5292B" w:rsidRPr="000F7B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are statistically significant values (p&lt; 0.05).</w:t>
      </w:r>
    </w:p>
    <w:sectPr w:rsidR="003368A4" w:rsidRPr="00E554BC" w:rsidSect="00767525">
      <w:footerReference w:type="even" r:id="rId8"/>
      <w:footerReference w:type="default" r:id="rId9"/>
      <w:pgSz w:w="11906" w:h="16838"/>
      <w:pgMar w:top="720" w:right="849" w:bottom="794" w:left="17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D3FBC" w14:textId="77777777" w:rsidR="00D95E7C" w:rsidRDefault="00D95E7C" w:rsidP="00D56633">
      <w:pPr>
        <w:spacing w:after="0" w:line="240" w:lineRule="auto"/>
      </w:pPr>
      <w:r>
        <w:separator/>
      </w:r>
    </w:p>
  </w:endnote>
  <w:endnote w:type="continuationSeparator" w:id="0">
    <w:p w14:paraId="2CE14AC4" w14:textId="77777777" w:rsidR="00D95E7C" w:rsidRDefault="00D95E7C" w:rsidP="00D56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30301087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E52E7BB" w14:textId="76DF7E2D" w:rsidR="00D56633" w:rsidRDefault="00D56633" w:rsidP="008775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9160F3A" w14:textId="77777777" w:rsidR="00D56633" w:rsidRDefault="00D56633" w:rsidP="00D5663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7360146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CC0612C" w14:textId="7FE94A0F" w:rsidR="00D56633" w:rsidRDefault="00D56633" w:rsidP="008775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64CD626" w14:textId="77777777" w:rsidR="00D56633" w:rsidRDefault="00D56633" w:rsidP="00D5663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6EB8E" w14:textId="77777777" w:rsidR="00D95E7C" w:rsidRDefault="00D95E7C" w:rsidP="00D56633">
      <w:pPr>
        <w:spacing w:after="0" w:line="240" w:lineRule="auto"/>
      </w:pPr>
      <w:r>
        <w:separator/>
      </w:r>
    </w:p>
  </w:footnote>
  <w:footnote w:type="continuationSeparator" w:id="0">
    <w:p w14:paraId="364FD811" w14:textId="77777777" w:rsidR="00D95E7C" w:rsidRDefault="00D95E7C" w:rsidP="00D56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418B6"/>
    <w:multiLevelType w:val="hybridMultilevel"/>
    <w:tmpl w:val="3968C4B6"/>
    <w:lvl w:ilvl="0" w:tplc="A770D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D3B"/>
    <w:rsid w:val="00040CCC"/>
    <w:rsid w:val="0004546C"/>
    <w:rsid w:val="00053381"/>
    <w:rsid w:val="000665AF"/>
    <w:rsid w:val="00075982"/>
    <w:rsid w:val="000854FB"/>
    <w:rsid w:val="00093484"/>
    <w:rsid w:val="0009771D"/>
    <w:rsid w:val="000B67DA"/>
    <w:rsid w:val="000B6D99"/>
    <w:rsid w:val="000E1ED1"/>
    <w:rsid w:val="000E4AE1"/>
    <w:rsid w:val="000F7B52"/>
    <w:rsid w:val="001024D2"/>
    <w:rsid w:val="00102D87"/>
    <w:rsid w:val="00104856"/>
    <w:rsid w:val="00112B7C"/>
    <w:rsid w:val="00145A6B"/>
    <w:rsid w:val="00163AAC"/>
    <w:rsid w:val="00163B69"/>
    <w:rsid w:val="00184DC7"/>
    <w:rsid w:val="00185C93"/>
    <w:rsid w:val="00194E71"/>
    <w:rsid w:val="001A3873"/>
    <w:rsid w:val="001C3E4D"/>
    <w:rsid w:val="001D39A3"/>
    <w:rsid w:val="001D4C5C"/>
    <w:rsid w:val="001F6A54"/>
    <w:rsid w:val="00201FF1"/>
    <w:rsid w:val="0023436B"/>
    <w:rsid w:val="00245E89"/>
    <w:rsid w:val="00273D81"/>
    <w:rsid w:val="002774DC"/>
    <w:rsid w:val="0028768F"/>
    <w:rsid w:val="0029057B"/>
    <w:rsid w:val="002A2CCE"/>
    <w:rsid w:val="002B4400"/>
    <w:rsid w:val="002F1D70"/>
    <w:rsid w:val="002F53C1"/>
    <w:rsid w:val="002F6D3F"/>
    <w:rsid w:val="00327214"/>
    <w:rsid w:val="003368A4"/>
    <w:rsid w:val="00364EBF"/>
    <w:rsid w:val="00371EAF"/>
    <w:rsid w:val="00393952"/>
    <w:rsid w:val="00402A49"/>
    <w:rsid w:val="004A409A"/>
    <w:rsid w:val="004B6EB1"/>
    <w:rsid w:val="004E280D"/>
    <w:rsid w:val="00503A11"/>
    <w:rsid w:val="00530868"/>
    <w:rsid w:val="0053697C"/>
    <w:rsid w:val="0054142A"/>
    <w:rsid w:val="005559A6"/>
    <w:rsid w:val="005B2DE0"/>
    <w:rsid w:val="005C5AAA"/>
    <w:rsid w:val="005E4186"/>
    <w:rsid w:val="005F67B0"/>
    <w:rsid w:val="00602508"/>
    <w:rsid w:val="00607192"/>
    <w:rsid w:val="00620B1F"/>
    <w:rsid w:val="0063460D"/>
    <w:rsid w:val="00634D99"/>
    <w:rsid w:val="00641087"/>
    <w:rsid w:val="00661570"/>
    <w:rsid w:val="00674954"/>
    <w:rsid w:val="006903DC"/>
    <w:rsid w:val="006A4AF7"/>
    <w:rsid w:val="006C2A92"/>
    <w:rsid w:val="006C641D"/>
    <w:rsid w:val="006F206D"/>
    <w:rsid w:val="00737DC2"/>
    <w:rsid w:val="00743AA3"/>
    <w:rsid w:val="00757E0E"/>
    <w:rsid w:val="00766D9E"/>
    <w:rsid w:val="00767525"/>
    <w:rsid w:val="00770E25"/>
    <w:rsid w:val="007718B3"/>
    <w:rsid w:val="00772A3F"/>
    <w:rsid w:val="00796017"/>
    <w:rsid w:val="00796AA5"/>
    <w:rsid w:val="00797C97"/>
    <w:rsid w:val="007A3E79"/>
    <w:rsid w:val="007C4A3E"/>
    <w:rsid w:val="007D794F"/>
    <w:rsid w:val="007D7A8F"/>
    <w:rsid w:val="007F463B"/>
    <w:rsid w:val="00812789"/>
    <w:rsid w:val="0083774F"/>
    <w:rsid w:val="00844252"/>
    <w:rsid w:val="008458C3"/>
    <w:rsid w:val="0086014C"/>
    <w:rsid w:val="008808B4"/>
    <w:rsid w:val="00887763"/>
    <w:rsid w:val="008A3FAE"/>
    <w:rsid w:val="008C4BB3"/>
    <w:rsid w:val="008D547A"/>
    <w:rsid w:val="008D5EAD"/>
    <w:rsid w:val="008E025C"/>
    <w:rsid w:val="008F596F"/>
    <w:rsid w:val="008F728C"/>
    <w:rsid w:val="008F770F"/>
    <w:rsid w:val="00917D3B"/>
    <w:rsid w:val="00944A5B"/>
    <w:rsid w:val="00963626"/>
    <w:rsid w:val="0098206F"/>
    <w:rsid w:val="00982E11"/>
    <w:rsid w:val="00987E25"/>
    <w:rsid w:val="009B3CAC"/>
    <w:rsid w:val="009C7715"/>
    <w:rsid w:val="009E6316"/>
    <w:rsid w:val="00A75FFF"/>
    <w:rsid w:val="00A77204"/>
    <w:rsid w:val="00A85366"/>
    <w:rsid w:val="00A95178"/>
    <w:rsid w:val="00AB549B"/>
    <w:rsid w:val="00AC7F51"/>
    <w:rsid w:val="00B04324"/>
    <w:rsid w:val="00B0676B"/>
    <w:rsid w:val="00B3112C"/>
    <w:rsid w:val="00B5238B"/>
    <w:rsid w:val="00B5292B"/>
    <w:rsid w:val="00B57192"/>
    <w:rsid w:val="00B82383"/>
    <w:rsid w:val="00B86DA9"/>
    <w:rsid w:val="00BB1A71"/>
    <w:rsid w:val="00BC2E6B"/>
    <w:rsid w:val="00BD62E9"/>
    <w:rsid w:val="00C04396"/>
    <w:rsid w:val="00C40950"/>
    <w:rsid w:val="00C47717"/>
    <w:rsid w:val="00C5190F"/>
    <w:rsid w:val="00C53C4E"/>
    <w:rsid w:val="00C94633"/>
    <w:rsid w:val="00CA273D"/>
    <w:rsid w:val="00CB3AAD"/>
    <w:rsid w:val="00D36D32"/>
    <w:rsid w:val="00D44558"/>
    <w:rsid w:val="00D457AC"/>
    <w:rsid w:val="00D56633"/>
    <w:rsid w:val="00D64344"/>
    <w:rsid w:val="00D77D53"/>
    <w:rsid w:val="00D94196"/>
    <w:rsid w:val="00D94F49"/>
    <w:rsid w:val="00D95203"/>
    <w:rsid w:val="00D95E7C"/>
    <w:rsid w:val="00DA76A6"/>
    <w:rsid w:val="00DB32A0"/>
    <w:rsid w:val="00DC56D4"/>
    <w:rsid w:val="00E013A4"/>
    <w:rsid w:val="00E05C84"/>
    <w:rsid w:val="00E13F50"/>
    <w:rsid w:val="00E231DC"/>
    <w:rsid w:val="00E24DBF"/>
    <w:rsid w:val="00E53886"/>
    <w:rsid w:val="00E554BC"/>
    <w:rsid w:val="00E7303D"/>
    <w:rsid w:val="00E76E1D"/>
    <w:rsid w:val="00E812A5"/>
    <w:rsid w:val="00E81F3D"/>
    <w:rsid w:val="00E8766C"/>
    <w:rsid w:val="00ED4680"/>
    <w:rsid w:val="00EE70D5"/>
    <w:rsid w:val="00EF0C60"/>
    <w:rsid w:val="00F0536A"/>
    <w:rsid w:val="00F11C3A"/>
    <w:rsid w:val="00F26465"/>
    <w:rsid w:val="00F32250"/>
    <w:rsid w:val="00F42A42"/>
    <w:rsid w:val="00F436E9"/>
    <w:rsid w:val="00F534AC"/>
    <w:rsid w:val="00F730FA"/>
    <w:rsid w:val="00FA40A6"/>
    <w:rsid w:val="00FB3D0D"/>
    <w:rsid w:val="00FC55C0"/>
    <w:rsid w:val="00FD1EF6"/>
    <w:rsid w:val="00FD7CA5"/>
    <w:rsid w:val="00FF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042FC"/>
  <w15:docId w15:val="{F3C3FC6B-3347-E542-B7D3-C47C3AAF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A40A6"/>
    <w:rPr>
      <w:color w:val="0000FF"/>
      <w:u w:val="single"/>
    </w:rPr>
  </w:style>
  <w:style w:type="paragraph" w:customStyle="1" w:styleId="msonormal0">
    <w:name w:val="msonormal"/>
    <w:basedOn w:val="Normale"/>
    <w:rsid w:val="00FA4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3">
    <w:name w:val="xl63"/>
    <w:basedOn w:val="Normale"/>
    <w:rsid w:val="00FA40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4">
    <w:name w:val="xl64"/>
    <w:basedOn w:val="Normale"/>
    <w:rsid w:val="00FA40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5">
    <w:name w:val="xl65"/>
    <w:basedOn w:val="Normale"/>
    <w:rsid w:val="00FA40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FA40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FA40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FA4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FA40A6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FA4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FA40A6"/>
    <w:rPr>
      <w:i/>
      <w:iCs/>
    </w:rPr>
  </w:style>
  <w:style w:type="paragraph" w:styleId="Paragrafoelenco">
    <w:name w:val="List Paragraph"/>
    <w:basedOn w:val="Normale"/>
    <w:uiPriority w:val="34"/>
    <w:qFormat/>
    <w:rsid w:val="005C5AAA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D566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6633"/>
  </w:style>
  <w:style w:type="character" w:styleId="Numeropagina">
    <w:name w:val="page number"/>
    <w:basedOn w:val="Carpredefinitoparagrafo"/>
    <w:uiPriority w:val="99"/>
    <w:semiHidden/>
    <w:unhideWhenUsed/>
    <w:rsid w:val="00D56633"/>
  </w:style>
  <w:style w:type="table" w:customStyle="1" w:styleId="Tabellaelenco1chiara1">
    <w:name w:val="Tabella elenco 1 chiara1"/>
    <w:basedOn w:val="Tabellanormale"/>
    <w:uiPriority w:val="46"/>
    <w:rsid w:val="003368A4"/>
    <w:pPr>
      <w:spacing w:after="0" w:line="240" w:lineRule="auto"/>
    </w:pPr>
    <w:rPr>
      <w:rFonts w:eastAsia="Calibr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864162-65E1-7744-81AF-C84A63A60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15</cp:revision>
  <dcterms:created xsi:type="dcterms:W3CDTF">2022-10-21T15:49:00Z</dcterms:created>
  <dcterms:modified xsi:type="dcterms:W3CDTF">2023-02-28T19:01:00Z</dcterms:modified>
</cp:coreProperties>
</file>