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5AD3" w14:textId="1FF658CD" w:rsidR="001164DF" w:rsidRDefault="0018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E4514B" wp14:editId="33BBC52C">
            <wp:extent cx="5727700" cy="5784850"/>
            <wp:effectExtent l="0" t="0" r="6350" b="6350"/>
            <wp:docPr id="2091158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4120" w14:textId="59173B14" w:rsidR="00B0038B" w:rsidRDefault="00B0038B" w:rsidP="00FE24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ED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24FF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66ED0">
        <w:rPr>
          <w:rFonts w:ascii="Times New Roman" w:hAnsi="Times New Roman" w:cs="Times New Roman"/>
          <w:b/>
          <w:bCs/>
          <w:sz w:val="24"/>
          <w:szCs w:val="24"/>
        </w:rPr>
        <w:t>igure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CF8">
        <w:rPr>
          <w:rFonts w:ascii="Times New Roman" w:hAnsi="Times New Roman" w:cs="Times New Roman"/>
          <w:sz w:val="24"/>
          <w:szCs w:val="24"/>
        </w:rPr>
        <w:t xml:space="preserve">ROC </w:t>
      </w:r>
      <w:r>
        <w:rPr>
          <w:rFonts w:ascii="Times New Roman" w:hAnsi="Times New Roman" w:cs="Times New Roman"/>
          <w:sz w:val="24"/>
          <w:szCs w:val="24"/>
        </w:rPr>
        <w:t>plots</w:t>
      </w:r>
      <w:r w:rsidR="00DA6CF8">
        <w:rPr>
          <w:rFonts w:ascii="Times New Roman" w:hAnsi="Times New Roman" w:cs="Times New Roman"/>
          <w:sz w:val="24"/>
          <w:szCs w:val="24"/>
        </w:rPr>
        <w:t xml:space="preserve"> with AUC values </w:t>
      </w:r>
      <w:r w:rsidR="00D3445F">
        <w:rPr>
          <w:rFonts w:ascii="Times New Roman" w:hAnsi="Times New Roman" w:cs="Times New Roman"/>
          <w:sz w:val="24"/>
          <w:szCs w:val="24"/>
        </w:rPr>
        <w:t>&gt;0.5 for tryptic peptides (</w:t>
      </w:r>
      <w:r w:rsidR="00D3445F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="00D3445F" w:rsidRPr="00D3445F">
        <w:rPr>
          <w:rFonts w:ascii="Times New Roman" w:hAnsi="Times New Roman" w:cs="Times New Roman"/>
          <w:sz w:val="24"/>
          <w:szCs w:val="24"/>
        </w:rPr>
        <w:t>)</w:t>
      </w:r>
      <w:r w:rsidR="00D3445F">
        <w:rPr>
          <w:rFonts w:ascii="Times New Roman" w:hAnsi="Times New Roman" w:cs="Times New Roman"/>
          <w:sz w:val="24"/>
          <w:szCs w:val="24"/>
        </w:rPr>
        <w:t xml:space="preserve"> that discriminate between tumour and stroma within CRLM tumour cores. C</w:t>
      </w:r>
      <w:r>
        <w:rPr>
          <w:rFonts w:ascii="Times New Roman" w:hAnsi="Times New Roman" w:cs="Times New Roman"/>
          <w:sz w:val="24"/>
          <w:szCs w:val="24"/>
        </w:rPr>
        <w:t>orrespond</w:t>
      </w:r>
      <w:r w:rsidR="008266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Table</w:t>
      </w:r>
      <w:r w:rsidR="00826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3445F">
        <w:rPr>
          <w:rFonts w:ascii="Times New Roman" w:hAnsi="Times New Roman" w:cs="Times New Roman"/>
          <w:sz w:val="24"/>
          <w:szCs w:val="24"/>
        </w:rPr>
        <w:t>.</w:t>
      </w:r>
      <w:r w:rsidR="004631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319D4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35AACF97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694760A5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0ABAE139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5D0509AD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32C6DEC3" w14:textId="77777777" w:rsidR="001164DF" w:rsidRDefault="001164DF">
      <w:pPr>
        <w:rPr>
          <w:rFonts w:ascii="Times New Roman" w:hAnsi="Times New Roman" w:cs="Times New Roman"/>
          <w:sz w:val="24"/>
          <w:szCs w:val="24"/>
        </w:rPr>
      </w:pPr>
    </w:p>
    <w:p w14:paraId="375CD366" w14:textId="0DF4D2CF" w:rsidR="00751B37" w:rsidRDefault="00751B37" w:rsidP="00DF3B92">
      <w:pPr>
        <w:rPr>
          <w:rFonts w:ascii="Times New Roman" w:hAnsi="Times New Roman" w:cs="Times New Roman"/>
          <w:sz w:val="24"/>
          <w:szCs w:val="24"/>
        </w:rPr>
      </w:pPr>
    </w:p>
    <w:p w14:paraId="75B1313D" w14:textId="77777777" w:rsidR="00D75DEB" w:rsidRDefault="00905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8FFF6A" wp14:editId="14405AA5">
            <wp:extent cx="5727700" cy="3937000"/>
            <wp:effectExtent l="0" t="0" r="6350" b="6350"/>
            <wp:docPr id="15230743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7FB69" w14:textId="611BC0F6" w:rsidR="00751B37" w:rsidRDefault="00D75DEB" w:rsidP="00D75DEB">
      <w:pPr>
        <w:jc w:val="both"/>
        <w:rPr>
          <w:rFonts w:ascii="Times New Roman" w:hAnsi="Times New Roman" w:cs="Times New Roman"/>
          <w:sz w:val="24"/>
          <w:szCs w:val="24"/>
        </w:rPr>
      </w:pPr>
      <w:r w:rsidRPr="004F7B3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24FF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4F7B3E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0414E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7B3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23B7">
        <w:rPr>
          <w:rFonts w:ascii="Times New Roman" w:hAnsi="Times New Roman" w:cs="Times New Roman"/>
          <w:sz w:val="24"/>
          <w:szCs w:val="24"/>
        </w:rPr>
        <w:t xml:space="preserve">Overall spectrum based on </w:t>
      </w:r>
      <w:r w:rsidR="00D3445F">
        <w:rPr>
          <w:rFonts w:ascii="Times New Roman" w:hAnsi="Times New Roman" w:cs="Times New Roman"/>
          <w:sz w:val="24"/>
          <w:szCs w:val="24"/>
        </w:rPr>
        <w:t xml:space="preserve">biological </w:t>
      </w:r>
      <w:r>
        <w:rPr>
          <w:rFonts w:ascii="Times New Roman" w:hAnsi="Times New Roman" w:cs="Times New Roman"/>
          <w:sz w:val="24"/>
          <w:szCs w:val="24"/>
        </w:rPr>
        <w:t>sex in tumour</w:t>
      </w:r>
      <w:r w:rsidRPr="00D223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(A) Female, and (B) Male.</w:t>
      </w:r>
    </w:p>
    <w:p w14:paraId="3E945E27" w14:textId="77777777" w:rsidR="00D3445F" w:rsidRDefault="00D3445F" w:rsidP="00D75D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2A3E9" w14:textId="77777777" w:rsidR="00D3445F" w:rsidRDefault="00D3445F" w:rsidP="00D75D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5D0A3" w14:textId="77777777" w:rsidR="00D3445F" w:rsidRDefault="00D3445F" w:rsidP="00D75D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FA65A" w14:textId="77777777" w:rsidR="00D3445F" w:rsidRDefault="00D3445F" w:rsidP="00D75D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65676" w14:textId="77777777" w:rsidR="00D7044E" w:rsidRDefault="00905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D4FED1" wp14:editId="23732ADE">
            <wp:extent cx="5727700" cy="3867150"/>
            <wp:effectExtent l="0" t="0" r="6350" b="0"/>
            <wp:docPr id="21043555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B7D6" w14:textId="39BCB526" w:rsidR="00751B37" w:rsidRDefault="00D7044E">
      <w:pPr>
        <w:rPr>
          <w:rFonts w:ascii="Times New Roman" w:hAnsi="Times New Roman" w:cs="Times New Roman"/>
          <w:sz w:val="24"/>
          <w:szCs w:val="24"/>
        </w:rPr>
      </w:pPr>
      <w:r w:rsidRPr="00D75DEB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24FF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75DEB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0414E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75DE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DEB" w:rsidRPr="00D223B7">
        <w:rPr>
          <w:rFonts w:ascii="Times New Roman" w:hAnsi="Times New Roman" w:cs="Times New Roman"/>
          <w:sz w:val="24"/>
          <w:szCs w:val="24"/>
        </w:rPr>
        <w:t>Overall spectrum based on</w:t>
      </w:r>
      <w:r w:rsidR="00D3445F">
        <w:rPr>
          <w:rFonts w:ascii="Times New Roman" w:hAnsi="Times New Roman" w:cs="Times New Roman"/>
          <w:sz w:val="24"/>
          <w:szCs w:val="24"/>
        </w:rPr>
        <w:t xml:space="preserve"> biological</w:t>
      </w:r>
      <w:r w:rsidR="00D75DEB" w:rsidRPr="00D223B7">
        <w:rPr>
          <w:rFonts w:ascii="Times New Roman" w:hAnsi="Times New Roman" w:cs="Times New Roman"/>
          <w:sz w:val="24"/>
          <w:szCs w:val="24"/>
        </w:rPr>
        <w:t xml:space="preserve"> </w:t>
      </w:r>
      <w:r w:rsidR="00D75DEB">
        <w:rPr>
          <w:rFonts w:ascii="Times New Roman" w:hAnsi="Times New Roman" w:cs="Times New Roman"/>
          <w:sz w:val="24"/>
          <w:szCs w:val="24"/>
        </w:rPr>
        <w:t>sex in stroma</w:t>
      </w:r>
      <w:r w:rsidR="00D75DEB" w:rsidRPr="00D223B7">
        <w:rPr>
          <w:rFonts w:ascii="Times New Roman" w:hAnsi="Times New Roman" w:cs="Times New Roman"/>
          <w:sz w:val="24"/>
          <w:szCs w:val="24"/>
        </w:rPr>
        <w:t xml:space="preserve">. </w:t>
      </w:r>
      <w:r w:rsidR="00D75DEB">
        <w:rPr>
          <w:rFonts w:ascii="Times New Roman" w:hAnsi="Times New Roman" w:cs="Times New Roman"/>
          <w:sz w:val="24"/>
          <w:szCs w:val="24"/>
        </w:rPr>
        <w:t>(A) Female, and (B) Male.</w:t>
      </w:r>
    </w:p>
    <w:p w14:paraId="2A2C094E" w14:textId="77777777" w:rsidR="000414E0" w:rsidRDefault="000414E0">
      <w:pPr>
        <w:rPr>
          <w:rFonts w:ascii="Times New Roman" w:hAnsi="Times New Roman" w:cs="Times New Roman"/>
          <w:sz w:val="24"/>
          <w:szCs w:val="24"/>
        </w:rPr>
      </w:pPr>
    </w:p>
    <w:p w14:paraId="29336009" w14:textId="77777777" w:rsidR="000414E0" w:rsidRPr="004F7B3E" w:rsidRDefault="000414E0" w:rsidP="0004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5AE18C" wp14:editId="6D8B8B8D">
            <wp:extent cx="5727700" cy="5619750"/>
            <wp:effectExtent l="0" t="0" r="6350" b="0"/>
            <wp:docPr id="1781152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7EF5E" w14:textId="62396CC4" w:rsidR="000414E0" w:rsidRPr="00D223B7" w:rsidRDefault="000414E0" w:rsidP="000414E0">
      <w:pPr>
        <w:jc w:val="both"/>
        <w:rPr>
          <w:rFonts w:ascii="Times New Roman" w:hAnsi="Times New Roman" w:cs="Times New Roman"/>
          <w:sz w:val="24"/>
          <w:szCs w:val="24"/>
        </w:rPr>
      </w:pPr>
      <w:r w:rsidRPr="00FE2403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524FF4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E2403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E2403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FE2403">
        <w:rPr>
          <w:rFonts w:ascii="Times New Roman" w:hAnsi="Times New Roman" w:cs="Times New Roman"/>
          <w:sz w:val="24"/>
          <w:szCs w:val="24"/>
        </w:rPr>
        <w:t>Overall spectrum based on the three</w:t>
      </w:r>
      <w:r w:rsidR="00D3445F">
        <w:rPr>
          <w:rFonts w:ascii="Times New Roman" w:hAnsi="Times New Roman" w:cs="Times New Roman"/>
          <w:sz w:val="24"/>
          <w:szCs w:val="24"/>
        </w:rPr>
        <w:t xml:space="preserve"> overall</w:t>
      </w:r>
      <w:r w:rsidRPr="00FE2403">
        <w:rPr>
          <w:rFonts w:ascii="Times New Roman" w:hAnsi="Times New Roman" w:cs="Times New Roman"/>
          <w:sz w:val="24"/>
          <w:szCs w:val="24"/>
        </w:rPr>
        <w:t xml:space="preserve"> survival groups in tumour. (A)</w:t>
      </w:r>
      <w:r>
        <w:rPr>
          <w:rFonts w:ascii="Times New Roman" w:hAnsi="Times New Roman" w:cs="Times New Roman"/>
          <w:sz w:val="24"/>
          <w:szCs w:val="24"/>
        </w:rPr>
        <w:t xml:space="preserve"> 0-3 years, (B) 4-6 years, and (C) 7+ years survival. </w:t>
      </w:r>
    </w:p>
    <w:p w14:paraId="6CA6C888" w14:textId="77777777" w:rsidR="000414E0" w:rsidRPr="004F7B3E" w:rsidRDefault="000414E0" w:rsidP="000414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B3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67EC03" w14:textId="77777777" w:rsidR="000414E0" w:rsidRPr="004F7B3E" w:rsidRDefault="000414E0" w:rsidP="00041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759C4E" wp14:editId="43FA2E62">
            <wp:extent cx="5727700" cy="5759450"/>
            <wp:effectExtent l="0" t="0" r="6350" b="0"/>
            <wp:docPr id="19050692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60A6E" w14:textId="062CF8C8" w:rsidR="000414E0" w:rsidRPr="00524FF4" w:rsidRDefault="000414E0" w:rsidP="000414E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24FF4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524FF4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524FF4">
        <w:rPr>
          <w:rFonts w:ascii="Times New Roman" w:hAnsi="Times New Roman" w:cs="Times New Roman"/>
          <w:b/>
          <w:bCs/>
          <w:sz w:val="20"/>
          <w:szCs w:val="20"/>
        </w:rPr>
        <w:t xml:space="preserve">igure 5. </w:t>
      </w:r>
      <w:r w:rsidRPr="00524FF4">
        <w:rPr>
          <w:rFonts w:ascii="Times New Roman" w:hAnsi="Times New Roman" w:cs="Times New Roman"/>
          <w:sz w:val="20"/>
          <w:szCs w:val="20"/>
        </w:rPr>
        <w:t>Overall spectrum based on the three</w:t>
      </w:r>
      <w:r w:rsidR="00D3445F" w:rsidRPr="00524FF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3445F" w:rsidRPr="00524FF4">
        <w:rPr>
          <w:rFonts w:ascii="Times New Roman" w:hAnsi="Times New Roman" w:cs="Times New Roman"/>
          <w:sz w:val="20"/>
          <w:szCs w:val="20"/>
        </w:rPr>
        <w:t>overal</w:t>
      </w:r>
      <w:proofErr w:type="spellEnd"/>
      <w:r w:rsidRPr="00524FF4">
        <w:rPr>
          <w:rFonts w:ascii="Times New Roman" w:hAnsi="Times New Roman" w:cs="Times New Roman"/>
          <w:sz w:val="20"/>
          <w:szCs w:val="20"/>
        </w:rPr>
        <w:t xml:space="preserve"> survival groups in stroma. (A) 0-3 years, (B) 4-6 years, and (C) 7+ years survival.</w:t>
      </w:r>
    </w:p>
    <w:p w14:paraId="685F4051" w14:textId="77777777" w:rsidR="000414E0" w:rsidRPr="00524FF4" w:rsidRDefault="000414E0">
      <w:pPr>
        <w:rPr>
          <w:rFonts w:ascii="Times New Roman" w:hAnsi="Times New Roman" w:cs="Times New Roman"/>
          <w:sz w:val="20"/>
          <w:szCs w:val="20"/>
        </w:rPr>
      </w:pPr>
    </w:p>
    <w:p w14:paraId="1344B666" w14:textId="77777777" w:rsidR="00D3445F" w:rsidRPr="00524FF4" w:rsidRDefault="00D3445F">
      <w:pPr>
        <w:rPr>
          <w:rFonts w:ascii="Times New Roman" w:hAnsi="Times New Roman" w:cs="Times New Roman"/>
          <w:sz w:val="20"/>
          <w:szCs w:val="20"/>
        </w:rPr>
      </w:pPr>
    </w:p>
    <w:p w14:paraId="426ED4C9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7EFD79CD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16135333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7FEDD8C3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6D54644C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4F41413B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10B40264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0F7A073B" w14:textId="77777777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19C750D9" w14:textId="20FC2836" w:rsidR="00D3445F" w:rsidRDefault="00D3445F">
      <w:pPr>
        <w:rPr>
          <w:rFonts w:ascii="Times New Roman" w:hAnsi="Times New Roman" w:cs="Times New Roman"/>
          <w:sz w:val="24"/>
          <w:szCs w:val="24"/>
        </w:rPr>
      </w:pPr>
    </w:p>
    <w:p w14:paraId="3EEDDE76" w14:textId="28E1C9C0" w:rsidR="00524FF4" w:rsidRDefault="00500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0590A8" wp14:editId="060101C8">
            <wp:extent cx="5731510" cy="7409629"/>
            <wp:effectExtent l="0" t="0" r="0" b="0"/>
            <wp:docPr id="1868902278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02278" name="Picture 2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E674" w14:textId="6DEE1B60" w:rsidR="002C54E5" w:rsidRDefault="002C54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29D1B26" wp14:editId="40276296">
            <wp:extent cx="5718175" cy="4872355"/>
            <wp:effectExtent l="0" t="0" r="0" b="0"/>
            <wp:docPr id="5213725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48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F5BD3" w14:textId="41586D4C" w:rsidR="00524FF4" w:rsidRPr="00524FF4" w:rsidRDefault="00524FF4" w:rsidP="00524F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F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6. </w:t>
      </w:r>
      <w:r w:rsidRPr="00524FF4">
        <w:rPr>
          <w:rFonts w:ascii="Times New Roman" w:hAnsi="Times New Roman" w:cs="Times New Roman"/>
          <w:sz w:val="24"/>
          <w:szCs w:val="24"/>
        </w:rPr>
        <w:t>Significantly abundant tryptic peptides associated with poor overall survival (0-3 years) in CRLM stroma regions</w:t>
      </w:r>
      <w:r w:rsidRPr="00524F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24FF4">
        <w:rPr>
          <w:rFonts w:ascii="Times New Roman" w:hAnsi="Times New Roman" w:cs="Times New Roman"/>
          <w:sz w:val="24"/>
          <w:szCs w:val="24"/>
        </w:rPr>
        <w:t xml:space="preserve"> CRLM cores were subdivided based on overall survival after curative-intent surgery (0-3, 4-6, and 7+ years). Representative H&amp;E and ion intensity maps of stroma region annotated CRLM tumour cores for </w:t>
      </w:r>
      <w:r w:rsidRPr="00524FF4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524FF4">
        <w:rPr>
          <w:rFonts w:ascii="Times New Roman" w:hAnsi="Times New Roman" w:cs="Times New Roman"/>
          <w:sz w:val="24"/>
          <w:szCs w:val="24"/>
        </w:rPr>
        <w:t xml:space="preserve"> 1325.754, 1529.738, 1481.857, 1305.840 and 1661.060.</w:t>
      </w:r>
      <w:r w:rsidR="00367084">
        <w:rPr>
          <w:rFonts w:ascii="Times New Roman" w:hAnsi="Times New Roman" w:cs="Times New Roman"/>
          <w:sz w:val="24"/>
          <w:szCs w:val="24"/>
        </w:rPr>
        <w:t xml:space="preserve"> </w:t>
      </w:r>
      <w:r w:rsidR="00367084" w:rsidRPr="00367084">
        <w:rPr>
          <w:rFonts w:ascii="Times New Roman" w:hAnsi="Times New Roman" w:cs="Times New Roman"/>
          <w:sz w:val="24"/>
          <w:szCs w:val="24"/>
        </w:rPr>
        <w:t>Tumour cores are 1.5mm in diameter.</w:t>
      </w:r>
      <w:r w:rsidRPr="00524FF4">
        <w:rPr>
          <w:rFonts w:ascii="Times New Roman" w:hAnsi="Times New Roman" w:cs="Times New Roman"/>
          <w:sz w:val="24"/>
          <w:szCs w:val="24"/>
        </w:rPr>
        <w:t xml:space="preserve"> These tryptic peptides were identified as (A) Histone H4, (B) Haemoglobin subunit alpha, (C) Inosine-5’-monophosphase dehydrogenase 2 and (D-E) unidentified by LC-MS/MS. Bar graphs showing mean ± SEM and ROC plots are presented. </w:t>
      </w:r>
      <w:r w:rsidRPr="00524FF4">
        <w:rPr>
          <w:rFonts w:ascii="Times New Roman" w:hAnsi="Times New Roman" w:cs="Times New Roman"/>
          <w:i/>
          <w:iCs/>
          <w:sz w:val="24"/>
          <w:szCs w:val="24"/>
        </w:rPr>
        <w:t xml:space="preserve">**p&lt;0.01. </w:t>
      </w:r>
      <w:r w:rsidRPr="00524FF4">
        <w:rPr>
          <w:rFonts w:ascii="Times New Roman" w:hAnsi="Times New Roman" w:cs="Times New Roman"/>
          <w:sz w:val="24"/>
          <w:szCs w:val="24"/>
        </w:rPr>
        <w:t xml:space="preserve">Ordinary one-way ANOVA. Each dot represents a single tumour core. </w:t>
      </w:r>
    </w:p>
    <w:p w14:paraId="75128457" w14:textId="77777777" w:rsidR="00524FF4" w:rsidRPr="00524FF4" w:rsidRDefault="00524FF4" w:rsidP="00524F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C03E0" w14:textId="77777777" w:rsidR="00524FF4" w:rsidRPr="009B11DA" w:rsidRDefault="00524FF4" w:rsidP="00524FF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300B7" w14:textId="77777777" w:rsidR="00524FF4" w:rsidRDefault="00524FF4">
      <w:pPr>
        <w:rPr>
          <w:rFonts w:ascii="Times New Roman" w:hAnsi="Times New Roman" w:cs="Times New Roman"/>
          <w:sz w:val="24"/>
          <w:szCs w:val="24"/>
        </w:rPr>
      </w:pPr>
    </w:p>
    <w:sectPr w:rsidR="00524FF4" w:rsidSect="00124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A64E7" w14:textId="77777777" w:rsidR="00124AC8" w:rsidRDefault="00124AC8" w:rsidP="001F5414">
      <w:pPr>
        <w:spacing w:after="0" w:line="240" w:lineRule="auto"/>
      </w:pPr>
      <w:r>
        <w:separator/>
      </w:r>
    </w:p>
  </w:endnote>
  <w:endnote w:type="continuationSeparator" w:id="0">
    <w:p w14:paraId="6F063532" w14:textId="77777777" w:rsidR="00124AC8" w:rsidRDefault="00124AC8" w:rsidP="001F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8440A" w14:textId="77777777" w:rsidR="00124AC8" w:rsidRDefault="00124AC8" w:rsidP="001F5414">
      <w:pPr>
        <w:spacing w:after="0" w:line="240" w:lineRule="auto"/>
      </w:pPr>
      <w:r>
        <w:separator/>
      </w:r>
    </w:p>
  </w:footnote>
  <w:footnote w:type="continuationSeparator" w:id="0">
    <w:p w14:paraId="763D6B38" w14:textId="77777777" w:rsidR="00124AC8" w:rsidRDefault="00124AC8" w:rsidP="001F5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61"/>
    <w:rsid w:val="00003572"/>
    <w:rsid w:val="000046E9"/>
    <w:rsid w:val="000218F3"/>
    <w:rsid w:val="00022C38"/>
    <w:rsid w:val="00023D85"/>
    <w:rsid w:val="00031A80"/>
    <w:rsid w:val="00040DF0"/>
    <w:rsid w:val="000414E0"/>
    <w:rsid w:val="000514E2"/>
    <w:rsid w:val="00063993"/>
    <w:rsid w:val="000654CE"/>
    <w:rsid w:val="00080219"/>
    <w:rsid w:val="00081818"/>
    <w:rsid w:val="0009139C"/>
    <w:rsid w:val="00091AF5"/>
    <w:rsid w:val="000A3011"/>
    <w:rsid w:val="000C5555"/>
    <w:rsid w:val="000D756F"/>
    <w:rsid w:val="000E0685"/>
    <w:rsid w:val="000E34A8"/>
    <w:rsid w:val="000F187D"/>
    <w:rsid w:val="001034E2"/>
    <w:rsid w:val="00114418"/>
    <w:rsid w:val="001164DF"/>
    <w:rsid w:val="00117F8E"/>
    <w:rsid w:val="00120758"/>
    <w:rsid w:val="00121BE2"/>
    <w:rsid w:val="00124AC8"/>
    <w:rsid w:val="00126145"/>
    <w:rsid w:val="00140521"/>
    <w:rsid w:val="00151984"/>
    <w:rsid w:val="00157BEA"/>
    <w:rsid w:val="00163F3E"/>
    <w:rsid w:val="00166ED0"/>
    <w:rsid w:val="0017313E"/>
    <w:rsid w:val="00182CB1"/>
    <w:rsid w:val="001876D1"/>
    <w:rsid w:val="001908F0"/>
    <w:rsid w:val="0019136A"/>
    <w:rsid w:val="001948C8"/>
    <w:rsid w:val="00194A6C"/>
    <w:rsid w:val="001C0973"/>
    <w:rsid w:val="001E0655"/>
    <w:rsid w:val="001E318C"/>
    <w:rsid w:val="001F07A9"/>
    <w:rsid w:val="001F0D82"/>
    <w:rsid w:val="001F2512"/>
    <w:rsid w:val="001F5414"/>
    <w:rsid w:val="001F6862"/>
    <w:rsid w:val="0020101A"/>
    <w:rsid w:val="002031BB"/>
    <w:rsid w:val="00211CCB"/>
    <w:rsid w:val="0021690D"/>
    <w:rsid w:val="00220D3E"/>
    <w:rsid w:val="00223798"/>
    <w:rsid w:val="0024524F"/>
    <w:rsid w:val="0024568F"/>
    <w:rsid w:val="00253382"/>
    <w:rsid w:val="00267849"/>
    <w:rsid w:val="002765A5"/>
    <w:rsid w:val="0028030C"/>
    <w:rsid w:val="00281CE2"/>
    <w:rsid w:val="00293908"/>
    <w:rsid w:val="00295E01"/>
    <w:rsid w:val="00297C6F"/>
    <w:rsid w:val="002B3351"/>
    <w:rsid w:val="002B5C4D"/>
    <w:rsid w:val="002C28C8"/>
    <w:rsid w:val="002C3AEC"/>
    <w:rsid w:val="002C54E5"/>
    <w:rsid w:val="002D3BE1"/>
    <w:rsid w:val="002E042C"/>
    <w:rsid w:val="002F2F7C"/>
    <w:rsid w:val="002F6E1F"/>
    <w:rsid w:val="003020B2"/>
    <w:rsid w:val="003026CE"/>
    <w:rsid w:val="003053CE"/>
    <w:rsid w:val="003111FA"/>
    <w:rsid w:val="003227EB"/>
    <w:rsid w:val="00341B5D"/>
    <w:rsid w:val="003424A8"/>
    <w:rsid w:val="00344868"/>
    <w:rsid w:val="00353A22"/>
    <w:rsid w:val="00360177"/>
    <w:rsid w:val="0036246E"/>
    <w:rsid w:val="003630F9"/>
    <w:rsid w:val="00364B62"/>
    <w:rsid w:val="00367084"/>
    <w:rsid w:val="00375CD1"/>
    <w:rsid w:val="003922C7"/>
    <w:rsid w:val="003941B6"/>
    <w:rsid w:val="00396F32"/>
    <w:rsid w:val="003A0150"/>
    <w:rsid w:val="003A17BB"/>
    <w:rsid w:val="003A23B1"/>
    <w:rsid w:val="003A6663"/>
    <w:rsid w:val="003B1D88"/>
    <w:rsid w:val="003B4D45"/>
    <w:rsid w:val="003C388E"/>
    <w:rsid w:val="003C6E2F"/>
    <w:rsid w:val="003D4144"/>
    <w:rsid w:val="003D7999"/>
    <w:rsid w:val="003E210C"/>
    <w:rsid w:val="003E3036"/>
    <w:rsid w:val="003F17E1"/>
    <w:rsid w:val="003F409B"/>
    <w:rsid w:val="004008F3"/>
    <w:rsid w:val="004117BD"/>
    <w:rsid w:val="004219F3"/>
    <w:rsid w:val="004260C6"/>
    <w:rsid w:val="004320EC"/>
    <w:rsid w:val="004335E7"/>
    <w:rsid w:val="004344ED"/>
    <w:rsid w:val="00437A9D"/>
    <w:rsid w:val="004500B5"/>
    <w:rsid w:val="0045041A"/>
    <w:rsid w:val="00463123"/>
    <w:rsid w:val="004634F6"/>
    <w:rsid w:val="00485197"/>
    <w:rsid w:val="00487F61"/>
    <w:rsid w:val="00492402"/>
    <w:rsid w:val="00496629"/>
    <w:rsid w:val="004A363E"/>
    <w:rsid w:val="004A636D"/>
    <w:rsid w:val="004B7706"/>
    <w:rsid w:val="004C2699"/>
    <w:rsid w:val="004D4799"/>
    <w:rsid w:val="004E4D01"/>
    <w:rsid w:val="004F1131"/>
    <w:rsid w:val="004F7B3E"/>
    <w:rsid w:val="005000D6"/>
    <w:rsid w:val="005024C2"/>
    <w:rsid w:val="0050782B"/>
    <w:rsid w:val="00524FF4"/>
    <w:rsid w:val="00536FD5"/>
    <w:rsid w:val="005442D1"/>
    <w:rsid w:val="00555403"/>
    <w:rsid w:val="0056009E"/>
    <w:rsid w:val="005630F3"/>
    <w:rsid w:val="00576EF7"/>
    <w:rsid w:val="00577877"/>
    <w:rsid w:val="0058137E"/>
    <w:rsid w:val="005A323D"/>
    <w:rsid w:val="005A3423"/>
    <w:rsid w:val="005F0D68"/>
    <w:rsid w:val="00602A6F"/>
    <w:rsid w:val="006030F7"/>
    <w:rsid w:val="006045B1"/>
    <w:rsid w:val="00613BB1"/>
    <w:rsid w:val="00614A61"/>
    <w:rsid w:val="00625F9B"/>
    <w:rsid w:val="00630864"/>
    <w:rsid w:val="00634319"/>
    <w:rsid w:val="006360E4"/>
    <w:rsid w:val="00641A2C"/>
    <w:rsid w:val="00652953"/>
    <w:rsid w:val="00670B50"/>
    <w:rsid w:val="006714BC"/>
    <w:rsid w:val="006829F6"/>
    <w:rsid w:val="006866A9"/>
    <w:rsid w:val="006B65FC"/>
    <w:rsid w:val="006C37E3"/>
    <w:rsid w:val="006C7A6F"/>
    <w:rsid w:val="006D285F"/>
    <w:rsid w:val="006E11E8"/>
    <w:rsid w:val="006F1ADB"/>
    <w:rsid w:val="006F6EC9"/>
    <w:rsid w:val="00705726"/>
    <w:rsid w:val="00711A0D"/>
    <w:rsid w:val="007127F2"/>
    <w:rsid w:val="00717504"/>
    <w:rsid w:val="00745B22"/>
    <w:rsid w:val="00751B37"/>
    <w:rsid w:val="00752C75"/>
    <w:rsid w:val="00757FC4"/>
    <w:rsid w:val="00760B71"/>
    <w:rsid w:val="00772176"/>
    <w:rsid w:val="00772DEA"/>
    <w:rsid w:val="00773D86"/>
    <w:rsid w:val="00784FCD"/>
    <w:rsid w:val="00793356"/>
    <w:rsid w:val="00793E37"/>
    <w:rsid w:val="00796544"/>
    <w:rsid w:val="007A1F47"/>
    <w:rsid w:val="007A44E6"/>
    <w:rsid w:val="007C5CDC"/>
    <w:rsid w:val="007D18EB"/>
    <w:rsid w:val="007D3D74"/>
    <w:rsid w:val="007E6524"/>
    <w:rsid w:val="007E78F8"/>
    <w:rsid w:val="007F3534"/>
    <w:rsid w:val="007F5F17"/>
    <w:rsid w:val="00812A8C"/>
    <w:rsid w:val="00813D62"/>
    <w:rsid w:val="0081706D"/>
    <w:rsid w:val="0082016F"/>
    <w:rsid w:val="00826684"/>
    <w:rsid w:val="00830599"/>
    <w:rsid w:val="0083465B"/>
    <w:rsid w:val="008352BC"/>
    <w:rsid w:val="008353C2"/>
    <w:rsid w:val="00840C67"/>
    <w:rsid w:val="00851F1E"/>
    <w:rsid w:val="00852001"/>
    <w:rsid w:val="00852BC7"/>
    <w:rsid w:val="00855DBA"/>
    <w:rsid w:val="008564D2"/>
    <w:rsid w:val="0086255E"/>
    <w:rsid w:val="008677A3"/>
    <w:rsid w:val="00870C8C"/>
    <w:rsid w:val="00881112"/>
    <w:rsid w:val="00894494"/>
    <w:rsid w:val="008A18DB"/>
    <w:rsid w:val="008A18F1"/>
    <w:rsid w:val="008A2C94"/>
    <w:rsid w:val="008A5607"/>
    <w:rsid w:val="008B0911"/>
    <w:rsid w:val="008B0A23"/>
    <w:rsid w:val="008B6AFF"/>
    <w:rsid w:val="008C2F8E"/>
    <w:rsid w:val="008C7074"/>
    <w:rsid w:val="008D0806"/>
    <w:rsid w:val="008D0DD6"/>
    <w:rsid w:val="008D4F26"/>
    <w:rsid w:val="008E0942"/>
    <w:rsid w:val="008E2D1A"/>
    <w:rsid w:val="008E3789"/>
    <w:rsid w:val="008E4A36"/>
    <w:rsid w:val="008F1EB1"/>
    <w:rsid w:val="008F3A64"/>
    <w:rsid w:val="008F3E68"/>
    <w:rsid w:val="009039B2"/>
    <w:rsid w:val="0090573A"/>
    <w:rsid w:val="00905B61"/>
    <w:rsid w:val="00906869"/>
    <w:rsid w:val="00906FBD"/>
    <w:rsid w:val="00911520"/>
    <w:rsid w:val="00922EFA"/>
    <w:rsid w:val="009266BA"/>
    <w:rsid w:val="0094566B"/>
    <w:rsid w:val="00951DB4"/>
    <w:rsid w:val="0095550F"/>
    <w:rsid w:val="00960613"/>
    <w:rsid w:val="0096284D"/>
    <w:rsid w:val="009646CD"/>
    <w:rsid w:val="00965504"/>
    <w:rsid w:val="0097411B"/>
    <w:rsid w:val="00975773"/>
    <w:rsid w:val="009A5629"/>
    <w:rsid w:val="009A5953"/>
    <w:rsid w:val="009B010A"/>
    <w:rsid w:val="009B735D"/>
    <w:rsid w:val="009C69E6"/>
    <w:rsid w:val="009E6A3D"/>
    <w:rsid w:val="009E6A50"/>
    <w:rsid w:val="009F4B3E"/>
    <w:rsid w:val="00A0202E"/>
    <w:rsid w:val="00A02C33"/>
    <w:rsid w:val="00A16C36"/>
    <w:rsid w:val="00A17A61"/>
    <w:rsid w:val="00A263EB"/>
    <w:rsid w:val="00A36DD0"/>
    <w:rsid w:val="00A618E9"/>
    <w:rsid w:val="00A620F2"/>
    <w:rsid w:val="00A65034"/>
    <w:rsid w:val="00A65DA8"/>
    <w:rsid w:val="00A679E4"/>
    <w:rsid w:val="00A75C0D"/>
    <w:rsid w:val="00A76465"/>
    <w:rsid w:val="00A86D12"/>
    <w:rsid w:val="00AA2FBB"/>
    <w:rsid w:val="00AA5E00"/>
    <w:rsid w:val="00AA6EA7"/>
    <w:rsid w:val="00AB3936"/>
    <w:rsid w:val="00AB69AD"/>
    <w:rsid w:val="00AC433A"/>
    <w:rsid w:val="00AE7EEA"/>
    <w:rsid w:val="00B0038B"/>
    <w:rsid w:val="00B10F1A"/>
    <w:rsid w:val="00B20783"/>
    <w:rsid w:val="00B208F0"/>
    <w:rsid w:val="00B229EC"/>
    <w:rsid w:val="00B265F1"/>
    <w:rsid w:val="00B345ED"/>
    <w:rsid w:val="00B357A7"/>
    <w:rsid w:val="00B357AB"/>
    <w:rsid w:val="00B50C19"/>
    <w:rsid w:val="00B60639"/>
    <w:rsid w:val="00B64FF9"/>
    <w:rsid w:val="00B94A75"/>
    <w:rsid w:val="00B9639F"/>
    <w:rsid w:val="00BB0444"/>
    <w:rsid w:val="00BB42A3"/>
    <w:rsid w:val="00BB7899"/>
    <w:rsid w:val="00BC01D1"/>
    <w:rsid w:val="00BC0FDD"/>
    <w:rsid w:val="00BC2BBD"/>
    <w:rsid w:val="00BD151C"/>
    <w:rsid w:val="00BD19AA"/>
    <w:rsid w:val="00BD6B6D"/>
    <w:rsid w:val="00BE3997"/>
    <w:rsid w:val="00C00D1E"/>
    <w:rsid w:val="00C217FB"/>
    <w:rsid w:val="00C22368"/>
    <w:rsid w:val="00C2785F"/>
    <w:rsid w:val="00C31F2F"/>
    <w:rsid w:val="00C46FF8"/>
    <w:rsid w:val="00C552A9"/>
    <w:rsid w:val="00C56426"/>
    <w:rsid w:val="00C65201"/>
    <w:rsid w:val="00C66E1D"/>
    <w:rsid w:val="00C776A0"/>
    <w:rsid w:val="00CB5CB7"/>
    <w:rsid w:val="00CC2D05"/>
    <w:rsid w:val="00CC3F36"/>
    <w:rsid w:val="00CD2672"/>
    <w:rsid w:val="00CD43F3"/>
    <w:rsid w:val="00CD6DD6"/>
    <w:rsid w:val="00CE0D7F"/>
    <w:rsid w:val="00CE4DE1"/>
    <w:rsid w:val="00CF2125"/>
    <w:rsid w:val="00CF25BE"/>
    <w:rsid w:val="00D006D0"/>
    <w:rsid w:val="00D032B7"/>
    <w:rsid w:val="00D1256E"/>
    <w:rsid w:val="00D148E4"/>
    <w:rsid w:val="00D151C6"/>
    <w:rsid w:val="00D17A05"/>
    <w:rsid w:val="00D223B7"/>
    <w:rsid w:val="00D22452"/>
    <w:rsid w:val="00D270C5"/>
    <w:rsid w:val="00D3445F"/>
    <w:rsid w:val="00D3602E"/>
    <w:rsid w:val="00D467B0"/>
    <w:rsid w:val="00D47F75"/>
    <w:rsid w:val="00D52783"/>
    <w:rsid w:val="00D55D8D"/>
    <w:rsid w:val="00D6119D"/>
    <w:rsid w:val="00D7044E"/>
    <w:rsid w:val="00D70465"/>
    <w:rsid w:val="00D75DEB"/>
    <w:rsid w:val="00D8161D"/>
    <w:rsid w:val="00D855E2"/>
    <w:rsid w:val="00D96216"/>
    <w:rsid w:val="00D96C29"/>
    <w:rsid w:val="00DA6CF8"/>
    <w:rsid w:val="00DB158D"/>
    <w:rsid w:val="00DC7BDE"/>
    <w:rsid w:val="00DD3CB2"/>
    <w:rsid w:val="00DD6542"/>
    <w:rsid w:val="00DF3B92"/>
    <w:rsid w:val="00DF4B4B"/>
    <w:rsid w:val="00DF5392"/>
    <w:rsid w:val="00E02F72"/>
    <w:rsid w:val="00E033E5"/>
    <w:rsid w:val="00E0468D"/>
    <w:rsid w:val="00E0469B"/>
    <w:rsid w:val="00E1438F"/>
    <w:rsid w:val="00E160BD"/>
    <w:rsid w:val="00E2429A"/>
    <w:rsid w:val="00E24FA3"/>
    <w:rsid w:val="00E26A18"/>
    <w:rsid w:val="00E3630D"/>
    <w:rsid w:val="00E41C2D"/>
    <w:rsid w:val="00E420EA"/>
    <w:rsid w:val="00E42D26"/>
    <w:rsid w:val="00E4391F"/>
    <w:rsid w:val="00E65CD8"/>
    <w:rsid w:val="00E667FB"/>
    <w:rsid w:val="00E71B49"/>
    <w:rsid w:val="00E732A7"/>
    <w:rsid w:val="00E74559"/>
    <w:rsid w:val="00E84CFB"/>
    <w:rsid w:val="00E874FD"/>
    <w:rsid w:val="00E97BAC"/>
    <w:rsid w:val="00EA4610"/>
    <w:rsid w:val="00EA7C98"/>
    <w:rsid w:val="00EB5849"/>
    <w:rsid w:val="00EC3FD8"/>
    <w:rsid w:val="00ED0625"/>
    <w:rsid w:val="00ED602E"/>
    <w:rsid w:val="00ED7671"/>
    <w:rsid w:val="00EF0C1D"/>
    <w:rsid w:val="00F00A3E"/>
    <w:rsid w:val="00F13C6C"/>
    <w:rsid w:val="00F20E9E"/>
    <w:rsid w:val="00F23301"/>
    <w:rsid w:val="00F31AF0"/>
    <w:rsid w:val="00F32623"/>
    <w:rsid w:val="00F50EBA"/>
    <w:rsid w:val="00F567C8"/>
    <w:rsid w:val="00F60F1C"/>
    <w:rsid w:val="00F64087"/>
    <w:rsid w:val="00F766E4"/>
    <w:rsid w:val="00F85EA5"/>
    <w:rsid w:val="00F877F6"/>
    <w:rsid w:val="00F96A8A"/>
    <w:rsid w:val="00F97295"/>
    <w:rsid w:val="00FA35BF"/>
    <w:rsid w:val="00FA387E"/>
    <w:rsid w:val="00FC18B8"/>
    <w:rsid w:val="00FC2DDE"/>
    <w:rsid w:val="00FC42CE"/>
    <w:rsid w:val="00FC5212"/>
    <w:rsid w:val="00FC55EB"/>
    <w:rsid w:val="00FE2403"/>
    <w:rsid w:val="00FE52EA"/>
    <w:rsid w:val="00FF22CD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5D232"/>
  <w15:chartTrackingRefBased/>
  <w15:docId w15:val="{7E46C946-14EB-4216-9B45-EEB9B3A4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5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414"/>
  </w:style>
  <w:style w:type="paragraph" w:styleId="Footer">
    <w:name w:val="footer"/>
    <w:basedOn w:val="Normal"/>
    <w:link w:val="FooterChar"/>
    <w:uiPriority w:val="99"/>
    <w:unhideWhenUsed/>
    <w:rsid w:val="001F54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414"/>
  </w:style>
  <w:style w:type="character" w:styleId="CommentReference">
    <w:name w:val="annotation reference"/>
    <w:basedOn w:val="DefaultParagraphFont"/>
    <w:uiPriority w:val="99"/>
    <w:semiHidden/>
    <w:unhideWhenUsed/>
    <w:rsid w:val="007E7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8F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8F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8F8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61cc88f8-5dce-4a51-8505-3ad5becd0f16" xsi:nil="true"/>
    <MigrationWizIdPermissions xmlns="61cc88f8-5dce-4a51-8505-3ad5becd0f16" xsi:nil="true"/>
    <MigrationWizIdVersion xmlns="61cc88f8-5dce-4a51-8505-3ad5becd0f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1F1E613AFC241869B7C5FE16C7834" ma:contentTypeVersion="7" ma:contentTypeDescription="Create a new document." ma:contentTypeScope="" ma:versionID="7b829cb56c610f4bb5c533954d44f9ed">
  <xsd:schema xmlns:xsd="http://www.w3.org/2001/XMLSchema" xmlns:xs="http://www.w3.org/2001/XMLSchema" xmlns:p="http://schemas.microsoft.com/office/2006/metadata/properties" xmlns:ns3="61cc88f8-5dce-4a51-8505-3ad5becd0f16" targetNamespace="http://schemas.microsoft.com/office/2006/metadata/properties" ma:root="true" ma:fieldsID="4a9892a3c418c7bb9b81b5ef664a8d5b" ns3:_="">
    <xsd:import namespace="61cc88f8-5dce-4a51-8505-3ad5becd0f16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c88f8-5dce-4a51-8505-3ad5becd0f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26651-20CF-46B1-892D-B51A736DF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5EE22-C3FD-4EE1-AE87-A451EBA2A6F2}">
  <ds:schemaRefs>
    <ds:schemaRef ds:uri="http://schemas.microsoft.com/office/2006/metadata/properties"/>
    <ds:schemaRef ds:uri="http://schemas.microsoft.com/office/infopath/2007/PartnerControls"/>
    <ds:schemaRef ds:uri="61cc88f8-5dce-4a51-8505-3ad5becd0f16"/>
  </ds:schemaRefs>
</ds:datastoreItem>
</file>

<file path=customXml/itemProps3.xml><?xml version="1.0" encoding="utf-8"?>
<ds:datastoreItem xmlns:ds="http://schemas.openxmlformats.org/officeDocument/2006/customXml" ds:itemID="{68F2512C-D08C-4919-A6C1-956651AE0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c88f8-5dce-4a51-8505-3ad5becd0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220</Words>
  <Characters>1245</Characters>
  <Application>Microsoft Office Word</Application>
  <DocSecurity>0</DocSecurity>
  <Lines>54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Ying Li</dc:creator>
  <cp:keywords/>
  <dc:description/>
  <cp:lastModifiedBy>Kevin Aaron Fenix</cp:lastModifiedBy>
  <cp:revision>6</cp:revision>
  <cp:lastPrinted>2023-06-09T04:27:00Z</cp:lastPrinted>
  <dcterms:created xsi:type="dcterms:W3CDTF">2024-01-09T23:52:00Z</dcterms:created>
  <dcterms:modified xsi:type="dcterms:W3CDTF">2024-01-12T02:59:00Z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0x0101002C11F1E613AFC241869B7C5FE16C7834</vt:lpwstr>
  </property>
</Properties>
</file>