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E649" w14:textId="77777777" w:rsidR="000808CD" w:rsidRPr="00F628CF" w:rsidRDefault="000808CD" w:rsidP="000808CD">
      <w:pPr>
        <w:shd w:val="clear" w:color="auto" w:fill="FFFFFF"/>
        <w:spacing w:before="100" w:beforeAutospacing="1" w:after="100" w:afterAutospacing="1"/>
        <w:outlineLvl w:val="0"/>
        <w:rPr>
          <w:b/>
          <w:bCs/>
          <w:lang w:val="en-US"/>
        </w:rPr>
      </w:pPr>
      <w:r w:rsidRPr="000808CD">
        <w:rPr>
          <w:b/>
          <w:bCs/>
          <w:lang w:val="en-US"/>
        </w:rPr>
        <w:t xml:space="preserve">Characterization of cells and mediators associated with pruritus in primary cutaneous T-cell </w:t>
      </w:r>
      <w:proofErr w:type="gramStart"/>
      <w:r w:rsidRPr="000808CD">
        <w:rPr>
          <w:b/>
          <w:bCs/>
          <w:lang w:val="en-US"/>
        </w:rPr>
        <w:t>lymphomas</w:t>
      </w:r>
      <w:proofErr w:type="gramEnd"/>
    </w:p>
    <w:p w14:paraId="1988D6E3" w14:textId="3CBEB5D4" w:rsidR="00291819" w:rsidRPr="000C2172" w:rsidRDefault="00291819" w:rsidP="00291819">
      <w:pPr>
        <w:shd w:val="clear" w:color="auto" w:fill="FFFFFF"/>
        <w:spacing w:before="100" w:beforeAutospacing="1" w:after="100" w:afterAutospacing="1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sz w:val="20"/>
          <w:szCs w:val="20"/>
          <w:lang w:val="en-US"/>
        </w:rPr>
        <w:t>Man Hu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C2172">
        <w:rPr>
          <w:rFonts w:ascii="Times New Roman" w:hAnsi="Times New Roman" w:cs="Times New Roman"/>
          <w:sz w:val="20"/>
          <w:szCs w:val="20"/>
          <w:lang w:val="en-US"/>
        </w:rPr>
        <w:t>Jörg</w:t>
      </w:r>
      <w:proofErr w:type="spellEnd"/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C2172">
        <w:rPr>
          <w:rFonts w:ascii="Times New Roman" w:hAnsi="Times New Roman" w:cs="Times New Roman"/>
          <w:sz w:val="20"/>
          <w:szCs w:val="20"/>
          <w:lang w:val="en-US"/>
        </w:rPr>
        <w:t>Scheffel</w:t>
      </w:r>
      <w:proofErr w:type="spellEnd"/>
      <w:r w:rsidRPr="000C2172">
        <w:rPr>
          <w:rFonts w:ascii="Times New Roman" w:hAnsi="Times New Roman" w:cs="Times New Roman"/>
          <w:sz w:val="20"/>
          <w:szCs w:val="20"/>
          <w:lang w:val="en-US"/>
        </w:rPr>
        <w:t>, PhD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, Stefan </w:t>
      </w:r>
      <w:proofErr w:type="spellStart"/>
      <w:r w:rsidRPr="000C2172">
        <w:rPr>
          <w:rFonts w:ascii="Times New Roman" w:hAnsi="Times New Roman" w:cs="Times New Roman"/>
          <w:sz w:val="20"/>
          <w:szCs w:val="20"/>
          <w:lang w:val="en-US"/>
        </w:rPr>
        <w:t>Frischbutter</w:t>
      </w:r>
      <w:proofErr w:type="spellEnd"/>
      <w:r w:rsidRPr="000C2172">
        <w:rPr>
          <w:rFonts w:ascii="Times New Roman" w:hAnsi="Times New Roman" w:cs="Times New Roman"/>
          <w:sz w:val="20"/>
          <w:szCs w:val="20"/>
          <w:lang w:val="en-US"/>
        </w:rPr>
        <w:t>, PhD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C2172">
        <w:rPr>
          <w:rFonts w:ascii="Times New Roman" w:hAnsi="Times New Roman" w:cs="Times New Roman"/>
          <w:sz w:val="20"/>
          <w:szCs w:val="20"/>
          <w:lang w:val="en-US"/>
        </w:rPr>
        <w:t>Carolin</w:t>
      </w:r>
      <w:proofErr w:type="spellEnd"/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 Steinert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1,2,3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>, Ulrich Reidel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>, Max Spindler, MD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, Katarzyna </w:t>
      </w:r>
      <w:proofErr w:type="spellStart"/>
      <w:r w:rsidRPr="000C2172">
        <w:rPr>
          <w:rFonts w:ascii="Times New Roman" w:hAnsi="Times New Roman" w:cs="Times New Roman"/>
          <w:sz w:val="20"/>
          <w:szCs w:val="20"/>
          <w:lang w:val="en-US"/>
        </w:rPr>
        <w:t>Przybyłowicz</w:t>
      </w:r>
      <w:proofErr w:type="spellEnd"/>
      <w:r w:rsidRPr="000C2172">
        <w:rPr>
          <w:rFonts w:ascii="Times New Roman" w:hAnsi="Times New Roman" w:cs="Times New Roman"/>
          <w:sz w:val="20"/>
          <w:szCs w:val="20"/>
          <w:lang w:val="en-US"/>
        </w:rPr>
        <w:t>, MD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, Marlena </w:t>
      </w:r>
      <w:proofErr w:type="spellStart"/>
      <w:r w:rsidRPr="000C2172">
        <w:rPr>
          <w:rFonts w:ascii="Times New Roman" w:hAnsi="Times New Roman" w:cs="Times New Roman"/>
          <w:sz w:val="20"/>
          <w:szCs w:val="20"/>
          <w:lang w:val="en-US"/>
        </w:rPr>
        <w:t>Hawro</w:t>
      </w:r>
      <w:proofErr w:type="spellEnd"/>
      <w:r w:rsidRPr="000C2172">
        <w:rPr>
          <w:rFonts w:ascii="Times New Roman" w:hAnsi="Times New Roman" w:cs="Times New Roman"/>
          <w:sz w:val="20"/>
          <w:szCs w:val="20"/>
          <w:lang w:val="en-US"/>
        </w:rPr>
        <w:t>, PhD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="006E7D2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,6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>, Marcus Maurer, MD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>, Martin Metz, MD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1,2*</w:t>
      </w:r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, Tomasz </w:t>
      </w:r>
      <w:proofErr w:type="spellStart"/>
      <w:r w:rsidRPr="000C2172">
        <w:rPr>
          <w:rFonts w:ascii="Times New Roman" w:hAnsi="Times New Roman" w:cs="Times New Roman"/>
          <w:sz w:val="20"/>
          <w:szCs w:val="20"/>
          <w:lang w:val="en-US"/>
        </w:rPr>
        <w:t>Hawro</w:t>
      </w:r>
      <w:proofErr w:type="spellEnd"/>
      <w:r w:rsidRPr="000C2172">
        <w:rPr>
          <w:rFonts w:ascii="Times New Roman" w:hAnsi="Times New Roman" w:cs="Times New Roman"/>
          <w:sz w:val="20"/>
          <w:szCs w:val="20"/>
          <w:lang w:val="en-US"/>
        </w:rPr>
        <w:t>, MD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="006E7D2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,6</w:t>
      </w:r>
      <w:r w:rsidRPr="000C2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</w:p>
    <w:p w14:paraId="31A8800F" w14:textId="77777777" w:rsidR="00291819" w:rsidRPr="000C2172" w:rsidRDefault="00291819" w:rsidP="00291819">
      <w:pPr>
        <w:shd w:val="clear" w:color="auto" w:fill="FFFFFF"/>
        <w:spacing w:before="100" w:beforeAutospacing="1" w:after="100" w:afterAutospacing="1" w:line="360" w:lineRule="auto"/>
        <w:contextualSpacing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sz w:val="20"/>
          <w:szCs w:val="20"/>
          <w:lang w:val="en-US"/>
        </w:rPr>
        <w:t>* Both authors contributed equally</w:t>
      </w:r>
    </w:p>
    <w:p w14:paraId="28457EC4" w14:textId="77777777" w:rsidR="00291819" w:rsidRPr="000C2172" w:rsidRDefault="00291819" w:rsidP="00291819">
      <w:pPr>
        <w:shd w:val="clear" w:color="auto" w:fill="FFFFFF"/>
        <w:spacing w:before="100" w:beforeAutospacing="1" w:after="100" w:afterAutospacing="1" w:line="360" w:lineRule="auto"/>
        <w:contextualSpacing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0D1CEB57" w14:textId="77777777" w:rsidR="00291819" w:rsidRPr="000C2172" w:rsidRDefault="00291819" w:rsidP="00291819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1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Institute of Allergology,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Charité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Universitätsmedizin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Berlin, Corporate Member of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Freie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Universität Berlin and Humboldt-Universität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zu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Berlin, Berlin, Germany</w:t>
      </w:r>
    </w:p>
    <w:p w14:paraId="297D1CAF" w14:textId="77777777" w:rsidR="00291819" w:rsidRPr="000C2172" w:rsidRDefault="00291819" w:rsidP="00291819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2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Fraunhofer Institute for Translational Medicine and Pharmacology ITMP, Allergology and Immunology, Berlin, Germany</w:t>
      </w:r>
    </w:p>
    <w:p w14:paraId="3FC22244" w14:textId="77777777" w:rsidR="00291819" w:rsidRPr="000C2172" w:rsidRDefault="00291819" w:rsidP="00291819">
      <w:pPr>
        <w:suppressLineNumbers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3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0C2172">
        <w:rPr>
          <w:rFonts w:ascii="Times New Roman" w:hAnsi="Times New Roman" w:cs="Times New Roman"/>
          <w:sz w:val="20"/>
          <w:szCs w:val="20"/>
          <w:lang w:val="en-US"/>
        </w:rPr>
        <w:t>Freie</w:t>
      </w:r>
      <w:proofErr w:type="spellEnd"/>
      <w:r w:rsidRPr="000C2172">
        <w:rPr>
          <w:rFonts w:ascii="Times New Roman" w:hAnsi="Times New Roman" w:cs="Times New Roman"/>
          <w:sz w:val="20"/>
          <w:szCs w:val="20"/>
          <w:lang w:val="en-US"/>
        </w:rPr>
        <w:t xml:space="preserve"> Universität Berlin, Department of Biology, Chemistry and Pharmacy</w:t>
      </w:r>
    </w:p>
    <w:p w14:paraId="15A9697E" w14:textId="77777777" w:rsidR="00291819" w:rsidRPr="000C2172" w:rsidRDefault="00291819" w:rsidP="00291819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4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Department of Dermatology, Allergology and Venereology,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Charité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Universitätsmedizin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Berlin, Corporate Member of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Freie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Universität Berlin and Humboldt-Universität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zu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Berlin, Berlin, Germany</w:t>
      </w:r>
    </w:p>
    <w:p w14:paraId="1F40B1A2" w14:textId="39C4CAAB" w:rsidR="00291819" w:rsidRDefault="00291819" w:rsidP="00291819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5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Department of Dermatology, Allergology and Venereology, University </w:t>
      </w:r>
      <w:r w:rsidR="006E7D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Hospital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Schleswig-Holstein</w:t>
      </w:r>
      <w:r w:rsidR="006E7D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(UKSH)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="006E7D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Campus Lübeck,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Lübeck, Germany</w:t>
      </w:r>
    </w:p>
    <w:p w14:paraId="3CCC8C13" w14:textId="6F32E86B" w:rsidR="006E7D2D" w:rsidRPr="000C2172" w:rsidRDefault="006E7D2D" w:rsidP="00291819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6E7D2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6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E7D2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Institute for Inflammation Medicine, University of Lübeck, Lübeck, Germany</w:t>
      </w:r>
    </w:p>
    <w:p w14:paraId="0FEB69CC" w14:textId="77777777" w:rsidR="00291819" w:rsidRPr="000C2172" w:rsidRDefault="00291819" w:rsidP="00291819">
      <w:pPr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b/>
          <w:bCs/>
          <w:sz w:val="20"/>
          <w:szCs w:val="20"/>
          <w:lang w:val="en-US"/>
        </w:rPr>
        <w:t>Corresponding author:</w:t>
      </w:r>
    </w:p>
    <w:p w14:paraId="554677B2" w14:textId="77777777" w:rsidR="00291819" w:rsidRPr="000C2172" w:rsidRDefault="00291819" w:rsidP="00291819">
      <w:pPr>
        <w:suppressLineNumbers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Tomasz </w:t>
      </w:r>
      <w:proofErr w:type="spellStart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Hawro</w:t>
      </w:r>
      <w:proofErr w:type="spellEnd"/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M.D.</w:t>
      </w:r>
    </w:p>
    <w:p w14:paraId="0B6AD789" w14:textId="77777777" w:rsidR="00291819" w:rsidRPr="000C2172" w:rsidRDefault="00291819" w:rsidP="00291819">
      <w:pPr>
        <w:suppressLineNumbers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Department of Dermatology, Allergology and Venereology</w:t>
      </w:r>
    </w:p>
    <w:p w14:paraId="0F8DC562" w14:textId="156C16B7" w:rsidR="004E7F10" w:rsidRPr="000C2172" w:rsidRDefault="00291819" w:rsidP="00291819">
      <w:pPr>
        <w:suppressLineNumbers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University </w:t>
      </w:r>
      <w:r w:rsidR="004E7F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Hospital</w:t>
      </w: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Schleswig-Holstein</w:t>
      </w:r>
      <w:r w:rsidR="004E7F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(UKSH), Campus Lübeck</w:t>
      </w:r>
    </w:p>
    <w:p w14:paraId="4966E6BC" w14:textId="77777777" w:rsidR="00291819" w:rsidRPr="000C2172" w:rsidRDefault="00291819" w:rsidP="00291819">
      <w:pPr>
        <w:suppressLineNumbers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Lübeck, Germany</w:t>
      </w:r>
    </w:p>
    <w:p w14:paraId="0BAE8681" w14:textId="77777777" w:rsidR="00291819" w:rsidRPr="000C2172" w:rsidRDefault="00291819" w:rsidP="0029181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</w:rPr>
        <w:t>Ratzeburger Allee 160, 23538 Lübeck</w:t>
      </w:r>
    </w:p>
    <w:p w14:paraId="416AABED" w14:textId="77777777" w:rsidR="00291819" w:rsidRPr="000C2172" w:rsidRDefault="00291819" w:rsidP="0029181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C2172">
        <w:rPr>
          <w:rFonts w:ascii="Times New Roman" w:hAnsi="Times New Roman" w:cs="Times New Roman"/>
          <w:color w:val="000000" w:themeColor="text1"/>
          <w:sz w:val="20"/>
          <w:szCs w:val="20"/>
        </w:rPr>
        <w:t>T +49 451-500 41602, Fax: +49 451-500 41628</w:t>
      </w:r>
    </w:p>
    <w:p w14:paraId="7F662F18" w14:textId="77777777" w:rsidR="00AB101E" w:rsidRDefault="00000000" w:rsidP="00C834DD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hyperlink r:id="rId4" w:tgtFrame="_blank" w:history="1">
        <w:r w:rsidR="00291819" w:rsidRPr="000C2172">
          <w:rPr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t>tomasz.hawro@uksh.de</w:t>
        </w:r>
      </w:hyperlink>
      <w:r w:rsidR="00291819" w:rsidRPr="000C217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720573D6" w14:textId="77777777" w:rsidR="00AB101E" w:rsidRDefault="00AB101E" w:rsidP="00C834DD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480EAE0" w14:textId="77777777" w:rsidR="00AB101E" w:rsidRDefault="00AB101E" w:rsidP="00C834DD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5CDFA27" w14:textId="4E86FF1E" w:rsidR="00AB101E" w:rsidRDefault="00AB101E" w:rsidP="00AB101E">
      <w:pPr>
        <w:spacing w:before="240" w:after="240" w:line="480" w:lineRule="auto"/>
        <w:jc w:val="both"/>
        <w:rPr>
          <w:b/>
          <w:bCs/>
          <w:lang w:val="en-US"/>
        </w:rPr>
      </w:pPr>
      <w:r w:rsidRPr="00E42C68">
        <w:rPr>
          <w:b/>
          <w:bCs/>
          <w:lang w:val="en-US"/>
        </w:rPr>
        <w:t>Materials and Methods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525"/>
        <w:gridCol w:w="325"/>
      </w:tblGrid>
      <w:tr w:rsidR="00AB101E" w:rsidRPr="00875A25" w14:paraId="5EB0D799" w14:textId="77777777" w:rsidTr="00653B8B">
        <w:trPr>
          <w:gridAfter w:val="1"/>
          <w:wAfter w:w="325" w:type="dxa"/>
          <w:trHeight w:val="320"/>
        </w:trPr>
        <w:tc>
          <w:tcPr>
            <w:tcW w:w="90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228E11" w14:textId="19FC749B" w:rsidR="00AB101E" w:rsidRPr="00875A25" w:rsidRDefault="00AB101E" w:rsidP="00AB101E">
            <w:pPr>
              <w:rPr>
                <w:rFonts w:ascii="Times New Roman" w:hAnsi="Times New Roman" w:cs="Times New Roman"/>
                <w:b/>
                <w:bCs/>
              </w:rPr>
            </w:pPr>
            <w:r w:rsidRPr="00875A25">
              <w:rPr>
                <w:rFonts w:ascii="Times New Roman" w:hAnsi="Times New Roman" w:cs="Times New Roman"/>
                <w:b/>
                <w:bCs/>
              </w:rPr>
              <w:t>Supplementary Table 1. The number of healthy controls and patients assessed for circulating biomarkers</w:t>
            </w:r>
          </w:p>
        </w:tc>
      </w:tr>
      <w:tr w:rsidR="00AB101E" w:rsidRPr="00875A25" w14:paraId="7816F8C4" w14:textId="77777777" w:rsidTr="00653B8B">
        <w:trPr>
          <w:trHeight w:val="721"/>
        </w:trPr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414BF5FA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1A285928" w14:textId="56F6C794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IL-31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18F10523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715ECCA1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IgE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5CDD302D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Tryptase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2C8E1992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sST2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6277CD1B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C834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29046132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TSLP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28119395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BDNF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45577B7E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CCL24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hideMark/>
          </w:tcPr>
          <w:p w14:paraId="48296BBC" w14:textId="77777777" w:rsidR="00AB101E" w:rsidRPr="00C834DD" w:rsidRDefault="00AB101E" w:rsidP="00362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4DD">
              <w:rPr>
                <w:rFonts w:ascii="Times New Roman" w:hAnsi="Times New Roman" w:cs="Times New Roman"/>
                <w:sz w:val="20"/>
                <w:szCs w:val="20"/>
              </w:rPr>
              <w:t>GRP</w:t>
            </w:r>
          </w:p>
        </w:tc>
      </w:tr>
      <w:tr w:rsidR="00AB101E" w:rsidRPr="00875A25" w14:paraId="4013E619" w14:textId="77777777" w:rsidTr="00653B8B">
        <w:trPr>
          <w:trHeight w:val="320"/>
        </w:trPr>
        <w:tc>
          <w:tcPr>
            <w:tcW w:w="851" w:type="dxa"/>
            <w:noWrap/>
            <w:hideMark/>
          </w:tcPr>
          <w:p w14:paraId="24525F81" w14:textId="77777777" w:rsidR="00AB101E" w:rsidRPr="00C834DD" w:rsidRDefault="00AB101E" w:rsidP="00653B8B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HC, n</w:t>
            </w:r>
          </w:p>
        </w:tc>
        <w:tc>
          <w:tcPr>
            <w:tcW w:w="850" w:type="dxa"/>
            <w:noWrap/>
            <w:hideMark/>
          </w:tcPr>
          <w:p w14:paraId="0726ABB6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noWrap/>
            <w:hideMark/>
          </w:tcPr>
          <w:p w14:paraId="71962268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50" w:type="dxa"/>
            <w:noWrap/>
            <w:hideMark/>
          </w:tcPr>
          <w:p w14:paraId="27B2DFF3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50" w:type="dxa"/>
            <w:noWrap/>
            <w:hideMark/>
          </w:tcPr>
          <w:p w14:paraId="144643F9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0" w:type="dxa"/>
            <w:noWrap/>
            <w:hideMark/>
          </w:tcPr>
          <w:p w14:paraId="66AA6100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850" w:type="dxa"/>
            <w:noWrap/>
            <w:hideMark/>
          </w:tcPr>
          <w:p w14:paraId="31582A06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850" w:type="dxa"/>
            <w:noWrap/>
            <w:hideMark/>
          </w:tcPr>
          <w:p w14:paraId="1E50E6AC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850" w:type="dxa"/>
            <w:noWrap/>
            <w:hideMark/>
          </w:tcPr>
          <w:p w14:paraId="20AE1AB2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0" w:type="dxa"/>
            <w:noWrap/>
            <w:hideMark/>
          </w:tcPr>
          <w:p w14:paraId="5242D9B5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850" w:type="dxa"/>
            <w:gridSpan w:val="2"/>
            <w:noWrap/>
            <w:hideMark/>
          </w:tcPr>
          <w:p w14:paraId="69A6D3B0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AB101E" w:rsidRPr="00875A25" w14:paraId="2FDB16E3" w14:textId="77777777" w:rsidTr="00653B8B">
        <w:trPr>
          <w:trHeight w:val="320"/>
        </w:trPr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566F1AC8" w14:textId="77777777" w:rsidR="00AB101E" w:rsidRPr="00C834DD" w:rsidRDefault="00AB101E" w:rsidP="00653B8B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MF</w:t>
            </w: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, 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7F63525A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205B55E3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6AFA9D6F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2B769F77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00D0608A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55144C79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06C69C99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0C7241F9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16599D44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6F2E8D6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AB101E" w:rsidRPr="00875A25" w14:paraId="6CEFF985" w14:textId="77777777" w:rsidTr="00653B8B">
        <w:trPr>
          <w:trHeight w:val="320"/>
        </w:trPr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0309BE56" w14:textId="77777777" w:rsidR="00AB101E" w:rsidRPr="00C834DD" w:rsidRDefault="00AB101E" w:rsidP="00653B8B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SS</w:t>
            </w: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, 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27D7A1BD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1664A7DB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2E883F05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3BE68114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14F2A313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3B66DC54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741F66D7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73B94E9F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270A2805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BADFDD7" w14:textId="77777777" w:rsidR="00AB101E" w:rsidRPr="00C834DD" w:rsidRDefault="00AB101E" w:rsidP="00653B8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34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AB101E" w:rsidRPr="00875A25" w14:paraId="4FD96309" w14:textId="77777777" w:rsidTr="00D15D58">
        <w:trPr>
          <w:gridAfter w:val="1"/>
          <w:wAfter w:w="325" w:type="dxa"/>
          <w:trHeight w:val="325"/>
        </w:trPr>
        <w:tc>
          <w:tcPr>
            <w:tcW w:w="902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444A0B" w14:textId="08AC9C53" w:rsidR="00AB101E" w:rsidRPr="00EA6342" w:rsidRDefault="00DE6D38" w:rsidP="00653B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817">
              <w:rPr>
                <w:rFonts w:ascii="Calibri" w:hAnsi="Calibri" w:cs="Calibri"/>
                <w:sz w:val="18"/>
                <w:szCs w:val="18"/>
              </w:rPr>
              <w:t xml:space="preserve">Abbreviations: BDNF,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B</w:t>
            </w:r>
            <w:r w:rsidRPr="00EF0817">
              <w:rPr>
                <w:rFonts w:ascii="Calibri" w:hAnsi="Calibri" w:cs="Calibri"/>
                <w:sz w:val="18"/>
                <w:szCs w:val="18"/>
              </w:rPr>
              <w:t xml:space="preserve">rain-derived neurotrophic factor; CCL24,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C</w:t>
            </w:r>
            <w:r w:rsidRPr="00EF0817">
              <w:rPr>
                <w:rFonts w:ascii="Calibri" w:hAnsi="Calibri" w:cs="Calibri"/>
                <w:sz w:val="18"/>
                <w:szCs w:val="18"/>
              </w:rPr>
              <w:t xml:space="preserve">hemokine (C-C motif) ligand 24; GRP,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G</w:t>
            </w:r>
            <w:r w:rsidRPr="00EF0817">
              <w:rPr>
                <w:rFonts w:ascii="Calibri" w:hAnsi="Calibri" w:cs="Calibri"/>
                <w:sz w:val="18"/>
                <w:szCs w:val="18"/>
              </w:rPr>
              <w:t>astrin-releasing peptide</w:t>
            </w:r>
            <w:r w:rsidRPr="00093E9B"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r w:rsidRPr="00EF0817">
              <w:rPr>
                <w:rFonts w:ascii="Calibri" w:hAnsi="Calibri" w:cs="Calibri"/>
                <w:sz w:val="18"/>
                <w:szCs w:val="18"/>
              </w:rPr>
              <w:t xml:space="preserve">HC,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H</w:t>
            </w:r>
            <w:r w:rsidRPr="00EF0817">
              <w:rPr>
                <w:rFonts w:ascii="Calibri" w:hAnsi="Calibri" w:cs="Calibri"/>
                <w:sz w:val="18"/>
                <w:szCs w:val="18"/>
              </w:rPr>
              <w:t>ealthy controls</w:t>
            </w:r>
            <w:r w:rsidRPr="00EF0817">
              <w:rPr>
                <w:rFonts w:ascii="Calibri" w:hAnsi="Calibri" w:cs="Calibri"/>
                <w:sz w:val="18"/>
                <w:szCs w:val="18"/>
                <w:lang w:val="en-US"/>
              </w:rPr>
              <w:t>;</w:t>
            </w:r>
            <w:r w:rsidRPr="00EF081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IL: </w:t>
            </w:r>
            <w:r w:rsidRPr="000D1E49">
              <w:rPr>
                <w:rFonts w:ascii="Calibri" w:hAnsi="Calibri" w:cs="Calibri"/>
                <w:sz w:val="18"/>
                <w:szCs w:val="18"/>
                <w:lang w:val="en-US"/>
              </w:rPr>
              <w:t>Interleukin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;</w:t>
            </w:r>
            <w:r w:rsidRPr="000D1E49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EF0817">
              <w:rPr>
                <w:rFonts w:ascii="Calibri" w:hAnsi="Calibri" w:cs="Calibri"/>
                <w:sz w:val="18"/>
                <w:szCs w:val="18"/>
              </w:rPr>
              <w:t xml:space="preserve">MF,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M</w:t>
            </w:r>
            <w:r w:rsidRPr="00EF0817">
              <w:rPr>
                <w:rFonts w:ascii="Calibri" w:hAnsi="Calibri" w:cs="Calibri"/>
                <w:sz w:val="18"/>
                <w:szCs w:val="18"/>
              </w:rPr>
              <w:t xml:space="preserve">ycosis fungoides; </w:t>
            </w:r>
            <w:r w:rsidRPr="00EF081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n, Number; SP,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S</w:t>
            </w:r>
            <w:r w:rsidRPr="00EF081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ubstance P; </w:t>
            </w:r>
            <w:r w:rsidRPr="00EF0817">
              <w:rPr>
                <w:rFonts w:ascii="Calibri" w:hAnsi="Calibri" w:cs="Calibri"/>
                <w:sz w:val="18"/>
                <w:szCs w:val="18"/>
              </w:rPr>
              <w:t xml:space="preserve">SS, Sézary syndrome; sST2,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S</w:t>
            </w:r>
            <w:r w:rsidRPr="00EF0817">
              <w:rPr>
                <w:rFonts w:ascii="Calibri" w:hAnsi="Calibri" w:cs="Calibri"/>
                <w:sz w:val="18"/>
                <w:szCs w:val="18"/>
              </w:rPr>
              <w:t>oluble suppression of tumorigenicity 2;</w:t>
            </w:r>
            <w:r w:rsidRPr="00EF081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0817">
              <w:rPr>
                <w:rFonts w:ascii="Calibri" w:hAnsi="Calibri" w:cs="Calibri"/>
                <w:sz w:val="18"/>
                <w:szCs w:val="18"/>
                <w:lang w:val="en-US"/>
              </w:rPr>
              <w:t>tIgE</w:t>
            </w:r>
            <w:proofErr w:type="spellEnd"/>
            <w:r w:rsidRPr="00EF081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T</w:t>
            </w:r>
            <w:r w:rsidRPr="00EF0817">
              <w:rPr>
                <w:rFonts w:ascii="Calibri" w:hAnsi="Calibri" w:cs="Calibri"/>
                <w:sz w:val="18"/>
                <w:szCs w:val="18"/>
                <w:lang w:val="en-US"/>
              </w:rPr>
              <w:t xml:space="preserve">otal </w:t>
            </w:r>
            <w:proofErr w:type="spellStart"/>
            <w:r w:rsidRPr="00EF0817">
              <w:rPr>
                <w:rFonts w:ascii="Calibri" w:hAnsi="Calibri" w:cs="Calibri"/>
                <w:sz w:val="18"/>
                <w:szCs w:val="18"/>
                <w:lang w:val="en-US"/>
              </w:rPr>
              <w:t>IgE</w:t>
            </w:r>
            <w:proofErr w:type="spellEnd"/>
            <w:r w:rsidRPr="00EF0817">
              <w:rPr>
                <w:rFonts w:ascii="Calibri" w:hAnsi="Calibri" w:cs="Calibri"/>
                <w:sz w:val="18"/>
                <w:szCs w:val="18"/>
              </w:rPr>
              <w:t xml:space="preserve">; TSLP,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T</w:t>
            </w:r>
            <w:r w:rsidRPr="00EF0817">
              <w:rPr>
                <w:rFonts w:ascii="Calibri" w:hAnsi="Calibri" w:cs="Calibri"/>
                <w:sz w:val="18"/>
                <w:szCs w:val="18"/>
              </w:rPr>
              <w:t>hymic stromal lymphopoietin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</w:tc>
      </w:tr>
    </w:tbl>
    <w:p w14:paraId="4B68C6AE" w14:textId="576C3F0D" w:rsidR="00875A25" w:rsidRPr="00AB101E" w:rsidRDefault="00875A25" w:rsidP="00AB101E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20"/>
        <w:gridCol w:w="1077"/>
        <w:gridCol w:w="1331"/>
        <w:gridCol w:w="987"/>
        <w:gridCol w:w="1083"/>
        <w:gridCol w:w="1314"/>
        <w:gridCol w:w="1314"/>
      </w:tblGrid>
      <w:tr w:rsidR="00A15771" w14:paraId="01D8D77C" w14:textId="77777777" w:rsidTr="007B7C62">
        <w:trPr>
          <w:trHeight w:val="94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435321" w14:textId="0512166F" w:rsidR="00A15771" w:rsidRPr="00B14795" w:rsidRDefault="00A15771" w:rsidP="007B7C62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7B7C6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Supplementary Table </w:t>
            </w:r>
            <w:r w:rsidR="0013791E" w:rsidRPr="007B7C62">
              <w:rPr>
                <w:rFonts w:ascii="Times New Roman" w:hAnsi="Times New Roman" w:cs="Times New Roman"/>
                <w:b/>
                <w:bCs/>
              </w:rPr>
              <w:t>2</w:t>
            </w:r>
            <w:r w:rsidRPr="007B7C62">
              <w:rPr>
                <w:rFonts w:ascii="Times New Roman" w:hAnsi="Times New Roman" w:cs="Times New Roman"/>
                <w:b/>
                <w:bCs/>
              </w:rPr>
              <w:t>. The correlation between worst itch intensity in the last week and anxiety and depression, impairment of sleep quality and overall quality of life in subgroup of MF patients</w:t>
            </w:r>
          </w:p>
        </w:tc>
      </w:tr>
      <w:tr w:rsidR="00A15771" w14:paraId="09DAB0EB" w14:textId="77777777" w:rsidTr="00653B8B">
        <w:trPr>
          <w:trHeight w:val="960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F4FE3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8BF3E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HADS score (anxiety)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D56A9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HADS score (depression)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26085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Global PSQI score</w:t>
            </w:r>
          </w:p>
        </w:tc>
        <w:tc>
          <w:tcPr>
            <w:tcW w:w="637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FDA0F6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EORTC-Global health score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4E49F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SF-12 (physical component)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66C7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SF-12 (mental component)</w:t>
            </w:r>
          </w:p>
        </w:tc>
      </w:tr>
      <w:tr w:rsidR="00A15771" w14:paraId="1B84EB05" w14:textId="77777777" w:rsidTr="00653B8B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EBEF" w14:textId="6EB03A6D" w:rsidR="00A15771" w:rsidRPr="00494F3F" w:rsidRDefault="00A15771" w:rsidP="00653B8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94F3F">
              <w:rPr>
                <w:b/>
                <w:bCs/>
                <w:color w:val="000000"/>
                <w:sz w:val="22"/>
                <w:szCs w:val="22"/>
              </w:rPr>
              <w:t>MF patietns with late</w:t>
            </w:r>
            <w:r w:rsidR="00DF17EE">
              <w:rPr>
                <w:b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494F3F">
              <w:rPr>
                <w:b/>
                <w:bCs/>
                <w:color w:val="000000"/>
                <w:sz w:val="22"/>
                <w:szCs w:val="22"/>
              </w:rPr>
              <w:t>stage (n=5)</w:t>
            </w:r>
          </w:p>
        </w:tc>
      </w:tr>
      <w:tr w:rsidR="00A15771" w14:paraId="77367B5E" w14:textId="77777777" w:rsidTr="00653B8B">
        <w:trPr>
          <w:trHeight w:val="320"/>
        </w:trPr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E553" w14:textId="77777777" w:rsidR="00A15771" w:rsidRPr="004F47B1" w:rsidRDefault="00A15771" w:rsidP="00653B8B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4F47B1">
              <w:rPr>
                <w:color w:val="000000"/>
                <w:sz w:val="22"/>
                <w:szCs w:val="22"/>
              </w:rPr>
              <w:t xml:space="preserve">orrelation </w:t>
            </w:r>
            <w:r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value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7813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0.262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18FC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8293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C9F195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B31A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D25A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</w:tr>
      <w:tr w:rsidR="00A15771" w14:paraId="09497BEC" w14:textId="77777777" w:rsidTr="00653B8B">
        <w:trPr>
          <w:trHeight w:val="320"/>
        </w:trPr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7B997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4F47B1">
              <w:rPr>
                <w:color w:val="000000"/>
                <w:sz w:val="22"/>
                <w:szCs w:val="22"/>
              </w:rPr>
              <w:t xml:space="preserve">orrelation </w:t>
            </w:r>
            <w:r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793AD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901B5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344E4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7AF6BD76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F4184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4324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-0.2</w:t>
            </w:r>
          </w:p>
        </w:tc>
      </w:tr>
      <w:tr w:rsidR="00A15771" w14:paraId="6C2D3953" w14:textId="77777777" w:rsidTr="00653B8B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B6EB" w14:textId="77777777" w:rsidR="00A15771" w:rsidRPr="00494F3F" w:rsidRDefault="00A15771" w:rsidP="00F943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94F3F">
              <w:rPr>
                <w:b/>
                <w:bCs/>
                <w:color w:val="000000"/>
                <w:sz w:val="22"/>
                <w:szCs w:val="22"/>
              </w:rPr>
              <w:t>MF patietns with BSA&gt;10% (n=22)</w:t>
            </w:r>
          </w:p>
        </w:tc>
      </w:tr>
      <w:tr w:rsidR="00A15771" w14:paraId="616F4486" w14:textId="77777777" w:rsidTr="00653B8B">
        <w:trPr>
          <w:trHeight w:val="320"/>
        </w:trPr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0AD5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4F47B1">
              <w:rPr>
                <w:color w:val="000000"/>
                <w:sz w:val="22"/>
                <w:szCs w:val="22"/>
              </w:rPr>
              <w:t xml:space="preserve">orrelation </w:t>
            </w:r>
            <w:r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value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5397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82E5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907E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C9EAA5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909C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0.061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9441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0.041</w:t>
            </w:r>
          </w:p>
        </w:tc>
      </w:tr>
      <w:tr w:rsidR="00A15771" w14:paraId="62895A30" w14:textId="77777777" w:rsidTr="00653B8B">
        <w:trPr>
          <w:trHeight w:val="320"/>
        </w:trPr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AA64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4F47B1">
              <w:rPr>
                <w:color w:val="000000"/>
                <w:sz w:val="22"/>
                <w:szCs w:val="22"/>
              </w:rPr>
              <w:t xml:space="preserve">orrelation </w:t>
            </w:r>
            <w:r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6C69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C6D2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357E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D606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-0.65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874E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-0.53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C787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-0.57</w:t>
            </w:r>
          </w:p>
        </w:tc>
      </w:tr>
      <w:tr w:rsidR="00A15771" w14:paraId="56313FA1" w14:textId="77777777" w:rsidTr="00653B8B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BC9A" w14:textId="77777777" w:rsidR="00A15771" w:rsidRPr="00494F3F" w:rsidRDefault="00A15771" w:rsidP="00F943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94F3F">
              <w:rPr>
                <w:b/>
                <w:bCs/>
                <w:color w:val="000000"/>
                <w:sz w:val="22"/>
                <w:szCs w:val="22"/>
              </w:rPr>
              <w:t>MF patietns with no or a little response to antipruritic treatment (n=5)</w:t>
            </w:r>
          </w:p>
        </w:tc>
      </w:tr>
      <w:tr w:rsidR="00A15771" w14:paraId="05F0B812" w14:textId="77777777" w:rsidTr="00653B8B">
        <w:trPr>
          <w:trHeight w:val="320"/>
        </w:trPr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DB9B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4F47B1">
              <w:rPr>
                <w:color w:val="000000"/>
                <w:sz w:val="22"/>
                <w:szCs w:val="22"/>
              </w:rPr>
              <w:t xml:space="preserve">orrelation </w:t>
            </w:r>
            <w:r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value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9429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0.188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D458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F994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72CA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88EC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A1E6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0.873</w:t>
            </w:r>
          </w:p>
        </w:tc>
      </w:tr>
      <w:tr w:rsidR="00A15771" w14:paraId="41018D19" w14:textId="77777777" w:rsidTr="00653B8B">
        <w:trPr>
          <w:trHeight w:val="320"/>
        </w:trPr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230E6" w14:textId="77777777" w:rsidR="00A15771" w:rsidRDefault="00A15771" w:rsidP="00653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4F47B1">
              <w:rPr>
                <w:color w:val="000000"/>
                <w:sz w:val="22"/>
                <w:szCs w:val="22"/>
              </w:rPr>
              <w:t xml:space="preserve">orrelation </w:t>
            </w:r>
            <w:r>
              <w:rPr>
                <w:color w:val="000000"/>
                <w:sz w:val="22"/>
                <w:szCs w:val="22"/>
              </w:rPr>
              <w:t>r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AE7C1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9CF3A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9E11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BC48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E248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D2FA" w14:textId="77777777" w:rsidR="00A15771" w:rsidRDefault="00A15771" w:rsidP="00653B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</w:t>
            </w:r>
          </w:p>
        </w:tc>
      </w:tr>
      <w:tr w:rsidR="00A15771" w14:paraId="4893E25B" w14:textId="77777777" w:rsidTr="00653B8B">
        <w:trPr>
          <w:trHeight w:val="164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ECE79" w14:textId="03F17A48" w:rsidR="00A15771" w:rsidRPr="00DF2E7B" w:rsidRDefault="00EB3FE1" w:rsidP="00653B8B">
            <w:pPr>
              <w:rPr>
                <w:color w:val="000000"/>
                <w:sz w:val="20"/>
                <w:szCs w:val="20"/>
                <w:lang w:val="en-US"/>
              </w:rPr>
            </w:pPr>
            <w:r w:rsidRPr="000D48B8">
              <w:rPr>
                <w:rFonts w:ascii="Times New Roman" w:hAnsi="Times New Roman" w:cs="Times New Roman"/>
                <w:sz w:val="18"/>
                <w:szCs w:val="18"/>
              </w:rPr>
              <w:t>Abbreviations: EORTC, European Organisation for Research and Treatment of Cancer</w:t>
            </w:r>
            <w:r w:rsidRPr="000D4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D48B8">
              <w:rPr>
                <w:rFonts w:ascii="Times New Roman" w:hAnsi="Times New Roman" w:cs="Times New Roman"/>
                <w:sz w:val="18"/>
                <w:szCs w:val="18"/>
              </w:rPr>
              <w:t xml:space="preserve"> HADS, Hospital anxiety and depression scale; MF, </w:t>
            </w:r>
            <w:r w:rsidR="007824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0D48B8">
              <w:rPr>
                <w:rFonts w:ascii="Times New Roman" w:hAnsi="Times New Roman" w:cs="Times New Roman"/>
                <w:sz w:val="18"/>
                <w:szCs w:val="18"/>
              </w:rPr>
              <w:t xml:space="preserve">ycosis fungoides; </w:t>
            </w:r>
            <w:r w:rsidR="005B6002" w:rsidRPr="005B6002">
              <w:rPr>
                <w:rFonts w:ascii="Times New Roman" w:hAnsi="Times New Roman" w:cs="Times New Roman"/>
                <w:sz w:val="18"/>
                <w:szCs w:val="18"/>
              </w:rPr>
              <w:t xml:space="preserve">n, Number; </w:t>
            </w:r>
            <w:r w:rsidRPr="000D48B8">
              <w:rPr>
                <w:rFonts w:ascii="Times New Roman" w:hAnsi="Times New Roman" w:cs="Times New Roman"/>
                <w:sz w:val="18"/>
                <w:szCs w:val="18"/>
              </w:rPr>
              <w:t>PSQI, Pittsburgh Sleep Quality Index; SF-12, 12-item Short-Form Health Survey</w:t>
            </w:r>
            <w:r w:rsidRPr="000D48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D48B8">
              <w:rPr>
                <w:rFonts w:ascii="Times New Roman" w:hAnsi="Times New Roman" w:cs="Times New Roman"/>
                <w:sz w:val="18"/>
                <w:szCs w:val="18"/>
              </w:rPr>
              <w:t xml:space="preserve"> Higher scores indicate worse outcome</w:t>
            </w:r>
            <w:r w:rsidR="00705C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D48B8">
              <w:rPr>
                <w:rFonts w:ascii="Times New Roman" w:hAnsi="Times New Roman" w:cs="Times New Roman"/>
                <w:sz w:val="18"/>
                <w:szCs w:val="18"/>
              </w:rPr>
              <w:t xml:space="preserve"> for ItchyQoL, PSQI, and HADS. Lower scores indicate worse outcome</w:t>
            </w:r>
            <w:r w:rsidR="00705C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D48B8">
              <w:rPr>
                <w:rFonts w:ascii="Times New Roman" w:hAnsi="Times New Roman" w:cs="Times New Roman"/>
                <w:sz w:val="18"/>
                <w:szCs w:val="18"/>
              </w:rPr>
              <w:t xml:space="preserve"> for SF-12 and EORTC QOL-C30. The reported values in the table refer to valid data only (excluding missing data). Spearman's rank correlation was used for analyzing the correlation between two independent variables.</w:t>
            </w:r>
            <w:r w:rsidR="00DF2E7B">
              <w:t xml:space="preserve"> </w:t>
            </w:r>
            <w:r w:rsidR="00DF2E7B" w:rsidRPr="00DF2E7B">
              <w:rPr>
                <w:rFonts w:ascii="Times New Roman" w:hAnsi="Times New Roman" w:cs="Times New Roman"/>
                <w:sz w:val="18"/>
                <w:szCs w:val="18"/>
              </w:rPr>
              <w:t>Statistical significance was set at P &lt; 0.05</w:t>
            </w:r>
            <w:r w:rsidR="00DF2E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5A969D7F" w14:textId="77777777" w:rsidR="00A15771" w:rsidRPr="00C834DD" w:rsidRDefault="00A15771" w:rsidP="004B465D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45C8B24" w14:textId="690E09B0" w:rsidR="004B465D" w:rsidRPr="000C2172" w:rsidRDefault="004B465D" w:rsidP="004B465D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0C2172">
        <w:rPr>
          <w:rFonts w:ascii="Times New Roman" w:hAnsi="Times New Roman" w:cs="Times New Roman"/>
          <w:b/>
          <w:bCs/>
          <w:lang w:val="en-US"/>
        </w:rPr>
        <w:t>FIGURE LEGENDS</w:t>
      </w:r>
    </w:p>
    <w:p w14:paraId="3FF4C786" w14:textId="0B88E1DF" w:rsidR="00AC5294" w:rsidRPr="000C2172" w:rsidRDefault="00291819" w:rsidP="00AC5294">
      <w:pPr>
        <w:spacing w:line="480" w:lineRule="auto"/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</w:pPr>
      <w:r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Supplementary </w:t>
      </w:r>
      <w:r w:rsidR="00AC5294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Fig</w:t>
      </w:r>
      <w:r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.</w:t>
      </w:r>
      <w:r w:rsidR="00FB38C1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1</w:t>
      </w:r>
      <w:r w:rsidR="00AC5294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 In SS patients </w:t>
      </w:r>
      <w:r w:rsidR="001970EA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who reported having pruritus in the last week</w:t>
      </w:r>
      <w:r w:rsidR="00AC5294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, worst itch intensity </w:t>
      </w:r>
      <w:r w:rsidR="00A331C6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in the last week </w:t>
      </w:r>
      <w:r w:rsidR="00AC5294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correlates with worse generic </w:t>
      </w:r>
      <w:r w:rsidR="00C17F3D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Health-related QoL</w:t>
      </w:r>
      <w:r w:rsidR="00AC5294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, higher levels of anxiety and depression, </w:t>
      </w:r>
      <w:r w:rsidR="00542920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and </w:t>
      </w:r>
      <w:r w:rsidR="00AC5294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impairment of sleep </w:t>
      </w:r>
      <w:proofErr w:type="gramStart"/>
      <w:r w:rsidR="00AC5294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quality</w:t>
      </w:r>
      <w:proofErr w:type="gramEnd"/>
    </w:p>
    <w:p w14:paraId="579E9A76" w14:textId="4F90B4D4" w:rsidR="00AC5294" w:rsidRPr="000050DD" w:rsidRDefault="00695616" w:rsidP="00AC5294">
      <w:pPr>
        <w:snapToGrid w:val="0"/>
        <w:spacing w:line="480" w:lineRule="auto"/>
        <w:contextualSpacing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</w:pPr>
      <w:r w:rsidRPr="0069561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The correlation of HADS-anxiety (a), HADS-depression (b), global sleep quality (c), SF-12 physical component (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d</w:t>
      </w:r>
      <w:r w:rsidRPr="0069561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), SF-12 mental component (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e</w:t>
      </w:r>
      <w:r w:rsidRPr="00695616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), with worst itch intensity in the last week. The values refer to valid data only (excluding missing data).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</w:t>
      </w:r>
      <w:r w:rsidR="007C42EB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="00CC0A4D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xcluded EORTC- global health score as not enough valid data to perform statistical </w:t>
      </w:r>
      <w:r w:rsidR="00CC0A4D" w:rsidRP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analyses</w:t>
      </w:r>
      <w:r w:rsidR="00AC5294" w:rsidRP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.</w:t>
      </w:r>
      <w:r w:rsid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</w:t>
      </w:r>
      <w:r w:rsidR="000050DD" w:rsidRP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Abbreviations: EORTC, European </w:t>
      </w:r>
      <w:proofErr w:type="spellStart"/>
      <w:r w:rsidR="000050DD" w:rsidRP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Organisation</w:t>
      </w:r>
      <w:proofErr w:type="spellEnd"/>
      <w:r w:rsidR="000050DD" w:rsidRP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for Research and Treatment of Cancer; HADS, Hospital anxiety and depression scale; PSQI, Pittsburgh Sleep Quality Index; SF-12, 12-item Short-Form Health Survey; SS, </w:t>
      </w:r>
      <w:proofErr w:type="spellStart"/>
      <w:r w:rsidR="000050DD" w:rsidRP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>Sézary</w:t>
      </w:r>
      <w:proofErr w:type="spellEnd"/>
      <w:r w:rsidR="000050DD" w:rsidRP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syndrome.</w:t>
      </w:r>
      <w:r w:rsidR="000050DD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  <w:lang w:val="en-US"/>
        </w:rPr>
        <w:t xml:space="preserve"> </w:t>
      </w:r>
      <w:r w:rsidR="00AC5294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Spearman rank correlation test was used for analyzing the correlation between two independent variables. </w:t>
      </w:r>
    </w:p>
    <w:p w14:paraId="07FF9DFB" w14:textId="77777777" w:rsidR="00016E7F" w:rsidRPr="000C2172" w:rsidRDefault="00016E7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28055BD" w14:textId="5892EEF0" w:rsidR="00016E7F" w:rsidRPr="000C2172" w:rsidRDefault="00291819" w:rsidP="00016E7F">
      <w:pPr>
        <w:spacing w:line="480" w:lineRule="auto"/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</w:pPr>
      <w:r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Supplementary </w:t>
      </w:r>
      <w:r w:rsidR="00016E7F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Fig</w:t>
      </w:r>
      <w:r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.</w:t>
      </w:r>
      <w:r w:rsidR="00016E7F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 </w:t>
      </w:r>
      <w:r w:rsidR="00AB20DD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2</w:t>
      </w:r>
      <w:r w:rsidR="00016E7F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 Differentially upregulated mediators in the blood of SS patients with </w:t>
      </w:r>
      <w:r w:rsidR="009408C2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current </w:t>
      </w:r>
      <w:r w:rsidR="00016E7F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pruritus </w:t>
      </w:r>
      <w:r w:rsidR="001970EA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in the morning during blood collection </w:t>
      </w:r>
      <w:r w:rsidR="00016E7F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compared to patients without</w:t>
      </w:r>
      <w:r w:rsidR="009408C2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 current</w:t>
      </w:r>
      <w:r w:rsidR="00016E7F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="00016E7F"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pruritus</w:t>
      </w:r>
      <w:proofErr w:type="gramEnd"/>
    </w:p>
    <w:p w14:paraId="5FCAB8B4" w14:textId="027AC1B3" w:rsidR="0045457B" w:rsidRPr="000C2172" w:rsidRDefault="0025555A" w:rsidP="0045457B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The levels of serum IL</w:t>
      </w:r>
      <w:r w:rsid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31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), plasma IL</w:t>
      </w:r>
      <w:r w:rsid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33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b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), plasma sST2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c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), plasma TSLP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d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), serum Substance P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), serum BDNF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f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), plasma GRP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g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), serum CCL24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h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), serum tryptase (</w:t>
      </w:r>
      <w:proofErr w:type="spellStart"/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proofErr w:type="spellEnd"/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), and serum total </w:t>
      </w:r>
      <w:proofErr w:type="spellStart"/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IgE</w:t>
      </w:r>
      <w:proofErr w:type="spellEnd"/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291819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j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) in healthy controls, </w:t>
      </w:r>
      <w:r w:rsidR="00AA68D0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SS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patients, </w:t>
      </w:r>
      <w:r w:rsidR="00AA68D0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SS </w:t>
      </w:r>
      <w:r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patients with and without pruritus.  The values refer to valid data only (excluding missing data).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The number below each group refers to the number of participants involved.</w:t>
      </w:r>
      <w:r w:rsid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DC40A2" w:rsidRPr="00DC40A2">
        <w:rPr>
          <w:rFonts w:ascii="Times New Roman" w:hAnsi="Times New Roman" w:cs="Times New Roman"/>
          <w:color w:val="000000"/>
          <w:sz w:val="20"/>
          <w:szCs w:val="20"/>
          <w:lang w:val="en-US"/>
        </w:rPr>
        <w:t>Data is presented as mean with error bars indicating Standard Error of the Mean (SEM).</w:t>
      </w:r>
      <w:r w:rsidR="00DC40A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Abbreviations: BDNF, Brain-derived neurotrophic factor; CCL24, </w:t>
      </w:r>
      <w:r w:rsidR="00247B27">
        <w:rPr>
          <w:rFonts w:ascii="Times New Roman" w:hAnsi="Times New Roman" w:cs="Times New Roman"/>
          <w:color w:val="000000"/>
          <w:sz w:val="20"/>
          <w:szCs w:val="20"/>
          <w:lang w:val="en-US"/>
        </w:rPr>
        <w:t>C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hemokine (C-C motif) ligand 24; GRP, </w:t>
      </w:r>
      <w:r w:rsidR="00247B27">
        <w:rPr>
          <w:rFonts w:ascii="Times New Roman" w:hAnsi="Times New Roman" w:cs="Times New Roman"/>
          <w:color w:val="000000"/>
          <w:sz w:val="20"/>
          <w:szCs w:val="20"/>
          <w:lang w:val="en-US"/>
        </w:rPr>
        <w:t>G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astrin-releasing peptide; HC, </w:t>
      </w:r>
      <w:r w:rsidR="00247B27">
        <w:rPr>
          <w:rFonts w:ascii="Times New Roman" w:hAnsi="Times New Roman" w:cs="Times New Roman"/>
          <w:color w:val="000000"/>
          <w:sz w:val="20"/>
          <w:szCs w:val="20"/>
          <w:lang w:val="en-US"/>
        </w:rPr>
        <w:t>H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ealthy controls; </w:t>
      </w:r>
      <w:r w:rsidR="00BD3667" w:rsidRPr="00BD366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IL: Interleukin; 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n, Number; </w:t>
      </w:r>
      <w:r w:rsidR="009024BB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SS, </w:t>
      </w:r>
      <w:proofErr w:type="spellStart"/>
      <w:r w:rsidR="009024BB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>Sézary</w:t>
      </w:r>
      <w:proofErr w:type="spellEnd"/>
      <w:r w:rsidR="009024BB" w:rsidRPr="000C217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syndrome;</w:t>
      </w:r>
      <w:r w:rsid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sST2, </w:t>
      </w:r>
      <w:r w:rsidR="007824F6">
        <w:rPr>
          <w:rFonts w:ascii="Times New Roman" w:hAnsi="Times New Roman" w:cs="Times New Roman"/>
          <w:color w:val="000000"/>
          <w:sz w:val="20"/>
          <w:szCs w:val="20"/>
          <w:lang w:val="en-US"/>
        </w:rPr>
        <w:t>S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oluble suppression of tumorigenicity 2; TSLP, </w:t>
      </w:r>
      <w:r w:rsidR="00247B27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="009024BB" w:rsidRPr="009024BB">
        <w:rPr>
          <w:rFonts w:ascii="Times New Roman" w:hAnsi="Times New Roman" w:cs="Times New Roman"/>
          <w:color w:val="000000"/>
          <w:sz w:val="20"/>
          <w:szCs w:val="20"/>
          <w:lang w:val="en-US"/>
        </w:rPr>
        <w:t>hymic stromal lymphopoietin.</w:t>
      </w:r>
    </w:p>
    <w:p w14:paraId="295F73CC" w14:textId="20E89949" w:rsidR="00016E7F" w:rsidRPr="00F05761" w:rsidRDefault="00E850EB" w:rsidP="00016E7F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br/>
      </w:r>
      <w:r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Supplementary Fig.</w:t>
      </w:r>
      <w:r w:rsidR="00793CD5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 </w:t>
      </w:r>
      <w:r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1</w:t>
      </w:r>
      <w:r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br/>
      </w:r>
      <w:r w:rsidR="00DE2D91">
        <w:rPr>
          <w:rFonts w:ascii="Times New Roman" w:hAnsi="Times New Roman" w:cs="Times New Roman"/>
          <w:noProof/>
          <w:color w:val="000000"/>
          <w:lang w:val="en-US"/>
        </w:rPr>
        <w:drawing>
          <wp:inline distT="0" distB="0" distL="0" distR="0" wp14:anchorId="0837242F" wp14:editId="03782C68">
            <wp:extent cx="5731510" cy="4002405"/>
            <wp:effectExtent l="0" t="0" r="0" b="0"/>
            <wp:docPr id="228759878" name="Picture 3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59878" name="Picture 3" descr="A collage of graph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32C4E" w14:textId="3C956B6C" w:rsidR="00016E7F" w:rsidRPr="00F05761" w:rsidRDefault="00E850EB">
      <w:pPr>
        <w:rPr>
          <w:rFonts w:ascii="Times New Roman" w:hAnsi="Times New Roman" w:cs="Times New Roman"/>
          <w:lang w:val="en-US"/>
        </w:rPr>
      </w:pPr>
      <w:r w:rsidRPr="000C2172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lastRenderedPageBreak/>
        <w:t>Supplementary Fig.</w:t>
      </w:r>
      <w:r w:rsidR="00793CD5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t>2</w:t>
      </w:r>
      <w:r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  <w:lang w:val="en-US"/>
        </w:rPr>
        <w:br/>
      </w:r>
      <w:r w:rsidR="0067151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B46F316" wp14:editId="596E9C89">
            <wp:extent cx="5731510" cy="7803515"/>
            <wp:effectExtent l="0" t="0" r="0" b="0"/>
            <wp:docPr id="713448129" name="Picture 1" descr="A group of colorful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48129" name="Picture 1" descr="A group of colorful bar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0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E7F" w:rsidRPr="00F05761" w:rsidSect="005760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AB"/>
    <w:rsid w:val="000050DD"/>
    <w:rsid w:val="000158E7"/>
    <w:rsid w:val="00016E7F"/>
    <w:rsid w:val="000514E1"/>
    <w:rsid w:val="0007713F"/>
    <w:rsid w:val="000808CD"/>
    <w:rsid w:val="000A5E60"/>
    <w:rsid w:val="000A7676"/>
    <w:rsid w:val="000C2172"/>
    <w:rsid w:val="000E180C"/>
    <w:rsid w:val="00134709"/>
    <w:rsid w:val="0013791E"/>
    <w:rsid w:val="001615F7"/>
    <w:rsid w:val="001970EA"/>
    <w:rsid w:val="002076B5"/>
    <w:rsid w:val="00247B27"/>
    <w:rsid w:val="0025555A"/>
    <w:rsid w:val="00281F48"/>
    <w:rsid w:val="00287B32"/>
    <w:rsid w:val="00291819"/>
    <w:rsid w:val="002B53D8"/>
    <w:rsid w:val="002D1564"/>
    <w:rsid w:val="002F11B2"/>
    <w:rsid w:val="002F719D"/>
    <w:rsid w:val="00362B41"/>
    <w:rsid w:val="00390874"/>
    <w:rsid w:val="0042028E"/>
    <w:rsid w:val="00441EC2"/>
    <w:rsid w:val="0045457B"/>
    <w:rsid w:val="00463369"/>
    <w:rsid w:val="004759B1"/>
    <w:rsid w:val="004B465D"/>
    <w:rsid w:val="004E7F10"/>
    <w:rsid w:val="005010C8"/>
    <w:rsid w:val="00507F7C"/>
    <w:rsid w:val="00511AC5"/>
    <w:rsid w:val="00535768"/>
    <w:rsid w:val="00542920"/>
    <w:rsid w:val="00555AF0"/>
    <w:rsid w:val="005672F2"/>
    <w:rsid w:val="00576017"/>
    <w:rsid w:val="005B4FB9"/>
    <w:rsid w:val="005B6002"/>
    <w:rsid w:val="005F1CE6"/>
    <w:rsid w:val="00607BA8"/>
    <w:rsid w:val="0067151A"/>
    <w:rsid w:val="00680360"/>
    <w:rsid w:val="00695616"/>
    <w:rsid w:val="006C5A0D"/>
    <w:rsid w:val="006D4777"/>
    <w:rsid w:val="006E7D2D"/>
    <w:rsid w:val="00705CD9"/>
    <w:rsid w:val="00732CA1"/>
    <w:rsid w:val="00742564"/>
    <w:rsid w:val="00767B56"/>
    <w:rsid w:val="00776309"/>
    <w:rsid w:val="007824F6"/>
    <w:rsid w:val="00793CD5"/>
    <w:rsid w:val="007942EA"/>
    <w:rsid w:val="007A29FF"/>
    <w:rsid w:val="007B7C62"/>
    <w:rsid w:val="007C42EB"/>
    <w:rsid w:val="007E2E45"/>
    <w:rsid w:val="007E3002"/>
    <w:rsid w:val="007E6DE9"/>
    <w:rsid w:val="0080337C"/>
    <w:rsid w:val="008374A5"/>
    <w:rsid w:val="00840F1B"/>
    <w:rsid w:val="00875A25"/>
    <w:rsid w:val="00877A4D"/>
    <w:rsid w:val="00895B2B"/>
    <w:rsid w:val="008C2B05"/>
    <w:rsid w:val="009024BB"/>
    <w:rsid w:val="00931403"/>
    <w:rsid w:val="009408C2"/>
    <w:rsid w:val="0094173E"/>
    <w:rsid w:val="00971076"/>
    <w:rsid w:val="00993566"/>
    <w:rsid w:val="00A15771"/>
    <w:rsid w:val="00A33049"/>
    <w:rsid w:val="00A331C6"/>
    <w:rsid w:val="00A663A7"/>
    <w:rsid w:val="00AA68D0"/>
    <w:rsid w:val="00AB101E"/>
    <w:rsid w:val="00AB20DD"/>
    <w:rsid w:val="00AB53AC"/>
    <w:rsid w:val="00AC5294"/>
    <w:rsid w:val="00AC56E0"/>
    <w:rsid w:val="00AD31DF"/>
    <w:rsid w:val="00AF1144"/>
    <w:rsid w:val="00B14795"/>
    <w:rsid w:val="00B465B2"/>
    <w:rsid w:val="00B47ED1"/>
    <w:rsid w:val="00B60874"/>
    <w:rsid w:val="00B6231F"/>
    <w:rsid w:val="00B929FC"/>
    <w:rsid w:val="00BC1283"/>
    <w:rsid w:val="00BD3667"/>
    <w:rsid w:val="00BF58CB"/>
    <w:rsid w:val="00BF7105"/>
    <w:rsid w:val="00C17F3D"/>
    <w:rsid w:val="00C834DD"/>
    <w:rsid w:val="00C910DD"/>
    <w:rsid w:val="00CC0A4D"/>
    <w:rsid w:val="00CD458B"/>
    <w:rsid w:val="00CF5F24"/>
    <w:rsid w:val="00CF6DA5"/>
    <w:rsid w:val="00CF79E6"/>
    <w:rsid w:val="00D07C87"/>
    <w:rsid w:val="00D15AF8"/>
    <w:rsid w:val="00D15D58"/>
    <w:rsid w:val="00D52383"/>
    <w:rsid w:val="00D83C05"/>
    <w:rsid w:val="00DA62B2"/>
    <w:rsid w:val="00DC40A2"/>
    <w:rsid w:val="00DE2D91"/>
    <w:rsid w:val="00DE2DB2"/>
    <w:rsid w:val="00DE6D38"/>
    <w:rsid w:val="00DF0370"/>
    <w:rsid w:val="00DF17EE"/>
    <w:rsid w:val="00DF2E7B"/>
    <w:rsid w:val="00E174A9"/>
    <w:rsid w:val="00E501F4"/>
    <w:rsid w:val="00E850EB"/>
    <w:rsid w:val="00EA1CAB"/>
    <w:rsid w:val="00EA6342"/>
    <w:rsid w:val="00EB296C"/>
    <w:rsid w:val="00EB3FE1"/>
    <w:rsid w:val="00EC4F48"/>
    <w:rsid w:val="00EF2494"/>
    <w:rsid w:val="00F05761"/>
    <w:rsid w:val="00F21BAE"/>
    <w:rsid w:val="00F55A7D"/>
    <w:rsid w:val="00F62DC8"/>
    <w:rsid w:val="00F73B93"/>
    <w:rsid w:val="00F94349"/>
    <w:rsid w:val="00FB38C1"/>
    <w:rsid w:val="00FC3CE9"/>
    <w:rsid w:val="00FE2F8B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ACDEF8"/>
  <w15:chartTrackingRefBased/>
  <w15:docId w15:val="{8480D0AA-135E-F34E-A01C-18A13F5E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C5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294"/>
    <w:pPr>
      <w:spacing w:after="160"/>
    </w:pPr>
    <w:rPr>
      <w:rFonts w:eastAsiaTheme="minorHAnsi"/>
      <w:sz w:val="20"/>
      <w:szCs w:val="20"/>
      <w:lang w:val="de-DE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294"/>
    <w:rPr>
      <w:rFonts w:eastAsiaTheme="minorHAnsi"/>
      <w:sz w:val="20"/>
      <w:szCs w:val="20"/>
      <w:lang w:val="de-DE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34709"/>
  </w:style>
  <w:style w:type="paragraph" w:styleId="Revision">
    <w:name w:val="Revision"/>
    <w:hidden/>
    <w:uiPriority w:val="99"/>
    <w:semiHidden/>
    <w:rsid w:val="00E174A9"/>
  </w:style>
  <w:style w:type="table" w:styleId="TableGrid">
    <w:name w:val="Table Grid"/>
    <w:basedOn w:val="TableNormal"/>
    <w:uiPriority w:val="39"/>
    <w:rsid w:val="00875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7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tomasz.hawro@uksh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Hu</dc:creator>
  <cp:keywords/>
  <dc:description/>
  <cp:lastModifiedBy>Man Hu</cp:lastModifiedBy>
  <cp:revision>258</cp:revision>
  <dcterms:created xsi:type="dcterms:W3CDTF">2023-04-13T19:26:00Z</dcterms:created>
  <dcterms:modified xsi:type="dcterms:W3CDTF">2024-05-29T21:44:00Z</dcterms:modified>
</cp:coreProperties>
</file>