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67B2E" w14:textId="49D37A0B" w:rsidR="00DB17E6" w:rsidRPr="00D1647B" w:rsidRDefault="00D1647B" w:rsidP="00D1647B">
      <w:pPr>
        <w:spacing w:after="0" w:line="256" w:lineRule="auto"/>
        <w:jc w:val="both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Calibri" w:eastAsia="Courier New" w:hAnsi="Calibri" w:cs="Calibri"/>
          <w:b/>
          <w:bCs/>
          <w:highlight w:val="white"/>
          <w:lang w:val="en-US"/>
        </w:rPr>
      </w:pPr>
      <w:r w:rsidRPr="00D1647B">
        <w:rPr>
          <w:rFonts w:ascii="Calibri" w:eastAsia="Courier New" w:hAnsi="Calibri" w:cs="Calibri"/>
          <w:b/>
          <w:bCs/>
          <w:highlight w:val="white"/>
          <w:lang w:val="en-US"/>
        </w:rPr>
        <w:t xml:space="preserve">Supplementary Table 1. </w:t>
      </w:r>
      <w:r w:rsidR="00E627D8" w:rsidRPr="00E627D8">
        <w:rPr>
          <w:rFonts w:ascii="Calibri" w:eastAsia="Courier New" w:hAnsi="Calibri" w:cs="Calibri"/>
          <w:b/>
          <w:bCs/>
          <w:lang w:val="en-US"/>
        </w:rPr>
        <w:t>Median time (days) elapsed from treatment initiation and the sepsis event (variable “time interval”)</w:t>
      </w:r>
    </w:p>
    <w:tbl>
      <w:tblPr>
        <w:tblStyle w:val="Tabellasemplice-2"/>
        <w:tblpPr w:leftFromText="141" w:rightFromText="141" w:vertAnchor="text" w:horzAnchor="margin" w:tblpXSpec="center" w:tblpY="187"/>
        <w:tblW w:w="0" w:type="auto"/>
        <w:tblLook w:val="04A0" w:firstRow="1" w:lastRow="0" w:firstColumn="1" w:lastColumn="0" w:noHBand="0" w:noVBand="1"/>
      </w:tblPr>
      <w:tblGrid>
        <w:gridCol w:w="2410"/>
        <w:gridCol w:w="1718"/>
        <w:gridCol w:w="1718"/>
      </w:tblGrid>
      <w:tr w:rsidR="00DB17E6" w:rsidRPr="00DB17E6" w14:paraId="196D3315" w14:textId="77777777" w:rsidTr="00586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40660F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</w:p>
        </w:tc>
        <w:tc>
          <w:tcPr>
            <w:tcW w:w="1718" w:type="dxa"/>
          </w:tcPr>
          <w:p w14:paraId="189818D4" w14:textId="77777777" w:rsidR="00DB17E6" w:rsidRPr="00DB17E6" w:rsidRDefault="00DB17E6" w:rsidP="00586E40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Time interval</w:t>
            </w:r>
          </w:p>
        </w:tc>
        <w:tc>
          <w:tcPr>
            <w:tcW w:w="1718" w:type="dxa"/>
          </w:tcPr>
          <w:p w14:paraId="1DFD4C84" w14:textId="77777777" w:rsidR="00DB17E6" w:rsidRPr="00DB17E6" w:rsidRDefault="00DB17E6" w:rsidP="00586E40">
            <w:pPr>
              <w:spacing w:line="25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**p-value</w:t>
            </w:r>
          </w:p>
        </w:tc>
      </w:tr>
      <w:tr w:rsidR="00DB17E6" w:rsidRPr="00DB17E6" w14:paraId="13316386" w14:textId="77777777" w:rsidTr="00586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4D58EA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proofErr w:type="spellStart"/>
            <w:r w:rsidRPr="00DB17E6">
              <w:rPr>
                <w:rFonts w:ascii="Calibri" w:eastAsia="Courier New" w:hAnsi="Calibri" w:cs="Calibri"/>
                <w:highlight w:val="white"/>
              </w:rPr>
              <w:t>qSofa</w:t>
            </w:r>
            <w:proofErr w:type="spellEnd"/>
          </w:p>
          <w:p w14:paraId="6B58C9E5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1</w:t>
            </w:r>
          </w:p>
          <w:p w14:paraId="48463B92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3</w:t>
            </w:r>
          </w:p>
        </w:tc>
        <w:tc>
          <w:tcPr>
            <w:tcW w:w="1718" w:type="dxa"/>
          </w:tcPr>
          <w:p w14:paraId="496820BD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3ABCBE30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-30(-</w:t>
            </w:r>
            <w:proofErr w:type="gramStart"/>
            <w:r w:rsidRPr="00DB17E6">
              <w:rPr>
                <w:rFonts w:ascii="Calibri" w:eastAsia="Courier New" w:hAnsi="Calibri" w:cs="Calibri"/>
                <w:highlight w:val="white"/>
              </w:rPr>
              <w:t>212;-</w:t>
            </w:r>
            <w:proofErr w:type="gramEnd"/>
            <w:r w:rsidRPr="00DB17E6">
              <w:rPr>
                <w:rFonts w:ascii="Calibri" w:eastAsia="Courier New" w:hAnsi="Calibri" w:cs="Calibri"/>
                <w:highlight w:val="white"/>
              </w:rPr>
              <w:t>21)</w:t>
            </w:r>
            <w:r w:rsidRPr="00DB17E6">
              <w:rPr>
                <w:rFonts w:ascii="Calibri" w:eastAsia="Courier New" w:hAnsi="Calibri" w:cs="Calibri"/>
                <w:highlight w:val="white"/>
              </w:rPr>
              <w:br/>
              <w:t>-29(-311;-21)</w:t>
            </w:r>
          </w:p>
        </w:tc>
        <w:tc>
          <w:tcPr>
            <w:tcW w:w="1718" w:type="dxa"/>
          </w:tcPr>
          <w:p w14:paraId="75D914DF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24029C42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0.954</w:t>
            </w:r>
          </w:p>
        </w:tc>
      </w:tr>
      <w:tr w:rsidR="00DB17E6" w:rsidRPr="00DB17E6" w14:paraId="11AEFFDF" w14:textId="77777777" w:rsidTr="00586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8C3D375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SIRS</w:t>
            </w:r>
          </w:p>
          <w:p w14:paraId="3B943028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2</w:t>
            </w:r>
          </w:p>
          <w:p w14:paraId="3F0843A6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3</w:t>
            </w:r>
          </w:p>
        </w:tc>
        <w:tc>
          <w:tcPr>
            <w:tcW w:w="1718" w:type="dxa"/>
          </w:tcPr>
          <w:p w14:paraId="3B181E55" w14:textId="77777777" w:rsidR="00DB17E6" w:rsidRPr="00DB17E6" w:rsidRDefault="00DB17E6" w:rsidP="00586E40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2750735B" w14:textId="77777777" w:rsidR="00DB17E6" w:rsidRPr="00DB17E6" w:rsidRDefault="00DB17E6" w:rsidP="00586E40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-35 (-</w:t>
            </w:r>
            <w:proofErr w:type="gramStart"/>
            <w:r w:rsidRPr="00DB17E6">
              <w:rPr>
                <w:rFonts w:ascii="Calibri" w:eastAsia="Courier New" w:hAnsi="Calibri" w:cs="Calibri"/>
                <w:highlight w:val="white"/>
              </w:rPr>
              <w:t>179;-</w:t>
            </w:r>
            <w:proofErr w:type="gramEnd"/>
            <w:r w:rsidRPr="00DB17E6">
              <w:rPr>
                <w:rFonts w:ascii="Calibri" w:eastAsia="Courier New" w:hAnsi="Calibri" w:cs="Calibri"/>
                <w:highlight w:val="white"/>
              </w:rPr>
              <w:t>21)</w:t>
            </w:r>
          </w:p>
          <w:p w14:paraId="546620AE" w14:textId="77777777" w:rsidR="00DB17E6" w:rsidRPr="00DB17E6" w:rsidRDefault="00DB17E6" w:rsidP="00586E40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-28.5 (-</w:t>
            </w:r>
            <w:proofErr w:type="gramStart"/>
            <w:r w:rsidRPr="00DB17E6">
              <w:rPr>
                <w:rFonts w:ascii="Calibri" w:eastAsia="Courier New" w:hAnsi="Calibri" w:cs="Calibri"/>
                <w:highlight w:val="white"/>
              </w:rPr>
              <w:t>331;-</w:t>
            </w:r>
            <w:proofErr w:type="gramEnd"/>
            <w:r w:rsidRPr="00DB17E6">
              <w:rPr>
                <w:rFonts w:ascii="Calibri" w:eastAsia="Courier New" w:hAnsi="Calibri" w:cs="Calibri"/>
                <w:highlight w:val="white"/>
              </w:rPr>
              <w:t>21)</w:t>
            </w:r>
          </w:p>
        </w:tc>
        <w:tc>
          <w:tcPr>
            <w:tcW w:w="1718" w:type="dxa"/>
          </w:tcPr>
          <w:p w14:paraId="6D009D02" w14:textId="77777777" w:rsidR="00DB17E6" w:rsidRPr="00DB17E6" w:rsidRDefault="00DB17E6" w:rsidP="00586E40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4B9441D9" w14:textId="77777777" w:rsidR="00DB17E6" w:rsidRPr="00DB17E6" w:rsidRDefault="00DB17E6" w:rsidP="00586E40">
            <w:pPr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0.843</w:t>
            </w:r>
          </w:p>
        </w:tc>
      </w:tr>
      <w:tr w:rsidR="00DB17E6" w:rsidRPr="00DB17E6" w14:paraId="1323E832" w14:textId="77777777" w:rsidTr="00586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9ABFEB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First line</w:t>
            </w:r>
          </w:p>
          <w:p w14:paraId="28C14CCD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ASCT recipient</w:t>
            </w:r>
          </w:p>
          <w:p w14:paraId="1AAC1151" w14:textId="77777777" w:rsidR="00DB17E6" w:rsidRPr="00DB17E6" w:rsidRDefault="00DB17E6" w:rsidP="00586E40">
            <w:pPr>
              <w:spacing w:line="256" w:lineRule="auto"/>
              <w:jc w:val="both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b w:val="0"/>
                <w:bCs w:val="0"/>
                <w:i/>
                <w:iCs/>
                <w:highlight w:val="white"/>
              </w:rPr>
              <w:t>non-ASCT recipient</w:t>
            </w:r>
          </w:p>
        </w:tc>
        <w:tc>
          <w:tcPr>
            <w:tcW w:w="1718" w:type="dxa"/>
          </w:tcPr>
          <w:p w14:paraId="56212249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502D2226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-26 (-</w:t>
            </w:r>
            <w:proofErr w:type="gramStart"/>
            <w:r w:rsidRPr="00DB17E6">
              <w:rPr>
                <w:rFonts w:ascii="Calibri" w:eastAsia="Courier New" w:hAnsi="Calibri" w:cs="Calibri"/>
                <w:highlight w:val="white"/>
              </w:rPr>
              <w:t>176;-</w:t>
            </w:r>
            <w:proofErr w:type="gramEnd"/>
            <w:r w:rsidRPr="00DB17E6">
              <w:rPr>
                <w:rFonts w:ascii="Calibri" w:eastAsia="Courier New" w:hAnsi="Calibri" w:cs="Calibri"/>
                <w:highlight w:val="white"/>
              </w:rPr>
              <w:t>17)</w:t>
            </w:r>
          </w:p>
          <w:p w14:paraId="6E83E2DE" w14:textId="77777777" w:rsidR="00DB17E6" w:rsidRPr="00DB17E6" w:rsidRDefault="00DB17E6" w:rsidP="00586E40">
            <w:pPr>
              <w:tabs>
                <w:tab w:val="left" w:pos="32"/>
              </w:tabs>
              <w:spacing w:line="256" w:lineRule="auto"/>
              <w:ind w:left="-110" w:firstLine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-37(-</w:t>
            </w:r>
            <w:proofErr w:type="gramStart"/>
            <w:r w:rsidRPr="00DB17E6">
              <w:rPr>
                <w:rFonts w:ascii="Calibri" w:eastAsia="Courier New" w:hAnsi="Calibri" w:cs="Calibri"/>
                <w:highlight w:val="white"/>
              </w:rPr>
              <w:t>351;-</w:t>
            </w:r>
            <w:proofErr w:type="gramEnd"/>
            <w:r w:rsidRPr="00DB17E6">
              <w:rPr>
                <w:rFonts w:ascii="Calibri" w:eastAsia="Courier New" w:hAnsi="Calibri" w:cs="Calibri"/>
                <w:highlight w:val="white"/>
              </w:rPr>
              <w:t>21)</w:t>
            </w:r>
          </w:p>
        </w:tc>
        <w:tc>
          <w:tcPr>
            <w:tcW w:w="1718" w:type="dxa"/>
          </w:tcPr>
          <w:p w14:paraId="54A36166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</w:p>
          <w:p w14:paraId="1ADC5E8C" w14:textId="77777777" w:rsidR="00DB17E6" w:rsidRPr="00DB17E6" w:rsidRDefault="00DB17E6" w:rsidP="00586E40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ourier New" w:hAnsi="Calibri" w:cs="Calibri"/>
                <w:highlight w:val="white"/>
              </w:rPr>
            </w:pPr>
            <w:r w:rsidRPr="00DB17E6">
              <w:rPr>
                <w:rFonts w:ascii="Calibri" w:eastAsia="Courier New" w:hAnsi="Calibri" w:cs="Calibri"/>
                <w:highlight w:val="white"/>
              </w:rPr>
              <w:t>0.068</w:t>
            </w:r>
          </w:p>
        </w:tc>
      </w:tr>
    </w:tbl>
    <w:p w14:paraId="638F76A4" w14:textId="77777777" w:rsidR="00DB17E6" w:rsidRPr="00DB17E6" w:rsidRDefault="00DB17E6" w:rsidP="00DB17E6">
      <w:pPr>
        <w:spacing w:after="0" w:line="256" w:lineRule="auto"/>
        <w:jc w:val="both"/>
        <w:rPr>
          <w:rFonts w:ascii="Courier New" w:eastAsia="Courier New" w:hAnsi="Courier New" w:cs="Courier New"/>
          <w:highlight w:val="white"/>
          <w:lang w:val="en-US"/>
        </w:rPr>
      </w:pPr>
    </w:p>
    <w:p w14:paraId="11C75F6D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28A49704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4D4233B1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7FC5F2D3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68018D93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1EA1233C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26D17EAE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4DF5906F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  <w:r w:rsidRPr="00DB17E6">
        <w:rPr>
          <w:rFonts w:ascii="Calibri" w:eastAsia="Courier New" w:hAnsi="Calibri" w:cs="Calibri"/>
          <w:highlight w:val="white"/>
          <w:lang w:val="en-US"/>
        </w:rPr>
        <w:t xml:space="preserve">                                           </w:t>
      </w:r>
    </w:p>
    <w:p w14:paraId="60B2C724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458EA198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</w:p>
    <w:p w14:paraId="0BDA252E" w14:textId="77777777" w:rsidR="00DB17E6" w:rsidRPr="00DB17E6" w:rsidRDefault="00DB17E6" w:rsidP="00DB17E6">
      <w:pPr>
        <w:spacing w:after="0" w:line="256" w:lineRule="auto"/>
        <w:jc w:val="both"/>
        <w:rPr>
          <w:rFonts w:ascii="Calibri" w:eastAsia="Courier New" w:hAnsi="Calibri" w:cs="Calibri"/>
          <w:highlight w:val="white"/>
          <w:lang w:val="en-US"/>
        </w:rPr>
      </w:pPr>
      <w:r w:rsidRPr="00DB17E6">
        <w:rPr>
          <w:rFonts w:ascii="Calibri" w:eastAsia="Courier New" w:hAnsi="Calibri" w:cs="Calibri"/>
          <w:highlight w:val="white"/>
          <w:lang w:val="en-US"/>
        </w:rPr>
        <w:t xml:space="preserve">                                </w:t>
      </w:r>
      <w:r w:rsidRPr="00DB17E6">
        <w:rPr>
          <w:rFonts w:ascii="Calibri" w:eastAsia="Courier New" w:hAnsi="Calibri" w:cs="Calibri"/>
          <w:sz w:val="18"/>
          <w:szCs w:val="18"/>
          <w:highlight w:val="white"/>
          <w:lang w:val="en-US"/>
        </w:rPr>
        <w:t>*</w:t>
      </w:r>
      <w:r w:rsidRPr="00DB17E6">
        <w:rPr>
          <w:rFonts w:ascii="Calibri" w:eastAsia="Courier New" w:hAnsi="Calibri" w:cs="Calibri"/>
          <w:sz w:val="18"/>
          <w:szCs w:val="18"/>
          <w:lang w:val="en-US"/>
        </w:rPr>
        <w:t>Data are expressed as median (IQR); **p-value for Wilcoxon rank-sum (Mann–Whitney) test</w:t>
      </w:r>
    </w:p>
    <w:p w14:paraId="4AD10AD6" w14:textId="77777777" w:rsidR="00DB17E6" w:rsidRPr="00DB17E6" w:rsidRDefault="00DB17E6" w:rsidP="00DB17E6">
      <w:pPr>
        <w:spacing w:after="0" w:line="256" w:lineRule="auto"/>
        <w:jc w:val="both"/>
        <w:rPr>
          <w:rFonts w:ascii="Courier New" w:eastAsia="Courier New" w:hAnsi="Courier New" w:cs="Courier New"/>
          <w:highlight w:val="white"/>
          <w:lang w:val="en-US"/>
        </w:rPr>
      </w:pPr>
    </w:p>
    <w:p w14:paraId="50998543" w14:textId="77777777" w:rsidR="00DB17E6" w:rsidRPr="00F81888" w:rsidRDefault="00DB17E6" w:rsidP="00DB17E6">
      <w:pPr>
        <w:jc w:val="both"/>
        <w:rPr>
          <w:rFonts w:ascii="Calibri" w:eastAsia="Calibri" w:hAnsi="Calibri" w:cs="Calibri"/>
          <w:color w:val="FF0000"/>
          <w:highlight w:val="white"/>
          <w:lang w:val="en-US"/>
        </w:rPr>
      </w:pPr>
    </w:p>
    <w:p w14:paraId="7C27A845" w14:textId="77777777" w:rsidR="00737D53" w:rsidRDefault="00737D53"/>
    <w:sectPr w:rsidR="00737D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E6"/>
    <w:rsid w:val="000D6DD9"/>
    <w:rsid w:val="00737D53"/>
    <w:rsid w:val="00C009A6"/>
    <w:rsid w:val="00D1647B"/>
    <w:rsid w:val="00DB17E6"/>
    <w:rsid w:val="00E627D8"/>
    <w:rsid w:val="00FA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DE2C5"/>
  <w15:chartTrackingRefBased/>
  <w15:docId w15:val="{2B3F10DA-794A-4315-89EA-E528186A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17E6"/>
    <w:rPr>
      <w:rFonts w:ascii="Aptos" w:eastAsia="Aptos" w:hAnsi="Aptos" w:cs="Aptos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1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7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7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7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7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7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7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7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7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7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7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7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7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7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DB1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7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7E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7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7E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Enfasiintensa">
    <w:name w:val="Intense Emphasis"/>
    <w:basedOn w:val="Carpredefinitoparagrafo"/>
    <w:uiPriority w:val="21"/>
    <w:qFormat/>
    <w:rsid w:val="00DB17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7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7E6"/>
    <w:rPr>
      <w:b/>
      <w:bCs/>
      <w:smallCaps/>
      <w:color w:val="0F4761" w:themeColor="accent1" w:themeShade="BF"/>
      <w:spacing w:val="5"/>
    </w:rPr>
  </w:style>
  <w:style w:type="table" w:styleId="Tabellasemplice-2">
    <w:name w:val="Plain Table 2"/>
    <w:basedOn w:val="Tabellanormale"/>
    <w:uiPriority w:val="42"/>
    <w:rsid w:val="00DB17E6"/>
    <w:pPr>
      <w:spacing w:after="0" w:line="240" w:lineRule="auto"/>
    </w:pPr>
    <w:rPr>
      <w:rFonts w:ascii="Aptos" w:eastAsia="Aptos" w:hAnsi="Aptos" w:cs="Aptos"/>
      <w:lang w:val="en-US"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352</Characters>
  <Application>Microsoft Office Word</Application>
  <DocSecurity>0</DocSecurity>
  <Lines>43</Lines>
  <Paragraphs>21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Desantis</dc:creator>
  <cp:keywords/>
  <dc:description/>
  <cp:lastModifiedBy>Viviana Desantis</cp:lastModifiedBy>
  <cp:revision>4</cp:revision>
  <dcterms:created xsi:type="dcterms:W3CDTF">2024-05-22T16:16:00Z</dcterms:created>
  <dcterms:modified xsi:type="dcterms:W3CDTF">2024-05-22T16:27:00Z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224173be-7c4d-440f-afb5-78c49755ecee</vt:lpwstr>
  </property>
</Properties>
</file>