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44DE1" w14:textId="77777777" w:rsidR="00FC51DE" w:rsidRPr="004B05AD" w:rsidRDefault="00FC51DE" w:rsidP="00FC51DE">
      <w:pPr>
        <w:rPr>
          <w:sz w:val="20"/>
          <w:szCs w:val="20"/>
          <w:lang w:val="en-US" w:eastAsia="en-US"/>
        </w:rPr>
      </w:pPr>
      <w:r w:rsidRPr="004B05AD">
        <w:rPr>
          <w:sz w:val="20"/>
          <w:szCs w:val="20"/>
          <w:lang w:val="en-US" w:eastAsia="en-US"/>
        </w:rPr>
        <w:t>Supplemental tables</w:t>
      </w:r>
    </w:p>
    <w:p w14:paraId="039C86AF" w14:textId="77777777" w:rsidR="00FC51DE" w:rsidRPr="004B05AD" w:rsidRDefault="00FC51DE" w:rsidP="00FC51DE">
      <w:pPr>
        <w:rPr>
          <w:b/>
          <w:bCs/>
          <w:i/>
          <w:iCs/>
          <w:sz w:val="20"/>
          <w:szCs w:val="20"/>
          <w:lang w:val="en-GB"/>
        </w:rPr>
      </w:pPr>
      <w:r w:rsidRPr="004B05AD">
        <w:rPr>
          <w:i/>
          <w:iCs/>
          <w:sz w:val="20"/>
          <w:szCs w:val="20"/>
          <w:lang w:val="en-GB"/>
        </w:rPr>
        <w:t>Supplemental Table 1: demographic data of evolved and stable UCTD patients</w:t>
      </w:r>
      <w:r w:rsidRPr="004B05AD">
        <w:rPr>
          <w:b/>
          <w:bCs/>
          <w:i/>
          <w:iCs/>
          <w:sz w:val="20"/>
          <w:szCs w:val="20"/>
          <w:lang w:val="en-GB"/>
        </w:rPr>
        <w:t>.</w:t>
      </w:r>
    </w:p>
    <w:tbl>
      <w:tblPr>
        <w:tblStyle w:val="Tabellagriglia4-colore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1515"/>
        <w:gridCol w:w="2321"/>
        <w:gridCol w:w="977"/>
      </w:tblGrid>
      <w:tr w:rsidR="00FC51DE" w:rsidRPr="00B274FF" w14:paraId="3ADF58E3" w14:textId="77777777" w:rsidTr="00E173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6E7A82A" w14:textId="77777777" w:rsidR="00FC51DE" w:rsidRPr="00E20082" w:rsidRDefault="00FC51DE" w:rsidP="00E1738C">
            <w:pPr>
              <w:jc w:val="center"/>
              <w:rPr>
                <w:b w:val="0"/>
                <w:bCs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5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02B1CC4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proofErr w:type="spellStart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Evolved</w:t>
            </w:r>
            <w:proofErr w:type="spellEnd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 xml:space="preserve"> n.33</w:t>
            </w:r>
          </w:p>
        </w:tc>
        <w:tc>
          <w:tcPr>
            <w:tcW w:w="232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0FB45F3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proofErr w:type="spellStart"/>
            <w:proofErr w:type="gramStart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Stable</w:t>
            </w:r>
            <w:proofErr w:type="spellEnd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 xml:space="preserve">  n.</w:t>
            </w:r>
            <w:proofErr w:type="gramEnd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 xml:space="preserve"> 147</w:t>
            </w:r>
          </w:p>
        </w:tc>
        <w:tc>
          <w:tcPr>
            <w:tcW w:w="9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2B73E57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p</w:t>
            </w:r>
          </w:p>
        </w:tc>
      </w:tr>
      <w:tr w:rsidR="00FC51DE" w:rsidRPr="00B274FF" w14:paraId="0CD48960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auto"/>
          </w:tcPr>
          <w:p w14:paraId="2561C8AB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r w:rsidRPr="00E20082">
              <w:rPr>
                <w:b w:val="0"/>
                <w:bCs w:val="0"/>
                <w:sz w:val="20"/>
                <w:szCs w:val="20"/>
              </w:rPr>
              <w:t>F:M, (% F)</w:t>
            </w:r>
          </w:p>
        </w:tc>
        <w:tc>
          <w:tcPr>
            <w:tcW w:w="1515" w:type="dxa"/>
            <w:shd w:val="clear" w:color="auto" w:fill="auto"/>
          </w:tcPr>
          <w:p w14:paraId="335C178C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31:2 (93.9)</w:t>
            </w:r>
          </w:p>
        </w:tc>
        <w:tc>
          <w:tcPr>
            <w:tcW w:w="2321" w:type="dxa"/>
            <w:shd w:val="clear" w:color="auto" w:fill="auto"/>
          </w:tcPr>
          <w:p w14:paraId="6F001E03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135:12 (91.8)</w:t>
            </w:r>
          </w:p>
        </w:tc>
        <w:tc>
          <w:tcPr>
            <w:tcW w:w="977" w:type="dxa"/>
            <w:shd w:val="clear" w:color="auto" w:fill="auto"/>
          </w:tcPr>
          <w:p w14:paraId="728C5638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1</w:t>
            </w:r>
          </w:p>
        </w:tc>
      </w:tr>
      <w:tr w:rsidR="00FC51DE" w:rsidRPr="00B274FF" w14:paraId="6D26476B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auto"/>
          </w:tcPr>
          <w:p w14:paraId="50A6D20F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E20082">
              <w:rPr>
                <w:b w:val="0"/>
                <w:bCs w:val="0"/>
                <w:sz w:val="20"/>
                <w:szCs w:val="20"/>
              </w:rPr>
              <w:t>Caucasian</w:t>
            </w:r>
            <w:proofErr w:type="spellEnd"/>
            <w:r w:rsidRPr="00E20082">
              <w:rPr>
                <w:b w:val="0"/>
                <w:bCs w:val="0"/>
                <w:sz w:val="20"/>
                <w:szCs w:val="20"/>
              </w:rPr>
              <w:t xml:space="preserve"> (%)</w:t>
            </w:r>
          </w:p>
        </w:tc>
        <w:tc>
          <w:tcPr>
            <w:tcW w:w="1515" w:type="dxa"/>
            <w:shd w:val="clear" w:color="auto" w:fill="auto"/>
          </w:tcPr>
          <w:p w14:paraId="2AD56D68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31 (93.9)</w:t>
            </w:r>
          </w:p>
        </w:tc>
        <w:tc>
          <w:tcPr>
            <w:tcW w:w="2321" w:type="dxa"/>
            <w:shd w:val="clear" w:color="auto" w:fill="auto"/>
          </w:tcPr>
          <w:p w14:paraId="58D2EE18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135 (91.8)</w:t>
            </w:r>
          </w:p>
        </w:tc>
        <w:tc>
          <w:tcPr>
            <w:tcW w:w="977" w:type="dxa"/>
            <w:shd w:val="clear" w:color="auto" w:fill="auto"/>
          </w:tcPr>
          <w:p w14:paraId="2F04FB37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0.741</w:t>
            </w:r>
          </w:p>
        </w:tc>
      </w:tr>
      <w:tr w:rsidR="00FC51DE" w:rsidRPr="00B274FF" w14:paraId="329ADEF8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auto"/>
          </w:tcPr>
          <w:p w14:paraId="708EB6EC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Mean age at onset, years (SD)</w:t>
            </w:r>
          </w:p>
        </w:tc>
        <w:tc>
          <w:tcPr>
            <w:tcW w:w="1515" w:type="dxa"/>
            <w:shd w:val="clear" w:color="auto" w:fill="auto"/>
          </w:tcPr>
          <w:p w14:paraId="2E0C8109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41.45 (13.4)</w:t>
            </w:r>
          </w:p>
        </w:tc>
        <w:tc>
          <w:tcPr>
            <w:tcW w:w="2321" w:type="dxa"/>
            <w:shd w:val="clear" w:color="auto" w:fill="auto"/>
          </w:tcPr>
          <w:p w14:paraId="30BEEF24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43.54 (15.5)</w:t>
            </w:r>
          </w:p>
        </w:tc>
        <w:tc>
          <w:tcPr>
            <w:tcW w:w="977" w:type="dxa"/>
            <w:shd w:val="clear" w:color="auto" w:fill="auto"/>
          </w:tcPr>
          <w:p w14:paraId="27E90CC0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0.47</w:t>
            </w:r>
          </w:p>
        </w:tc>
      </w:tr>
      <w:tr w:rsidR="00FC51DE" w:rsidRPr="00B274FF" w14:paraId="44EA5794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1" w:type="dxa"/>
            <w:shd w:val="clear" w:color="auto" w:fill="auto"/>
          </w:tcPr>
          <w:p w14:paraId="7A6892ED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Mean time at evolution or follow-up, years (SD)</w:t>
            </w:r>
          </w:p>
        </w:tc>
        <w:tc>
          <w:tcPr>
            <w:tcW w:w="1515" w:type="dxa"/>
            <w:shd w:val="clear" w:color="auto" w:fill="auto"/>
          </w:tcPr>
          <w:p w14:paraId="18D98F34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6.96 (4.45)</w:t>
            </w:r>
          </w:p>
        </w:tc>
        <w:tc>
          <w:tcPr>
            <w:tcW w:w="2321" w:type="dxa"/>
            <w:shd w:val="clear" w:color="auto" w:fill="auto"/>
          </w:tcPr>
          <w:p w14:paraId="6D57702A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8.51 (5)</w:t>
            </w:r>
          </w:p>
        </w:tc>
        <w:tc>
          <w:tcPr>
            <w:tcW w:w="977" w:type="dxa"/>
            <w:shd w:val="clear" w:color="auto" w:fill="auto"/>
          </w:tcPr>
          <w:p w14:paraId="4E76F6E4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0.10</w:t>
            </w:r>
          </w:p>
        </w:tc>
      </w:tr>
    </w:tbl>
    <w:p w14:paraId="6D2E9EEE" w14:textId="77777777" w:rsidR="00FC51DE" w:rsidRPr="004B05AD" w:rsidRDefault="00FC51DE" w:rsidP="00FC51DE">
      <w:pPr>
        <w:rPr>
          <w:sz w:val="20"/>
          <w:szCs w:val="20"/>
          <w:lang w:val="en-US" w:eastAsia="en-US"/>
        </w:rPr>
      </w:pPr>
    </w:p>
    <w:p w14:paraId="30940C52" w14:textId="77777777" w:rsidR="00FC51DE" w:rsidRPr="004B05AD" w:rsidRDefault="00FC51DE" w:rsidP="00FC51DE">
      <w:pPr>
        <w:rPr>
          <w:sz w:val="20"/>
          <w:szCs w:val="20"/>
          <w:lang w:val="en-GB" w:eastAsia="en-US"/>
        </w:rPr>
      </w:pPr>
      <w:r w:rsidRPr="004B05AD">
        <w:rPr>
          <w:i/>
          <w:iCs/>
          <w:sz w:val="20"/>
          <w:szCs w:val="20"/>
          <w:lang w:val="en-GB"/>
        </w:rPr>
        <w:t>Supplemental Table 2: laboratory data of evolved and stable UCTD patients</w:t>
      </w:r>
      <w:r w:rsidRPr="004B05AD">
        <w:rPr>
          <w:b/>
          <w:bCs/>
          <w:i/>
          <w:iCs/>
          <w:sz w:val="20"/>
          <w:szCs w:val="20"/>
          <w:lang w:val="en-GB"/>
        </w:rPr>
        <w:t>.</w:t>
      </w:r>
    </w:p>
    <w:tbl>
      <w:tblPr>
        <w:tblStyle w:val="Tabellagriglia4-colore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7"/>
        <w:gridCol w:w="1996"/>
        <w:gridCol w:w="2368"/>
        <w:gridCol w:w="1553"/>
      </w:tblGrid>
      <w:tr w:rsidR="00FC51DE" w:rsidRPr="00B274FF" w14:paraId="2FADE92F" w14:textId="77777777" w:rsidTr="00E173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AA96302" w14:textId="77777777" w:rsidR="00FC51DE" w:rsidRPr="00E20082" w:rsidRDefault="00FC51DE" w:rsidP="00E1738C">
            <w:pPr>
              <w:jc w:val="center"/>
              <w:rPr>
                <w:b w:val="0"/>
                <w:bCs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99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F480691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proofErr w:type="spellStart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Evolved</w:t>
            </w:r>
            <w:proofErr w:type="spellEnd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 xml:space="preserve"> n.33 (%)</w:t>
            </w:r>
          </w:p>
        </w:tc>
        <w:tc>
          <w:tcPr>
            <w:tcW w:w="236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9309D0D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proofErr w:type="spellStart"/>
            <w:proofErr w:type="gramStart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Stable</w:t>
            </w:r>
            <w:proofErr w:type="spellEnd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 xml:space="preserve">  n.</w:t>
            </w:r>
            <w:proofErr w:type="gramEnd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 xml:space="preserve"> 147 (%)</w:t>
            </w:r>
          </w:p>
        </w:tc>
        <w:tc>
          <w:tcPr>
            <w:tcW w:w="15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905D44A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p</w:t>
            </w:r>
          </w:p>
        </w:tc>
      </w:tr>
      <w:tr w:rsidR="00FC51DE" w:rsidRPr="00B274FF" w14:paraId="025920B0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shd w:val="clear" w:color="auto" w:fill="auto"/>
          </w:tcPr>
          <w:p w14:paraId="3DD782CC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Hypergammaglobulinemia</w:t>
            </w:r>
          </w:p>
        </w:tc>
        <w:tc>
          <w:tcPr>
            <w:tcW w:w="1996" w:type="dxa"/>
            <w:shd w:val="clear" w:color="auto" w:fill="auto"/>
          </w:tcPr>
          <w:p w14:paraId="0FC193F8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7 (21.21)</w:t>
            </w:r>
          </w:p>
        </w:tc>
        <w:tc>
          <w:tcPr>
            <w:tcW w:w="2368" w:type="dxa"/>
            <w:shd w:val="clear" w:color="auto" w:fill="auto"/>
          </w:tcPr>
          <w:p w14:paraId="10564BFE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14 (9.52)</w:t>
            </w:r>
          </w:p>
        </w:tc>
        <w:tc>
          <w:tcPr>
            <w:tcW w:w="1553" w:type="dxa"/>
            <w:shd w:val="clear" w:color="auto" w:fill="auto"/>
          </w:tcPr>
          <w:p w14:paraId="59ADF9E8" w14:textId="77777777" w:rsidR="00FC51DE" w:rsidRPr="00CF11C9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CF11C9">
              <w:rPr>
                <w:sz w:val="20"/>
                <w:szCs w:val="20"/>
                <w:lang w:val="en-GB"/>
              </w:rPr>
              <w:t>0.073</w:t>
            </w:r>
          </w:p>
        </w:tc>
      </w:tr>
      <w:tr w:rsidR="00FC51DE" w:rsidRPr="00B274FF" w14:paraId="40ADB734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shd w:val="clear" w:color="auto" w:fill="auto"/>
          </w:tcPr>
          <w:p w14:paraId="3047A687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Complement reduction</w:t>
            </w:r>
          </w:p>
        </w:tc>
        <w:tc>
          <w:tcPr>
            <w:tcW w:w="1996" w:type="dxa"/>
            <w:shd w:val="clear" w:color="auto" w:fill="auto"/>
          </w:tcPr>
          <w:p w14:paraId="47CC516D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4 (12.12)</w:t>
            </w:r>
          </w:p>
        </w:tc>
        <w:tc>
          <w:tcPr>
            <w:tcW w:w="2368" w:type="dxa"/>
            <w:shd w:val="clear" w:color="auto" w:fill="auto"/>
          </w:tcPr>
          <w:p w14:paraId="045C9EEA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18 (12.24)</w:t>
            </w:r>
          </w:p>
        </w:tc>
        <w:tc>
          <w:tcPr>
            <w:tcW w:w="1553" w:type="dxa"/>
            <w:shd w:val="clear" w:color="auto" w:fill="auto"/>
          </w:tcPr>
          <w:p w14:paraId="70492217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1</w:t>
            </w:r>
          </w:p>
        </w:tc>
      </w:tr>
      <w:tr w:rsidR="00FC51DE" w:rsidRPr="00B274FF" w14:paraId="2C168BCC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shd w:val="clear" w:color="auto" w:fill="auto"/>
          </w:tcPr>
          <w:p w14:paraId="635A20A1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CRP elevation</w:t>
            </w:r>
          </w:p>
        </w:tc>
        <w:tc>
          <w:tcPr>
            <w:tcW w:w="1996" w:type="dxa"/>
            <w:shd w:val="clear" w:color="auto" w:fill="auto"/>
          </w:tcPr>
          <w:p w14:paraId="13A2990E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3 (9.09)</w:t>
            </w:r>
          </w:p>
        </w:tc>
        <w:tc>
          <w:tcPr>
            <w:tcW w:w="2368" w:type="dxa"/>
            <w:shd w:val="clear" w:color="auto" w:fill="auto"/>
          </w:tcPr>
          <w:p w14:paraId="5FD67C62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13 (8.84)</w:t>
            </w:r>
          </w:p>
        </w:tc>
        <w:tc>
          <w:tcPr>
            <w:tcW w:w="1553" w:type="dxa"/>
            <w:shd w:val="clear" w:color="auto" w:fill="auto"/>
          </w:tcPr>
          <w:p w14:paraId="426EB4B0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1</w:t>
            </w:r>
          </w:p>
        </w:tc>
      </w:tr>
      <w:tr w:rsidR="00FC51DE" w:rsidRPr="00B274FF" w14:paraId="1CD3DA95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shd w:val="clear" w:color="auto" w:fill="auto"/>
          </w:tcPr>
          <w:p w14:paraId="77FDCC00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 xml:space="preserve">Leukopenia </w:t>
            </w:r>
          </w:p>
        </w:tc>
        <w:tc>
          <w:tcPr>
            <w:tcW w:w="1996" w:type="dxa"/>
            <w:shd w:val="clear" w:color="auto" w:fill="auto"/>
          </w:tcPr>
          <w:p w14:paraId="5E88135C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3 (9.09)</w:t>
            </w:r>
          </w:p>
        </w:tc>
        <w:tc>
          <w:tcPr>
            <w:tcW w:w="2368" w:type="dxa"/>
            <w:shd w:val="clear" w:color="auto" w:fill="auto"/>
          </w:tcPr>
          <w:p w14:paraId="255B97E6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21 (14.28)</w:t>
            </w:r>
          </w:p>
        </w:tc>
        <w:tc>
          <w:tcPr>
            <w:tcW w:w="1553" w:type="dxa"/>
            <w:shd w:val="clear" w:color="auto" w:fill="auto"/>
          </w:tcPr>
          <w:p w14:paraId="45DF2679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0.576</w:t>
            </w:r>
          </w:p>
        </w:tc>
      </w:tr>
      <w:tr w:rsidR="00FC51DE" w:rsidRPr="00B274FF" w14:paraId="63C221E8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shd w:val="clear" w:color="auto" w:fill="auto"/>
          </w:tcPr>
          <w:p w14:paraId="06754BD1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 xml:space="preserve">ESR elevation </w:t>
            </w:r>
          </w:p>
        </w:tc>
        <w:tc>
          <w:tcPr>
            <w:tcW w:w="1996" w:type="dxa"/>
            <w:shd w:val="clear" w:color="auto" w:fill="auto"/>
          </w:tcPr>
          <w:p w14:paraId="5CEA418E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2 (6.06)</w:t>
            </w:r>
          </w:p>
        </w:tc>
        <w:tc>
          <w:tcPr>
            <w:tcW w:w="2368" w:type="dxa"/>
            <w:shd w:val="clear" w:color="auto" w:fill="auto"/>
          </w:tcPr>
          <w:p w14:paraId="21E1BA02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10 (6.80)</w:t>
            </w:r>
          </w:p>
        </w:tc>
        <w:tc>
          <w:tcPr>
            <w:tcW w:w="1553" w:type="dxa"/>
            <w:shd w:val="clear" w:color="auto" w:fill="auto"/>
          </w:tcPr>
          <w:p w14:paraId="6BA994E6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1</w:t>
            </w:r>
          </w:p>
        </w:tc>
      </w:tr>
      <w:tr w:rsidR="00FC51DE" w:rsidRPr="00B274FF" w14:paraId="375D439F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shd w:val="clear" w:color="auto" w:fill="auto"/>
          </w:tcPr>
          <w:p w14:paraId="299B9FEB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Hemolytic</w:t>
            </w:r>
            <w:proofErr w:type="spellEnd"/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anemia</w:t>
            </w:r>
            <w:proofErr w:type="spellEnd"/>
          </w:p>
        </w:tc>
        <w:tc>
          <w:tcPr>
            <w:tcW w:w="1996" w:type="dxa"/>
            <w:shd w:val="clear" w:color="auto" w:fill="auto"/>
          </w:tcPr>
          <w:p w14:paraId="5252BDA8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2 (6.06)</w:t>
            </w:r>
          </w:p>
        </w:tc>
        <w:tc>
          <w:tcPr>
            <w:tcW w:w="2368" w:type="dxa"/>
            <w:shd w:val="clear" w:color="auto" w:fill="auto"/>
          </w:tcPr>
          <w:p w14:paraId="4B42B437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13 (8.84)</w:t>
            </w:r>
          </w:p>
        </w:tc>
        <w:tc>
          <w:tcPr>
            <w:tcW w:w="1553" w:type="dxa"/>
            <w:shd w:val="clear" w:color="auto" w:fill="auto"/>
          </w:tcPr>
          <w:p w14:paraId="5908882E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1</w:t>
            </w:r>
          </w:p>
        </w:tc>
      </w:tr>
      <w:tr w:rsidR="00FC51DE" w:rsidRPr="00B274FF" w14:paraId="42BB993D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77" w:type="dxa"/>
            <w:shd w:val="clear" w:color="auto" w:fill="auto"/>
          </w:tcPr>
          <w:p w14:paraId="0FF80EB8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Thrombocytopenia</w:t>
            </w:r>
          </w:p>
        </w:tc>
        <w:tc>
          <w:tcPr>
            <w:tcW w:w="1996" w:type="dxa"/>
            <w:shd w:val="clear" w:color="auto" w:fill="auto"/>
          </w:tcPr>
          <w:p w14:paraId="3A596829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0 (0)</w:t>
            </w:r>
          </w:p>
        </w:tc>
        <w:tc>
          <w:tcPr>
            <w:tcW w:w="2368" w:type="dxa"/>
            <w:shd w:val="clear" w:color="auto" w:fill="auto"/>
          </w:tcPr>
          <w:p w14:paraId="12FDB308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13 (8.84)</w:t>
            </w:r>
          </w:p>
        </w:tc>
        <w:tc>
          <w:tcPr>
            <w:tcW w:w="1553" w:type="dxa"/>
            <w:shd w:val="clear" w:color="auto" w:fill="auto"/>
          </w:tcPr>
          <w:p w14:paraId="29C9EDFC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  <w:lang w:val="en-GB"/>
              </w:rPr>
              <w:t>0.130</w:t>
            </w:r>
          </w:p>
        </w:tc>
      </w:tr>
    </w:tbl>
    <w:p w14:paraId="31F297F2" w14:textId="77777777" w:rsidR="00FC51DE" w:rsidRPr="004B05AD" w:rsidRDefault="00FC51DE" w:rsidP="00FC51DE">
      <w:pPr>
        <w:rPr>
          <w:sz w:val="20"/>
          <w:szCs w:val="20"/>
          <w:lang w:val="en-US" w:eastAsia="en-US"/>
        </w:rPr>
      </w:pPr>
      <w:r w:rsidRPr="004B05AD">
        <w:rPr>
          <w:sz w:val="20"/>
          <w:szCs w:val="20"/>
          <w:lang w:val="en-US" w:eastAsia="en-US"/>
        </w:rPr>
        <w:t>CRP: C-reactive protein; ESR: er</w:t>
      </w:r>
      <w:r>
        <w:rPr>
          <w:sz w:val="20"/>
          <w:szCs w:val="20"/>
          <w:lang w:val="en-US" w:eastAsia="en-US"/>
        </w:rPr>
        <w:t>y</w:t>
      </w:r>
      <w:r w:rsidRPr="004B05AD">
        <w:rPr>
          <w:sz w:val="20"/>
          <w:szCs w:val="20"/>
          <w:lang w:val="en-US" w:eastAsia="en-US"/>
        </w:rPr>
        <w:t>throcyte sedimentation rate</w:t>
      </w:r>
    </w:p>
    <w:p w14:paraId="42BBF023" w14:textId="77777777" w:rsidR="00FC51DE" w:rsidRPr="004B05AD" w:rsidRDefault="00FC51DE" w:rsidP="00FC51DE">
      <w:pPr>
        <w:rPr>
          <w:sz w:val="20"/>
          <w:szCs w:val="20"/>
          <w:lang w:val="en-GB" w:eastAsia="en-US"/>
        </w:rPr>
      </w:pPr>
      <w:r w:rsidRPr="004B05AD">
        <w:rPr>
          <w:i/>
          <w:iCs/>
          <w:sz w:val="20"/>
          <w:szCs w:val="20"/>
          <w:lang w:val="en-GB"/>
        </w:rPr>
        <w:t>Supplemental Table 3A: demographic data of RA-evolved and stable UCTD patients</w:t>
      </w:r>
      <w:r w:rsidRPr="004B05AD">
        <w:rPr>
          <w:b/>
          <w:bCs/>
          <w:i/>
          <w:iCs/>
          <w:sz w:val="20"/>
          <w:szCs w:val="20"/>
          <w:lang w:val="en-GB"/>
        </w:rPr>
        <w:t>.</w:t>
      </w:r>
    </w:p>
    <w:tbl>
      <w:tblPr>
        <w:tblStyle w:val="Tabellagriglia4-colore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701"/>
        <w:gridCol w:w="2074"/>
        <w:gridCol w:w="1463"/>
      </w:tblGrid>
      <w:tr w:rsidR="00FC51DE" w:rsidRPr="00B274FF" w14:paraId="3E4CED71" w14:textId="77777777" w:rsidTr="00E173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EF844A8" w14:textId="77777777" w:rsidR="00FC51DE" w:rsidRPr="00E20082" w:rsidRDefault="00FC51DE" w:rsidP="00E1738C">
            <w:pPr>
              <w:rPr>
                <w:b w:val="0"/>
                <w:bCs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56EC7FB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RA-</w:t>
            </w:r>
            <w:proofErr w:type="spellStart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evolved</w:t>
            </w:r>
            <w:proofErr w:type="spellEnd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 xml:space="preserve"> n.3</w:t>
            </w:r>
          </w:p>
        </w:tc>
        <w:tc>
          <w:tcPr>
            <w:tcW w:w="207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5FAD80E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proofErr w:type="spellStart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Stable</w:t>
            </w:r>
            <w:proofErr w:type="spellEnd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 xml:space="preserve"> n.147</w:t>
            </w:r>
          </w:p>
        </w:tc>
        <w:tc>
          <w:tcPr>
            <w:tcW w:w="14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533F4BD4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p</w:t>
            </w:r>
          </w:p>
        </w:tc>
      </w:tr>
      <w:tr w:rsidR="00FC51DE" w:rsidRPr="00B274FF" w14:paraId="3662894B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auto"/>
          </w:tcPr>
          <w:p w14:paraId="283DD155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r w:rsidRPr="00E20082">
              <w:rPr>
                <w:b w:val="0"/>
                <w:bCs w:val="0"/>
                <w:sz w:val="20"/>
                <w:szCs w:val="20"/>
              </w:rPr>
              <w:t>F/M, (% F)</w:t>
            </w:r>
          </w:p>
        </w:tc>
        <w:tc>
          <w:tcPr>
            <w:tcW w:w="1701" w:type="dxa"/>
            <w:shd w:val="clear" w:color="auto" w:fill="auto"/>
          </w:tcPr>
          <w:p w14:paraId="66947614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3/0 (100)</w:t>
            </w:r>
          </w:p>
        </w:tc>
        <w:tc>
          <w:tcPr>
            <w:tcW w:w="2074" w:type="dxa"/>
            <w:shd w:val="clear" w:color="auto" w:fill="auto"/>
          </w:tcPr>
          <w:p w14:paraId="6882D30D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135/12 (91.8)</w:t>
            </w:r>
          </w:p>
        </w:tc>
        <w:tc>
          <w:tcPr>
            <w:tcW w:w="1463" w:type="dxa"/>
            <w:shd w:val="clear" w:color="auto" w:fill="auto"/>
          </w:tcPr>
          <w:p w14:paraId="7DE7883D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1</w:t>
            </w:r>
          </w:p>
        </w:tc>
      </w:tr>
      <w:tr w:rsidR="00FC51DE" w:rsidRPr="00B274FF" w14:paraId="6B4FFE75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auto"/>
          </w:tcPr>
          <w:p w14:paraId="7D39C2E8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E20082">
              <w:rPr>
                <w:b w:val="0"/>
                <w:bCs w:val="0"/>
                <w:sz w:val="20"/>
                <w:szCs w:val="20"/>
              </w:rPr>
              <w:t>Caucasian</w:t>
            </w:r>
            <w:proofErr w:type="spellEnd"/>
            <w:r w:rsidRPr="00E20082">
              <w:rPr>
                <w:b w:val="0"/>
                <w:bCs w:val="0"/>
                <w:sz w:val="20"/>
                <w:szCs w:val="20"/>
              </w:rPr>
              <w:t>, (%)</w:t>
            </w:r>
          </w:p>
        </w:tc>
        <w:tc>
          <w:tcPr>
            <w:tcW w:w="1701" w:type="dxa"/>
            <w:shd w:val="clear" w:color="auto" w:fill="auto"/>
          </w:tcPr>
          <w:p w14:paraId="2BF7351E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3 (100)</w:t>
            </w:r>
          </w:p>
        </w:tc>
        <w:tc>
          <w:tcPr>
            <w:tcW w:w="2074" w:type="dxa"/>
            <w:shd w:val="clear" w:color="auto" w:fill="auto"/>
          </w:tcPr>
          <w:p w14:paraId="45BD9D09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135 (91.8)</w:t>
            </w:r>
          </w:p>
        </w:tc>
        <w:tc>
          <w:tcPr>
            <w:tcW w:w="1463" w:type="dxa"/>
            <w:shd w:val="clear" w:color="auto" w:fill="auto"/>
          </w:tcPr>
          <w:p w14:paraId="163E33A5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1</w:t>
            </w:r>
          </w:p>
        </w:tc>
      </w:tr>
      <w:tr w:rsidR="00FC51DE" w:rsidRPr="00B274FF" w14:paraId="0D673F6C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auto"/>
          </w:tcPr>
          <w:p w14:paraId="76E1AD36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Age at onset, mean, years (SD)</w:t>
            </w:r>
          </w:p>
        </w:tc>
        <w:tc>
          <w:tcPr>
            <w:tcW w:w="1701" w:type="dxa"/>
            <w:shd w:val="clear" w:color="auto" w:fill="auto"/>
          </w:tcPr>
          <w:p w14:paraId="4ABEE13C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52.67 (11.3)</w:t>
            </w:r>
          </w:p>
        </w:tc>
        <w:tc>
          <w:tcPr>
            <w:tcW w:w="2074" w:type="dxa"/>
            <w:shd w:val="clear" w:color="auto" w:fill="auto"/>
          </w:tcPr>
          <w:p w14:paraId="17D394F0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43.54 (15.5)</w:t>
            </w:r>
          </w:p>
        </w:tc>
        <w:tc>
          <w:tcPr>
            <w:tcW w:w="1463" w:type="dxa"/>
            <w:shd w:val="clear" w:color="auto" w:fill="auto"/>
          </w:tcPr>
          <w:p w14:paraId="2B05825F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0.31</w:t>
            </w:r>
          </w:p>
        </w:tc>
      </w:tr>
      <w:tr w:rsidR="00FC51DE" w:rsidRPr="00B274FF" w14:paraId="31EE1F36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  <w:shd w:val="clear" w:color="auto" w:fill="auto"/>
          </w:tcPr>
          <w:p w14:paraId="4CF8BB98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Mean follow-up medio or time to evolution, years (SD)</w:t>
            </w:r>
          </w:p>
        </w:tc>
        <w:tc>
          <w:tcPr>
            <w:tcW w:w="1701" w:type="dxa"/>
            <w:shd w:val="clear" w:color="auto" w:fill="auto"/>
          </w:tcPr>
          <w:p w14:paraId="7D419A3F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6.81 (0.48)</w:t>
            </w:r>
          </w:p>
        </w:tc>
        <w:tc>
          <w:tcPr>
            <w:tcW w:w="2074" w:type="dxa"/>
            <w:shd w:val="clear" w:color="auto" w:fill="auto"/>
          </w:tcPr>
          <w:p w14:paraId="58C74F88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8.51 (5)</w:t>
            </w:r>
          </w:p>
        </w:tc>
        <w:tc>
          <w:tcPr>
            <w:tcW w:w="1463" w:type="dxa"/>
            <w:shd w:val="clear" w:color="auto" w:fill="auto"/>
          </w:tcPr>
          <w:p w14:paraId="7142FCEE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0.56</w:t>
            </w:r>
          </w:p>
        </w:tc>
      </w:tr>
    </w:tbl>
    <w:p w14:paraId="17303210" w14:textId="77777777" w:rsidR="00FC51DE" w:rsidRPr="004B05AD" w:rsidRDefault="00FC51DE" w:rsidP="00FC51DE">
      <w:pPr>
        <w:rPr>
          <w:sz w:val="20"/>
          <w:szCs w:val="20"/>
          <w:lang w:val="en-US" w:eastAsia="en-US"/>
        </w:rPr>
      </w:pPr>
    </w:p>
    <w:p w14:paraId="2EFD4251" w14:textId="77777777" w:rsidR="00FC51DE" w:rsidRPr="004B05AD" w:rsidRDefault="00FC51DE" w:rsidP="00FC51DE">
      <w:pPr>
        <w:rPr>
          <w:sz w:val="20"/>
          <w:szCs w:val="20"/>
          <w:lang w:val="en-GB" w:eastAsia="en-US"/>
        </w:rPr>
      </w:pPr>
      <w:r w:rsidRPr="004B05AD">
        <w:rPr>
          <w:i/>
          <w:iCs/>
          <w:sz w:val="20"/>
          <w:szCs w:val="20"/>
          <w:lang w:val="en-GB"/>
        </w:rPr>
        <w:t>Supplemental Table 3B: laboratory data of RA-evolved and stable UCTD patients</w:t>
      </w:r>
      <w:r w:rsidRPr="004B05AD">
        <w:rPr>
          <w:b/>
          <w:bCs/>
          <w:i/>
          <w:iCs/>
          <w:sz w:val="20"/>
          <w:szCs w:val="20"/>
          <w:lang w:val="en-GB"/>
        </w:rPr>
        <w:t>.</w:t>
      </w:r>
    </w:p>
    <w:tbl>
      <w:tblPr>
        <w:tblStyle w:val="Tabellagriglia4-colore5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1944"/>
        <w:gridCol w:w="2308"/>
        <w:gridCol w:w="1136"/>
        <w:gridCol w:w="1700"/>
      </w:tblGrid>
      <w:tr w:rsidR="00FC51DE" w:rsidRPr="00B274FF" w14:paraId="369EF877" w14:textId="77777777" w:rsidTr="00E173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4E5E13C" w14:textId="77777777" w:rsidR="00FC51DE" w:rsidRPr="00E20082" w:rsidRDefault="00FC51DE" w:rsidP="00E1738C">
            <w:pPr>
              <w:jc w:val="center"/>
              <w:rPr>
                <w:b w:val="0"/>
                <w:bCs w:val="0"/>
                <w:color w:val="auto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ORIO</w:t>
            </w:r>
          </w:p>
        </w:tc>
        <w:tc>
          <w:tcPr>
            <w:tcW w:w="19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1FEA366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RA-</w:t>
            </w:r>
            <w:proofErr w:type="spellStart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evolved</w:t>
            </w:r>
            <w:proofErr w:type="spellEnd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 xml:space="preserve"> n.3 (%)</w:t>
            </w:r>
          </w:p>
        </w:tc>
        <w:tc>
          <w:tcPr>
            <w:tcW w:w="23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0CF4968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  <w:lang w:val="en-GB"/>
              </w:rPr>
            </w:pPr>
            <w:proofErr w:type="spellStart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Stable</w:t>
            </w:r>
            <w:proofErr w:type="spellEnd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 xml:space="preserve"> n.147 (%)</w:t>
            </w:r>
          </w:p>
        </w:tc>
        <w:tc>
          <w:tcPr>
            <w:tcW w:w="11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0B401452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p</w:t>
            </w:r>
          </w:p>
        </w:tc>
        <w:tc>
          <w:tcPr>
            <w:tcW w:w="17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45832BB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OR (95IC)</w:t>
            </w:r>
          </w:p>
        </w:tc>
      </w:tr>
      <w:tr w:rsidR="00FC51DE" w:rsidRPr="00B274FF" w14:paraId="05708FE9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auto"/>
          </w:tcPr>
          <w:p w14:paraId="0BAEC07B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ANA</w:t>
            </w:r>
          </w:p>
        </w:tc>
        <w:tc>
          <w:tcPr>
            <w:tcW w:w="1944" w:type="dxa"/>
            <w:shd w:val="clear" w:color="auto" w:fill="auto"/>
          </w:tcPr>
          <w:p w14:paraId="4A1ADA97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3 (100)</w:t>
            </w:r>
          </w:p>
        </w:tc>
        <w:tc>
          <w:tcPr>
            <w:tcW w:w="2308" w:type="dxa"/>
            <w:shd w:val="clear" w:color="auto" w:fill="auto"/>
          </w:tcPr>
          <w:p w14:paraId="0340BDA2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147 (100)</w:t>
            </w:r>
          </w:p>
        </w:tc>
        <w:tc>
          <w:tcPr>
            <w:tcW w:w="1136" w:type="dxa"/>
            <w:shd w:val="clear" w:color="auto" w:fill="auto"/>
          </w:tcPr>
          <w:p w14:paraId="65B79D1B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501309EC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</w:tr>
      <w:tr w:rsidR="00FC51DE" w:rsidRPr="00B274FF" w14:paraId="004F4A75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auto"/>
          </w:tcPr>
          <w:p w14:paraId="4A4D83B5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Isolated ANA</w:t>
            </w:r>
          </w:p>
        </w:tc>
        <w:tc>
          <w:tcPr>
            <w:tcW w:w="1944" w:type="dxa"/>
            <w:shd w:val="clear" w:color="auto" w:fill="auto"/>
          </w:tcPr>
          <w:p w14:paraId="1AC29B16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 (0)</w:t>
            </w:r>
          </w:p>
        </w:tc>
        <w:tc>
          <w:tcPr>
            <w:tcW w:w="2308" w:type="dxa"/>
            <w:shd w:val="clear" w:color="auto" w:fill="auto"/>
          </w:tcPr>
          <w:p w14:paraId="36C456C9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31 (21.09)</w:t>
            </w:r>
          </w:p>
        </w:tc>
        <w:tc>
          <w:tcPr>
            <w:tcW w:w="1136" w:type="dxa"/>
            <w:shd w:val="clear" w:color="auto" w:fill="auto"/>
          </w:tcPr>
          <w:p w14:paraId="254234EA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77F4AAF4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</w:tr>
      <w:tr w:rsidR="00FC51DE" w:rsidRPr="00B274FF" w14:paraId="27EE61C5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auto"/>
          </w:tcPr>
          <w:p w14:paraId="7CE808B2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Multiple autoantibodies</w:t>
            </w:r>
          </w:p>
        </w:tc>
        <w:tc>
          <w:tcPr>
            <w:tcW w:w="1944" w:type="dxa"/>
            <w:shd w:val="clear" w:color="auto" w:fill="auto"/>
          </w:tcPr>
          <w:p w14:paraId="6CA29C95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3 (100)</w:t>
            </w:r>
          </w:p>
        </w:tc>
        <w:tc>
          <w:tcPr>
            <w:tcW w:w="2308" w:type="dxa"/>
            <w:shd w:val="clear" w:color="auto" w:fill="auto"/>
          </w:tcPr>
          <w:p w14:paraId="355DFB63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116 (78.91)</w:t>
            </w:r>
          </w:p>
        </w:tc>
        <w:tc>
          <w:tcPr>
            <w:tcW w:w="1136" w:type="dxa"/>
            <w:shd w:val="clear" w:color="auto" w:fill="auto"/>
          </w:tcPr>
          <w:p w14:paraId="7181D729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700" w:type="dxa"/>
            <w:shd w:val="clear" w:color="auto" w:fill="auto"/>
          </w:tcPr>
          <w:p w14:paraId="1D2823B4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</w:tr>
      <w:tr w:rsidR="00FC51DE" w:rsidRPr="00B274FF" w14:paraId="08E2DEB3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auto"/>
          </w:tcPr>
          <w:p w14:paraId="7F2990F0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 xml:space="preserve">Anti-ENA </w:t>
            </w:r>
          </w:p>
        </w:tc>
        <w:tc>
          <w:tcPr>
            <w:tcW w:w="1944" w:type="dxa"/>
            <w:shd w:val="clear" w:color="auto" w:fill="auto"/>
          </w:tcPr>
          <w:p w14:paraId="78AA473D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3 (100)</w:t>
            </w:r>
          </w:p>
        </w:tc>
        <w:tc>
          <w:tcPr>
            <w:tcW w:w="2308" w:type="dxa"/>
            <w:shd w:val="clear" w:color="auto" w:fill="auto"/>
          </w:tcPr>
          <w:p w14:paraId="377BD956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81 (55.10)</w:t>
            </w:r>
          </w:p>
        </w:tc>
        <w:tc>
          <w:tcPr>
            <w:tcW w:w="1136" w:type="dxa"/>
            <w:shd w:val="clear" w:color="auto" w:fill="auto"/>
          </w:tcPr>
          <w:p w14:paraId="254D7A8E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0.259</w:t>
            </w:r>
          </w:p>
        </w:tc>
        <w:tc>
          <w:tcPr>
            <w:tcW w:w="1700" w:type="dxa"/>
            <w:shd w:val="clear" w:color="auto" w:fill="auto"/>
          </w:tcPr>
          <w:p w14:paraId="286369E9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</w:tr>
      <w:tr w:rsidR="00FC51DE" w:rsidRPr="00B274FF" w14:paraId="7627E570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auto"/>
          </w:tcPr>
          <w:p w14:paraId="02861E59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Anti-Ro/SSA</w:t>
            </w:r>
          </w:p>
        </w:tc>
        <w:tc>
          <w:tcPr>
            <w:tcW w:w="1944" w:type="dxa"/>
            <w:shd w:val="clear" w:color="auto" w:fill="auto"/>
          </w:tcPr>
          <w:p w14:paraId="6E46DAFA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2 (75)</w:t>
            </w:r>
          </w:p>
        </w:tc>
        <w:tc>
          <w:tcPr>
            <w:tcW w:w="2308" w:type="dxa"/>
            <w:shd w:val="clear" w:color="auto" w:fill="auto"/>
          </w:tcPr>
          <w:p w14:paraId="2F4B8DD4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56 (38.10)</w:t>
            </w:r>
          </w:p>
        </w:tc>
        <w:tc>
          <w:tcPr>
            <w:tcW w:w="1136" w:type="dxa"/>
            <w:shd w:val="clear" w:color="auto" w:fill="auto"/>
          </w:tcPr>
          <w:p w14:paraId="008CC2E1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0.560</w:t>
            </w:r>
          </w:p>
        </w:tc>
        <w:tc>
          <w:tcPr>
            <w:tcW w:w="1700" w:type="dxa"/>
            <w:shd w:val="clear" w:color="auto" w:fill="auto"/>
          </w:tcPr>
          <w:p w14:paraId="331CE271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</w:tr>
      <w:tr w:rsidR="00FC51DE" w:rsidRPr="00B274FF" w14:paraId="657B39AD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auto"/>
          </w:tcPr>
          <w:p w14:paraId="7399DD9A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Anti-U1RNP</w:t>
            </w:r>
          </w:p>
        </w:tc>
        <w:tc>
          <w:tcPr>
            <w:tcW w:w="1944" w:type="dxa"/>
            <w:shd w:val="clear" w:color="auto" w:fill="auto"/>
          </w:tcPr>
          <w:p w14:paraId="70D7525B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 (33.33)</w:t>
            </w:r>
          </w:p>
        </w:tc>
        <w:tc>
          <w:tcPr>
            <w:tcW w:w="2308" w:type="dxa"/>
            <w:shd w:val="clear" w:color="auto" w:fill="auto"/>
          </w:tcPr>
          <w:p w14:paraId="0F7F5F2D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13 (8.84)</w:t>
            </w:r>
          </w:p>
        </w:tc>
        <w:tc>
          <w:tcPr>
            <w:tcW w:w="1136" w:type="dxa"/>
            <w:shd w:val="clear" w:color="auto" w:fill="auto"/>
          </w:tcPr>
          <w:p w14:paraId="24730D67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0.256</w:t>
            </w:r>
          </w:p>
        </w:tc>
        <w:tc>
          <w:tcPr>
            <w:tcW w:w="1700" w:type="dxa"/>
            <w:shd w:val="clear" w:color="auto" w:fill="auto"/>
          </w:tcPr>
          <w:p w14:paraId="6CD5E9E7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</w:p>
        </w:tc>
      </w:tr>
      <w:tr w:rsidR="00FC51DE" w:rsidRPr="00B274FF" w14:paraId="70F6DF9B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auto"/>
          </w:tcPr>
          <w:p w14:paraId="43609E4E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 xml:space="preserve">ACPA </w:t>
            </w:r>
          </w:p>
        </w:tc>
        <w:tc>
          <w:tcPr>
            <w:tcW w:w="1944" w:type="dxa"/>
            <w:shd w:val="clear" w:color="auto" w:fill="auto"/>
          </w:tcPr>
          <w:p w14:paraId="6CA5E4DC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3 (100)</w:t>
            </w:r>
          </w:p>
        </w:tc>
        <w:tc>
          <w:tcPr>
            <w:tcW w:w="2308" w:type="dxa"/>
            <w:shd w:val="clear" w:color="auto" w:fill="auto"/>
          </w:tcPr>
          <w:p w14:paraId="3349B38C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7/41 (17.07)</w:t>
            </w:r>
          </w:p>
        </w:tc>
        <w:tc>
          <w:tcPr>
            <w:tcW w:w="1136" w:type="dxa"/>
            <w:shd w:val="clear" w:color="auto" w:fill="auto"/>
          </w:tcPr>
          <w:p w14:paraId="2D79E3CB" w14:textId="77777777" w:rsidR="00FC51DE" w:rsidRPr="00DF52C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 w:rsidRPr="00DF52C2">
              <w:rPr>
                <w:b/>
                <w:bCs/>
                <w:sz w:val="20"/>
                <w:szCs w:val="20"/>
                <w:lang w:val="en-GB"/>
              </w:rPr>
              <w:t xml:space="preserve">0.009 </w:t>
            </w:r>
          </w:p>
        </w:tc>
        <w:tc>
          <w:tcPr>
            <w:tcW w:w="1700" w:type="dxa"/>
            <w:shd w:val="clear" w:color="auto" w:fill="auto"/>
          </w:tcPr>
          <w:p w14:paraId="3824A5BC" w14:textId="77777777" w:rsidR="00FC51DE" w:rsidRPr="00DF52C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 w:rsidRPr="00DF52C2">
              <w:rPr>
                <w:b/>
                <w:bCs/>
                <w:sz w:val="20"/>
                <w:szCs w:val="20"/>
                <w:lang w:val="en-GB"/>
              </w:rPr>
              <w:t>Infinite</w:t>
            </w:r>
          </w:p>
        </w:tc>
      </w:tr>
      <w:tr w:rsidR="00FC51DE" w:rsidRPr="00B274FF" w14:paraId="2E78EA2A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auto"/>
          </w:tcPr>
          <w:p w14:paraId="49ED33FF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lastRenderedPageBreak/>
              <w:t>RF</w:t>
            </w:r>
          </w:p>
        </w:tc>
        <w:tc>
          <w:tcPr>
            <w:tcW w:w="1944" w:type="dxa"/>
            <w:shd w:val="clear" w:color="auto" w:fill="auto"/>
          </w:tcPr>
          <w:p w14:paraId="2BF08CB0" w14:textId="77777777" w:rsidR="00FC51DE" w:rsidRPr="004B05AD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4B05AD">
              <w:rPr>
                <w:sz w:val="20"/>
                <w:szCs w:val="20"/>
                <w:lang w:val="en-GB"/>
              </w:rPr>
              <w:t>3 (100)</w:t>
            </w:r>
          </w:p>
        </w:tc>
        <w:tc>
          <w:tcPr>
            <w:tcW w:w="2308" w:type="dxa"/>
            <w:shd w:val="clear" w:color="auto" w:fill="auto"/>
          </w:tcPr>
          <w:p w14:paraId="4652079D" w14:textId="77777777" w:rsidR="00FC51DE" w:rsidRPr="004B05AD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4B05AD">
              <w:rPr>
                <w:sz w:val="20"/>
                <w:szCs w:val="20"/>
                <w:lang w:val="en-GB"/>
              </w:rPr>
              <w:t>18/81 (22.22)</w:t>
            </w:r>
          </w:p>
        </w:tc>
        <w:tc>
          <w:tcPr>
            <w:tcW w:w="1136" w:type="dxa"/>
            <w:shd w:val="clear" w:color="auto" w:fill="auto"/>
          </w:tcPr>
          <w:p w14:paraId="53FAFD68" w14:textId="77777777" w:rsidR="00FC51DE" w:rsidRPr="00DF52C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 w:rsidRPr="00DF52C2">
              <w:rPr>
                <w:b/>
                <w:bCs/>
                <w:sz w:val="20"/>
                <w:szCs w:val="20"/>
                <w:lang w:val="en-GB"/>
              </w:rPr>
              <w:t xml:space="preserve">0.014 </w:t>
            </w:r>
          </w:p>
        </w:tc>
        <w:tc>
          <w:tcPr>
            <w:tcW w:w="1700" w:type="dxa"/>
            <w:shd w:val="clear" w:color="auto" w:fill="auto"/>
          </w:tcPr>
          <w:p w14:paraId="5ED863C8" w14:textId="77777777" w:rsidR="00FC51DE" w:rsidRPr="00DF52C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 w:rsidRPr="00DF52C2">
              <w:rPr>
                <w:b/>
                <w:bCs/>
                <w:sz w:val="20"/>
                <w:szCs w:val="20"/>
                <w:lang w:val="en-GB"/>
              </w:rPr>
              <w:t>Infinite</w:t>
            </w:r>
          </w:p>
        </w:tc>
      </w:tr>
    </w:tbl>
    <w:p w14:paraId="6FBC266B" w14:textId="77777777" w:rsidR="00FC51DE" w:rsidRPr="004B05AD" w:rsidRDefault="00FC51DE" w:rsidP="00FC51DE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ANA: antinuclear antibodies; anti-ENA: </w:t>
      </w:r>
      <w:r w:rsidRPr="004B05AD">
        <w:rPr>
          <w:color w:val="000000" w:themeColor="text1"/>
          <w:sz w:val="20"/>
          <w:szCs w:val="20"/>
          <w:lang w:val="en-GB"/>
        </w:rPr>
        <w:t>anti-</w:t>
      </w:r>
      <w:r w:rsidRPr="00114489">
        <w:rPr>
          <w:color w:val="000000" w:themeColor="text1"/>
          <w:sz w:val="20"/>
          <w:szCs w:val="20"/>
          <w:lang w:val="en-GB"/>
        </w:rPr>
        <w:t>extractable nuclear antigen</w:t>
      </w:r>
      <w:r>
        <w:rPr>
          <w:color w:val="000000" w:themeColor="text1"/>
          <w:sz w:val="20"/>
          <w:szCs w:val="20"/>
          <w:lang w:val="en-GB"/>
        </w:rPr>
        <w:t xml:space="preserve"> antibodies; ACPA: </w:t>
      </w:r>
      <w:r w:rsidRPr="004B05AD">
        <w:rPr>
          <w:color w:val="000000" w:themeColor="text1"/>
          <w:sz w:val="20"/>
          <w:szCs w:val="20"/>
          <w:lang w:val="en-GB"/>
        </w:rPr>
        <w:t>anti-</w:t>
      </w:r>
      <w:r>
        <w:rPr>
          <w:color w:val="000000" w:themeColor="text1"/>
          <w:sz w:val="20"/>
          <w:szCs w:val="20"/>
          <w:lang w:val="en-GB"/>
        </w:rPr>
        <w:t xml:space="preserve">cyclic </w:t>
      </w:r>
      <w:r w:rsidRPr="004B05AD">
        <w:rPr>
          <w:color w:val="000000" w:themeColor="text1"/>
          <w:sz w:val="20"/>
          <w:szCs w:val="20"/>
          <w:lang w:val="en-GB"/>
        </w:rPr>
        <w:t>citrullinated peptide antibodies</w:t>
      </w:r>
      <w:r>
        <w:rPr>
          <w:color w:val="000000" w:themeColor="text1"/>
          <w:sz w:val="20"/>
          <w:szCs w:val="20"/>
          <w:lang w:val="en-GB"/>
        </w:rPr>
        <w:t>; RF: rheumatoid factor.</w:t>
      </w:r>
      <w:r>
        <w:rPr>
          <w:sz w:val="20"/>
          <w:szCs w:val="20"/>
          <w:lang w:val="en-GB"/>
        </w:rPr>
        <w:t xml:space="preserve"> In bold statistically significant values with their 95% confidence interval.</w:t>
      </w:r>
    </w:p>
    <w:p w14:paraId="201ADCEC" w14:textId="77777777" w:rsidR="00FC51DE" w:rsidRPr="004B05AD" w:rsidRDefault="00FC51DE" w:rsidP="00FC51DE">
      <w:pPr>
        <w:rPr>
          <w:sz w:val="20"/>
          <w:szCs w:val="20"/>
          <w:lang w:val="en-US" w:eastAsia="en-US"/>
        </w:rPr>
      </w:pPr>
    </w:p>
    <w:p w14:paraId="4199FB90" w14:textId="77777777" w:rsidR="00FC51DE" w:rsidRPr="004B05AD" w:rsidRDefault="00FC51DE" w:rsidP="00FC51DE">
      <w:pPr>
        <w:rPr>
          <w:sz w:val="20"/>
          <w:szCs w:val="20"/>
          <w:lang w:val="en-GB" w:eastAsia="en-US"/>
        </w:rPr>
      </w:pPr>
      <w:r w:rsidRPr="004B05AD">
        <w:rPr>
          <w:i/>
          <w:iCs/>
          <w:sz w:val="20"/>
          <w:szCs w:val="20"/>
          <w:lang w:val="en-GB"/>
        </w:rPr>
        <w:t xml:space="preserve">Supplemental Table 5: demographic and clinical data of </w:t>
      </w:r>
      <w:proofErr w:type="spellStart"/>
      <w:r w:rsidRPr="004B05AD">
        <w:rPr>
          <w:i/>
          <w:iCs/>
          <w:sz w:val="20"/>
          <w:szCs w:val="20"/>
          <w:lang w:val="en-GB"/>
        </w:rPr>
        <w:t>pSS</w:t>
      </w:r>
      <w:proofErr w:type="spellEnd"/>
      <w:r w:rsidRPr="004B05AD">
        <w:rPr>
          <w:i/>
          <w:iCs/>
          <w:sz w:val="20"/>
          <w:szCs w:val="20"/>
          <w:lang w:val="en-GB"/>
        </w:rPr>
        <w:t>- evolved, SSC-evolved and SLE-evolved patients</w:t>
      </w:r>
    </w:p>
    <w:tbl>
      <w:tblPr>
        <w:tblStyle w:val="Tabellagriglia4-colore5"/>
        <w:tblW w:w="1006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1417"/>
        <w:gridCol w:w="1560"/>
        <w:gridCol w:w="1701"/>
        <w:gridCol w:w="1843"/>
      </w:tblGrid>
      <w:tr w:rsidR="00FC51DE" w:rsidRPr="00B274FF" w14:paraId="32DE1F1F" w14:textId="77777777" w:rsidTr="00E173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B549522" w14:textId="77777777" w:rsidR="00FC51DE" w:rsidRPr="00E20082" w:rsidRDefault="00FC51DE" w:rsidP="00E1738C">
            <w:pPr>
              <w:jc w:val="center"/>
              <w:rPr>
                <w:b w:val="0"/>
                <w:bCs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6EA20AE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proofErr w:type="spellStart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pSS</w:t>
            </w:r>
            <w:proofErr w:type="spellEnd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 xml:space="preserve"> n.8 (%)</w:t>
            </w:r>
          </w:p>
        </w:tc>
        <w:tc>
          <w:tcPr>
            <w:tcW w:w="156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EF47931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SLE n. 5 (%)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63DA3FAA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proofErr w:type="spellStart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SSc</w:t>
            </w:r>
            <w:proofErr w:type="spellEnd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 xml:space="preserve"> n. 14 (%)</w:t>
            </w:r>
          </w:p>
        </w:tc>
        <w:tc>
          <w:tcPr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46C9480E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p</w:t>
            </w:r>
          </w:p>
        </w:tc>
      </w:tr>
      <w:tr w:rsidR="00FC51DE" w:rsidRPr="00B274FF" w14:paraId="5F0F420A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shd w:val="clear" w:color="auto" w:fill="auto"/>
          </w:tcPr>
          <w:p w14:paraId="0E5CC088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Mean follow-up at evolution, years (SD)</w:t>
            </w:r>
          </w:p>
        </w:tc>
        <w:tc>
          <w:tcPr>
            <w:tcW w:w="1417" w:type="dxa"/>
            <w:shd w:val="clear" w:color="auto" w:fill="auto"/>
          </w:tcPr>
          <w:p w14:paraId="1752D3D6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8.8 (3.4)</w:t>
            </w:r>
          </w:p>
        </w:tc>
        <w:tc>
          <w:tcPr>
            <w:tcW w:w="1560" w:type="dxa"/>
            <w:shd w:val="clear" w:color="auto" w:fill="auto"/>
          </w:tcPr>
          <w:p w14:paraId="5F957595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7.2 (3)</w:t>
            </w:r>
          </w:p>
        </w:tc>
        <w:tc>
          <w:tcPr>
            <w:tcW w:w="1701" w:type="dxa"/>
            <w:shd w:val="clear" w:color="auto" w:fill="auto"/>
          </w:tcPr>
          <w:p w14:paraId="03CCC1DB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5.6 (5)</w:t>
            </w:r>
          </w:p>
        </w:tc>
        <w:tc>
          <w:tcPr>
            <w:tcW w:w="1843" w:type="dxa"/>
            <w:shd w:val="clear" w:color="auto" w:fill="auto"/>
          </w:tcPr>
          <w:p w14:paraId="6135912C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ns</w:t>
            </w:r>
          </w:p>
        </w:tc>
      </w:tr>
      <w:tr w:rsidR="00FC51DE" w:rsidRPr="00B274FF" w14:paraId="53F84BA6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shd w:val="clear" w:color="auto" w:fill="auto"/>
          </w:tcPr>
          <w:p w14:paraId="6765598A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Mean age at onset, years (SD)</w:t>
            </w:r>
          </w:p>
        </w:tc>
        <w:tc>
          <w:tcPr>
            <w:tcW w:w="1417" w:type="dxa"/>
            <w:shd w:val="clear" w:color="auto" w:fill="auto"/>
          </w:tcPr>
          <w:p w14:paraId="3628F028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42.5 (10)</w:t>
            </w:r>
          </w:p>
        </w:tc>
        <w:tc>
          <w:tcPr>
            <w:tcW w:w="1560" w:type="dxa"/>
            <w:shd w:val="clear" w:color="auto" w:fill="auto"/>
          </w:tcPr>
          <w:p w14:paraId="5B91ED05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30 (5)</w:t>
            </w:r>
          </w:p>
        </w:tc>
        <w:tc>
          <w:tcPr>
            <w:tcW w:w="1701" w:type="dxa"/>
            <w:shd w:val="clear" w:color="auto" w:fill="auto"/>
          </w:tcPr>
          <w:p w14:paraId="083EC564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43 (16)</w:t>
            </w:r>
          </w:p>
        </w:tc>
        <w:tc>
          <w:tcPr>
            <w:tcW w:w="1843" w:type="dxa"/>
            <w:shd w:val="clear" w:color="auto" w:fill="auto"/>
          </w:tcPr>
          <w:p w14:paraId="6B27485F" w14:textId="77777777" w:rsidR="00FC51DE" w:rsidRPr="00DF52C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 w:rsidRPr="00DF52C2">
              <w:rPr>
                <w:b/>
                <w:bCs/>
                <w:sz w:val="20"/>
                <w:szCs w:val="20"/>
                <w:lang w:val="en-GB"/>
              </w:rPr>
              <w:t xml:space="preserve">0.05 </w:t>
            </w:r>
          </w:p>
          <w:p w14:paraId="5D104372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DF52C2">
              <w:rPr>
                <w:b/>
                <w:bCs/>
                <w:sz w:val="20"/>
                <w:szCs w:val="20"/>
                <w:lang w:val="en-GB"/>
              </w:rPr>
              <w:t>(LES vs others)</w:t>
            </w:r>
          </w:p>
        </w:tc>
      </w:tr>
      <w:tr w:rsidR="00FC51DE" w:rsidRPr="00B274FF" w14:paraId="050E0FFF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shd w:val="clear" w:color="auto" w:fill="auto"/>
          </w:tcPr>
          <w:p w14:paraId="777AF3F8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r w:rsidRPr="00E20082">
              <w:rPr>
                <w:b w:val="0"/>
                <w:bCs w:val="0"/>
                <w:sz w:val="20"/>
                <w:szCs w:val="20"/>
              </w:rPr>
              <w:t>Xerostomia</w:t>
            </w:r>
          </w:p>
        </w:tc>
        <w:tc>
          <w:tcPr>
            <w:tcW w:w="1417" w:type="dxa"/>
            <w:shd w:val="clear" w:color="auto" w:fill="auto"/>
          </w:tcPr>
          <w:p w14:paraId="42EE7B09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5 (62.5)</w:t>
            </w:r>
          </w:p>
        </w:tc>
        <w:tc>
          <w:tcPr>
            <w:tcW w:w="1560" w:type="dxa"/>
            <w:shd w:val="clear" w:color="auto" w:fill="auto"/>
          </w:tcPr>
          <w:p w14:paraId="51F2F18B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70294333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3 (21.4)</w:t>
            </w:r>
          </w:p>
        </w:tc>
        <w:tc>
          <w:tcPr>
            <w:tcW w:w="1843" w:type="dxa"/>
            <w:shd w:val="clear" w:color="auto" w:fill="auto"/>
          </w:tcPr>
          <w:p w14:paraId="7A03F655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ns</w:t>
            </w:r>
          </w:p>
        </w:tc>
      </w:tr>
      <w:tr w:rsidR="00FC51DE" w:rsidRPr="00B274FF" w14:paraId="0E84E959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shd w:val="clear" w:color="auto" w:fill="auto"/>
          </w:tcPr>
          <w:p w14:paraId="07885985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E20082">
              <w:rPr>
                <w:b w:val="0"/>
                <w:bCs w:val="0"/>
                <w:sz w:val="20"/>
                <w:szCs w:val="20"/>
              </w:rPr>
              <w:t>Xerophtalmia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14DEF96B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5 (62.5)</w:t>
            </w:r>
          </w:p>
        </w:tc>
        <w:tc>
          <w:tcPr>
            <w:tcW w:w="1560" w:type="dxa"/>
            <w:shd w:val="clear" w:color="auto" w:fill="auto"/>
          </w:tcPr>
          <w:p w14:paraId="491336E4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012DAB70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5 (35.7)</w:t>
            </w:r>
          </w:p>
        </w:tc>
        <w:tc>
          <w:tcPr>
            <w:tcW w:w="1843" w:type="dxa"/>
            <w:shd w:val="clear" w:color="auto" w:fill="auto"/>
          </w:tcPr>
          <w:p w14:paraId="50169CA9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ns</w:t>
            </w:r>
          </w:p>
        </w:tc>
      </w:tr>
      <w:tr w:rsidR="00FC51DE" w:rsidRPr="00B274FF" w14:paraId="57073CDE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shd w:val="clear" w:color="auto" w:fill="auto"/>
          </w:tcPr>
          <w:p w14:paraId="1BF8B421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E20082">
              <w:rPr>
                <w:b w:val="0"/>
                <w:bCs w:val="0"/>
                <w:sz w:val="20"/>
                <w:szCs w:val="20"/>
              </w:rPr>
              <w:t>Arthralgias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2F2323B1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3 (37.5)</w:t>
            </w:r>
          </w:p>
        </w:tc>
        <w:tc>
          <w:tcPr>
            <w:tcW w:w="1560" w:type="dxa"/>
            <w:shd w:val="clear" w:color="auto" w:fill="auto"/>
          </w:tcPr>
          <w:p w14:paraId="721CFEA3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1 (20)</w:t>
            </w:r>
          </w:p>
        </w:tc>
        <w:tc>
          <w:tcPr>
            <w:tcW w:w="1701" w:type="dxa"/>
            <w:shd w:val="clear" w:color="auto" w:fill="auto"/>
          </w:tcPr>
          <w:p w14:paraId="5D619C0A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3 (21.4)</w:t>
            </w:r>
          </w:p>
        </w:tc>
        <w:tc>
          <w:tcPr>
            <w:tcW w:w="1843" w:type="dxa"/>
            <w:shd w:val="clear" w:color="auto" w:fill="auto"/>
          </w:tcPr>
          <w:p w14:paraId="04AC09F9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ns</w:t>
            </w:r>
          </w:p>
        </w:tc>
      </w:tr>
      <w:tr w:rsidR="00FC51DE" w:rsidRPr="00B274FF" w14:paraId="06EF3E8A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shd w:val="clear" w:color="auto" w:fill="auto"/>
          </w:tcPr>
          <w:p w14:paraId="4BB6FF51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r w:rsidRPr="00E20082">
              <w:rPr>
                <w:b w:val="0"/>
                <w:bCs w:val="0"/>
                <w:sz w:val="20"/>
                <w:szCs w:val="20"/>
              </w:rPr>
              <w:t>Fatigue</w:t>
            </w:r>
          </w:p>
        </w:tc>
        <w:tc>
          <w:tcPr>
            <w:tcW w:w="1417" w:type="dxa"/>
            <w:shd w:val="clear" w:color="auto" w:fill="auto"/>
          </w:tcPr>
          <w:p w14:paraId="466DAB21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3 (37.5)</w:t>
            </w:r>
          </w:p>
        </w:tc>
        <w:tc>
          <w:tcPr>
            <w:tcW w:w="1560" w:type="dxa"/>
            <w:shd w:val="clear" w:color="auto" w:fill="auto"/>
          </w:tcPr>
          <w:p w14:paraId="784AEF9F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2 (40)</w:t>
            </w:r>
          </w:p>
        </w:tc>
        <w:tc>
          <w:tcPr>
            <w:tcW w:w="1701" w:type="dxa"/>
            <w:shd w:val="clear" w:color="auto" w:fill="auto"/>
          </w:tcPr>
          <w:p w14:paraId="6DD79068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3 (21.4)</w:t>
            </w:r>
          </w:p>
        </w:tc>
        <w:tc>
          <w:tcPr>
            <w:tcW w:w="1843" w:type="dxa"/>
            <w:shd w:val="clear" w:color="auto" w:fill="auto"/>
          </w:tcPr>
          <w:p w14:paraId="01CBEA7C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ns</w:t>
            </w:r>
          </w:p>
        </w:tc>
      </w:tr>
      <w:tr w:rsidR="00FC51DE" w:rsidRPr="00B274FF" w14:paraId="03B89710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shd w:val="clear" w:color="auto" w:fill="auto"/>
          </w:tcPr>
          <w:p w14:paraId="233EDD0C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E20082">
              <w:rPr>
                <w:b w:val="0"/>
                <w:bCs w:val="0"/>
                <w:sz w:val="20"/>
                <w:szCs w:val="20"/>
              </w:rPr>
              <w:t>Parotid</w:t>
            </w:r>
            <w:proofErr w:type="spellEnd"/>
            <w:r w:rsidRPr="00E20082">
              <w:rPr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E20082">
              <w:rPr>
                <w:b w:val="0"/>
                <w:bCs w:val="0"/>
                <w:sz w:val="20"/>
                <w:szCs w:val="20"/>
              </w:rPr>
              <w:t>swelling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3DB2E693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2 (25)</w:t>
            </w:r>
          </w:p>
        </w:tc>
        <w:tc>
          <w:tcPr>
            <w:tcW w:w="1560" w:type="dxa"/>
            <w:shd w:val="clear" w:color="auto" w:fill="auto"/>
          </w:tcPr>
          <w:p w14:paraId="13445C1A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408E0033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22AA8B8E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ns</w:t>
            </w:r>
          </w:p>
        </w:tc>
      </w:tr>
      <w:tr w:rsidR="00FC51DE" w:rsidRPr="00B274FF" w14:paraId="266F89F6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shd w:val="clear" w:color="auto" w:fill="auto"/>
          </w:tcPr>
          <w:p w14:paraId="5B87F76F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r w:rsidRPr="00E20082">
              <w:rPr>
                <w:b w:val="0"/>
                <w:bCs w:val="0"/>
                <w:sz w:val="20"/>
                <w:szCs w:val="20"/>
              </w:rPr>
              <w:t>RP</w:t>
            </w:r>
          </w:p>
        </w:tc>
        <w:tc>
          <w:tcPr>
            <w:tcW w:w="1417" w:type="dxa"/>
            <w:shd w:val="clear" w:color="auto" w:fill="auto"/>
          </w:tcPr>
          <w:p w14:paraId="0A2C4720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2 (25)</w:t>
            </w:r>
          </w:p>
        </w:tc>
        <w:tc>
          <w:tcPr>
            <w:tcW w:w="1560" w:type="dxa"/>
            <w:shd w:val="clear" w:color="auto" w:fill="auto"/>
          </w:tcPr>
          <w:p w14:paraId="5FB15C62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2 (40)</w:t>
            </w:r>
          </w:p>
        </w:tc>
        <w:tc>
          <w:tcPr>
            <w:tcW w:w="1701" w:type="dxa"/>
            <w:shd w:val="clear" w:color="auto" w:fill="auto"/>
          </w:tcPr>
          <w:p w14:paraId="3231F990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14 (100)</w:t>
            </w:r>
          </w:p>
        </w:tc>
        <w:tc>
          <w:tcPr>
            <w:tcW w:w="1843" w:type="dxa"/>
            <w:shd w:val="clear" w:color="auto" w:fill="auto"/>
          </w:tcPr>
          <w:p w14:paraId="423FDA9C" w14:textId="77777777" w:rsidR="00FC51DE" w:rsidRPr="00DF52C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DF52C2">
              <w:rPr>
                <w:b/>
                <w:bCs/>
                <w:sz w:val="20"/>
                <w:szCs w:val="20"/>
              </w:rPr>
              <w:t xml:space="preserve">&lt;0.0001 </w:t>
            </w:r>
          </w:p>
          <w:p w14:paraId="26B26F96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F52C2">
              <w:rPr>
                <w:b/>
                <w:bCs/>
                <w:sz w:val="20"/>
                <w:szCs w:val="20"/>
              </w:rPr>
              <w:t>(</w:t>
            </w:r>
            <w:proofErr w:type="spellStart"/>
            <w:r w:rsidRPr="00DF52C2">
              <w:rPr>
                <w:b/>
                <w:bCs/>
                <w:sz w:val="20"/>
                <w:szCs w:val="20"/>
              </w:rPr>
              <w:t>SSc</w:t>
            </w:r>
            <w:proofErr w:type="spellEnd"/>
            <w:r w:rsidRPr="00DF52C2">
              <w:rPr>
                <w:b/>
                <w:bCs/>
                <w:sz w:val="20"/>
                <w:szCs w:val="20"/>
              </w:rPr>
              <w:t xml:space="preserve"> vs </w:t>
            </w:r>
            <w:proofErr w:type="spellStart"/>
            <w:r w:rsidRPr="00DF52C2">
              <w:rPr>
                <w:b/>
                <w:bCs/>
                <w:sz w:val="20"/>
                <w:szCs w:val="20"/>
              </w:rPr>
              <w:t>others</w:t>
            </w:r>
            <w:proofErr w:type="spellEnd"/>
            <w:r w:rsidRPr="00DF52C2"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FC51DE" w:rsidRPr="00B274FF" w14:paraId="581232FF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shd w:val="clear" w:color="auto" w:fill="auto"/>
          </w:tcPr>
          <w:p w14:paraId="200C6C40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A</w:t>
            </w:r>
            <w:r w:rsidRPr="00E20082">
              <w:rPr>
                <w:b w:val="0"/>
                <w:bCs w:val="0"/>
                <w:sz w:val="20"/>
                <w:szCs w:val="20"/>
              </w:rPr>
              <w:t xml:space="preserve">utoimmune </w:t>
            </w:r>
            <w:proofErr w:type="spellStart"/>
            <w:r w:rsidRPr="00E20082">
              <w:rPr>
                <w:b w:val="0"/>
                <w:bCs w:val="0"/>
                <w:sz w:val="20"/>
                <w:szCs w:val="20"/>
              </w:rPr>
              <w:t>thyroidits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17A18A7A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2 (25)</w:t>
            </w:r>
          </w:p>
        </w:tc>
        <w:tc>
          <w:tcPr>
            <w:tcW w:w="1560" w:type="dxa"/>
            <w:shd w:val="clear" w:color="auto" w:fill="auto"/>
          </w:tcPr>
          <w:p w14:paraId="2B4A18C7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14:paraId="54A55572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1 (7)</w:t>
            </w:r>
          </w:p>
        </w:tc>
        <w:tc>
          <w:tcPr>
            <w:tcW w:w="1843" w:type="dxa"/>
            <w:shd w:val="clear" w:color="auto" w:fill="auto"/>
          </w:tcPr>
          <w:p w14:paraId="65CBD75F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ns</w:t>
            </w:r>
          </w:p>
        </w:tc>
      </w:tr>
      <w:tr w:rsidR="00FC51DE" w:rsidRPr="00B274FF" w14:paraId="59CD3115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shd w:val="clear" w:color="auto" w:fill="auto"/>
          </w:tcPr>
          <w:p w14:paraId="4D3B5886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r w:rsidRPr="00E20082">
              <w:rPr>
                <w:b w:val="0"/>
                <w:bCs w:val="0"/>
                <w:sz w:val="20"/>
                <w:szCs w:val="20"/>
              </w:rPr>
              <w:t xml:space="preserve">VC </w:t>
            </w:r>
            <w:proofErr w:type="spellStart"/>
            <w:r w:rsidRPr="00E20082">
              <w:rPr>
                <w:b w:val="0"/>
                <w:bCs w:val="0"/>
                <w:sz w:val="20"/>
                <w:szCs w:val="20"/>
              </w:rPr>
              <w:t>changes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78BFD821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2/2 (100)</w:t>
            </w:r>
          </w:p>
        </w:tc>
        <w:tc>
          <w:tcPr>
            <w:tcW w:w="1560" w:type="dxa"/>
            <w:shd w:val="clear" w:color="auto" w:fill="auto"/>
          </w:tcPr>
          <w:p w14:paraId="72D366D1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E20082">
              <w:rPr>
                <w:sz w:val="20"/>
                <w:szCs w:val="20"/>
              </w:rPr>
              <w:t>nd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14:paraId="331C5171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11 (78.6)</w:t>
            </w:r>
          </w:p>
        </w:tc>
        <w:tc>
          <w:tcPr>
            <w:tcW w:w="1843" w:type="dxa"/>
            <w:shd w:val="clear" w:color="auto" w:fill="auto"/>
          </w:tcPr>
          <w:p w14:paraId="606D3D15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ns</w:t>
            </w:r>
          </w:p>
        </w:tc>
      </w:tr>
      <w:tr w:rsidR="00FC51DE" w:rsidRPr="00B274FF" w14:paraId="1267CDBB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shd w:val="clear" w:color="auto" w:fill="auto"/>
          </w:tcPr>
          <w:p w14:paraId="2FE0E665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E20082">
              <w:rPr>
                <w:b w:val="0"/>
                <w:bCs w:val="0"/>
                <w:sz w:val="20"/>
                <w:szCs w:val="20"/>
              </w:rPr>
              <w:t>Arthritis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61F37C84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1 (12.5)</w:t>
            </w:r>
          </w:p>
        </w:tc>
        <w:tc>
          <w:tcPr>
            <w:tcW w:w="1560" w:type="dxa"/>
            <w:shd w:val="clear" w:color="auto" w:fill="auto"/>
          </w:tcPr>
          <w:p w14:paraId="54FCCD43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2 (40)</w:t>
            </w:r>
          </w:p>
        </w:tc>
        <w:tc>
          <w:tcPr>
            <w:tcW w:w="1701" w:type="dxa"/>
            <w:shd w:val="clear" w:color="auto" w:fill="auto"/>
          </w:tcPr>
          <w:p w14:paraId="015B601B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2 (14.3)</w:t>
            </w:r>
          </w:p>
        </w:tc>
        <w:tc>
          <w:tcPr>
            <w:tcW w:w="1843" w:type="dxa"/>
            <w:shd w:val="clear" w:color="auto" w:fill="auto"/>
          </w:tcPr>
          <w:p w14:paraId="29829A57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ns</w:t>
            </w:r>
          </w:p>
        </w:tc>
      </w:tr>
      <w:tr w:rsidR="00FC51DE" w:rsidRPr="00B274FF" w14:paraId="7593DEAB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5" w:type="dxa"/>
            <w:shd w:val="clear" w:color="auto" w:fill="auto"/>
          </w:tcPr>
          <w:p w14:paraId="334C40E9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E20082">
              <w:rPr>
                <w:b w:val="0"/>
                <w:bCs w:val="0"/>
                <w:sz w:val="20"/>
                <w:szCs w:val="20"/>
              </w:rPr>
              <w:t>Photosensitivity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0F62EECC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1 (12.5)</w:t>
            </w:r>
          </w:p>
        </w:tc>
        <w:tc>
          <w:tcPr>
            <w:tcW w:w="1560" w:type="dxa"/>
            <w:shd w:val="clear" w:color="auto" w:fill="auto"/>
          </w:tcPr>
          <w:p w14:paraId="616FB028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2 (40)</w:t>
            </w:r>
          </w:p>
        </w:tc>
        <w:tc>
          <w:tcPr>
            <w:tcW w:w="1701" w:type="dxa"/>
            <w:shd w:val="clear" w:color="auto" w:fill="auto"/>
          </w:tcPr>
          <w:p w14:paraId="14C5DEE4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2 (14.3)</w:t>
            </w:r>
          </w:p>
        </w:tc>
        <w:tc>
          <w:tcPr>
            <w:tcW w:w="1843" w:type="dxa"/>
            <w:shd w:val="clear" w:color="auto" w:fill="auto"/>
          </w:tcPr>
          <w:p w14:paraId="06047F4A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20082">
              <w:rPr>
                <w:sz w:val="20"/>
                <w:szCs w:val="20"/>
              </w:rPr>
              <w:t>ns</w:t>
            </w:r>
          </w:p>
        </w:tc>
      </w:tr>
    </w:tbl>
    <w:p w14:paraId="44D24D71" w14:textId="77777777" w:rsidR="00FC51DE" w:rsidRPr="00D231F2" w:rsidRDefault="00FC51DE" w:rsidP="00FC51DE">
      <w:pPr>
        <w:rPr>
          <w:sz w:val="20"/>
          <w:szCs w:val="20"/>
          <w:lang w:val="en-US" w:eastAsia="en-US"/>
        </w:rPr>
      </w:pPr>
      <w:r>
        <w:rPr>
          <w:sz w:val="20"/>
          <w:szCs w:val="20"/>
          <w:lang w:val="en-US" w:eastAsia="en-US"/>
        </w:rPr>
        <w:t xml:space="preserve">RP: </w:t>
      </w:r>
      <w:proofErr w:type="spellStart"/>
      <w:r>
        <w:rPr>
          <w:sz w:val="20"/>
          <w:szCs w:val="20"/>
          <w:lang w:val="en-US" w:eastAsia="en-US"/>
        </w:rPr>
        <w:t>Raunaud’s</w:t>
      </w:r>
      <w:proofErr w:type="spellEnd"/>
      <w:r>
        <w:rPr>
          <w:sz w:val="20"/>
          <w:szCs w:val="20"/>
          <w:lang w:val="en-US" w:eastAsia="en-US"/>
        </w:rPr>
        <w:t xml:space="preserve"> phenomenon. </w:t>
      </w:r>
      <w:r>
        <w:rPr>
          <w:sz w:val="20"/>
          <w:szCs w:val="20"/>
          <w:lang w:val="en-GB"/>
        </w:rPr>
        <w:t>In bold statistically significant values.</w:t>
      </w:r>
    </w:p>
    <w:p w14:paraId="52F1C3B0" w14:textId="77777777" w:rsidR="00FC51DE" w:rsidRPr="004B05AD" w:rsidRDefault="00FC51DE" w:rsidP="00FC51DE">
      <w:pPr>
        <w:suppressAutoHyphens w:val="0"/>
        <w:jc w:val="left"/>
        <w:rPr>
          <w:sz w:val="20"/>
          <w:szCs w:val="20"/>
          <w:lang w:val="en-US" w:eastAsia="en-US"/>
        </w:rPr>
      </w:pPr>
    </w:p>
    <w:p w14:paraId="1FED1666" w14:textId="77777777" w:rsidR="00FC51DE" w:rsidRPr="004B05AD" w:rsidRDefault="00FC51DE" w:rsidP="00FC51DE">
      <w:pPr>
        <w:rPr>
          <w:sz w:val="20"/>
          <w:szCs w:val="20"/>
          <w:lang w:val="en-GB" w:eastAsia="en-US"/>
        </w:rPr>
      </w:pPr>
      <w:r w:rsidRPr="004B05AD">
        <w:rPr>
          <w:i/>
          <w:iCs/>
          <w:sz w:val="20"/>
          <w:szCs w:val="20"/>
          <w:lang w:val="en-GB"/>
        </w:rPr>
        <w:t xml:space="preserve">Supplemental Table </w:t>
      </w:r>
      <w:proofErr w:type="gramStart"/>
      <w:r w:rsidRPr="004B05AD">
        <w:rPr>
          <w:i/>
          <w:iCs/>
          <w:sz w:val="20"/>
          <w:szCs w:val="20"/>
          <w:lang w:val="en-GB"/>
        </w:rPr>
        <w:t>6 :</w:t>
      </w:r>
      <w:proofErr w:type="gramEnd"/>
      <w:r w:rsidRPr="004B05AD">
        <w:rPr>
          <w:i/>
          <w:iCs/>
          <w:sz w:val="20"/>
          <w:szCs w:val="20"/>
          <w:lang w:val="en-GB"/>
        </w:rPr>
        <w:t xml:space="preserve"> laboratory data of </w:t>
      </w:r>
      <w:proofErr w:type="spellStart"/>
      <w:r w:rsidRPr="004B05AD">
        <w:rPr>
          <w:i/>
          <w:iCs/>
          <w:sz w:val="20"/>
          <w:szCs w:val="20"/>
          <w:lang w:val="en-GB"/>
        </w:rPr>
        <w:t>pSS</w:t>
      </w:r>
      <w:proofErr w:type="spellEnd"/>
      <w:r w:rsidRPr="004B05AD">
        <w:rPr>
          <w:i/>
          <w:iCs/>
          <w:sz w:val="20"/>
          <w:szCs w:val="20"/>
          <w:lang w:val="en-GB"/>
        </w:rPr>
        <w:t xml:space="preserve">- evolved, </w:t>
      </w:r>
      <w:proofErr w:type="spellStart"/>
      <w:r w:rsidRPr="004B05AD">
        <w:rPr>
          <w:i/>
          <w:iCs/>
          <w:sz w:val="20"/>
          <w:szCs w:val="20"/>
          <w:lang w:val="en-GB"/>
        </w:rPr>
        <w:t>SSc</w:t>
      </w:r>
      <w:proofErr w:type="spellEnd"/>
      <w:r w:rsidRPr="004B05AD">
        <w:rPr>
          <w:i/>
          <w:iCs/>
          <w:sz w:val="20"/>
          <w:szCs w:val="20"/>
          <w:lang w:val="en-GB"/>
        </w:rPr>
        <w:t>-evolved and SLE-evolved patients</w:t>
      </w:r>
    </w:p>
    <w:tbl>
      <w:tblPr>
        <w:tblStyle w:val="Tabellagriglia4-colore5"/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418"/>
        <w:gridCol w:w="1559"/>
        <w:gridCol w:w="1843"/>
        <w:gridCol w:w="2410"/>
      </w:tblGrid>
      <w:tr w:rsidR="00FC51DE" w:rsidRPr="00B274FF" w14:paraId="4212A743" w14:textId="77777777" w:rsidTr="00E173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5810A43" w14:textId="77777777" w:rsidR="00FC51DE" w:rsidRPr="00E20082" w:rsidRDefault="00FC51DE" w:rsidP="00E1738C">
            <w:pPr>
              <w:jc w:val="center"/>
              <w:rPr>
                <w:b w:val="0"/>
                <w:bCs w:val="0"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273A9EC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  <w:lang w:val="en-GB"/>
              </w:rPr>
            </w:pPr>
            <w:proofErr w:type="spellStart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pSS</w:t>
            </w:r>
            <w:proofErr w:type="spellEnd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 xml:space="preserve"> n.8 (%)</w:t>
            </w:r>
          </w:p>
        </w:tc>
        <w:tc>
          <w:tcPr>
            <w:tcW w:w="155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A4A86B2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SLE n. 5 (%)</w:t>
            </w:r>
          </w:p>
        </w:tc>
        <w:tc>
          <w:tcPr>
            <w:tcW w:w="184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81E2AD7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  <w:lang w:val="en-GB"/>
              </w:rPr>
            </w:pPr>
            <w:proofErr w:type="spellStart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SSc</w:t>
            </w:r>
            <w:proofErr w:type="spellEnd"/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 xml:space="preserve"> n. 14 (%)</w:t>
            </w:r>
          </w:p>
        </w:tc>
        <w:tc>
          <w:tcPr>
            <w:tcW w:w="24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285E3B38" w14:textId="77777777" w:rsidR="00FC51DE" w:rsidRPr="00E20082" w:rsidRDefault="00FC51DE" w:rsidP="00E173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0"/>
                <w:szCs w:val="20"/>
              </w:rPr>
            </w:pPr>
            <w:r w:rsidRPr="00E20082">
              <w:rPr>
                <w:b w:val="0"/>
                <w:bCs w:val="0"/>
                <w:color w:val="auto"/>
                <w:sz w:val="20"/>
                <w:szCs w:val="20"/>
              </w:rPr>
              <w:t>p</w:t>
            </w:r>
          </w:p>
        </w:tc>
      </w:tr>
      <w:tr w:rsidR="00FC51DE" w:rsidRPr="00B274FF" w14:paraId="3E5FD5A2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60A79FF6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Hypergammaglobulinemia</w:t>
            </w:r>
          </w:p>
        </w:tc>
        <w:tc>
          <w:tcPr>
            <w:tcW w:w="1418" w:type="dxa"/>
            <w:shd w:val="clear" w:color="auto" w:fill="auto"/>
          </w:tcPr>
          <w:p w14:paraId="19B08C6B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3 (37.50)</w:t>
            </w:r>
          </w:p>
        </w:tc>
        <w:tc>
          <w:tcPr>
            <w:tcW w:w="1559" w:type="dxa"/>
            <w:shd w:val="clear" w:color="auto" w:fill="auto"/>
          </w:tcPr>
          <w:p w14:paraId="25079580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2 (40)</w:t>
            </w:r>
          </w:p>
        </w:tc>
        <w:tc>
          <w:tcPr>
            <w:tcW w:w="1843" w:type="dxa"/>
            <w:shd w:val="clear" w:color="auto" w:fill="auto"/>
          </w:tcPr>
          <w:p w14:paraId="2EFF24EB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 (7)</w:t>
            </w:r>
          </w:p>
        </w:tc>
        <w:tc>
          <w:tcPr>
            <w:tcW w:w="2410" w:type="dxa"/>
            <w:shd w:val="clear" w:color="auto" w:fill="auto"/>
          </w:tcPr>
          <w:p w14:paraId="0D3827E9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0.07</w:t>
            </w:r>
          </w:p>
        </w:tc>
      </w:tr>
      <w:tr w:rsidR="00FC51DE" w:rsidRPr="00B274FF" w14:paraId="123B3612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7D938655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Complement reduction</w:t>
            </w:r>
          </w:p>
        </w:tc>
        <w:tc>
          <w:tcPr>
            <w:tcW w:w="1418" w:type="dxa"/>
            <w:shd w:val="clear" w:color="auto" w:fill="auto"/>
          </w:tcPr>
          <w:p w14:paraId="1F956CF5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2 (25)</w:t>
            </w:r>
          </w:p>
        </w:tc>
        <w:tc>
          <w:tcPr>
            <w:tcW w:w="1559" w:type="dxa"/>
            <w:shd w:val="clear" w:color="auto" w:fill="auto"/>
          </w:tcPr>
          <w:p w14:paraId="4281B311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2 (40)</w:t>
            </w:r>
          </w:p>
        </w:tc>
        <w:tc>
          <w:tcPr>
            <w:tcW w:w="1843" w:type="dxa"/>
            <w:shd w:val="clear" w:color="auto" w:fill="auto"/>
          </w:tcPr>
          <w:p w14:paraId="04BF78A2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14:paraId="40839014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ns</w:t>
            </w:r>
          </w:p>
        </w:tc>
      </w:tr>
      <w:tr w:rsidR="00FC51DE" w:rsidRPr="00B274FF" w14:paraId="110CD69B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04960C1C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Leukopenia</w:t>
            </w:r>
          </w:p>
        </w:tc>
        <w:tc>
          <w:tcPr>
            <w:tcW w:w="1418" w:type="dxa"/>
            <w:shd w:val="clear" w:color="auto" w:fill="auto"/>
          </w:tcPr>
          <w:p w14:paraId="0B5B5129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2 (25)</w:t>
            </w:r>
          </w:p>
        </w:tc>
        <w:tc>
          <w:tcPr>
            <w:tcW w:w="1559" w:type="dxa"/>
            <w:shd w:val="clear" w:color="auto" w:fill="auto"/>
          </w:tcPr>
          <w:p w14:paraId="49455435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 (20)</w:t>
            </w:r>
          </w:p>
        </w:tc>
        <w:tc>
          <w:tcPr>
            <w:tcW w:w="1843" w:type="dxa"/>
            <w:shd w:val="clear" w:color="auto" w:fill="auto"/>
          </w:tcPr>
          <w:p w14:paraId="03BC4595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14:paraId="68C60DD0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ns</w:t>
            </w:r>
          </w:p>
        </w:tc>
      </w:tr>
      <w:tr w:rsidR="00FC51DE" w:rsidRPr="00B274FF" w14:paraId="7B76C231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3491BD52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ESR elevation</w:t>
            </w:r>
          </w:p>
        </w:tc>
        <w:tc>
          <w:tcPr>
            <w:tcW w:w="1418" w:type="dxa"/>
            <w:shd w:val="clear" w:color="auto" w:fill="auto"/>
          </w:tcPr>
          <w:p w14:paraId="5618B16E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 (12.50)</w:t>
            </w:r>
          </w:p>
        </w:tc>
        <w:tc>
          <w:tcPr>
            <w:tcW w:w="1559" w:type="dxa"/>
            <w:shd w:val="clear" w:color="auto" w:fill="auto"/>
          </w:tcPr>
          <w:p w14:paraId="0C5B9D1C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31A6EDF9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 (7)</w:t>
            </w:r>
          </w:p>
        </w:tc>
        <w:tc>
          <w:tcPr>
            <w:tcW w:w="2410" w:type="dxa"/>
            <w:shd w:val="clear" w:color="auto" w:fill="auto"/>
          </w:tcPr>
          <w:p w14:paraId="6C044923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ns</w:t>
            </w:r>
          </w:p>
        </w:tc>
      </w:tr>
      <w:tr w:rsidR="00FC51DE" w:rsidRPr="00B274FF" w14:paraId="3E75AE03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1604C305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CRP elevation</w:t>
            </w:r>
          </w:p>
        </w:tc>
        <w:tc>
          <w:tcPr>
            <w:tcW w:w="1418" w:type="dxa"/>
            <w:shd w:val="clear" w:color="auto" w:fill="auto"/>
          </w:tcPr>
          <w:p w14:paraId="4FBA5BF9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 (12.50)</w:t>
            </w:r>
          </w:p>
        </w:tc>
        <w:tc>
          <w:tcPr>
            <w:tcW w:w="1559" w:type="dxa"/>
            <w:shd w:val="clear" w:color="auto" w:fill="auto"/>
          </w:tcPr>
          <w:p w14:paraId="3B675266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 (20)</w:t>
            </w:r>
          </w:p>
        </w:tc>
        <w:tc>
          <w:tcPr>
            <w:tcW w:w="1843" w:type="dxa"/>
            <w:shd w:val="clear" w:color="auto" w:fill="auto"/>
          </w:tcPr>
          <w:p w14:paraId="05D0DEF6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 (7)</w:t>
            </w:r>
          </w:p>
        </w:tc>
        <w:tc>
          <w:tcPr>
            <w:tcW w:w="2410" w:type="dxa"/>
            <w:shd w:val="clear" w:color="auto" w:fill="auto"/>
          </w:tcPr>
          <w:p w14:paraId="390636EB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ns</w:t>
            </w:r>
          </w:p>
        </w:tc>
      </w:tr>
      <w:tr w:rsidR="00FC51DE" w:rsidRPr="00B274FF" w14:paraId="416F020C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43A17E5C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ANA</w:t>
            </w:r>
          </w:p>
        </w:tc>
        <w:tc>
          <w:tcPr>
            <w:tcW w:w="1418" w:type="dxa"/>
            <w:shd w:val="clear" w:color="auto" w:fill="auto"/>
          </w:tcPr>
          <w:p w14:paraId="25795E06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8 (100)</w:t>
            </w:r>
          </w:p>
        </w:tc>
        <w:tc>
          <w:tcPr>
            <w:tcW w:w="1559" w:type="dxa"/>
            <w:shd w:val="clear" w:color="auto" w:fill="auto"/>
          </w:tcPr>
          <w:p w14:paraId="3C18D469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5 (100)</w:t>
            </w:r>
          </w:p>
        </w:tc>
        <w:tc>
          <w:tcPr>
            <w:tcW w:w="1843" w:type="dxa"/>
            <w:shd w:val="clear" w:color="auto" w:fill="auto"/>
          </w:tcPr>
          <w:p w14:paraId="1F999DE2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14</w:t>
            </w:r>
          </w:p>
        </w:tc>
        <w:tc>
          <w:tcPr>
            <w:tcW w:w="2410" w:type="dxa"/>
            <w:shd w:val="clear" w:color="auto" w:fill="auto"/>
          </w:tcPr>
          <w:p w14:paraId="634AA37E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</w:tc>
      </w:tr>
      <w:tr w:rsidR="00FC51DE" w:rsidRPr="00B274FF" w14:paraId="4398BD2D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5AAE6811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 xml:space="preserve">      Isolated ANA</w:t>
            </w:r>
          </w:p>
        </w:tc>
        <w:tc>
          <w:tcPr>
            <w:tcW w:w="1418" w:type="dxa"/>
            <w:shd w:val="clear" w:color="auto" w:fill="auto"/>
          </w:tcPr>
          <w:p w14:paraId="6FDB289E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 (0)</w:t>
            </w:r>
          </w:p>
        </w:tc>
        <w:tc>
          <w:tcPr>
            <w:tcW w:w="1559" w:type="dxa"/>
            <w:shd w:val="clear" w:color="auto" w:fill="auto"/>
          </w:tcPr>
          <w:p w14:paraId="45B22A70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5F12DA09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14:paraId="714372D1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</w:tc>
      </w:tr>
      <w:tr w:rsidR="00FC51DE" w:rsidRPr="00B274FF" w14:paraId="6B45FC89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559E4DEC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 xml:space="preserve">      Multiple autoantibodies</w:t>
            </w:r>
          </w:p>
        </w:tc>
        <w:tc>
          <w:tcPr>
            <w:tcW w:w="1418" w:type="dxa"/>
            <w:shd w:val="clear" w:color="auto" w:fill="auto"/>
          </w:tcPr>
          <w:p w14:paraId="35204A20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8 (100)</w:t>
            </w:r>
          </w:p>
        </w:tc>
        <w:tc>
          <w:tcPr>
            <w:tcW w:w="1559" w:type="dxa"/>
            <w:shd w:val="clear" w:color="auto" w:fill="auto"/>
          </w:tcPr>
          <w:p w14:paraId="32C87CFA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5 (100)</w:t>
            </w:r>
          </w:p>
        </w:tc>
        <w:tc>
          <w:tcPr>
            <w:tcW w:w="1843" w:type="dxa"/>
            <w:shd w:val="clear" w:color="auto" w:fill="auto"/>
          </w:tcPr>
          <w:p w14:paraId="506F4402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12 (85.7)</w:t>
            </w:r>
          </w:p>
        </w:tc>
        <w:tc>
          <w:tcPr>
            <w:tcW w:w="2410" w:type="dxa"/>
            <w:shd w:val="clear" w:color="auto" w:fill="auto"/>
          </w:tcPr>
          <w:p w14:paraId="5790DB9D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</w:tc>
      </w:tr>
      <w:tr w:rsidR="00FC51DE" w:rsidRPr="00B274FF" w14:paraId="62933689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76F60030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Anti-ENA total</w:t>
            </w:r>
          </w:p>
        </w:tc>
        <w:tc>
          <w:tcPr>
            <w:tcW w:w="1418" w:type="dxa"/>
            <w:shd w:val="clear" w:color="auto" w:fill="auto"/>
          </w:tcPr>
          <w:p w14:paraId="56722B58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7 (87.50)</w:t>
            </w:r>
          </w:p>
        </w:tc>
        <w:tc>
          <w:tcPr>
            <w:tcW w:w="1559" w:type="dxa"/>
            <w:shd w:val="clear" w:color="auto" w:fill="auto"/>
          </w:tcPr>
          <w:p w14:paraId="74F5BD2F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2 (40) *</w:t>
            </w:r>
          </w:p>
        </w:tc>
        <w:tc>
          <w:tcPr>
            <w:tcW w:w="1843" w:type="dxa"/>
            <w:shd w:val="clear" w:color="auto" w:fill="auto"/>
          </w:tcPr>
          <w:p w14:paraId="1267BBB3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12 (85.7)</w:t>
            </w:r>
          </w:p>
        </w:tc>
        <w:tc>
          <w:tcPr>
            <w:tcW w:w="2410" w:type="dxa"/>
            <w:shd w:val="clear" w:color="auto" w:fill="auto"/>
          </w:tcPr>
          <w:p w14:paraId="30986CD0" w14:textId="77777777" w:rsidR="00FC51DE" w:rsidRPr="00DF52C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 w:rsidRPr="00DF52C2">
              <w:rPr>
                <w:b/>
                <w:bCs/>
                <w:sz w:val="20"/>
                <w:szCs w:val="20"/>
                <w:lang w:val="en-GB"/>
              </w:rPr>
              <w:t>0.05 (SLE vs others)</w:t>
            </w:r>
          </w:p>
        </w:tc>
      </w:tr>
      <w:tr w:rsidR="00FC51DE" w:rsidRPr="00B274FF" w14:paraId="491A44E8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44A010D8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 xml:space="preserve">      Anti-Ro/SSA</w:t>
            </w:r>
          </w:p>
        </w:tc>
        <w:tc>
          <w:tcPr>
            <w:tcW w:w="1418" w:type="dxa"/>
            <w:shd w:val="clear" w:color="auto" w:fill="auto"/>
          </w:tcPr>
          <w:p w14:paraId="4BB2F799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6 (75)</w:t>
            </w:r>
          </w:p>
        </w:tc>
        <w:tc>
          <w:tcPr>
            <w:tcW w:w="1559" w:type="dxa"/>
            <w:shd w:val="clear" w:color="auto" w:fill="auto"/>
          </w:tcPr>
          <w:p w14:paraId="2BD18D36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 (50)</w:t>
            </w:r>
          </w:p>
        </w:tc>
        <w:tc>
          <w:tcPr>
            <w:tcW w:w="1843" w:type="dxa"/>
            <w:shd w:val="clear" w:color="auto" w:fill="auto"/>
          </w:tcPr>
          <w:p w14:paraId="21232849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 (8.3) *</w:t>
            </w:r>
          </w:p>
        </w:tc>
        <w:tc>
          <w:tcPr>
            <w:tcW w:w="2410" w:type="dxa"/>
            <w:shd w:val="clear" w:color="auto" w:fill="auto"/>
          </w:tcPr>
          <w:p w14:paraId="5CCD3FED" w14:textId="77777777" w:rsidR="00FC51DE" w:rsidRPr="00DF52C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en-GB"/>
              </w:rPr>
            </w:pPr>
            <w:r w:rsidRPr="00DF52C2">
              <w:rPr>
                <w:b/>
                <w:bCs/>
                <w:sz w:val="20"/>
                <w:szCs w:val="20"/>
                <w:lang w:val="en-GB"/>
              </w:rPr>
              <w:t>0.013 (</w:t>
            </w:r>
            <w:proofErr w:type="spellStart"/>
            <w:r w:rsidRPr="00DF52C2">
              <w:rPr>
                <w:b/>
                <w:bCs/>
                <w:sz w:val="20"/>
                <w:szCs w:val="20"/>
                <w:lang w:val="en-GB"/>
              </w:rPr>
              <w:t>SSc</w:t>
            </w:r>
            <w:proofErr w:type="spellEnd"/>
            <w:r w:rsidRPr="00DF52C2">
              <w:rPr>
                <w:b/>
                <w:bCs/>
                <w:sz w:val="20"/>
                <w:szCs w:val="20"/>
                <w:lang w:val="en-GB"/>
              </w:rPr>
              <w:t xml:space="preserve"> vs others)</w:t>
            </w:r>
          </w:p>
        </w:tc>
      </w:tr>
      <w:tr w:rsidR="00FC51DE" w:rsidRPr="00B274FF" w14:paraId="1C2227DF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0FD26202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lastRenderedPageBreak/>
              <w:t xml:space="preserve">      Anti-La/SSB</w:t>
            </w:r>
          </w:p>
        </w:tc>
        <w:tc>
          <w:tcPr>
            <w:tcW w:w="1418" w:type="dxa"/>
            <w:shd w:val="clear" w:color="auto" w:fill="auto"/>
          </w:tcPr>
          <w:p w14:paraId="1506A585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 (12.50)</w:t>
            </w:r>
          </w:p>
        </w:tc>
        <w:tc>
          <w:tcPr>
            <w:tcW w:w="1559" w:type="dxa"/>
            <w:shd w:val="clear" w:color="auto" w:fill="auto"/>
          </w:tcPr>
          <w:p w14:paraId="3B089B09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54307931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14:paraId="62A62D3B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</w:tc>
      </w:tr>
      <w:tr w:rsidR="00FC51DE" w:rsidRPr="00B274FF" w14:paraId="1AE16619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65605E04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 xml:space="preserve">      Anti-CENP-B</w:t>
            </w:r>
          </w:p>
        </w:tc>
        <w:tc>
          <w:tcPr>
            <w:tcW w:w="1418" w:type="dxa"/>
            <w:shd w:val="clear" w:color="auto" w:fill="auto"/>
          </w:tcPr>
          <w:p w14:paraId="3D03AEA6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 (12.50)</w:t>
            </w:r>
          </w:p>
        </w:tc>
        <w:tc>
          <w:tcPr>
            <w:tcW w:w="1559" w:type="dxa"/>
            <w:shd w:val="clear" w:color="auto" w:fill="auto"/>
          </w:tcPr>
          <w:p w14:paraId="514FDF0F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002D2A9B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2410" w:type="dxa"/>
            <w:shd w:val="clear" w:color="auto" w:fill="auto"/>
          </w:tcPr>
          <w:p w14:paraId="5FC81BDA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</w:tc>
      </w:tr>
      <w:tr w:rsidR="00FC51DE" w:rsidRPr="00B274FF" w14:paraId="4E4A0A46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54167E29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proofErr w:type="spellStart"/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Sm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7DF2C3C2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654CD3A6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4F606FFB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14:paraId="41B4C082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</w:tc>
      </w:tr>
      <w:tr w:rsidR="00FC51DE" w:rsidRPr="00B274FF" w14:paraId="4455D0AA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09791179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Anti-dsDNA</w:t>
            </w:r>
          </w:p>
        </w:tc>
        <w:tc>
          <w:tcPr>
            <w:tcW w:w="1418" w:type="dxa"/>
            <w:shd w:val="clear" w:color="auto" w:fill="auto"/>
          </w:tcPr>
          <w:p w14:paraId="04A013F8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14:paraId="0C2ACFBD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3 (60)</w:t>
            </w:r>
          </w:p>
        </w:tc>
        <w:tc>
          <w:tcPr>
            <w:tcW w:w="1843" w:type="dxa"/>
            <w:shd w:val="clear" w:color="auto" w:fill="auto"/>
          </w:tcPr>
          <w:p w14:paraId="61703371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14:paraId="28724F38" w14:textId="77777777" w:rsidR="00FC51DE" w:rsidRPr="00E20082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</w:tc>
      </w:tr>
      <w:tr w:rsidR="00FC51DE" w:rsidRPr="00B274FF" w14:paraId="446B02CD" w14:textId="77777777" w:rsidTr="00E173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2B32E1E0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proofErr w:type="spellStart"/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aPL</w:t>
            </w:r>
            <w:proofErr w:type="spellEnd"/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 xml:space="preserve"> (at least 1+)</w:t>
            </w:r>
          </w:p>
        </w:tc>
        <w:tc>
          <w:tcPr>
            <w:tcW w:w="1418" w:type="dxa"/>
            <w:shd w:val="clear" w:color="auto" w:fill="auto"/>
          </w:tcPr>
          <w:p w14:paraId="5A10193A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2/6 (33.33)</w:t>
            </w:r>
          </w:p>
        </w:tc>
        <w:tc>
          <w:tcPr>
            <w:tcW w:w="1559" w:type="dxa"/>
            <w:shd w:val="clear" w:color="auto" w:fill="auto"/>
          </w:tcPr>
          <w:p w14:paraId="36A4B185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4 (80)</w:t>
            </w:r>
          </w:p>
        </w:tc>
        <w:tc>
          <w:tcPr>
            <w:tcW w:w="1843" w:type="dxa"/>
            <w:shd w:val="clear" w:color="auto" w:fill="auto"/>
          </w:tcPr>
          <w:p w14:paraId="673B00EC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3/12 (25)</w:t>
            </w:r>
          </w:p>
        </w:tc>
        <w:tc>
          <w:tcPr>
            <w:tcW w:w="2410" w:type="dxa"/>
            <w:shd w:val="clear" w:color="auto" w:fill="auto"/>
          </w:tcPr>
          <w:p w14:paraId="5D9F541F" w14:textId="77777777" w:rsidR="00FC51DE" w:rsidRPr="00E20082" w:rsidRDefault="00FC51DE" w:rsidP="00E173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E20082">
              <w:rPr>
                <w:sz w:val="20"/>
                <w:szCs w:val="20"/>
                <w:lang w:val="en-GB"/>
              </w:rPr>
              <w:t>ns</w:t>
            </w:r>
          </w:p>
        </w:tc>
      </w:tr>
      <w:tr w:rsidR="00FC51DE" w:rsidRPr="00B274FF" w14:paraId="34FD550A" w14:textId="77777777" w:rsidTr="00E173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shd w:val="clear" w:color="auto" w:fill="auto"/>
          </w:tcPr>
          <w:p w14:paraId="58574EA2" w14:textId="77777777" w:rsidR="00FC51DE" w:rsidRPr="00E20082" w:rsidRDefault="00FC51DE" w:rsidP="00E1738C">
            <w:pPr>
              <w:jc w:val="left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E20082">
              <w:rPr>
                <w:b w:val="0"/>
                <w:bCs w:val="0"/>
                <w:sz w:val="20"/>
                <w:szCs w:val="20"/>
                <w:lang w:val="en-GB"/>
              </w:rPr>
              <w:t>RF</w:t>
            </w:r>
          </w:p>
        </w:tc>
        <w:tc>
          <w:tcPr>
            <w:tcW w:w="1418" w:type="dxa"/>
            <w:shd w:val="clear" w:color="auto" w:fill="auto"/>
          </w:tcPr>
          <w:p w14:paraId="287086BA" w14:textId="77777777" w:rsidR="00FC51DE" w:rsidRPr="004B05AD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4B05AD">
              <w:rPr>
                <w:sz w:val="20"/>
                <w:szCs w:val="20"/>
                <w:lang w:val="en-GB"/>
              </w:rPr>
              <w:t>6/7 (85.71)</w:t>
            </w:r>
          </w:p>
        </w:tc>
        <w:tc>
          <w:tcPr>
            <w:tcW w:w="1559" w:type="dxa"/>
            <w:shd w:val="clear" w:color="auto" w:fill="auto"/>
          </w:tcPr>
          <w:p w14:paraId="7FED5A4B" w14:textId="77777777" w:rsidR="00FC51DE" w:rsidRPr="004B05AD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4B05AD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1843" w:type="dxa"/>
            <w:shd w:val="clear" w:color="auto" w:fill="auto"/>
          </w:tcPr>
          <w:p w14:paraId="4FADEF73" w14:textId="77777777" w:rsidR="00FC51DE" w:rsidRPr="004B05AD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 w:rsidRPr="004B05AD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14:paraId="5EC7E086" w14:textId="77777777" w:rsidR="00FC51DE" w:rsidRPr="004B05AD" w:rsidRDefault="00FC51DE" w:rsidP="00E173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ns</w:t>
            </w:r>
          </w:p>
        </w:tc>
      </w:tr>
    </w:tbl>
    <w:p w14:paraId="75B42ABC" w14:textId="77777777" w:rsidR="00FC51DE" w:rsidRPr="00DF52C2" w:rsidRDefault="00FC51DE" w:rsidP="00FC51DE">
      <w:pPr>
        <w:rPr>
          <w:sz w:val="20"/>
          <w:szCs w:val="20"/>
          <w:lang w:val="en-US" w:eastAsia="en-US"/>
        </w:rPr>
      </w:pPr>
      <w:r w:rsidRPr="004B05AD">
        <w:rPr>
          <w:sz w:val="20"/>
          <w:szCs w:val="20"/>
          <w:lang w:val="en-US" w:eastAsia="en-US"/>
        </w:rPr>
        <w:t>ESR: er</w:t>
      </w:r>
      <w:r>
        <w:rPr>
          <w:sz w:val="20"/>
          <w:szCs w:val="20"/>
          <w:lang w:val="en-US" w:eastAsia="en-US"/>
        </w:rPr>
        <w:t>y</w:t>
      </w:r>
      <w:r w:rsidRPr="004B05AD">
        <w:rPr>
          <w:sz w:val="20"/>
          <w:szCs w:val="20"/>
          <w:lang w:val="en-US" w:eastAsia="en-US"/>
        </w:rPr>
        <w:t>throcyte sedimentation rate</w:t>
      </w:r>
      <w:r>
        <w:rPr>
          <w:sz w:val="20"/>
          <w:szCs w:val="20"/>
          <w:lang w:val="en-US" w:eastAsia="en-US"/>
        </w:rPr>
        <w:t xml:space="preserve">; </w:t>
      </w:r>
      <w:r w:rsidRPr="004B05AD">
        <w:rPr>
          <w:sz w:val="20"/>
          <w:szCs w:val="20"/>
          <w:lang w:val="en-US" w:eastAsia="en-US"/>
        </w:rPr>
        <w:t xml:space="preserve">CRP: C-reactive protein; </w:t>
      </w:r>
      <w:r>
        <w:rPr>
          <w:sz w:val="20"/>
          <w:szCs w:val="20"/>
          <w:lang w:val="en-GB"/>
        </w:rPr>
        <w:t xml:space="preserve">ANA: antinuclear antibodies; anti-ENA: </w:t>
      </w:r>
      <w:r w:rsidRPr="004B05AD">
        <w:rPr>
          <w:color w:val="000000" w:themeColor="text1"/>
          <w:sz w:val="20"/>
          <w:szCs w:val="20"/>
          <w:lang w:val="en-GB"/>
        </w:rPr>
        <w:t>anti-</w:t>
      </w:r>
      <w:r w:rsidRPr="00114489">
        <w:rPr>
          <w:color w:val="000000" w:themeColor="text1"/>
          <w:sz w:val="20"/>
          <w:szCs w:val="20"/>
          <w:lang w:val="en-GB"/>
        </w:rPr>
        <w:t>extractable nuclear antigen</w:t>
      </w:r>
      <w:r>
        <w:rPr>
          <w:color w:val="000000" w:themeColor="text1"/>
          <w:sz w:val="20"/>
          <w:szCs w:val="20"/>
          <w:lang w:val="en-GB"/>
        </w:rPr>
        <w:t xml:space="preserve"> antibodies; </w:t>
      </w:r>
      <w:r w:rsidRPr="00A95F0A">
        <w:rPr>
          <w:sz w:val="20"/>
          <w:szCs w:val="20"/>
          <w:lang w:val="en-GB"/>
        </w:rPr>
        <w:t>Anti-dsDNA</w:t>
      </w:r>
      <w:r>
        <w:rPr>
          <w:color w:val="000000" w:themeColor="text1"/>
          <w:sz w:val="20"/>
          <w:szCs w:val="20"/>
          <w:lang w:val="en-GB"/>
        </w:rPr>
        <w:t xml:space="preserve">: anti-double strand DNA antibodies; </w:t>
      </w:r>
      <w:proofErr w:type="spellStart"/>
      <w:r>
        <w:rPr>
          <w:color w:val="000000" w:themeColor="text1"/>
          <w:sz w:val="20"/>
          <w:szCs w:val="20"/>
          <w:lang w:val="en-GB"/>
        </w:rPr>
        <w:t>aPL</w:t>
      </w:r>
      <w:proofErr w:type="spellEnd"/>
      <w:r>
        <w:rPr>
          <w:color w:val="000000" w:themeColor="text1"/>
          <w:sz w:val="20"/>
          <w:szCs w:val="20"/>
          <w:lang w:val="en-GB"/>
        </w:rPr>
        <w:t xml:space="preserve">: antiphospholipid antibodies tests; RF: rheumatoid factor; </w:t>
      </w:r>
      <w:r>
        <w:rPr>
          <w:sz w:val="20"/>
          <w:szCs w:val="20"/>
          <w:lang w:val="en-GB"/>
        </w:rPr>
        <w:t>In bold statistically significant values.</w:t>
      </w:r>
    </w:p>
    <w:p w14:paraId="1BD860CA" w14:textId="77777777" w:rsidR="00FC51DE" w:rsidRPr="004B05AD" w:rsidRDefault="00FC51DE" w:rsidP="00FC51DE">
      <w:pPr>
        <w:suppressAutoHyphens w:val="0"/>
        <w:jc w:val="left"/>
        <w:rPr>
          <w:sz w:val="20"/>
          <w:szCs w:val="20"/>
          <w:lang w:val="en-US" w:eastAsia="en-US"/>
        </w:rPr>
      </w:pPr>
    </w:p>
    <w:p w14:paraId="2CEDFC2F" w14:textId="77777777" w:rsidR="00A82C02" w:rsidRPr="00FC51DE" w:rsidRDefault="00A82C02">
      <w:pPr>
        <w:rPr>
          <w:lang w:val="en-US"/>
        </w:rPr>
      </w:pPr>
    </w:p>
    <w:sectPr w:rsidR="00A82C02" w:rsidRPr="00FC51DE" w:rsidSect="00FC51DE">
      <w:footerReference w:type="default" r:id="rId4"/>
      <w:pgSz w:w="11906" w:h="16838"/>
      <w:pgMar w:top="1418" w:right="1701" w:bottom="1418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9082597"/>
      <w:docPartObj>
        <w:docPartGallery w:val="Page Numbers (Bottom of Page)"/>
        <w:docPartUnique/>
      </w:docPartObj>
    </w:sdtPr>
    <w:sdtEndPr/>
    <w:sdtContent>
      <w:p w14:paraId="5705EDD6" w14:textId="77777777" w:rsidR="00FC51DE" w:rsidRDefault="00FC51D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821D63" w14:textId="77777777" w:rsidR="00FC51DE" w:rsidRDefault="00FC51DE">
    <w:pPr>
      <w:pStyle w:val="Pidipagin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1FF"/>
    <w:rsid w:val="00531C48"/>
    <w:rsid w:val="00A82C02"/>
    <w:rsid w:val="00EF61FF"/>
    <w:rsid w:val="00FC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4BCF58-A2A7-4F95-BA14-C60F7B7B6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Testo tesi"/>
    <w:qFormat/>
    <w:rsid w:val="00FC51DE"/>
    <w:pPr>
      <w:suppressAutoHyphens/>
      <w:spacing w:line="360" w:lineRule="auto"/>
      <w:jc w:val="both"/>
    </w:pPr>
    <w:rPr>
      <w:rFonts w:ascii="Times New Roman" w:eastAsia="Calibri" w:hAnsi="Times New Roman" w:cs="Times New Roman"/>
      <w:kern w:val="0"/>
      <w:sz w:val="24"/>
      <w:lang w:eastAsia="ar-SA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FC51D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51DE"/>
    <w:rPr>
      <w:rFonts w:ascii="Times New Roman" w:eastAsia="Calibri" w:hAnsi="Times New Roman" w:cs="Times New Roman"/>
      <w:kern w:val="0"/>
      <w:sz w:val="24"/>
      <w:lang w:eastAsia="ar-SA"/>
      <w14:ligatures w14:val="none"/>
    </w:rPr>
  </w:style>
  <w:style w:type="table" w:styleId="Tabellagriglia4-colore5">
    <w:name w:val="Grid Table 4 Accent 5"/>
    <w:basedOn w:val="Tabellanormale"/>
    <w:uiPriority w:val="49"/>
    <w:rsid w:val="00FC51D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3112</Characters>
  <Application>Microsoft Office Word</Application>
  <DocSecurity>0</DocSecurity>
  <Lines>25</Lines>
  <Paragraphs>7</Paragraphs>
  <ScaleCrop>false</ScaleCrop>
  <Company/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Simonini</dc:creator>
  <cp:keywords/>
  <dc:description/>
  <cp:lastModifiedBy>Andrea Simonini</cp:lastModifiedBy>
  <cp:revision>2</cp:revision>
  <dcterms:created xsi:type="dcterms:W3CDTF">2024-03-22T09:05:00Z</dcterms:created>
  <dcterms:modified xsi:type="dcterms:W3CDTF">2024-03-22T09:05:00Z</dcterms:modified>
</cp:coreProperties>
</file>