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294E6" w14:textId="2F181BA3" w:rsidR="00D10ECE" w:rsidRDefault="00C475E5">
      <w:r>
        <w:rPr>
          <w:noProof/>
        </w:rPr>
        <w:drawing>
          <wp:inline distT="0" distB="0" distL="0" distR="0" wp14:anchorId="4AE91933" wp14:editId="78972424">
            <wp:extent cx="5664200" cy="4220210"/>
            <wp:effectExtent l="0" t="0" r="0" b="8890"/>
            <wp:docPr id="6460262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026281" name="图片 64602628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1" t="3320" r="-7032" b="40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4220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0EFF2" w14:textId="71DB6642" w:rsidR="00C475E5" w:rsidRPr="005D1AAA" w:rsidRDefault="00C475E5" w:rsidP="00C475E5">
      <w:pPr>
        <w:spacing w:before="240"/>
        <w:rPr>
          <w:rFonts w:ascii="Times New Roman" w:hAnsi="Times New Roman" w:cs="Times New Roman" w:hint="eastAsia"/>
          <w:szCs w:val="21"/>
        </w:rPr>
      </w:pPr>
      <w:r w:rsidRPr="005D1AAA">
        <w:rPr>
          <w:rFonts w:ascii="Times New Roman" w:hAnsi="Times New Roman" w:cs="Times New Roman" w:hint="eastAsia"/>
          <w:szCs w:val="21"/>
        </w:rPr>
        <w:t>F</w:t>
      </w:r>
      <w:r w:rsidRPr="005D1AAA">
        <w:rPr>
          <w:rFonts w:ascii="Times New Roman" w:hAnsi="Times New Roman" w:cs="Times New Roman"/>
          <w:szCs w:val="21"/>
        </w:rPr>
        <w:t>igure S</w:t>
      </w:r>
      <w:r>
        <w:rPr>
          <w:rFonts w:ascii="Times New Roman" w:hAnsi="Times New Roman" w:cs="Times New Roman" w:hint="eastAsia"/>
          <w:szCs w:val="21"/>
        </w:rPr>
        <w:t>1:</w:t>
      </w:r>
      <w:r w:rsidR="002C0B83" w:rsidRPr="002C0B83">
        <w:t xml:space="preserve"> </w:t>
      </w:r>
      <w:r w:rsidR="002C0B83" w:rsidRPr="002C0B83">
        <w:rPr>
          <w:rFonts w:ascii="Times New Roman" w:hAnsi="Times New Roman" w:cs="Times New Roman"/>
          <w:szCs w:val="21"/>
        </w:rPr>
        <w:t>Radar chart of the toxicity of</w:t>
      </w:r>
      <w:r w:rsidR="002C0B83">
        <w:rPr>
          <w:rFonts w:ascii="Times New Roman" w:hAnsi="Times New Roman" w:cs="Times New Roman" w:hint="eastAsia"/>
          <w:szCs w:val="21"/>
        </w:rPr>
        <w:t xml:space="preserve"> </w:t>
      </w:r>
      <w:r w:rsidR="002C0B83" w:rsidRPr="002C0B83">
        <w:rPr>
          <w:rFonts w:ascii="Times New Roman" w:hAnsi="Times New Roman" w:cs="Times New Roman"/>
          <w:szCs w:val="21"/>
        </w:rPr>
        <w:t>B[a]P</w:t>
      </w:r>
    </w:p>
    <w:p w14:paraId="6005412B" w14:textId="6E2EE945" w:rsidR="00C475E5" w:rsidRDefault="00D51998" w:rsidP="00C475E5">
      <w:pPr>
        <w:spacing w:before="24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 wp14:anchorId="18B7ECC3" wp14:editId="4E2BF31F">
            <wp:extent cx="5274310" cy="1209675"/>
            <wp:effectExtent l="0" t="0" r="0" b="9525"/>
            <wp:docPr id="170814004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140047" name="图片 170814004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0A730" w14:textId="15822795" w:rsidR="00D51998" w:rsidRPr="00FE4BA1" w:rsidRDefault="00D51998" w:rsidP="00C475E5">
      <w:pPr>
        <w:spacing w:before="240"/>
      </w:pPr>
      <w:r w:rsidRPr="00D51998"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 w:hint="eastAsia"/>
          <w:szCs w:val="21"/>
        </w:rPr>
        <w:t>2</w:t>
      </w:r>
      <w:r w:rsidRPr="00D51998">
        <w:rPr>
          <w:rFonts w:ascii="Times New Roman" w:hAnsi="Times New Roman" w:cs="Times New Roman"/>
          <w:szCs w:val="21"/>
        </w:rPr>
        <w:t>:</w:t>
      </w:r>
      <w:r w:rsidR="00FE4BA1" w:rsidRPr="00FE4BA1">
        <w:t xml:space="preserve"> </w:t>
      </w:r>
      <w:r w:rsidR="00FE4BA1" w:rsidRPr="00FE4BA1">
        <w:t xml:space="preserve">Building PPI Networks </w:t>
      </w:r>
      <w:r w:rsidR="00FE4BA1">
        <w:rPr>
          <w:rFonts w:hint="eastAsia"/>
        </w:rPr>
        <w:t>u</w:t>
      </w:r>
      <w:r w:rsidR="00FE4BA1" w:rsidRPr="00FE4BA1">
        <w:t>sing the STRING Database</w:t>
      </w:r>
    </w:p>
    <w:p w14:paraId="36D3B8B6" w14:textId="77777777" w:rsidR="00D51998" w:rsidRPr="005D1AAA" w:rsidRDefault="00D51998" w:rsidP="00C475E5">
      <w:pPr>
        <w:spacing w:before="240"/>
        <w:rPr>
          <w:rFonts w:ascii="Times New Roman" w:hAnsi="Times New Roman" w:cs="Times New Roman" w:hint="eastAsia"/>
          <w:szCs w:val="21"/>
        </w:rPr>
      </w:pPr>
    </w:p>
    <w:tbl>
      <w:tblPr>
        <w:tblStyle w:val="11"/>
        <w:tblW w:w="8931" w:type="dxa"/>
        <w:tblInd w:w="-176" w:type="dxa"/>
        <w:tblLook w:val="04A0" w:firstRow="1" w:lastRow="0" w:firstColumn="1" w:lastColumn="0" w:noHBand="0" w:noVBand="1"/>
      </w:tblPr>
      <w:tblGrid>
        <w:gridCol w:w="1302"/>
        <w:gridCol w:w="1109"/>
        <w:gridCol w:w="1235"/>
        <w:gridCol w:w="1883"/>
        <w:gridCol w:w="2003"/>
        <w:gridCol w:w="1399"/>
      </w:tblGrid>
      <w:tr w:rsidR="00D51998" w14:paraId="47DF5E6C" w14:textId="2D460DA8" w:rsidTr="00D519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55791EFB" w14:textId="152C4155" w:rsidR="00D51998" w:rsidRPr="0036545C" w:rsidRDefault="00D51998">
            <w:pPr>
              <w:rPr>
                <w:rFonts w:ascii="Times New Roman" w:hAnsi="Times New Roman" w:cs="Times New Roman"/>
              </w:rPr>
            </w:pPr>
            <w:r w:rsidRPr="0036545C">
              <w:rPr>
                <w:rFonts w:ascii="Times New Roman" w:hAnsi="Times New Roman" w:cs="Times New Roman"/>
              </w:rPr>
              <w:t>Compounds</w:t>
            </w:r>
          </w:p>
        </w:tc>
        <w:tc>
          <w:tcPr>
            <w:tcW w:w="1109" w:type="dxa"/>
          </w:tcPr>
          <w:p w14:paraId="22A66CD6" w14:textId="19F2FA48" w:rsidR="00D51998" w:rsidRPr="0036545C" w:rsidRDefault="00D519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0" w:name="_Hlk207623498"/>
            <w:r w:rsidRPr="0036545C">
              <w:rPr>
                <w:rFonts w:ascii="Times New Roman" w:hAnsi="Times New Roman" w:cs="Times New Roman"/>
              </w:rPr>
              <w:t>Toxicity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36545C">
              <w:rPr>
                <w:rFonts w:ascii="Times New Roman" w:hAnsi="Times New Roman" w:cs="Times New Roman"/>
              </w:rPr>
              <w:t>Class</w:t>
            </w:r>
            <w:bookmarkEnd w:id="0"/>
          </w:p>
        </w:tc>
        <w:tc>
          <w:tcPr>
            <w:tcW w:w="1235" w:type="dxa"/>
          </w:tcPr>
          <w:p w14:paraId="5A12AB5F" w14:textId="0EC14A9B" w:rsidR="00D51998" w:rsidRPr="0036545C" w:rsidRDefault="00D519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545C">
              <w:rPr>
                <w:rFonts w:ascii="Times New Roman" w:hAnsi="Times New Roman" w:cs="Times New Roman"/>
              </w:rPr>
              <w:t>LD50</w:t>
            </w:r>
          </w:p>
        </w:tc>
        <w:tc>
          <w:tcPr>
            <w:tcW w:w="1883" w:type="dxa"/>
          </w:tcPr>
          <w:p w14:paraId="65AA0590" w14:textId="00DAAF18" w:rsidR="00D51998" w:rsidRPr="0036545C" w:rsidRDefault="00D519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545C">
              <w:rPr>
                <w:rFonts w:ascii="Times New Roman" w:hAnsi="Times New Roman" w:cs="Times New Roman"/>
              </w:rPr>
              <w:t>Classification</w:t>
            </w:r>
          </w:p>
        </w:tc>
        <w:tc>
          <w:tcPr>
            <w:tcW w:w="2003" w:type="dxa"/>
          </w:tcPr>
          <w:p w14:paraId="46A44B84" w14:textId="007358A5" w:rsidR="00D51998" w:rsidRDefault="00D51998" w:rsidP="00D519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Database</w:t>
            </w:r>
          </w:p>
        </w:tc>
        <w:tc>
          <w:tcPr>
            <w:tcW w:w="1399" w:type="dxa"/>
          </w:tcPr>
          <w:p w14:paraId="7386B5E7" w14:textId="63EDC68C" w:rsidR="00D51998" w:rsidRDefault="00D51998" w:rsidP="00D519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51998">
              <w:t>Probability</w:t>
            </w:r>
          </w:p>
        </w:tc>
      </w:tr>
      <w:tr w:rsidR="00D51998" w14:paraId="4EE64E59" w14:textId="11FD50E3" w:rsidTr="00D51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5F362FAC" w14:textId="03F61311" w:rsidR="00D51998" w:rsidRPr="0036545C" w:rsidRDefault="00D51998">
            <w:pPr>
              <w:rPr>
                <w:rFonts w:ascii="Times New Roman" w:hAnsi="Times New Roman" w:cs="Times New Roman"/>
              </w:rPr>
            </w:pPr>
            <w:r w:rsidRPr="0036545C">
              <w:rPr>
                <w:rFonts w:ascii="Times New Roman" w:hAnsi="Times New Roman" w:cs="Times New Roman"/>
              </w:rPr>
              <w:t>B[a]P</w:t>
            </w:r>
          </w:p>
        </w:tc>
        <w:tc>
          <w:tcPr>
            <w:tcW w:w="1109" w:type="dxa"/>
          </w:tcPr>
          <w:p w14:paraId="3CCFBC8A" w14:textId="131590A2" w:rsidR="00D51998" w:rsidRPr="0036545C" w:rsidRDefault="00D519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54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5" w:type="dxa"/>
          </w:tcPr>
          <w:p w14:paraId="0EC9331F" w14:textId="3926C4D0" w:rsidR="00D51998" w:rsidRPr="0036545C" w:rsidRDefault="00D519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545C">
              <w:rPr>
                <w:rFonts w:ascii="Times New Roman" w:hAnsi="Times New Roman" w:cs="Times New Roman"/>
              </w:rPr>
              <w:t xml:space="preserve">316 </w:t>
            </w:r>
            <w:r w:rsidRPr="0036545C">
              <w:rPr>
                <w:rFonts w:ascii="Times New Roman" w:hAnsi="Times New Roman" w:cs="Times New Roman"/>
              </w:rPr>
              <w:t>mg/kg</w:t>
            </w:r>
          </w:p>
        </w:tc>
        <w:tc>
          <w:tcPr>
            <w:tcW w:w="1883" w:type="dxa"/>
          </w:tcPr>
          <w:p w14:paraId="0880D8EC" w14:textId="77FF98F8" w:rsidR="00D51998" w:rsidRPr="0036545C" w:rsidRDefault="00D519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6545C">
              <w:rPr>
                <w:rFonts w:ascii="Times New Roman" w:hAnsi="Times New Roman" w:cs="Times New Roman"/>
              </w:rPr>
              <w:t>Respiratory</w:t>
            </w:r>
            <w:r w:rsidRPr="0036545C">
              <w:rPr>
                <w:rFonts w:ascii="Times New Roman" w:hAnsi="Times New Roman" w:cs="Times New Roman"/>
              </w:rPr>
              <w:t xml:space="preserve"> </w:t>
            </w:r>
            <w:r w:rsidRPr="0036545C">
              <w:rPr>
                <w:rFonts w:ascii="Times New Roman" w:hAnsi="Times New Roman" w:cs="Times New Roman"/>
              </w:rPr>
              <w:t>toxicity</w:t>
            </w:r>
          </w:p>
        </w:tc>
        <w:tc>
          <w:tcPr>
            <w:tcW w:w="2003" w:type="dxa"/>
          </w:tcPr>
          <w:p w14:paraId="520E8098" w14:textId="73B76A52" w:rsidR="00D51998" w:rsidRDefault="00D51998" w:rsidP="00D519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ADMETlab3.0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t>ProTox</w:t>
            </w:r>
            <w:proofErr w:type="spellEnd"/>
            <w:r>
              <w:t>-II</w:t>
            </w:r>
          </w:p>
        </w:tc>
        <w:tc>
          <w:tcPr>
            <w:tcW w:w="1399" w:type="dxa"/>
          </w:tcPr>
          <w:p w14:paraId="3E14D295" w14:textId="226AFB0F" w:rsidR="00D51998" w:rsidRDefault="00D51998" w:rsidP="00D519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0.977</w:t>
            </w:r>
          </w:p>
        </w:tc>
      </w:tr>
    </w:tbl>
    <w:p w14:paraId="0DBE62B3" w14:textId="0A8EAB1B" w:rsidR="0036545C" w:rsidRDefault="0036545C" w:rsidP="0036545C">
      <w:r>
        <w:rPr>
          <w:rFonts w:hint="eastAsia"/>
        </w:rPr>
        <w:t>Table S1</w:t>
      </w:r>
      <w:r w:rsidRPr="0036545C">
        <w:t>:</w:t>
      </w:r>
      <w:r w:rsidR="00D51998">
        <w:rPr>
          <w:rFonts w:hint="eastAsia"/>
        </w:rPr>
        <w:t xml:space="preserve"> </w:t>
      </w:r>
      <w:r>
        <w:t xml:space="preserve">Predicted probabilities of respiratory toxicity for </w:t>
      </w:r>
      <w:r w:rsidRPr="0036545C">
        <w:t>B[a]P</w:t>
      </w:r>
      <w:r>
        <w:t>.</w:t>
      </w:r>
    </w:p>
    <w:p w14:paraId="6CDFE9B0" w14:textId="0F121A4C" w:rsidR="00C475E5" w:rsidRDefault="00C475E5"/>
    <w:p w14:paraId="7B8E01CB" w14:textId="68CE94B7" w:rsidR="00C475E5" w:rsidRPr="005D1AAA" w:rsidRDefault="00C475E5" w:rsidP="00C475E5">
      <w:pPr>
        <w:spacing w:before="240"/>
        <w:rPr>
          <w:rFonts w:ascii="Times New Roman" w:hAnsi="Times New Roman" w:cs="Times New Roman"/>
          <w:szCs w:val="21"/>
        </w:rPr>
      </w:pPr>
    </w:p>
    <w:p w14:paraId="6F8BB6FA" w14:textId="77777777" w:rsidR="00C475E5" w:rsidRDefault="00C475E5"/>
    <w:sectPr w:rsidR="00C47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3B4A8" w14:textId="77777777" w:rsidR="00BE44B8" w:rsidRDefault="00BE44B8" w:rsidP="00C475E5">
      <w:r>
        <w:separator/>
      </w:r>
    </w:p>
  </w:endnote>
  <w:endnote w:type="continuationSeparator" w:id="0">
    <w:p w14:paraId="2DDED37D" w14:textId="77777777" w:rsidR="00BE44B8" w:rsidRDefault="00BE44B8" w:rsidP="00C47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AE5B3" w14:textId="77777777" w:rsidR="00BE44B8" w:rsidRDefault="00BE44B8" w:rsidP="00C475E5">
      <w:r>
        <w:separator/>
      </w:r>
    </w:p>
  </w:footnote>
  <w:footnote w:type="continuationSeparator" w:id="0">
    <w:p w14:paraId="68DF6461" w14:textId="77777777" w:rsidR="00BE44B8" w:rsidRDefault="00BE44B8" w:rsidP="00C47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67D61"/>
    <w:rsid w:val="000051CC"/>
    <w:rsid w:val="00121886"/>
    <w:rsid w:val="00251BBF"/>
    <w:rsid w:val="002C0B83"/>
    <w:rsid w:val="0036545C"/>
    <w:rsid w:val="00BE44B8"/>
    <w:rsid w:val="00C475E5"/>
    <w:rsid w:val="00C67D61"/>
    <w:rsid w:val="00D10ECE"/>
    <w:rsid w:val="00D51998"/>
    <w:rsid w:val="00F27936"/>
    <w:rsid w:val="00FE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644C7A"/>
  <w15:chartTrackingRefBased/>
  <w15:docId w15:val="{49ACAB1F-183D-4A17-93FD-40239FE2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D6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D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D61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D61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D61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D6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D6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D6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D61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67D6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67D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67D61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67D61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67D61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67D6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67D6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67D6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67D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67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D6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67D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7D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67D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7D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7D61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7D6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67D61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C67D61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475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475E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475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475E5"/>
    <w:rPr>
      <w:sz w:val="18"/>
      <w:szCs w:val="18"/>
    </w:rPr>
  </w:style>
  <w:style w:type="table" w:styleId="af2">
    <w:name w:val="Table Grid"/>
    <w:basedOn w:val="a1"/>
    <w:uiPriority w:val="59"/>
    <w:rsid w:val="00365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36545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58</Words>
  <Characters>261</Characters>
  <Application>Microsoft Office Word</Application>
  <DocSecurity>0</DocSecurity>
  <Lines>87</Lines>
  <Paragraphs>31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15715339916@163.com</dc:creator>
  <cp:keywords/>
  <dc:description/>
  <cp:lastModifiedBy>15715339916@163.com</cp:lastModifiedBy>
  <cp:revision>4</cp:revision>
  <dcterms:created xsi:type="dcterms:W3CDTF">2025-09-01T03:58:00Z</dcterms:created>
  <dcterms:modified xsi:type="dcterms:W3CDTF">2025-09-01T05:11:00Z</dcterms:modified>
</cp:coreProperties>
</file>