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69A38" w14:textId="2D14E4FF" w:rsidR="00A53EC2" w:rsidRDefault="00826EC0">
      <w:r>
        <w:rPr>
          <w:rFonts w:hint="eastAsia"/>
          <w:noProof/>
        </w:rPr>
        <w:drawing>
          <wp:inline distT="0" distB="0" distL="0" distR="0" wp14:anchorId="7FCA3A14" wp14:editId="18425A77">
            <wp:extent cx="5278755" cy="8201660"/>
            <wp:effectExtent l="0" t="0" r="0" b="8890"/>
            <wp:docPr id="11109344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755" cy="820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97CFE" w14:textId="6E10DEDB" w:rsidR="00826EC0" w:rsidRPr="00826EC0" w:rsidRDefault="00826EC0">
      <w:pPr>
        <w:rPr>
          <w:rFonts w:ascii="Times New Roman" w:hAnsi="Times New Roman" w:cs="Times New Roman"/>
          <w:sz w:val="24"/>
        </w:rPr>
      </w:pPr>
      <w:r w:rsidRPr="00826EC0">
        <w:rPr>
          <w:rFonts w:ascii="Times New Roman" w:hAnsi="Times New Roman" w:cs="Times New Roman"/>
          <w:b/>
          <w:bCs/>
          <w:sz w:val="24"/>
        </w:rPr>
        <w:t xml:space="preserve">Figure S1: Pre-processing of single-cell data. </w:t>
      </w:r>
      <w:r w:rsidRPr="00826EC0">
        <w:rPr>
          <w:rFonts w:ascii="Times New Roman" w:hAnsi="Times New Roman" w:cs="Times New Roman"/>
          <w:sz w:val="24"/>
        </w:rPr>
        <w:t>(A-B</w:t>
      </w:r>
      <w:r>
        <w:rPr>
          <w:rFonts w:ascii="Times New Roman" w:hAnsi="Times New Roman" w:cs="Times New Roman" w:hint="eastAsia"/>
          <w:sz w:val="24"/>
        </w:rPr>
        <w:t xml:space="preserve"> and D</w:t>
      </w:r>
      <w:r w:rsidRPr="00826EC0">
        <w:rPr>
          <w:rFonts w:ascii="Times New Roman" w:hAnsi="Times New Roman" w:cs="Times New Roman"/>
          <w:sz w:val="24"/>
        </w:rPr>
        <w:t xml:space="preserve">) QC metrics. (C) Markers of cell clusters. </w:t>
      </w:r>
    </w:p>
    <w:sectPr w:rsidR="00826EC0" w:rsidRPr="00826E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EC0"/>
    <w:rsid w:val="00826EC0"/>
    <w:rsid w:val="0094053E"/>
    <w:rsid w:val="0095586E"/>
    <w:rsid w:val="00A5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0B683"/>
  <w15:chartTrackingRefBased/>
  <w15:docId w15:val="{A044A3D5-DAAF-49E9-A1C4-651DB742D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6EC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6E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6E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6EC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6EC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6EC0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6EC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6EC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6EC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6EC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6E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6E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6EC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6EC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6EC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6EC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6EC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6EC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6EC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26E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6EC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26E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6E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26E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6EC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6EC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6E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26E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6E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Holt</dc:creator>
  <cp:keywords/>
  <dc:description/>
  <cp:lastModifiedBy>Natasha Holt</cp:lastModifiedBy>
  <cp:revision>1</cp:revision>
  <dcterms:created xsi:type="dcterms:W3CDTF">2026-04-06T15:54:00Z</dcterms:created>
  <dcterms:modified xsi:type="dcterms:W3CDTF">2026-04-06T16:00:00Z</dcterms:modified>
</cp:coreProperties>
</file>