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36F29" w14:textId="75962397" w:rsidR="00BB451B" w:rsidRPr="00C76D1A" w:rsidRDefault="00BB451B" w:rsidP="00A3198F">
      <w:pPr>
        <w:pStyle w:val="Title"/>
        <w:rPr>
          <w:b w:val="0"/>
        </w:rPr>
      </w:pPr>
      <w:r w:rsidRPr="00C76D1A">
        <w:t xml:space="preserve">An AI-based </w:t>
      </w:r>
      <w:r w:rsidR="00A3198F" w:rsidRPr="00C76D1A">
        <w:t>S</w:t>
      </w:r>
      <w:r w:rsidRPr="00C76D1A">
        <w:t xml:space="preserve">olution for </w:t>
      </w:r>
      <w:r w:rsidR="00A3198F" w:rsidRPr="00C76D1A">
        <w:t>D</w:t>
      </w:r>
      <w:r w:rsidRPr="00C76D1A">
        <w:t xml:space="preserve">enoising </w:t>
      </w:r>
      <w:r w:rsidR="00A3198F" w:rsidRPr="00C76D1A">
        <w:t>F</w:t>
      </w:r>
      <w:r w:rsidRPr="00C76D1A">
        <w:t>ast</w:t>
      </w:r>
      <w:r w:rsidR="00A3198F" w:rsidRPr="00C76D1A">
        <w:t>-</w:t>
      </w:r>
      <w:r w:rsidR="00865B22">
        <w:t>A</w:t>
      </w:r>
      <w:r w:rsidR="00A3198F" w:rsidRPr="00C76D1A">
        <w:t>cquisition</w:t>
      </w:r>
      <w:r w:rsidRPr="00C76D1A">
        <w:t xml:space="preserve"> [</w:t>
      </w:r>
      <w:r w:rsidRPr="00C76D1A">
        <w:rPr>
          <w:vertAlign w:val="superscript"/>
        </w:rPr>
        <w:t>18</w:t>
      </w:r>
      <w:r w:rsidRPr="00C76D1A">
        <w:t xml:space="preserve">F]FDG PET: </w:t>
      </w:r>
    </w:p>
    <w:p w14:paraId="46BC7626" w14:textId="054A6529" w:rsidR="00BB451B" w:rsidRPr="00C76D1A" w:rsidRDefault="00A3198F" w:rsidP="00A3198F">
      <w:pPr>
        <w:pStyle w:val="Title"/>
        <w:rPr>
          <w:b w:val="0"/>
        </w:rPr>
      </w:pPr>
      <w:r w:rsidRPr="00C76D1A">
        <w:t>C</w:t>
      </w:r>
      <w:r w:rsidR="00BB451B" w:rsidRPr="00C76D1A">
        <w:t>linical</w:t>
      </w:r>
      <w:r w:rsidRPr="00C76D1A">
        <w:t xml:space="preserve"> Feasibility</w:t>
      </w:r>
      <w:r w:rsidR="00BB451B" w:rsidRPr="00C76D1A">
        <w:t xml:space="preserve"> and </w:t>
      </w:r>
      <w:r w:rsidRPr="00C76D1A">
        <w:t>Q</w:t>
      </w:r>
      <w:r w:rsidR="00BB451B" w:rsidRPr="00C76D1A">
        <w:t xml:space="preserve">uantitative </w:t>
      </w:r>
      <w:r w:rsidRPr="00C76D1A">
        <w:t>A</w:t>
      </w:r>
      <w:r w:rsidR="00BB451B" w:rsidRPr="00C76D1A">
        <w:t>ssessment</w:t>
      </w:r>
    </w:p>
    <w:p w14:paraId="6EE9ABEB" w14:textId="2FA3758F" w:rsidR="00A40237" w:rsidRPr="008920ED" w:rsidRDefault="00A40237" w:rsidP="00F77CE5">
      <w:pPr>
        <w:spacing w:before="240" w:line="240" w:lineRule="auto"/>
        <w:jc w:val="left"/>
        <w:rPr>
          <w:b/>
          <w:bCs/>
          <w:sz w:val="24"/>
          <w:szCs w:val="28"/>
        </w:rPr>
      </w:pPr>
      <w:r w:rsidRPr="008920ED">
        <w:rPr>
          <w:b/>
          <w:bCs/>
          <w:sz w:val="24"/>
          <w:szCs w:val="28"/>
        </w:rPr>
        <w:t>Supplementary Material</w:t>
      </w:r>
    </w:p>
    <w:p w14:paraId="15753AB4" w14:textId="77777777" w:rsidR="00A40237" w:rsidRDefault="00A40237" w:rsidP="00BB451B">
      <w:pPr>
        <w:pStyle w:val="Heading1"/>
        <w:spacing w:before="240"/>
      </w:pPr>
      <w:r>
        <w:t>Materials and Methods</w:t>
      </w:r>
    </w:p>
    <w:p w14:paraId="4D59C742" w14:textId="77777777" w:rsidR="00A40237" w:rsidRPr="008920ED" w:rsidRDefault="00A40237" w:rsidP="00BB451B">
      <w:pPr>
        <w:pStyle w:val="Heading2"/>
        <w:spacing w:before="240"/>
      </w:pPr>
      <w:r w:rsidRPr="00130AE1">
        <w:t>Deep-Learning-Based Approaches</w:t>
      </w:r>
    </w:p>
    <w:p w14:paraId="083E0DD7" w14:textId="77777777" w:rsidR="00A40237" w:rsidRPr="00130AE1" w:rsidRDefault="00A40237" w:rsidP="00A40237">
      <w:pPr>
        <w:keepNext/>
        <w:spacing w:line="240" w:lineRule="auto"/>
        <w:jc w:val="center"/>
      </w:pPr>
      <w:r w:rsidRPr="00130AE1">
        <w:rPr>
          <w:noProof/>
        </w:rPr>
        <w:drawing>
          <wp:inline distT="0" distB="0" distL="0" distR="0" wp14:anchorId="0E35016A" wp14:editId="67A35D9B">
            <wp:extent cx="5724000" cy="2348059"/>
            <wp:effectExtent l="0" t="0" r="0" b="0"/>
            <wp:docPr id="1971893926" name="Picture 1" descr="A black screen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893926" name="Picture 1" descr="A black screen with white line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4000" cy="2348059"/>
                    </a:xfrm>
                    <a:prstGeom prst="rect">
                      <a:avLst/>
                    </a:prstGeom>
                  </pic:spPr>
                </pic:pic>
              </a:graphicData>
            </a:graphic>
          </wp:inline>
        </w:drawing>
      </w:r>
    </w:p>
    <w:p w14:paraId="4FA5A2EF" w14:textId="724ABC41" w:rsidR="00A40237" w:rsidRPr="00130AE1" w:rsidRDefault="00A40237" w:rsidP="00A40237">
      <w:pPr>
        <w:pStyle w:val="Caption"/>
        <w:rPr>
          <w:b w:val="0"/>
          <w:bCs/>
          <w:i w:val="0"/>
          <w:iCs w:val="0"/>
        </w:rPr>
      </w:pPr>
      <w:bookmarkStart w:id="0" w:name="_Ref176344407"/>
      <w:r w:rsidRPr="00130AE1">
        <w:t xml:space="preserve">Figure </w:t>
      </w:r>
      <w:bookmarkEnd w:id="0"/>
      <w:r w:rsidRPr="00130AE1">
        <w:t>S1</w:t>
      </w:r>
      <w:r w:rsidRPr="00130AE1">
        <w:rPr>
          <w:b w:val="0"/>
          <w:bCs/>
          <w:i w:val="0"/>
          <w:iCs w:val="0"/>
        </w:rPr>
        <w:t xml:space="preserve"> – Schematic of the architecture of a 4-block 2.5D U-Net. The network’s input is a 3-channel 144×144</w:t>
      </w:r>
      <w:r w:rsidR="009B052A">
        <w:rPr>
          <w:b w:val="0"/>
          <w:bCs/>
          <w:i w:val="0"/>
          <w:iCs w:val="0"/>
        </w:rPr>
        <w:t>-</w:t>
      </w:r>
      <w:r w:rsidRPr="00130AE1">
        <w:rPr>
          <w:b w:val="0"/>
          <w:bCs/>
          <w:i w:val="0"/>
          <w:iCs w:val="0"/>
        </w:rPr>
        <w:t>p</w:t>
      </w:r>
      <w:r w:rsidR="009B052A">
        <w:rPr>
          <w:b w:val="0"/>
          <w:bCs/>
          <w:i w:val="0"/>
          <w:iCs w:val="0"/>
        </w:rPr>
        <w:t>ixel</w:t>
      </w:r>
      <w:r w:rsidRPr="00130AE1">
        <w:rPr>
          <w:b w:val="0"/>
          <w:bCs/>
          <w:i w:val="0"/>
          <w:iCs w:val="0"/>
        </w:rPr>
        <w:t xml:space="preserve"> image of each axial slice and its adjacent (immediately prior and successive) slices.</w:t>
      </w:r>
    </w:p>
    <w:p w14:paraId="20687CA6" w14:textId="77777777" w:rsidR="00A40237" w:rsidRPr="00130AE1" w:rsidRDefault="00A40237" w:rsidP="00A40237">
      <w:pPr>
        <w:keepNext/>
        <w:spacing w:before="240" w:line="240" w:lineRule="auto"/>
        <w:jc w:val="center"/>
      </w:pPr>
      <w:r w:rsidRPr="00130AE1">
        <w:rPr>
          <w:rFonts w:asciiTheme="majorBidi" w:hAnsiTheme="majorBidi" w:cstheme="majorBidi"/>
          <w:noProof/>
        </w:rPr>
        <w:drawing>
          <wp:inline distT="0" distB="0" distL="0" distR="0" wp14:anchorId="3C18D331" wp14:editId="1F6AD891">
            <wp:extent cx="5700216" cy="2426677"/>
            <wp:effectExtent l="0" t="0" r="0" b="0"/>
            <wp:docPr id="484232836" name="Picture 2" descr="A black screen with white rectangles and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232836" name="Picture 2" descr="A black screen with white rectangles and arrow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4199" cy="2441144"/>
                    </a:xfrm>
                    <a:prstGeom prst="rect">
                      <a:avLst/>
                    </a:prstGeom>
                  </pic:spPr>
                </pic:pic>
              </a:graphicData>
            </a:graphic>
          </wp:inline>
        </w:drawing>
      </w:r>
    </w:p>
    <w:p w14:paraId="6382AD44" w14:textId="746EE8F4" w:rsidR="00A40237" w:rsidRPr="00130AE1" w:rsidRDefault="00A40237" w:rsidP="00A40237">
      <w:pPr>
        <w:pStyle w:val="Caption"/>
        <w:spacing w:after="240"/>
        <w:rPr>
          <w:b w:val="0"/>
          <w:bCs/>
          <w:i w:val="0"/>
          <w:iCs w:val="0"/>
        </w:rPr>
      </w:pPr>
      <w:bookmarkStart w:id="1" w:name="_Ref176338714"/>
      <w:r w:rsidRPr="00130AE1">
        <w:t xml:space="preserve">Figure </w:t>
      </w:r>
      <w:bookmarkEnd w:id="1"/>
      <w:r w:rsidRPr="00130AE1">
        <w:t>S2</w:t>
      </w:r>
      <w:r w:rsidRPr="00130AE1">
        <w:rPr>
          <w:b w:val="0"/>
          <w:bCs/>
          <w:i w:val="0"/>
          <w:iCs w:val="0"/>
        </w:rPr>
        <w:t xml:space="preserve"> - Schematic of the architecture of a 4-block 2.5D U-Net. The network’s input is a 2D 144×144</w:t>
      </w:r>
      <w:r w:rsidR="009B052A">
        <w:rPr>
          <w:b w:val="0"/>
          <w:bCs/>
          <w:i w:val="0"/>
          <w:iCs w:val="0"/>
        </w:rPr>
        <w:t>-pixel</w:t>
      </w:r>
      <w:r w:rsidRPr="00130AE1">
        <w:rPr>
          <w:b w:val="0"/>
          <w:bCs/>
          <w:i w:val="0"/>
          <w:iCs w:val="0"/>
        </w:rPr>
        <w:t xml:space="preserve"> patch, of either the axial, coronal or sagittal planes.</w:t>
      </w:r>
    </w:p>
    <w:p w14:paraId="273DF60D" w14:textId="77777777" w:rsidR="00A40237" w:rsidRPr="00130AE1" w:rsidRDefault="00A40237" w:rsidP="00A40237">
      <w:pPr>
        <w:keepNext/>
        <w:spacing w:line="240" w:lineRule="auto"/>
        <w:jc w:val="center"/>
      </w:pPr>
      <w:r w:rsidRPr="00130AE1">
        <w:rPr>
          <w:noProof/>
        </w:rPr>
        <w:lastRenderedPageBreak/>
        <w:drawing>
          <wp:inline distT="0" distB="0" distL="0" distR="0" wp14:anchorId="6102FD61" wp14:editId="4ABF4FC0">
            <wp:extent cx="3967380" cy="2196000"/>
            <wp:effectExtent l="0" t="0" r="0" b="0"/>
            <wp:docPr id="71451478" name="Picture 2" descr="A computer screen shot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51478" name="Picture 2" descr="A computer screen shot of a diagram&#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67380" cy="2196000"/>
                    </a:xfrm>
                    <a:prstGeom prst="rect">
                      <a:avLst/>
                    </a:prstGeom>
                  </pic:spPr>
                </pic:pic>
              </a:graphicData>
            </a:graphic>
          </wp:inline>
        </w:drawing>
      </w:r>
    </w:p>
    <w:p w14:paraId="0F151D3A" w14:textId="77777777" w:rsidR="00A40237" w:rsidRDefault="00A40237" w:rsidP="00A40237">
      <w:pPr>
        <w:pStyle w:val="Caption"/>
        <w:spacing w:after="240"/>
        <w:rPr>
          <w:b w:val="0"/>
          <w:bCs/>
          <w:i w:val="0"/>
          <w:iCs w:val="0"/>
        </w:rPr>
      </w:pPr>
      <w:bookmarkStart w:id="2" w:name="_Ref176344412"/>
      <w:r w:rsidRPr="00130AE1">
        <w:t xml:space="preserve">Figure </w:t>
      </w:r>
      <w:bookmarkEnd w:id="2"/>
      <w:r w:rsidRPr="00130AE1">
        <w:t>S3</w:t>
      </w:r>
      <w:r w:rsidRPr="00130AE1">
        <w:rPr>
          <w:b w:val="0"/>
          <w:bCs/>
          <w:i w:val="0"/>
          <w:iCs w:val="0"/>
        </w:rPr>
        <w:t xml:space="preserve"> - Schematic of the architecture of a 3-block 3D U-Net. The network’s input is a 3D 128×128×128 vx patch.</w:t>
      </w:r>
    </w:p>
    <w:p w14:paraId="380EFF01" w14:textId="77777777" w:rsidR="00A40237" w:rsidRDefault="00A40237" w:rsidP="00A40237">
      <w:pPr>
        <w:pStyle w:val="Heading2"/>
      </w:pPr>
      <w:r>
        <w:t>Benchmark Denoising Methods</w:t>
      </w:r>
    </w:p>
    <w:p w14:paraId="3259A766" w14:textId="6B29700A" w:rsidR="00A40237" w:rsidRDefault="00A40237" w:rsidP="00A40237">
      <w:pPr>
        <w:spacing w:line="240" w:lineRule="auto"/>
      </w:pPr>
      <w:r w:rsidRPr="00625679">
        <w:t>Python’s open-source library scipy [18] provided an implementation of the Gaussian filter. The filter was optimised in terms of full width at half maximum (FWHM), through the minimisation of MSE (relatively to the reference images), in the training set. The filter widths tested for each scan duration ranged from 1 to 1</w:t>
      </w:r>
      <w:r w:rsidR="00390231">
        <w:t>0</w:t>
      </w:r>
      <w:r w:rsidRPr="00625679">
        <w:t xml:space="preserve"> mm. The different filters were obtained by applying successive increments of 0.5 mm to the starting 1 mm filter FWHM. The NLM filter was implemented in C++ [19]. The filter’s parameters were also optimised in the training set through the MSE minimisation between denoised and reference images. The filter’s kernel size was 3×3×3 voxels, the maximum patch distances tested were 3 and 5 (corresponding to neighbourhoods of 7×7×7 and 11×11×11 voxels, respectively), and the tested filter’s thresholds (</w:t>
      </w:r>
      <w:r w:rsidRPr="009B052A">
        <w:rPr>
          <w:i/>
          <w:iCs/>
        </w:rPr>
        <w:t>h</w:t>
      </w:r>
      <w:r w:rsidRPr="00625679">
        <w:t xml:space="preserve">) </w:t>
      </w:r>
      <w:r w:rsidR="00433EF3">
        <w:t>ranged from</w:t>
      </w:r>
      <w:r w:rsidRPr="00625679">
        <w:t xml:space="preserve"> 0.10</w:t>
      </w:r>
      <w:r w:rsidR="00433EF3">
        <w:t xml:space="preserve"> to 0.40 with 0.05 increments</w:t>
      </w:r>
      <w:r w:rsidRPr="00625679">
        <w:t>.</w:t>
      </w:r>
    </w:p>
    <w:p w14:paraId="30CBB5F3" w14:textId="73A4310F" w:rsidR="00BB451B" w:rsidRDefault="00BB451B" w:rsidP="00BB451B">
      <w:pPr>
        <w:pStyle w:val="Heading1"/>
        <w:spacing w:before="240"/>
      </w:pPr>
      <w:r>
        <w:t>Results</w:t>
      </w:r>
    </w:p>
    <w:p w14:paraId="30CB4956" w14:textId="77777777" w:rsidR="00BB451B" w:rsidRPr="00130AE1" w:rsidRDefault="00BB451B" w:rsidP="00BB451B">
      <w:pPr>
        <w:pStyle w:val="Heading2"/>
        <w:spacing w:before="240" w:line="240" w:lineRule="auto"/>
      </w:pPr>
      <w:bookmarkStart w:id="3" w:name="_Ref157074790"/>
      <w:r w:rsidRPr="00130AE1">
        <w:t>Deep-Learning-Based Approach Selection</w:t>
      </w:r>
    </w:p>
    <w:p w14:paraId="3477CC52" w14:textId="3563AE9B" w:rsidR="00A40237" w:rsidRPr="00130AE1" w:rsidRDefault="00A40237" w:rsidP="00A40237">
      <w:pPr>
        <w:pStyle w:val="Caption"/>
        <w:keepNext/>
        <w:spacing w:before="240"/>
        <w:rPr>
          <w:rFonts w:asciiTheme="majorBidi" w:hAnsiTheme="majorBidi" w:cstheme="majorBidi"/>
          <w:b w:val="0"/>
          <w:bCs/>
          <w:i w:val="0"/>
          <w:iCs w:val="0"/>
        </w:rPr>
      </w:pPr>
      <w:r w:rsidRPr="00130AE1">
        <w:rPr>
          <w:rFonts w:asciiTheme="majorBidi" w:hAnsiTheme="majorBidi" w:cstheme="majorBidi"/>
        </w:rPr>
        <w:t xml:space="preserve">Table </w:t>
      </w:r>
      <w:bookmarkEnd w:id="3"/>
      <w:r w:rsidRPr="00130AE1">
        <w:rPr>
          <w:rFonts w:asciiTheme="majorBidi" w:hAnsiTheme="majorBidi" w:cstheme="majorBidi"/>
        </w:rPr>
        <w:t>S</w:t>
      </w:r>
      <w:r w:rsidR="00BB451B">
        <w:rPr>
          <w:rFonts w:asciiTheme="majorBidi" w:hAnsiTheme="majorBidi" w:cstheme="majorBidi"/>
        </w:rPr>
        <w:t>1</w:t>
      </w:r>
      <w:r w:rsidRPr="00130AE1">
        <w:rPr>
          <w:rFonts w:asciiTheme="majorBidi" w:hAnsiTheme="majorBidi" w:cstheme="majorBidi"/>
          <w:b w:val="0"/>
          <w:bCs/>
          <w:i w:val="0"/>
          <w:iCs w:val="0"/>
        </w:rPr>
        <w:t xml:space="preserve"> – Voxel-wise analysis of the three CNN architectures tested along with the original (not denoised</w:t>
      </w:r>
      <w:r w:rsidR="00E33A91">
        <w:rPr>
          <w:rFonts w:asciiTheme="majorBidi" w:hAnsiTheme="majorBidi" w:cstheme="majorBidi"/>
          <w:b w:val="0"/>
          <w:bCs/>
          <w:i w:val="0"/>
          <w:iCs w:val="0"/>
        </w:rPr>
        <w:t>, 20 and 30 s/AFOV acquisitions</w:t>
      </w:r>
      <w:r w:rsidRPr="00130AE1">
        <w:rPr>
          <w:rFonts w:asciiTheme="majorBidi" w:hAnsiTheme="majorBidi" w:cstheme="majorBidi"/>
          <w:b w:val="0"/>
          <w:bCs/>
          <w:i w:val="0"/>
          <w:iCs w:val="0"/>
        </w:rPr>
        <w:t>) scans. Average value ± standard deviation from within the validation set.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701"/>
        <w:gridCol w:w="1701"/>
        <w:gridCol w:w="1701"/>
      </w:tblGrid>
      <w:tr w:rsidR="00A40237" w:rsidRPr="00130AE1" w14:paraId="7E15705D" w14:textId="77777777" w:rsidTr="00CB7AB4">
        <w:trPr>
          <w:trHeight w:val="567"/>
          <w:jc w:val="center"/>
        </w:trPr>
        <w:tc>
          <w:tcPr>
            <w:tcW w:w="2268" w:type="dxa"/>
            <w:tcBorders>
              <w:top w:val="single" w:sz="8" w:space="0" w:color="auto"/>
              <w:bottom w:val="single" w:sz="8" w:space="0" w:color="auto"/>
              <w:tl2br w:val="single" w:sz="2" w:space="0" w:color="auto"/>
            </w:tcBorders>
            <w:vAlign w:val="center"/>
          </w:tcPr>
          <w:p w14:paraId="72E63E94" w14:textId="77777777" w:rsidR="00A40237" w:rsidRPr="00130AE1" w:rsidRDefault="00A40237" w:rsidP="00CB7AB4">
            <w:pPr>
              <w:jc w:val="center"/>
              <w:rPr>
                <w:rFonts w:asciiTheme="majorBidi" w:hAnsiTheme="majorBidi" w:cstheme="majorBidi"/>
                <w:vertAlign w:val="superscript"/>
              </w:rPr>
            </w:pPr>
            <w:r w:rsidRPr="00130AE1">
              <w:rPr>
                <w:rFonts w:asciiTheme="majorBidi" w:hAnsiTheme="majorBidi" w:cstheme="majorBidi"/>
                <w:sz w:val="22"/>
                <w:szCs w:val="24"/>
                <w:vertAlign w:val="subscript"/>
              </w:rPr>
              <w:t>Image set</w:t>
            </w:r>
            <w:r w:rsidRPr="00130AE1">
              <w:rPr>
                <w:rFonts w:asciiTheme="majorBidi" w:hAnsiTheme="majorBidi" w:cstheme="majorBidi"/>
                <w:sz w:val="22"/>
                <w:szCs w:val="24"/>
              </w:rPr>
              <w:t xml:space="preserve">                  </w:t>
            </w:r>
            <w:r w:rsidRPr="00130AE1">
              <w:rPr>
                <w:rFonts w:asciiTheme="majorBidi" w:hAnsiTheme="majorBidi" w:cstheme="majorBidi"/>
                <w:sz w:val="22"/>
                <w:szCs w:val="24"/>
                <w:vertAlign w:val="superscript"/>
              </w:rPr>
              <w:t>Measure</w:t>
            </w:r>
          </w:p>
        </w:tc>
        <w:tc>
          <w:tcPr>
            <w:tcW w:w="1701" w:type="dxa"/>
            <w:tcBorders>
              <w:top w:val="single" w:sz="8" w:space="0" w:color="auto"/>
              <w:bottom w:val="single" w:sz="8" w:space="0" w:color="auto"/>
            </w:tcBorders>
            <w:vAlign w:val="center"/>
          </w:tcPr>
          <w:p w14:paraId="05FB96F9"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MSE</w:t>
            </w:r>
          </w:p>
          <w:p w14:paraId="1FDB94D1"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sz w:val="18"/>
                <w:szCs w:val="20"/>
              </w:rPr>
              <w:t>[×10</w:t>
            </w:r>
            <w:r w:rsidRPr="00130AE1">
              <w:rPr>
                <w:rFonts w:asciiTheme="majorBidi" w:hAnsiTheme="majorBidi" w:cstheme="majorBidi"/>
                <w:sz w:val="18"/>
                <w:szCs w:val="20"/>
                <w:vertAlign w:val="superscript"/>
              </w:rPr>
              <w:t>-3</w:t>
            </w:r>
            <w:r w:rsidRPr="00130AE1">
              <w:rPr>
                <w:rFonts w:asciiTheme="majorBidi" w:hAnsiTheme="majorBidi" w:cstheme="majorBidi"/>
                <w:sz w:val="18"/>
                <w:szCs w:val="20"/>
              </w:rPr>
              <w:t xml:space="preserve"> g</w:t>
            </w:r>
            <w:r w:rsidRPr="00130AE1">
              <w:rPr>
                <w:rFonts w:asciiTheme="majorBidi" w:hAnsiTheme="majorBidi" w:cstheme="majorBidi"/>
                <w:sz w:val="18"/>
                <w:szCs w:val="20"/>
                <w:vertAlign w:val="superscript"/>
              </w:rPr>
              <w:t>2</w:t>
            </w:r>
            <w:r w:rsidRPr="00130AE1">
              <w:rPr>
                <w:rFonts w:asciiTheme="majorBidi" w:hAnsiTheme="majorBidi" w:cstheme="majorBidi"/>
                <w:sz w:val="18"/>
                <w:szCs w:val="20"/>
              </w:rPr>
              <w:t>/mL</w:t>
            </w:r>
            <w:r w:rsidRPr="00130AE1">
              <w:rPr>
                <w:rFonts w:asciiTheme="majorBidi" w:hAnsiTheme="majorBidi" w:cstheme="majorBidi"/>
                <w:sz w:val="18"/>
                <w:szCs w:val="20"/>
                <w:vertAlign w:val="superscript"/>
              </w:rPr>
              <w:t>2</w:t>
            </w:r>
            <w:r w:rsidRPr="00130AE1">
              <w:rPr>
                <w:rFonts w:asciiTheme="majorBidi" w:hAnsiTheme="majorBidi" w:cstheme="majorBidi"/>
                <w:sz w:val="18"/>
                <w:szCs w:val="20"/>
              </w:rPr>
              <w:t>]</w:t>
            </w:r>
          </w:p>
        </w:tc>
        <w:tc>
          <w:tcPr>
            <w:tcW w:w="1701" w:type="dxa"/>
            <w:tcBorders>
              <w:top w:val="single" w:sz="8" w:space="0" w:color="auto"/>
              <w:bottom w:val="single" w:sz="8" w:space="0" w:color="auto"/>
            </w:tcBorders>
            <w:vAlign w:val="center"/>
          </w:tcPr>
          <w:p w14:paraId="45E8DEE8"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SSIM</w:t>
            </w:r>
          </w:p>
        </w:tc>
        <w:tc>
          <w:tcPr>
            <w:tcW w:w="1701" w:type="dxa"/>
            <w:tcBorders>
              <w:top w:val="single" w:sz="8" w:space="0" w:color="auto"/>
              <w:bottom w:val="single" w:sz="8" w:space="0" w:color="auto"/>
            </w:tcBorders>
            <w:vAlign w:val="center"/>
          </w:tcPr>
          <w:p w14:paraId="11BC40FA"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ICC</w:t>
            </w:r>
          </w:p>
        </w:tc>
      </w:tr>
      <w:tr w:rsidR="00A40237" w:rsidRPr="00130AE1" w14:paraId="488EA8FD" w14:textId="77777777" w:rsidTr="00CB7AB4">
        <w:trPr>
          <w:jc w:val="center"/>
        </w:trPr>
        <w:tc>
          <w:tcPr>
            <w:tcW w:w="2268" w:type="dxa"/>
            <w:tcBorders>
              <w:top w:val="single" w:sz="2" w:space="0" w:color="auto"/>
            </w:tcBorders>
            <w:shd w:val="clear" w:color="auto" w:fill="F2F2F2" w:themeFill="background1" w:themeFillShade="F2"/>
            <w:vAlign w:val="center"/>
          </w:tcPr>
          <w:p w14:paraId="17848CCF" w14:textId="77777777" w:rsidR="00A40237" w:rsidRPr="00130AE1" w:rsidRDefault="00A40237" w:rsidP="00CB7AB4">
            <w:pPr>
              <w:jc w:val="left"/>
              <w:rPr>
                <w:rFonts w:asciiTheme="majorBidi" w:hAnsiTheme="majorBidi" w:cstheme="majorBidi"/>
              </w:rPr>
            </w:pPr>
            <w:r w:rsidRPr="00130AE1">
              <w:rPr>
                <w:rFonts w:asciiTheme="majorBidi" w:hAnsiTheme="majorBidi" w:cstheme="majorBidi"/>
              </w:rPr>
              <w:t>PET20</w:t>
            </w:r>
          </w:p>
        </w:tc>
        <w:tc>
          <w:tcPr>
            <w:tcW w:w="1701" w:type="dxa"/>
            <w:tcBorders>
              <w:top w:val="single" w:sz="2" w:space="0" w:color="auto"/>
            </w:tcBorders>
            <w:shd w:val="clear" w:color="auto" w:fill="F2F2F2" w:themeFill="background1" w:themeFillShade="F2"/>
            <w:vAlign w:val="center"/>
          </w:tcPr>
          <w:p w14:paraId="531A9FC3"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14±5</w:t>
            </w:r>
          </w:p>
        </w:tc>
        <w:tc>
          <w:tcPr>
            <w:tcW w:w="1701" w:type="dxa"/>
            <w:tcBorders>
              <w:top w:val="single" w:sz="2" w:space="0" w:color="auto"/>
            </w:tcBorders>
            <w:shd w:val="clear" w:color="auto" w:fill="F2F2F2" w:themeFill="background1" w:themeFillShade="F2"/>
            <w:vAlign w:val="center"/>
          </w:tcPr>
          <w:p w14:paraId="3F6FEF61"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0.91±0.02</w:t>
            </w:r>
          </w:p>
        </w:tc>
        <w:tc>
          <w:tcPr>
            <w:tcW w:w="1701" w:type="dxa"/>
            <w:tcBorders>
              <w:top w:val="single" w:sz="2" w:space="0" w:color="auto"/>
            </w:tcBorders>
            <w:shd w:val="clear" w:color="auto" w:fill="F2F2F2" w:themeFill="background1" w:themeFillShade="F2"/>
            <w:vAlign w:val="center"/>
          </w:tcPr>
          <w:p w14:paraId="443F3986"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0.982±0.004</w:t>
            </w:r>
          </w:p>
        </w:tc>
      </w:tr>
      <w:tr w:rsidR="00A40237" w:rsidRPr="00130AE1" w14:paraId="580E174D" w14:textId="77777777" w:rsidTr="00CB7AB4">
        <w:trPr>
          <w:jc w:val="center"/>
        </w:trPr>
        <w:tc>
          <w:tcPr>
            <w:tcW w:w="2268" w:type="dxa"/>
            <w:vAlign w:val="center"/>
          </w:tcPr>
          <w:p w14:paraId="23F5CD8D" w14:textId="77777777" w:rsidR="00A40237" w:rsidRPr="00130AE1" w:rsidRDefault="00A40237" w:rsidP="00CB7AB4">
            <w:pPr>
              <w:jc w:val="left"/>
              <w:rPr>
                <w:rFonts w:asciiTheme="majorBidi" w:hAnsiTheme="majorBidi" w:cstheme="majorBidi"/>
              </w:rPr>
            </w:pPr>
            <w:r w:rsidRPr="00130AE1">
              <w:rPr>
                <w:rFonts w:asciiTheme="majorBidi" w:hAnsiTheme="majorBidi" w:cstheme="majorBidi"/>
              </w:rPr>
              <w:t>PET20-DL_2.5D_3CAx</w:t>
            </w:r>
          </w:p>
        </w:tc>
        <w:tc>
          <w:tcPr>
            <w:tcW w:w="1701" w:type="dxa"/>
            <w:vAlign w:val="center"/>
          </w:tcPr>
          <w:p w14:paraId="27DB5352"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8±3</w:t>
            </w:r>
          </w:p>
        </w:tc>
        <w:tc>
          <w:tcPr>
            <w:tcW w:w="1701" w:type="dxa"/>
            <w:vAlign w:val="center"/>
          </w:tcPr>
          <w:p w14:paraId="24183400"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0.93±0.01</w:t>
            </w:r>
          </w:p>
        </w:tc>
        <w:tc>
          <w:tcPr>
            <w:tcW w:w="1701" w:type="dxa"/>
            <w:vAlign w:val="center"/>
          </w:tcPr>
          <w:p w14:paraId="4F8FBB37"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0.989±0.003</w:t>
            </w:r>
          </w:p>
        </w:tc>
      </w:tr>
      <w:tr w:rsidR="00A40237" w:rsidRPr="00130AE1" w14:paraId="5BF7FCD6" w14:textId="77777777" w:rsidTr="00CB7AB4">
        <w:trPr>
          <w:jc w:val="center"/>
        </w:trPr>
        <w:tc>
          <w:tcPr>
            <w:tcW w:w="2268" w:type="dxa"/>
            <w:shd w:val="clear" w:color="auto" w:fill="F2F2F2" w:themeFill="background1" w:themeFillShade="F2"/>
            <w:vAlign w:val="center"/>
          </w:tcPr>
          <w:p w14:paraId="2FA0DB83" w14:textId="77777777" w:rsidR="00A40237" w:rsidRPr="00130AE1" w:rsidRDefault="00A40237" w:rsidP="00CB7AB4">
            <w:pPr>
              <w:jc w:val="left"/>
              <w:rPr>
                <w:rFonts w:asciiTheme="majorBidi" w:hAnsiTheme="majorBidi" w:cstheme="majorBidi"/>
              </w:rPr>
            </w:pPr>
            <w:r w:rsidRPr="00130AE1">
              <w:rPr>
                <w:rFonts w:asciiTheme="majorBidi" w:hAnsiTheme="majorBidi" w:cstheme="majorBidi"/>
              </w:rPr>
              <w:t>PET20-DL_2.5D</w:t>
            </w:r>
          </w:p>
        </w:tc>
        <w:tc>
          <w:tcPr>
            <w:tcW w:w="1701" w:type="dxa"/>
            <w:shd w:val="clear" w:color="auto" w:fill="F2F2F2" w:themeFill="background1" w:themeFillShade="F2"/>
            <w:vAlign w:val="center"/>
          </w:tcPr>
          <w:p w14:paraId="4911F1B4"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7±2</w:t>
            </w:r>
          </w:p>
        </w:tc>
        <w:tc>
          <w:tcPr>
            <w:tcW w:w="1701" w:type="dxa"/>
            <w:shd w:val="clear" w:color="auto" w:fill="F2F2F2" w:themeFill="background1" w:themeFillShade="F2"/>
            <w:vAlign w:val="center"/>
          </w:tcPr>
          <w:p w14:paraId="50725A4F"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0.94±0.01</w:t>
            </w:r>
          </w:p>
        </w:tc>
        <w:tc>
          <w:tcPr>
            <w:tcW w:w="1701" w:type="dxa"/>
            <w:shd w:val="clear" w:color="auto" w:fill="F2F2F2" w:themeFill="background1" w:themeFillShade="F2"/>
            <w:vAlign w:val="center"/>
          </w:tcPr>
          <w:p w14:paraId="4DFF7352"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0.990±0.002</w:t>
            </w:r>
          </w:p>
        </w:tc>
      </w:tr>
      <w:tr w:rsidR="00A40237" w:rsidRPr="00130AE1" w14:paraId="25B0CA31" w14:textId="77777777" w:rsidTr="00CB7AB4">
        <w:trPr>
          <w:jc w:val="center"/>
        </w:trPr>
        <w:tc>
          <w:tcPr>
            <w:tcW w:w="2268" w:type="dxa"/>
            <w:vAlign w:val="center"/>
          </w:tcPr>
          <w:p w14:paraId="53AB74BC" w14:textId="77777777" w:rsidR="00A40237" w:rsidRPr="00130AE1" w:rsidRDefault="00A40237" w:rsidP="00CB7AB4">
            <w:pPr>
              <w:jc w:val="left"/>
              <w:rPr>
                <w:rFonts w:asciiTheme="majorBidi" w:hAnsiTheme="majorBidi" w:cstheme="majorBidi"/>
                <w:vertAlign w:val="superscript"/>
              </w:rPr>
            </w:pPr>
            <w:r w:rsidRPr="00130AE1">
              <w:rPr>
                <w:rFonts w:asciiTheme="majorBidi" w:hAnsiTheme="majorBidi" w:cstheme="majorBidi"/>
              </w:rPr>
              <w:t>PET20-DL_3D</w:t>
            </w:r>
          </w:p>
        </w:tc>
        <w:tc>
          <w:tcPr>
            <w:tcW w:w="1701" w:type="dxa"/>
            <w:vAlign w:val="center"/>
          </w:tcPr>
          <w:p w14:paraId="73AA25B6"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8±3</w:t>
            </w:r>
          </w:p>
        </w:tc>
        <w:tc>
          <w:tcPr>
            <w:tcW w:w="1701" w:type="dxa"/>
            <w:vAlign w:val="center"/>
          </w:tcPr>
          <w:p w14:paraId="6175BA04"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0.94±0.01</w:t>
            </w:r>
          </w:p>
        </w:tc>
        <w:tc>
          <w:tcPr>
            <w:tcW w:w="1701" w:type="dxa"/>
            <w:vAlign w:val="center"/>
          </w:tcPr>
          <w:p w14:paraId="7C6E11E0"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0.990±0.002</w:t>
            </w:r>
          </w:p>
        </w:tc>
      </w:tr>
      <w:tr w:rsidR="00A40237" w:rsidRPr="00130AE1" w14:paraId="0DB54543" w14:textId="77777777" w:rsidTr="00CB7AB4">
        <w:trPr>
          <w:jc w:val="center"/>
        </w:trPr>
        <w:tc>
          <w:tcPr>
            <w:tcW w:w="2268" w:type="dxa"/>
            <w:tcBorders>
              <w:top w:val="single" w:sz="2" w:space="0" w:color="auto"/>
            </w:tcBorders>
            <w:shd w:val="clear" w:color="auto" w:fill="F2F2F2" w:themeFill="background1" w:themeFillShade="F2"/>
            <w:vAlign w:val="center"/>
          </w:tcPr>
          <w:p w14:paraId="0A49918C" w14:textId="77777777" w:rsidR="00A40237" w:rsidRPr="00130AE1" w:rsidRDefault="00A40237" w:rsidP="00CB7AB4">
            <w:pPr>
              <w:jc w:val="left"/>
              <w:rPr>
                <w:rFonts w:asciiTheme="majorBidi" w:hAnsiTheme="majorBidi" w:cstheme="majorBidi"/>
              </w:rPr>
            </w:pPr>
            <w:r w:rsidRPr="00130AE1">
              <w:rPr>
                <w:rFonts w:asciiTheme="majorBidi" w:hAnsiTheme="majorBidi" w:cstheme="majorBidi"/>
              </w:rPr>
              <w:t>PET30</w:t>
            </w:r>
          </w:p>
        </w:tc>
        <w:tc>
          <w:tcPr>
            <w:tcW w:w="1701" w:type="dxa"/>
            <w:tcBorders>
              <w:top w:val="single" w:sz="2" w:space="0" w:color="auto"/>
            </w:tcBorders>
            <w:shd w:val="clear" w:color="auto" w:fill="F2F2F2" w:themeFill="background1" w:themeFillShade="F2"/>
            <w:vAlign w:val="center"/>
          </w:tcPr>
          <w:p w14:paraId="43614FDF"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8±3</w:t>
            </w:r>
          </w:p>
        </w:tc>
        <w:tc>
          <w:tcPr>
            <w:tcW w:w="1701" w:type="dxa"/>
            <w:tcBorders>
              <w:top w:val="single" w:sz="2" w:space="0" w:color="auto"/>
            </w:tcBorders>
            <w:shd w:val="clear" w:color="auto" w:fill="F2F2F2" w:themeFill="background1" w:themeFillShade="F2"/>
            <w:vAlign w:val="center"/>
          </w:tcPr>
          <w:p w14:paraId="0741F7B4"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0.94±0.01</w:t>
            </w:r>
          </w:p>
        </w:tc>
        <w:tc>
          <w:tcPr>
            <w:tcW w:w="1701" w:type="dxa"/>
            <w:tcBorders>
              <w:top w:val="single" w:sz="2" w:space="0" w:color="auto"/>
            </w:tcBorders>
            <w:shd w:val="clear" w:color="auto" w:fill="F2F2F2" w:themeFill="background1" w:themeFillShade="F2"/>
            <w:vAlign w:val="center"/>
          </w:tcPr>
          <w:p w14:paraId="08C87821"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0.989±0.003</w:t>
            </w:r>
          </w:p>
        </w:tc>
      </w:tr>
      <w:tr w:rsidR="00A40237" w:rsidRPr="00130AE1" w14:paraId="7CFCD854" w14:textId="77777777" w:rsidTr="00CB7AB4">
        <w:trPr>
          <w:jc w:val="center"/>
        </w:trPr>
        <w:tc>
          <w:tcPr>
            <w:tcW w:w="2268" w:type="dxa"/>
            <w:vAlign w:val="center"/>
          </w:tcPr>
          <w:p w14:paraId="7E2EC273" w14:textId="77777777" w:rsidR="00A40237" w:rsidRPr="00130AE1" w:rsidRDefault="00A40237" w:rsidP="00CB7AB4">
            <w:pPr>
              <w:jc w:val="left"/>
              <w:rPr>
                <w:rFonts w:asciiTheme="majorBidi" w:hAnsiTheme="majorBidi" w:cstheme="majorBidi"/>
              </w:rPr>
            </w:pPr>
            <w:r w:rsidRPr="00130AE1">
              <w:rPr>
                <w:rFonts w:asciiTheme="majorBidi" w:hAnsiTheme="majorBidi" w:cstheme="majorBidi"/>
              </w:rPr>
              <w:t>PET30-DL_2.5D_3CAx</w:t>
            </w:r>
          </w:p>
        </w:tc>
        <w:tc>
          <w:tcPr>
            <w:tcW w:w="1701" w:type="dxa"/>
            <w:vAlign w:val="center"/>
          </w:tcPr>
          <w:p w14:paraId="62E6AEEF"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6±2</w:t>
            </w:r>
          </w:p>
        </w:tc>
        <w:tc>
          <w:tcPr>
            <w:tcW w:w="1701" w:type="dxa"/>
            <w:vAlign w:val="center"/>
          </w:tcPr>
          <w:p w14:paraId="46D1FC16"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0.94±0.01</w:t>
            </w:r>
          </w:p>
        </w:tc>
        <w:tc>
          <w:tcPr>
            <w:tcW w:w="1701" w:type="dxa"/>
            <w:vAlign w:val="center"/>
          </w:tcPr>
          <w:p w14:paraId="00C0BC1A"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0.992±0.002</w:t>
            </w:r>
          </w:p>
        </w:tc>
      </w:tr>
      <w:tr w:rsidR="00A40237" w:rsidRPr="00130AE1" w14:paraId="48CD8A82" w14:textId="77777777" w:rsidTr="00CB7AB4">
        <w:trPr>
          <w:jc w:val="center"/>
        </w:trPr>
        <w:tc>
          <w:tcPr>
            <w:tcW w:w="2268" w:type="dxa"/>
            <w:shd w:val="clear" w:color="auto" w:fill="F2F2F2" w:themeFill="background1" w:themeFillShade="F2"/>
            <w:vAlign w:val="center"/>
          </w:tcPr>
          <w:p w14:paraId="0B041923" w14:textId="77777777" w:rsidR="00A40237" w:rsidRPr="00130AE1" w:rsidRDefault="00A40237" w:rsidP="00CB7AB4">
            <w:pPr>
              <w:jc w:val="left"/>
              <w:rPr>
                <w:rFonts w:asciiTheme="majorBidi" w:hAnsiTheme="majorBidi" w:cstheme="majorBidi"/>
              </w:rPr>
            </w:pPr>
            <w:r w:rsidRPr="00130AE1">
              <w:rPr>
                <w:rFonts w:asciiTheme="majorBidi" w:hAnsiTheme="majorBidi" w:cstheme="majorBidi"/>
              </w:rPr>
              <w:t>PET30-DL_2.5D</w:t>
            </w:r>
          </w:p>
        </w:tc>
        <w:tc>
          <w:tcPr>
            <w:tcW w:w="1701" w:type="dxa"/>
            <w:shd w:val="clear" w:color="auto" w:fill="F2F2F2" w:themeFill="background1" w:themeFillShade="F2"/>
            <w:vAlign w:val="center"/>
          </w:tcPr>
          <w:p w14:paraId="37451414"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5±2</w:t>
            </w:r>
          </w:p>
        </w:tc>
        <w:tc>
          <w:tcPr>
            <w:tcW w:w="1701" w:type="dxa"/>
            <w:shd w:val="clear" w:color="auto" w:fill="F2F2F2" w:themeFill="background1" w:themeFillShade="F2"/>
            <w:vAlign w:val="center"/>
          </w:tcPr>
          <w:p w14:paraId="70201E3A"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0.95±0.01</w:t>
            </w:r>
          </w:p>
        </w:tc>
        <w:tc>
          <w:tcPr>
            <w:tcW w:w="1701" w:type="dxa"/>
            <w:shd w:val="clear" w:color="auto" w:fill="F2F2F2" w:themeFill="background1" w:themeFillShade="F2"/>
            <w:vAlign w:val="center"/>
          </w:tcPr>
          <w:p w14:paraId="1B34848B"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0.993±0.002</w:t>
            </w:r>
          </w:p>
        </w:tc>
      </w:tr>
      <w:tr w:rsidR="00A40237" w:rsidRPr="00130AE1" w14:paraId="045F4A61" w14:textId="77777777" w:rsidTr="00CB7AB4">
        <w:trPr>
          <w:jc w:val="center"/>
        </w:trPr>
        <w:tc>
          <w:tcPr>
            <w:tcW w:w="2268" w:type="dxa"/>
            <w:tcBorders>
              <w:bottom w:val="single" w:sz="8" w:space="0" w:color="auto"/>
            </w:tcBorders>
            <w:vAlign w:val="center"/>
          </w:tcPr>
          <w:p w14:paraId="1047780B" w14:textId="77777777" w:rsidR="00A40237" w:rsidRPr="00130AE1" w:rsidRDefault="00A40237" w:rsidP="00CB7AB4">
            <w:pPr>
              <w:jc w:val="left"/>
              <w:rPr>
                <w:rFonts w:asciiTheme="majorBidi" w:hAnsiTheme="majorBidi" w:cstheme="majorBidi"/>
                <w:vertAlign w:val="superscript"/>
              </w:rPr>
            </w:pPr>
            <w:r w:rsidRPr="00130AE1">
              <w:rPr>
                <w:rFonts w:asciiTheme="majorBidi" w:hAnsiTheme="majorBidi" w:cstheme="majorBidi"/>
              </w:rPr>
              <w:t>PET30-DL_3D</w:t>
            </w:r>
          </w:p>
        </w:tc>
        <w:tc>
          <w:tcPr>
            <w:tcW w:w="1701" w:type="dxa"/>
            <w:tcBorders>
              <w:bottom w:val="single" w:sz="8" w:space="0" w:color="auto"/>
            </w:tcBorders>
            <w:vAlign w:val="center"/>
          </w:tcPr>
          <w:p w14:paraId="20D4F72B"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6±2</w:t>
            </w:r>
          </w:p>
        </w:tc>
        <w:tc>
          <w:tcPr>
            <w:tcW w:w="1701" w:type="dxa"/>
            <w:tcBorders>
              <w:bottom w:val="single" w:sz="8" w:space="0" w:color="auto"/>
            </w:tcBorders>
            <w:vAlign w:val="center"/>
          </w:tcPr>
          <w:p w14:paraId="251AF6CD"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0.95±0.01</w:t>
            </w:r>
          </w:p>
        </w:tc>
        <w:tc>
          <w:tcPr>
            <w:tcW w:w="1701" w:type="dxa"/>
            <w:tcBorders>
              <w:bottom w:val="single" w:sz="8" w:space="0" w:color="auto"/>
            </w:tcBorders>
            <w:vAlign w:val="center"/>
          </w:tcPr>
          <w:p w14:paraId="167AE992"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0.992±0.002</w:t>
            </w:r>
          </w:p>
        </w:tc>
      </w:tr>
    </w:tbl>
    <w:p w14:paraId="56B51187" w14:textId="043D1CE4" w:rsidR="00A40237" w:rsidRPr="00C76D1A" w:rsidRDefault="00E33A91" w:rsidP="00A40237">
      <w:pPr>
        <w:tabs>
          <w:tab w:val="left" w:pos="2376"/>
          <w:tab w:val="left" w:pos="4077"/>
          <w:tab w:val="left" w:pos="5778"/>
        </w:tabs>
        <w:spacing w:line="240" w:lineRule="auto"/>
        <w:ind w:left="108"/>
        <w:jc w:val="center"/>
        <w:rPr>
          <w:rFonts w:asciiTheme="majorBidi" w:hAnsiTheme="majorBidi" w:cstheme="majorBidi"/>
        </w:rPr>
      </w:pPr>
      <w:r w:rsidRPr="00C76D1A">
        <w:rPr>
          <w:rFonts w:asciiTheme="majorBidi" w:hAnsiTheme="majorBidi" w:cstheme="majorBidi"/>
          <w:sz w:val="18"/>
          <w:szCs w:val="20"/>
        </w:rPr>
        <w:t xml:space="preserve">MSE: mean squared error; SSIM: structural similarity index measure; ICC: intraclass correlation coefficient; </w:t>
      </w:r>
      <w:r w:rsidR="00A40237" w:rsidRPr="00C76D1A">
        <w:rPr>
          <w:rFonts w:asciiTheme="majorBidi" w:hAnsiTheme="majorBidi" w:cstheme="majorBidi"/>
          <w:sz w:val="18"/>
          <w:szCs w:val="20"/>
        </w:rPr>
        <w:t>DL</w:t>
      </w:r>
      <w:r w:rsidRPr="00C76D1A">
        <w:rPr>
          <w:rFonts w:asciiTheme="majorBidi" w:hAnsiTheme="majorBidi" w:cstheme="majorBidi"/>
          <w:sz w:val="18"/>
          <w:szCs w:val="20"/>
        </w:rPr>
        <w:t>_</w:t>
      </w:r>
      <w:r w:rsidR="00A40237" w:rsidRPr="00C76D1A">
        <w:rPr>
          <w:rFonts w:asciiTheme="majorBidi" w:hAnsiTheme="majorBidi" w:cstheme="majorBidi"/>
          <w:sz w:val="18"/>
          <w:szCs w:val="20"/>
        </w:rPr>
        <w:t xml:space="preserve">2.5D_3CAx: </w:t>
      </w:r>
      <w:r w:rsidRPr="00C76D1A">
        <w:rPr>
          <w:rFonts w:asciiTheme="majorBidi" w:hAnsiTheme="majorBidi" w:cstheme="majorBidi"/>
          <w:sz w:val="18"/>
          <w:szCs w:val="20"/>
        </w:rPr>
        <w:t>s</w:t>
      </w:r>
      <w:r w:rsidR="00A40237" w:rsidRPr="00C76D1A">
        <w:rPr>
          <w:rFonts w:asciiTheme="majorBidi" w:hAnsiTheme="majorBidi" w:cstheme="majorBidi"/>
          <w:sz w:val="18"/>
          <w:szCs w:val="20"/>
        </w:rPr>
        <w:t>et denoised through the 2.5D U-Net whose input was each axial slice and the adjacent planes (3 channels)</w:t>
      </w:r>
      <w:r w:rsidRPr="00C76D1A">
        <w:rPr>
          <w:rFonts w:asciiTheme="majorBidi" w:hAnsiTheme="majorBidi" w:cstheme="majorBidi"/>
          <w:sz w:val="18"/>
          <w:szCs w:val="20"/>
        </w:rPr>
        <w:t>;</w:t>
      </w:r>
      <w:r w:rsidR="00A40237" w:rsidRPr="00C76D1A">
        <w:rPr>
          <w:rFonts w:asciiTheme="majorBidi" w:hAnsiTheme="majorBidi" w:cstheme="majorBidi"/>
          <w:sz w:val="18"/>
          <w:szCs w:val="20"/>
        </w:rPr>
        <w:t xml:space="preserve"> DL_2.5D: </w:t>
      </w:r>
      <w:r w:rsidRPr="00C76D1A">
        <w:rPr>
          <w:rFonts w:asciiTheme="majorBidi" w:hAnsiTheme="majorBidi" w:cstheme="majorBidi"/>
          <w:sz w:val="18"/>
          <w:szCs w:val="20"/>
        </w:rPr>
        <w:t>s</w:t>
      </w:r>
      <w:r w:rsidR="00A40237" w:rsidRPr="00C76D1A">
        <w:rPr>
          <w:rFonts w:asciiTheme="majorBidi" w:hAnsiTheme="majorBidi" w:cstheme="majorBidi"/>
          <w:sz w:val="18"/>
          <w:szCs w:val="20"/>
        </w:rPr>
        <w:t>et denoised through the 2.5D U-Net</w:t>
      </w:r>
      <w:r w:rsidRPr="00C76D1A">
        <w:rPr>
          <w:rFonts w:asciiTheme="majorBidi" w:hAnsiTheme="majorBidi" w:cstheme="majorBidi"/>
          <w:sz w:val="18"/>
          <w:szCs w:val="20"/>
        </w:rPr>
        <w:t>;</w:t>
      </w:r>
      <w:r w:rsidR="00A40237" w:rsidRPr="00C76D1A">
        <w:rPr>
          <w:rFonts w:asciiTheme="majorBidi" w:hAnsiTheme="majorBidi" w:cstheme="majorBidi"/>
          <w:sz w:val="18"/>
          <w:szCs w:val="20"/>
        </w:rPr>
        <w:t xml:space="preserve"> DL_3D: </w:t>
      </w:r>
      <w:r w:rsidRPr="00C76D1A">
        <w:rPr>
          <w:rFonts w:asciiTheme="majorBidi" w:hAnsiTheme="majorBidi" w:cstheme="majorBidi"/>
          <w:sz w:val="18"/>
          <w:szCs w:val="20"/>
        </w:rPr>
        <w:t>s</w:t>
      </w:r>
      <w:r w:rsidR="00A40237" w:rsidRPr="00C76D1A">
        <w:rPr>
          <w:rFonts w:asciiTheme="majorBidi" w:hAnsiTheme="majorBidi" w:cstheme="majorBidi"/>
          <w:sz w:val="18"/>
          <w:szCs w:val="20"/>
        </w:rPr>
        <w:t>et denoised through the 3D U-Net</w:t>
      </w:r>
      <w:r w:rsidRPr="00C76D1A">
        <w:rPr>
          <w:rFonts w:asciiTheme="majorBidi" w:hAnsiTheme="majorBidi" w:cstheme="majorBidi"/>
          <w:sz w:val="18"/>
          <w:szCs w:val="20"/>
        </w:rPr>
        <w:t>.</w:t>
      </w:r>
    </w:p>
    <w:p w14:paraId="7B6E3AE9" w14:textId="3C58F74D" w:rsidR="00A40237" w:rsidRPr="00130AE1" w:rsidRDefault="00A40237" w:rsidP="00A40237">
      <w:pPr>
        <w:pStyle w:val="Caption"/>
        <w:keepNext/>
        <w:spacing w:before="240"/>
        <w:rPr>
          <w:rFonts w:asciiTheme="majorBidi" w:hAnsiTheme="majorBidi" w:cstheme="majorBidi"/>
          <w:b w:val="0"/>
          <w:bCs/>
          <w:i w:val="0"/>
          <w:iCs w:val="0"/>
        </w:rPr>
      </w:pPr>
      <w:r w:rsidRPr="00130AE1">
        <w:rPr>
          <w:rFonts w:asciiTheme="majorBidi" w:hAnsiTheme="majorBidi" w:cstheme="majorBidi"/>
        </w:rPr>
        <w:t>Table S</w:t>
      </w:r>
      <w:r w:rsidR="00BB451B">
        <w:rPr>
          <w:rFonts w:asciiTheme="majorBidi" w:hAnsiTheme="majorBidi" w:cstheme="majorBidi"/>
        </w:rPr>
        <w:t>2</w:t>
      </w:r>
      <w:r w:rsidRPr="00130AE1">
        <w:rPr>
          <w:rFonts w:asciiTheme="majorBidi" w:hAnsiTheme="majorBidi" w:cstheme="majorBidi"/>
          <w:b w:val="0"/>
          <w:bCs/>
          <w:i w:val="0"/>
          <w:iCs w:val="0"/>
        </w:rPr>
        <w:t xml:space="preserve"> – Average coefficient of variation in the liver and lungs for the original (not denoised</w:t>
      </w:r>
      <w:r w:rsidR="00E33A91">
        <w:rPr>
          <w:rFonts w:asciiTheme="majorBidi" w:hAnsiTheme="majorBidi" w:cstheme="majorBidi"/>
          <w:b w:val="0"/>
          <w:bCs/>
          <w:i w:val="0"/>
          <w:iCs w:val="0"/>
        </w:rPr>
        <w:t>, 20 and 30 s/AFOV acquisitions</w:t>
      </w:r>
      <w:r w:rsidRPr="00130AE1">
        <w:rPr>
          <w:rFonts w:asciiTheme="majorBidi" w:hAnsiTheme="majorBidi" w:cstheme="majorBidi"/>
          <w:b w:val="0"/>
          <w:bCs/>
          <w:i w:val="0"/>
          <w:iCs w:val="0"/>
        </w:rPr>
        <w:t>) validation images and the DL-denoised validation images through the three methods explored.</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928"/>
        <w:gridCol w:w="1928"/>
      </w:tblGrid>
      <w:tr w:rsidR="00A40237" w:rsidRPr="00130AE1" w14:paraId="24F232C8" w14:textId="77777777" w:rsidTr="00CB7AB4">
        <w:trPr>
          <w:trHeight w:val="567"/>
          <w:jc w:val="center"/>
        </w:trPr>
        <w:tc>
          <w:tcPr>
            <w:tcW w:w="2268" w:type="dxa"/>
            <w:tcBorders>
              <w:top w:val="single" w:sz="8" w:space="0" w:color="auto"/>
              <w:bottom w:val="single" w:sz="8" w:space="0" w:color="auto"/>
              <w:tl2br w:val="single" w:sz="2" w:space="0" w:color="auto"/>
            </w:tcBorders>
            <w:vAlign w:val="center"/>
          </w:tcPr>
          <w:p w14:paraId="4ED6F8CD" w14:textId="77777777" w:rsidR="00A40237" w:rsidRPr="00130AE1" w:rsidRDefault="00A40237" w:rsidP="00CB7AB4">
            <w:pPr>
              <w:jc w:val="center"/>
              <w:rPr>
                <w:rFonts w:asciiTheme="majorBidi" w:hAnsiTheme="majorBidi" w:cstheme="majorBidi"/>
                <w:sz w:val="22"/>
                <w:szCs w:val="24"/>
              </w:rPr>
            </w:pPr>
            <w:r w:rsidRPr="00130AE1">
              <w:rPr>
                <w:rFonts w:asciiTheme="majorBidi" w:hAnsiTheme="majorBidi" w:cstheme="majorBidi"/>
                <w:sz w:val="22"/>
                <w:szCs w:val="24"/>
                <w:vertAlign w:val="subscript"/>
              </w:rPr>
              <w:t>Image set</w:t>
            </w:r>
            <w:r w:rsidRPr="00130AE1">
              <w:rPr>
                <w:rFonts w:asciiTheme="majorBidi" w:hAnsiTheme="majorBidi" w:cstheme="majorBidi"/>
                <w:sz w:val="22"/>
                <w:szCs w:val="24"/>
              </w:rPr>
              <w:t xml:space="preserve">                       </w:t>
            </w:r>
            <w:r w:rsidRPr="00130AE1">
              <w:rPr>
                <w:rFonts w:asciiTheme="majorBidi" w:hAnsiTheme="majorBidi" w:cstheme="majorBidi"/>
                <w:sz w:val="22"/>
                <w:szCs w:val="24"/>
                <w:vertAlign w:val="superscript"/>
              </w:rPr>
              <w:t>ROI</w:t>
            </w:r>
          </w:p>
        </w:tc>
        <w:tc>
          <w:tcPr>
            <w:tcW w:w="1928" w:type="dxa"/>
            <w:tcBorders>
              <w:top w:val="single" w:sz="8" w:space="0" w:color="auto"/>
              <w:bottom w:val="single" w:sz="8" w:space="0" w:color="auto"/>
            </w:tcBorders>
            <w:vAlign w:val="center"/>
          </w:tcPr>
          <w:p w14:paraId="2813A990" w14:textId="5DEBD53F" w:rsidR="00A40237" w:rsidRPr="00130AE1" w:rsidRDefault="00A40237" w:rsidP="00CB7AB4">
            <w:pPr>
              <w:jc w:val="center"/>
              <w:rPr>
                <w:rFonts w:asciiTheme="majorBidi" w:hAnsiTheme="majorBidi" w:cstheme="majorBidi"/>
              </w:rPr>
            </w:pPr>
            <w:r w:rsidRPr="00130AE1">
              <w:rPr>
                <w:rFonts w:asciiTheme="majorBidi" w:hAnsiTheme="majorBidi" w:cstheme="majorBidi"/>
              </w:rPr>
              <w:t>C</w:t>
            </w:r>
            <w:r w:rsidR="009B052A">
              <w:rPr>
                <w:rFonts w:asciiTheme="majorBidi" w:hAnsiTheme="majorBidi" w:cstheme="majorBidi"/>
              </w:rPr>
              <w:t>o</w:t>
            </w:r>
            <w:r w:rsidRPr="00130AE1">
              <w:rPr>
                <w:rFonts w:asciiTheme="majorBidi" w:hAnsiTheme="majorBidi" w:cstheme="majorBidi"/>
              </w:rPr>
              <w:t>V</w:t>
            </w:r>
            <w:r w:rsidRPr="00130AE1">
              <w:rPr>
                <w:rFonts w:asciiTheme="majorBidi" w:hAnsiTheme="majorBidi" w:cstheme="majorBidi"/>
                <w:vertAlign w:val="subscript"/>
              </w:rPr>
              <w:t>liver</w:t>
            </w:r>
          </w:p>
        </w:tc>
        <w:tc>
          <w:tcPr>
            <w:tcW w:w="1928" w:type="dxa"/>
            <w:tcBorders>
              <w:top w:val="single" w:sz="8" w:space="0" w:color="auto"/>
              <w:bottom w:val="single" w:sz="8" w:space="0" w:color="auto"/>
            </w:tcBorders>
            <w:vAlign w:val="center"/>
          </w:tcPr>
          <w:p w14:paraId="155CD208" w14:textId="3B60AE6C" w:rsidR="00A40237" w:rsidRPr="00130AE1" w:rsidRDefault="00A40237" w:rsidP="00CB7AB4">
            <w:pPr>
              <w:jc w:val="center"/>
              <w:rPr>
                <w:rFonts w:asciiTheme="majorBidi" w:hAnsiTheme="majorBidi" w:cstheme="majorBidi"/>
                <w:vertAlign w:val="subscript"/>
              </w:rPr>
            </w:pPr>
            <w:r w:rsidRPr="00130AE1">
              <w:rPr>
                <w:rFonts w:asciiTheme="majorBidi" w:hAnsiTheme="majorBidi" w:cstheme="majorBidi"/>
              </w:rPr>
              <w:t>C</w:t>
            </w:r>
            <w:r w:rsidR="009B052A">
              <w:rPr>
                <w:rFonts w:asciiTheme="majorBidi" w:hAnsiTheme="majorBidi" w:cstheme="majorBidi"/>
              </w:rPr>
              <w:t>o</w:t>
            </w:r>
            <w:r w:rsidRPr="00130AE1">
              <w:rPr>
                <w:rFonts w:asciiTheme="majorBidi" w:hAnsiTheme="majorBidi" w:cstheme="majorBidi"/>
              </w:rPr>
              <w:t>V</w:t>
            </w:r>
            <w:r w:rsidRPr="00130AE1">
              <w:rPr>
                <w:rFonts w:asciiTheme="majorBidi" w:hAnsiTheme="majorBidi" w:cstheme="majorBidi"/>
                <w:vertAlign w:val="subscript"/>
              </w:rPr>
              <w:t>lungs</w:t>
            </w:r>
          </w:p>
        </w:tc>
      </w:tr>
      <w:tr w:rsidR="00A40237" w:rsidRPr="00130AE1" w14:paraId="7CE30875" w14:textId="77777777" w:rsidTr="00CB7AB4">
        <w:trPr>
          <w:jc w:val="center"/>
        </w:trPr>
        <w:tc>
          <w:tcPr>
            <w:tcW w:w="2268" w:type="dxa"/>
            <w:tcBorders>
              <w:top w:val="single" w:sz="2" w:space="0" w:color="auto"/>
            </w:tcBorders>
            <w:shd w:val="clear" w:color="auto" w:fill="F2F2F2" w:themeFill="background1" w:themeFillShade="F2"/>
            <w:vAlign w:val="center"/>
          </w:tcPr>
          <w:p w14:paraId="7A92ED22" w14:textId="77777777" w:rsidR="00A40237" w:rsidRPr="00130AE1" w:rsidRDefault="00A40237" w:rsidP="00CB7AB4">
            <w:pPr>
              <w:jc w:val="left"/>
              <w:rPr>
                <w:rFonts w:asciiTheme="majorBidi" w:hAnsiTheme="majorBidi" w:cstheme="majorBidi"/>
              </w:rPr>
            </w:pPr>
            <w:r w:rsidRPr="00130AE1">
              <w:rPr>
                <w:rFonts w:asciiTheme="majorBidi" w:hAnsiTheme="majorBidi" w:cstheme="majorBidi"/>
              </w:rPr>
              <w:t>PET20</w:t>
            </w:r>
          </w:p>
        </w:tc>
        <w:tc>
          <w:tcPr>
            <w:tcW w:w="1928" w:type="dxa"/>
            <w:tcBorders>
              <w:top w:val="single" w:sz="2" w:space="0" w:color="auto"/>
            </w:tcBorders>
            <w:shd w:val="clear" w:color="auto" w:fill="F2F2F2" w:themeFill="background1" w:themeFillShade="F2"/>
            <w:vAlign w:val="center"/>
          </w:tcPr>
          <w:p w14:paraId="71A02051"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0.21±0.06</w:t>
            </w:r>
          </w:p>
        </w:tc>
        <w:tc>
          <w:tcPr>
            <w:tcW w:w="1928" w:type="dxa"/>
            <w:tcBorders>
              <w:top w:val="single" w:sz="2" w:space="0" w:color="auto"/>
            </w:tcBorders>
            <w:shd w:val="clear" w:color="auto" w:fill="F2F2F2" w:themeFill="background1" w:themeFillShade="F2"/>
            <w:vAlign w:val="center"/>
          </w:tcPr>
          <w:p w14:paraId="2704C414"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0.31±0.09</w:t>
            </w:r>
          </w:p>
        </w:tc>
      </w:tr>
      <w:tr w:rsidR="00A40237" w:rsidRPr="00130AE1" w14:paraId="0DE3B5DE" w14:textId="77777777" w:rsidTr="00CB7AB4">
        <w:trPr>
          <w:jc w:val="center"/>
        </w:trPr>
        <w:tc>
          <w:tcPr>
            <w:tcW w:w="2268" w:type="dxa"/>
            <w:vAlign w:val="center"/>
          </w:tcPr>
          <w:p w14:paraId="2CC85E80" w14:textId="77777777" w:rsidR="00A40237" w:rsidRPr="00130AE1" w:rsidRDefault="00A40237" w:rsidP="00CB7AB4">
            <w:pPr>
              <w:jc w:val="left"/>
              <w:rPr>
                <w:rFonts w:asciiTheme="majorBidi" w:hAnsiTheme="majorBidi" w:cstheme="majorBidi"/>
              </w:rPr>
            </w:pPr>
            <w:r w:rsidRPr="00130AE1">
              <w:rPr>
                <w:rFonts w:asciiTheme="majorBidi" w:hAnsiTheme="majorBidi" w:cstheme="majorBidi"/>
              </w:rPr>
              <w:t>PET20-DL_2.5D_3CAx</w:t>
            </w:r>
          </w:p>
        </w:tc>
        <w:tc>
          <w:tcPr>
            <w:tcW w:w="1928" w:type="dxa"/>
            <w:vAlign w:val="center"/>
          </w:tcPr>
          <w:p w14:paraId="1DDE20DB"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0.07±0.04</w:t>
            </w:r>
          </w:p>
        </w:tc>
        <w:tc>
          <w:tcPr>
            <w:tcW w:w="1928" w:type="dxa"/>
            <w:vAlign w:val="center"/>
          </w:tcPr>
          <w:p w14:paraId="6D9F288E"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0.16±0.09</w:t>
            </w:r>
          </w:p>
        </w:tc>
      </w:tr>
      <w:tr w:rsidR="00A40237" w:rsidRPr="00130AE1" w14:paraId="7C147324" w14:textId="77777777" w:rsidTr="00CB7AB4">
        <w:trPr>
          <w:jc w:val="center"/>
        </w:trPr>
        <w:tc>
          <w:tcPr>
            <w:tcW w:w="2268" w:type="dxa"/>
            <w:shd w:val="clear" w:color="auto" w:fill="F2F2F2" w:themeFill="background1" w:themeFillShade="F2"/>
            <w:vAlign w:val="center"/>
          </w:tcPr>
          <w:p w14:paraId="73C4B6E0" w14:textId="77777777" w:rsidR="00A40237" w:rsidRPr="00130AE1" w:rsidRDefault="00A40237" w:rsidP="00CB7AB4">
            <w:pPr>
              <w:jc w:val="left"/>
              <w:rPr>
                <w:rFonts w:asciiTheme="majorBidi" w:hAnsiTheme="majorBidi" w:cstheme="majorBidi"/>
              </w:rPr>
            </w:pPr>
            <w:r w:rsidRPr="00130AE1">
              <w:rPr>
                <w:rFonts w:asciiTheme="majorBidi" w:hAnsiTheme="majorBidi" w:cstheme="majorBidi"/>
              </w:rPr>
              <w:t>PET20-DL_2.5D</w:t>
            </w:r>
          </w:p>
        </w:tc>
        <w:tc>
          <w:tcPr>
            <w:tcW w:w="1928" w:type="dxa"/>
            <w:shd w:val="clear" w:color="auto" w:fill="F2F2F2" w:themeFill="background1" w:themeFillShade="F2"/>
            <w:vAlign w:val="center"/>
          </w:tcPr>
          <w:p w14:paraId="5CA8962D"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0.07±0.06</w:t>
            </w:r>
          </w:p>
        </w:tc>
        <w:tc>
          <w:tcPr>
            <w:tcW w:w="1928" w:type="dxa"/>
            <w:shd w:val="clear" w:color="auto" w:fill="F2F2F2" w:themeFill="background1" w:themeFillShade="F2"/>
            <w:vAlign w:val="center"/>
          </w:tcPr>
          <w:p w14:paraId="4A961E47"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0.17±0.08</w:t>
            </w:r>
          </w:p>
        </w:tc>
      </w:tr>
      <w:tr w:rsidR="00A40237" w:rsidRPr="00130AE1" w14:paraId="60A4633A" w14:textId="77777777" w:rsidTr="00CB7AB4">
        <w:trPr>
          <w:jc w:val="center"/>
        </w:trPr>
        <w:tc>
          <w:tcPr>
            <w:tcW w:w="2268" w:type="dxa"/>
            <w:vAlign w:val="center"/>
          </w:tcPr>
          <w:p w14:paraId="379214C1" w14:textId="77777777" w:rsidR="00A40237" w:rsidRPr="00130AE1" w:rsidRDefault="00A40237" w:rsidP="00CB7AB4">
            <w:pPr>
              <w:jc w:val="left"/>
              <w:rPr>
                <w:rFonts w:asciiTheme="majorBidi" w:hAnsiTheme="majorBidi" w:cstheme="majorBidi"/>
                <w:vertAlign w:val="superscript"/>
              </w:rPr>
            </w:pPr>
            <w:r w:rsidRPr="00130AE1">
              <w:rPr>
                <w:rFonts w:asciiTheme="majorBidi" w:hAnsiTheme="majorBidi" w:cstheme="majorBidi"/>
              </w:rPr>
              <w:t>PET20-DL_3D</w:t>
            </w:r>
          </w:p>
        </w:tc>
        <w:tc>
          <w:tcPr>
            <w:tcW w:w="1928" w:type="dxa"/>
            <w:vAlign w:val="center"/>
          </w:tcPr>
          <w:p w14:paraId="7A330082"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0.08±0.06</w:t>
            </w:r>
          </w:p>
        </w:tc>
        <w:tc>
          <w:tcPr>
            <w:tcW w:w="1928" w:type="dxa"/>
            <w:vAlign w:val="center"/>
          </w:tcPr>
          <w:p w14:paraId="11A7779C"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0.17±0.09</w:t>
            </w:r>
          </w:p>
        </w:tc>
      </w:tr>
      <w:tr w:rsidR="00A40237" w:rsidRPr="00130AE1" w14:paraId="1A72AD9D" w14:textId="77777777" w:rsidTr="00CB7AB4">
        <w:trPr>
          <w:jc w:val="center"/>
        </w:trPr>
        <w:tc>
          <w:tcPr>
            <w:tcW w:w="2268" w:type="dxa"/>
            <w:tcBorders>
              <w:top w:val="single" w:sz="2" w:space="0" w:color="auto"/>
            </w:tcBorders>
            <w:shd w:val="clear" w:color="auto" w:fill="F2F2F2" w:themeFill="background1" w:themeFillShade="F2"/>
            <w:vAlign w:val="center"/>
          </w:tcPr>
          <w:p w14:paraId="1D7F93D2" w14:textId="77777777" w:rsidR="00A40237" w:rsidRPr="00130AE1" w:rsidRDefault="00A40237" w:rsidP="00CB7AB4">
            <w:pPr>
              <w:jc w:val="left"/>
              <w:rPr>
                <w:rFonts w:asciiTheme="majorBidi" w:hAnsiTheme="majorBidi" w:cstheme="majorBidi"/>
              </w:rPr>
            </w:pPr>
            <w:r w:rsidRPr="00130AE1">
              <w:rPr>
                <w:rFonts w:asciiTheme="majorBidi" w:hAnsiTheme="majorBidi" w:cstheme="majorBidi"/>
              </w:rPr>
              <w:t>PET30</w:t>
            </w:r>
          </w:p>
        </w:tc>
        <w:tc>
          <w:tcPr>
            <w:tcW w:w="1928" w:type="dxa"/>
            <w:tcBorders>
              <w:top w:val="single" w:sz="2" w:space="0" w:color="auto"/>
            </w:tcBorders>
            <w:shd w:val="clear" w:color="auto" w:fill="F2F2F2" w:themeFill="background1" w:themeFillShade="F2"/>
            <w:vAlign w:val="center"/>
          </w:tcPr>
          <w:p w14:paraId="42569A68"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0.18±0.06</w:t>
            </w:r>
          </w:p>
        </w:tc>
        <w:tc>
          <w:tcPr>
            <w:tcW w:w="1928" w:type="dxa"/>
            <w:tcBorders>
              <w:top w:val="single" w:sz="2" w:space="0" w:color="auto"/>
            </w:tcBorders>
            <w:shd w:val="clear" w:color="auto" w:fill="F2F2F2" w:themeFill="background1" w:themeFillShade="F2"/>
            <w:vAlign w:val="center"/>
          </w:tcPr>
          <w:p w14:paraId="0F6E6DB0"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0.26±0.07</w:t>
            </w:r>
          </w:p>
        </w:tc>
      </w:tr>
      <w:tr w:rsidR="00A40237" w:rsidRPr="00130AE1" w14:paraId="779F2D23" w14:textId="77777777" w:rsidTr="00CB7AB4">
        <w:trPr>
          <w:jc w:val="center"/>
        </w:trPr>
        <w:tc>
          <w:tcPr>
            <w:tcW w:w="2268" w:type="dxa"/>
            <w:vAlign w:val="center"/>
          </w:tcPr>
          <w:p w14:paraId="3C7B2E1C" w14:textId="77777777" w:rsidR="00A40237" w:rsidRPr="00130AE1" w:rsidRDefault="00A40237" w:rsidP="00CB7AB4">
            <w:pPr>
              <w:jc w:val="left"/>
              <w:rPr>
                <w:rFonts w:asciiTheme="majorBidi" w:hAnsiTheme="majorBidi" w:cstheme="majorBidi"/>
              </w:rPr>
            </w:pPr>
            <w:r w:rsidRPr="00130AE1">
              <w:rPr>
                <w:rFonts w:asciiTheme="majorBidi" w:hAnsiTheme="majorBidi" w:cstheme="majorBidi"/>
              </w:rPr>
              <w:lastRenderedPageBreak/>
              <w:t>PET30-DL_2.5D_3CAx</w:t>
            </w:r>
          </w:p>
        </w:tc>
        <w:tc>
          <w:tcPr>
            <w:tcW w:w="1928" w:type="dxa"/>
            <w:vAlign w:val="center"/>
          </w:tcPr>
          <w:p w14:paraId="5CA4CC59"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0.07±0.06</w:t>
            </w:r>
          </w:p>
        </w:tc>
        <w:tc>
          <w:tcPr>
            <w:tcW w:w="1928" w:type="dxa"/>
            <w:vAlign w:val="center"/>
          </w:tcPr>
          <w:p w14:paraId="39406CEA"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0.16±0.08</w:t>
            </w:r>
          </w:p>
        </w:tc>
      </w:tr>
      <w:tr w:rsidR="00A40237" w:rsidRPr="00130AE1" w14:paraId="7AD7D3A2" w14:textId="77777777" w:rsidTr="00CB7AB4">
        <w:trPr>
          <w:jc w:val="center"/>
        </w:trPr>
        <w:tc>
          <w:tcPr>
            <w:tcW w:w="2268" w:type="dxa"/>
            <w:shd w:val="clear" w:color="auto" w:fill="F2F2F2" w:themeFill="background1" w:themeFillShade="F2"/>
            <w:vAlign w:val="center"/>
          </w:tcPr>
          <w:p w14:paraId="309399A4" w14:textId="77777777" w:rsidR="00A40237" w:rsidRPr="00130AE1" w:rsidRDefault="00A40237" w:rsidP="00CB7AB4">
            <w:pPr>
              <w:jc w:val="left"/>
              <w:rPr>
                <w:rFonts w:asciiTheme="majorBidi" w:hAnsiTheme="majorBidi" w:cstheme="majorBidi"/>
              </w:rPr>
            </w:pPr>
            <w:r w:rsidRPr="00130AE1">
              <w:rPr>
                <w:rFonts w:asciiTheme="majorBidi" w:hAnsiTheme="majorBidi" w:cstheme="majorBidi"/>
              </w:rPr>
              <w:t>PET30-DL_2.5D</w:t>
            </w:r>
          </w:p>
        </w:tc>
        <w:tc>
          <w:tcPr>
            <w:tcW w:w="1928" w:type="dxa"/>
            <w:shd w:val="clear" w:color="auto" w:fill="F2F2F2" w:themeFill="background1" w:themeFillShade="F2"/>
            <w:vAlign w:val="center"/>
          </w:tcPr>
          <w:p w14:paraId="297A0138"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0.07±0.06</w:t>
            </w:r>
          </w:p>
        </w:tc>
        <w:tc>
          <w:tcPr>
            <w:tcW w:w="1928" w:type="dxa"/>
            <w:shd w:val="clear" w:color="auto" w:fill="F2F2F2" w:themeFill="background1" w:themeFillShade="F2"/>
            <w:vAlign w:val="center"/>
          </w:tcPr>
          <w:p w14:paraId="488D969D"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0.16±0.07</w:t>
            </w:r>
          </w:p>
        </w:tc>
      </w:tr>
      <w:tr w:rsidR="00A40237" w:rsidRPr="00130AE1" w14:paraId="2EFF323A" w14:textId="77777777" w:rsidTr="00CB7AB4">
        <w:trPr>
          <w:jc w:val="center"/>
        </w:trPr>
        <w:tc>
          <w:tcPr>
            <w:tcW w:w="2268" w:type="dxa"/>
            <w:tcBorders>
              <w:bottom w:val="single" w:sz="8" w:space="0" w:color="auto"/>
            </w:tcBorders>
            <w:vAlign w:val="center"/>
          </w:tcPr>
          <w:p w14:paraId="44DEDC72" w14:textId="77777777" w:rsidR="00A40237" w:rsidRPr="00130AE1" w:rsidRDefault="00A40237" w:rsidP="00CB7AB4">
            <w:pPr>
              <w:jc w:val="left"/>
              <w:rPr>
                <w:rFonts w:asciiTheme="majorBidi" w:hAnsiTheme="majorBidi" w:cstheme="majorBidi"/>
                <w:vertAlign w:val="superscript"/>
              </w:rPr>
            </w:pPr>
            <w:r w:rsidRPr="00130AE1">
              <w:rPr>
                <w:rFonts w:asciiTheme="majorBidi" w:hAnsiTheme="majorBidi" w:cstheme="majorBidi"/>
              </w:rPr>
              <w:t>PET30-DL_3D</w:t>
            </w:r>
          </w:p>
        </w:tc>
        <w:tc>
          <w:tcPr>
            <w:tcW w:w="1928" w:type="dxa"/>
            <w:tcBorders>
              <w:bottom w:val="single" w:sz="8" w:space="0" w:color="auto"/>
            </w:tcBorders>
            <w:vAlign w:val="center"/>
          </w:tcPr>
          <w:p w14:paraId="34BBDF26"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0.07±0.07</w:t>
            </w:r>
          </w:p>
        </w:tc>
        <w:tc>
          <w:tcPr>
            <w:tcW w:w="1928" w:type="dxa"/>
            <w:tcBorders>
              <w:bottom w:val="single" w:sz="8" w:space="0" w:color="auto"/>
            </w:tcBorders>
            <w:vAlign w:val="center"/>
          </w:tcPr>
          <w:p w14:paraId="266C9790"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0.16±0.08</w:t>
            </w:r>
          </w:p>
        </w:tc>
      </w:tr>
    </w:tbl>
    <w:p w14:paraId="0F36966B" w14:textId="18219683" w:rsidR="00A40237" w:rsidRPr="00C76D1A" w:rsidRDefault="009B052A" w:rsidP="00A40237">
      <w:pPr>
        <w:tabs>
          <w:tab w:val="left" w:pos="2376"/>
          <w:tab w:val="left" w:pos="4077"/>
          <w:tab w:val="left" w:pos="5778"/>
        </w:tabs>
        <w:spacing w:line="240" w:lineRule="auto"/>
        <w:ind w:left="108"/>
        <w:jc w:val="center"/>
        <w:rPr>
          <w:rFonts w:asciiTheme="majorBidi" w:hAnsiTheme="majorBidi" w:cstheme="majorBidi"/>
        </w:rPr>
      </w:pPr>
      <w:r w:rsidRPr="00C76D1A">
        <w:rPr>
          <w:rFonts w:asciiTheme="majorBidi" w:hAnsiTheme="majorBidi" w:cstheme="majorBidi"/>
          <w:sz w:val="18"/>
          <w:szCs w:val="20"/>
        </w:rPr>
        <w:t xml:space="preserve">ROI: region of interest; </w:t>
      </w:r>
      <w:r w:rsidR="00E33A91" w:rsidRPr="00C76D1A">
        <w:rPr>
          <w:rFonts w:asciiTheme="majorBidi" w:hAnsiTheme="majorBidi" w:cstheme="majorBidi"/>
          <w:sz w:val="18"/>
          <w:szCs w:val="20"/>
        </w:rPr>
        <w:t>C</w:t>
      </w:r>
      <w:r w:rsidRPr="00C76D1A">
        <w:rPr>
          <w:rFonts w:asciiTheme="majorBidi" w:hAnsiTheme="majorBidi" w:cstheme="majorBidi"/>
          <w:sz w:val="18"/>
          <w:szCs w:val="20"/>
        </w:rPr>
        <w:t>o</w:t>
      </w:r>
      <w:r w:rsidR="00E33A91" w:rsidRPr="00C76D1A">
        <w:rPr>
          <w:rFonts w:asciiTheme="majorBidi" w:hAnsiTheme="majorBidi" w:cstheme="majorBidi"/>
          <w:sz w:val="18"/>
          <w:szCs w:val="20"/>
        </w:rPr>
        <w:t xml:space="preserve">V: coefficient of variation; </w:t>
      </w:r>
      <w:r w:rsidR="00A40237" w:rsidRPr="00C76D1A">
        <w:rPr>
          <w:rFonts w:asciiTheme="majorBidi" w:hAnsiTheme="majorBidi" w:cstheme="majorBidi"/>
          <w:sz w:val="18"/>
          <w:szCs w:val="20"/>
        </w:rPr>
        <w:t xml:space="preserve">DL_2.5D_3CAx: </w:t>
      </w:r>
      <w:r w:rsidR="00E33A91" w:rsidRPr="00C76D1A">
        <w:rPr>
          <w:rFonts w:asciiTheme="majorBidi" w:hAnsiTheme="majorBidi" w:cstheme="majorBidi"/>
          <w:sz w:val="18"/>
          <w:szCs w:val="20"/>
        </w:rPr>
        <w:t>s</w:t>
      </w:r>
      <w:r w:rsidR="00A40237" w:rsidRPr="00C76D1A">
        <w:rPr>
          <w:rFonts w:asciiTheme="majorBidi" w:hAnsiTheme="majorBidi" w:cstheme="majorBidi"/>
          <w:sz w:val="18"/>
          <w:szCs w:val="20"/>
        </w:rPr>
        <w:t>et denoised through the 2.5D U-Net whose input was each axial slice and the adjacent planes (3 channels)</w:t>
      </w:r>
      <w:r w:rsidR="00E33A91" w:rsidRPr="00C76D1A">
        <w:rPr>
          <w:rFonts w:asciiTheme="majorBidi" w:hAnsiTheme="majorBidi" w:cstheme="majorBidi"/>
          <w:sz w:val="18"/>
          <w:szCs w:val="20"/>
        </w:rPr>
        <w:t>;</w:t>
      </w:r>
      <w:r w:rsidR="00A40237" w:rsidRPr="00C76D1A">
        <w:rPr>
          <w:rFonts w:asciiTheme="majorBidi" w:hAnsiTheme="majorBidi" w:cstheme="majorBidi"/>
          <w:sz w:val="18"/>
          <w:szCs w:val="20"/>
        </w:rPr>
        <w:t xml:space="preserve"> DL_2.5D: </w:t>
      </w:r>
      <w:r w:rsidR="00E33A91" w:rsidRPr="00C76D1A">
        <w:rPr>
          <w:rFonts w:asciiTheme="majorBidi" w:hAnsiTheme="majorBidi" w:cstheme="majorBidi"/>
          <w:sz w:val="18"/>
          <w:szCs w:val="20"/>
        </w:rPr>
        <w:t>s</w:t>
      </w:r>
      <w:r w:rsidR="00A40237" w:rsidRPr="00C76D1A">
        <w:rPr>
          <w:rFonts w:asciiTheme="majorBidi" w:hAnsiTheme="majorBidi" w:cstheme="majorBidi"/>
          <w:sz w:val="18"/>
          <w:szCs w:val="20"/>
        </w:rPr>
        <w:t>et denoised through the 2.5D U-Net</w:t>
      </w:r>
      <w:r w:rsidR="00E33A91" w:rsidRPr="00C76D1A">
        <w:rPr>
          <w:rFonts w:asciiTheme="majorBidi" w:hAnsiTheme="majorBidi" w:cstheme="majorBidi"/>
          <w:sz w:val="18"/>
          <w:szCs w:val="20"/>
        </w:rPr>
        <w:t>;</w:t>
      </w:r>
      <w:r w:rsidR="00A40237" w:rsidRPr="00C76D1A">
        <w:rPr>
          <w:rFonts w:asciiTheme="majorBidi" w:hAnsiTheme="majorBidi" w:cstheme="majorBidi"/>
          <w:sz w:val="18"/>
          <w:szCs w:val="20"/>
        </w:rPr>
        <w:t xml:space="preserve"> DL_3D: Set denoised through the 3D U-Net.</w:t>
      </w:r>
    </w:p>
    <w:p w14:paraId="3C3534F4" w14:textId="63A14F16" w:rsidR="00A40237" w:rsidRPr="00130AE1" w:rsidRDefault="00A40237" w:rsidP="00A40237">
      <w:pPr>
        <w:pStyle w:val="Caption"/>
        <w:keepNext/>
        <w:spacing w:before="240"/>
        <w:rPr>
          <w:rFonts w:asciiTheme="majorBidi" w:hAnsiTheme="majorBidi" w:cstheme="majorBidi"/>
          <w:b w:val="0"/>
          <w:bCs/>
          <w:i w:val="0"/>
          <w:iCs w:val="0"/>
        </w:rPr>
      </w:pPr>
      <w:r w:rsidRPr="00130AE1">
        <w:rPr>
          <w:rFonts w:asciiTheme="majorBidi" w:hAnsiTheme="majorBidi" w:cstheme="majorBidi"/>
        </w:rPr>
        <w:t>Table S</w:t>
      </w:r>
      <w:r w:rsidR="00BB451B">
        <w:rPr>
          <w:rFonts w:asciiTheme="majorBidi" w:hAnsiTheme="majorBidi" w:cstheme="majorBidi"/>
        </w:rPr>
        <w:t>3</w:t>
      </w:r>
      <w:r w:rsidRPr="00130AE1">
        <w:rPr>
          <w:rFonts w:asciiTheme="majorBidi" w:hAnsiTheme="majorBidi" w:cstheme="majorBidi"/>
          <w:b w:val="0"/>
          <w:bCs/>
          <w:i w:val="0"/>
          <w:iCs w:val="0"/>
        </w:rPr>
        <w:t xml:space="preserve"> – Normal-uptake organ quantification analysis: average relative difference (± standard deviation) to the reference in SNR and SUV</w:t>
      </w:r>
      <w:r w:rsidRPr="00130AE1">
        <w:rPr>
          <w:rFonts w:asciiTheme="majorBidi" w:hAnsiTheme="majorBidi" w:cstheme="majorBidi"/>
          <w:b w:val="0"/>
          <w:bCs/>
          <w:i w:val="0"/>
          <w:iCs w:val="0"/>
          <w:vertAlign w:val="subscript"/>
        </w:rPr>
        <w:t>mean</w:t>
      </w:r>
      <w:r w:rsidRPr="00130AE1">
        <w:rPr>
          <w:rFonts w:asciiTheme="majorBidi" w:hAnsiTheme="majorBidi" w:cstheme="majorBidi"/>
          <w:b w:val="0"/>
          <w:bCs/>
          <w:i w:val="0"/>
          <w:iCs w:val="0"/>
        </w:rPr>
        <w:t xml:space="preserve"> in the liver and lungs, from within the validation sets denoised through the 2.5D 3CAx, 2.5D and 3D U-Nets and the original (not denoised) sets.</w:t>
      </w:r>
    </w:p>
    <w:tbl>
      <w:tblPr>
        <w:tblStyle w:val="TableGrid"/>
        <w:tblW w:w="793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417"/>
        <w:gridCol w:w="1417"/>
        <w:gridCol w:w="1417"/>
        <w:gridCol w:w="1417"/>
      </w:tblGrid>
      <w:tr w:rsidR="00A40237" w:rsidRPr="00130AE1" w14:paraId="24A62DCB" w14:textId="77777777" w:rsidTr="00CB7AB4">
        <w:trPr>
          <w:trHeight w:val="340"/>
          <w:jc w:val="center"/>
        </w:trPr>
        <w:tc>
          <w:tcPr>
            <w:tcW w:w="2268" w:type="dxa"/>
            <w:tcBorders>
              <w:top w:val="single" w:sz="8" w:space="0" w:color="auto"/>
            </w:tcBorders>
            <w:vAlign w:val="center"/>
          </w:tcPr>
          <w:p w14:paraId="603D4350" w14:textId="77777777" w:rsidR="00A40237" w:rsidRPr="00130AE1" w:rsidRDefault="00A40237" w:rsidP="00CB7AB4">
            <w:pPr>
              <w:jc w:val="right"/>
              <w:rPr>
                <w:rFonts w:asciiTheme="majorBidi" w:hAnsiTheme="majorBidi" w:cstheme="majorBidi"/>
              </w:rPr>
            </w:pPr>
            <w:r w:rsidRPr="00130AE1">
              <w:rPr>
                <w:rFonts w:asciiTheme="majorBidi" w:hAnsiTheme="majorBidi" w:cstheme="majorBidi"/>
              </w:rPr>
              <w:t>ROI</w:t>
            </w:r>
          </w:p>
        </w:tc>
        <w:tc>
          <w:tcPr>
            <w:tcW w:w="2834" w:type="dxa"/>
            <w:gridSpan w:val="2"/>
            <w:tcBorders>
              <w:top w:val="single" w:sz="8" w:space="0" w:color="auto"/>
            </w:tcBorders>
            <w:vAlign w:val="center"/>
          </w:tcPr>
          <w:p w14:paraId="294C49A0"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Liver</w:t>
            </w:r>
          </w:p>
        </w:tc>
        <w:tc>
          <w:tcPr>
            <w:tcW w:w="2834" w:type="dxa"/>
            <w:gridSpan w:val="2"/>
            <w:tcBorders>
              <w:top w:val="single" w:sz="8" w:space="0" w:color="auto"/>
            </w:tcBorders>
            <w:vAlign w:val="center"/>
          </w:tcPr>
          <w:p w14:paraId="6EB158BD"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Lungs</w:t>
            </w:r>
          </w:p>
        </w:tc>
      </w:tr>
      <w:tr w:rsidR="00A40237" w:rsidRPr="00130AE1" w14:paraId="08F138A5" w14:textId="77777777" w:rsidTr="00CB7AB4">
        <w:trPr>
          <w:trHeight w:val="567"/>
          <w:jc w:val="center"/>
        </w:trPr>
        <w:tc>
          <w:tcPr>
            <w:tcW w:w="2268" w:type="dxa"/>
            <w:tcBorders>
              <w:bottom w:val="single" w:sz="8" w:space="0" w:color="auto"/>
              <w:tl2br w:val="single" w:sz="2" w:space="0" w:color="auto"/>
            </w:tcBorders>
            <w:vAlign w:val="center"/>
          </w:tcPr>
          <w:p w14:paraId="16378437" w14:textId="77777777" w:rsidR="00A40237" w:rsidRPr="00130AE1" w:rsidRDefault="00A40237" w:rsidP="00CB7AB4">
            <w:pPr>
              <w:jc w:val="center"/>
              <w:rPr>
                <w:rFonts w:asciiTheme="majorBidi" w:hAnsiTheme="majorBidi" w:cstheme="majorBidi"/>
                <w:vertAlign w:val="superscript"/>
              </w:rPr>
            </w:pPr>
            <w:r w:rsidRPr="00130AE1">
              <w:rPr>
                <w:rFonts w:asciiTheme="majorBidi" w:hAnsiTheme="majorBidi" w:cstheme="majorBidi"/>
                <w:sz w:val="22"/>
                <w:szCs w:val="24"/>
                <w:vertAlign w:val="subscript"/>
              </w:rPr>
              <w:t>Image set</w:t>
            </w:r>
            <w:r w:rsidRPr="00130AE1">
              <w:rPr>
                <w:rFonts w:asciiTheme="majorBidi" w:hAnsiTheme="majorBidi" w:cstheme="majorBidi"/>
                <w:sz w:val="22"/>
                <w:szCs w:val="24"/>
              </w:rPr>
              <w:t xml:space="preserve">            </w:t>
            </w:r>
            <w:r w:rsidRPr="00130AE1">
              <w:rPr>
                <w:rFonts w:asciiTheme="majorBidi" w:hAnsiTheme="majorBidi" w:cstheme="majorBidi"/>
                <w:sz w:val="22"/>
                <w:szCs w:val="24"/>
                <w:vertAlign w:val="superscript"/>
              </w:rPr>
              <w:t>Measure</w:t>
            </w:r>
          </w:p>
        </w:tc>
        <w:tc>
          <w:tcPr>
            <w:tcW w:w="1417" w:type="dxa"/>
            <w:tcBorders>
              <w:bottom w:val="single" w:sz="8" w:space="0" w:color="auto"/>
            </w:tcBorders>
            <w:vAlign w:val="center"/>
          </w:tcPr>
          <w:p w14:paraId="6AD7DFAF" w14:textId="77777777" w:rsidR="00A40237" w:rsidRPr="00130AE1" w:rsidRDefault="00A40237" w:rsidP="00CB7AB4">
            <w:pPr>
              <w:jc w:val="center"/>
              <w:rPr>
                <w:rFonts w:asciiTheme="majorBidi" w:hAnsiTheme="majorBidi" w:cstheme="majorBidi"/>
                <w:vertAlign w:val="subscript"/>
              </w:rPr>
            </w:pPr>
            <w:r w:rsidRPr="00130AE1">
              <w:rPr>
                <w:rFonts w:asciiTheme="majorBidi" w:hAnsiTheme="majorBidi" w:cstheme="majorBidi"/>
              </w:rPr>
              <w:t>ΔSNR [%]</w:t>
            </w:r>
          </w:p>
        </w:tc>
        <w:tc>
          <w:tcPr>
            <w:tcW w:w="1417" w:type="dxa"/>
            <w:tcBorders>
              <w:bottom w:val="single" w:sz="8" w:space="0" w:color="auto"/>
            </w:tcBorders>
            <w:vAlign w:val="center"/>
          </w:tcPr>
          <w:p w14:paraId="76AD3521"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ΔSUV</w:t>
            </w:r>
            <w:r w:rsidRPr="00130AE1">
              <w:rPr>
                <w:rFonts w:asciiTheme="majorBidi" w:hAnsiTheme="majorBidi" w:cstheme="majorBidi"/>
                <w:vertAlign w:val="subscript"/>
              </w:rPr>
              <w:t>mean</w:t>
            </w:r>
            <w:r w:rsidRPr="00130AE1">
              <w:rPr>
                <w:rFonts w:asciiTheme="majorBidi" w:hAnsiTheme="majorBidi" w:cstheme="majorBidi"/>
              </w:rPr>
              <w:t xml:space="preserve"> [%]</w:t>
            </w:r>
          </w:p>
        </w:tc>
        <w:tc>
          <w:tcPr>
            <w:tcW w:w="1417" w:type="dxa"/>
            <w:tcBorders>
              <w:bottom w:val="single" w:sz="8" w:space="0" w:color="auto"/>
            </w:tcBorders>
            <w:vAlign w:val="center"/>
          </w:tcPr>
          <w:p w14:paraId="6DDC3D3A"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ΔSNR [%]</w:t>
            </w:r>
          </w:p>
        </w:tc>
        <w:tc>
          <w:tcPr>
            <w:tcW w:w="1417" w:type="dxa"/>
            <w:tcBorders>
              <w:bottom w:val="single" w:sz="8" w:space="0" w:color="auto"/>
            </w:tcBorders>
            <w:vAlign w:val="center"/>
          </w:tcPr>
          <w:p w14:paraId="3525DF38"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ΔSUV</w:t>
            </w:r>
            <w:r w:rsidRPr="00130AE1">
              <w:rPr>
                <w:rFonts w:asciiTheme="majorBidi" w:hAnsiTheme="majorBidi" w:cstheme="majorBidi"/>
                <w:vertAlign w:val="subscript"/>
              </w:rPr>
              <w:t>mean</w:t>
            </w:r>
            <w:r w:rsidRPr="00130AE1">
              <w:rPr>
                <w:rFonts w:asciiTheme="majorBidi" w:hAnsiTheme="majorBidi" w:cstheme="majorBidi"/>
              </w:rPr>
              <w:t xml:space="preserve"> [%]</w:t>
            </w:r>
          </w:p>
        </w:tc>
      </w:tr>
      <w:tr w:rsidR="00A40237" w:rsidRPr="00130AE1" w14:paraId="1288E41A" w14:textId="77777777" w:rsidTr="00CB7AB4">
        <w:trPr>
          <w:jc w:val="center"/>
        </w:trPr>
        <w:tc>
          <w:tcPr>
            <w:tcW w:w="2268" w:type="dxa"/>
            <w:tcBorders>
              <w:top w:val="single" w:sz="2" w:space="0" w:color="auto"/>
            </w:tcBorders>
            <w:shd w:val="clear" w:color="auto" w:fill="F2F2F2" w:themeFill="background1" w:themeFillShade="F2"/>
            <w:vAlign w:val="center"/>
          </w:tcPr>
          <w:p w14:paraId="2916C87E" w14:textId="77777777" w:rsidR="00A40237" w:rsidRPr="00130AE1" w:rsidRDefault="00A40237" w:rsidP="00CB7AB4">
            <w:pPr>
              <w:jc w:val="left"/>
              <w:rPr>
                <w:rFonts w:asciiTheme="majorBidi" w:hAnsiTheme="majorBidi" w:cstheme="majorBidi"/>
              </w:rPr>
            </w:pPr>
            <w:r w:rsidRPr="00130AE1">
              <w:rPr>
                <w:rFonts w:asciiTheme="majorBidi" w:hAnsiTheme="majorBidi" w:cstheme="majorBidi"/>
              </w:rPr>
              <w:t>PET20</w:t>
            </w:r>
          </w:p>
        </w:tc>
        <w:tc>
          <w:tcPr>
            <w:tcW w:w="1417" w:type="dxa"/>
            <w:tcBorders>
              <w:top w:val="single" w:sz="2" w:space="0" w:color="auto"/>
            </w:tcBorders>
            <w:shd w:val="clear" w:color="auto" w:fill="F2F2F2" w:themeFill="background1" w:themeFillShade="F2"/>
            <w:vAlign w:val="center"/>
          </w:tcPr>
          <w:p w14:paraId="6A16463D" w14:textId="77777777" w:rsidR="00A40237" w:rsidRPr="00ED460E" w:rsidRDefault="00A40237" w:rsidP="00CB7AB4">
            <w:pPr>
              <w:jc w:val="center"/>
              <w:rPr>
                <w:rFonts w:cs="Times New Roman"/>
                <w:szCs w:val="20"/>
              </w:rPr>
            </w:pPr>
            <w:r w:rsidRPr="00ED460E">
              <w:rPr>
                <w:rFonts w:cs="Times New Roman"/>
                <w:szCs w:val="20"/>
              </w:rPr>
              <w:t>-41±20</w:t>
            </w:r>
          </w:p>
        </w:tc>
        <w:tc>
          <w:tcPr>
            <w:tcW w:w="1417" w:type="dxa"/>
            <w:tcBorders>
              <w:top w:val="single" w:sz="2" w:space="0" w:color="auto"/>
            </w:tcBorders>
            <w:shd w:val="clear" w:color="auto" w:fill="F2F2F2" w:themeFill="background1" w:themeFillShade="F2"/>
            <w:vAlign w:val="center"/>
          </w:tcPr>
          <w:p w14:paraId="73918266" w14:textId="77777777" w:rsidR="00A40237" w:rsidRPr="00ED460E" w:rsidRDefault="00A40237" w:rsidP="00CB7AB4">
            <w:pPr>
              <w:jc w:val="center"/>
              <w:rPr>
                <w:rFonts w:cs="Times New Roman"/>
                <w:szCs w:val="20"/>
              </w:rPr>
            </w:pPr>
            <w:r w:rsidRPr="00ED460E">
              <w:rPr>
                <w:rFonts w:cs="Times New Roman"/>
                <w:szCs w:val="20"/>
              </w:rPr>
              <w:t>-1±4</w:t>
            </w:r>
          </w:p>
        </w:tc>
        <w:tc>
          <w:tcPr>
            <w:tcW w:w="1417" w:type="dxa"/>
            <w:tcBorders>
              <w:top w:val="single" w:sz="2" w:space="0" w:color="auto"/>
            </w:tcBorders>
            <w:shd w:val="clear" w:color="auto" w:fill="F2F2F2" w:themeFill="background1" w:themeFillShade="F2"/>
            <w:vAlign w:val="center"/>
          </w:tcPr>
          <w:p w14:paraId="30448701" w14:textId="77777777" w:rsidR="00A40237" w:rsidRPr="00ED460E" w:rsidRDefault="00A40237" w:rsidP="00CB7AB4">
            <w:pPr>
              <w:jc w:val="center"/>
              <w:rPr>
                <w:rFonts w:cs="Times New Roman"/>
                <w:szCs w:val="20"/>
              </w:rPr>
            </w:pPr>
            <w:r w:rsidRPr="00ED460E">
              <w:rPr>
                <w:rFonts w:cs="Times New Roman"/>
                <w:szCs w:val="20"/>
              </w:rPr>
              <w:t>-34±15</w:t>
            </w:r>
          </w:p>
        </w:tc>
        <w:tc>
          <w:tcPr>
            <w:tcW w:w="1417" w:type="dxa"/>
            <w:tcBorders>
              <w:top w:val="single" w:sz="2" w:space="0" w:color="auto"/>
            </w:tcBorders>
            <w:shd w:val="clear" w:color="auto" w:fill="F2F2F2" w:themeFill="background1" w:themeFillShade="F2"/>
          </w:tcPr>
          <w:p w14:paraId="4FFC0642" w14:textId="77777777" w:rsidR="00A40237" w:rsidRPr="00ED460E" w:rsidRDefault="00A40237" w:rsidP="00CB7AB4">
            <w:pPr>
              <w:jc w:val="center"/>
              <w:rPr>
                <w:rFonts w:cs="Times New Roman"/>
                <w:szCs w:val="20"/>
              </w:rPr>
            </w:pPr>
            <w:r w:rsidRPr="00ED460E">
              <w:rPr>
                <w:rFonts w:cs="Times New Roman"/>
                <w:szCs w:val="20"/>
              </w:rPr>
              <w:t>+3±10</w:t>
            </w:r>
          </w:p>
        </w:tc>
      </w:tr>
      <w:tr w:rsidR="00A40237" w:rsidRPr="00130AE1" w14:paraId="45079B40" w14:textId="77777777" w:rsidTr="00CB7AB4">
        <w:trPr>
          <w:jc w:val="center"/>
        </w:trPr>
        <w:tc>
          <w:tcPr>
            <w:tcW w:w="2268" w:type="dxa"/>
            <w:vAlign w:val="center"/>
          </w:tcPr>
          <w:p w14:paraId="28A36FEC" w14:textId="77777777" w:rsidR="00A40237" w:rsidRPr="00130AE1" w:rsidRDefault="00A40237" w:rsidP="00CB7AB4">
            <w:pPr>
              <w:jc w:val="left"/>
              <w:rPr>
                <w:rFonts w:asciiTheme="majorBidi" w:hAnsiTheme="majorBidi" w:cstheme="majorBidi"/>
              </w:rPr>
            </w:pPr>
            <w:r w:rsidRPr="00130AE1">
              <w:rPr>
                <w:rFonts w:asciiTheme="majorBidi" w:hAnsiTheme="majorBidi" w:cstheme="majorBidi"/>
              </w:rPr>
              <w:t>PET20-DL_2.5D_3CAx</w:t>
            </w:r>
          </w:p>
        </w:tc>
        <w:tc>
          <w:tcPr>
            <w:tcW w:w="1417" w:type="dxa"/>
            <w:vAlign w:val="center"/>
          </w:tcPr>
          <w:p w14:paraId="2109663C" w14:textId="77777777" w:rsidR="00A40237" w:rsidRPr="00ED460E" w:rsidRDefault="00A40237" w:rsidP="00CB7AB4">
            <w:pPr>
              <w:jc w:val="center"/>
              <w:rPr>
                <w:rFonts w:cs="Times New Roman"/>
                <w:szCs w:val="20"/>
              </w:rPr>
            </w:pPr>
            <w:r w:rsidRPr="00ED460E">
              <w:rPr>
                <w:rFonts w:cs="Times New Roman"/>
                <w:szCs w:val="20"/>
              </w:rPr>
              <w:t>+82±40</w:t>
            </w:r>
          </w:p>
        </w:tc>
        <w:tc>
          <w:tcPr>
            <w:tcW w:w="1417" w:type="dxa"/>
            <w:vAlign w:val="center"/>
          </w:tcPr>
          <w:p w14:paraId="00A3D9CD" w14:textId="77777777" w:rsidR="00A40237" w:rsidRPr="00ED460E" w:rsidRDefault="00A40237" w:rsidP="00CB7AB4">
            <w:pPr>
              <w:jc w:val="center"/>
              <w:rPr>
                <w:rFonts w:cs="Times New Roman"/>
                <w:szCs w:val="20"/>
              </w:rPr>
            </w:pPr>
            <w:r w:rsidRPr="00ED460E">
              <w:rPr>
                <w:rFonts w:cs="Times New Roman"/>
                <w:szCs w:val="20"/>
              </w:rPr>
              <w:t>+3±5</w:t>
            </w:r>
          </w:p>
        </w:tc>
        <w:tc>
          <w:tcPr>
            <w:tcW w:w="1417" w:type="dxa"/>
            <w:vAlign w:val="center"/>
          </w:tcPr>
          <w:p w14:paraId="28E74452" w14:textId="77777777" w:rsidR="00A40237" w:rsidRPr="00ED460E" w:rsidRDefault="00A40237" w:rsidP="00CB7AB4">
            <w:pPr>
              <w:jc w:val="center"/>
              <w:rPr>
                <w:rFonts w:cs="Times New Roman"/>
                <w:szCs w:val="20"/>
              </w:rPr>
            </w:pPr>
            <w:r w:rsidRPr="00ED460E">
              <w:rPr>
                <w:rFonts w:cs="Times New Roman"/>
                <w:szCs w:val="20"/>
              </w:rPr>
              <w:t>+33±32</w:t>
            </w:r>
          </w:p>
        </w:tc>
        <w:tc>
          <w:tcPr>
            <w:tcW w:w="1417" w:type="dxa"/>
          </w:tcPr>
          <w:p w14:paraId="4B34D621" w14:textId="77777777" w:rsidR="00A40237" w:rsidRPr="00ED460E" w:rsidRDefault="00A40237" w:rsidP="00CB7AB4">
            <w:pPr>
              <w:jc w:val="center"/>
              <w:rPr>
                <w:rFonts w:cs="Times New Roman"/>
                <w:szCs w:val="20"/>
              </w:rPr>
            </w:pPr>
            <w:r w:rsidRPr="00ED460E">
              <w:rPr>
                <w:rFonts w:cs="Times New Roman"/>
                <w:szCs w:val="20"/>
              </w:rPr>
              <w:t>+5±9</w:t>
            </w:r>
          </w:p>
        </w:tc>
      </w:tr>
      <w:tr w:rsidR="00A40237" w:rsidRPr="00130AE1" w14:paraId="38D52068" w14:textId="77777777" w:rsidTr="00CB7AB4">
        <w:trPr>
          <w:jc w:val="center"/>
        </w:trPr>
        <w:tc>
          <w:tcPr>
            <w:tcW w:w="2268" w:type="dxa"/>
            <w:shd w:val="clear" w:color="auto" w:fill="F2F2F2" w:themeFill="background1" w:themeFillShade="F2"/>
            <w:vAlign w:val="center"/>
          </w:tcPr>
          <w:p w14:paraId="4FDBAD95" w14:textId="77777777" w:rsidR="00A40237" w:rsidRPr="00130AE1" w:rsidRDefault="00A40237" w:rsidP="00CB7AB4">
            <w:pPr>
              <w:jc w:val="left"/>
              <w:rPr>
                <w:rFonts w:asciiTheme="majorBidi" w:hAnsiTheme="majorBidi" w:cstheme="majorBidi"/>
              </w:rPr>
            </w:pPr>
            <w:r w:rsidRPr="00130AE1">
              <w:rPr>
                <w:rFonts w:asciiTheme="majorBidi" w:hAnsiTheme="majorBidi" w:cstheme="majorBidi"/>
              </w:rPr>
              <w:t>PET20-DL_2.5D</w:t>
            </w:r>
          </w:p>
        </w:tc>
        <w:tc>
          <w:tcPr>
            <w:tcW w:w="1417" w:type="dxa"/>
            <w:shd w:val="clear" w:color="auto" w:fill="F2F2F2" w:themeFill="background1" w:themeFillShade="F2"/>
            <w:vAlign w:val="center"/>
          </w:tcPr>
          <w:p w14:paraId="399F03F9" w14:textId="77777777" w:rsidR="00A40237" w:rsidRPr="00ED460E" w:rsidRDefault="00A40237" w:rsidP="00CB7AB4">
            <w:pPr>
              <w:jc w:val="center"/>
              <w:rPr>
                <w:rFonts w:cs="Times New Roman"/>
                <w:szCs w:val="20"/>
              </w:rPr>
            </w:pPr>
            <w:r w:rsidRPr="00ED460E">
              <w:rPr>
                <w:rFonts w:cs="Times New Roman"/>
                <w:szCs w:val="20"/>
              </w:rPr>
              <w:t>+83±40</w:t>
            </w:r>
          </w:p>
        </w:tc>
        <w:tc>
          <w:tcPr>
            <w:tcW w:w="1417" w:type="dxa"/>
            <w:shd w:val="clear" w:color="auto" w:fill="F2F2F2" w:themeFill="background1" w:themeFillShade="F2"/>
            <w:vAlign w:val="center"/>
          </w:tcPr>
          <w:p w14:paraId="24682EF1" w14:textId="77777777" w:rsidR="00A40237" w:rsidRPr="00ED460E" w:rsidRDefault="00A40237" w:rsidP="00CB7AB4">
            <w:pPr>
              <w:jc w:val="center"/>
              <w:rPr>
                <w:rFonts w:cs="Times New Roman"/>
                <w:szCs w:val="20"/>
              </w:rPr>
            </w:pPr>
            <w:r w:rsidRPr="00ED460E">
              <w:rPr>
                <w:rFonts w:cs="Times New Roman"/>
                <w:szCs w:val="20"/>
              </w:rPr>
              <w:t>+1±4</w:t>
            </w:r>
          </w:p>
        </w:tc>
        <w:tc>
          <w:tcPr>
            <w:tcW w:w="1417" w:type="dxa"/>
            <w:shd w:val="clear" w:color="auto" w:fill="F2F2F2" w:themeFill="background1" w:themeFillShade="F2"/>
            <w:vAlign w:val="center"/>
          </w:tcPr>
          <w:p w14:paraId="4BDD91F7" w14:textId="77777777" w:rsidR="00A40237" w:rsidRPr="00ED460E" w:rsidRDefault="00A40237" w:rsidP="00CB7AB4">
            <w:pPr>
              <w:jc w:val="center"/>
              <w:rPr>
                <w:rFonts w:cs="Times New Roman"/>
                <w:szCs w:val="20"/>
              </w:rPr>
            </w:pPr>
            <w:r w:rsidRPr="00ED460E">
              <w:rPr>
                <w:rFonts w:cs="Times New Roman"/>
                <w:szCs w:val="20"/>
              </w:rPr>
              <w:t>+27±29</w:t>
            </w:r>
          </w:p>
        </w:tc>
        <w:tc>
          <w:tcPr>
            <w:tcW w:w="1417" w:type="dxa"/>
            <w:shd w:val="clear" w:color="auto" w:fill="F2F2F2" w:themeFill="background1" w:themeFillShade="F2"/>
          </w:tcPr>
          <w:p w14:paraId="0E359656" w14:textId="77777777" w:rsidR="00A40237" w:rsidRPr="00ED460E" w:rsidRDefault="00A40237" w:rsidP="00CB7AB4">
            <w:pPr>
              <w:jc w:val="center"/>
              <w:rPr>
                <w:rFonts w:cs="Times New Roman"/>
                <w:szCs w:val="20"/>
              </w:rPr>
            </w:pPr>
            <w:r w:rsidRPr="00ED460E">
              <w:rPr>
                <w:rFonts w:cs="Times New Roman"/>
                <w:szCs w:val="20"/>
              </w:rPr>
              <w:t>+7±8</w:t>
            </w:r>
          </w:p>
        </w:tc>
      </w:tr>
      <w:tr w:rsidR="00A40237" w:rsidRPr="00130AE1" w14:paraId="3DB4A676" w14:textId="77777777" w:rsidTr="00CB7AB4">
        <w:trPr>
          <w:jc w:val="center"/>
        </w:trPr>
        <w:tc>
          <w:tcPr>
            <w:tcW w:w="2268" w:type="dxa"/>
            <w:vAlign w:val="center"/>
          </w:tcPr>
          <w:p w14:paraId="63491457" w14:textId="77777777" w:rsidR="00A40237" w:rsidRPr="00130AE1" w:rsidRDefault="00A40237" w:rsidP="00CB7AB4">
            <w:pPr>
              <w:jc w:val="left"/>
              <w:rPr>
                <w:rFonts w:asciiTheme="majorBidi" w:hAnsiTheme="majorBidi" w:cstheme="majorBidi"/>
                <w:vertAlign w:val="superscript"/>
              </w:rPr>
            </w:pPr>
            <w:r w:rsidRPr="00130AE1">
              <w:rPr>
                <w:rFonts w:asciiTheme="majorBidi" w:hAnsiTheme="majorBidi" w:cstheme="majorBidi"/>
              </w:rPr>
              <w:t>PET20-DL_3D</w:t>
            </w:r>
          </w:p>
        </w:tc>
        <w:tc>
          <w:tcPr>
            <w:tcW w:w="1417" w:type="dxa"/>
            <w:vAlign w:val="center"/>
          </w:tcPr>
          <w:p w14:paraId="059E304A" w14:textId="77777777" w:rsidR="00A40237" w:rsidRPr="00ED460E" w:rsidRDefault="00A40237" w:rsidP="00CB7AB4">
            <w:pPr>
              <w:jc w:val="center"/>
              <w:rPr>
                <w:rFonts w:cs="Times New Roman"/>
                <w:szCs w:val="20"/>
              </w:rPr>
            </w:pPr>
            <w:r w:rsidRPr="00ED460E">
              <w:rPr>
                <w:rFonts w:cs="Times New Roman"/>
                <w:szCs w:val="20"/>
              </w:rPr>
              <w:t>+71±38</w:t>
            </w:r>
          </w:p>
        </w:tc>
        <w:tc>
          <w:tcPr>
            <w:tcW w:w="1417" w:type="dxa"/>
            <w:vAlign w:val="center"/>
          </w:tcPr>
          <w:p w14:paraId="20AF42D4" w14:textId="77777777" w:rsidR="00A40237" w:rsidRPr="00ED460E" w:rsidRDefault="00A40237" w:rsidP="00CB7AB4">
            <w:pPr>
              <w:jc w:val="center"/>
              <w:rPr>
                <w:rFonts w:cs="Times New Roman"/>
                <w:szCs w:val="20"/>
              </w:rPr>
            </w:pPr>
            <w:r w:rsidRPr="00ED460E">
              <w:rPr>
                <w:rFonts w:cs="Times New Roman"/>
                <w:szCs w:val="20"/>
              </w:rPr>
              <w:t>+1±3</w:t>
            </w:r>
          </w:p>
        </w:tc>
        <w:tc>
          <w:tcPr>
            <w:tcW w:w="1417" w:type="dxa"/>
            <w:vAlign w:val="center"/>
          </w:tcPr>
          <w:p w14:paraId="7EA37E7A" w14:textId="77777777" w:rsidR="00A40237" w:rsidRPr="00ED460E" w:rsidRDefault="00A40237" w:rsidP="00CB7AB4">
            <w:pPr>
              <w:jc w:val="center"/>
              <w:rPr>
                <w:rFonts w:cs="Times New Roman"/>
                <w:szCs w:val="20"/>
              </w:rPr>
            </w:pPr>
            <w:r w:rsidRPr="00ED460E">
              <w:rPr>
                <w:rFonts w:cs="Times New Roman"/>
                <w:szCs w:val="20"/>
              </w:rPr>
              <w:t>+29±33</w:t>
            </w:r>
          </w:p>
        </w:tc>
        <w:tc>
          <w:tcPr>
            <w:tcW w:w="1417" w:type="dxa"/>
          </w:tcPr>
          <w:p w14:paraId="613808C0" w14:textId="77777777" w:rsidR="00A40237" w:rsidRPr="00ED460E" w:rsidRDefault="00A40237" w:rsidP="00CB7AB4">
            <w:pPr>
              <w:jc w:val="center"/>
              <w:rPr>
                <w:rFonts w:cs="Times New Roman"/>
                <w:szCs w:val="20"/>
              </w:rPr>
            </w:pPr>
            <w:r w:rsidRPr="00ED460E">
              <w:rPr>
                <w:rFonts w:cs="Times New Roman"/>
                <w:szCs w:val="20"/>
              </w:rPr>
              <w:t>+8±9</w:t>
            </w:r>
          </w:p>
        </w:tc>
      </w:tr>
      <w:tr w:rsidR="00A40237" w:rsidRPr="00130AE1" w14:paraId="3B7735A1" w14:textId="77777777" w:rsidTr="00CB7AB4">
        <w:trPr>
          <w:jc w:val="center"/>
        </w:trPr>
        <w:tc>
          <w:tcPr>
            <w:tcW w:w="2268" w:type="dxa"/>
            <w:tcBorders>
              <w:top w:val="single" w:sz="2" w:space="0" w:color="auto"/>
            </w:tcBorders>
            <w:shd w:val="clear" w:color="auto" w:fill="F2F2F2" w:themeFill="background1" w:themeFillShade="F2"/>
            <w:vAlign w:val="center"/>
          </w:tcPr>
          <w:p w14:paraId="5662C83E" w14:textId="77777777" w:rsidR="00A40237" w:rsidRPr="00130AE1" w:rsidRDefault="00A40237" w:rsidP="00CB7AB4">
            <w:pPr>
              <w:jc w:val="left"/>
              <w:rPr>
                <w:rFonts w:asciiTheme="majorBidi" w:hAnsiTheme="majorBidi" w:cstheme="majorBidi"/>
              </w:rPr>
            </w:pPr>
            <w:r w:rsidRPr="00130AE1">
              <w:rPr>
                <w:rFonts w:asciiTheme="majorBidi" w:hAnsiTheme="majorBidi" w:cstheme="majorBidi"/>
              </w:rPr>
              <w:t>PET30</w:t>
            </w:r>
          </w:p>
        </w:tc>
        <w:tc>
          <w:tcPr>
            <w:tcW w:w="1417" w:type="dxa"/>
            <w:tcBorders>
              <w:top w:val="single" w:sz="2" w:space="0" w:color="auto"/>
            </w:tcBorders>
            <w:shd w:val="clear" w:color="auto" w:fill="F2F2F2" w:themeFill="background1" w:themeFillShade="F2"/>
            <w:vAlign w:val="center"/>
          </w:tcPr>
          <w:p w14:paraId="26A8E863" w14:textId="77777777" w:rsidR="00A40237" w:rsidRPr="00ED460E" w:rsidRDefault="00A40237" w:rsidP="00CB7AB4">
            <w:pPr>
              <w:jc w:val="center"/>
              <w:rPr>
                <w:rFonts w:cs="Times New Roman"/>
                <w:szCs w:val="20"/>
              </w:rPr>
            </w:pPr>
            <w:r w:rsidRPr="00ED460E">
              <w:rPr>
                <w:rFonts w:cs="Times New Roman"/>
                <w:szCs w:val="20"/>
              </w:rPr>
              <w:t>-31±17</w:t>
            </w:r>
          </w:p>
        </w:tc>
        <w:tc>
          <w:tcPr>
            <w:tcW w:w="1417" w:type="dxa"/>
            <w:tcBorders>
              <w:top w:val="single" w:sz="2" w:space="0" w:color="auto"/>
            </w:tcBorders>
            <w:shd w:val="clear" w:color="auto" w:fill="F2F2F2" w:themeFill="background1" w:themeFillShade="F2"/>
            <w:vAlign w:val="center"/>
          </w:tcPr>
          <w:p w14:paraId="38E7ED17" w14:textId="77777777" w:rsidR="00A40237" w:rsidRPr="00ED460E" w:rsidRDefault="00A40237" w:rsidP="00CB7AB4">
            <w:pPr>
              <w:jc w:val="center"/>
              <w:rPr>
                <w:rFonts w:cs="Times New Roman"/>
                <w:szCs w:val="20"/>
              </w:rPr>
            </w:pPr>
            <w:r w:rsidRPr="00ED460E">
              <w:rPr>
                <w:rFonts w:cs="Times New Roman"/>
                <w:szCs w:val="20"/>
              </w:rPr>
              <w:t>+0±3</w:t>
            </w:r>
          </w:p>
        </w:tc>
        <w:tc>
          <w:tcPr>
            <w:tcW w:w="1417" w:type="dxa"/>
            <w:tcBorders>
              <w:top w:val="single" w:sz="2" w:space="0" w:color="auto"/>
            </w:tcBorders>
            <w:shd w:val="clear" w:color="auto" w:fill="F2F2F2" w:themeFill="background1" w:themeFillShade="F2"/>
            <w:vAlign w:val="center"/>
          </w:tcPr>
          <w:p w14:paraId="347F5E01" w14:textId="77777777" w:rsidR="00A40237" w:rsidRPr="00ED460E" w:rsidRDefault="00A40237" w:rsidP="00CB7AB4">
            <w:pPr>
              <w:jc w:val="center"/>
              <w:rPr>
                <w:rFonts w:cs="Times New Roman"/>
                <w:szCs w:val="20"/>
              </w:rPr>
            </w:pPr>
            <w:r w:rsidRPr="00ED460E">
              <w:rPr>
                <w:rFonts w:cs="Times New Roman"/>
                <w:szCs w:val="20"/>
              </w:rPr>
              <w:t>-23±17</w:t>
            </w:r>
          </w:p>
        </w:tc>
        <w:tc>
          <w:tcPr>
            <w:tcW w:w="1417" w:type="dxa"/>
            <w:tcBorders>
              <w:top w:val="single" w:sz="2" w:space="0" w:color="auto"/>
            </w:tcBorders>
            <w:shd w:val="clear" w:color="auto" w:fill="F2F2F2" w:themeFill="background1" w:themeFillShade="F2"/>
          </w:tcPr>
          <w:p w14:paraId="15460D41" w14:textId="77777777" w:rsidR="00A40237" w:rsidRPr="00ED460E" w:rsidRDefault="00A40237" w:rsidP="00CB7AB4">
            <w:pPr>
              <w:jc w:val="center"/>
              <w:rPr>
                <w:rFonts w:cs="Times New Roman"/>
                <w:szCs w:val="20"/>
              </w:rPr>
            </w:pPr>
            <w:r w:rsidRPr="00ED460E">
              <w:rPr>
                <w:rFonts w:cs="Times New Roman"/>
                <w:szCs w:val="20"/>
              </w:rPr>
              <w:t>+1±6</w:t>
            </w:r>
          </w:p>
        </w:tc>
      </w:tr>
      <w:tr w:rsidR="00A40237" w:rsidRPr="00130AE1" w14:paraId="09176C48" w14:textId="77777777" w:rsidTr="00CB7AB4">
        <w:trPr>
          <w:jc w:val="center"/>
        </w:trPr>
        <w:tc>
          <w:tcPr>
            <w:tcW w:w="2268" w:type="dxa"/>
            <w:vAlign w:val="center"/>
          </w:tcPr>
          <w:p w14:paraId="6751321C" w14:textId="77777777" w:rsidR="00A40237" w:rsidRPr="00130AE1" w:rsidRDefault="00A40237" w:rsidP="00CB7AB4">
            <w:pPr>
              <w:jc w:val="left"/>
              <w:rPr>
                <w:rFonts w:asciiTheme="majorBidi" w:hAnsiTheme="majorBidi" w:cstheme="majorBidi"/>
              </w:rPr>
            </w:pPr>
            <w:r w:rsidRPr="00130AE1">
              <w:rPr>
                <w:rFonts w:asciiTheme="majorBidi" w:hAnsiTheme="majorBidi" w:cstheme="majorBidi"/>
              </w:rPr>
              <w:t>PET30-DL_2.5D_3CAx</w:t>
            </w:r>
          </w:p>
        </w:tc>
        <w:tc>
          <w:tcPr>
            <w:tcW w:w="1417" w:type="dxa"/>
            <w:vAlign w:val="center"/>
          </w:tcPr>
          <w:p w14:paraId="30FC4719" w14:textId="77777777" w:rsidR="00A40237" w:rsidRPr="00ED460E" w:rsidRDefault="00A40237" w:rsidP="00CB7AB4">
            <w:pPr>
              <w:jc w:val="center"/>
              <w:rPr>
                <w:rFonts w:cs="Times New Roman"/>
                <w:szCs w:val="20"/>
              </w:rPr>
            </w:pPr>
            <w:r w:rsidRPr="00ED460E">
              <w:rPr>
                <w:rFonts w:cs="Times New Roman"/>
                <w:szCs w:val="20"/>
              </w:rPr>
              <w:t>+86±45</w:t>
            </w:r>
          </w:p>
        </w:tc>
        <w:tc>
          <w:tcPr>
            <w:tcW w:w="1417" w:type="dxa"/>
            <w:vAlign w:val="center"/>
          </w:tcPr>
          <w:p w14:paraId="59404546" w14:textId="77777777" w:rsidR="00A40237" w:rsidRPr="00ED460E" w:rsidRDefault="00A40237" w:rsidP="00CB7AB4">
            <w:pPr>
              <w:jc w:val="center"/>
              <w:rPr>
                <w:rFonts w:cs="Times New Roman"/>
                <w:szCs w:val="20"/>
              </w:rPr>
            </w:pPr>
            <w:r w:rsidRPr="00ED460E">
              <w:rPr>
                <w:rFonts w:cs="Times New Roman"/>
                <w:szCs w:val="20"/>
              </w:rPr>
              <w:t>+3±4</w:t>
            </w:r>
          </w:p>
        </w:tc>
        <w:tc>
          <w:tcPr>
            <w:tcW w:w="1417" w:type="dxa"/>
            <w:vAlign w:val="center"/>
          </w:tcPr>
          <w:p w14:paraId="11AE7B4E" w14:textId="77777777" w:rsidR="00A40237" w:rsidRPr="00ED460E" w:rsidRDefault="00A40237" w:rsidP="00CB7AB4">
            <w:pPr>
              <w:jc w:val="center"/>
              <w:rPr>
                <w:rFonts w:cs="Times New Roman"/>
                <w:szCs w:val="20"/>
              </w:rPr>
            </w:pPr>
            <w:r w:rsidRPr="00ED460E">
              <w:rPr>
                <w:rFonts w:cs="Times New Roman"/>
                <w:szCs w:val="20"/>
              </w:rPr>
              <w:t>+39±43</w:t>
            </w:r>
          </w:p>
        </w:tc>
        <w:tc>
          <w:tcPr>
            <w:tcW w:w="1417" w:type="dxa"/>
          </w:tcPr>
          <w:p w14:paraId="6DBD0FE3" w14:textId="77777777" w:rsidR="00A40237" w:rsidRPr="00ED460E" w:rsidRDefault="00A40237" w:rsidP="00CB7AB4">
            <w:pPr>
              <w:jc w:val="center"/>
              <w:rPr>
                <w:rFonts w:cs="Times New Roman"/>
                <w:szCs w:val="20"/>
              </w:rPr>
            </w:pPr>
            <w:r w:rsidRPr="00ED460E">
              <w:rPr>
                <w:rFonts w:cs="Times New Roman"/>
                <w:szCs w:val="20"/>
              </w:rPr>
              <w:t>+3±6</w:t>
            </w:r>
          </w:p>
        </w:tc>
      </w:tr>
      <w:tr w:rsidR="00A40237" w:rsidRPr="00130AE1" w14:paraId="328D1D23" w14:textId="77777777" w:rsidTr="00CB7AB4">
        <w:trPr>
          <w:jc w:val="center"/>
        </w:trPr>
        <w:tc>
          <w:tcPr>
            <w:tcW w:w="2268" w:type="dxa"/>
            <w:shd w:val="clear" w:color="auto" w:fill="F2F2F2" w:themeFill="background1" w:themeFillShade="F2"/>
            <w:vAlign w:val="center"/>
          </w:tcPr>
          <w:p w14:paraId="62A1C086" w14:textId="77777777" w:rsidR="00A40237" w:rsidRPr="00130AE1" w:rsidRDefault="00A40237" w:rsidP="00CB7AB4">
            <w:pPr>
              <w:jc w:val="left"/>
              <w:rPr>
                <w:rFonts w:asciiTheme="majorBidi" w:hAnsiTheme="majorBidi" w:cstheme="majorBidi"/>
              </w:rPr>
            </w:pPr>
            <w:r w:rsidRPr="00130AE1">
              <w:rPr>
                <w:rFonts w:asciiTheme="majorBidi" w:hAnsiTheme="majorBidi" w:cstheme="majorBidi"/>
              </w:rPr>
              <w:t>PET30-DL_2.5D</w:t>
            </w:r>
          </w:p>
        </w:tc>
        <w:tc>
          <w:tcPr>
            <w:tcW w:w="1417" w:type="dxa"/>
            <w:shd w:val="clear" w:color="auto" w:fill="F2F2F2" w:themeFill="background1" w:themeFillShade="F2"/>
            <w:vAlign w:val="center"/>
          </w:tcPr>
          <w:p w14:paraId="7263C19F" w14:textId="77777777" w:rsidR="00A40237" w:rsidRPr="00ED460E" w:rsidRDefault="00A40237" w:rsidP="00CB7AB4">
            <w:pPr>
              <w:jc w:val="center"/>
              <w:rPr>
                <w:rFonts w:cs="Times New Roman"/>
                <w:szCs w:val="20"/>
              </w:rPr>
            </w:pPr>
            <w:r w:rsidRPr="00ED460E">
              <w:rPr>
                <w:rFonts w:cs="Times New Roman"/>
                <w:szCs w:val="20"/>
              </w:rPr>
              <w:t>+92±50</w:t>
            </w:r>
          </w:p>
        </w:tc>
        <w:tc>
          <w:tcPr>
            <w:tcW w:w="1417" w:type="dxa"/>
            <w:shd w:val="clear" w:color="auto" w:fill="F2F2F2" w:themeFill="background1" w:themeFillShade="F2"/>
            <w:vAlign w:val="center"/>
          </w:tcPr>
          <w:p w14:paraId="7807F502" w14:textId="77777777" w:rsidR="00A40237" w:rsidRPr="00ED460E" w:rsidRDefault="00A40237" w:rsidP="00CB7AB4">
            <w:pPr>
              <w:jc w:val="center"/>
              <w:rPr>
                <w:rFonts w:cs="Times New Roman"/>
                <w:szCs w:val="20"/>
              </w:rPr>
            </w:pPr>
            <w:r w:rsidRPr="00ED460E">
              <w:rPr>
                <w:rFonts w:cs="Times New Roman"/>
                <w:szCs w:val="20"/>
              </w:rPr>
              <w:t>+2±3</w:t>
            </w:r>
          </w:p>
        </w:tc>
        <w:tc>
          <w:tcPr>
            <w:tcW w:w="1417" w:type="dxa"/>
            <w:shd w:val="clear" w:color="auto" w:fill="F2F2F2" w:themeFill="background1" w:themeFillShade="F2"/>
            <w:vAlign w:val="center"/>
          </w:tcPr>
          <w:p w14:paraId="644F3E7E" w14:textId="77777777" w:rsidR="00A40237" w:rsidRPr="00ED460E" w:rsidRDefault="00A40237" w:rsidP="00CB7AB4">
            <w:pPr>
              <w:jc w:val="center"/>
              <w:rPr>
                <w:rFonts w:cs="Times New Roman"/>
                <w:szCs w:val="20"/>
              </w:rPr>
            </w:pPr>
            <w:r w:rsidRPr="00ED460E">
              <w:rPr>
                <w:rFonts w:cs="Times New Roman"/>
                <w:szCs w:val="20"/>
              </w:rPr>
              <w:t>+35±43</w:t>
            </w:r>
          </w:p>
        </w:tc>
        <w:tc>
          <w:tcPr>
            <w:tcW w:w="1417" w:type="dxa"/>
            <w:shd w:val="clear" w:color="auto" w:fill="F2F2F2" w:themeFill="background1" w:themeFillShade="F2"/>
          </w:tcPr>
          <w:p w14:paraId="4F1D4FD9" w14:textId="77777777" w:rsidR="00A40237" w:rsidRPr="00ED460E" w:rsidRDefault="00A40237" w:rsidP="00CB7AB4">
            <w:pPr>
              <w:jc w:val="center"/>
              <w:rPr>
                <w:rFonts w:cs="Times New Roman"/>
                <w:szCs w:val="20"/>
              </w:rPr>
            </w:pPr>
            <w:r w:rsidRPr="00ED460E">
              <w:rPr>
                <w:rFonts w:cs="Times New Roman"/>
                <w:szCs w:val="20"/>
              </w:rPr>
              <w:t>+4±6</w:t>
            </w:r>
          </w:p>
        </w:tc>
      </w:tr>
      <w:tr w:rsidR="00A40237" w:rsidRPr="00130AE1" w14:paraId="07B859AE" w14:textId="77777777" w:rsidTr="00CB7AB4">
        <w:trPr>
          <w:jc w:val="center"/>
        </w:trPr>
        <w:tc>
          <w:tcPr>
            <w:tcW w:w="2268" w:type="dxa"/>
            <w:tcBorders>
              <w:bottom w:val="single" w:sz="8" w:space="0" w:color="auto"/>
            </w:tcBorders>
            <w:vAlign w:val="center"/>
          </w:tcPr>
          <w:p w14:paraId="6AA3915E" w14:textId="77777777" w:rsidR="00A40237" w:rsidRPr="00130AE1" w:rsidRDefault="00A40237" w:rsidP="00CB7AB4">
            <w:pPr>
              <w:jc w:val="left"/>
              <w:rPr>
                <w:rFonts w:asciiTheme="majorBidi" w:hAnsiTheme="majorBidi" w:cstheme="majorBidi"/>
                <w:vertAlign w:val="superscript"/>
              </w:rPr>
            </w:pPr>
            <w:r w:rsidRPr="00130AE1">
              <w:rPr>
                <w:rFonts w:asciiTheme="majorBidi" w:hAnsiTheme="majorBidi" w:cstheme="majorBidi"/>
              </w:rPr>
              <w:t>PET30-DL_3D</w:t>
            </w:r>
          </w:p>
        </w:tc>
        <w:tc>
          <w:tcPr>
            <w:tcW w:w="1417" w:type="dxa"/>
            <w:tcBorders>
              <w:bottom w:val="single" w:sz="8" w:space="0" w:color="auto"/>
            </w:tcBorders>
            <w:vAlign w:val="center"/>
          </w:tcPr>
          <w:p w14:paraId="200CB232" w14:textId="77777777" w:rsidR="00A40237" w:rsidRPr="00ED460E" w:rsidRDefault="00A40237" w:rsidP="00CB7AB4">
            <w:pPr>
              <w:jc w:val="center"/>
              <w:rPr>
                <w:rFonts w:cs="Times New Roman"/>
                <w:szCs w:val="20"/>
              </w:rPr>
            </w:pPr>
            <w:r w:rsidRPr="00ED460E">
              <w:rPr>
                <w:rFonts w:cs="Times New Roman"/>
                <w:szCs w:val="20"/>
              </w:rPr>
              <w:t>+99±59</w:t>
            </w:r>
          </w:p>
        </w:tc>
        <w:tc>
          <w:tcPr>
            <w:tcW w:w="1417" w:type="dxa"/>
            <w:tcBorders>
              <w:bottom w:val="single" w:sz="8" w:space="0" w:color="auto"/>
            </w:tcBorders>
            <w:vAlign w:val="center"/>
          </w:tcPr>
          <w:p w14:paraId="221CE2FC" w14:textId="77777777" w:rsidR="00A40237" w:rsidRPr="00ED460E" w:rsidRDefault="00A40237" w:rsidP="00CB7AB4">
            <w:pPr>
              <w:jc w:val="center"/>
              <w:rPr>
                <w:rFonts w:cs="Times New Roman"/>
                <w:szCs w:val="20"/>
              </w:rPr>
            </w:pPr>
            <w:r w:rsidRPr="00ED460E">
              <w:rPr>
                <w:rFonts w:cs="Times New Roman"/>
                <w:szCs w:val="20"/>
              </w:rPr>
              <w:t>+2±3</w:t>
            </w:r>
          </w:p>
        </w:tc>
        <w:tc>
          <w:tcPr>
            <w:tcW w:w="1417" w:type="dxa"/>
            <w:tcBorders>
              <w:bottom w:val="single" w:sz="8" w:space="0" w:color="auto"/>
            </w:tcBorders>
            <w:vAlign w:val="center"/>
          </w:tcPr>
          <w:p w14:paraId="493CA793" w14:textId="77777777" w:rsidR="00A40237" w:rsidRPr="00ED460E" w:rsidRDefault="00A40237" w:rsidP="00CB7AB4">
            <w:pPr>
              <w:jc w:val="center"/>
              <w:rPr>
                <w:rFonts w:cs="Times New Roman"/>
                <w:szCs w:val="20"/>
              </w:rPr>
            </w:pPr>
            <w:r w:rsidRPr="00ED460E">
              <w:rPr>
                <w:rFonts w:cs="Times New Roman"/>
                <w:szCs w:val="20"/>
              </w:rPr>
              <w:t>+41±47</w:t>
            </w:r>
          </w:p>
        </w:tc>
        <w:tc>
          <w:tcPr>
            <w:tcW w:w="1417" w:type="dxa"/>
            <w:tcBorders>
              <w:bottom w:val="single" w:sz="8" w:space="0" w:color="auto"/>
            </w:tcBorders>
          </w:tcPr>
          <w:p w14:paraId="36F59DED" w14:textId="77777777" w:rsidR="00A40237" w:rsidRPr="00ED460E" w:rsidRDefault="00A40237" w:rsidP="00CB7AB4">
            <w:pPr>
              <w:jc w:val="center"/>
              <w:rPr>
                <w:rFonts w:cs="Times New Roman"/>
                <w:szCs w:val="20"/>
              </w:rPr>
            </w:pPr>
            <w:r w:rsidRPr="00ED460E">
              <w:rPr>
                <w:rFonts w:cs="Times New Roman"/>
                <w:szCs w:val="20"/>
              </w:rPr>
              <w:t>+5±6</w:t>
            </w:r>
          </w:p>
        </w:tc>
      </w:tr>
    </w:tbl>
    <w:p w14:paraId="46550DC0" w14:textId="42A95E01" w:rsidR="00A40237" w:rsidRPr="00C76D1A" w:rsidRDefault="00E33A91" w:rsidP="00A40237">
      <w:pPr>
        <w:tabs>
          <w:tab w:val="left" w:pos="2376"/>
          <w:tab w:val="left" w:pos="4077"/>
          <w:tab w:val="left" w:pos="5778"/>
        </w:tabs>
        <w:spacing w:line="240" w:lineRule="auto"/>
        <w:ind w:left="108"/>
        <w:jc w:val="center"/>
        <w:rPr>
          <w:rFonts w:asciiTheme="majorBidi" w:hAnsiTheme="majorBidi" w:cstheme="majorBidi"/>
        </w:rPr>
      </w:pPr>
      <w:r w:rsidRPr="00C76D1A">
        <w:rPr>
          <w:rFonts w:asciiTheme="majorBidi" w:hAnsiTheme="majorBidi" w:cstheme="majorBidi"/>
          <w:sz w:val="18"/>
          <w:szCs w:val="20"/>
        </w:rPr>
        <w:t xml:space="preserve">ROI: region of interest; SNR: signal-to-noise </w:t>
      </w:r>
      <w:r w:rsidRPr="00C76D1A">
        <w:rPr>
          <w:rFonts w:asciiTheme="majorBidi" w:hAnsiTheme="majorBidi" w:cstheme="majorBidi"/>
          <w:sz w:val="18"/>
          <w:szCs w:val="18"/>
        </w:rPr>
        <w:t>ratio; ΔSNR: SNR variation; SUV</w:t>
      </w:r>
      <w:r w:rsidRPr="00C76D1A">
        <w:rPr>
          <w:rFonts w:asciiTheme="majorBidi" w:hAnsiTheme="majorBidi" w:cstheme="majorBidi"/>
          <w:sz w:val="18"/>
          <w:szCs w:val="18"/>
          <w:vertAlign w:val="subscript"/>
        </w:rPr>
        <w:t>mean</w:t>
      </w:r>
      <w:r w:rsidRPr="00C76D1A">
        <w:rPr>
          <w:rFonts w:asciiTheme="majorBidi" w:hAnsiTheme="majorBidi" w:cstheme="majorBidi"/>
          <w:sz w:val="18"/>
          <w:szCs w:val="18"/>
        </w:rPr>
        <w:t>: mean standardised uptake value; ΔSUV</w:t>
      </w:r>
      <w:r w:rsidRPr="00C76D1A">
        <w:rPr>
          <w:rFonts w:asciiTheme="majorBidi" w:hAnsiTheme="majorBidi" w:cstheme="majorBidi"/>
          <w:sz w:val="18"/>
          <w:szCs w:val="18"/>
          <w:vertAlign w:val="subscript"/>
        </w:rPr>
        <w:t>mean</w:t>
      </w:r>
      <w:r w:rsidRPr="00C76D1A">
        <w:rPr>
          <w:rFonts w:asciiTheme="majorBidi" w:hAnsiTheme="majorBidi" w:cstheme="majorBidi"/>
          <w:sz w:val="18"/>
          <w:szCs w:val="18"/>
        </w:rPr>
        <w:t>: SUV</w:t>
      </w:r>
      <w:r w:rsidRPr="00C76D1A">
        <w:rPr>
          <w:rFonts w:asciiTheme="majorBidi" w:hAnsiTheme="majorBidi" w:cstheme="majorBidi"/>
          <w:sz w:val="18"/>
          <w:szCs w:val="18"/>
          <w:vertAlign w:val="subscript"/>
        </w:rPr>
        <w:t>mean</w:t>
      </w:r>
      <w:r w:rsidRPr="00C76D1A">
        <w:rPr>
          <w:rFonts w:asciiTheme="majorBidi" w:hAnsiTheme="majorBidi" w:cstheme="majorBidi"/>
          <w:sz w:val="18"/>
          <w:szCs w:val="18"/>
        </w:rPr>
        <w:t xml:space="preserve"> variation; </w:t>
      </w:r>
      <w:r w:rsidR="00A40237" w:rsidRPr="00C76D1A">
        <w:rPr>
          <w:rFonts w:asciiTheme="majorBidi" w:hAnsiTheme="majorBidi" w:cstheme="majorBidi"/>
          <w:sz w:val="18"/>
          <w:szCs w:val="18"/>
        </w:rPr>
        <w:t xml:space="preserve">DL_2.5D_3CAx: </w:t>
      </w:r>
      <w:r w:rsidRPr="00C76D1A">
        <w:rPr>
          <w:rFonts w:asciiTheme="majorBidi" w:hAnsiTheme="majorBidi" w:cstheme="majorBidi"/>
          <w:sz w:val="18"/>
          <w:szCs w:val="18"/>
        </w:rPr>
        <w:t>s</w:t>
      </w:r>
      <w:r w:rsidR="00A40237" w:rsidRPr="00C76D1A">
        <w:rPr>
          <w:rFonts w:asciiTheme="majorBidi" w:hAnsiTheme="majorBidi" w:cstheme="majorBidi"/>
          <w:sz w:val="18"/>
          <w:szCs w:val="18"/>
        </w:rPr>
        <w:t>et denoised through the 2.5D U-Net whose input was each axial slice and the adjacent planes (3 channels)</w:t>
      </w:r>
      <w:r w:rsidRPr="00C76D1A">
        <w:rPr>
          <w:rFonts w:asciiTheme="majorBidi" w:hAnsiTheme="majorBidi" w:cstheme="majorBidi"/>
          <w:sz w:val="18"/>
          <w:szCs w:val="18"/>
        </w:rPr>
        <w:t>;</w:t>
      </w:r>
      <w:r w:rsidR="00A40237" w:rsidRPr="00C76D1A">
        <w:rPr>
          <w:rFonts w:asciiTheme="majorBidi" w:hAnsiTheme="majorBidi" w:cstheme="majorBidi"/>
          <w:sz w:val="18"/>
          <w:szCs w:val="18"/>
        </w:rPr>
        <w:t xml:space="preserve"> DL_</w:t>
      </w:r>
      <w:r w:rsidR="00A40237" w:rsidRPr="00C76D1A">
        <w:rPr>
          <w:rFonts w:asciiTheme="majorBidi" w:hAnsiTheme="majorBidi" w:cstheme="majorBidi"/>
          <w:sz w:val="18"/>
          <w:szCs w:val="20"/>
        </w:rPr>
        <w:t xml:space="preserve">2.5D: </w:t>
      </w:r>
      <w:r w:rsidRPr="00C76D1A">
        <w:rPr>
          <w:rFonts w:asciiTheme="majorBidi" w:hAnsiTheme="majorBidi" w:cstheme="majorBidi"/>
          <w:sz w:val="18"/>
          <w:szCs w:val="20"/>
        </w:rPr>
        <w:t>s</w:t>
      </w:r>
      <w:r w:rsidR="00A40237" w:rsidRPr="00C76D1A">
        <w:rPr>
          <w:rFonts w:asciiTheme="majorBidi" w:hAnsiTheme="majorBidi" w:cstheme="majorBidi"/>
          <w:sz w:val="18"/>
          <w:szCs w:val="20"/>
        </w:rPr>
        <w:t>et denoised through the 2.5D U-Net</w:t>
      </w:r>
      <w:r w:rsidRPr="00C76D1A">
        <w:rPr>
          <w:rFonts w:asciiTheme="majorBidi" w:hAnsiTheme="majorBidi" w:cstheme="majorBidi"/>
          <w:sz w:val="18"/>
          <w:szCs w:val="20"/>
        </w:rPr>
        <w:t>;</w:t>
      </w:r>
      <w:r w:rsidR="00A40237" w:rsidRPr="00C76D1A">
        <w:rPr>
          <w:rFonts w:asciiTheme="majorBidi" w:hAnsiTheme="majorBidi" w:cstheme="majorBidi"/>
          <w:sz w:val="18"/>
          <w:szCs w:val="20"/>
        </w:rPr>
        <w:t xml:space="preserve"> DL_3D: </w:t>
      </w:r>
      <w:r w:rsidRPr="00C76D1A">
        <w:rPr>
          <w:rFonts w:asciiTheme="majorBidi" w:hAnsiTheme="majorBidi" w:cstheme="majorBidi"/>
          <w:sz w:val="18"/>
          <w:szCs w:val="20"/>
        </w:rPr>
        <w:t>s</w:t>
      </w:r>
      <w:r w:rsidR="00A40237" w:rsidRPr="00C76D1A">
        <w:rPr>
          <w:rFonts w:asciiTheme="majorBidi" w:hAnsiTheme="majorBidi" w:cstheme="majorBidi"/>
          <w:sz w:val="18"/>
          <w:szCs w:val="20"/>
        </w:rPr>
        <w:t>et denoised through the 3D U-Net.</w:t>
      </w:r>
    </w:p>
    <w:p w14:paraId="47FD58AA" w14:textId="17E6D087" w:rsidR="00A40237" w:rsidRPr="00130AE1" w:rsidRDefault="00A40237" w:rsidP="00A40237">
      <w:pPr>
        <w:pStyle w:val="Caption"/>
        <w:keepNext/>
        <w:spacing w:before="240"/>
        <w:rPr>
          <w:rFonts w:asciiTheme="majorBidi" w:hAnsiTheme="majorBidi" w:cstheme="majorBidi"/>
          <w:b w:val="0"/>
          <w:bCs/>
          <w:i w:val="0"/>
          <w:iCs w:val="0"/>
        </w:rPr>
      </w:pPr>
      <w:bookmarkStart w:id="4" w:name="_Ref157074820"/>
      <w:r w:rsidRPr="00130AE1">
        <w:rPr>
          <w:rFonts w:asciiTheme="majorBidi" w:hAnsiTheme="majorBidi" w:cstheme="majorBidi"/>
        </w:rPr>
        <w:t xml:space="preserve">Table </w:t>
      </w:r>
      <w:bookmarkEnd w:id="4"/>
      <w:r w:rsidRPr="00130AE1">
        <w:rPr>
          <w:rFonts w:asciiTheme="majorBidi" w:hAnsiTheme="majorBidi" w:cstheme="majorBidi"/>
        </w:rPr>
        <w:t>S</w:t>
      </w:r>
      <w:r w:rsidR="00BB451B">
        <w:rPr>
          <w:rFonts w:asciiTheme="majorBidi" w:hAnsiTheme="majorBidi" w:cstheme="majorBidi"/>
        </w:rPr>
        <w:t>4</w:t>
      </w:r>
      <w:r w:rsidRPr="00130AE1">
        <w:rPr>
          <w:rFonts w:asciiTheme="majorBidi" w:hAnsiTheme="majorBidi" w:cstheme="majorBidi"/>
          <w:b w:val="0"/>
          <w:bCs/>
          <w:i w:val="0"/>
          <w:iCs w:val="0"/>
        </w:rPr>
        <w:t xml:space="preserve"> – Median absolute deviation of the lesion features (SUV</w:t>
      </w:r>
      <w:r w:rsidRPr="00130AE1">
        <w:rPr>
          <w:rFonts w:asciiTheme="majorBidi" w:hAnsiTheme="majorBidi" w:cstheme="majorBidi"/>
          <w:b w:val="0"/>
          <w:bCs/>
          <w:i w:val="0"/>
          <w:iCs w:val="0"/>
          <w:vertAlign w:val="subscript"/>
        </w:rPr>
        <w:t>max</w:t>
      </w:r>
      <w:r w:rsidRPr="00130AE1">
        <w:rPr>
          <w:rFonts w:asciiTheme="majorBidi" w:hAnsiTheme="majorBidi" w:cstheme="majorBidi"/>
          <w:b w:val="0"/>
          <w:bCs/>
          <w:i w:val="0"/>
          <w:iCs w:val="0"/>
        </w:rPr>
        <w:t>, SUV</w:t>
      </w:r>
      <w:r w:rsidRPr="00130AE1">
        <w:rPr>
          <w:rFonts w:asciiTheme="majorBidi" w:hAnsiTheme="majorBidi" w:cstheme="majorBidi"/>
          <w:b w:val="0"/>
          <w:bCs/>
          <w:i w:val="0"/>
          <w:iCs w:val="0"/>
          <w:vertAlign w:val="subscript"/>
        </w:rPr>
        <w:t>mean</w:t>
      </w:r>
      <w:r w:rsidRPr="00130AE1">
        <w:rPr>
          <w:rFonts w:asciiTheme="majorBidi" w:hAnsiTheme="majorBidi" w:cstheme="majorBidi"/>
          <w:b w:val="0"/>
          <w:bCs/>
          <w:i w:val="0"/>
          <w:iCs w:val="0"/>
        </w:rPr>
        <w:t>, SUV</w:t>
      </w:r>
      <w:r w:rsidRPr="00130AE1">
        <w:rPr>
          <w:rFonts w:asciiTheme="majorBidi" w:hAnsiTheme="majorBidi" w:cstheme="majorBidi"/>
          <w:b w:val="0"/>
          <w:bCs/>
          <w:i w:val="0"/>
          <w:iCs w:val="0"/>
          <w:vertAlign w:val="subscript"/>
        </w:rPr>
        <w:t>peak</w:t>
      </w:r>
      <w:r w:rsidRPr="00130AE1">
        <w:rPr>
          <w:rFonts w:asciiTheme="majorBidi" w:hAnsiTheme="majorBidi" w:cstheme="majorBidi"/>
          <w:b w:val="0"/>
          <w:bCs/>
          <w:i w:val="0"/>
          <w:iCs w:val="0"/>
        </w:rPr>
        <w:t xml:space="preserve"> and MTV), from within the validation sets denoised through the 2.5D 3CAx, 2.5D and 3D U-Nets and the original (not denoised) sets.</w:t>
      </w:r>
    </w:p>
    <w:tbl>
      <w:tblPr>
        <w:tblStyle w:val="TableGrid"/>
        <w:tblW w:w="85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7"/>
        <w:gridCol w:w="1587"/>
        <w:gridCol w:w="1587"/>
        <w:gridCol w:w="1587"/>
        <w:gridCol w:w="1587"/>
      </w:tblGrid>
      <w:tr w:rsidR="00A40237" w:rsidRPr="00130AE1" w14:paraId="107F4EC8" w14:textId="77777777" w:rsidTr="00CB7AB4">
        <w:trPr>
          <w:trHeight w:val="567"/>
          <w:jc w:val="center"/>
        </w:trPr>
        <w:tc>
          <w:tcPr>
            <w:tcW w:w="2247" w:type="dxa"/>
            <w:tcBorders>
              <w:top w:val="single" w:sz="8" w:space="0" w:color="auto"/>
              <w:bottom w:val="single" w:sz="8" w:space="0" w:color="auto"/>
              <w:tl2br w:val="single" w:sz="2" w:space="0" w:color="auto"/>
            </w:tcBorders>
            <w:vAlign w:val="center"/>
          </w:tcPr>
          <w:p w14:paraId="5D3F4A66" w14:textId="77777777" w:rsidR="00A40237" w:rsidRPr="00130AE1" w:rsidRDefault="00A40237" w:rsidP="00CB7AB4">
            <w:pPr>
              <w:jc w:val="center"/>
              <w:rPr>
                <w:rFonts w:asciiTheme="majorBidi" w:hAnsiTheme="majorBidi" w:cstheme="majorBidi"/>
                <w:vertAlign w:val="superscript"/>
              </w:rPr>
            </w:pPr>
            <w:r w:rsidRPr="00130AE1">
              <w:rPr>
                <w:rFonts w:asciiTheme="majorBidi" w:hAnsiTheme="majorBidi" w:cstheme="majorBidi"/>
                <w:sz w:val="22"/>
                <w:szCs w:val="24"/>
                <w:vertAlign w:val="subscript"/>
              </w:rPr>
              <w:t>Image set</w:t>
            </w:r>
            <w:r w:rsidRPr="00130AE1">
              <w:rPr>
                <w:rFonts w:asciiTheme="majorBidi" w:hAnsiTheme="majorBidi" w:cstheme="majorBidi"/>
                <w:sz w:val="22"/>
                <w:szCs w:val="24"/>
              </w:rPr>
              <w:t xml:space="preserve">                   </w:t>
            </w:r>
            <w:r w:rsidRPr="00130AE1">
              <w:rPr>
                <w:rFonts w:asciiTheme="majorBidi" w:hAnsiTheme="majorBidi" w:cstheme="majorBidi"/>
                <w:sz w:val="22"/>
                <w:szCs w:val="24"/>
                <w:vertAlign w:val="superscript"/>
              </w:rPr>
              <w:t>Feature</w:t>
            </w:r>
          </w:p>
        </w:tc>
        <w:tc>
          <w:tcPr>
            <w:tcW w:w="1587" w:type="dxa"/>
            <w:tcBorders>
              <w:top w:val="single" w:sz="8" w:space="0" w:color="auto"/>
              <w:bottom w:val="single" w:sz="8" w:space="0" w:color="auto"/>
            </w:tcBorders>
            <w:vAlign w:val="center"/>
          </w:tcPr>
          <w:p w14:paraId="60160052"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med(|ΔSUV</w:t>
            </w:r>
            <w:r w:rsidRPr="00130AE1">
              <w:rPr>
                <w:rFonts w:asciiTheme="majorBidi" w:hAnsiTheme="majorBidi" w:cstheme="majorBidi"/>
                <w:vertAlign w:val="subscript"/>
              </w:rPr>
              <w:t>max</w:t>
            </w:r>
            <w:r w:rsidRPr="00130AE1">
              <w:rPr>
                <w:rFonts w:asciiTheme="majorBidi" w:hAnsiTheme="majorBidi" w:cstheme="majorBidi"/>
              </w:rPr>
              <w:t>|)</w:t>
            </w:r>
          </w:p>
          <w:p w14:paraId="47173EC1"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sz w:val="18"/>
                <w:szCs w:val="20"/>
              </w:rPr>
              <w:t>[g/mL]</w:t>
            </w:r>
          </w:p>
        </w:tc>
        <w:tc>
          <w:tcPr>
            <w:tcW w:w="1587" w:type="dxa"/>
            <w:tcBorders>
              <w:top w:val="single" w:sz="8" w:space="0" w:color="auto"/>
              <w:bottom w:val="single" w:sz="8" w:space="0" w:color="auto"/>
            </w:tcBorders>
            <w:vAlign w:val="center"/>
          </w:tcPr>
          <w:p w14:paraId="61CF3A58"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med(|ΔSUV</w:t>
            </w:r>
            <w:r w:rsidRPr="00130AE1">
              <w:rPr>
                <w:rFonts w:asciiTheme="majorBidi" w:hAnsiTheme="majorBidi" w:cstheme="majorBidi"/>
                <w:vertAlign w:val="subscript"/>
              </w:rPr>
              <w:t>mean</w:t>
            </w:r>
            <w:r w:rsidRPr="00130AE1">
              <w:rPr>
                <w:rFonts w:asciiTheme="majorBidi" w:hAnsiTheme="majorBidi" w:cstheme="majorBidi"/>
              </w:rPr>
              <w:t>|)</w:t>
            </w:r>
          </w:p>
          <w:p w14:paraId="65FE1FB4"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sz w:val="18"/>
                <w:szCs w:val="20"/>
              </w:rPr>
              <w:t>[g/mL]</w:t>
            </w:r>
          </w:p>
        </w:tc>
        <w:tc>
          <w:tcPr>
            <w:tcW w:w="1587" w:type="dxa"/>
            <w:tcBorders>
              <w:top w:val="single" w:sz="8" w:space="0" w:color="auto"/>
              <w:bottom w:val="single" w:sz="8" w:space="0" w:color="auto"/>
            </w:tcBorders>
            <w:vAlign w:val="center"/>
          </w:tcPr>
          <w:p w14:paraId="61131F25"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med(|ΔSUV</w:t>
            </w:r>
            <w:r w:rsidRPr="00130AE1">
              <w:rPr>
                <w:rFonts w:asciiTheme="majorBidi" w:hAnsiTheme="majorBidi" w:cstheme="majorBidi"/>
                <w:vertAlign w:val="subscript"/>
              </w:rPr>
              <w:t>peak</w:t>
            </w:r>
            <w:r w:rsidRPr="00130AE1">
              <w:rPr>
                <w:rFonts w:asciiTheme="majorBidi" w:hAnsiTheme="majorBidi" w:cstheme="majorBidi"/>
              </w:rPr>
              <w:t>|)</w:t>
            </w:r>
          </w:p>
          <w:p w14:paraId="359EB7B7"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sz w:val="18"/>
                <w:szCs w:val="20"/>
              </w:rPr>
              <w:t>[g/mL]</w:t>
            </w:r>
          </w:p>
        </w:tc>
        <w:tc>
          <w:tcPr>
            <w:tcW w:w="1587" w:type="dxa"/>
            <w:tcBorders>
              <w:top w:val="single" w:sz="8" w:space="0" w:color="auto"/>
              <w:bottom w:val="single" w:sz="8" w:space="0" w:color="auto"/>
            </w:tcBorders>
          </w:tcPr>
          <w:p w14:paraId="24FAC930"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med(|ΔMTV|)</w:t>
            </w:r>
          </w:p>
          <w:p w14:paraId="44050AE2"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sz w:val="18"/>
                <w:szCs w:val="20"/>
              </w:rPr>
              <w:t>[cm</w:t>
            </w:r>
            <w:r w:rsidRPr="00130AE1">
              <w:rPr>
                <w:rFonts w:asciiTheme="majorBidi" w:hAnsiTheme="majorBidi" w:cstheme="majorBidi"/>
                <w:sz w:val="18"/>
                <w:szCs w:val="20"/>
                <w:vertAlign w:val="superscript"/>
              </w:rPr>
              <w:t>3</w:t>
            </w:r>
            <w:r w:rsidRPr="00130AE1">
              <w:rPr>
                <w:rFonts w:asciiTheme="majorBidi" w:hAnsiTheme="majorBidi" w:cstheme="majorBidi"/>
                <w:sz w:val="18"/>
                <w:szCs w:val="20"/>
              </w:rPr>
              <w:t>]</w:t>
            </w:r>
          </w:p>
        </w:tc>
      </w:tr>
      <w:tr w:rsidR="00A40237" w:rsidRPr="00130AE1" w14:paraId="52BE33A8" w14:textId="77777777" w:rsidTr="00CB7AB4">
        <w:trPr>
          <w:jc w:val="center"/>
        </w:trPr>
        <w:tc>
          <w:tcPr>
            <w:tcW w:w="2247" w:type="dxa"/>
            <w:tcBorders>
              <w:top w:val="single" w:sz="2" w:space="0" w:color="auto"/>
            </w:tcBorders>
            <w:shd w:val="clear" w:color="auto" w:fill="F2F2F2" w:themeFill="background1" w:themeFillShade="F2"/>
            <w:vAlign w:val="center"/>
          </w:tcPr>
          <w:p w14:paraId="7EFDF77D" w14:textId="77777777" w:rsidR="00A40237" w:rsidRPr="00130AE1" w:rsidRDefault="00A40237" w:rsidP="00CB7AB4">
            <w:pPr>
              <w:jc w:val="left"/>
              <w:rPr>
                <w:rFonts w:asciiTheme="majorBidi" w:hAnsiTheme="majorBidi" w:cstheme="majorBidi"/>
              </w:rPr>
            </w:pPr>
            <w:r w:rsidRPr="00130AE1">
              <w:rPr>
                <w:rFonts w:asciiTheme="majorBidi" w:hAnsiTheme="majorBidi" w:cstheme="majorBidi"/>
              </w:rPr>
              <w:t>PET20</w:t>
            </w:r>
          </w:p>
        </w:tc>
        <w:tc>
          <w:tcPr>
            <w:tcW w:w="1587" w:type="dxa"/>
            <w:tcBorders>
              <w:top w:val="single" w:sz="2" w:space="0" w:color="auto"/>
            </w:tcBorders>
            <w:shd w:val="clear" w:color="auto" w:fill="F2F2F2" w:themeFill="background1" w:themeFillShade="F2"/>
            <w:vAlign w:val="center"/>
          </w:tcPr>
          <w:p w14:paraId="700C7663"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0.35</w:t>
            </w:r>
          </w:p>
        </w:tc>
        <w:tc>
          <w:tcPr>
            <w:tcW w:w="1587" w:type="dxa"/>
            <w:tcBorders>
              <w:top w:val="single" w:sz="2" w:space="0" w:color="auto"/>
            </w:tcBorders>
            <w:shd w:val="clear" w:color="auto" w:fill="F2F2F2" w:themeFill="background1" w:themeFillShade="F2"/>
            <w:vAlign w:val="center"/>
          </w:tcPr>
          <w:p w14:paraId="29269719"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0.19</w:t>
            </w:r>
          </w:p>
        </w:tc>
        <w:tc>
          <w:tcPr>
            <w:tcW w:w="1587" w:type="dxa"/>
            <w:tcBorders>
              <w:top w:val="single" w:sz="2" w:space="0" w:color="auto"/>
            </w:tcBorders>
            <w:shd w:val="clear" w:color="auto" w:fill="F2F2F2" w:themeFill="background1" w:themeFillShade="F2"/>
            <w:vAlign w:val="center"/>
          </w:tcPr>
          <w:p w14:paraId="487F598C"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0.19</w:t>
            </w:r>
          </w:p>
        </w:tc>
        <w:tc>
          <w:tcPr>
            <w:tcW w:w="1587" w:type="dxa"/>
            <w:tcBorders>
              <w:top w:val="single" w:sz="2" w:space="0" w:color="auto"/>
            </w:tcBorders>
            <w:shd w:val="clear" w:color="auto" w:fill="F2F2F2" w:themeFill="background1" w:themeFillShade="F2"/>
          </w:tcPr>
          <w:p w14:paraId="589B23EE"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1.12</w:t>
            </w:r>
          </w:p>
        </w:tc>
      </w:tr>
      <w:tr w:rsidR="00A40237" w:rsidRPr="00130AE1" w14:paraId="7151D302" w14:textId="77777777" w:rsidTr="00CB7AB4">
        <w:trPr>
          <w:jc w:val="center"/>
        </w:trPr>
        <w:tc>
          <w:tcPr>
            <w:tcW w:w="2247" w:type="dxa"/>
            <w:vAlign w:val="center"/>
          </w:tcPr>
          <w:p w14:paraId="65D097D5" w14:textId="77777777" w:rsidR="00A40237" w:rsidRPr="00130AE1" w:rsidRDefault="00A40237" w:rsidP="00CB7AB4">
            <w:pPr>
              <w:jc w:val="left"/>
              <w:rPr>
                <w:rFonts w:asciiTheme="majorBidi" w:hAnsiTheme="majorBidi" w:cstheme="majorBidi"/>
              </w:rPr>
            </w:pPr>
            <w:r w:rsidRPr="00130AE1">
              <w:rPr>
                <w:rFonts w:asciiTheme="majorBidi" w:hAnsiTheme="majorBidi" w:cstheme="majorBidi"/>
              </w:rPr>
              <w:t>PET20-DL_2.5D_3CAx</w:t>
            </w:r>
          </w:p>
        </w:tc>
        <w:tc>
          <w:tcPr>
            <w:tcW w:w="1587" w:type="dxa"/>
            <w:vAlign w:val="center"/>
          </w:tcPr>
          <w:p w14:paraId="0E5DC47D"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0.61</w:t>
            </w:r>
          </w:p>
        </w:tc>
        <w:tc>
          <w:tcPr>
            <w:tcW w:w="1587" w:type="dxa"/>
            <w:vAlign w:val="center"/>
          </w:tcPr>
          <w:p w14:paraId="3E47976C"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0.30</w:t>
            </w:r>
          </w:p>
        </w:tc>
        <w:tc>
          <w:tcPr>
            <w:tcW w:w="1587" w:type="dxa"/>
            <w:vAlign w:val="center"/>
          </w:tcPr>
          <w:p w14:paraId="5B88E3EC"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0.25</w:t>
            </w:r>
          </w:p>
        </w:tc>
        <w:tc>
          <w:tcPr>
            <w:tcW w:w="1587" w:type="dxa"/>
          </w:tcPr>
          <w:p w14:paraId="2D9CBED6"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0.77</w:t>
            </w:r>
          </w:p>
        </w:tc>
      </w:tr>
      <w:tr w:rsidR="00A40237" w:rsidRPr="00130AE1" w14:paraId="77016FB7" w14:textId="77777777" w:rsidTr="00CB7AB4">
        <w:trPr>
          <w:jc w:val="center"/>
        </w:trPr>
        <w:tc>
          <w:tcPr>
            <w:tcW w:w="2247" w:type="dxa"/>
            <w:shd w:val="clear" w:color="auto" w:fill="F2F2F2" w:themeFill="background1" w:themeFillShade="F2"/>
            <w:vAlign w:val="center"/>
          </w:tcPr>
          <w:p w14:paraId="6B18E790" w14:textId="77777777" w:rsidR="00A40237" w:rsidRPr="00130AE1" w:rsidRDefault="00A40237" w:rsidP="00CB7AB4">
            <w:pPr>
              <w:jc w:val="left"/>
              <w:rPr>
                <w:rFonts w:asciiTheme="majorBidi" w:hAnsiTheme="majorBidi" w:cstheme="majorBidi"/>
              </w:rPr>
            </w:pPr>
            <w:r w:rsidRPr="00130AE1">
              <w:rPr>
                <w:rFonts w:asciiTheme="majorBidi" w:hAnsiTheme="majorBidi" w:cstheme="majorBidi"/>
              </w:rPr>
              <w:t>PET20-DL_2.5D</w:t>
            </w:r>
          </w:p>
        </w:tc>
        <w:tc>
          <w:tcPr>
            <w:tcW w:w="1587" w:type="dxa"/>
            <w:shd w:val="clear" w:color="auto" w:fill="F2F2F2" w:themeFill="background1" w:themeFillShade="F2"/>
            <w:vAlign w:val="center"/>
          </w:tcPr>
          <w:p w14:paraId="3578789F"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0.55</w:t>
            </w:r>
          </w:p>
        </w:tc>
        <w:tc>
          <w:tcPr>
            <w:tcW w:w="1587" w:type="dxa"/>
            <w:shd w:val="clear" w:color="auto" w:fill="F2F2F2" w:themeFill="background1" w:themeFillShade="F2"/>
            <w:vAlign w:val="center"/>
          </w:tcPr>
          <w:p w14:paraId="69B84898"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0.35</w:t>
            </w:r>
          </w:p>
        </w:tc>
        <w:tc>
          <w:tcPr>
            <w:tcW w:w="1587" w:type="dxa"/>
            <w:shd w:val="clear" w:color="auto" w:fill="F2F2F2" w:themeFill="background1" w:themeFillShade="F2"/>
            <w:vAlign w:val="center"/>
          </w:tcPr>
          <w:p w14:paraId="5DC5F171"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0.28</w:t>
            </w:r>
          </w:p>
        </w:tc>
        <w:tc>
          <w:tcPr>
            <w:tcW w:w="1587" w:type="dxa"/>
            <w:shd w:val="clear" w:color="auto" w:fill="F2F2F2" w:themeFill="background1" w:themeFillShade="F2"/>
          </w:tcPr>
          <w:p w14:paraId="0DCC706B"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0.93</w:t>
            </w:r>
          </w:p>
        </w:tc>
      </w:tr>
      <w:tr w:rsidR="00A40237" w:rsidRPr="00130AE1" w14:paraId="52828B42" w14:textId="77777777" w:rsidTr="00CB7AB4">
        <w:trPr>
          <w:jc w:val="center"/>
        </w:trPr>
        <w:tc>
          <w:tcPr>
            <w:tcW w:w="2247" w:type="dxa"/>
            <w:vAlign w:val="center"/>
          </w:tcPr>
          <w:p w14:paraId="0D27BE30" w14:textId="77777777" w:rsidR="00A40237" w:rsidRPr="00130AE1" w:rsidRDefault="00A40237" w:rsidP="00CB7AB4">
            <w:pPr>
              <w:jc w:val="left"/>
              <w:rPr>
                <w:rFonts w:asciiTheme="majorBidi" w:hAnsiTheme="majorBidi" w:cstheme="majorBidi"/>
                <w:vertAlign w:val="superscript"/>
              </w:rPr>
            </w:pPr>
            <w:r w:rsidRPr="00130AE1">
              <w:rPr>
                <w:rFonts w:asciiTheme="majorBidi" w:hAnsiTheme="majorBidi" w:cstheme="majorBidi"/>
              </w:rPr>
              <w:t>PET20-DL_3D</w:t>
            </w:r>
          </w:p>
        </w:tc>
        <w:tc>
          <w:tcPr>
            <w:tcW w:w="1587" w:type="dxa"/>
            <w:vAlign w:val="center"/>
          </w:tcPr>
          <w:p w14:paraId="48B7F0E8"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0.57</w:t>
            </w:r>
          </w:p>
        </w:tc>
        <w:tc>
          <w:tcPr>
            <w:tcW w:w="1587" w:type="dxa"/>
            <w:vAlign w:val="center"/>
          </w:tcPr>
          <w:p w14:paraId="53A1DA55"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0.17</w:t>
            </w:r>
          </w:p>
        </w:tc>
        <w:tc>
          <w:tcPr>
            <w:tcW w:w="1587" w:type="dxa"/>
            <w:vAlign w:val="center"/>
          </w:tcPr>
          <w:p w14:paraId="0341D7DC"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0.25</w:t>
            </w:r>
          </w:p>
        </w:tc>
        <w:tc>
          <w:tcPr>
            <w:tcW w:w="1587" w:type="dxa"/>
          </w:tcPr>
          <w:p w14:paraId="1002B265"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0.93</w:t>
            </w:r>
          </w:p>
        </w:tc>
      </w:tr>
      <w:tr w:rsidR="00A40237" w:rsidRPr="00130AE1" w14:paraId="17ACCFA9" w14:textId="77777777" w:rsidTr="00CB7AB4">
        <w:trPr>
          <w:jc w:val="center"/>
        </w:trPr>
        <w:tc>
          <w:tcPr>
            <w:tcW w:w="2247" w:type="dxa"/>
            <w:tcBorders>
              <w:top w:val="single" w:sz="2" w:space="0" w:color="auto"/>
            </w:tcBorders>
            <w:shd w:val="clear" w:color="auto" w:fill="F2F2F2" w:themeFill="background1" w:themeFillShade="F2"/>
            <w:vAlign w:val="center"/>
          </w:tcPr>
          <w:p w14:paraId="75254727" w14:textId="77777777" w:rsidR="00A40237" w:rsidRPr="00130AE1" w:rsidRDefault="00A40237" w:rsidP="00CB7AB4">
            <w:pPr>
              <w:jc w:val="left"/>
              <w:rPr>
                <w:rFonts w:asciiTheme="majorBidi" w:hAnsiTheme="majorBidi" w:cstheme="majorBidi"/>
              </w:rPr>
            </w:pPr>
            <w:r w:rsidRPr="00130AE1">
              <w:rPr>
                <w:rFonts w:asciiTheme="majorBidi" w:hAnsiTheme="majorBidi" w:cstheme="majorBidi"/>
              </w:rPr>
              <w:t>PET30</w:t>
            </w:r>
          </w:p>
        </w:tc>
        <w:tc>
          <w:tcPr>
            <w:tcW w:w="1587" w:type="dxa"/>
            <w:tcBorders>
              <w:top w:val="single" w:sz="2" w:space="0" w:color="auto"/>
            </w:tcBorders>
            <w:shd w:val="clear" w:color="auto" w:fill="F2F2F2" w:themeFill="background1" w:themeFillShade="F2"/>
            <w:vAlign w:val="center"/>
          </w:tcPr>
          <w:p w14:paraId="32279DC0"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0.27</w:t>
            </w:r>
          </w:p>
        </w:tc>
        <w:tc>
          <w:tcPr>
            <w:tcW w:w="1587" w:type="dxa"/>
            <w:tcBorders>
              <w:top w:val="single" w:sz="2" w:space="0" w:color="auto"/>
            </w:tcBorders>
            <w:shd w:val="clear" w:color="auto" w:fill="F2F2F2" w:themeFill="background1" w:themeFillShade="F2"/>
            <w:vAlign w:val="center"/>
          </w:tcPr>
          <w:p w14:paraId="34DBAEE2"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0.14</w:t>
            </w:r>
          </w:p>
        </w:tc>
        <w:tc>
          <w:tcPr>
            <w:tcW w:w="1587" w:type="dxa"/>
            <w:tcBorders>
              <w:top w:val="single" w:sz="2" w:space="0" w:color="auto"/>
            </w:tcBorders>
            <w:shd w:val="clear" w:color="auto" w:fill="F2F2F2" w:themeFill="background1" w:themeFillShade="F2"/>
            <w:vAlign w:val="center"/>
          </w:tcPr>
          <w:p w14:paraId="6AD0EFA9"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0.11</w:t>
            </w:r>
          </w:p>
        </w:tc>
        <w:tc>
          <w:tcPr>
            <w:tcW w:w="1587" w:type="dxa"/>
            <w:tcBorders>
              <w:top w:val="single" w:sz="2" w:space="0" w:color="auto"/>
            </w:tcBorders>
            <w:shd w:val="clear" w:color="auto" w:fill="F2F2F2" w:themeFill="background1" w:themeFillShade="F2"/>
          </w:tcPr>
          <w:p w14:paraId="6C87253F"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0.58</w:t>
            </w:r>
          </w:p>
        </w:tc>
      </w:tr>
      <w:tr w:rsidR="00A40237" w:rsidRPr="00130AE1" w14:paraId="3FD06967" w14:textId="77777777" w:rsidTr="00CB7AB4">
        <w:trPr>
          <w:jc w:val="center"/>
        </w:trPr>
        <w:tc>
          <w:tcPr>
            <w:tcW w:w="2247" w:type="dxa"/>
            <w:vAlign w:val="center"/>
          </w:tcPr>
          <w:p w14:paraId="5BA73DEA" w14:textId="77777777" w:rsidR="00A40237" w:rsidRPr="00130AE1" w:rsidRDefault="00A40237" w:rsidP="00CB7AB4">
            <w:pPr>
              <w:jc w:val="left"/>
              <w:rPr>
                <w:rFonts w:asciiTheme="majorBidi" w:hAnsiTheme="majorBidi" w:cstheme="majorBidi"/>
              </w:rPr>
            </w:pPr>
            <w:r w:rsidRPr="00130AE1">
              <w:rPr>
                <w:rFonts w:asciiTheme="majorBidi" w:hAnsiTheme="majorBidi" w:cstheme="majorBidi"/>
              </w:rPr>
              <w:t>PET30-DL_2.5D_3CAx</w:t>
            </w:r>
          </w:p>
        </w:tc>
        <w:tc>
          <w:tcPr>
            <w:tcW w:w="1587" w:type="dxa"/>
            <w:vAlign w:val="center"/>
          </w:tcPr>
          <w:p w14:paraId="39FF2AB3"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0.39</w:t>
            </w:r>
          </w:p>
        </w:tc>
        <w:tc>
          <w:tcPr>
            <w:tcW w:w="1587" w:type="dxa"/>
            <w:vAlign w:val="center"/>
          </w:tcPr>
          <w:p w14:paraId="0D15F610"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0.18</w:t>
            </w:r>
          </w:p>
        </w:tc>
        <w:tc>
          <w:tcPr>
            <w:tcW w:w="1587" w:type="dxa"/>
            <w:vAlign w:val="center"/>
          </w:tcPr>
          <w:p w14:paraId="1E8D7FE8"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0.21</w:t>
            </w:r>
          </w:p>
        </w:tc>
        <w:tc>
          <w:tcPr>
            <w:tcW w:w="1587" w:type="dxa"/>
          </w:tcPr>
          <w:p w14:paraId="3570B4AF"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0.45</w:t>
            </w:r>
          </w:p>
        </w:tc>
      </w:tr>
      <w:tr w:rsidR="00A40237" w:rsidRPr="00130AE1" w14:paraId="5067BE79" w14:textId="77777777" w:rsidTr="00CB7AB4">
        <w:trPr>
          <w:jc w:val="center"/>
        </w:trPr>
        <w:tc>
          <w:tcPr>
            <w:tcW w:w="2247" w:type="dxa"/>
            <w:shd w:val="clear" w:color="auto" w:fill="F2F2F2" w:themeFill="background1" w:themeFillShade="F2"/>
            <w:vAlign w:val="center"/>
          </w:tcPr>
          <w:p w14:paraId="3968675D" w14:textId="77777777" w:rsidR="00A40237" w:rsidRPr="00130AE1" w:rsidRDefault="00A40237" w:rsidP="00CB7AB4">
            <w:pPr>
              <w:jc w:val="left"/>
              <w:rPr>
                <w:rFonts w:asciiTheme="majorBidi" w:hAnsiTheme="majorBidi" w:cstheme="majorBidi"/>
              </w:rPr>
            </w:pPr>
            <w:r w:rsidRPr="00130AE1">
              <w:rPr>
                <w:rFonts w:asciiTheme="majorBidi" w:hAnsiTheme="majorBidi" w:cstheme="majorBidi"/>
              </w:rPr>
              <w:t>PET30-DL_2.5D</w:t>
            </w:r>
          </w:p>
        </w:tc>
        <w:tc>
          <w:tcPr>
            <w:tcW w:w="1587" w:type="dxa"/>
            <w:shd w:val="clear" w:color="auto" w:fill="F2F2F2" w:themeFill="background1" w:themeFillShade="F2"/>
            <w:vAlign w:val="center"/>
          </w:tcPr>
          <w:p w14:paraId="7552378B"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0.40</w:t>
            </w:r>
          </w:p>
        </w:tc>
        <w:tc>
          <w:tcPr>
            <w:tcW w:w="1587" w:type="dxa"/>
            <w:shd w:val="clear" w:color="auto" w:fill="F2F2F2" w:themeFill="background1" w:themeFillShade="F2"/>
            <w:vAlign w:val="center"/>
          </w:tcPr>
          <w:p w14:paraId="6E29CAC0"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0.18</w:t>
            </w:r>
          </w:p>
        </w:tc>
        <w:tc>
          <w:tcPr>
            <w:tcW w:w="1587" w:type="dxa"/>
            <w:shd w:val="clear" w:color="auto" w:fill="F2F2F2" w:themeFill="background1" w:themeFillShade="F2"/>
            <w:vAlign w:val="center"/>
          </w:tcPr>
          <w:p w14:paraId="5454204F"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0.16</w:t>
            </w:r>
          </w:p>
        </w:tc>
        <w:tc>
          <w:tcPr>
            <w:tcW w:w="1587" w:type="dxa"/>
            <w:shd w:val="clear" w:color="auto" w:fill="F2F2F2" w:themeFill="background1" w:themeFillShade="F2"/>
          </w:tcPr>
          <w:p w14:paraId="3A685A94"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0.70</w:t>
            </w:r>
          </w:p>
        </w:tc>
      </w:tr>
      <w:tr w:rsidR="00A40237" w:rsidRPr="00130AE1" w14:paraId="7E8DE26B" w14:textId="77777777" w:rsidTr="00CB7AB4">
        <w:trPr>
          <w:jc w:val="center"/>
        </w:trPr>
        <w:tc>
          <w:tcPr>
            <w:tcW w:w="2247" w:type="dxa"/>
            <w:tcBorders>
              <w:bottom w:val="single" w:sz="8" w:space="0" w:color="auto"/>
            </w:tcBorders>
            <w:vAlign w:val="center"/>
          </w:tcPr>
          <w:p w14:paraId="37031893" w14:textId="77777777" w:rsidR="00A40237" w:rsidRPr="00130AE1" w:rsidRDefault="00A40237" w:rsidP="00CB7AB4">
            <w:pPr>
              <w:jc w:val="left"/>
              <w:rPr>
                <w:rFonts w:asciiTheme="majorBidi" w:hAnsiTheme="majorBidi" w:cstheme="majorBidi"/>
                <w:vertAlign w:val="superscript"/>
              </w:rPr>
            </w:pPr>
            <w:r w:rsidRPr="00130AE1">
              <w:rPr>
                <w:rFonts w:asciiTheme="majorBidi" w:hAnsiTheme="majorBidi" w:cstheme="majorBidi"/>
              </w:rPr>
              <w:t>PET30-DL_3D</w:t>
            </w:r>
          </w:p>
        </w:tc>
        <w:tc>
          <w:tcPr>
            <w:tcW w:w="1587" w:type="dxa"/>
            <w:tcBorders>
              <w:bottom w:val="single" w:sz="8" w:space="0" w:color="auto"/>
            </w:tcBorders>
            <w:vAlign w:val="center"/>
          </w:tcPr>
          <w:p w14:paraId="0CD29978"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0.40</w:t>
            </w:r>
          </w:p>
        </w:tc>
        <w:tc>
          <w:tcPr>
            <w:tcW w:w="1587" w:type="dxa"/>
            <w:tcBorders>
              <w:bottom w:val="single" w:sz="8" w:space="0" w:color="auto"/>
            </w:tcBorders>
            <w:vAlign w:val="center"/>
          </w:tcPr>
          <w:p w14:paraId="065650D0"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0.18</w:t>
            </w:r>
          </w:p>
        </w:tc>
        <w:tc>
          <w:tcPr>
            <w:tcW w:w="1587" w:type="dxa"/>
            <w:tcBorders>
              <w:bottom w:val="single" w:sz="8" w:space="0" w:color="auto"/>
            </w:tcBorders>
            <w:vAlign w:val="center"/>
          </w:tcPr>
          <w:p w14:paraId="3866E23A"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0.17</w:t>
            </w:r>
          </w:p>
        </w:tc>
        <w:tc>
          <w:tcPr>
            <w:tcW w:w="1587" w:type="dxa"/>
            <w:tcBorders>
              <w:bottom w:val="single" w:sz="8" w:space="0" w:color="auto"/>
            </w:tcBorders>
          </w:tcPr>
          <w:p w14:paraId="5E019A6B"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0.80</w:t>
            </w:r>
          </w:p>
        </w:tc>
      </w:tr>
    </w:tbl>
    <w:p w14:paraId="24342420" w14:textId="26612E90" w:rsidR="00A40237" w:rsidRPr="00C76D1A" w:rsidRDefault="00E33A91" w:rsidP="00A40237">
      <w:pPr>
        <w:tabs>
          <w:tab w:val="left" w:pos="2376"/>
          <w:tab w:val="left" w:pos="4077"/>
          <w:tab w:val="left" w:pos="5778"/>
        </w:tabs>
        <w:spacing w:line="240" w:lineRule="auto"/>
        <w:ind w:left="108"/>
        <w:jc w:val="center"/>
        <w:rPr>
          <w:rFonts w:asciiTheme="majorBidi" w:hAnsiTheme="majorBidi" w:cstheme="majorBidi"/>
        </w:rPr>
      </w:pPr>
      <w:r w:rsidRPr="00C76D1A">
        <w:rPr>
          <w:rFonts w:asciiTheme="majorBidi" w:hAnsiTheme="majorBidi" w:cstheme="majorBidi"/>
          <w:sz w:val="18"/>
          <w:szCs w:val="18"/>
        </w:rPr>
        <w:t>SUV: standardised uptake value; SUV</w:t>
      </w:r>
      <w:r w:rsidRPr="00C76D1A">
        <w:rPr>
          <w:rFonts w:asciiTheme="majorBidi" w:hAnsiTheme="majorBidi" w:cstheme="majorBidi"/>
          <w:sz w:val="18"/>
          <w:szCs w:val="18"/>
          <w:vertAlign w:val="subscript"/>
        </w:rPr>
        <w:t>max</w:t>
      </w:r>
      <w:r w:rsidRPr="00C76D1A">
        <w:rPr>
          <w:rFonts w:asciiTheme="majorBidi" w:hAnsiTheme="majorBidi" w:cstheme="majorBidi"/>
          <w:sz w:val="18"/>
          <w:szCs w:val="18"/>
        </w:rPr>
        <w:t>: maximum SUV; SUV</w:t>
      </w:r>
      <w:r w:rsidRPr="00C76D1A">
        <w:rPr>
          <w:rFonts w:asciiTheme="majorBidi" w:hAnsiTheme="majorBidi" w:cstheme="majorBidi"/>
          <w:sz w:val="18"/>
          <w:szCs w:val="18"/>
          <w:vertAlign w:val="subscript"/>
        </w:rPr>
        <w:t>mean</w:t>
      </w:r>
      <w:r w:rsidRPr="00C76D1A">
        <w:rPr>
          <w:rFonts w:asciiTheme="majorBidi" w:hAnsiTheme="majorBidi" w:cstheme="majorBidi"/>
          <w:sz w:val="18"/>
          <w:szCs w:val="18"/>
        </w:rPr>
        <w:t>: mean SUV; SUV</w:t>
      </w:r>
      <w:r w:rsidRPr="00C76D1A">
        <w:rPr>
          <w:rFonts w:asciiTheme="majorBidi" w:hAnsiTheme="majorBidi" w:cstheme="majorBidi"/>
          <w:sz w:val="18"/>
          <w:szCs w:val="18"/>
          <w:vertAlign w:val="subscript"/>
        </w:rPr>
        <w:t>peak</w:t>
      </w:r>
      <w:r w:rsidRPr="00C76D1A">
        <w:rPr>
          <w:rFonts w:asciiTheme="majorBidi" w:hAnsiTheme="majorBidi" w:cstheme="majorBidi"/>
          <w:sz w:val="18"/>
          <w:szCs w:val="18"/>
        </w:rPr>
        <w:t xml:space="preserve"> – peak SUV; SNR: signal-to-noise ratio; MTV: metabolic tumour volume; med(|Δ</w:t>
      </w:r>
      <m:oMath>
        <m:r>
          <w:rPr>
            <w:rFonts w:ascii="Cambria Math" w:hAnsi="Cambria Math" w:cstheme="majorBidi"/>
            <w:sz w:val="18"/>
            <w:szCs w:val="18"/>
          </w:rPr>
          <m:t>x</m:t>
        </m:r>
      </m:oMath>
      <w:r w:rsidRPr="00C76D1A">
        <w:rPr>
          <w:rFonts w:asciiTheme="majorBidi" w:hAnsiTheme="majorBidi" w:cstheme="majorBidi"/>
          <w:sz w:val="18"/>
          <w:szCs w:val="18"/>
        </w:rPr>
        <w:t xml:space="preserve">|): median absolute variation of variable </w:t>
      </w:r>
      <m:oMath>
        <m:r>
          <w:rPr>
            <w:rFonts w:ascii="Cambria Math" w:hAnsi="Cambria Math" w:cstheme="majorBidi"/>
            <w:sz w:val="18"/>
            <w:szCs w:val="18"/>
          </w:rPr>
          <m:t>x</m:t>
        </m:r>
      </m:oMath>
      <w:r w:rsidR="001070FE" w:rsidRPr="00C76D1A">
        <w:rPr>
          <w:rFonts w:asciiTheme="majorBidi" w:eastAsiaTheme="minorEastAsia" w:hAnsiTheme="majorBidi" w:cstheme="majorBidi"/>
          <w:sz w:val="18"/>
          <w:szCs w:val="18"/>
        </w:rPr>
        <w:t xml:space="preserve"> </w:t>
      </w:r>
      <w:bookmarkStart w:id="5" w:name="_Hlk200364394"/>
      <w:r w:rsidR="001070FE" w:rsidRPr="00C76D1A">
        <w:rPr>
          <w:rFonts w:asciiTheme="majorBidi" w:eastAsiaTheme="minorEastAsia" w:hAnsiTheme="majorBidi" w:cstheme="majorBidi"/>
          <w:sz w:val="18"/>
          <w:szCs w:val="18"/>
        </w:rPr>
        <w:t>(either SUV</w:t>
      </w:r>
      <w:r w:rsidR="001070FE" w:rsidRPr="00C76D1A">
        <w:rPr>
          <w:rFonts w:asciiTheme="majorBidi" w:eastAsiaTheme="minorEastAsia" w:hAnsiTheme="majorBidi" w:cstheme="majorBidi"/>
          <w:sz w:val="18"/>
          <w:szCs w:val="18"/>
          <w:vertAlign w:val="subscript"/>
        </w:rPr>
        <w:t>max</w:t>
      </w:r>
      <w:r w:rsidR="001070FE" w:rsidRPr="00C76D1A">
        <w:rPr>
          <w:rFonts w:asciiTheme="majorBidi" w:eastAsiaTheme="minorEastAsia" w:hAnsiTheme="majorBidi" w:cstheme="majorBidi"/>
          <w:sz w:val="18"/>
          <w:szCs w:val="18"/>
        </w:rPr>
        <w:t>, SUV</w:t>
      </w:r>
      <w:r w:rsidR="001070FE" w:rsidRPr="00C76D1A">
        <w:rPr>
          <w:rFonts w:asciiTheme="majorBidi" w:eastAsiaTheme="minorEastAsia" w:hAnsiTheme="majorBidi" w:cstheme="majorBidi"/>
          <w:sz w:val="18"/>
          <w:szCs w:val="18"/>
          <w:vertAlign w:val="subscript"/>
        </w:rPr>
        <w:t>mean</w:t>
      </w:r>
      <w:r w:rsidR="001070FE" w:rsidRPr="00C76D1A">
        <w:rPr>
          <w:rFonts w:asciiTheme="majorBidi" w:eastAsiaTheme="minorEastAsia" w:hAnsiTheme="majorBidi" w:cstheme="majorBidi"/>
          <w:sz w:val="18"/>
          <w:szCs w:val="18"/>
        </w:rPr>
        <w:t>, SUV</w:t>
      </w:r>
      <w:r w:rsidR="001070FE" w:rsidRPr="00C76D1A">
        <w:rPr>
          <w:rFonts w:asciiTheme="majorBidi" w:eastAsiaTheme="minorEastAsia" w:hAnsiTheme="majorBidi" w:cstheme="majorBidi"/>
          <w:sz w:val="18"/>
          <w:szCs w:val="18"/>
          <w:vertAlign w:val="subscript"/>
        </w:rPr>
        <w:t>peak</w:t>
      </w:r>
      <w:r w:rsidR="001070FE" w:rsidRPr="00C76D1A">
        <w:rPr>
          <w:rFonts w:asciiTheme="majorBidi" w:eastAsiaTheme="minorEastAsia" w:hAnsiTheme="majorBidi" w:cstheme="majorBidi"/>
          <w:sz w:val="18"/>
          <w:szCs w:val="18"/>
        </w:rPr>
        <w:t xml:space="preserve"> or MTV)</w:t>
      </w:r>
      <w:bookmarkEnd w:id="5"/>
      <w:r w:rsidRPr="00C76D1A">
        <w:rPr>
          <w:rFonts w:asciiTheme="majorBidi" w:hAnsiTheme="majorBidi" w:cstheme="majorBidi"/>
          <w:sz w:val="18"/>
          <w:szCs w:val="18"/>
        </w:rPr>
        <w:t xml:space="preserve">; </w:t>
      </w:r>
      <w:r w:rsidR="00A40237" w:rsidRPr="00C76D1A">
        <w:rPr>
          <w:rFonts w:asciiTheme="majorBidi" w:hAnsiTheme="majorBidi" w:cstheme="majorBidi"/>
          <w:sz w:val="18"/>
          <w:szCs w:val="20"/>
        </w:rPr>
        <w:t xml:space="preserve">DL_2.5D_3CAx: </w:t>
      </w:r>
      <w:r w:rsidR="001070FE" w:rsidRPr="00C76D1A">
        <w:rPr>
          <w:rFonts w:asciiTheme="majorBidi" w:hAnsiTheme="majorBidi" w:cstheme="majorBidi"/>
          <w:sz w:val="18"/>
          <w:szCs w:val="20"/>
        </w:rPr>
        <w:t>s</w:t>
      </w:r>
      <w:r w:rsidR="00A40237" w:rsidRPr="00C76D1A">
        <w:rPr>
          <w:rFonts w:asciiTheme="majorBidi" w:hAnsiTheme="majorBidi" w:cstheme="majorBidi"/>
          <w:sz w:val="18"/>
          <w:szCs w:val="20"/>
        </w:rPr>
        <w:t>et denoised through the 2.5D U-Net whose input was each axial slice and the adjacent planes (3 channels)</w:t>
      </w:r>
      <w:r w:rsidR="001070FE" w:rsidRPr="00C76D1A">
        <w:rPr>
          <w:rFonts w:asciiTheme="majorBidi" w:hAnsiTheme="majorBidi" w:cstheme="majorBidi"/>
          <w:sz w:val="18"/>
          <w:szCs w:val="20"/>
        </w:rPr>
        <w:t>;</w:t>
      </w:r>
      <w:r w:rsidR="00A40237" w:rsidRPr="00C76D1A">
        <w:rPr>
          <w:rFonts w:asciiTheme="majorBidi" w:hAnsiTheme="majorBidi" w:cstheme="majorBidi"/>
          <w:sz w:val="18"/>
          <w:szCs w:val="20"/>
        </w:rPr>
        <w:t xml:space="preserve"> DL_2.5D: </w:t>
      </w:r>
      <w:r w:rsidR="001070FE" w:rsidRPr="00C76D1A">
        <w:rPr>
          <w:rFonts w:asciiTheme="majorBidi" w:hAnsiTheme="majorBidi" w:cstheme="majorBidi"/>
          <w:sz w:val="18"/>
          <w:szCs w:val="20"/>
        </w:rPr>
        <w:t>s</w:t>
      </w:r>
      <w:r w:rsidR="00A40237" w:rsidRPr="00C76D1A">
        <w:rPr>
          <w:rFonts w:asciiTheme="majorBidi" w:hAnsiTheme="majorBidi" w:cstheme="majorBidi"/>
          <w:sz w:val="18"/>
          <w:szCs w:val="20"/>
        </w:rPr>
        <w:t>et denoised through the 2.5D U-Net</w:t>
      </w:r>
      <w:r w:rsidR="001070FE" w:rsidRPr="00C76D1A">
        <w:rPr>
          <w:rFonts w:asciiTheme="majorBidi" w:hAnsiTheme="majorBidi" w:cstheme="majorBidi"/>
          <w:sz w:val="18"/>
          <w:szCs w:val="20"/>
        </w:rPr>
        <w:t>;</w:t>
      </w:r>
      <w:r w:rsidR="00A40237" w:rsidRPr="00C76D1A">
        <w:rPr>
          <w:rFonts w:asciiTheme="majorBidi" w:hAnsiTheme="majorBidi" w:cstheme="majorBidi"/>
          <w:sz w:val="18"/>
          <w:szCs w:val="20"/>
        </w:rPr>
        <w:t xml:space="preserve"> DL_3D: </w:t>
      </w:r>
      <w:r w:rsidR="001070FE" w:rsidRPr="00C76D1A">
        <w:rPr>
          <w:rFonts w:asciiTheme="majorBidi" w:hAnsiTheme="majorBidi" w:cstheme="majorBidi"/>
          <w:sz w:val="18"/>
          <w:szCs w:val="20"/>
        </w:rPr>
        <w:t>s</w:t>
      </w:r>
      <w:r w:rsidR="00A40237" w:rsidRPr="00C76D1A">
        <w:rPr>
          <w:rFonts w:asciiTheme="majorBidi" w:hAnsiTheme="majorBidi" w:cstheme="majorBidi"/>
          <w:sz w:val="18"/>
          <w:szCs w:val="20"/>
        </w:rPr>
        <w:t>et denoised through the 3D U-Net.</w:t>
      </w:r>
    </w:p>
    <w:p w14:paraId="7F5A9FD6" w14:textId="3684D6DC" w:rsidR="00A40237" w:rsidRPr="00130AE1" w:rsidRDefault="00A40237" w:rsidP="00A40237">
      <w:pPr>
        <w:pStyle w:val="Caption"/>
        <w:keepNext/>
        <w:spacing w:before="240"/>
        <w:rPr>
          <w:b w:val="0"/>
          <w:bCs/>
          <w:i w:val="0"/>
          <w:iCs w:val="0"/>
        </w:rPr>
      </w:pPr>
      <w:bookmarkStart w:id="6" w:name="_Ref170999754"/>
      <w:r w:rsidRPr="00130AE1">
        <w:t xml:space="preserve">Table </w:t>
      </w:r>
      <w:bookmarkEnd w:id="6"/>
      <w:r w:rsidRPr="00130AE1">
        <w:t>S</w:t>
      </w:r>
      <w:r w:rsidR="00BB451B">
        <w:t>5</w:t>
      </w:r>
      <w:r w:rsidRPr="00130AE1">
        <w:rPr>
          <w:b w:val="0"/>
          <w:bCs/>
          <w:i w:val="0"/>
          <w:iCs w:val="0"/>
        </w:rPr>
        <w:t xml:space="preserve"> – Custom score for the different 20-s/AFOV-based validation sets. The images sets were ordered by performance from 1 (worst) to 4 (best), for each measure. Best performance for MSE, CV</w:t>
      </w:r>
      <w:r w:rsidRPr="00031E13">
        <w:rPr>
          <w:b w:val="0"/>
          <w:bCs/>
          <w:i w:val="0"/>
          <w:iCs w:val="0"/>
          <w:vertAlign w:val="subscript"/>
        </w:rPr>
        <w:t>liver</w:t>
      </w:r>
      <w:r w:rsidRPr="00130AE1">
        <w:rPr>
          <w:b w:val="0"/>
          <w:bCs/>
          <w:i w:val="0"/>
          <w:iCs w:val="0"/>
        </w:rPr>
        <w:t>, med(|ΔSUV</w:t>
      </w:r>
      <w:r w:rsidRPr="00031E13">
        <w:rPr>
          <w:b w:val="0"/>
          <w:bCs/>
          <w:i w:val="0"/>
          <w:iCs w:val="0"/>
          <w:vertAlign w:val="subscript"/>
        </w:rPr>
        <w:t>max</w:t>
      </w:r>
      <w:r w:rsidRPr="00130AE1">
        <w:rPr>
          <w:b w:val="0"/>
          <w:bCs/>
          <w:i w:val="0"/>
          <w:iCs w:val="0"/>
        </w:rPr>
        <w:t>|) and med(|ΔMTV|) corresponded to the lowest value observed, and for SSIM and ICC to the highest value observed.</w:t>
      </w:r>
    </w:p>
    <w:tbl>
      <w:tblPr>
        <w:tblStyle w:val="TableGrid"/>
        <w:tblW w:w="87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616"/>
        <w:gridCol w:w="1616"/>
        <w:gridCol w:w="1616"/>
        <w:gridCol w:w="1616"/>
      </w:tblGrid>
      <w:tr w:rsidR="00A40237" w:rsidRPr="00130AE1" w14:paraId="137A200C" w14:textId="77777777" w:rsidTr="00CB7AB4">
        <w:trPr>
          <w:trHeight w:val="567"/>
          <w:jc w:val="center"/>
        </w:trPr>
        <w:tc>
          <w:tcPr>
            <w:tcW w:w="2268" w:type="dxa"/>
            <w:tcBorders>
              <w:top w:val="single" w:sz="8" w:space="0" w:color="auto"/>
              <w:bottom w:val="single" w:sz="8" w:space="0" w:color="auto"/>
              <w:tl2br w:val="single" w:sz="2" w:space="0" w:color="auto"/>
            </w:tcBorders>
            <w:vAlign w:val="center"/>
          </w:tcPr>
          <w:p w14:paraId="52B2C822" w14:textId="77777777" w:rsidR="00A40237" w:rsidRPr="00130AE1" w:rsidRDefault="00A40237" w:rsidP="00CB7AB4">
            <w:pPr>
              <w:jc w:val="left"/>
              <w:rPr>
                <w:rFonts w:asciiTheme="majorBidi" w:hAnsiTheme="majorBidi" w:cstheme="majorBidi"/>
                <w:sz w:val="22"/>
                <w:szCs w:val="24"/>
                <w:vertAlign w:val="superscript"/>
              </w:rPr>
            </w:pPr>
            <w:r w:rsidRPr="00130AE1">
              <w:rPr>
                <w:rFonts w:asciiTheme="majorBidi" w:hAnsiTheme="majorBidi" w:cstheme="majorBidi"/>
                <w:vertAlign w:val="subscript"/>
              </w:rPr>
              <w:t>Measure (Weight)</w:t>
            </w:r>
            <w:r w:rsidRPr="00130AE1">
              <w:rPr>
                <w:rFonts w:asciiTheme="majorBidi" w:hAnsiTheme="majorBidi" w:cstheme="majorBidi"/>
              </w:rPr>
              <w:t xml:space="preserve">           </w:t>
            </w:r>
            <w:r w:rsidRPr="00130AE1">
              <w:rPr>
                <w:rFonts w:asciiTheme="majorBidi" w:hAnsiTheme="majorBidi" w:cstheme="majorBidi"/>
                <w:vertAlign w:val="superscript"/>
              </w:rPr>
              <w:t>Image Set</w:t>
            </w:r>
          </w:p>
        </w:tc>
        <w:tc>
          <w:tcPr>
            <w:tcW w:w="1616" w:type="dxa"/>
            <w:tcBorders>
              <w:top w:val="single" w:sz="8" w:space="0" w:color="auto"/>
              <w:bottom w:val="single" w:sz="8" w:space="0" w:color="auto"/>
            </w:tcBorders>
            <w:vAlign w:val="center"/>
          </w:tcPr>
          <w:p w14:paraId="2FB48FB4"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PET20</w:t>
            </w:r>
          </w:p>
        </w:tc>
        <w:tc>
          <w:tcPr>
            <w:tcW w:w="1616" w:type="dxa"/>
            <w:tcBorders>
              <w:top w:val="single" w:sz="8" w:space="0" w:color="auto"/>
              <w:bottom w:val="single" w:sz="8" w:space="0" w:color="auto"/>
            </w:tcBorders>
            <w:vAlign w:val="center"/>
          </w:tcPr>
          <w:p w14:paraId="3CF9AD94"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PET20-DL_2.5D_3CAx</w:t>
            </w:r>
          </w:p>
        </w:tc>
        <w:tc>
          <w:tcPr>
            <w:tcW w:w="1616" w:type="dxa"/>
            <w:tcBorders>
              <w:top w:val="single" w:sz="8" w:space="0" w:color="auto"/>
              <w:bottom w:val="single" w:sz="8" w:space="0" w:color="auto"/>
            </w:tcBorders>
            <w:vAlign w:val="center"/>
          </w:tcPr>
          <w:p w14:paraId="5184E1A7"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PET20-DL_2.5D</w:t>
            </w:r>
          </w:p>
        </w:tc>
        <w:tc>
          <w:tcPr>
            <w:tcW w:w="1616" w:type="dxa"/>
            <w:tcBorders>
              <w:top w:val="single" w:sz="8" w:space="0" w:color="auto"/>
              <w:bottom w:val="single" w:sz="8" w:space="0" w:color="auto"/>
            </w:tcBorders>
            <w:vAlign w:val="center"/>
          </w:tcPr>
          <w:p w14:paraId="71D1AA2B"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PET20-DL_3D</w:t>
            </w:r>
          </w:p>
        </w:tc>
      </w:tr>
      <w:tr w:rsidR="00A40237" w:rsidRPr="00130AE1" w14:paraId="487CA1FB" w14:textId="77777777" w:rsidTr="00CB7AB4">
        <w:trPr>
          <w:jc w:val="center"/>
        </w:trPr>
        <w:tc>
          <w:tcPr>
            <w:tcW w:w="2268" w:type="dxa"/>
            <w:tcBorders>
              <w:top w:val="single" w:sz="8" w:space="0" w:color="auto"/>
            </w:tcBorders>
            <w:shd w:val="clear" w:color="auto" w:fill="F2F2F2" w:themeFill="background1" w:themeFillShade="F2"/>
            <w:vAlign w:val="center"/>
          </w:tcPr>
          <w:p w14:paraId="4F2C198A"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MSE (10%)</w:t>
            </w:r>
          </w:p>
        </w:tc>
        <w:tc>
          <w:tcPr>
            <w:tcW w:w="1616" w:type="dxa"/>
            <w:tcBorders>
              <w:top w:val="single" w:sz="8" w:space="0" w:color="auto"/>
            </w:tcBorders>
            <w:shd w:val="clear" w:color="auto" w:fill="F2F2F2" w:themeFill="background1" w:themeFillShade="F2"/>
            <w:vAlign w:val="center"/>
          </w:tcPr>
          <w:p w14:paraId="69DCB146"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1</w:t>
            </w:r>
          </w:p>
        </w:tc>
        <w:tc>
          <w:tcPr>
            <w:tcW w:w="1616" w:type="dxa"/>
            <w:tcBorders>
              <w:top w:val="single" w:sz="8" w:space="0" w:color="auto"/>
            </w:tcBorders>
            <w:shd w:val="clear" w:color="auto" w:fill="F2F2F2" w:themeFill="background1" w:themeFillShade="F2"/>
            <w:vAlign w:val="center"/>
          </w:tcPr>
          <w:p w14:paraId="5289CB15"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2</w:t>
            </w:r>
          </w:p>
        </w:tc>
        <w:tc>
          <w:tcPr>
            <w:tcW w:w="1616" w:type="dxa"/>
            <w:tcBorders>
              <w:top w:val="single" w:sz="8" w:space="0" w:color="auto"/>
            </w:tcBorders>
            <w:shd w:val="clear" w:color="auto" w:fill="F2F2F2" w:themeFill="background1" w:themeFillShade="F2"/>
            <w:vAlign w:val="center"/>
          </w:tcPr>
          <w:p w14:paraId="0B40B9C0"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4</w:t>
            </w:r>
          </w:p>
        </w:tc>
        <w:tc>
          <w:tcPr>
            <w:tcW w:w="1616" w:type="dxa"/>
            <w:tcBorders>
              <w:top w:val="single" w:sz="8" w:space="0" w:color="auto"/>
            </w:tcBorders>
            <w:shd w:val="clear" w:color="auto" w:fill="F2F2F2" w:themeFill="background1" w:themeFillShade="F2"/>
            <w:vAlign w:val="center"/>
          </w:tcPr>
          <w:p w14:paraId="4D22BB6A"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3</w:t>
            </w:r>
          </w:p>
        </w:tc>
      </w:tr>
      <w:tr w:rsidR="00A40237" w:rsidRPr="00130AE1" w14:paraId="6359005F" w14:textId="77777777" w:rsidTr="00CB7AB4">
        <w:trPr>
          <w:jc w:val="center"/>
        </w:trPr>
        <w:tc>
          <w:tcPr>
            <w:tcW w:w="2268" w:type="dxa"/>
            <w:vAlign w:val="center"/>
          </w:tcPr>
          <w:p w14:paraId="705EF72B"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SSIM (10%)</w:t>
            </w:r>
          </w:p>
        </w:tc>
        <w:tc>
          <w:tcPr>
            <w:tcW w:w="1616" w:type="dxa"/>
            <w:vAlign w:val="center"/>
          </w:tcPr>
          <w:p w14:paraId="063D166C"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1</w:t>
            </w:r>
          </w:p>
        </w:tc>
        <w:tc>
          <w:tcPr>
            <w:tcW w:w="1616" w:type="dxa"/>
            <w:vAlign w:val="center"/>
          </w:tcPr>
          <w:p w14:paraId="7091F2FD"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2</w:t>
            </w:r>
          </w:p>
        </w:tc>
        <w:tc>
          <w:tcPr>
            <w:tcW w:w="1616" w:type="dxa"/>
            <w:vAlign w:val="center"/>
          </w:tcPr>
          <w:p w14:paraId="2A23D83C"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4</w:t>
            </w:r>
          </w:p>
        </w:tc>
        <w:tc>
          <w:tcPr>
            <w:tcW w:w="1616" w:type="dxa"/>
            <w:vAlign w:val="center"/>
          </w:tcPr>
          <w:p w14:paraId="3C2B473F"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3</w:t>
            </w:r>
          </w:p>
        </w:tc>
      </w:tr>
      <w:tr w:rsidR="00A40237" w:rsidRPr="00130AE1" w14:paraId="3CB55B64" w14:textId="77777777" w:rsidTr="00CB7AB4">
        <w:trPr>
          <w:jc w:val="center"/>
        </w:trPr>
        <w:tc>
          <w:tcPr>
            <w:tcW w:w="2268" w:type="dxa"/>
            <w:shd w:val="clear" w:color="auto" w:fill="F2F2F2" w:themeFill="background1" w:themeFillShade="F2"/>
            <w:vAlign w:val="center"/>
          </w:tcPr>
          <w:p w14:paraId="68701719"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ICC (10%)</w:t>
            </w:r>
          </w:p>
        </w:tc>
        <w:tc>
          <w:tcPr>
            <w:tcW w:w="1616" w:type="dxa"/>
            <w:shd w:val="clear" w:color="auto" w:fill="F2F2F2" w:themeFill="background1" w:themeFillShade="F2"/>
            <w:vAlign w:val="center"/>
          </w:tcPr>
          <w:p w14:paraId="2F330B13"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1</w:t>
            </w:r>
          </w:p>
        </w:tc>
        <w:tc>
          <w:tcPr>
            <w:tcW w:w="1616" w:type="dxa"/>
            <w:shd w:val="clear" w:color="auto" w:fill="F2F2F2" w:themeFill="background1" w:themeFillShade="F2"/>
            <w:vAlign w:val="center"/>
          </w:tcPr>
          <w:p w14:paraId="543CAE72"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2</w:t>
            </w:r>
          </w:p>
        </w:tc>
        <w:tc>
          <w:tcPr>
            <w:tcW w:w="1616" w:type="dxa"/>
            <w:shd w:val="clear" w:color="auto" w:fill="F2F2F2" w:themeFill="background1" w:themeFillShade="F2"/>
            <w:vAlign w:val="center"/>
          </w:tcPr>
          <w:p w14:paraId="36FD1D63"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4</w:t>
            </w:r>
          </w:p>
        </w:tc>
        <w:tc>
          <w:tcPr>
            <w:tcW w:w="1616" w:type="dxa"/>
            <w:shd w:val="clear" w:color="auto" w:fill="F2F2F2" w:themeFill="background1" w:themeFillShade="F2"/>
            <w:vAlign w:val="center"/>
          </w:tcPr>
          <w:p w14:paraId="275D2DDE"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3</w:t>
            </w:r>
          </w:p>
        </w:tc>
      </w:tr>
      <w:tr w:rsidR="00A40237" w:rsidRPr="00130AE1" w14:paraId="6F2CC987" w14:textId="77777777" w:rsidTr="00CB7AB4">
        <w:trPr>
          <w:jc w:val="center"/>
        </w:trPr>
        <w:tc>
          <w:tcPr>
            <w:tcW w:w="2268" w:type="dxa"/>
            <w:vAlign w:val="center"/>
          </w:tcPr>
          <w:p w14:paraId="147FD895" w14:textId="5B97E68C" w:rsidR="00A40237" w:rsidRPr="00130AE1" w:rsidRDefault="00A40237" w:rsidP="00CB7AB4">
            <w:pPr>
              <w:jc w:val="center"/>
              <w:rPr>
                <w:rFonts w:asciiTheme="majorBidi" w:hAnsiTheme="majorBidi" w:cstheme="majorBidi"/>
              </w:rPr>
            </w:pPr>
            <w:r w:rsidRPr="00130AE1">
              <w:rPr>
                <w:rFonts w:asciiTheme="majorBidi" w:hAnsiTheme="majorBidi" w:cstheme="majorBidi"/>
              </w:rPr>
              <w:t>C</w:t>
            </w:r>
            <w:r w:rsidR="009B052A">
              <w:rPr>
                <w:rFonts w:asciiTheme="majorBidi" w:hAnsiTheme="majorBidi" w:cstheme="majorBidi"/>
              </w:rPr>
              <w:t>o</w:t>
            </w:r>
            <w:r w:rsidRPr="00130AE1">
              <w:rPr>
                <w:rFonts w:asciiTheme="majorBidi" w:hAnsiTheme="majorBidi" w:cstheme="majorBidi"/>
              </w:rPr>
              <w:t>V</w:t>
            </w:r>
            <w:r w:rsidRPr="00130AE1">
              <w:rPr>
                <w:rFonts w:asciiTheme="majorBidi" w:hAnsiTheme="majorBidi" w:cstheme="majorBidi"/>
                <w:vertAlign w:val="subscript"/>
              </w:rPr>
              <w:t>liver</w:t>
            </w:r>
            <w:r w:rsidRPr="00130AE1">
              <w:rPr>
                <w:rFonts w:asciiTheme="majorBidi" w:hAnsiTheme="majorBidi" w:cstheme="majorBidi"/>
              </w:rPr>
              <w:t xml:space="preserve"> (25%)</w:t>
            </w:r>
          </w:p>
        </w:tc>
        <w:tc>
          <w:tcPr>
            <w:tcW w:w="1616" w:type="dxa"/>
            <w:vAlign w:val="center"/>
          </w:tcPr>
          <w:p w14:paraId="07A48A06"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1</w:t>
            </w:r>
          </w:p>
        </w:tc>
        <w:tc>
          <w:tcPr>
            <w:tcW w:w="1616" w:type="dxa"/>
            <w:vAlign w:val="center"/>
          </w:tcPr>
          <w:p w14:paraId="4E4FBD01"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4</w:t>
            </w:r>
          </w:p>
        </w:tc>
        <w:tc>
          <w:tcPr>
            <w:tcW w:w="1616" w:type="dxa"/>
            <w:vAlign w:val="center"/>
          </w:tcPr>
          <w:p w14:paraId="6412AB60"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3</w:t>
            </w:r>
          </w:p>
        </w:tc>
        <w:tc>
          <w:tcPr>
            <w:tcW w:w="1616" w:type="dxa"/>
            <w:vAlign w:val="center"/>
          </w:tcPr>
          <w:p w14:paraId="3B455DD0"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2</w:t>
            </w:r>
          </w:p>
        </w:tc>
      </w:tr>
      <w:tr w:rsidR="00A40237" w:rsidRPr="00130AE1" w14:paraId="04C5EDA3" w14:textId="77777777" w:rsidTr="00CB7AB4">
        <w:trPr>
          <w:jc w:val="center"/>
        </w:trPr>
        <w:tc>
          <w:tcPr>
            <w:tcW w:w="2268" w:type="dxa"/>
            <w:shd w:val="clear" w:color="auto" w:fill="F2F2F2" w:themeFill="background1" w:themeFillShade="F2"/>
            <w:vAlign w:val="center"/>
          </w:tcPr>
          <w:p w14:paraId="243C3F7F"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med(|ΔSUV</w:t>
            </w:r>
            <w:r w:rsidRPr="00130AE1">
              <w:rPr>
                <w:rFonts w:asciiTheme="majorBidi" w:hAnsiTheme="majorBidi" w:cstheme="majorBidi"/>
                <w:vertAlign w:val="subscript"/>
              </w:rPr>
              <w:t>max</w:t>
            </w:r>
            <w:r w:rsidRPr="00130AE1">
              <w:rPr>
                <w:rFonts w:asciiTheme="majorBidi" w:hAnsiTheme="majorBidi" w:cstheme="majorBidi"/>
              </w:rPr>
              <w:t>|) (30%)</w:t>
            </w:r>
          </w:p>
        </w:tc>
        <w:tc>
          <w:tcPr>
            <w:tcW w:w="1616" w:type="dxa"/>
            <w:shd w:val="clear" w:color="auto" w:fill="F2F2F2" w:themeFill="background1" w:themeFillShade="F2"/>
            <w:vAlign w:val="center"/>
          </w:tcPr>
          <w:p w14:paraId="365CC3ED"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4</w:t>
            </w:r>
          </w:p>
        </w:tc>
        <w:tc>
          <w:tcPr>
            <w:tcW w:w="1616" w:type="dxa"/>
            <w:shd w:val="clear" w:color="auto" w:fill="F2F2F2" w:themeFill="background1" w:themeFillShade="F2"/>
            <w:vAlign w:val="center"/>
          </w:tcPr>
          <w:p w14:paraId="1FD53E4E"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1</w:t>
            </w:r>
          </w:p>
        </w:tc>
        <w:tc>
          <w:tcPr>
            <w:tcW w:w="1616" w:type="dxa"/>
            <w:shd w:val="clear" w:color="auto" w:fill="F2F2F2" w:themeFill="background1" w:themeFillShade="F2"/>
            <w:vAlign w:val="center"/>
          </w:tcPr>
          <w:p w14:paraId="52C3FCB1"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3</w:t>
            </w:r>
          </w:p>
        </w:tc>
        <w:tc>
          <w:tcPr>
            <w:tcW w:w="1616" w:type="dxa"/>
            <w:shd w:val="clear" w:color="auto" w:fill="F2F2F2" w:themeFill="background1" w:themeFillShade="F2"/>
            <w:vAlign w:val="center"/>
          </w:tcPr>
          <w:p w14:paraId="43C201A5"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2</w:t>
            </w:r>
          </w:p>
        </w:tc>
      </w:tr>
      <w:tr w:rsidR="00A40237" w:rsidRPr="00130AE1" w14:paraId="3D4A854A" w14:textId="77777777" w:rsidTr="00CB7AB4">
        <w:trPr>
          <w:jc w:val="center"/>
        </w:trPr>
        <w:tc>
          <w:tcPr>
            <w:tcW w:w="2268" w:type="dxa"/>
            <w:tcBorders>
              <w:bottom w:val="single" w:sz="8" w:space="0" w:color="auto"/>
            </w:tcBorders>
            <w:vAlign w:val="center"/>
          </w:tcPr>
          <w:p w14:paraId="383A3FC3"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lastRenderedPageBreak/>
              <w:t>med(|ΔMTV|) (15%)</w:t>
            </w:r>
          </w:p>
        </w:tc>
        <w:tc>
          <w:tcPr>
            <w:tcW w:w="1616" w:type="dxa"/>
            <w:tcBorders>
              <w:bottom w:val="single" w:sz="8" w:space="0" w:color="auto"/>
            </w:tcBorders>
            <w:vAlign w:val="center"/>
          </w:tcPr>
          <w:p w14:paraId="2DACE280"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2</w:t>
            </w:r>
          </w:p>
        </w:tc>
        <w:tc>
          <w:tcPr>
            <w:tcW w:w="1616" w:type="dxa"/>
            <w:tcBorders>
              <w:bottom w:val="single" w:sz="8" w:space="0" w:color="auto"/>
            </w:tcBorders>
            <w:vAlign w:val="center"/>
          </w:tcPr>
          <w:p w14:paraId="5C7A06FD"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4</w:t>
            </w:r>
          </w:p>
        </w:tc>
        <w:tc>
          <w:tcPr>
            <w:tcW w:w="1616" w:type="dxa"/>
            <w:tcBorders>
              <w:bottom w:val="single" w:sz="8" w:space="0" w:color="auto"/>
            </w:tcBorders>
            <w:vAlign w:val="center"/>
          </w:tcPr>
          <w:p w14:paraId="506B047B"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1</w:t>
            </w:r>
          </w:p>
        </w:tc>
        <w:tc>
          <w:tcPr>
            <w:tcW w:w="1616" w:type="dxa"/>
            <w:tcBorders>
              <w:bottom w:val="single" w:sz="8" w:space="0" w:color="auto"/>
            </w:tcBorders>
            <w:vAlign w:val="center"/>
          </w:tcPr>
          <w:p w14:paraId="3497C417"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3</w:t>
            </w:r>
          </w:p>
        </w:tc>
      </w:tr>
      <w:tr w:rsidR="00A40237" w:rsidRPr="00130AE1" w14:paraId="570B87D5" w14:textId="77777777" w:rsidTr="00CB7AB4">
        <w:trPr>
          <w:jc w:val="center"/>
        </w:trPr>
        <w:tc>
          <w:tcPr>
            <w:tcW w:w="2268" w:type="dxa"/>
            <w:tcBorders>
              <w:top w:val="single" w:sz="8" w:space="0" w:color="auto"/>
              <w:bottom w:val="single" w:sz="8" w:space="0" w:color="auto"/>
            </w:tcBorders>
            <w:vAlign w:val="center"/>
          </w:tcPr>
          <w:p w14:paraId="6EE8470A" w14:textId="77777777" w:rsidR="00A40237" w:rsidRPr="00130AE1" w:rsidRDefault="00A40237" w:rsidP="00CB7AB4">
            <w:pPr>
              <w:jc w:val="center"/>
              <w:rPr>
                <w:rFonts w:asciiTheme="majorBidi" w:hAnsiTheme="majorBidi" w:cstheme="majorBidi"/>
                <w:b/>
                <w:bCs/>
              </w:rPr>
            </w:pPr>
            <w:r w:rsidRPr="00130AE1">
              <w:rPr>
                <w:rFonts w:asciiTheme="majorBidi" w:hAnsiTheme="majorBidi" w:cstheme="majorBidi"/>
                <w:b/>
                <w:bCs/>
              </w:rPr>
              <w:t>Weighted score</w:t>
            </w:r>
          </w:p>
        </w:tc>
        <w:tc>
          <w:tcPr>
            <w:tcW w:w="1616" w:type="dxa"/>
            <w:tcBorders>
              <w:top w:val="single" w:sz="8" w:space="0" w:color="auto"/>
              <w:bottom w:val="single" w:sz="8" w:space="0" w:color="auto"/>
            </w:tcBorders>
            <w:vAlign w:val="center"/>
          </w:tcPr>
          <w:p w14:paraId="5FFA3EB2"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2.05</w:t>
            </w:r>
          </w:p>
        </w:tc>
        <w:tc>
          <w:tcPr>
            <w:tcW w:w="1616" w:type="dxa"/>
            <w:tcBorders>
              <w:top w:val="single" w:sz="8" w:space="0" w:color="auto"/>
              <w:bottom w:val="single" w:sz="8" w:space="0" w:color="auto"/>
            </w:tcBorders>
            <w:vAlign w:val="center"/>
          </w:tcPr>
          <w:p w14:paraId="1E441A71"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2.50</w:t>
            </w:r>
          </w:p>
        </w:tc>
        <w:tc>
          <w:tcPr>
            <w:tcW w:w="1616" w:type="dxa"/>
            <w:tcBorders>
              <w:top w:val="single" w:sz="8" w:space="0" w:color="auto"/>
              <w:bottom w:val="single" w:sz="8" w:space="0" w:color="auto"/>
            </w:tcBorders>
            <w:vAlign w:val="center"/>
          </w:tcPr>
          <w:p w14:paraId="35B72A7B" w14:textId="77777777" w:rsidR="00A40237" w:rsidRPr="00130AE1" w:rsidRDefault="00A40237" w:rsidP="00CB7AB4">
            <w:pPr>
              <w:jc w:val="center"/>
              <w:rPr>
                <w:rFonts w:asciiTheme="majorBidi" w:hAnsiTheme="majorBidi" w:cstheme="majorBidi"/>
                <w:b/>
                <w:bCs/>
              </w:rPr>
            </w:pPr>
            <w:r w:rsidRPr="00130AE1">
              <w:rPr>
                <w:rFonts w:asciiTheme="majorBidi" w:hAnsiTheme="majorBidi" w:cstheme="majorBidi"/>
                <w:b/>
                <w:bCs/>
              </w:rPr>
              <w:t>3.00</w:t>
            </w:r>
          </w:p>
        </w:tc>
        <w:tc>
          <w:tcPr>
            <w:tcW w:w="1616" w:type="dxa"/>
            <w:tcBorders>
              <w:top w:val="single" w:sz="8" w:space="0" w:color="auto"/>
              <w:bottom w:val="single" w:sz="8" w:space="0" w:color="auto"/>
            </w:tcBorders>
            <w:vAlign w:val="center"/>
          </w:tcPr>
          <w:p w14:paraId="4EE58AD2"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2.45</w:t>
            </w:r>
          </w:p>
        </w:tc>
      </w:tr>
    </w:tbl>
    <w:p w14:paraId="7066E5A5" w14:textId="6D746338" w:rsidR="00A40237" w:rsidRPr="00C76D1A" w:rsidRDefault="00E31850" w:rsidP="00E31850">
      <w:pPr>
        <w:pStyle w:val="Caption"/>
        <w:keepNext/>
        <w:rPr>
          <w:rFonts w:asciiTheme="majorBidi" w:hAnsiTheme="majorBidi" w:cstheme="majorBidi"/>
          <w:b w:val="0"/>
          <w:bCs/>
          <w:i w:val="0"/>
          <w:iCs w:val="0"/>
        </w:rPr>
      </w:pPr>
      <w:r w:rsidRPr="00C76D1A">
        <w:rPr>
          <w:rFonts w:asciiTheme="majorBidi" w:hAnsiTheme="majorBidi" w:cstheme="majorBidi"/>
          <w:b w:val="0"/>
          <w:bCs/>
          <w:i w:val="0"/>
          <w:iCs w:val="0"/>
        </w:rPr>
        <w:t>DL_2.5D_3CAx: set denoised through the 2.5D U-Net whose input was each axial slice and the adjacent planes (3 channels); DL_2.5D: set denoised through the 2.5D U-Net; DL_3D: set denoised through the 3D U-Net; MSE: mean squared error; SSIM: structural similarity index measure; ICC: intraclass correlation coefficient; C</w:t>
      </w:r>
      <w:r w:rsidR="009B052A" w:rsidRPr="00C76D1A">
        <w:rPr>
          <w:rFonts w:asciiTheme="majorBidi" w:hAnsiTheme="majorBidi" w:cstheme="majorBidi"/>
          <w:b w:val="0"/>
          <w:bCs/>
          <w:i w:val="0"/>
          <w:iCs w:val="0"/>
        </w:rPr>
        <w:t>o</w:t>
      </w:r>
      <w:r w:rsidRPr="00C76D1A">
        <w:rPr>
          <w:rFonts w:asciiTheme="majorBidi" w:hAnsiTheme="majorBidi" w:cstheme="majorBidi"/>
          <w:b w:val="0"/>
          <w:bCs/>
          <w:i w:val="0"/>
          <w:iCs w:val="0"/>
        </w:rPr>
        <w:t>V: coefficient of variation; SUV</w:t>
      </w:r>
      <w:r w:rsidRPr="00C76D1A">
        <w:rPr>
          <w:rFonts w:asciiTheme="majorBidi" w:hAnsiTheme="majorBidi" w:cstheme="majorBidi"/>
          <w:b w:val="0"/>
          <w:bCs/>
          <w:i w:val="0"/>
          <w:iCs w:val="0"/>
          <w:vertAlign w:val="subscript"/>
        </w:rPr>
        <w:t>max</w:t>
      </w:r>
      <w:r w:rsidRPr="00C76D1A">
        <w:rPr>
          <w:rFonts w:asciiTheme="majorBidi" w:hAnsiTheme="majorBidi" w:cstheme="majorBidi"/>
          <w:b w:val="0"/>
          <w:bCs/>
          <w:i w:val="0"/>
          <w:iCs w:val="0"/>
        </w:rPr>
        <w:t>: maximum standardised uptake value;</w:t>
      </w:r>
      <w:r w:rsidRPr="00C76D1A">
        <w:rPr>
          <w:rFonts w:asciiTheme="majorBidi" w:hAnsiTheme="majorBidi" w:cstheme="majorBidi"/>
        </w:rPr>
        <w:t xml:space="preserve"> </w:t>
      </w:r>
      <w:r w:rsidRPr="00C76D1A">
        <w:rPr>
          <w:rFonts w:asciiTheme="majorBidi" w:hAnsiTheme="majorBidi" w:cstheme="majorBidi"/>
          <w:b w:val="0"/>
          <w:bCs/>
          <w:i w:val="0"/>
          <w:iCs w:val="0"/>
        </w:rPr>
        <w:t>MTV: metabolic tumour volume; med(|Δ</w:t>
      </w:r>
      <m:oMath>
        <m:r>
          <m:rPr>
            <m:sty m:val="bi"/>
          </m:rPr>
          <w:rPr>
            <w:rFonts w:ascii="Cambria Math" w:hAnsi="Cambria Math" w:cstheme="majorBidi"/>
          </w:rPr>
          <m:t>x</m:t>
        </m:r>
      </m:oMath>
      <w:r w:rsidRPr="00C76D1A">
        <w:rPr>
          <w:rFonts w:asciiTheme="majorBidi" w:hAnsiTheme="majorBidi" w:cstheme="majorBidi"/>
          <w:b w:val="0"/>
          <w:bCs/>
          <w:i w:val="0"/>
          <w:iCs w:val="0"/>
        </w:rPr>
        <w:t xml:space="preserve">|): median absolute variation of variable </w:t>
      </w:r>
      <m:oMath>
        <m:r>
          <m:rPr>
            <m:sty m:val="bi"/>
          </m:rPr>
          <w:rPr>
            <w:rFonts w:ascii="Cambria Math" w:hAnsi="Cambria Math" w:cstheme="majorBidi"/>
          </w:rPr>
          <m:t>x</m:t>
        </m:r>
      </m:oMath>
      <w:r w:rsidRPr="00C76D1A">
        <w:rPr>
          <w:rFonts w:asciiTheme="majorBidi" w:eastAsiaTheme="minorEastAsia" w:hAnsiTheme="majorBidi" w:cstheme="majorBidi"/>
          <w:b w:val="0"/>
          <w:bCs/>
          <w:i w:val="0"/>
          <w:iCs w:val="0"/>
        </w:rPr>
        <w:t xml:space="preserve"> (either SUV</w:t>
      </w:r>
      <w:r w:rsidRPr="00C76D1A">
        <w:rPr>
          <w:rFonts w:asciiTheme="majorBidi" w:eastAsiaTheme="minorEastAsia" w:hAnsiTheme="majorBidi" w:cstheme="majorBidi"/>
          <w:b w:val="0"/>
          <w:bCs/>
          <w:i w:val="0"/>
          <w:iCs w:val="0"/>
          <w:vertAlign w:val="subscript"/>
        </w:rPr>
        <w:t>max</w:t>
      </w:r>
      <w:r w:rsidRPr="00C76D1A">
        <w:rPr>
          <w:rFonts w:asciiTheme="majorBidi" w:eastAsiaTheme="minorEastAsia" w:hAnsiTheme="majorBidi" w:cstheme="majorBidi"/>
          <w:b w:val="0"/>
          <w:bCs/>
          <w:i w:val="0"/>
          <w:iCs w:val="0"/>
        </w:rPr>
        <w:t xml:space="preserve"> or MTV)</w:t>
      </w:r>
      <w:r w:rsidRPr="00C76D1A">
        <w:rPr>
          <w:rFonts w:asciiTheme="majorBidi" w:hAnsiTheme="majorBidi" w:cstheme="majorBidi"/>
          <w:b w:val="0"/>
          <w:bCs/>
          <w:i w:val="0"/>
          <w:iCs w:val="0"/>
        </w:rPr>
        <w:t>.</w:t>
      </w:r>
    </w:p>
    <w:p w14:paraId="3684E107" w14:textId="4EC943EC" w:rsidR="00A40237" w:rsidRPr="00130AE1" w:rsidRDefault="00A40237" w:rsidP="00A40237">
      <w:pPr>
        <w:pStyle w:val="Caption"/>
        <w:keepNext/>
        <w:spacing w:before="240"/>
        <w:rPr>
          <w:b w:val="0"/>
          <w:bCs/>
          <w:i w:val="0"/>
          <w:iCs w:val="0"/>
        </w:rPr>
      </w:pPr>
      <w:bookmarkStart w:id="7" w:name="_Ref170999773"/>
      <w:r w:rsidRPr="00130AE1">
        <w:t xml:space="preserve">Table </w:t>
      </w:r>
      <w:bookmarkEnd w:id="7"/>
      <w:r w:rsidRPr="00130AE1">
        <w:t>S</w:t>
      </w:r>
      <w:r w:rsidR="00BB451B">
        <w:t>6</w:t>
      </w:r>
      <w:r w:rsidRPr="00130AE1">
        <w:rPr>
          <w:b w:val="0"/>
          <w:bCs/>
          <w:i w:val="0"/>
          <w:iCs w:val="0"/>
        </w:rPr>
        <w:t xml:space="preserve"> – Custom score for the different 30-s/AFOV-based validation sets. The images sets were ordered by performance from 1 (worst) to 4 (best), for each measure. Best performance for MSE, CVliver, med(|ΔSUVmax|) and med(|ΔMTV|) corresponded to the lowest value observed, and for SSIM and ICC to the highest value observed.</w:t>
      </w:r>
    </w:p>
    <w:tbl>
      <w:tblPr>
        <w:tblStyle w:val="TableGrid"/>
        <w:tblW w:w="87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616"/>
        <w:gridCol w:w="1616"/>
        <w:gridCol w:w="1616"/>
        <w:gridCol w:w="1616"/>
      </w:tblGrid>
      <w:tr w:rsidR="00A40237" w:rsidRPr="00130AE1" w14:paraId="3C23BA02" w14:textId="77777777" w:rsidTr="00CB7AB4">
        <w:trPr>
          <w:trHeight w:val="567"/>
          <w:jc w:val="center"/>
        </w:trPr>
        <w:tc>
          <w:tcPr>
            <w:tcW w:w="2268" w:type="dxa"/>
            <w:tcBorders>
              <w:top w:val="single" w:sz="8" w:space="0" w:color="auto"/>
              <w:bottom w:val="single" w:sz="8" w:space="0" w:color="auto"/>
              <w:tl2br w:val="single" w:sz="2" w:space="0" w:color="auto"/>
            </w:tcBorders>
            <w:vAlign w:val="center"/>
          </w:tcPr>
          <w:p w14:paraId="22B9AD93" w14:textId="77777777" w:rsidR="00A40237" w:rsidRPr="00130AE1" w:rsidRDefault="00A40237" w:rsidP="00CB7AB4">
            <w:pPr>
              <w:jc w:val="left"/>
              <w:rPr>
                <w:rFonts w:asciiTheme="majorBidi" w:hAnsiTheme="majorBidi" w:cstheme="majorBidi"/>
                <w:sz w:val="22"/>
                <w:szCs w:val="24"/>
                <w:vertAlign w:val="superscript"/>
              </w:rPr>
            </w:pPr>
            <w:r w:rsidRPr="00130AE1">
              <w:rPr>
                <w:rFonts w:asciiTheme="majorBidi" w:hAnsiTheme="majorBidi" w:cstheme="majorBidi"/>
                <w:vertAlign w:val="subscript"/>
              </w:rPr>
              <w:t>Measure (Weight)</w:t>
            </w:r>
            <w:r w:rsidRPr="00130AE1">
              <w:rPr>
                <w:rFonts w:asciiTheme="majorBidi" w:hAnsiTheme="majorBidi" w:cstheme="majorBidi"/>
              </w:rPr>
              <w:t xml:space="preserve">           </w:t>
            </w:r>
            <w:r w:rsidRPr="00130AE1">
              <w:rPr>
                <w:rFonts w:asciiTheme="majorBidi" w:hAnsiTheme="majorBidi" w:cstheme="majorBidi"/>
                <w:vertAlign w:val="superscript"/>
              </w:rPr>
              <w:t>Image Set</w:t>
            </w:r>
          </w:p>
        </w:tc>
        <w:tc>
          <w:tcPr>
            <w:tcW w:w="1616" w:type="dxa"/>
            <w:tcBorders>
              <w:top w:val="single" w:sz="8" w:space="0" w:color="auto"/>
              <w:bottom w:val="single" w:sz="8" w:space="0" w:color="auto"/>
            </w:tcBorders>
            <w:vAlign w:val="center"/>
          </w:tcPr>
          <w:p w14:paraId="4844A6AF"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PET30</w:t>
            </w:r>
          </w:p>
        </w:tc>
        <w:tc>
          <w:tcPr>
            <w:tcW w:w="1616" w:type="dxa"/>
            <w:tcBorders>
              <w:top w:val="single" w:sz="8" w:space="0" w:color="auto"/>
              <w:bottom w:val="single" w:sz="8" w:space="0" w:color="auto"/>
            </w:tcBorders>
            <w:vAlign w:val="center"/>
          </w:tcPr>
          <w:p w14:paraId="0CBB6FF4"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PET30-DL_2.5D_3CAx</w:t>
            </w:r>
          </w:p>
        </w:tc>
        <w:tc>
          <w:tcPr>
            <w:tcW w:w="1616" w:type="dxa"/>
            <w:tcBorders>
              <w:top w:val="single" w:sz="8" w:space="0" w:color="auto"/>
              <w:bottom w:val="single" w:sz="8" w:space="0" w:color="auto"/>
            </w:tcBorders>
            <w:vAlign w:val="center"/>
          </w:tcPr>
          <w:p w14:paraId="0DC29818"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PET30-DL_2.5D</w:t>
            </w:r>
          </w:p>
        </w:tc>
        <w:tc>
          <w:tcPr>
            <w:tcW w:w="1616" w:type="dxa"/>
            <w:tcBorders>
              <w:top w:val="single" w:sz="8" w:space="0" w:color="auto"/>
              <w:bottom w:val="single" w:sz="8" w:space="0" w:color="auto"/>
            </w:tcBorders>
            <w:vAlign w:val="center"/>
          </w:tcPr>
          <w:p w14:paraId="7D5189E3"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PET30-DL_3D</w:t>
            </w:r>
          </w:p>
        </w:tc>
      </w:tr>
      <w:tr w:rsidR="00A40237" w:rsidRPr="00130AE1" w14:paraId="3DDF4F7A" w14:textId="77777777" w:rsidTr="00CB7AB4">
        <w:trPr>
          <w:jc w:val="center"/>
        </w:trPr>
        <w:tc>
          <w:tcPr>
            <w:tcW w:w="2268" w:type="dxa"/>
            <w:tcBorders>
              <w:top w:val="single" w:sz="8" w:space="0" w:color="auto"/>
            </w:tcBorders>
            <w:shd w:val="clear" w:color="auto" w:fill="F2F2F2" w:themeFill="background1" w:themeFillShade="F2"/>
            <w:vAlign w:val="center"/>
          </w:tcPr>
          <w:p w14:paraId="41A3B1F9"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MSE (10%)</w:t>
            </w:r>
          </w:p>
        </w:tc>
        <w:tc>
          <w:tcPr>
            <w:tcW w:w="1616" w:type="dxa"/>
            <w:tcBorders>
              <w:top w:val="single" w:sz="8" w:space="0" w:color="auto"/>
            </w:tcBorders>
            <w:shd w:val="clear" w:color="auto" w:fill="F2F2F2" w:themeFill="background1" w:themeFillShade="F2"/>
            <w:vAlign w:val="center"/>
          </w:tcPr>
          <w:p w14:paraId="3FEF6FBB"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1</w:t>
            </w:r>
          </w:p>
        </w:tc>
        <w:tc>
          <w:tcPr>
            <w:tcW w:w="1616" w:type="dxa"/>
            <w:tcBorders>
              <w:top w:val="single" w:sz="8" w:space="0" w:color="auto"/>
            </w:tcBorders>
            <w:shd w:val="clear" w:color="auto" w:fill="F2F2F2" w:themeFill="background1" w:themeFillShade="F2"/>
            <w:vAlign w:val="center"/>
          </w:tcPr>
          <w:p w14:paraId="5F9E1D57"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2</w:t>
            </w:r>
          </w:p>
        </w:tc>
        <w:tc>
          <w:tcPr>
            <w:tcW w:w="1616" w:type="dxa"/>
            <w:tcBorders>
              <w:top w:val="single" w:sz="8" w:space="0" w:color="auto"/>
            </w:tcBorders>
            <w:shd w:val="clear" w:color="auto" w:fill="F2F2F2" w:themeFill="background1" w:themeFillShade="F2"/>
            <w:vAlign w:val="center"/>
          </w:tcPr>
          <w:p w14:paraId="4FD88C97"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4</w:t>
            </w:r>
          </w:p>
        </w:tc>
        <w:tc>
          <w:tcPr>
            <w:tcW w:w="1616" w:type="dxa"/>
            <w:tcBorders>
              <w:top w:val="single" w:sz="8" w:space="0" w:color="auto"/>
            </w:tcBorders>
            <w:shd w:val="clear" w:color="auto" w:fill="F2F2F2" w:themeFill="background1" w:themeFillShade="F2"/>
            <w:vAlign w:val="center"/>
          </w:tcPr>
          <w:p w14:paraId="41964B9B"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3</w:t>
            </w:r>
          </w:p>
        </w:tc>
      </w:tr>
      <w:tr w:rsidR="00A40237" w:rsidRPr="00130AE1" w14:paraId="043CA948" w14:textId="77777777" w:rsidTr="00CB7AB4">
        <w:trPr>
          <w:jc w:val="center"/>
        </w:trPr>
        <w:tc>
          <w:tcPr>
            <w:tcW w:w="2268" w:type="dxa"/>
            <w:vAlign w:val="center"/>
          </w:tcPr>
          <w:p w14:paraId="3AF8D0D0"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SSIM (10%)</w:t>
            </w:r>
          </w:p>
        </w:tc>
        <w:tc>
          <w:tcPr>
            <w:tcW w:w="1616" w:type="dxa"/>
            <w:vAlign w:val="center"/>
          </w:tcPr>
          <w:p w14:paraId="766F9F10"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1</w:t>
            </w:r>
          </w:p>
        </w:tc>
        <w:tc>
          <w:tcPr>
            <w:tcW w:w="1616" w:type="dxa"/>
            <w:vAlign w:val="center"/>
          </w:tcPr>
          <w:p w14:paraId="33363168"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2</w:t>
            </w:r>
          </w:p>
        </w:tc>
        <w:tc>
          <w:tcPr>
            <w:tcW w:w="1616" w:type="dxa"/>
            <w:vAlign w:val="center"/>
          </w:tcPr>
          <w:p w14:paraId="411241B7"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4</w:t>
            </w:r>
          </w:p>
        </w:tc>
        <w:tc>
          <w:tcPr>
            <w:tcW w:w="1616" w:type="dxa"/>
            <w:vAlign w:val="center"/>
          </w:tcPr>
          <w:p w14:paraId="746FE8A3"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3</w:t>
            </w:r>
          </w:p>
        </w:tc>
      </w:tr>
      <w:tr w:rsidR="00A40237" w:rsidRPr="00130AE1" w14:paraId="53035994" w14:textId="77777777" w:rsidTr="00CB7AB4">
        <w:trPr>
          <w:jc w:val="center"/>
        </w:trPr>
        <w:tc>
          <w:tcPr>
            <w:tcW w:w="2268" w:type="dxa"/>
            <w:shd w:val="clear" w:color="auto" w:fill="F2F2F2" w:themeFill="background1" w:themeFillShade="F2"/>
            <w:vAlign w:val="center"/>
          </w:tcPr>
          <w:p w14:paraId="2636F092"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ICC (10%)</w:t>
            </w:r>
          </w:p>
        </w:tc>
        <w:tc>
          <w:tcPr>
            <w:tcW w:w="1616" w:type="dxa"/>
            <w:shd w:val="clear" w:color="auto" w:fill="F2F2F2" w:themeFill="background1" w:themeFillShade="F2"/>
            <w:vAlign w:val="center"/>
          </w:tcPr>
          <w:p w14:paraId="24B7DA79"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1</w:t>
            </w:r>
          </w:p>
        </w:tc>
        <w:tc>
          <w:tcPr>
            <w:tcW w:w="1616" w:type="dxa"/>
            <w:shd w:val="clear" w:color="auto" w:fill="F2F2F2" w:themeFill="background1" w:themeFillShade="F2"/>
            <w:vAlign w:val="center"/>
          </w:tcPr>
          <w:p w14:paraId="3C4507BC"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2</w:t>
            </w:r>
          </w:p>
        </w:tc>
        <w:tc>
          <w:tcPr>
            <w:tcW w:w="1616" w:type="dxa"/>
            <w:shd w:val="clear" w:color="auto" w:fill="F2F2F2" w:themeFill="background1" w:themeFillShade="F2"/>
            <w:vAlign w:val="center"/>
          </w:tcPr>
          <w:p w14:paraId="3F467E7B"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4</w:t>
            </w:r>
          </w:p>
        </w:tc>
        <w:tc>
          <w:tcPr>
            <w:tcW w:w="1616" w:type="dxa"/>
            <w:shd w:val="clear" w:color="auto" w:fill="F2F2F2" w:themeFill="background1" w:themeFillShade="F2"/>
            <w:vAlign w:val="center"/>
          </w:tcPr>
          <w:p w14:paraId="0E6EFD98"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3</w:t>
            </w:r>
          </w:p>
        </w:tc>
      </w:tr>
      <w:tr w:rsidR="00A40237" w:rsidRPr="00130AE1" w14:paraId="43B10FC7" w14:textId="77777777" w:rsidTr="00CB7AB4">
        <w:trPr>
          <w:jc w:val="center"/>
        </w:trPr>
        <w:tc>
          <w:tcPr>
            <w:tcW w:w="2268" w:type="dxa"/>
            <w:vAlign w:val="center"/>
          </w:tcPr>
          <w:p w14:paraId="429066CC" w14:textId="6E58083D" w:rsidR="00A40237" w:rsidRPr="00130AE1" w:rsidRDefault="00A40237" w:rsidP="00CB7AB4">
            <w:pPr>
              <w:jc w:val="center"/>
              <w:rPr>
                <w:rFonts w:asciiTheme="majorBidi" w:hAnsiTheme="majorBidi" w:cstheme="majorBidi"/>
              </w:rPr>
            </w:pPr>
            <w:r w:rsidRPr="00130AE1">
              <w:rPr>
                <w:rFonts w:asciiTheme="majorBidi" w:hAnsiTheme="majorBidi" w:cstheme="majorBidi"/>
              </w:rPr>
              <w:t>C</w:t>
            </w:r>
            <w:r w:rsidR="0008164B">
              <w:rPr>
                <w:rFonts w:asciiTheme="majorBidi" w:hAnsiTheme="majorBidi" w:cstheme="majorBidi"/>
              </w:rPr>
              <w:t>o</w:t>
            </w:r>
            <w:r w:rsidRPr="00130AE1">
              <w:rPr>
                <w:rFonts w:asciiTheme="majorBidi" w:hAnsiTheme="majorBidi" w:cstheme="majorBidi"/>
              </w:rPr>
              <w:t>V</w:t>
            </w:r>
            <w:r w:rsidRPr="00130AE1">
              <w:rPr>
                <w:rFonts w:asciiTheme="majorBidi" w:hAnsiTheme="majorBidi" w:cstheme="majorBidi"/>
                <w:vertAlign w:val="subscript"/>
              </w:rPr>
              <w:t>liver</w:t>
            </w:r>
            <w:r w:rsidRPr="00130AE1">
              <w:rPr>
                <w:rFonts w:asciiTheme="majorBidi" w:hAnsiTheme="majorBidi" w:cstheme="majorBidi"/>
              </w:rPr>
              <w:t xml:space="preserve"> (25%)</w:t>
            </w:r>
          </w:p>
        </w:tc>
        <w:tc>
          <w:tcPr>
            <w:tcW w:w="1616" w:type="dxa"/>
            <w:vAlign w:val="center"/>
          </w:tcPr>
          <w:p w14:paraId="38C46665"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1</w:t>
            </w:r>
          </w:p>
        </w:tc>
        <w:tc>
          <w:tcPr>
            <w:tcW w:w="1616" w:type="dxa"/>
            <w:vAlign w:val="center"/>
          </w:tcPr>
          <w:p w14:paraId="6198F2B4"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2</w:t>
            </w:r>
          </w:p>
        </w:tc>
        <w:tc>
          <w:tcPr>
            <w:tcW w:w="1616" w:type="dxa"/>
            <w:vAlign w:val="center"/>
          </w:tcPr>
          <w:p w14:paraId="43A3BE34"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4</w:t>
            </w:r>
          </w:p>
        </w:tc>
        <w:tc>
          <w:tcPr>
            <w:tcW w:w="1616" w:type="dxa"/>
            <w:vAlign w:val="center"/>
          </w:tcPr>
          <w:p w14:paraId="7BC4B06C"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3</w:t>
            </w:r>
          </w:p>
        </w:tc>
      </w:tr>
      <w:tr w:rsidR="00A40237" w:rsidRPr="00130AE1" w14:paraId="624E6031" w14:textId="77777777" w:rsidTr="00CB7AB4">
        <w:trPr>
          <w:jc w:val="center"/>
        </w:trPr>
        <w:tc>
          <w:tcPr>
            <w:tcW w:w="2268" w:type="dxa"/>
            <w:shd w:val="clear" w:color="auto" w:fill="F2F2F2" w:themeFill="background1" w:themeFillShade="F2"/>
            <w:vAlign w:val="center"/>
          </w:tcPr>
          <w:p w14:paraId="7AB71889"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med(|ΔSUV</w:t>
            </w:r>
            <w:r w:rsidRPr="00130AE1">
              <w:rPr>
                <w:rFonts w:asciiTheme="majorBidi" w:hAnsiTheme="majorBidi" w:cstheme="majorBidi"/>
                <w:vertAlign w:val="subscript"/>
              </w:rPr>
              <w:t>max</w:t>
            </w:r>
            <w:r w:rsidRPr="00130AE1">
              <w:rPr>
                <w:rFonts w:asciiTheme="majorBidi" w:hAnsiTheme="majorBidi" w:cstheme="majorBidi"/>
              </w:rPr>
              <w:t>|) (30%)</w:t>
            </w:r>
          </w:p>
        </w:tc>
        <w:tc>
          <w:tcPr>
            <w:tcW w:w="1616" w:type="dxa"/>
            <w:shd w:val="clear" w:color="auto" w:fill="F2F2F2" w:themeFill="background1" w:themeFillShade="F2"/>
            <w:vAlign w:val="center"/>
          </w:tcPr>
          <w:p w14:paraId="5D353867"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4</w:t>
            </w:r>
          </w:p>
        </w:tc>
        <w:tc>
          <w:tcPr>
            <w:tcW w:w="1616" w:type="dxa"/>
            <w:shd w:val="clear" w:color="auto" w:fill="F2F2F2" w:themeFill="background1" w:themeFillShade="F2"/>
            <w:vAlign w:val="center"/>
          </w:tcPr>
          <w:p w14:paraId="5DC1B257"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2</w:t>
            </w:r>
          </w:p>
        </w:tc>
        <w:tc>
          <w:tcPr>
            <w:tcW w:w="1616" w:type="dxa"/>
            <w:shd w:val="clear" w:color="auto" w:fill="F2F2F2" w:themeFill="background1" w:themeFillShade="F2"/>
            <w:vAlign w:val="center"/>
          </w:tcPr>
          <w:p w14:paraId="6AE39529"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3</w:t>
            </w:r>
          </w:p>
        </w:tc>
        <w:tc>
          <w:tcPr>
            <w:tcW w:w="1616" w:type="dxa"/>
            <w:shd w:val="clear" w:color="auto" w:fill="F2F2F2" w:themeFill="background1" w:themeFillShade="F2"/>
            <w:vAlign w:val="center"/>
          </w:tcPr>
          <w:p w14:paraId="37DE32C4"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1</w:t>
            </w:r>
          </w:p>
        </w:tc>
      </w:tr>
      <w:tr w:rsidR="00A40237" w:rsidRPr="00130AE1" w14:paraId="6CE26EA7" w14:textId="77777777" w:rsidTr="00CB7AB4">
        <w:trPr>
          <w:jc w:val="center"/>
        </w:trPr>
        <w:tc>
          <w:tcPr>
            <w:tcW w:w="2268" w:type="dxa"/>
            <w:tcBorders>
              <w:bottom w:val="single" w:sz="8" w:space="0" w:color="auto"/>
            </w:tcBorders>
            <w:vAlign w:val="center"/>
          </w:tcPr>
          <w:p w14:paraId="73CD3394"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med(|ΔMTV|) (15%)</w:t>
            </w:r>
          </w:p>
        </w:tc>
        <w:tc>
          <w:tcPr>
            <w:tcW w:w="1616" w:type="dxa"/>
            <w:tcBorders>
              <w:bottom w:val="single" w:sz="8" w:space="0" w:color="auto"/>
            </w:tcBorders>
            <w:vAlign w:val="center"/>
          </w:tcPr>
          <w:p w14:paraId="2240B7AB"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3</w:t>
            </w:r>
          </w:p>
        </w:tc>
        <w:tc>
          <w:tcPr>
            <w:tcW w:w="1616" w:type="dxa"/>
            <w:tcBorders>
              <w:bottom w:val="single" w:sz="8" w:space="0" w:color="auto"/>
            </w:tcBorders>
            <w:vAlign w:val="center"/>
          </w:tcPr>
          <w:p w14:paraId="27D2DB30"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4</w:t>
            </w:r>
          </w:p>
        </w:tc>
        <w:tc>
          <w:tcPr>
            <w:tcW w:w="1616" w:type="dxa"/>
            <w:tcBorders>
              <w:bottom w:val="single" w:sz="8" w:space="0" w:color="auto"/>
            </w:tcBorders>
            <w:vAlign w:val="center"/>
          </w:tcPr>
          <w:p w14:paraId="5F2F7F87"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2</w:t>
            </w:r>
          </w:p>
        </w:tc>
        <w:tc>
          <w:tcPr>
            <w:tcW w:w="1616" w:type="dxa"/>
            <w:tcBorders>
              <w:bottom w:val="single" w:sz="8" w:space="0" w:color="auto"/>
            </w:tcBorders>
            <w:vAlign w:val="center"/>
          </w:tcPr>
          <w:p w14:paraId="3C3C35A2"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1</w:t>
            </w:r>
          </w:p>
        </w:tc>
      </w:tr>
      <w:tr w:rsidR="00A40237" w:rsidRPr="00130AE1" w14:paraId="3DEA149F" w14:textId="77777777" w:rsidTr="00CB7AB4">
        <w:trPr>
          <w:jc w:val="center"/>
        </w:trPr>
        <w:tc>
          <w:tcPr>
            <w:tcW w:w="2268" w:type="dxa"/>
            <w:tcBorders>
              <w:top w:val="single" w:sz="8" w:space="0" w:color="auto"/>
              <w:bottom w:val="single" w:sz="8" w:space="0" w:color="auto"/>
            </w:tcBorders>
            <w:vAlign w:val="center"/>
          </w:tcPr>
          <w:p w14:paraId="45BBDE99" w14:textId="77777777" w:rsidR="00A40237" w:rsidRPr="00130AE1" w:rsidRDefault="00A40237" w:rsidP="00CB7AB4">
            <w:pPr>
              <w:jc w:val="center"/>
              <w:rPr>
                <w:rFonts w:asciiTheme="majorBidi" w:hAnsiTheme="majorBidi" w:cstheme="majorBidi"/>
                <w:b/>
                <w:bCs/>
              </w:rPr>
            </w:pPr>
            <w:r w:rsidRPr="00130AE1">
              <w:rPr>
                <w:rFonts w:asciiTheme="majorBidi" w:hAnsiTheme="majorBidi" w:cstheme="majorBidi"/>
                <w:b/>
                <w:bCs/>
              </w:rPr>
              <w:t>Weighted score</w:t>
            </w:r>
          </w:p>
        </w:tc>
        <w:tc>
          <w:tcPr>
            <w:tcW w:w="1616" w:type="dxa"/>
            <w:tcBorders>
              <w:top w:val="single" w:sz="8" w:space="0" w:color="auto"/>
              <w:bottom w:val="single" w:sz="8" w:space="0" w:color="auto"/>
            </w:tcBorders>
            <w:vAlign w:val="center"/>
          </w:tcPr>
          <w:p w14:paraId="53577D01"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2.20</w:t>
            </w:r>
          </w:p>
        </w:tc>
        <w:tc>
          <w:tcPr>
            <w:tcW w:w="1616" w:type="dxa"/>
            <w:tcBorders>
              <w:top w:val="single" w:sz="8" w:space="0" w:color="auto"/>
              <w:bottom w:val="single" w:sz="8" w:space="0" w:color="auto"/>
            </w:tcBorders>
            <w:vAlign w:val="center"/>
          </w:tcPr>
          <w:p w14:paraId="5E637F01"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2.30</w:t>
            </w:r>
          </w:p>
        </w:tc>
        <w:tc>
          <w:tcPr>
            <w:tcW w:w="1616" w:type="dxa"/>
            <w:tcBorders>
              <w:top w:val="single" w:sz="8" w:space="0" w:color="auto"/>
              <w:bottom w:val="single" w:sz="8" w:space="0" w:color="auto"/>
            </w:tcBorders>
            <w:vAlign w:val="center"/>
          </w:tcPr>
          <w:p w14:paraId="2A0C3BEE" w14:textId="77777777" w:rsidR="00A40237" w:rsidRPr="00130AE1" w:rsidRDefault="00A40237" w:rsidP="00CB7AB4">
            <w:pPr>
              <w:jc w:val="center"/>
              <w:rPr>
                <w:rFonts w:asciiTheme="majorBidi" w:hAnsiTheme="majorBidi" w:cstheme="majorBidi"/>
                <w:b/>
                <w:bCs/>
              </w:rPr>
            </w:pPr>
            <w:r w:rsidRPr="00130AE1">
              <w:rPr>
                <w:rFonts w:asciiTheme="majorBidi" w:hAnsiTheme="majorBidi" w:cstheme="majorBidi"/>
                <w:b/>
                <w:bCs/>
              </w:rPr>
              <w:t>3.40</w:t>
            </w:r>
          </w:p>
        </w:tc>
        <w:tc>
          <w:tcPr>
            <w:tcW w:w="1616" w:type="dxa"/>
            <w:tcBorders>
              <w:top w:val="single" w:sz="8" w:space="0" w:color="auto"/>
              <w:bottom w:val="single" w:sz="8" w:space="0" w:color="auto"/>
            </w:tcBorders>
            <w:vAlign w:val="center"/>
          </w:tcPr>
          <w:p w14:paraId="3263E8E3" w14:textId="77777777" w:rsidR="00A40237" w:rsidRPr="00130AE1" w:rsidRDefault="00A40237" w:rsidP="00CB7AB4">
            <w:pPr>
              <w:jc w:val="center"/>
              <w:rPr>
                <w:rFonts w:asciiTheme="majorBidi" w:hAnsiTheme="majorBidi" w:cstheme="majorBidi"/>
              </w:rPr>
            </w:pPr>
            <w:r w:rsidRPr="00130AE1">
              <w:rPr>
                <w:rFonts w:asciiTheme="majorBidi" w:hAnsiTheme="majorBidi" w:cstheme="majorBidi"/>
              </w:rPr>
              <w:t>2.10</w:t>
            </w:r>
          </w:p>
        </w:tc>
      </w:tr>
    </w:tbl>
    <w:p w14:paraId="3CDF003B" w14:textId="4240F489" w:rsidR="00DE4D2D" w:rsidRPr="00C76D1A" w:rsidRDefault="00DE4D2D" w:rsidP="00DE4D2D">
      <w:pPr>
        <w:pStyle w:val="Caption"/>
        <w:keepNext/>
        <w:rPr>
          <w:rFonts w:asciiTheme="majorBidi" w:hAnsiTheme="majorBidi" w:cstheme="majorBidi"/>
          <w:b w:val="0"/>
          <w:bCs/>
          <w:i w:val="0"/>
          <w:iCs w:val="0"/>
        </w:rPr>
      </w:pPr>
      <w:r w:rsidRPr="00C76D1A">
        <w:rPr>
          <w:rFonts w:asciiTheme="majorBidi" w:hAnsiTheme="majorBidi" w:cstheme="majorBidi"/>
          <w:b w:val="0"/>
          <w:bCs/>
          <w:i w:val="0"/>
          <w:iCs w:val="0"/>
        </w:rPr>
        <w:t>DL_2.5D_3CAx: set denoised through the 2.5D U-Net whose input was each axial slice and the adjacent planes (3 channels); DL_2.5D: set denoised through the 2.5D U-Net; DL_3D: set denoised through the 3D U-Net; MSE: mean squared error; SSIM: structural similarity index measure; ICC: intraclass correlation coefficient; C</w:t>
      </w:r>
      <w:r w:rsidR="0008164B" w:rsidRPr="00C76D1A">
        <w:rPr>
          <w:rFonts w:asciiTheme="majorBidi" w:hAnsiTheme="majorBidi" w:cstheme="majorBidi"/>
          <w:b w:val="0"/>
          <w:bCs/>
          <w:i w:val="0"/>
          <w:iCs w:val="0"/>
        </w:rPr>
        <w:t>o</w:t>
      </w:r>
      <w:r w:rsidRPr="00C76D1A">
        <w:rPr>
          <w:rFonts w:asciiTheme="majorBidi" w:hAnsiTheme="majorBidi" w:cstheme="majorBidi"/>
          <w:b w:val="0"/>
          <w:bCs/>
          <w:i w:val="0"/>
          <w:iCs w:val="0"/>
        </w:rPr>
        <w:t>V: coefficient of variation; SUV</w:t>
      </w:r>
      <w:r w:rsidRPr="00C76D1A">
        <w:rPr>
          <w:rFonts w:asciiTheme="majorBidi" w:hAnsiTheme="majorBidi" w:cstheme="majorBidi"/>
          <w:b w:val="0"/>
          <w:bCs/>
          <w:i w:val="0"/>
          <w:iCs w:val="0"/>
          <w:vertAlign w:val="subscript"/>
        </w:rPr>
        <w:t>max</w:t>
      </w:r>
      <w:r w:rsidRPr="00C76D1A">
        <w:rPr>
          <w:rFonts w:asciiTheme="majorBidi" w:hAnsiTheme="majorBidi" w:cstheme="majorBidi"/>
          <w:b w:val="0"/>
          <w:bCs/>
          <w:i w:val="0"/>
          <w:iCs w:val="0"/>
        </w:rPr>
        <w:t>: maximum standardised uptake value;</w:t>
      </w:r>
      <w:r w:rsidRPr="00C76D1A">
        <w:rPr>
          <w:rFonts w:asciiTheme="majorBidi" w:hAnsiTheme="majorBidi" w:cstheme="majorBidi"/>
        </w:rPr>
        <w:t xml:space="preserve"> </w:t>
      </w:r>
      <w:r w:rsidRPr="00C76D1A">
        <w:rPr>
          <w:rFonts w:asciiTheme="majorBidi" w:hAnsiTheme="majorBidi" w:cstheme="majorBidi"/>
          <w:b w:val="0"/>
          <w:bCs/>
          <w:i w:val="0"/>
          <w:iCs w:val="0"/>
        </w:rPr>
        <w:t>MTV: metabolic tumour volume; med(|Δ</w:t>
      </w:r>
      <m:oMath>
        <m:r>
          <m:rPr>
            <m:sty m:val="bi"/>
          </m:rPr>
          <w:rPr>
            <w:rFonts w:ascii="Cambria Math" w:hAnsi="Cambria Math" w:cstheme="majorBidi"/>
          </w:rPr>
          <m:t>x</m:t>
        </m:r>
      </m:oMath>
      <w:r w:rsidRPr="00C76D1A">
        <w:rPr>
          <w:rFonts w:asciiTheme="majorBidi" w:hAnsiTheme="majorBidi" w:cstheme="majorBidi"/>
          <w:b w:val="0"/>
          <w:bCs/>
          <w:i w:val="0"/>
          <w:iCs w:val="0"/>
        </w:rPr>
        <w:t xml:space="preserve">|): median absolute variation of variable </w:t>
      </w:r>
      <m:oMath>
        <m:r>
          <m:rPr>
            <m:sty m:val="bi"/>
          </m:rPr>
          <w:rPr>
            <w:rFonts w:ascii="Cambria Math" w:hAnsi="Cambria Math" w:cstheme="majorBidi"/>
          </w:rPr>
          <m:t>x</m:t>
        </m:r>
      </m:oMath>
      <w:r w:rsidRPr="00C76D1A">
        <w:rPr>
          <w:rFonts w:asciiTheme="majorBidi" w:eastAsiaTheme="minorEastAsia" w:hAnsiTheme="majorBidi" w:cstheme="majorBidi"/>
          <w:b w:val="0"/>
          <w:bCs/>
          <w:i w:val="0"/>
          <w:iCs w:val="0"/>
        </w:rPr>
        <w:t xml:space="preserve"> (either SUV</w:t>
      </w:r>
      <w:r w:rsidRPr="00C76D1A">
        <w:rPr>
          <w:rFonts w:asciiTheme="majorBidi" w:eastAsiaTheme="minorEastAsia" w:hAnsiTheme="majorBidi" w:cstheme="majorBidi"/>
          <w:b w:val="0"/>
          <w:bCs/>
          <w:i w:val="0"/>
          <w:iCs w:val="0"/>
          <w:vertAlign w:val="subscript"/>
        </w:rPr>
        <w:t>max</w:t>
      </w:r>
      <w:r w:rsidRPr="00C76D1A">
        <w:rPr>
          <w:rFonts w:asciiTheme="majorBidi" w:eastAsiaTheme="minorEastAsia" w:hAnsiTheme="majorBidi" w:cstheme="majorBidi"/>
          <w:b w:val="0"/>
          <w:bCs/>
          <w:i w:val="0"/>
          <w:iCs w:val="0"/>
        </w:rPr>
        <w:t xml:space="preserve"> or MTV)</w:t>
      </w:r>
      <w:r w:rsidRPr="00C76D1A">
        <w:rPr>
          <w:rFonts w:asciiTheme="majorBidi" w:hAnsiTheme="majorBidi" w:cstheme="majorBidi"/>
          <w:b w:val="0"/>
          <w:bCs/>
          <w:i w:val="0"/>
          <w:iCs w:val="0"/>
        </w:rPr>
        <w:t>.</w:t>
      </w:r>
    </w:p>
    <w:p w14:paraId="5825EE87" w14:textId="3716FA4C" w:rsidR="00A40237" w:rsidRPr="00130AE1" w:rsidRDefault="00BB451B" w:rsidP="00BB451B">
      <w:pPr>
        <w:pStyle w:val="Heading2"/>
        <w:spacing w:before="240"/>
      </w:pPr>
      <w:r w:rsidRPr="00BB451B">
        <w:t>Benchmark Optimisation</w:t>
      </w:r>
    </w:p>
    <w:p w14:paraId="423C97EB" w14:textId="77777777" w:rsidR="00A40237" w:rsidRPr="00130AE1" w:rsidRDefault="00A40237" w:rsidP="00A40237">
      <w:pPr>
        <w:keepNext/>
        <w:spacing w:before="240" w:after="0" w:line="240" w:lineRule="auto"/>
        <w:jc w:val="center"/>
        <w:rPr>
          <w:rFonts w:asciiTheme="majorBidi" w:hAnsiTheme="majorBidi" w:cstheme="majorBidi"/>
        </w:rPr>
      </w:pPr>
      <w:r w:rsidRPr="00130AE1">
        <w:rPr>
          <w:rFonts w:asciiTheme="majorBidi" w:hAnsiTheme="majorBidi" w:cstheme="majorBidi"/>
          <w:noProof/>
        </w:rPr>
        <w:drawing>
          <wp:inline distT="0" distB="0" distL="0" distR="0" wp14:anchorId="2863469A" wp14:editId="39362162">
            <wp:extent cx="3636533" cy="2160000"/>
            <wp:effectExtent l="0" t="0" r="2540" b="0"/>
            <wp:docPr id="1743812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812393"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36533" cy="2160000"/>
                    </a:xfrm>
                    <a:prstGeom prst="rect">
                      <a:avLst/>
                    </a:prstGeom>
                  </pic:spPr>
                </pic:pic>
              </a:graphicData>
            </a:graphic>
          </wp:inline>
        </w:drawing>
      </w:r>
    </w:p>
    <w:p w14:paraId="299CFB46" w14:textId="1AEB99B9" w:rsidR="00A40237" w:rsidRPr="00130AE1" w:rsidRDefault="00A40237" w:rsidP="00A40237">
      <w:pPr>
        <w:pStyle w:val="Caption"/>
        <w:spacing w:after="240"/>
        <w:rPr>
          <w:rFonts w:asciiTheme="majorBidi" w:hAnsiTheme="majorBidi" w:cstheme="majorBidi"/>
          <w:b w:val="0"/>
          <w:bCs/>
          <w:i w:val="0"/>
          <w:iCs w:val="0"/>
        </w:rPr>
      </w:pPr>
      <w:bookmarkStart w:id="8" w:name="_Ref157074616"/>
      <w:r w:rsidRPr="00130AE1">
        <w:rPr>
          <w:rFonts w:asciiTheme="majorBidi" w:hAnsiTheme="majorBidi" w:cstheme="majorBidi"/>
        </w:rPr>
        <w:t xml:space="preserve">Figure </w:t>
      </w:r>
      <w:bookmarkEnd w:id="8"/>
      <w:r w:rsidRPr="00130AE1">
        <w:rPr>
          <w:rFonts w:asciiTheme="majorBidi" w:hAnsiTheme="majorBidi" w:cstheme="majorBidi"/>
        </w:rPr>
        <w:t>S4</w:t>
      </w:r>
      <w:r w:rsidRPr="00130AE1">
        <w:rPr>
          <w:rFonts w:asciiTheme="majorBidi" w:hAnsiTheme="majorBidi" w:cstheme="majorBidi"/>
          <w:i w:val="0"/>
          <w:iCs w:val="0"/>
        </w:rPr>
        <w:t xml:space="preserve"> – </w:t>
      </w:r>
      <w:r w:rsidRPr="00130AE1">
        <w:rPr>
          <w:rFonts w:asciiTheme="majorBidi" w:hAnsiTheme="majorBidi" w:cstheme="majorBidi"/>
          <w:b w:val="0"/>
          <w:bCs/>
          <w:i w:val="0"/>
          <w:iCs w:val="0"/>
        </w:rPr>
        <w:t xml:space="preserve">Gaussian filter optimisation results: minimisation of the MSE between the training set’s fast </w:t>
      </w:r>
      <w:r w:rsidR="00232E80">
        <w:rPr>
          <w:rFonts w:asciiTheme="majorBidi" w:hAnsiTheme="majorBidi" w:cstheme="majorBidi"/>
          <w:b w:val="0"/>
          <w:bCs/>
          <w:i w:val="0"/>
          <w:iCs w:val="0"/>
        </w:rPr>
        <w:t>acquisitions</w:t>
      </w:r>
      <w:r w:rsidRPr="00130AE1">
        <w:rPr>
          <w:rFonts w:asciiTheme="majorBidi" w:hAnsiTheme="majorBidi" w:cstheme="majorBidi"/>
          <w:b w:val="0"/>
          <w:bCs/>
          <w:i w:val="0"/>
          <w:iCs w:val="0"/>
        </w:rPr>
        <w:t xml:space="preserve"> denoised with a specific-width Gaussian filter and respective references. Plot of the average MSE within the training set with respect to filter width.</w:t>
      </w:r>
    </w:p>
    <w:p w14:paraId="06606B4C" w14:textId="77777777" w:rsidR="00A40237" w:rsidRPr="00130AE1" w:rsidRDefault="00A40237" w:rsidP="00A40237">
      <w:pPr>
        <w:keepNext/>
        <w:spacing w:line="240" w:lineRule="auto"/>
        <w:jc w:val="center"/>
        <w:rPr>
          <w:rFonts w:asciiTheme="majorBidi" w:hAnsiTheme="majorBidi" w:cstheme="majorBidi"/>
        </w:rPr>
      </w:pPr>
      <w:r w:rsidRPr="00130AE1">
        <w:rPr>
          <w:rFonts w:asciiTheme="majorBidi" w:hAnsiTheme="majorBidi" w:cstheme="majorBidi"/>
          <w:noProof/>
        </w:rPr>
        <w:lastRenderedPageBreak/>
        <w:drawing>
          <wp:inline distT="0" distB="0" distL="0" distR="0" wp14:anchorId="0570B1EE" wp14:editId="28CB3519">
            <wp:extent cx="2917613" cy="2160000"/>
            <wp:effectExtent l="0" t="0" r="0" b="0"/>
            <wp:docPr id="9857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7550"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17613" cy="2160000"/>
                    </a:xfrm>
                    <a:prstGeom prst="rect">
                      <a:avLst/>
                    </a:prstGeom>
                  </pic:spPr>
                </pic:pic>
              </a:graphicData>
            </a:graphic>
          </wp:inline>
        </w:drawing>
      </w:r>
    </w:p>
    <w:p w14:paraId="3C01054C" w14:textId="05CA7EE6" w:rsidR="00A40237" w:rsidRPr="00C76D1A" w:rsidRDefault="00A40237" w:rsidP="00031E13">
      <w:pPr>
        <w:pStyle w:val="Caption"/>
        <w:spacing w:after="240"/>
        <w:rPr>
          <w:rFonts w:asciiTheme="majorBidi" w:hAnsiTheme="majorBidi" w:cstheme="majorBidi"/>
          <w:b w:val="0"/>
          <w:bCs/>
          <w:i w:val="0"/>
          <w:iCs w:val="0"/>
        </w:rPr>
      </w:pPr>
      <w:bookmarkStart w:id="9" w:name="_Ref171000019"/>
      <w:r w:rsidRPr="00130AE1">
        <w:rPr>
          <w:rFonts w:asciiTheme="majorBidi" w:hAnsiTheme="majorBidi" w:cstheme="majorBidi"/>
        </w:rPr>
        <w:t xml:space="preserve">Figure </w:t>
      </w:r>
      <w:bookmarkEnd w:id="9"/>
      <w:r w:rsidRPr="00130AE1">
        <w:rPr>
          <w:rFonts w:asciiTheme="majorBidi" w:hAnsiTheme="majorBidi" w:cstheme="majorBidi"/>
        </w:rPr>
        <w:t>S5</w:t>
      </w:r>
      <w:r w:rsidRPr="00130AE1">
        <w:rPr>
          <w:rFonts w:asciiTheme="majorBidi" w:hAnsiTheme="majorBidi" w:cstheme="majorBidi"/>
          <w:b w:val="0"/>
          <w:bCs/>
          <w:i w:val="0"/>
          <w:iCs w:val="0"/>
        </w:rPr>
        <w:t xml:space="preserve"> – Non-local means filter optimisation results: minimisation of the MSE between the training set’s fast </w:t>
      </w:r>
      <w:r w:rsidR="00232E80">
        <w:rPr>
          <w:rFonts w:asciiTheme="majorBidi" w:hAnsiTheme="majorBidi" w:cstheme="majorBidi"/>
          <w:b w:val="0"/>
          <w:bCs/>
          <w:i w:val="0"/>
          <w:iCs w:val="0"/>
        </w:rPr>
        <w:t>acquisitions</w:t>
      </w:r>
      <w:r w:rsidRPr="00130AE1">
        <w:rPr>
          <w:rFonts w:asciiTheme="majorBidi" w:hAnsiTheme="majorBidi" w:cstheme="majorBidi"/>
          <w:b w:val="0"/>
          <w:bCs/>
          <w:i w:val="0"/>
          <w:iCs w:val="0"/>
        </w:rPr>
        <w:t xml:space="preserve"> denoised with specific-parameters non-local means filter. Plot of the average MSE within the training set with respect to the </w:t>
      </w:r>
      <w:r w:rsidRPr="00C76D1A">
        <w:rPr>
          <w:rFonts w:asciiTheme="majorBidi" w:hAnsiTheme="majorBidi" w:cstheme="majorBidi"/>
          <w:b w:val="0"/>
          <w:bCs/>
          <w:i w:val="0"/>
          <w:iCs w:val="0"/>
        </w:rPr>
        <w:t>decay factor h, for both neighbourhood sizes tested (7×7×7 and 11×11×11).</w:t>
      </w:r>
    </w:p>
    <w:p w14:paraId="4FEA8AC0" w14:textId="1EC1415A" w:rsidR="003C4BCE" w:rsidRPr="00C76D1A" w:rsidRDefault="00EE5F1B" w:rsidP="00A85A7B">
      <w:r w:rsidRPr="00C76D1A">
        <w:t>Figure S5 reveals</w:t>
      </w:r>
      <w:r w:rsidR="00BA3CA0" w:rsidRPr="00C76D1A">
        <w:t xml:space="preserve"> a</w:t>
      </w:r>
      <w:r w:rsidRPr="00C76D1A">
        <w:t xml:space="preserve"> </w:t>
      </w:r>
      <w:r w:rsidR="00BA3CA0" w:rsidRPr="00C76D1A">
        <w:t>parameter-dependent</w:t>
      </w:r>
      <w:r w:rsidRPr="00C76D1A">
        <w:t xml:space="preserve"> trend in MSE with increasing decay factor </w:t>
      </w:r>
      <w:r w:rsidRPr="00C76D1A">
        <w:rPr>
          <w:i/>
          <w:iCs/>
        </w:rPr>
        <w:t>h</w:t>
      </w:r>
      <w:r w:rsidRPr="00C76D1A">
        <w:t xml:space="preserve">. This suggests that the interplay between </w:t>
      </w:r>
      <w:r w:rsidRPr="00C76D1A">
        <w:rPr>
          <w:i/>
          <w:iCs/>
        </w:rPr>
        <w:t>h</w:t>
      </w:r>
      <w:r w:rsidRPr="00C76D1A">
        <w:t xml:space="preserve"> and the spatial extent of the neighbourhood influences how similar patches are weighted during averaging. At lower </w:t>
      </w:r>
      <w:r w:rsidRPr="00C76D1A">
        <w:rPr>
          <w:i/>
          <w:iCs/>
        </w:rPr>
        <w:t>h</w:t>
      </w:r>
      <w:r w:rsidRPr="00C76D1A">
        <w:t xml:space="preserve">, the algorithm overly restricts the averaging to nearly identical patches (between the fixed kernel size and the defined neighbourhood), limiting denoising. At higher </w:t>
      </w:r>
      <w:r w:rsidRPr="00C76D1A">
        <w:rPr>
          <w:i/>
          <w:iCs/>
        </w:rPr>
        <w:t>h</w:t>
      </w:r>
      <w:r w:rsidRPr="00C76D1A">
        <w:t>, the influence of dissimilar patches increases, potentially introducing bias.</w:t>
      </w:r>
      <w:r w:rsidR="00A85A7B" w:rsidRPr="00C76D1A">
        <w:t xml:space="preserve"> At the highest decay factor ℎ</w:t>
      </w:r>
      <w:r w:rsidR="0008164B" w:rsidRPr="00C76D1A">
        <w:t xml:space="preserve"> </w:t>
      </w:r>
      <w:r w:rsidR="00A85A7B" w:rsidRPr="00C76D1A">
        <w:t>=</w:t>
      </w:r>
      <w:r w:rsidR="0008164B" w:rsidRPr="00C76D1A">
        <w:t xml:space="preserve"> </w:t>
      </w:r>
      <w:r w:rsidR="00A85A7B" w:rsidRPr="00C76D1A">
        <w:t>0.</w:t>
      </w:r>
      <w:r w:rsidR="00232E80" w:rsidRPr="00C76D1A">
        <w:t>4</w:t>
      </w:r>
      <w:r w:rsidR="00A85A7B" w:rsidRPr="00C76D1A">
        <w:t>0, the smaller 7x7x7 neighbourhood outperforms the larger 11</w:t>
      </w:r>
      <w:r w:rsidR="0008164B" w:rsidRPr="00C76D1A">
        <w:rPr>
          <w:bCs/>
        </w:rPr>
        <w:t>×</w:t>
      </w:r>
      <w:r w:rsidR="00A85A7B" w:rsidRPr="00C76D1A">
        <w:t>11</w:t>
      </w:r>
      <w:r w:rsidR="0008164B" w:rsidRPr="00C76D1A">
        <w:rPr>
          <w:bCs/>
        </w:rPr>
        <w:t>×</w:t>
      </w:r>
      <w:r w:rsidR="00A85A7B" w:rsidRPr="00C76D1A">
        <w:t xml:space="preserve">11 in terms of MSE. This can be attributed to the broader weighting profile induced by higher ℎ, which allows more dissimilar patches to contribute to the filtering. A smaller spatial neighbourhood in this context acts as a constraint, limiting averaging to more locally similar </w:t>
      </w:r>
      <w:r w:rsidR="0008164B" w:rsidRPr="00C76D1A">
        <w:t>regions</w:t>
      </w:r>
      <w:r w:rsidR="00A85A7B" w:rsidRPr="00C76D1A">
        <w:t xml:space="preserve"> and thus counterbalancing the smoothing effect of a larger ℎ.</w:t>
      </w:r>
      <w:r w:rsidRPr="00C76D1A">
        <w:t xml:space="preserve"> This highlights the parameter-dependent nature of non-local means and its sensitivity to both neighbourhood size and decay rate.</w:t>
      </w:r>
    </w:p>
    <w:sectPr w:rsidR="003C4BCE" w:rsidRPr="00C76D1A" w:rsidSect="00A40237">
      <w:footerReference w:type="default" r:id="rId13"/>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3C2AD" w14:textId="77777777" w:rsidR="009B3C09" w:rsidRDefault="009B3C09">
      <w:pPr>
        <w:spacing w:after="0" w:line="240" w:lineRule="auto"/>
      </w:pPr>
      <w:r>
        <w:separator/>
      </w:r>
    </w:p>
  </w:endnote>
  <w:endnote w:type="continuationSeparator" w:id="0">
    <w:p w14:paraId="55F81A88" w14:textId="77777777" w:rsidR="009B3C09" w:rsidRDefault="009B3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2645817"/>
      <w:docPartObj>
        <w:docPartGallery w:val="Page Numbers (Bottom of Page)"/>
        <w:docPartUnique/>
      </w:docPartObj>
    </w:sdtPr>
    <w:sdtEndPr>
      <w:rPr>
        <w:noProof/>
      </w:rPr>
    </w:sdtEndPr>
    <w:sdtContent>
      <w:p w14:paraId="317EE1F0" w14:textId="77777777" w:rsidR="002868FC" w:rsidRDefault="002868FC">
        <w:pPr>
          <w:pStyle w:val="Footer"/>
          <w:jc w:val="right"/>
        </w:pPr>
      </w:p>
      <w:p w14:paraId="6BAE7DC4" w14:textId="77777777" w:rsidR="002868FC" w:rsidRDefault="000000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1BB048" w14:textId="77777777" w:rsidR="002868FC" w:rsidRDefault="002868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61C4F" w14:textId="77777777" w:rsidR="009B3C09" w:rsidRDefault="009B3C09">
      <w:pPr>
        <w:spacing w:after="0" w:line="240" w:lineRule="auto"/>
      </w:pPr>
      <w:r>
        <w:separator/>
      </w:r>
    </w:p>
  </w:footnote>
  <w:footnote w:type="continuationSeparator" w:id="0">
    <w:p w14:paraId="1C1CEF9E" w14:textId="77777777" w:rsidR="009B3C09" w:rsidRDefault="009B3C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D84EE2"/>
    <w:multiLevelType w:val="multilevel"/>
    <w:tmpl w:val="727A44C2"/>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16cid:durableId="309527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237"/>
    <w:rsid w:val="00031E13"/>
    <w:rsid w:val="000613F1"/>
    <w:rsid w:val="0008164B"/>
    <w:rsid w:val="00086F41"/>
    <w:rsid w:val="000B7A85"/>
    <w:rsid w:val="000C0E4E"/>
    <w:rsid w:val="000E1A7D"/>
    <w:rsid w:val="000F2074"/>
    <w:rsid w:val="000F7A2E"/>
    <w:rsid w:val="001070FE"/>
    <w:rsid w:val="0011491A"/>
    <w:rsid w:val="00232E80"/>
    <w:rsid w:val="002868FC"/>
    <w:rsid w:val="002D6252"/>
    <w:rsid w:val="00390231"/>
    <w:rsid w:val="003C4BCE"/>
    <w:rsid w:val="003E1944"/>
    <w:rsid w:val="00433EF3"/>
    <w:rsid w:val="00454476"/>
    <w:rsid w:val="005C4162"/>
    <w:rsid w:val="006D543A"/>
    <w:rsid w:val="007369FC"/>
    <w:rsid w:val="00746A2F"/>
    <w:rsid w:val="00754F80"/>
    <w:rsid w:val="00825C4C"/>
    <w:rsid w:val="00865B22"/>
    <w:rsid w:val="008A10C6"/>
    <w:rsid w:val="008B6656"/>
    <w:rsid w:val="008D285F"/>
    <w:rsid w:val="009B052A"/>
    <w:rsid w:val="009B3C09"/>
    <w:rsid w:val="009F3809"/>
    <w:rsid w:val="00A3198F"/>
    <w:rsid w:val="00A40237"/>
    <w:rsid w:val="00A85A7B"/>
    <w:rsid w:val="00AA6471"/>
    <w:rsid w:val="00BA3CA0"/>
    <w:rsid w:val="00BB451B"/>
    <w:rsid w:val="00C76D1A"/>
    <w:rsid w:val="00CA168C"/>
    <w:rsid w:val="00CD08B2"/>
    <w:rsid w:val="00D5647D"/>
    <w:rsid w:val="00D57C10"/>
    <w:rsid w:val="00D74DC0"/>
    <w:rsid w:val="00D804A2"/>
    <w:rsid w:val="00DD383A"/>
    <w:rsid w:val="00DE4D2D"/>
    <w:rsid w:val="00E31850"/>
    <w:rsid w:val="00E33A91"/>
    <w:rsid w:val="00E35D11"/>
    <w:rsid w:val="00E36A1E"/>
    <w:rsid w:val="00E92C5B"/>
    <w:rsid w:val="00ED460E"/>
    <w:rsid w:val="00EE5F1B"/>
    <w:rsid w:val="00F25DCB"/>
    <w:rsid w:val="00F33CE3"/>
    <w:rsid w:val="00F77CE5"/>
    <w:rsid w:val="00F93709"/>
    <w:rsid w:val="00FB384A"/>
    <w:rsid w:val="00FF35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FAEAB"/>
  <w15:chartTrackingRefBased/>
  <w15:docId w15:val="{3FC40DF3-64AD-4481-B176-6B976BAFD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0237"/>
    <w:pPr>
      <w:spacing w:after="40" w:line="259" w:lineRule="auto"/>
      <w:jc w:val="both"/>
    </w:pPr>
    <w:rPr>
      <w:rFonts w:ascii="Times New Roman" w:hAnsi="Times New Roman"/>
      <w:sz w:val="20"/>
      <w:szCs w:val="22"/>
    </w:rPr>
  </w:style>
  <w:style w:type="paragraph" w:styleId="Heading1">
    <w:name w:val="heading 1"/>
    <w:basedOn w:val="Normal"/>
    <w:next w:val="Normal"/>
    <w:link w:val="Heading1Char"/>
    <w:uiPriority w:val="9"/>
    <w:qFormat/>
    <w:rsid w:val="00A40237"/>
    <w:pPr>
      <w:outlineLvl w:val="0"/>
    </w:pPr>
    <w:rPr>
      <w:b/>
    </w:rPr>
  </w:style>
  <w:style w:type="paragraph" w:styleId="Heading2">
    <w:name w:val="heading 2"/>
    <w:basedOn w:val="Heading1"/>
    <w:next w:val="Normal"/>
    <w:link w:val="Heading2Char"/>
    <w:uiPriority w:val="9"/>
    <w:unhideWhenUsed/>
    <w:qFormat/>
    <w:rsid w:val="00A40237"/>
    <w:pPr>
      <w:outlineLvl w:val="1"/>
    </w:pPr>
    <w:rPr>
      <w:color w:val="404040" w:themeColor="text1" w:themeTint="BF"/>
    </w:rPr>
  </w:style>
  <w:style w:type="paragraph" w:styleId="Heading3">
    <w:name w:val="heading 3"/>
    <w:basedOn w:val="Normal"/>
    <w:next w:val="Normal"/>
    <w:link w:val="Heading3Char"/>
    <w:uiPriority w:val="9"/>
    <w:semiHidden/>
    <w:unhideWhenUsed/>
    <w:qFormat/>
    <w:rsid w:val="00A402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0237"/>
    <w:pPr>
      <w:keepNext/>
      <w:keepLines/>
      <w:spacing w:before="8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0237"/>
    <w:pPr>
      <w:keepNext/>
      <w:keepLines/>
      <w:spacing w:before="8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02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02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02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02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0237"/>
    <w:rPr>
      <w:rFonts w:ascii="Times New Roman" w:hAnsi="Times New Roman"/>
      <w:b/>
      <w:sz w:val="20"/>
      <w:szCs w:val="22"/>
    </w:rPr>
  </w:style>
  <w:style w:type="character" w:customStyle="1" w:styleId="Heading2Char">
    <w:name w:val="Heading 2 Char"/>
    <w:basedOn w:val="DefaultParagraphFont"/>
    <w:link w:val="Heading2"/>
    <w:uiPriority w:val="9"/>
    <w:rsid w:val="00A40237"/>
    <w:rPr>
      <w:rFonts w:ascii="Times New Roman" w:hAnsi="Times New Roman"/>
      <w:b/>
      <w:color w:val="404040" w:themeColor="text1" w:themeTint="BF"/>
      <w:sz w:val="20"/>
      <w:szCs w:val="22"/>
    </w:rPr>
  </w:style>
  <w:style w:type="character" w:customStyle="1" w:styleId="Heading3Char">
    <w:name w:val="Heading 3 Char"/>
    <w:basedOn w:val="DefaultParagraphFont"/>
    <w:link w:val="Heading3"/>
    <w:uiPriority w:val="9"/>
    <w:semiHidden/>
    <w:rsid w:val="00A402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02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02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02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02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02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0237"/>
    <w:rPr>
      <w:rFonts w:eastAsiaTheme="majorEastAsia" w:cstheme="majorBidi"/>
      <w:color w:val="272727" w:themeColor="text1" w:themeTint="D8"/>
    </w:rPr>
  </w:style>
  <w:style w:type="paragraph" w:styleId="Title">
    <w:name w:val="Title"/>
    <w:basedOn w:val="Normal"/>
    <w:next w:val="Normal"/>
    <w:link w:val="TitleChar"/>
    <w:uiPriority w:val="10"/>
    <w:qFormat/>
    <w:rsid w:val="00A3198F"/>
    <w:pPr>
      <w:spacing w:before="80" w:after="80" w:line="240" w:lineRule="auto"/>
      <w:contextualSpacing/>
      <w:jc w:val="center"/>
    </w:pPr>
    <w:rPr>
      <w:rFonts w:eastAsiaTheme="majorEastAsia" w:cstheme="majorBidi"/>
      <w:b/>
      <w:spacing w:val="-10"/>
      <w:kern w:val="28"/>
      <w:sz w:val="24"/>
      <w:szCs w:val="56"/>
    </w:rPr>
  </w:style>
  <w:style w:type="character" w:customStyle="1" w:styleId="TitleChar">
    <w:name w:val="Title Char"/>
    <w:basedOn w:val="DefaultParagraphFont"/>
    <w:link w:val="Title"/>
    <w:uiPriority w:val="10"/>
    <w:rsid w:val="00A3198F"/>
    <w:rPr>
      <w:rFonts w:ascii="Times New Roman" w:eastAsiaTheme="majorEastAsia" w:hAnsi="Times New Roman" w:cstheme="majorBidi"/>
      <w:b/>
      <w:spacing w:val="-10"/>
      <w:kern w:val="28"/>
      <w:szCs w:val="56"/>
    </w:rPr>
  </w:style>
  <w:style w:type="paragraph" w:styleId="Subtitle">
    <w:name w:val="Subtitle"/>
    <w:basedOn w:val="Normal"/>
    <w:next w:val="Normal"/>
    <w:link w:val="SubtitleChar"/>
    <w:uiPriority w:val="11"/>
    <w:qFormat/>
    <w:rsid w:val="00A402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02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0237"/>
    <w:pPr>
      <w:spacing w:before="160"/>
      <w:jc w:val="center"/>
    </w:pPr>
    <w:rPr>
      <w:i/>
      <w:iCs/>
      <w:color w:val="404040" w:themeColor="text1" w:themeTint="BF"/>
    </w:rPr>
  </w:style>
  <w:style w:type="character" w:customStyle="1" w:styleId="QuoteChar">
    <w:name w:val="Quote Char"/>
    <w:basedOn w:val="DefaultParagraphFont"/>
    <w:link w:val="Quote"/>
    <w:uiPriority w:val="29"/>
    <w:rsid w:val="00A40237"/>
    <w:rPr>
      <w:i/>
      <w:iCs/>
      <w:color w:val="404040" w:themeColor="text1" w:themeTint="BF"/>
    </w:rPr>
  </w:style>
  <w:style w:type="paragraph" w:styleId="ListParagraph">
    <w:name w:val="List Paragraph"/>
    <w:basedOn w:val="Normal"/>
    <w:uiPriority w:val="34"/>
    <w:qFormat/>
    <w:rsid w:val="00A40237"/>
    <w:pPr>
      <w:ind w:left="720"/>
      <w:contextualSpacing/>
    </w:pPr>
  </w:style>
  <w:style w:type="character" w:styleId="IntenseEmphasis">
    <w:name w:val="Intense Emphasis"/>
    <w:basedOn w:val="DefaultParagraphFont"/>
    <w:uiPriority w:val="21"/>
    <w:qFormat/>
    <w:rsid w:val="00A40237"/>
    <w:rPr>
      <w:i/>
      <w:iCs/>
      <w:color w:val="0F4761" w:themeColor="accent1" w:themeShade="BF"/>
    </w:rPr>
  </w:style>
  <w:style w:type="paragraph" w:styleId="IntenseQuote">
    <w:name w:val="Intense Quote"/>
    <w:basedOn w:val="Normal"/>
    <w:next w:val="Normal"/>
    <w:link w:val="IntenseQuoteChar"/>
    <w:uiPriority w:val="30"/>
    <w:qFormat/>
    <w:rsid w:val="00A402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0237"/>
    <w:rPr>
      <w:i/>
      <w:iCs/>
      <w:color w:val="0F4761" w:themeColor="accent1" w:themeShade="BF"/>
    </w:rPr>
  </w:style>
  <w:style w:type="character" w:styleId="IntenseReference">
    <w:name w:val="Intense Reference"/>
    <w:basedOn w:val="DefaultParagraphFont"/>
    <w:uiPriority w:val="32"/>
    <w:qFormat/>
    <w:rsid w:val="00A40237"/>
    <w:rPr>
      <w:b/>
      <w:bCs/>
      <w:smallCaps/>
      <w:color w:val="0F4761" w:themeColor="accent1" w:themeShade="BF"/>
      <w:spacing w:val="5"/>
    </w:rPr>
  </w:style>
  <w:style w:type="table" w:styleId="TableGrid">
    <w:name w:val="Table Grid"/>
    <w:basedOn w:val="TableNormal"/>
    <w:uiPriority w:val="39"/>
    <w:rsid w:val="00A40237"/>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40237"/>
    <w:pPr>
      <w:spacing w:after="0" w:line="240" w:lineRule="auto"/>
      <w:jc w:val="center"/>
    </w:pPr>
    <w:rPr>
      <w:b/>
      <w:i/>
      <w:iCs/>
      <w:sz w:val="18"/>
      <w:szCs w:val="18"/>
    </w:rPr>
  </w:style>
  <w:style w:type="paragraph" w:styleId="Footer">
    <w:name w:val="footer"/>
    <w:basedOn w:val="Normal"/>
    <w:link w:val="FooterChar"/>
    <w:uiPriority w:val="99"/>
    <w:unhideWhenUsed/>
    <w:rsid w:val="00A402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0237"/>
    <w:rPr>
      <w:rFonts w:ascii="Times New Roman" w:hAnsi="Times New Roman"/>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6B8DD3-077A-46EC-A721-3A7ACD3F9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1391</Words>
  <Characters>7931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Castelbranco da Silveira Coelho Silva</dc:creator>
  <cp:keywords/>
  <dc:description/>
  <cp:lastModifiedBy>LUÍSA CASTELBRANCO DA SILVEIRA COELHO SILVA</cp:lastModifiedBy>
  <cp:revision>22</cp:revision>
  <dcterms:created xsi:type="dcterms:W3CDTF">2024-10-30T09:28:00Z</dcterms:created>
  <dcterms:modified xsi:type="dcterms:W3CDTF">2025-08-11T23:11:00Z</dcterms:modified>
</cp:coreProperties>
</file>