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214AF">
      <w:pPr>
        <w:jc w:val="left"/>
        <w:textAlignment w:val="center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Table S1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757"/>
        <w:gridCol w:w="1603"/>
        <w:gridCol w:w="1740"/>
        <w:gridCol w:w="1685"/>
      </w:tblGrid>
      <w:tr w14:paraId="60A8E4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1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0C64EC43">
            <w:pPr>
              <w:wordWrap/>
              <w:spacing w:line="240" w:lineRule="auto"/>
              <w:ind w:firstLine="42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16C86C1B">
            <w:pPr>
              <w:wordWrap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</w:pPr>
            <w:bookmarkStart w:id="0" w:name="OLE_LINK200"/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  <w:t>L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  <w:t>ateral ventricles</w:t>
            </w:r>
            <w:bookmarkEnd w:id="0"/>
          </w:p>
        </w:tc>
        <w:tc>
          <w:tcPr>
            <w:tcW w:w="1603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21E81044">
            <w:pPr>
              <w:wordWrap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</w:pPr>
            <w:bookmarkStart w:id="1" w:name="OLE_LINK201"/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  <w:t>Third ventricle</w:t>
            </w:r>
            <w:bookmarkEnd w:id="1"/>
          </w:p>
        </w:tc>
        <w:tc>
          <w:tcPr>
            <w:tcW w:w="1740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5EC4CCFB">
            <w:pPr>
              <w:wordWrap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</w:pPr>
            <w:bookmarkStart w:id="2" w:name="OLE_LINK202"/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  <w:t>Fourth ventricle</w:t>
            </w:r>
            <w:bookmarkEnd w:id="2"/>
          </w:p>
        </w:tc>
        <w:tc>
          <w:tcPr>
            <w:tcW w:w="168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EF88F94">
            <w:pPr>
              <w:wordWrap/>
              <w:spacing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</w:pPr>
            <w:bookmarkStart w:id="3" w:name="OLE_LINK203"/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6"/>
                <w:szCs w:val="16"/>
              </w:rPr>
              <w:t>ventricles</w:t>
            </w:r>
            <w:bookmarkEnd w:id="3"/>
          </w:p>
        </w:tc>
      </w:tr>
      <w:tr w14:paraId="35E204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11" w:type="dxa"/>
          </w:tcPr>
          <w:p w14:paraId="4A5E639D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3D Slicer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ITK-SNAP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 xml:space="preserve"> </w:t>
            </w:r>
          </w:p>
        </w:tc>
        <w:tc>
          <w:tcPr>
            <w:tcW w:w="1757" w:type="dxa"/>
          </w:tcPr>
          <w:p w14:paraId="222061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0.90</w:t>
            </w:r>
            <w:bookmarkStart w:id="4" w:name="OLE_LINK57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bookmarkEnd w:id="4"/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(0.861~0.932)</w:t>
            </w:r>
          </w:p>
        </w:tc>
        <w:tc>
          <w:tcPr>
            <w:tcW w:w="1603" w:type="dxa"/>
          </w:tcPr>
          <w:p w14:paraId="4F450D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89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(0.984~0.992)</w:t>
            </w:r>
          </w:p>
        </w:tc>
        <w:tc>
          <w:tcPr>
            <w:tcW w:w="1740" w:type="dxa"/>
          </w:tcPr>
          <w:p w14:paraId="272873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0.995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(0.993~0.997)</w:t>
            </w:r>
          </w:p>
        </w:tc>
        <w:tc>
          <w:tcPr>
            <w:tcW w:w="1685" w:type="dxa"/>
          </w:tcPr>
          <w:p w14:paraId="55F1BC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15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(0.878~0.941)</w:t>
            </w:r>
          </w:p>
        </w:tc>
      </w:tr>
      <w:tr w14:paraId="3D1087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11" w:type="dxa"/>
          </w:tcPr>
          <w:p w14:paraId="3AD10080">
            <w:pPr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3D Slicer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FreeSurfer</w:t>
            </w:r>
          </w:p>
        </w:tc>
        <w:tc>
          <w:tcPr>
            <w:tcW w:w="1757" w:type="dxa"/>
          </w:tcPr>
          <w:p w14:paraId="7F0CF0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0.84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(0.775~0.888)</w:t>
            </w:r>
          </w:p>
        </w:tc>
        <w:tc>
          <w:tcPr>
            <w:tcW w:w="1603" w:type="dxa"/>
          </w:tcPr>
          <w:p w14:paraId="2E7C4C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45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(0.920~0.962)</w:t>
            </w:r>
          </w:p>
        </w:tc>
        <w:tc>
          <w:tcPr>
            <w:tcW w:w="1740" w:type="dxa"/>
          </w:tcPr>
          <w:p w14:paraId="717D08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79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(0.969~0.985)</w:t>
            </w:r>
          </w:p>
        </w:tc>
        <w:tc>
          <w:tcPr>
            <w:tcW w:w="1685" w:type="dxa"/>
          </w:tcPr>
          <w:p w14:paraId="64C38D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60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(0.802~0.902)</w:t>
            </w:r>
          </w:p>
        </w:tc>
      </w:tr>
      <w:tr w14:paraId="4EE62C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511" w:type="dxa"/>
          </w:tcPr>
          <w:p w14:paraId="3E2C4DF7">
            <w:pPr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</w:pPr>
            <w:bookmarkStart w:id="5" w:name="OLE_LINK18"/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ITK-SNAP</w:t>
            </w:r>
            <w:bookmarkEnd w:id="5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 xml:space="preserve"> and FreeSurfer</w:t>
            </w:r>
          </w:p>
        </w:tc>
        <w:tc>
          <w:tcPr>
            <w:tcW w:w="1757" w:type="dxa"/>
          </w:tcPr>
          <w:p w14:paraId="44B7C3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867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(0.811~0.907)</w:t>
            </w:r>
          </w:p>
        </w:tc>
        <w:tc>
          <w:tcPr>
            <w:tcW w:w="1603" w:type="dxa"/>
          </w:tcPr>
          <w:p w14:paraId="58C9D2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26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(0.894~0.949)</w:t>
            </w:r>
          </w:p>
        </w:tc>
        <w:tc>
          <w:tcPr>
            <w:tcW w:w="1740" w:type="dxa"/>
          </w:tcPr>
          <w:p w14:paraId="518D17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85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(0.978~0.989)</w:t>
            </w:r>
          </w:p>
        </w:tc>
        <w:tc>
          <w:tcPr>
            <w:tcW w:w="1685" w:type="dxa"/>
          </w:tcPr>
          <w:p w14:paraId="2CD3A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6"/>
                <w:szCs w:val="16"/>
                <w:lang w:val="en-US" w:eastAsia="zh-CN"/>
              </w:rPr>
              <w:t>881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6"/>
                <w:szCs w:val="16"/>
                <w:vertAlign w:val="superscript"/>
              </w:rPr>
              <w:t>**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6"/>
                <w:szCs w:val="16"/>
                <w:lang w:val="en-US" w:eastAsia="zh-CN"/>
              </w:rPr>
              <w:t>(0.831~0.917)</w:t>
            </w:r>
          </w:p>
        </w:tc>
      </w:tr>
    </w:tbl>
    <w:p w14:paraId="4C97A152">
      <w:pPr>
        <w:rPr>
          <w:rFonts w:hint="default"/>
          <w:lang w:val="en-US" w:eastAsia="zh-CN"/>
        </w:rPr>
      </w:pPr>
    </w:p>
    <w:p w14:paraId="4FA73B49">
      <w:pPr>
        <w:jc w:val="left"/>
        <w:rPr>
          <w:rFonts w:hint="default"/>
          <w:lang w:val="en-US" w:eastAsia="zh-CN"/>
        </w:rPr>
      </w:pP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14678"/>
    <w:rsid w:val="04086CEC"/>
    <w:rsid w:val="07E13020"/>
    <w:rsid w:val="27007945"/>
    <w:rsid w:val="35314678"/>
    <w:rsid w:val="38363CC7"/>
    <w:rsid w:val="65F20792"/>
    <w:rsid w:val="75EC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三线表"/>
    <w:basedOn w:val="2"/>
    <w:qFormat/>
    <w:uiPriority w:val="99"/>
    <w:pPr>
      <w:textAlignment w:val="center"/>
    </w:pPr>
    <w:rPr>
      <w:rFonts w:ascii="Times New Roman" w:hAnsi="Times New Roman" w:eastAsia="宋体" w:cs="Times New Roman"/>
      <w:kern w:val="0"/>
      <w:sz w:val="24"/>
      <w:szCs w:val="20"/>
    </w:rPr>
    <w:tblPr>
      <w:jc w:val="center"/>
      <w:tblBorders>
        <w:top w:val="single" w:color="auto" w:sz="12" w:space="0"/>
        <w:bottom w:val="single" w:color="auto" w:sz="12" w:space="0"/>
      </w:tblBorders>
    </w:tblPr>
    <w:trPr>
      <w:jc w:val="center"/>
    </w:trPr>
    <w:tblStylePr w:type="firstRow">
      <w:pPr>
        <w:wordWrap/>
        <w:spacing w:line="360" w:lineRule="exact"/>
        <w:jc w:val="left"/>
      </w:pPr>
      <w:rPr>
        <w:rFonts w:ascii="Times New Roman" w:hAnsi="Times New Roman" w:eastAsia="宋体"/>
        <w:b w:val="0"/>
        <w:i w:val="0"/>
        <w:sz w:val="24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364</Characters>
  <Lines>0</Lines>
  <Paragraphs>0</Paragraphs>
  <TotalTime>8</TotalTime>
  <ScaleCrop>false</ScaleCrop>
  <LinksUpToDate>false</LinksUpToDate>
  <CharactersWithSpaces>377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2025-11-11T11:19:00Z</dcterms:created>
  <dc:creator>无所畏惧</dc:creator>
  <cp:lastModifiedBy>无所畏惧</cp:lastModifiedBy>
  <dcterms:modified xsi:type="dcterms:W3CDTF">2025-11-25T02:54:42Z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71AF33E710364EB48E88594F495B56F6_11</vt:lpwstr>
  </property>
  <property fmtid="{D5CDD505-2E9C-101B-9397-08002B2CF9AE}" pid="4" name="KSOTemplateDocerSaveRecord">
    <vt:lpwstr>eyJoZGlkIjoiZTNiMmJjMGUyMDNhMGI0MjllZTc4OTE3ODRjOTBjMWQiLCJ1c2VySWQiOiI0MTYzMTI4MzgifQ==</vt:lpwstr>
  </property>
</Properties>
</file>