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2B4C6" w14:textId="58241E8C" w:rsidR="00A54461" w:rsidRPr="001B47DE" w:rsidRDefault="00000000">
      <w:pPr>
        <w:spacing w:after="200"/>
        <w:jc w:val="center"/>
        <w:rPr>
          <w:sz w:val="22"/>
          <w:szCs w:val="22"/>
        </w:rPr>
      </w:pPr>
      <w:r w:rsidRPr="001B47DE">
        <w:rPr>
          <w:b/>
          <w:bCs/>
          <w:sz w:val="22"/>
          <w:szCs w:val="22"/>
        </w:rPr>
        <w:t>Appendix</w:t>
      </w:r>
    </w:p>
    <w:p w14:paraId="7F6DCA25" w14:textId="77777777" w:rsidR="00A54461" w:rsidRPr="001B47DE" w:rsidRDefault="00000000">
      <w:pPr>
        <w:spacing w:after="400"/>
        <w:jc w:val="center"/>
        <w:rPr>
          <w:sz w:val="22"/>
          <w:szCs w:val="22"/>
        </w:rPr>
      </w:pPr>
      <w:r w:rsidRPr="001B47DE">
        <w:rPr>
          <w:b/>
          <w:bCs/>
          <w:sz w:val="22"/>
          <w:szCs w:val="22"/>
        </w:rPr>
        <w:t>Complete Prompt Templates for UIP Classification</w:t>
      </w:r>
    </w:p>
    <w:p w14:paraId="31F0F2D1" w14:textId="478C88B3" w:rsidR="00A54461" w:rsidRPr="001B47DE" w:rsidRDefault="00000000">
      <w:pPr>
        <w:spacing w:after="240"/>
        <w:rPr>
          <w:sz w:val="22"/>
          <w:szCs w:val="22"/>
        </w:rPr>
      </w:pPr>
      <w:r w:rsidRPr="001B47DE">
        <w:rPr>
          <w:sz w:val="22"/>
          <w:szCs w:val="22"/>
        </w:rPr>
        <w:t xml:space="preserve">This appendix provides the complete prompt templates used for each of the three prompting strategies evaluated in this study. In each template, </w:t>
      </w:r>
      <w:r w:rsidRPr="001B47DE">
        <w:rPr>
          <w:rFonts w:eastAsia="Consolas"/>
          <w:b/>
          <w:bCs/>
          <w:color w:val="C00000"/>
          <w:sz w:val="22"/>
          <w:szCs w:val="22"/>
        </w:rPr>
        <w:t>{narrative}</w:t>
      </w:r>
      <w:r w:rsidRPr="001B47DE">
        <w:rPr>
          <w:sz w:val="22"/>
          <w:szCs w:val="22"/>
        </w:rPr>
        <w:t xml:space="preserve"> and </w:t>
      </w:r>
      <w:r w:rsidRPr="001B47DE">
        <w:rPr>
          <w:rFonts w:eastAsia="Consolas"/>
          <w:b/>
          <w:bCs/>
          <w:color w:val="C00000"/>
          <w:sz w:val="22"/>
          <w:szCs w:val="22"/>
        </w:rPr>
        <w:t>{impression}</w:t>
      </w:r>
      <w:r w:rsidRPr="001B47DE">
        <w:rPr>
          <w:sz w:val="22"/>
          <w:szCs w:val="22"/>
        </w:rPr>
        <w:t xml:space="preserve"> are placeholders for the corresponding sections of each radiology report.</w:t>
      </w:r>
    </w:p>
    <w:p w14:paraId="039FFBB2" w14:textId="0B383B1F" w:rsidR="00A54461" w:rsidRPr="001B47DE" w:rsidRDefault="00000000">
      <w:pPr>
        <w:spacing w:before="360" w:after="120"/>
        <w:rPr>
          <w:sz w:val="22"/>
          <w:szCs w:val="22"/>
        </w:rPr>
      </w:pPr>
      <w:r w:rsidRPr="001B47DE">
        <w:rPr>
          <w:b/>
          <w:bCs/>
          <w:sz w:val="22"/>
          <w:szCs w:val="22"/>
        </w:rPr>
        <w:t xml:space="preserve">Strategy 1: </w:t>
      </w:r>
      <w:r w:rsidR="00186058">
        <w:rPr>
          <w:b/>
          <w:bCs/>
          <w:sz w:val="22"/>
          <w:szCs w:val="22"/>
        </w:rPr>
        <w:t>Criteria</w:t>
      </w:r>
      <w:r w:rsidR="003B79DF">
        <w:rPr>
          <w:b/>
          <w:bCs/>
          <w:sz w:val="22"/>
          <w:szCs w:val="22"/>
        </w:rPr>
        <w:t>-</w:t>
      </w:r>
      <w:r w:rsidR="00186058">
        <w:rPr>
          <w:b/>
          <w:bCs/>
          <w:sz w:val="22"/>
          <w:szCs w:val="22"/>
        </w:rPr>
        <w:t>Only</w:t>
      </w:r>
    </w:p>
    <w:p w14:paraId="081B65D1" w14:textId="77777777" w:rsidR="00A54461" w:rsidRPr="001B47DE" w:rsidRDefault="00000000">
      <w:pPr>
        <w:spacing w:after="100"/>
        <w:rPr>
          <w:sz w:val="22"/>
          <w:szCs w:val="22"/>
        </w:rPr>
      </w:pPr>
      <w:r w:rsidRPr="001B47DE">
        <w:rPr>
          <w:b/>
          <w:bCs/>
          <w:sz w:val="22"/>
          <w:szCs w:val="22"/>
        </w:rPr>
        <w:t>Prompt Template: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54461" w:rsidRPr="001B47DE" w14:paraId="46C332C9" w14:textId="77777777">
        <w:tc>
          <w:tcPr>
            <w:tcW w:w="9360" w:type="dxa"/>
            <w:tcBorders>
              <w:top w:val="single" w:sz="1" w:space="0" w:color="BBBBBB"/>
              <w:left w:val="single" w:sz="1" w:space="0" w:color="BBBBBB"/>
              <w:bottom w:val="single" w:sz="1" w:space="0" w:color="BBBBBB"/>
              <w:right w:val="single" w:sz="1" w:space="0" w:color="BBBBBB"/>
            </w:tcBorders>
            <w:shd w:val="clear" w:color="auto" w:fill="F5F5F5"/>
            <w:tcMar>
              <w:top w:w="80" w:type="dxa"/>
              <w:left w:w="160" w:type="dxa"/>
              <w:bottom w:w="80" w:type="dxa"/>
              <w:right w:w="160" w:type="dxa"/>
            </w:tcMar>
          </w:tcPr>
          <w:p w14:paraId="1E1DC1DE" w14:textId="77777777" w:rsidR="00A54461" w:rsidRPr="001B47DE" w:rsidRDefault="00A54461">
            <w:pPr>
              <w:spacing w:before="40" w:after="40"/>
              <w:rPr>
                <w:sz w:val="22"/>
                <w:szCs w:val="22"/>
              </w:rPr>
            </w:pPr>
          </w:p>
          <w:p w14:paraId="76A32B4D" w14:textId="77777777" w:rsidR="00A54461" w:rsidRPr="001B47DE" w:rsidRDefault="00000000">
            <w:pPr>
              <w:spacing w:after="20" w:line="276" w:lineRule="auto"/>
              <w:rPr>
                <w:sz w:val="22"/>
                <w:szCs w:val="22"/>
              </w:rPr>
            </w:pPr>
            <w:r w:rsidRPr="001B47DE">
              <w:rPr>
                <w:rFonts w:eastAsia="Consolas"/>
                <w:sz w:val="22"/>
                <w:szCs w:val="22"/>
              </w:rPr>
              <w:t xml:space="preserve">You are an expert thoracic radiologist analyzing a chest CT radiology narrative and impression. You need to classify the CT patterns based on the UIP (Usual Interstitial Pneumonia) classification system.  The following are the criteria for classifying the UIP patterns: --- 1. Typical UIP Pattern Distribution: Basal and subpleural predominance, distribution is often heterogeneous. Features: Honeycombing; Reticulation with peripheral traction bronchiectasis or bronchiolectasis. No imaging features suggesting an alternative diagnosis. --- 2. Probable UIP Pattern Distribution: Basal and subpleural predominance; distribution is often heterogeneous. Features: Reticulation with peripheral bronchiectasis or bronchiolectasis; No honeycombing. No imaging features suggesting an alternative diagnosis. --- 3. Indeterminate for UIP Pattern Distribution: Variable or diffuse, not typical for UIP Features: Evidence of fibrosis with inconspicuous features suggestive of a non-UIP pattern. Pattern doesn't clearly fit into UIP or alternative diagnosis --- 4. CT Features Most Consistent with a Non-IPF Diagnosis Distribution: Upper or mid-lung predominance fibrosis; Peribronchovascular predominance with subpleural sparing. Features: Predominant consolidation; extensive ground-glass opacity; Predominant ground-glass opacity without acute exacerbation. Extensive mosaic attenuation with sharply defined lobular air trapping on expiration. Nodules, cysts, consolidation. May suggest other diseases: hypersensitivity pneumonitis, NSIP, sarcoidosis, etc. --- Carefully read the following radiology narrative and impression. Classify as Typical UIP, Probable UIP, Indeterminate for UIP, or Non-IPF Diagnosis.  </w:t>
            </w:r>
            <w:r w:rsidRPr="001B47DE">
              <w:rPr>
                <w:rFonts w:eastAsia="Consolas"/>
                <w:b/>
                <w:bCs/>
                <w:color w:val="C00000"/>
                <w:sz w:val="22"/>
                <w:szCs w:val="22"/>
              </w:rPr>
              <w:t>&lt;narrative&gt;{narrative}&lt;/narrative&gt;</w:t>
            </w:r>
            <w:r w:rsidRPr="001B47DE">
              <w:rPr>
                <w:rFonts w:eastAsia="Consolas"/>
                <w:sz w:val="22"/>
                <w:szCs w:val="22"/>
              </w:rPr>
              <w:t xml:space="preserve"> </w:t>
            </w:r>
            <w:r w:rsidRPr="001B47DE">
              <w:rPr>
                <w:rFonts w:eastAsia="Consolas"/>
                <w:b/>
                <w:bCs/>
                <w:color w:val="C00000"/>
                <w:sz w:val="22"/>
                <w:szCs w:val="22"/>
              </w:rPr>
              <w:t>&lt;impression&gt;{impression}&lt;/impression&gt;</w:t>
            </w:r>
            <w:r w:rsidRPr="001B47DE">
              <w:rPr>
                <w:rFonts w:eastAsia="Consolas"/>
                <w:sz w:val="22"/>
                <w:szCs w:val="22"/>
              </w:rPr>
              <w:t xml:space="preserve">  Please provide: 1. The classification label (e.g., Typical UIP, Probable UIP, Indeterminate for UIP, Non-IPF Diagnosis). Provide your label enclosed in </w:t>
            </w:r>
            <w:r w:rsidRPr="001B47DE">
              <w:rPr>
                <w:rFonts w:eastAsia="Consolas"/>
                <w:b/>
                <w:bCs/>
                <w:color w:val="C00000"/>
                <w:sz w:val="22"/>
                <w:szCs w:val="22"/>
              </w:rPr>
              <w:t>&lt;label&gt;&lt;/label&gt;</w:t>
            </w:r>
            <w:r w:rsidRPr="001B47DE">
              <w:rPr>
                <w:rFonts w:eastAsia="Consolas"/>
                <w:sz w:val="22"/>
                <w:szCs w:val="22"/>
              </w:rPr>
              <w:t xml:space="preserve"> tags. 2. A clear rationale strictly based on the provided narrative and impression, highlighting specific features that led to your conclusion.</w:t>
            </w:r>
          </w:p>
          <w:p w14:paraId="6CC11804" w14:textId="77777777" w:rsidR="00A54461" w:rsidRPr="001B47DE" w:rsidRDefault="00A54461">
            <w:pPr>
              <w:spacing w:before="40" w:after="40"/>
              <w:rPr>
                <w:sz w:val="22"/>
                <w:szCs w:val="22"/>
              </w:rPr>
            </w:pPr>
          </w:p>
        </w:tc>
      </w:tr>
    </w:tbl>
    <w:p w14:paraId="4980210F" w14:textId="77777777" w:rsidR="00A54461" w:rsidRPr="001B47DE" w:rsidRDefault="00000000">
      <w:pPr>
        <w:rPr>
          <w:sz w:val="22"/>
          <w:szCs w:val="22"/>
        </w:rPr>
      </w:pPr>
      <w:r w:rsidRPr="001B47DE">
        <w:rPr>
          <w:sz w:val="22"/>
          <w:szCs w:val="22"/>
        </w:rPr>
        <w:br w:type="page"/>
      </w:r>
    </w:p>
    <w:p w14:paraId="538126B2" w14:textId="07BB955D" w:rsidR="00A54461" w:rsidRPr="001B47DE" w:rsidRDefault="00000000">
      <w:pPr>
        <w:spacing w:before="360" w:after="120"/>
        <w:rPr>
          <w:sz w:val="22"/>
          <w:szCs w:val="22"/>
        </w:rPr>
      </w:pPr>
      <w:r w:rsidRPr="001B47DE">
        <w:rPr>
          <w:b/>
          <w:bCs/>
          <w:sz w:val="22"/>
          <w:szCs w:val="22"/>
        </w:rPr>
        <w:lastRenderedPageBreak/>
        <w:t xml:space="preserve">Strategy 2: </w:t>
      </w:r>
      <w:r w:rsidR="00186058">
        <w:rPr>
          <w:b/>
          <w:bCs/>
          <w:sz w:val="22"/>
          <w:szCs w:val="22"/>
        </w:rPr>
        <w:t>Structured</w:t>
      </w:r>
      <w:r w:rsidRPr="001B47DE">
        <w:rPr>
          <w:b/>
          <w:bCs/>
          <w:sz w:val="22"/>
          <w:szCs w:val="22"/>
        </w:rPr>
        <w:t xml:space="preserve"> </w:t>
      </w:r>
      <w:r w:rsidR="00186058">
        <w:rPr>
          <w:b/>
          <w:bCs/>
          <w:sz w:val="22"/>
          <w:szCs w:val="22"/>
        </w:rPr>
        <w:t>Reasoning</w:t>
      </w:r>
    </w:p>
    <w:p w14:paraId="1D164508" w14:textId="77777777" w:rsidR="00A54461" w:rsidRPr="001B47DE" w:rsidRDefault="00000000">
      <w:pPr>
        <w:spacing w:after="100"/>
        <w:rPr>
          <w:sz w:val="22"/>
          <w:szCs w:val="22"/>
        </w:rPr>
      </w:pPr>
      <w:r w:rsidRPr="001B47DE">
        <w:rPr>
          <w:b/>
          <w:bCs/>
          <w:sz w:val="22"/>
          <w:szCs w:val="22"/>
        </w:rPr>
        <w:t>Prompt Template: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54461" w:rsidRPr="001B47DE" w14:paraId="0CC2770B" w14:textId="77777777">
        <w:tc>
          <w:tcPr>
            <w:tcW w:w="9360" w:type="dxa"/>
            <w:tcBorders>
              <w:top w:val="single" w:sz="1" w:space="0" w:color="BBBBBB"/>
              <w:left w:val="single" w:sz="1" w:space="0" w:color="BBBBBB"/>
              <w:bottom w:val="single" w:sz="1" w:space="0" w:color="BBBBBB"/>
              <w:right w:val="single" w:sz="1" w:space="0" w:color="BBBBBB"/>
            </w:tcBorders>
            <w:shd w:val="clear" w:color="auto" w:fill="F5F5F5"/>
            <w:tcMar>
              <w:top w:w="80" w:type="dxa"/>
              <w:left w:w="160" w:type="dxa"/>
              <w:bottom w:w="80" w:type="dxa"/>
              <w:right w:w="160" w:type="dxa"/>
            </w:tcMar>
          </w:tcPr>
          <w:p w14:paraId="7A631773" w14:textId="77777777" w:rsidR="00A54461" w:rsidRPr="001B47DE" w:rsidRDefault="00A54461">
            <w:pPr>
              <w:spacing w:before="40" w:after="40"/>
              <w:rPr>
                <w:sz w:val="22"/>
                <w:szCs w:val="22"/>
              </w:rPr>
            </w:pPr>
          </w:p>
          <w:p w14:paraId="468784EC" w14:textId="77777777" w:rsidR="00A54461" w:rsidRPr="001B47DE" w:rsidRDefault="00000000">
            <w:pPr>
              <w:spacing w:after="20" w:line="276" w:lineRule="auto"/>
              <w:rPr>
                <w:sz w:val="22"/>
                <w:szCs w:val="22"/>
              </w:rPr>
            </w:pPr>
            <w:r w:rsidRPr="001B47DE">
              <w:rPr>
                <w:rFonts w:eastAsia="Consolas"/>
                <w:sz w:val="22"/>
                <w:szCs w:val="22"/>
              </w:rPr>
              <w:t xml:space="preserve">You are an expert thoracic radiologist analyzing a chest CT radiology narrative and impression. You need to classify the CT patterns based on the UIP (Usual Interstitial Pneumonia) classification system.  The following are the criteria for classifying the UIP patterns:  1. Typical UIP Pattern Distribution: Basal and subpleural predominance, distribution is often heterogeneous. Features: Honeycombing; Reticulation with peripheral traction bronchiectasis or bronchiolectasis. No imaging features suggesting an alternative diagnosis.  2. Probable UIP Pattern Distribution: Basal and subpleural predominance; distribution is often heterogeneous. Features: Reticulation with peripheral bronchiectasis or bronchiolectasis; No honeycombing. No imaging features suggesting an alternative diagnosis.  3. Indeterminate for UIP Pattern Distribution: Variable or diffuse, not typical for UIP. Features: Evidence of fibrosis with inconspicuous features suggestive of a non-UIP pattern. Pattern doesn't clearly fit into UIP or alternative diagnosis.  4. CT Features Most Consistent with a Non-IPF Diagnosis Distribution: Upper or mid-lung predominance fibrosis; Peribronchovascular predominance with subpleural sparing. Features: Predominant consolidation; extensive ground-glass opacity; Predominant ground-glass opacity without acute exacerbation; Extensive mosaic attenuation with sharply defined lobular air trapping on expiration; Nodules, cysts, consolidation. May suggest other diseases: hypersensitivity pneumonitis, NSIP, sarcoidosis, etc.  Use the following structured reasoning steps:  Step 1: Check patient history - Does patient have history of IPF, or biopsy confirm IPF? If so, classify as Typical UIP. - Is there UIP or probable/possible UIP mentioned in the Narrative or Impression? If so, classify it accordingly.  Step 2: Semantic Identification of UIP Pattern - If the Impression or Narrative mentions or strongly implies a Usual Interstitial Pneumonia (UIP) pattern, even with nonstandard phrasing, classify as Typical UIP.  Examples of acceptable phrases: - "Usual interstitial pneumonia" - "UIP pattern" - "UIP-like fibrosis" - "Unchanged UIP" - "Findings consistent with UIP" - "Pattern in keeping with UIP" - "Chronic fibrosis compatible with UIP"  Similarly, for Probable UIP, accept phrases such as: - "Probable UIP" - "Likely/possible UIP" - "Features suggestive of UIP but no honeycombing"  Step 3: Assess core fibrotic features - a: Is there reticular pattern with peripheral traction bronchiectasis or bronchiolectasis? - b: Is honeycombing present?  Step 4: Assess distribution - Is the reticular pattern predominantly in the basal and subpleural regions?  Step 5: Check for exclusionary features (alternative diagnosis) - Are any of the following present?   - Upper or mid-lung predominance fibrosis   - Peribronchovascular predominance with subpleural sparing   - Extensive ground-glass opacities   - Predominant consolidation   - Profuse micronodules especially centrilobular or perilymphatic   - Extensive mosaic attenuation with sharply defined lobular air trapping   - Diffuse cysts or nodules   - Radiation or medication induced fibrosis   - Hypersensitivity pneumonitis, NSIP, sarcoidosis, etc.  Step 6: Synthesize your reasoning - If UIP/IPF or probable/possible UIP is stated in the narrative/impression, classify as Typical UIP or Probable UIP unless directly attributed to an alternative cause. - If Step 3a and Step 4 are yes, and none of the Step 5 features appear, classify as Probable UIP. - If Step 3a, 3b and Step 4 are yes, and none of the Step 5 features appear, classify as Typical UIP. - If any exclusionary features from Step 5 are present and UIP is not explicitly confirmed, classify as Non-IPF diagnosis. - If UIP/probable UIP is explicitly mentioned as stable or unchanged, and Step 5 features are separate (e.g., contralateral) or attributed to superimposed infection, classify as Typical UIP or Probable UIP accordingly. - If one or more </w:t>
            </w:r>
            <w:r w:rsidRPr="001B47DE">
              <w:rPr>
                <w:rFonts w:eastAsia="Consolas"/>
                <w:sz w:val="22"/>
                <w:szCs w:val="22"/>
              </w:rPr>
              <w:lastRenderedPageBreak/>
              <w:t xml:space="preserve">findings in Step 5 are present and explain the fibrosis or are attributed as the cause, classify as Non-IPF diagnosis.  Use Indeterminate for UIP when: - Fibrosis is present - The pattern is ambiguous, insufficient, or nonspecific - There is no definite alternative diagnosis  Only use Non-IPF Diagnosis when: - A known cause is mentioned (e.g., NSIP, HP, drug, sarcoidosis) - The fibrosis pattern is clearly incompatible with UIP (e.g., upper lobe, peribronchovascular, nodular, cavitary) - Do not use this label simply because the pattern is unclear or lacks honeycombing.  Carefully read the following radiology narrative and impression. Classify as Typical UIP, Probable UIP, Indeterminate for UIP, or Non-IPF Diagnosis.  </w:t>
            </w:r>
            <w:r w:rsidRPr="001B47DE">
              <w:rPr>
                <w:rFonts w:eastAsia="Consolas"/>
                <w:b/>
                <w:bCs/>
                <w:color w:val="C00000"/>
                <w:sz w:val="22"/>
                <w:szCs w:val="22"/>
              </w:rPr>
              <w:t>&lt;narrative&gt;{narrative}&lt;/narrative&gt;</w:t>
            </w:r>
            <w:r w:rsidRPr="001B47DE">
              <w:rPr>
                <w:rFonts w:eastAsia="Consolas"/>
                <w:sz w:val="22"/>
                <w:szCs w:val="22"/>
              </w:rPr>
              <w:t xml:space="preserve"> </w:t>
            </w:r>
            <w:r w:rsidRPr="001B47DE">
              <w:rPr>
                <w:rFonts w:eastAsia="Consolas"/>
                <w:b/>
                <w:bCs/>
                <w:color w:val="C00000"/>
                <w:sz w:val="22"/>
                <w:szCs w:val="22"/>
              </w:rPr>
              <w:t>&lt;impression&gt;{impression}&lt;/impression&gt;</w:t>
            </w:r>
            <w:r w:rsidRPr="001B47DE">
              <w:rPr>
                <w:rFonts w:eastAsia="Consolas"/>
                <w:sz w:val="22"/>
                <w:szCs w:val="22"/>
              </w:rPr>
              <w:t xml:space="preserve">  Please provide: 1. The classification label (e.g., Typical UIP, Probable UIP, Indeterminate for UIP, Non-IPF). Provide your label enclosed in </w:t>
            </w:r>
            <w:r w:rsidRPr="001B47DE">
              <w:rPr>
                <w:rFonts w:eastAsia="Consolas"/>
                <w:b/>
                <w:bCs/>
                <w:color w:val="C00000"/>
                <w:sz w:val="22"/>
                <w:szCs w:val="22"/>
              </w:rPr>
              <w:t>&lt;label&gt;&lt;/label&gt;</w:t>
            </w:r>
            <w:r w:rsidRPr="001B47DE">
              <w:rPr>
                <w:rFonts w:eastAsia="Consolas"/>
                <w:sz w:val="22"/>
                <w:szCs w:val="22"/>
              </w:rPr>
              <w:t xml:space="preserve"> tags. 2. A clear rationale strictly based on the provided narrative and impression, highlighting specific features that led to your conclusion.</w:t>
            </w:r>
          </w:p>
          <w:p w14:paraId="58032C2C" w14:textId="77777777" w:rsidR="00A54461" w:rsidRPr="001B47DE" w:rsidRDefault="00A54461">
            <w:pPr>
              <w:spacing w:before="40" w:after="40"/>
              <w:rPr>
                <w:sz w:val="22"/>
                <w:szCs w:val="22"/>
              </w:rPr>
            </w:pPr>
          </w:p>
        </w:tc>
      </w:tr>
    </w:tbl>
    <w:p w14:paraId="1B5D996B" w14:textId="77777777" w:rsidR="00A54461" w:rsidRPr="001B47DE" w:rsidRDefault="00000000">
      <w:pPr>
        <w:rPr>
          <w:sz w:val="22"/>
          <w:szCs w:val="22"/>
        </w:rPr>
      </w:pPr>
      <w:r w:rsidRPr="001B47DE">
        <w:rPr>
          <w:sz w:val="22"/>
          <w:szCs w:val="22"/>
        </w:rPr>
        <w:lastRenderedPageBreak/>
        <w:br w:type="page"/>
      </w:r>
    </w:p>
    <w:p w14:paraId="70D36F17" w14:textId="72834837" w:rsidR="00A54461" w:rsidRPr="001B47DE" w:rsidRDefault="00000000">
      <w:pPr>
        <w:spacing w:before="360" w:after="120"/>
        <w:rPr>
          <w:sz w:val="22"/>
          <w:szCs w:val="22"/>
        </w:rPr>
      </w:pPr>
      <w:r w:rsidRPr="001B47DE">
        <w:rPr>
          <w:b/>
          <w:bCs/>
          <w:sz w:val="22"/>
          <w:szCs w:val="22"/>
        </w:rPr>
        <w:lastRenderedPageBreak/>
        <w:t xml:space="preserve">Strategy 3: </w:t>
      </w:r>
      <w:r w:rsidR="00CF1578">
        <w:rPr>
          <w:b/>
          <w:bCs/>
          <w:sz w:val="22"/>
          <w:szCs w:val="22"/>
        </w:rPr>
        <w:t>Structured Reasoning</w:t>
      </w:r>
      <w:r w:rsidRPr="001B47DE">
        <w:rPr>
          <w:b/>
          <w:bCs/>
          <w:sz w:val="22"/>
          <w:szCs w:val="22"/>
        </w:rPr>
        <w:t xml:space="preserve"> + Few-Shot Learning</w:t>
      </w:r>
    </w:p>
    <w:p w14:paraId="6067576B" w14:textId="77777777" w:rsidR="00A54461" w:rsidRPr="001B47DE" w:rsidRDefault="00000000">
      <w:pPr>
        <w:spacing w:after="100"/>
        <w:rPr>
          <w:sz w:val="22"/>
          <w:szCs w:val="22"/>
        </w:rPr>
      </w:pPr>
      <w:r w:rsidRPr="001B47DE">
        <w:rPr>
          <w:b/>
          <w:bCs/>
          <w:sz w:val="22"/>
          <w:szCs w:val="22"/>
        </w:rPr>
        <w:t>Prompt Template: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54461" w:rsidRPr="001B47DE" w14:paraId="7AEC2E91" w14:textId="77777777">
        <w:tc>
          <w:tcPr>
            <w:tcW w:w="9360" w:type="dxa"/>
            <w:tcBorders>
              <w:top w:val="single" w:sz="1" w:space="0" w:color="BBBBBB"/>
              <w:left w:val="single" w:sz="1" w:space="0" w:color="BBBBBB"/>
              <w:bottom w:val="single" w:sz="1" w:space="0" w:color="BBBBBB"/>
              <w:right w:val="single" w:sz="1" w:space="0" w:color="BBBBBB"/>
            </w:tcBorders>
            <w:shd w:val="clear" w:color="auto" w:fill="F5F5F5"/>
            <w:tcMar>
              <w:top w:w="80" w:type="dxa"/>
              <w:left w:w="160" w:type="dxa"/>
              <w:bottom w:w="80" w:type="dxa"/>
              <w:right w:w="160" w:type="dxa"/>
            </w:tcMar>
          </w:tcPr>
          <w:p w14:paraId="77919AC7" w14:textId="77777777" w:rsidR="00A54461" w:rsidRPr="001B47DE" w:rsidRDefault="00A54461">
            <w:pPr>
              <w:spacing w:before="40" w:after="40"/>
              <w:rPr>
                <w:sz w:val="22"/>
                <w:szCs w:val="22"/>
              </w:rPr>
            </w:pPr>
          </w:p>
          <w:p w14:paraId="27EBCE9D" w14:textId="30D593BE" w:rsidR="00A54461" w:rsidRPr="001B47DE" w:rsidRDefault="00000000">
            <w:pPr>
              <w:spacing w:after="20" w:line="276" w:lineRule="auto"/>
              <w:rPr>
                <w:sz w:val="22"/>
                <w:szCs w:val="22"/>
              </w:rPr>
            </w:pPr>
            <w:r w:rsidRPr="001B47DE">
              <w:rPr>
                <w:rFonts w:eastAsia="Consolas"/>
                <w:sz w:val="22"/>
                <w:szCs w:val="22"/>
              </w:rPr>
              <w:t xml:space="preserve">You are an expert thoracic radiologist analyzing a chest CT radiology narrative and impression. You need to classify the CT patterns based on the UIP (Usual Interstitial Pneumonia) classification system.  The following are the criteria for classifying the UIP patterns:  1. Typical UIP Pattern - Distribution: Basal and subpleural predominance, distribution is often heterogeneous. - Features: Honeycombing; Reticulation with peripheral traction bronchiectasis or bronchiolectasis. - No imaging features suggesting an alternative diagnosis.  2. Probable UIP Pattern - Distribution: Basal and subpleural predominance; distribution is often heterogeneous. - Features: Reticulation with peripheral bronchiectasis or bronchiolectasis; No honeycombing. - No imaging features suggesting an alternative diagnosis.  3. Indeterminate for UIP Pattern - Distribution: Variable or diffuse, not typical for UIP. - Features: Evidence of fibrosis with inconspicuous features suggestive of a non-UIP pattern. - Pattern does not clearly fit into UIP or alternative diagnosis.  4. CT Features Most Consistent with a Non-IPF Diagnosis - Distribution: Upper or mid-lung predominance fibrosis; Peribronchovascular predominance with subpleural sparing. - Features: Predominant consolidation; extensive ground-glass opacity; Predominant ground-glass opacity without acute exacerbation; Extensive mosaic attenuation with sharply defined lobular air trapping on expiration; Nodules, cysts, consolidation. - May suggest other diseases: hypersensitivity pneumonitis, NSIP, sarcoidosis, etc.  Classify the chest CT report as Typical UIP, Probable UIP, Indeterminate for UIP, or Non-IPF Diagnosis.  Use the following structured reasoning steps:  Step 1: Check patient history - Does the patient have history of IPF, or biopsy confirming IPF? If so, classify as Typical UIP. - Is there UIP or probable/possible UIP mentioned in the Narrative or Impression? If so, classify it accordingly.  Step 2: Semantic Identification of UIP Pattern - If the Impression or Narrative mentions or strongly implies a Usual Interstitial Pneumonia (UIP) pattern, even with nonstandard phrasing, classify as Typical UIP.  Examples of acceptable phrases: - "Usual interstitial pneumonia" - "UIP pattern" - "UIP-like fibrosis" - "Unchanged UIP" - "Findings consistent with UIP" - "Pattern in keeping with UIP" - "Chronic fibrosis compatible with UIP"  For Probable UIP, accept phrases such as: - "Probable UIP" - "Likely/possible UIP" - "Features suggestive of UIP but no honeycombing"  Step 3: Assess core fibrotic features - (a) Is there reticular pattern with peripheral traction bronchiectasis or bronchiolectasis? - (b) Is honeycombing present?  Step 4: Assess distribution - Is the reticular pattern predominantly in the basal and subpleural regions?  Step 5: Check for exclusionary features (alternative diagnosis) - Are any of the following present?   - Upper or mid-lung predominance fibrosis   - Peribronchovascular predominance with subpleural sparing   - Extensive ground-glass opacities   - Predominant consolidation   - Profuse micronodules (especially centrilobular or perilymphatic)   - Extensive mosaic attenuation with sharply defined lobular air trapping   - Diffuse cysts or nodules   - Radiation or medication induced fibrosis   - Hypersensitivity pneumonitis, NSIP, sarcoidosis, etc.  Step 6: Synthesize your reasoning - If UIP/IPF or probable/possible UIP is stated in the narrative/impression, classify as Typical UIP or Probable UIP unless directly attributed to an alternative cause. - If Step 3a and Step 4 are yes, and none of the Step 5 features appear, classify as Probable UIP. - If Step 3a, Step 3b, and Step 4 are yes, and none of the Step 5 features appear, classify as Typical UIP. - If any exclusionary features from Step 5 are present and UIP is not explicitly confirmed, classify as Non-IPF diagnosis. - If UIP/probable UIP is explicitly mentioned as stable or </w:t>
            </w:r>
            <w:r w:rsidRPr="001B47DE">
              <w:rPr>
                <w:rFonts w:eastAsia="Consolas"/>
                <w:sz w:val="22"/>
                <w:szCs w:val="22"/>
              </w:rPr>
              <w:lastRenderedPageBreak/>
              <w:t xml:space="preserve">unchanged, and Step 5 features are separate (e.g., contralateral) or attributed to superimposed infection, classify as Typical UIP or Probable UIP accordingly. - If one or more findings in Step 5 are present and explain the fibrosis or are attributed as the cause, classify as Non-IPF diagnosis.  Use Indeterminate for UIP when: - Fibrosis is present, - The pattern is ambiguous, insufficient, or nonspecific, - There is no definite alternative diagnosis.  Only use Non-IPF Diagnosis when: - A known cause is mentioned (e.g., NSIP, HP, drug, sarcoidosis), - The fibrosis pattern is clearly incompatible with UIP (e.g., upper lobe, peribronchovascular, nodular, cavitary). - Do not use this label simply because the pattern is unclear or lacks honeycombing.  Examples: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&lt;narrative&gt;</w:t>
            </w:r>
            <w:r w:rsidRPr="001B47DE">
              <w:rPr>
                <w:rFonts w:eastAsia="Consolas"/>
                <w:sz w:val="22"/>
                <w:szCs w:val="22"/>
              </w:rPr>
              <w:t xml:space="preserve"> Additional relevant history: Shortness of breath</w:t>
            </w:r>
            <w:r w:rsidR="004A2119" w:rsidRPr="001B47DE">
              <w:rPr>
                <w:rFonts w:eastAsia="Consolas"/>
                <w:sz w:val="22"/>
                <w:szCs w:val="22"/>
              </w:rPr>
              <w:t xml:space="preserve">. </w:t>
            </w:r>
            <w:r w:rsidRPr="001B47DE">
              <w:rPr>
                <w:rFonts w:eastAsia="Consolas"/>
                <w:sz w:val="22"/>
                <w:szCs w:val="22"/>
              </w:rPr>
              <w:t>Technique:</w:t>
            </w:r>
            <w:r w:rsidR="004A45AD" w:rsidRPr="001B47DE">
              <w:rPr>
                <w:rFonts w:eastAsia="Consolas"/>
                <w:sz w:val="22"/>
                <w:szCs w:val="22"/>
              </w:rPr>
              <w:t xml:space="preserve"> </w:t>
            </w:r>
            <w:r w:rsidRPr="001B47DE">
              <w:rPr>
                <w:rFonts w:eastAsia="Consolas"/>
                <w:sz w:val="22"/>
                <w:szCs w:val="22"/>
              </w:rPr>
              <w:t>Helical acquisition through the chest</w:t>
            </w:r>
            <w:r w:rsidR="004A45AD" w:rsidRPr="001B47DE">
              <w:rPr>
                <w:rFonts w:eastAsia="Consolas"/>
                <w:sz w:val="22"/>
                <w:szCs w:val="22"/>
              </w:rPr>
              <w:t xml:space="preserve">. </w:t>
            </w:r>
            <w:r w:rsidRPr="001B47DE">
              <w:rPr>
                <w:rFonts w:eastAsia="Consolas"/>
                <w:sz w:val="22"/>
                <w:szCs w:val="22"/>
              </w:rPr>
              <w:t>Contrast: None</w:t>
            </w:r>
            <w:r w:rsidR="00C25F8F" w:rsidRPr="001B47DE">
              <w:rPr>
                <w:rFonts w:eastAsia="Consolas"/>
                <w:sz w:val="22"/>
                <w:szCs w:val="22"/>
              </w:rPr>
              <w:t xml:space="preserve">. </w:t>
            </w:r>
            <w:r w:rsidRPr="001B47DE">
              <w:rPr>
                <w:rFonts w:eastAsia="Consolas"/>
                <w:sz w:val="22"/>
                <w:szCs w:val="22"/>
              </w:rPr>
              <w:t>Reconstructions: Multiplanar reformations and 3-D MIPs. Findings:</w:t>
            </w:r>
            <w:r w:rsidR="004A45AD" w:rsidRPr="001B47DE">
              <w:rPr>
                <w:rFonts w:eastAsia="Consolas"/>
                <w:sz w:val="22"/>
                <w:szCs w:val="22"/>
              </w:rPr>
              <w:t xml:space="preserve"> </w:t>
            </w:r>
            <w:r w:rsidRPr="001B47DE">
              <w:rPr>
                <w:rFonts w:eastAsia="Consolas"/>
                <w:sz w:val="22"/>
                <w:szCs w:val="22"/>
              </w:rPr>
              <w:t>Heart size is stable. Similar enlargement of the pulmonary artery trunks measuring up to 3.3 cm. Dense coronary artery calcifications. Enlarged mediastinal lymph nodes are unchanged and likely reactive.</w:t>
            </w:r>
            <w:r w:rsidR="00C476C6" w:rsidRPr="001B47DE">
              <w:rPr>
                <w:rFonts w:eastAsia="Consolas"/>
                <w:sz w:val="22"/>
                <w:szCs w:val="22"/>
              </w:rPr>
              <w:t xml:space="preserve"> </w:t>
            </w:r>
            <w:r w:rsidRPr="001B47DE">
              <w:rPr>
                <w:rFonts w:eastAsia="Consolas"/>
                <w:sz w:val="22"/>
                <w:szCs w:val="22"/>
              </w:rPr>
              <w:t xml:space="preserve">Central airways are clear. Right lower lobe posterior basal cavity with a soft tissue component along the superior aspect is similar in size compared to recent prior measuring up to 3.9 cm in long axis present since at least </w:t>
            </w:r>
            <w:r w:rsidR="00BE50A9" w:rsidRPr="001B47DE">
              <w:rPr>
                <w:rFonts w:eastAsia="Consolas"/>
                <w:sz w:val="22"/>
                <w:szCs w:val="22"/>
              </w:rPr>
              <w:t>mm</w:t>
            </w:r>
            <w:r w:rsidRPr="001B47DE">
              <w:rPr>
                <w:rFonts w:eastAsia="Consolas"/>
                <w:sz w:val="22"/>
                <w:szCs w:val="22"/>
              </w:rPr>
              <w:t>/</w:t>
            </w:r>
            <w:r w:rsidR="00BE50A9" w:rsidRPr="001B47DE">
              <w:rPr>
                <w:rFonts w:eastAsia="Consolas"/>
                <w:sz w:val="22"/>
                <w:szCs w:val="22"/>
              </w:rPr>
              <w:t>yyyy</w:t>
            </w:r>
            <w:r w:rsidRPr="001B47DE">
              <w:rPr>
                <w:rFonts w:eastAsia="Consolas"/>
                <w:sz w:val="22"/>
                <w:szCs w:val="22"/>
              </w:rPr>
              <w:t xml:space="preserve"> with slight increased mural nodularity superiorly. UIP pattern of fibrosis with basilar predominance and honeycombing.</w:t>
            </w:r>
            <w:r w:rsidR="00AF7391" w:rsidRPr="001B47DE">
              <w:rPr>
                <w:rFonts w:eastAsia="Consolas"/>
                <w:sz w:val="22"/>
                <w:szCs w:val="22"/>
              </w:rPr>
              <w:t xml:space="preserve"> </w:t>
            </w:r>
            <w:r w:rsidRPr="001B47DE">
              <w:rPr>
                <w:rFonts w:eastAsia="Consolas"/>
                <w:sz w:val="22"/>
                <w:szCs w:val="22"/>
              </w:rPr>
              <w:t>Right-sided pleural drainage catheter with the tip terminating in the right lung apex with a persistent small pneumothorax. No pleural effusion.</w:t>
            </w:r>
            <w:r w:rsidR="00AF7391" w:rsidRPr="001B47DE">
              <w:rPr>
                <w:rFonts w:eastAsia="Consolas"/>
                <w:sz w:val="22"/>
                <w:szCs w:val="22"/>
              </w:rPr>
              <w:t xml:space="preserve"> </w:t>
            </w:r>
            <w:r w:rsidRPr="001B47DE">
              <w:rPr>
                <w:rFonts w:eastAsia="Consolas"/>
                <w:sz w:val="22"/>
                <w:szCs w:val="22"/>
              </w:rPr>
              <w:t>No acute chest wall or osseous abnormality. Intermediate attenuation right renal cyst measuring approximately 2.0 cm, present since at least dd-mm-</w:t>
            </w:r>
            <w:r w:rsidR="00682601" w:rsidRPr="001B47DE">
              <w:rPr>
                <w:rFonts w:eastAsia="Consolas"/>
                <w:sz w:val="22"/>
                <w:szCs w:val="22"/>
              </w:rPr>
              <w:t>yyyy</w:t>
            </w:r>
            <w:r w:rsidRPr="001B47DE">
              <w:rPr>
                <w:rFonts w:eastAsia="Consolas"/>
                <w:sz w:val="22"/>
                <w:szCs w:val="22"/>
              </w:rPr>
              <w:t xml:space="preserve">. </w:t>
            </w:r>
            <w:r w:rsidRPr="001B47DE">
              <w:rPr>
                <w:rFonts w:eastAsia="Consolas"/>
                <w:b/>
                <w:bCs/>
                <w:color w:val="C00000"/>
                <w:sz w:val="22"/>
                <w:szCs w:val="22"/>
              </w:rPr>
              <w:t>&lt;/narrative&gt;</w:t>
            </w:r>
            <w:r w:rsidRPr="001B47DE">
              <w:rPr>
                <w:rFonts w:eastAsia="Consolas"/>
                <w:sz w:val="22"/>
                <w:szCs w:val="22"/>
              </w:rPr>
              <w:t xml:space="preserve"> </w:t>
            </w:r>
            <w:r w:rsidRPr="001B47DE">
              <w:rPr>
                <w:rFonts w:eastAsia="Consolas"/>
                <w:b/>
                <w:bCs/>
                <w:color w:val="C00000"/>
                <w:sz w:val="22"/>
                <w:szCs w:val="22"/>
              </w:rPr>
              <w:t>&lt;impression&gt;</w:t>
            </w:r>
            <w:r w:rsidRPr="001B47DE">
              <w:rPr>
                <w:rFonts w:eastAsia="Consolas"/>
                <w:sz w:val="22"/>
                <w:szCs w:val="22"/>
              </w:rPr>
              <w:t xml:space="preserve"> Impression:1. Small right pneumothorax with appropriately positioned right-sided pleural drainage catheter.,2. Unchanged usual interstitial pneumonia pattern of fibrosis.,3. Similar right lower lobe cavity with slight increased mural nodularity possibly secondary to recent volume loss and incomplete reexpansion. Recommend attention on follow-up exclude superinfection, or neoplasm.</w:t>
            </w:r>
            <w:r w:rsidR="005D1361" w:rsidRPr="001B47DE">
              <w:rPr>
                <w:rFonts w:eastAsia="Consolas"/>
                <w:sz w:val="22"/>
                <w:szCs w:val="22"/>
              </w:rPr>
              <w:t xml:space="preserve"> </w:t>
            </w:r>
            <w:r w:rsidRPr="001B47DE">
              <w:rPr>
                <w:rFonts w:eastAsia="Consolas"/>
                <w:sz w:val="22"/>
                <w:szCs w:val="22"/>
              </w:rPr>
              <w:t xml:space="preserve">4. Intermediate attenuation right renal cyst is indeterminate. Recommend nonemergent renal ultrasound for further characterization. </w:t>
            </w:r>
            <w:r w:rsidRPr="001B47DE">
              <w:rPr>
                <w:rFonts w:eastAsia="Consolas"/>
                <w:b/>
                <w:bCs/>
                <w:color w:val="C00000"/>
                <w:sz w:val="22"/>
                <w:szCs w:val="22"/>
              </w:rPr>
              <w:t>&lt;/impression&gt;</w:t>
            </w:r>
            <w:r w:rsidRPr="001B47DE">
              <w:rPr>
                <w:rFonts w:eastAsia="Consolas"/>
                <w:sz w:val="22"/>
                <w:szCs w:val="22"/>
              </w:rPr>
              <w:t xml:space="preserve"> </w:t>
            </w:r>
            <w:r w:rsidRPr="001B47DE">
              <w:rPr>
                <w:rFonts w:eastAsia="Consolas"/>
                <w:b/>
                <w:bCs/>
                <w:color w:val="C00000"/>
                <w:sz w:val="22"/>
                <w:szCs w:val="22"/>
              </w:rPr>
              <w:t>&lt;label&gt;</w:t>
            </w:r>
            <w:r w:rsidRPr="001B47DE">
              <w:rPr>
                <w:rFonts w:eastAsia="Consolas"/>
                <w:sz w:val="22"/>
                <w:szCs w:val="22"/>
              </w:rPr>
              <w:t xml:space="preserve"> Typical UIP </w:t>
            </w:r>
            <w:r w:rsidRPr="001B47DE">
              <w:rPr>
                <w:rFonts w:eastAsia="Consolas"/>
                <w:b/>
                <w:bCs/>
                <w:color w:val="C00000"/>
                <w:sz w:val="22"/>
                <w:szCs w:val="22"/>
              </w:rPr>
              <w:t>&lt;/label&gt;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&lt;narrative&gt;</w:t>
            </w:r>
            <w:r w:rsidRPr="001B47DE">
              <w:rPr>
                <w:rFonts w:eastAsia="Consolas"/>
                <w:sz w:val="22"/>
                <w:szCs w:val="22"/>
              </w:rPr>
              <w:t xml:space="preserve"> Additional relevant history: Ulcerative colitis.</w:t>
            </w:r>
            <w:r w:rsidR="005D1361" w:rsidRPr="001B47DE">
              <w:rPr>
                <w:rFonts w:eastAsia="Consolas"/>
                <w:sz w:val="22"/>
                <w:szCs w:val="22"/>
              </w:rPr>
              <w:t xml:space="preserve"> </w:t>
            </w:r>
            <w:r w:rsidRPr="001B47DE">
              <w:rPr>
                <w:rFonts w:eastAsia="Consolas"/>
                <w:sz w:val="22"/>
                <w:szCs w:val="22"/>
              </w:rPr>
              <w:t>Technique:</w:t>
            </w:r>
            <w:r w:rsidR="00AF7391" w:rsidRPr="001B47DE">
              <w:rPr>
                <w:rFonts w:eastAsia="Consolas"/>
                <w:sz w:val="22"/>
                <w:szCs w:val="22"/>
              </w:rPr>
              <w:t xml:space="preserve"> </w:t>
            </w:r>
            <w:r w:rsidRPr="001B47DE">
              <w:rPr>
                <w:rFonts w:eastAsia="Consolas"/>
                <w:sz w:val="22"/>
                <w:szCs w:val="22"/>
              </w:rPr>
              <w:t>Helical acquisition through the chest</w:t>
            </w:r>
            <w:r w:rsidR="00AF7391" w:rsidRPr="001B47DE">
              <w:rPr>
                <w:rFonts w:eastAsia="Consolas"/>
                <w:sz w:val="22"/>
                <w:szCs w:val="22"/>
              </w:rPr>
              <w:t xml:space="preserve">. </w:t>
            </w:r>
            <w:r w:rsidRPr="001B47DE">
              <w:rPr>
                <w:rFonts w:eastAsia="Consolas"/>
                <w:sz w:val="22"/>
                <w:szCs w:val="22"/>
              </w:rPr>
              <w:t>Contrast: None</w:t>
            </w:r>
            <w:r w:rsidR="00AF7391" w:rsidRPr="001B47DE">
              <w:rPr>
                <w:rFonts w:eastAsia="Consolas"/>
                <w:sz w:val="22"/>
                <w:szCs w:val="22"/>
              </w:rPr>
              <w:t xml:space="preserve">. </w:t>
            </w:r>
            <w:r w:rsidRPr="001B47DE">
              <w:rPr>
                <w:rFonts w:eastAsia="Consolas"/>
                <w:sz w:val="22"/>
                <w:szCs w:val="22"/>
              </w:rPr>
              <w:t>Reconstructions: Multiplanar reformations and 3-D MIPs</w:t>
            </w:r>
            <w:r w:rsidR="00E65180" w:rsidRPr="001B47DE">
              <w:rPr>
                <w:rFonts w:eastAsia="Consolas"/>
                <w:sz w:val="22"/>
                <w:szCs w:val="22"/>
              </w:rPr>
              <w:t xml:space="preserve">. </w:t>
            </w:r>
            <w:r w:rsidRPr="001B47DE">
              <w:rPr>
                <w:rFonts w:eastAsia="Consolas"/>
                <w:sz w:val="22"/>
                <w:szCs w:val="22"/>
              </w:rPr>
              <w:t>Computer-aided detection (CAD): Yes. Findings:</w:t>
            </w:r>
            <w:r w:rsidR="00204530" w:rsidRPr="001B47DE">
              <w:rPr>
                <w:rFonts w:eastAsia="Consolas"/>
                <w:sz w:val="22"/>
                <w:szCs w:val="22"/>
              </w:rPr>
              <w:t xml:space="preserve"> </w:t>
            </w:r>
            <w:r w:rsidRPr="001B47DE">
              <w:rPr>
                <w:rFonts w:eastAsia="Consolas"/>
                <w:sz w:val="22"/>
                <w:szCs w:val="22"/>
              </w:rPr>
              <w:t>Cardiovascular: Left atrial enlargement. No pericardial effusion. Coronary artery calcium.</w:t>
            </w:r>
            <w:r w:rsidR="00B03480" w:rsidRPr="001B47DE">
              <w:rPr>
                <w:rFonts w:eastAsia="Consolas"/>
                <w:sz w:val="22"/>
                <w:szCs w:val="22"/>
              </w:rPr>
              <w:t xml:space="preserve"> </w:t>
            </w:r>
            <w:r w:rsidRPr="001B47DE">
              <w:rPr>
                <w:rFonts w:eastAsia="Consolas"/>
                <w:sz w:val="22"/>
                <w:szCs w:val="22"/>
              </w:rPr>
              <w:t>Lungs and airways: Scattered benign lung nodules, all normal pulmonary lymph nodes, are unchanged. Unchanged subpleural and basal predominant reticulation with no traction bronchiectasis or honeycombing. Similar mild heterogeneity of the lungs. Clear central airways.</w:t>
            </w:r>
            <w:r w:rsidR="00AF7391" w:rsidRPr="001B47DE">
              <w:rPr>
                <w:rFonts w:eastAsia="Consolas"/>
                <w:sz w:val="22"/>
                <w:szCs w:val="22"/>
              </w:rPr>
              <w:t xml:space="preserve"> </w:t>
            </w:r>
            <w:r w:rsidRPr="001B47DE">
              <w:rPr>
                <w:rFonts w:eastAsia="Consolas"/>
                <w:sz w:val="22"/>
                <w:szCs w:val="22"/>
              </w:rPr>
              <w:t>Pleura: Normal.</w:t>
            </w:r>
            <w:r w:rsidR="00AF7391" w:rsidRPr="001B47DE">
              <w:rPr>
                <w:rFonts w:eastAsia="Consolas"/>
                <w:sz w:val="22"/>
                <w:szCs w:val="22"/>
              </w:rPr>
              <w:t xml:space="preserve"> </w:t>
            </w:r>
            <w:r w:rsidRPr="001B47DE">
              <w:rPr>
                <w:rFonts w:eastAsia="Consolas"/>
                <w:sz w:val="22"/>
                <w:szCs w:val="22"/>
              </w:rPr>
              <w:t>Lymph nodes: Normal.</w:t>
            </w:r>
            <w:r w:rsidR="00AF7391" w:rsidRPr="001B47DE">
              <w:rPr>
                <w:rFonts w:eastAsia="Consolas"/>
                <w:sz w:val="22"/>
                <w:szCs w:val="22"/>
              </w:rPr>
              <w:t xml:space="preserve"> </w:t>
            </w:r>
            <w:r w:rsidRPr="001B47DE">
              <w:rPr>
                <w:rFonts w:eastAsia="Consolas"/>
                <w:sz w:val="22"/>
                <w:szCs w:val="22"/>
              </w:rPr>
              <w:t>Chest wall: Normal.</w:t>
            </w:r>
            <w:r w:rsidR="00AF7391" w:rsidRPr="001B47DE">
              <w:rPr>
                <w:rFonts w:eastAsia="Consolas"/>
                <w:sz w:val="22"/>
                <w:szCs w:val="22"/>
              </w:rPr>
              <w:t xml:space="preserve"> </w:t>
            </w:r>
            <w:r w:rsidRPr="001B47DE">
              <w:rPr>
                <w:rFonts w:eastAsia="Consolas"/>
                <w:sz w:val="22"/>
                <w:szCs w:val="22"/>
              </w:rPr>
              <w:t xml:space="preserve">Other: Multiple liver and kidney cysts, as before. </w:t>
            </w:r>
            <w:r w:rsidRPr="001B47DE">
              <w:rPr>
                <w:rFonts w:eastAsia="Consolas"/>
                <w:b/>
                <w:bCs/>
                <w:color w:val="C00000"/>
                <w:sz w:val="22"/>
                <w:szCs w:val="22"/>
              </w:rPr>
              <w:t>&lt;/narrative&gt;</w:t>
            </w:r>
            <w:r w:rsidRPr="001B47DE">
              <w:rPr>
                <w:rFonts w:eastAsia="Consolas"/>
                <w:sz w:val="22"/>
                <w:szCs w:val="22"/>
              </w:rPr>
              <w:t xml:space="preserve"> </w:t>
            </w:r>
            <w:r w:rsidRPr="001B47DE">
              <w:rPr>
                <w:rFonts w:eastAsia="Consolas"/>
                <w:b/>
                <w:bCs/>
                <w:color w:val="C00000"/>
                <w:sz w:val="22"/>
                <w:szCs w:val="22"/>
              </w:rPr>
              <w:t>&lt;impression&gt;</w:t>
            </w:r>
            <w:r w:rsidRPr="001B47DE">
              <w:rPr>
                <w:rFonts w:eastAsia="Consolas"/>
                <w:sz w:val="22"/>
                <w:szCs w:val="22"/>
              </w:rPr>
              <w:t xml:space="preserve"> Impression:</w:t>
            </w:r>
            <w:r w:rsidR="00F30AB5" w:rsidRPr="001B47DE">
              <w:rPr>
                <w:rFonts w:eastAsia="Consolas"/>
                <w:sz w:val="22"/>
                <w:szCs w:val="22"/>
              </w:rPr>
              <w:t xml:space="preserve"> </w:t>
            </w:r>
            <w:r w:rsidRPr="001B47DE">
              <w:rPr>
                <w:rFonts w:eastAsia="Consolas"/>
                <w:sz w:val="22"/>
                <w:szCs w:val="22"/>
              </w:rPr>
              <w:t xml:space="preserve">Stable lung fibrosis ( probable usual interstitial pneumonia (UIP) pattern) and scattered normal pulmonary lymph nodes. </w:t>
            </w:r>
            <w:r w:rsidRPr="001B47DE">
              <w:rPr>
                <w:rFonts w:eastAsia="Consolas"/>
                <w:b/>
                <w:bCs/>
                <w:color w:val="C00000"/>
                <w:sz w:val="22"/>
                <w:szCs w:val="22"/>
              </w:rPr>
              <w:t>&lt;/impression&gt;</w:t>
            </w:r>
            <w:r w:rsidRPr="001B47DE">
              <w:rPr>
                <w:rFonts w:eastAsia="Consolas"/>
                <w:sz w:val="22"/>
                <w:szCs w:val="22"/>
              </w:rPr>
              <w:t xml:space="preserve"> </w:t>
            </w:r>
            <w:r w:rsidRPr="001B47DE">
              <w:rPr>
                <w:rFonts w:eastAsia="Consolas"/>
                <w:b/>
                <w:bCs/>
                <w:color w:val="C00000"/>
                <w:sz w:val="22"/>
                <w:szCs w:val="22"/>
              </w:rPr>
              <w:t>&lt;label&gt;</w:t>
            </w:r>
            <w:r w:rsidRPr="001B47DE">
              <w:rPr>
                <w:rFonts w:eastAsia="Consolas"/>
                <w:sz w:val="22"/>
                <w:szCs w:val="22"/>
              </w:rPr>
              <w:t xml:space="preserve"> Probable UIP </w:t>
            </w:r>
            <w:r w:rsidRPr="001B47DE">
              <w:rPr>
                <w:rFonts w:eastAsia="Consolas"/>
                <w:b/>
                <w:bCs/>
                <w:color w:val="C00000"/>
                <w:sz w:val="22"/>
                <w:szCs w:val="22"/>
              </w:rPr>
              <w:t>&lt;/label&gt;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&lt;narrative&gt;</w:t>
            </w:r>
            <w:r w:rsidRPr="001B47DE">
              <w:rPr>
                <w:rFonts w:eastAsia="Consolas"/>
                <w:sz w:val="22"/>
                <w:szCs w:val="22"/>
              </w:rPr>
              <w:t xml:space="preserve"> Additional relevant history: None</w:t>
            </w:r>
            <w:r w:rsidR="006C5E40" w:rsidRPr="001B47DE">
              <w:rPr>
                <w:rFonts w:eastAsia="Consolas"/>
                <w:sz w:val="22"/>
                <w:szCs w:val="22"/>
              </w:rPr>
              <w:t xml:space="preserve">. </w:t>
            </w:r>
            <w:r w:rsidRPr="001B47DE">
              <w:rPr>
                <w:rFonts w:eastAsia="Consolas"/>
                <w:sz w:val="22"/>
                <w:szCs w:val="22"/>
              </w:rPr>
              <w:t>Technique:</w:t>
            </w:r>
            <w:r w:rsidR="008F02C4" w:rsidRPr="001B47DE">
              <w:rPr>
                <w:rFonts w:eastAsia="Consolas"/>
                <w:sz w:val="22"/>
                <w:szCs w:val="22"/>
              </w:rPr>
              <w:t xml:space="preserve"> </w:t>
            </w:r>
            <w:r w:rsidRPr="001B47DE">
              <w:rPr>
                <w:rFonts w:eastAsia="Consolas"/>
                <w:sz w:val="22"/>
                <w:szCs w:val="22"/>
              </w:rPr>
              <w:t>Helical acquisition through the chest and sequential expiratory images</w:t>
            </w:r>
            <w:r w:rsidR="009C4B85" w:rsidRPr="001B47DE">
              <w:rPr>
                <w:rFonts w:eastAsia="Consolas"/>
                <w:sz w:val="22"/>
                <w:szCs w:val="22"/>
              </w:rPr>
              <w:t xml:space="preserve">. </w:t>
            </w:r>
            <w:r w:rsidRPr="001B47DE">
              <w:rPr>
                <w:rFonts w:eastAsia="Consolas"/>
                <w:sz w:val="22"/>
                <w:szCs w:val="22"/>
              </w:rPr>
              <w:t>Contrast: None</w:t>
            </w:r>
            <w:r w:rsidR="001C336A" w:rsidRPr="001B47DE">
              <w:rPr>
                <w:rFonts w:eastAsia="Consolas"/>
                <w:sz w:val="22"/>
                <w:szCs w:val="22"/>
              </w:rPr>
              <w:t xml:space="preserve">. </w:t>
            </w:r>
            <w:r w:rsidRPr="001B47DE">
              <w:rPr>
                <w:rFonts w:eastAsia="Consolas"/>
                <w:sz w:val="22"/>
                <w:szCs w:val="22"/>
              </w:rPr>
              <w:t>Reconstructions: Multiplanar reformations and 3-D MIPs</w:t>
            </w:r>
            <w:r w:rsidR="00505DF0" w:rsidRPr="001B47DE">
              <w:rPr>
                <w:rFonts w:eastAsia="Consolas"/>
                <w:sz w:val="22"/>
                <w:szCs w:val="22"/>
              </w:rPr>
              <w:t xml:space="preserve">. </w:t>
            </w:r>
            <w:r w:rsidRPr="001B47DE">
              <w:rPr>
                <w:rFonts w:eastAsia="Consolas"/>
                <w:sz w:val="22"/>
                <w:szCs w:val="22"/>
              </w:rPr>
              <w:t>Computer aided detection was used</w:t>
            </w:r>
            <w:r w:rsidR="00A964A3" w:rsidRPr="001B47DE">
              <w:rPr>
                <w:rFonts w:eastAsia="Consolas"/>
                <w:sz w:val="22"/>
                <w:szCs w:val="22"/>
              </w:rPr>
              <w:t xml:space="preserve">. </w:t>
            </w:r>
            <w:r w:rsidRPr="001B47DE">
              <w:rPr>
                <w:rFonts w:eastAsia="Consolas"/>
                <w:sz w:val="22"/>
                <w:szCs w:val="22"/>
              </w:rPr>
              <w:t>Comparison:  dd-mm-</w:t>
            </w:r>
            <w:r w:rsidR="00A964A3" w:rsidRPr="001B47DE">
              <w:rPr>
                <w:rFonts w:eastAsia="Consolas"/>
                <w:sz w:val="22"/>
                <w:szCs w:val="22"/>
              </w:rPr>
              <w:t>yyyy</w:t>
            </w:r>
            <w:r w:rsidR="00BF4885" w:rsidRPr="001B47DE">
              <w:rPr>
                <w:rFonts w:eastAsia="Consolas"/>
                <w:sz w:val="22"/>
                <w:szCs w:val="22"/>
              </w:rPr>
              <w:t xml:space="preserve">. </w:t>
            </w:r>
            <w:r w:rsidRPr="001B47DE">
              <w:rPr>
                <w:rFonts w:eastAsia="Consolas"/>
                <w:sz w:val="22"/>
                <w:szCs w:val="22"/>
              </w:rPr>
              <w:t>Findings:</w:t>
            </w:r>
            <w:r w:rsidR="00827BED" w:rsidRPr="001B47DE">
              <w:rPr>
                <w:rFonts w:eastAsia="Consolas"/>
                <w:sz w:val="22"/>
                <w:szCs w:val="22"/>
              </w:rPr>
              <w:t xml:space="preserve"> </w:t>
            </w:r>
            <w:r w:rsidRPr="001B47DE">
              <w:rPr>
                <w:rFonts w:eastAsia="Consolas"/>
                <w:sz w:val="22"/>
                <w:szCs w:val="22"/>
              </w:rPr>
              <w:t xml:space="preserve">Decreased peripheral and basal predominant consolidation with residual ground-glass opacity, mild reticulation, and mild bronchial dilation. No significant air trapping. No pleural effusion or lymphadenopathy. No other change. </w:t>
            </w:r>
            <w:r w:rsidRPr="001B47DE">
              <w:rPr>
                <w:rFonts w:eastAsia="Consolas"/>
                <w:b/>
                <w:bCs/>
                <w:color w:val="C00000"/>
                <w:sz w:val="22"/>
                <w:szCs w:val="22"/>
              </w:rPr>
              <w:t>&lt;/narrative&gt;</w:t>
            </w:r>
            <w:r w:rsidRPr="001B47DE">
              <w:rPr>
                <w:rFonts w:eastAsia="Consolas"/>
                <w:sz w:val="22"/>
                <w:szCs w:val="22"/>
              </w:rPr>
              <w:t xml:space="preserve"> </w:t>
            </w:r>
            <w:r w:rsidRPr="001B47DE">
              <w:rPr>
                <w:rFonts w:eastAsia="Consolas"/>
                <w:b/>
                <w:bCs/>
                <w:color w:val="C00000"/>
                <w:sz w:val="22"/>
                <w:szCs w:val="22"/>
              </w:rPr>
              <w:t>&lt;impression&gt;</w:t>
            </w:r>
            <w:r w:rsidRPr="001B47DE">
              <w:rPr>
                <w:rFonts w:eastAsia="Consolas"/>
                <w:sz w:val="22"/>
                <w:szCs w:val="22"/>
              </w:rPr>
              <w:t xml:space="preserve"> Impression:</w:t>
            </w:r>
            <w:r w:rsidR="00A964A3" w:rsidRPr="001B47DE">
              <w:rPr>
                <w:rFonts w:eastAsia="Consolas"/>
                <w:sz w:val="22"/>
                <w:szCs w:val="22"/>
              </w:rPr>
              <w:t xml:space="preserve"> </w:t>
            </w:r>
            <w:r w:rsidRPr="001B47DE">
              <w:rPr>
                <w:rFonts w:eastAsia="Consolas"/>
                <w:sz w:val="22"/>
                <w:szCs w:val="22"/>
              </w:rPr>
              <w:t xml:space="preserve">Resolving organizing pneumonia pattern of lung injury with residual reticulation and mild bronchial dilation, likely developing fibrosis although residual organizing pneumonia can sometimes have these findings. </w:t>
            </w:r>
            <w:r w:rsidRPr="001B47DE">
              <w:rPr>
                <w:rFonts w:eastAsia="Consolas"/>
                <w:b/>
                <w:bCs/>
                <w:color w:val="C00000"/>
                <w:sz w:val="22"/>
                <w:szCs w:val="22"/>
              </w:rPr>
              <w:t>&lt;/impression&gt;</w:t>
            </w:r>
            <w:r w:rsidRPr="001B47DE">
              <w:rPr>
                <w:rFonts w:eastAsia="Consolas"/>
                <w:sz w:val="22"/>
                <w:szCs w:val="22"/>
              </w:rPr>
              <w:t xml:space="preserve"> </w:t>
            </w:r>
            <w:r w:rsidRPr="001B47DE">
              <w:rPr>
                <w:rFonts w:eastAsia="Consolas"/>
                <w:b/>
                <w:bCs/>
                <w:color w:val="C00000"/>
                <w:sz w:val="22"/>
                <w:szCs w:val="22"/>
              </w:rPr>
              <w:t>&lt;label&gt;</w:t>
            </w:r>
            <w:r w:rsidRPr="001B47DE">
              <w:rPr>
                <w:rFonts w:eastAsia="Consolas"/>
                <w:sz w:val="22"/>
                <w:szCs w:val="22"/>
              </w:rPr>
              <w:t xml:space="preserve"> Indeterminate for UIP </w:t>
            </w:r>
            <w:r w:rsidRPr="001B47DE">
              <w:rPr>
                <w:rFonts w:eastAsia="Consolas"/>
                <w:b/>
                <w:bCs/>
                <w:color w:val="C00000"/>
                <w:sz w:val="22"/>
                <w:szCs w:val="22"/>
              </w:rPr>
              <w:t>&lt;/label&gt;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w:t>
            </w:r>
            <w:r w:rsidRPr="001B47DE">
              <w:rPr>
                <w:rFonts w:eastAsia="Consolas"/>
                <w:b/>
                <w:bCs/>
                <w:color w:val="C00000"/>
                <w:sz w:val="22"/>
                <w:szCs w:val="22"/>
              </w:rPr>
              <w:lastRenderedPageBreak/>
              <w:t>&lt;narrative&gt;</w:t>
            </w:r>
            <w:r w:rsidRPr="001B47DE">
              <w:rPr>
                <w:rFonts w:eastAsia="Consolas"/>
                <w:sz w:val="22"/>
                <w:szCs w:val="22"/>
              </w:rPr>
              <w:t xml:space="preserve"> Additional relevant history: Follow-up findings on previous chest CT.</w:t>
            </w:r>
            <w:r w:rsidR="002A16A6" w:rsidRPr="001B47DE">
              <w:rPr>
                <w:rFonts w:eastAsia="Consolas"/>
                <w:sz w:val="22"/>
                <w:szCs w:val="22"/>
              </w:rPr>
              <w:t xml:space="preserve"> </w:t>
            </w:r>
            <w:r w:rsidRPr="001B47DE">
              <w:rPr>
                <w:rFonts w:eastAsia="Consolas"/>
                <w:sz w:val="22"/>
                <w:szCs w:val="22"/>
              </w:rPr>
              <w:t>Technique:</w:t>
            </w:r>
            <w:r w:rsidR="002A16A6" w:rsidRPr="001B47DE">
              <w:rPr>
                <w:rFonts w:eastAsia="Consolas"/>
                <w:sz w:val="22"/>
                <w:szCs w:val="22"/>
              </w:rPr>
              <w:t xml:space="preserve"> </w:t>
            </w:r>
            <w:r w:rsidRPr="001B47DE">
              <w:rPr>
                <w:rFonts w:eastAsia="Consolas"/>
                <w:sz w:val="22"/>
                <w:szCs w:val="22"/>
              </w:rPr>
              <w:t>Helical acquisition through the chest</w:t>
            </w:r>
            <w:r w:rsidR="002A16A6" w:rsidRPr="001B47DE">
              <w:rPr>
                <w:rFonts w:eastAsia="Consolas"/>
                <w:sz w:val="22"/>
                <w:szCs w:val="22"/>
              </w:rPr>
              <w:t xml:space="preserve">. </w:t>
            </w:r>
            <w:r w:rsidRPr="001B47DE">
              <w:rPr>
                <w:rFonts w:eastAsia="Consolas"/>
                <w:sz w:val="22"/>
                <w:szCs w:val="22"/>
              </w:rPr>
              <w:t>Contrast: None</w:t>
            </w:r>
            <w:r w:rsidR="002A16A6" w:rsidRPr="001B47DE">
              <w:rPr>
                <w:rFonts w:eastAsia="Consolas"/>
                <w:sz w:val="22"/>
                <w:szCs w:val="22"/>
              </w:rPr>
              <w:t xml:space="preserve">. </w:t>
            </w:r>
            <w:r w:rsidRPr="001B47DE">
              <w:rPr>
                <w:rFonts w:eastAsia="Consolas"/>
                <w:sz w:val="22"/>
                <w:szCs w:val="22"/>
              </w:rPr>
              <w:t>Reconstructions: Multiplanar reformations and 3-D MIPs</w:t>
            </w:r>
            <w:r w:rsidR="002A16A6" w:rsidRPr="001B47DE">
              <w:rPr>
                <w:rFonts w:eastAsia="Consolas"/>
                <w:sz w:val="22"/>
                <w:szCs w:val="22"/>
              </w:rPr>
              <w:t xml:space="preserve">. </w:t>
            </w:r>
            <w:r w:rsidRPr="001B47DE">
              <w:rPr>
                <w:rFonts w:eastAsia="Consolas"/>
                <w:sz w:val="22"/>
                <w:szCs w:val="22"/>
              </w:rPr>
              <w:t>CAD: Computer assisted detection of lung nodules was used.</w:t>
            </w:r>
            <w:r w:rsidR="00F220E9" w:rsidRPr="001B47DE">
              <w:rPr>
                <w:rFonts w:eastAsia="Consolas"/>
                <w:sz w:val="22"/>
                <w:szCs w:val="22"/>
              </w:rPr>
              <w:t xml:space="preserve"> </w:t>
            </w:r>
            <w:r w:rsidRPr="001B47DE">
              <w:rPr>
                <w:rFonts w:eastAsia="Consolas"/>
                <w:sz w:val="22"/>
                <w:szCs w:val="22"/>
              </w:rPr>
              <w:t xml:space="preserve">Comparison:  History of lupus, with surgical lung biopsy in </w:t>
            </w:r>
            <w:r w:rsidR="001F6F0D" w:rsidRPr="001B47DE">
              <w:rPr>
                <w:rFonts w:eastAsia="Consolas"/>
                <w:sz w:val="22"/>
                <w:szCs w:val="22"/>
              </w:rPr>
              <w:t>yyyy</w:t>
            </w:r>
            <w:r w:rsidRPr="001B47DE">
              <w:rPr>
                <w:rFonts w:eastAsia="Consolas"/>
                <w:sz w:val="22"/>
                <w:szCs w:val="22"/>
              </w:rPr>
              <w:t xml:space="preserve"> showing NSIP.</w:t>
            </w:r>
            <w:r w:rsidR="0037180C" w:rsidRPr="001B47DE">
              <w:rPr>
                <w:rFonts w:eastAsia="Consolas"/>
                <w:sz w:val="22"/>
                <w:szCs w:val="22"/>
              </w:rPr>
              <w:t xml:space="preserve"> </w:t>
            </w:r>
            <w:r w:rsidRPr="001B47DE">
              <w:rPr>
                <w:rFonts w:eastAsia="Consolas"/>
                <w:sz w:val="22"/>
                <w:szCs w:val="22"/>
              </w:rPr>
              <w:t>Findings:</w:t>
            </w:r>
            <w:r w:rsidR="002A16A6" w:rsidRPr="001B47DE">
              <w:rPr>
                <w:rFonts w:eastAsia="Consolas"/>
                <w:sz w:val="22"/>
                <w:szCs w:val="22"/>
              </w:rPr>
              <w:t xml:space="preserve"> </w:t>
            </w:r>
            <w:r w:rsidRPr="001B47DE">
              <w:rPr>
                <w:rFonts w:eastAsia="Consolas"/>
                <w:sz w:val="22"/>
                <w:szCs w:val="22"/>
              </w:rPr>
              <w:t xml:space="preserve">The central airways are clear. Diffuse mosaic attenuation with basilar predominant areas of air trapping is similar to prior exam. Apical predominant </w:t>
            </w:r>
            <w:r w:rsidR="002A16A6" w:rsidRPr="001B47DE">
              <w:rPr>
                <w:rFonts w:eastAsia="Consolas"/>
                <w:sz w:val="22"/>
                <w:szCs w:val="22"/>
              </w:rPr>
              <w:t>ground glass</w:t>
            </w:r>
            <w:r w:rsidRPr="001B47DE">
              <w:rPr>
                <w:rFonts w:eastAsia="Consolas"/>
                <w:sz w:val="22"/>
                <w:szCs w:val="22"/>
              </w:rPr>
              <w:t xml:space="preserve"> nodules similar prior. Specifically, 6 mm right upper lobe nodule BP -79.08 is stable. No new or enlarging pulmonary nodules. No pleural </w:t>
            </w:r>
            <w:r w:rsidR="002A16A6" w:rsidRPr="001B47DE">
              <w:rPr>
                <w:rFonts w:eastAsia="Consolas"/>
                <w:sz w:val="22"/>
                <w:szCs w:val="22"/>
              </w:rPr>
              <w:t>effusion. Normal</w:t>
            </w:r>
            <w:r w:rsidRPr="001B47DE">
              <w:rPr>
                <w:rFonts w:eastAsia="Consolas"/>
                <w:sz w:val="22"/>
                <w:szCs w:val="22"/>
              </w:rPr>
              <w:t xml:space="preserve"> heart size. Calcifications of the coronary arteries noted. No pericardial effusion. Enlargement of the main pulmonary artery, unchanged. Non-aneurysmal thoracic aorta with no atheromatous calcifications. No lymphadenopathy</w:t>
            </w:r>
            <w:r w:rsidR="002508C8" w:rsidRPr="001B47DE">
              <w:rPr>
                <w:rFonts w:eastAsia="Consolas"/>
                <w:sz w:val="22"/>
                <w:szCs w:val="22"/>
              </w:rPr>
              <w:t xml:space="preserve">. </w:t>
            </w:r>
            <w:r w:rsidRPr="001B47DE">
              <w:rPr>
                <w:rFonts w:eastAsia="Consolas"/>
                <w:sz w:val="22"/>
                <w:szCs w:val="22"/>
              </w:rPr>
              <w:t>No aggressive osseous lesion or soft tissue defect.</w:t>
            </w:r>
            <w:r w:rsidR="002508C8" w:rsidRPr="001B47DE">
              <w:rPr>
                <w:rFonts w:eastAsia="Consolas"/>
                <w:sz w:val="22"/>
                <w:szCs w:val="22"/>
              </w:rPr>
              <w:t xml:space="preserve"> </w:t>
            </w:r>
            <w:r w:rsidRPr="001B47DE">
              <w:rPr>
                <w:rFonts w:eastAsia="Consolas"/>
                <w:sz w:val="22"/>
                <w:szCs w:val="22"/>
              </w:rPr>
              <w:t xml:space="preserve">Postoperative changes of the stomach. Cholecystectomy. </w:t>
            </w:r>
            <w:r w:rsidRPr="001B47DE">
              <w:rPr>
                <w:rFonts w:eastAsia="Consolas"/>
                <w:b/>
                <w:bCs/>
                <w:color w:val="C00000"/>
                <w:sz w:val="22"/>
                <w:szCs w:val="22"/>
              </w:rPr>
              <w:t>&lt;/narrative&gt;</w:t>
            </w:r>
            <w:r w:rsidRPr="001B47DE">
              <w:rPr>
                <w:rFonts w:eastAsia="Consolas"/>
                <w:sz w:val="22"/>
                <w:szCs w:val="22"/>
              </w:rPr>
              <w:t xml:space="preserve"> </w:t>
            </w:r>
            <w:r w:rsidRPr="001B47DE">
              <w:rPr>
                <w:rFonts w:eastAsia="Consolas"/>
                <w:b/>
                <w:bCs/>
                <w:color w:val="C00000"/>
                <w:sz w:val="22"/>
                <w:szCs w:val="22"/>
              </w:rPr>
              <w:t>&lt;impression&gt;</w:t>
            </w:r>
            <w:r w:rsidRPr="001B47DE">
              <w:rPr>
                <w:rFonts w:eastAsia="Consolas"/>
                <w:sz w:val="22"/>
                <w:szCs w:val="22"/>
              </w:rPr>
              <w:t xml:space="preserve"> Impression:,1.  Similar findings of mosaic attenuation of the lungs with apical ground glass nodules consistent with known CTD-ILD.,2.  Premature coronary artery calcifications. </w:t>
            </w:r>
            <w:r w:rsidRPr="001B47DE">
              <w:rPr>
                <w:rFonts w:eastAsia="Consolas"/>
                <w:b/>
                <w:bCs/>
                <w:color w:val="C00000"/>
                <w:sz w:val="22"/>
                <w:szCs w:val="22"/>
              </w:rPr>
              <w:t>&lt;/impression&gt;</w:t>
            </w:r>
            <w:r w:rsidRPr="001B47DE">
              <w:rPr>
                <w:rFonts w:eastAsia="Consolas"/>
                <w:sz w:val="22"/>
                <w:szCs w:val="22"/>
              </w:rPr>
              <w:t xml:space="preserve"> </w:t>
            </w:r>
            <w:r w:rsidRPr="001B47DE">
              <w:rPr>
                <w:rFonts w:eastAsia="Consolas"/>
                <w:b/>
                <w:bCs/>
                <w:color w:val="C00000"/>
                <w:sz w:val="22"/>
                <w:szCs w:val="22"/>
              </w:rPr>
              <w:t>&lt;label&gt;</w:t>
            </w:r>
            <w:r w:rsidRPr="001B47DE">
              <w:rPr>
                <w:rFonts w:eastAsia="Consolas"/>
                <w:sz w:val="22"/>
                <w:szCs w:val="22"/>
              </w:rPr>
              <w:t xml:space="preserve"> Non-IPF Diagnosis </w:t>
            </w:r>
            <w:r w:rsidRPr="001B47DE">
              <w:rPr>
                <w:rFonts w:eastAsia="Consolas"/>
                <w:b/>
                <w:bCs/>
                <w:color w:val="C00000"/>
                <w:sz w:val="22"/>
                <w:szCs w:val="22"/>
              </w:rPr>
              <w:t>&lt;/label&gt;</w:t>
            </w:r>
            <w:r w:rsidRPr="001B47DE">
              <w:rPr>
                <w:rFonts w:eastAsia="Consolas"/>
                <w:sz w:val="22"/>
                <w:szCs w:val="22"/>
              </w:rPr>
              <w:t xml:space="preserve"> </w:t>
            </w:r>
            <w:r w:rsidRPr="001B47DE">
              <w:rPr>
                <w:rFonts w:eastAsia="Consolas"/>
                <w:b/>
                <w:bCs/>
                <w:color w:val="C00000"/>
                <w:sz w:val="22"/>
                <w:szCs w:val="22"/>
              </w:rPr>
              <w:t>&lt;/example&gt;</w:t>
            </w:r>
            <w:r w:rsidRPr="001B47DE">
              <w:rPr>
                <w:rFonts w:eastAsia="Consolas"/>
                <w:sz w:val="22"/>
                <w:szCs w:val="22"/>
              </w:rPr>
              <w:t xml:space="preserve">  ---  Carefully read the following radiology narrative and impression. Classify as Typical UIP, Probable UIP, Indeterminate for UIP, or Non-IPF Diagnosis.  </w:t>
            </w:r>
            <w:r w:rsidRPr="001B47DE">
              <w:rPr>
                <w:rFonts w:eastAsia="Consolas"/>
                <w:b/>
                <w:bCs/>
                <w:color w:val="C00000"/>
                <w:sz w:val="22"/>
                <w:szCs w:val="22"/>
              </w:rPr>
              <w:t>&lt;narrative&gt;{narrative}&lt;/narrative&gt;</w:t>
            </w:r>
            <w:r w:rsidRPr="001B47DE">
              <w:rPr>
                <w:rFonts w:eastAsia="Consolas"/>
                <w:sz w:val="22"/>
                <w:szCs w:val="22"/>
              </w:rPr>
              <w:t xml:space="preserve"> </w:t>
            </w:r>
            <w:r w:rsidRPr="001B47DE">
              <w:rPr>
                <w:rFonts w:eastAsia="Consolas"/>
                <w:b/>
                <w:bCs/>
                <w:color w:val="C00000"/>
                <w:sz w:val="22"/>
                <w:szCs w:val="22"/>
              </w:rPr>
              <w:t>&lt;impression&gt;{impression}&lt;/impression&gt;</w:t>
            </w:r>
            <w:r w:rsidRPr="001B47DE">
              <w:rPr>
                <w:rFonts w:eastAsia="Consolas"/>
                <w:sz w:val="22"/>
                <w:szCs w:val="22"/>
              </w:rPr>
              <w:t xml:space="preserve">  Please provide: 1. The classification label (e.g., Typical UIP, Probable UIP, Indeterminate for UIP, Non-IPF). Provide your label enclosed in </w:t>
            </w:r>
            <w:r w:rsidRPr="001B47DE">
              <w:rPr>
                <w:rFonts w:eastAsia="Consolas"/>
                <w:b/>
                <w:bCs/>
                <w:color w:val="C00000"/>
                <w:sz w:val="22"/>
                <w:szCs w:val="22"/>
              </w:rPr>
              <w:t>&lt;label&gt;&lt;/label&gt;</w:t>
            </w:r>
            <w:r w:rsidRPr="001B47DE">
              <w:rPr>
                <w:rFonts w:eastAsia="Consolas"/>
                <w:sz w:val="22"/>
                <w:szCs w:val="22"/>
              </w:rPr>
              <w:t xml:space="preserve"> tags. 2. A clear rationale strictly based on the provided narrative and impression, highlighting specific features that led to your conclusion.</w:t>
            </w:r>
          </w:p>
          <w:p w14:paraId="1C621C80" w14:textId="77777777" w:rsidR="00A54461" w:rsidRPr="001B47DE" w:rsidRDefault="00A54461">
            <w:pPr>
              <w:spacing w:before="40" w:after="40"/>
              <w:rPr>
                <w:sz w:val="22"/>
                <w:szCs w:val="22"/>
              </w:rPr>
            </w:pPr>
          </w:p>
        </w:tc>
      </w:tr>
    </w:tbl>
    <w:p w14:paraId="51C3693C" w14:textId="77777777" w:rsidR="006F71E3" w:rsidRPr="001B47DE" w:rsidRDefault="006F71E3">
      <w:pPr>
        <w:rPr>
          <w:sz w:val="22"/>
          <w:szCs w:val="22"/>
        </w:rPr>
      </w:pPr>
    </w:p>
    <w:sectPr w:rsidR="006F71E3" w:rsidRPr="001B47D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7366A"/>
    <w:multiLevelType w:val="hybridMultilevel"/>
    <w:tmpl w:val="AD32058A"/>
    <w:lvl w:ilvl="0" w:tplc="E0E4087E">
      <w:start w:val="1"/>
      <w:numFmt w:val="bullet"/>
      <w:lvlText w:val="●"/>
      <w:lvlJc w:val="left"/>
      <w:pPr>
        <w:ind w:left="720" w:hanging="360"/>
      </w:pPr>
    </w:lvl>
    <w:lvl w:ilvl="1" w:tplc="3AA67626">
      <w:start w:val="1"/>
      <w:numFmt w:val="bullet"/>
      <w:lvlText w:val="○"/>
      <w:lvlJc w:val="left"/>
      <w:pPr>
        <w:ind w:left="1440" w:hanging="360"/>
      </w:pPr>
    </w:lvl>
    <w:lvl w:ilvl="2" w:tplc="220EE570">
      <w:start w:val="1"/>
      <w:numFmt w:val="bullet"/>
      <w:lvlText w:val="■"/>
      <w:lvlJc w:val="left"/>
      <w:pPr>
        <w:ind w:left="2160" w:hanging="360"/>
      </w:pPr>
    </w:lvl>
    <w:lvl w:ilvl="3" w:tplc="C0FCFA86">
      <w:start w:val="1"/>
      <w:numFmt w:val="bullet"/>
      <w:lvlText w:val="●"/>
      <w:lvlJc w:val="left"/>
      <w:pPr>
        <w:ind w:left="2880" w:hanging="360"/>
      </w:pPr>
    </w:lvl>
    <w:lvl w:ilvl="4" w:tplc="6BDA19FA">
      <w:start w:val="1"/>
      <w:numFmt w:val="bullet"/>
      <w:lvlText w:val="○"/>
      <w:lvlJc w:val="left"/>
      <w:pPr>
        <w:ind w:left="3600" w:hanging="360"/>
      </w:pPr>
    </w:lvl>
    <w:lvl w:ilvl="5" w:tplc="E2521B10">
      <w:start w:val="1"/>
      <w:numFmt w:val="bullet"/>
      <w:lvlText w:val="■"/>
      <w:lvlJc w:val="left"/>
      <w:pPr>
        <w:ind w:left="4320" w:hanging="360"/>
      </w:pPr>
    </w:lvl>
    <w:lvl w:ilvl="6" w:tplc="74D807D4">
      <w:start w:val="1"/>
      <w:numFmt w:val="bullet"/>
      <w:lvlText w:val="●"/>
      <w:lvlJc w:val="left"/>
      <w:pPr>
        <w:ind w:left="5040" w:hanging="360"/>
      </w:pPr>
    </w:lvl>
    <w:lvl w:ilvl="7" w:tplc="C68A3734">
      <w:start w:val="1"/>
      <w:numFmt w:val="bullet"/>
      <w:lvlText w:val="●"/>
      <w:lvlJc w:val="left"/>
      <w:pPr>
        <w:ind w:left="5760" w:hanging="360"/>
      </w:pPr>
    </w:lvl>
    <w:lvl w:ilvl="8" w:tplc="11CACD9C">
      <w:start w:val="1"/>
      <w:numFmt w:val="bullet"/>
      <w:lvlText w:val="●"/>
      <w:lvlJc w:val="left"/>
      <w:pPr>
        <w:ind w:left="6480" w:hanging="360"/>
      </w:pPr>
    </w:lvl>
  </w:abstractNum>
  <w:num w:numId="1" w16cid:durableId="3864137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61"/>
    <w:rsid w:val="00186058"/>
    <w:rsid w:val="001B43E2"/>
    <w:rsid w:val="001B47DE"/>
    <w:rsid w:val="001C336A"/>
    <w:rsid w:val="001F6F0D"/>
    <w:rsid w:val="00204530"/>
    <w:rsid w:val="002508C8"/>
    <w:rsid w:val="002A16A6"/>
    <w:rsid w:val="002C010E"/>
    <w:rsid w:val="002E33EB"/>
    <w:rsid w:val="002F3573"/>
    <w:rsid w:val="0037180C"/>
    <w:rsid w:val="003B79DF"/>
    <w:rsid w:val="00421317"/>
    <w:rsid w:val="004A2119"/>
    <w:rsid w:val="004A45AD"/>
    <w:rsid w:val="00505DF0"/>
    <w:rsid w:val="005D1361"/>
    <w:rsid w:val="00682601"/>
    <w:rsid w:val="006C5E40"/>
    <w:rsid w:val="006F71E3"/>
    <w:rsid w:val="008108B8"/>
    <w:rsid w:val="00827BED"/>
    <w:rsid w:val="008D0BDB"/>
    <w:rsid w:val="008F02C4"/>
    <w:rsid w:val="009C4B85"/>
    <w:rsid w:val="00A54461"/>
    <w:rsid w:val="00A85416"/>
    <w:rsid w:val="00A964A3"/>
    <w:rsid w:val="00AD1E82"/>
    <w:rsid w:val="00AF7391"/>
    <w:rsid w:val="00B03480"/>
    <w:rsid w:val="00B54597"/>
    <w:rsid w:val="00BE50A9"/>
    <w:rsid w:val="00BF4885"/>
    <w:rsid w:val="00C25F8F"/>
    <w:rsid w:val="00C476C6"/>
    <w:rsid w:val="00CF1578"/>
    <w:rsid w:val="00D4101B"/>
    <w:rsid w:val="00E65180"/>
    <w:rsid w:val="00E76B74"/>
    <w:rsid w:val="00F220E9"/>
    <w:rsid w:val="00F30AB5"/>
    <w:rsid w:val="00FF0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47E08"/>
  <w15:docId w15:val="{4556A450-A213-4140-A2BA-C43C72B2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2379</Words>
  <Characters>15204</Characters>
  <Application>Microsoft Office Word</Application>
  <DocSecurity>0</DocSecurity>
  <Lines>197</Lines>
  <Paragraphs>13</Paragraphs>
  <ScaleCrop>false</ScaleCrop>
  <Company>UW Madison</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 Zhang</cp:lastModifiedBy>
  <cp:revision>41</cp:revision>
  <dcterms:created xsi:type="dcterms:W3CDTF">2026-02-23T15:24:00Z</dcterms:created>
  <dcterms:modified xsi:type="dcterms:W3CDTF">2026-04-16T21:58:00Z</dcterms:modified>
</cp:coreProperties>
</file>