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AB45" w14:textId="77777777" w:rsidR="00920D8F" w:rsidRPr="00C13ED7" w:rsidRDefault="00920D8F" w:rsidP="00920D8F">
      <w:pPr>
        <w:pStyle w:val="BodyTextIndent3"/>
        <w:ind w:left="0"/>
        <w:jc w:val="both"/>
        <w:rPr>
          <w:rFonts w:ascii="Times New Roman" w:hAnsi="Times New Roman"/>
          <w:b/>
          <w:bCs/>
          <w:noProof/>
          <w:szCs w:val="24"/>
        </w:rPr>
      </w:pPr>
      <w:r w:rsidRPr="00C13ED7">
        <w:rPr>
          <w:rFonts w:ascii="Times New Roman" w:hAnsi="Times New Roman"/>
          <w:b/>
          <w:bCs/>
          <w:noProof/>
          <w:szCs w:val="24"/>
        </w:rPr>
        <w:t>Supplemental Material</w:t>
      </w:r>
    </w:p>
    <w:p w14:paraId="263432AF" w14:textId="77777777" w:rsidR="00920D8F" w:rsidRPr="00C13ED7" w:rsidRDefault="00920D8F" w:rsidP="00920D8F">
      <w:pPr>
        <w:pStyle w:val="BodyTextIndent3"/>
        <w:ind w:left="0"/>
        <w:jc w:val="both"/>
        <w:rPr>
          <w:rFonts w:ascii="Times New Roman" w:hAnsi="Times New Roman"/>
          <w:b/>
          <w:bCs/>
          <w:noProof/>
          <w:szCs w:val="24"/>
        </w:rPr>
      </w:pPr>
    </w:p>
    <w:p w14:paraId="3B893B64" w14:textId="77777777" w:rsidR="00920D8F" w:rsidRPr="00C13ED7" w:rsidRDefault="00920D8F" w:rsidP="00920D8F">
      <w:pPr>
        <w:pStyle w:val="BodyTextIndent3"/>
        <w:ind w:left="0"/>
        <w:jc w:val="both"/>
        <w:rPr>
          <w:rFonts w:ascii="Times New Roman" w:hAnsi="Times New Roman"/>
          <w:b/>
          <w:bCs/>
          <w:noProof/>
          <w:szCs w:val="24"/>
        </w:rPr>
      </w:pPr>
      <w:r w:rsidRPr="00C13ED7">
        <w:rPr>
          <w:rFonts w:ascii="Times New Roman" w:hAnsi="Times New Roman"/>
          <w:b/>
          <w:bCs/>
          <w:noProof/>
          <w:szCs w:val="24"/>
        </w:rPr>
        <w:t>Buffalo Concussion Treadmill Test symptom severity scale</w:t>
      </w:r>
    </w:p>
    <w:p w14:paraId="1AB840AD" w14:textId="77777777" w:rsidR="00920D8F" w:rsidRPr="00C13ED7" w:rsidRDefault="00920D8F" w:rsidP="00920D8F">
      <w:pPr>
        <w:pStyle w:val="BodyTextIndent3"/>
        <w:ind w:left="0"/>
        <w:jc w:val="both"/>
        <w:rPr>
          <w:rFonts w:ascii="Times New Roman" w:hAnsi="Times New Roman"/>
          <w:b/>
          <w:bCs/>
          <w:noProof/>
          <w:szCs w:val="24"/>
        </w:rPr>
      </w:pPr>
      <w:r w:rsidRPr="00C13ED7">
        <w:rPr>
          <w:rFonts w:ascii="Times New Roman" w:hAnsi="Times New Roman"/>
          <w:noProof/>
          <w:szCs w:val="24"/>
          <w:lang w:val="en-IN" w:eastAsia="en-IN"/>
        </w:rPr>
        <w:drawing>
          <wp:anchor distT="0" distB="0" distL="114300" distR="114300" simplePos="0" relativeHeight="251660288" behindDoc="0" locked="0" layoutInCell="1" allowOverlap="1" wp14:anchorId="6596D3A9" wp14:editId="6642E58A">
            <wp:simplePos x="0" y="0"/>
            <wp:positionH relativeFrom="column">
              <wp:posOffset>-492484</wp:posOffset>
            </wp:positionH>
            <wp:positionV relativeFrom="paragraph">
              <wp:posOffset>259619</wp:posOffset>
            </wp:positionV>
            <wp:extent cx="6988642" cy="2423146"/>
            <wp:effectExtent l="0" t="0" r="0" b="0"/>
            <wp:wrapSquare wrapText="bothSides"/>
            <wp:docPr id="5" name="Picture 5" descr="C:\Users\m091627\AppData\Local\Microsoft\Windows\INetCache\Content.Word\Visual Analog Scale of Sym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091627\AppData\Local\Microsoft\Windows\INetCache\Content.Word\Visual Analog Scale of Symptom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88642" cy="24231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5DC0E" w14:textId="77777777" w:rsidR="00920D8F" w:rsidRPr="00C13ED7" w:rsidRDefault="00920D8F" w:rsidP="00920D8F">
      <w:pPr>
        <w:pStyle w:val="BodyTextIndent3"/>
        <w:ind w:left="0"/>
        <w:jc w:val="both"/>
        <w:rPr>
          <w:rFonts w:ascii="Times New Roman" w:hAnsi="Times New Roman"/>
          <w:noProof/>
          <w:szCs w:val="24"/>
        </w:rPr>
      </w:pPr>
    </w:p>
    <w:p w14:paraId="7527C931" w14:textId="77777777" w:rsidR="00920D8F" w:rsidRPr="00C13ED7" w:rsidRDefault="00920D8F" w:rsidP="00920D8F">
      <w:pPr>
        <w:pStyle w:val="BodyTextIndent3"/>
        <w:ind w:left="0"/>
        <w:jc w:val="both"/>
        <w:rPr>
          <w:rFonts w:ascii="Times New Roman" w:hAnsi="Times New Roman"/>
          <w:szCs w:val="24"/>
        </w:rPr>
      </w:pPr>
    </w:p>
    <w:p w14:paraId="125E6147"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t xml:space="preserve">Leddy JJ, Willer B. Use of graded exercise testing in concussion and return-to-activity management. </w:t>
      </w:r>
      <w:r w:rsidRPr="00C13ED7">
        <w:rPr>
          <w:rFonts w:ascii="Times New Roman" w:hAnsi="Times New Roman" w:cs="Times New Roman"/>
          <w:i/>
          <w:sz w:val="24"/>
          <w:szCs w:val="24"/>
        </w:rPr>
        <w:t xml:space="preserve">Curr Sports Med Rep. </w:t>
      </w:r>
      <w:r w:rsidRPr="00C13ED7">
        <w:rPr>
          <w:rFonts w:ascii="Times New Roman" w:hAnsi="Times New Roman" w:cs="Times New Roman"/>
          <w:sz w:val="24"/>
          <w:szCs w:val="24"/>
        </w:rPr>
        <w:t>2013;12(6):370-376.</w:t>
      </w:r>
    </w:p>
    <w:p w14:paraId="49C699AA"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br w:type="page"/>
      </w:r>
    </w:p>
    <w:p w14:paraId="6301E36D" w14:textId="77777777" w:rsidR="00920D8F" w:rsidRPr="00C13ED7" w:rsidRDefault="00920D8F" w:rsidP="00920D8F">
      <w:pPr>
        <w:pStyle w:val="BodyTextIndent3"/>
        <w:ind w:left="0"/>
        <w:jc w:val="both"/>
        <w:rPr>
          <w:rFonts w:ascii="Times New Roman" w:hAnsi="Times New Roman"/>
          <w:b/>
          <w:szCs w:val="24"/>
        </w:rPr>
      </w:pPr>
      <w:r w:rsidRPr="00C13ED7">
        <w:rPr>
          <w:rFonts w:ascii="Times New Roman" w:hAnsi="Times New Roman"/>
          <w:b/>
          <w:szCs w:val="24"/>
        </w:rPr>
        <w:lastRenderedPageBreak/>
        <w:t>Functional Ability Score:</w:t>
      </w:r>
    </w:p>
    <w:p w14:paraId="5A7EB02D" w14:textId="77777777" w:rsidR="00920D8F" w:rsidRPr="00C13ED7" w:rsidRDefault="00920D8F" w:rsidP="00920D8F">
      <w:pPr>
        <w:pStyle w:val="BodyTextIndent3"/>
        <w:ind w:left="0"/>
        <w:jc w:val="both"/>
        <w:rPr>
          <w:rFonts w:ascii="Times New Roman" w:hAnsi="Times New Roman"/>
          <w:szCs w:val="24"/>
        </w:rPr>
      </w:pPr>
    </w:p>
    <w:p w14:paraId="4939978C" w14:textId="77777777" w:rsidR="00920D8F" w:rsidRPr="00C13ED7" w:rsidRDefault="00920D8F" w:rsidP="00920D8F">
      <w:pPr>
        <w:pStyle w:val="BodyTextIndent3"/>
        <w:ind w:left="0"/>
        <w:jc w:val="both"/>
        <w:rPr>
          <w:rFonts w:ascii="Times New Roman" w:hAnsi="Times New Roman"/>
          <w:szCs w:val="24"/>
        </w:rPr>
      </w:pPr>
      <w:r w:rsidRPr="00C13ED7">
        <w:rPr>
          <w:rFonts w:ascii="Times New Roman" w:hAnsi="Times New Roman"/>
          <w:noProof/>
          <w:szCs w:val="24"/>
          <w:lang w:val="en-IN" w:eastAsia="en-IN"/>
        </w:rPr>
        <w:drawing>
          <wp:anchor distT="0" distB="0" distL="114300" distR="114300" simplePos="0" relativeHeight="251659264" behindDoc="1" locked="0" layoutInCell="1" allowOverlap="1" wp14:anchorId="2F6CD599" wp14:editId="7D4B08B9">
            <wp:simplePos x="0" y="0"/>
            <wp:positionH relativeFrom="column">
              <wp:posOffset>0</wp:posOffset>
            </wp:positionH>
            <wp:positionV relativeFrom="paragraph">
              <wp:posOffset>11430</wp:posOffset>
            </wp:positionV>
            <wp:extent cx="5799598" cy="6682154"/>
            <wp:effectExtent l="0" t="0" r="0" b="4445"/>
            <wp:wrapTight wrapText="bothSides">
              <wp:wrapPolygon edited="0">
                <wp:start x="0" y="0"/>
                <wp:lineTo x="0" y="21553"/>
                <wp:lineTo x="21498" y="21553"/>
                <wp:lineTo x="21498"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5">
                      <a:extLst>
                        <a:ext uri="{28A0092B-C50C-407E-A947-70E740481C1C}">
                          <a14:useLocalDpi xmlns:a14="http://schemas.microsoft.com/office/drawing/2010/main" val="0"/>
                        </a:ext>
                      </a:extLst>
                    </a:blip>
                    <a:srcRect l="21964" t="46786" r="65714" b="15357"/>
                    <a:stretch/>
                  </pic:blipFill>
                  <pic:spPr bwMode="auto">
                    <a:xfrm>
                      <a:off x="0" y="0"/>
                      <a:ext cx="5799598" cy="66821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3ED7">
        <w:rPr>
          <w:rFonts w:ascii="Times New Roman" w:hAnsi="Times New Roman"/>
          <w:szCs w:val="24"/>
        </w:rPr>
        <w:t xml:space="preserve">Schofield JR, Chemali KR. Intravenous Immunoglobulin Therapy in Refractory Autoimmune Dysautonomias: A Retrospective Analysis of 38 Patients. </w:t>
      </w:r>
      <w:r w:rsidRPr="00C13ED7">
        <w:rPr>
          <w:rFonts w:ascii="Times New Roman" w:hAnsi="Times New Roman"/>
          <w:i/>
          <w:szCs w:val="24"/>
        </w:rPr>
        <w:t xml:space="preserve">Am J Ther. </w:t>
      </w:r>
      <w:r w:rsidRPr="00C13ED7">
        <w:rPr>
          <w:rFonts w:ascii="Times New Roman" w:hAnsi="Times New Roman"/>
          <w:szCs w:val="24"/>
        </w:rPr>
        <w:t>2019;26(5):570-582.</w:t>
      </w:r>
    </w:p>
    <w:p w14:paraId="4177B099" w14:textId="77777777" w:rsidR="00920D8F" w:rsidRPr="00C13ED7" w:rsidRDefault="00920D8F" w:rsidP="00920D8F">
      <w:pPr>
        <w:rPr>
          <w:rFonts w:ascii="Times New Roman" w:hAnsi="Times New Roman" w:cs="Times New Roman"/>
          <w:sz w:val="24"/>
          <w:szCs w:val="24"/>
        </w:rPr>
      </w:pPr>
    </w:p>
    <w:p w14:paraId="27BEB626"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br w:type="page"/>
      </w:r>
    </w:p>
    <w:p w14:paraId="5A5E9E1A" w14:textId="77777777" w:rsidR="00920D8F" w:rsidRDefault="00920D8F" w:rsidP="00920D8F">
      <w:pPr>
        <w:rPr>
          <w:rFonts w:ascii="Times New Roman" w:hAnsi="Times New Roman" w:cs="Times New Roman"/>
          <w:b/>
          <w:bCs/>
          <w:sz w:val="24"/>
          <w:szCs w:val="24"/>
        </w:rPr>
      </w:pPr>
      <w:r w:rsidRPr="00C13ED7">
        <w:rPr>
          <w:rFonts w:ascii="Times New Roman" w:hAnsi="Times New Roman" w:cs="Times New Roman"/>
          <w:b/>
          <w:bCs/>
          <w:sz w:val="24"/>
          <w:szCs w:val="24"/>
        </w:rPr>
        <w:lastRenderedPageBreak/>
        <w:t>Results Continued</w:t>
      </w:r>
    </w:p>
    <w:p w14:paraId="7AE44487" w14:textId="77777777" w:rsidR="00920D8F" w:rsidRPr="00C13ED7" w:rsidRDefault="00920D8F" w:rsidP="00920D8F">
      <w:pPr>
        <w:rPr>
          <w:rFonts w:ascii="Times New Roman" w:hAnsi="Times New Roman" w:cs="Times New Roman"/>
          <w:b/>
          <w:bCs/>
          <w:sz w:val="24"/>
          <w:szCs w:val="24"/>
        </w:rPr>
      </w:pPr>
    </w:p>
    <w:p w14:paraId="2225DD44" w14:textId="77777777" w:rsidR="00920D8F" w:rsidRDefault="00920D8F" w:rsidP="00920D8F">
      <w:pPr>
        <w:rPr>
          <w:rFonts w:ascii="Times New Roman" w:hAnsi="Times New Roman" w:cs="Times New Roman"/>
          <w:sz w:val="24"/>
          <w:szCs w:val="24"/>
        </w:rPr>
      </w:pPr>
      <w:r w:rsidRPr="00C13ED7">
        <w:rPr>
          <w:rFonts w:ascii="Times New Roman" w:hAnsi="Times New Roman" w:cs="Times New Roman"/>
          <w:sz w:val="24"/>
          <w:szCs w:val="24"/>
        </w:rPr>
        <w:t>The following section describes the the effect of the exercise treatment on outcomes over the 12-week intervention (within ET group effect).</w:t>
      </w:r>
    </w:p>
    <w:p w14:paraId="622520C7" w14:textId="77777777" w:rsidR="007378B2" w:rsidRDefault="007378B2" w:rsidP="00920D8F">
      <w:pPr>
        <w:rPr>
          <w:rFonts w:ascii="Times New Roman" w:hAnsi="Times New Roman" w:cs="Times New Roman"/>
          <w:i/>
          <w:iCs/>
          <w:sz w:val="24"/>
          <w:szCs w:val="24"/>
        </w:rPr>
      </w:pPr>
    </w:p>
    <w:p w14:paraId="003F8274" w14:textId="3B91C451" w:rsidR="00920D8F" w:rsidRPr="00C13ED7" w:rsidRDefault="00920D8F" w:rsidP="00920D8F">
      <w:pPr>
        <w:rPr>
          <w:rFonts w:ascii="Times New Roman" w:hAnsi="Times New Roman" w:cs="Times New Roman"/>
          <w:i/>
          <w:iCs/>
          <w:sz w:val="24"/>
          <w:szCs w:val="24"/>
        </w:rPr>
      </w:pPr>
      <w:r w:rsidRPr="00C13ED7">
        <w:rPr>
          <w:rFonts w:ascii="Times New Roman" w:hAnsi="Times New Roman" w:cs="Times New Roman"/>
          <w:i/>
          <w:iCs/>
          <w:sz w:val="24"/>
          <w:szCs w:val="24"/>
        </w:rPr>
        <w:t>Aerobic Fitness &amp; Exercise Tolerance</w:t>
      </w:r>
    </w:p>
    <w:p w14:paraId="1F7C590F"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t>Within the ET group, there was a significant improvement in stroke volume with maintenance of cardiac output  at anaerobic threshold (p&lt;0.0001) and peak O2 pulse both absolute (p&lt;0.0001) and predicted (p&lt;0.0001) between visits (Table 1). Within the ET group, individuals demonstrated a significant reduction in heart rate, total peripheral resistance, RPE and dyspnea rating at both the matched and AT workload, with VO</w:t>
      </w:r>
      <w:r w:rsidRPr="00C13ED7">
        <w:rPr>
          <w:rFonts w:ascii="Times New Roman" w:hAnsi="Times New Roman" w:cs="Times New Roman"/>
          <w:sz w:val="24"/>
          <w:szCs w:val="24"/>
          <w:vertAlign w:val="subscript"/>
        </w:rPr>
        <w:t>2</w:t>
      </w:r>
      <w:r w:rsidRPr="00C13ED7">
        <w:rPr>
          <w:rFonts w:ascii="Times New Roman" w:hAnsi="Times New Roman" w:cs="Times New Roman"/>
          <w:sz w:val="24"/>
          <w:szCs w:val="24"/>
        </w:rPr>
        <w:t xml:space="preserve"> reduced only at the 25W workload (Table 1).  </w:t>
      </w:r>
    </w:p>
    <w:p w14:paraId="007161C8"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br w:type="page"/>
      </w:r>
    </w:p>
    <w:p w14:paraId="3ABF9A68"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lastRenderedPageBreak/>
        <w:t>Table 1 Change in cardiac response and exercise tolerance within the ET group</w:t>
      </w:r>
    </w:p>
    <w:tbl>
      <w:tblPr>
        <w:tblW w:w="0" w:type="auto"/>
        <w:jc w:val="center"/>
        <w:tblLook w:val="04A0" w:firstRow="1" w:lastRow="0" w:firstColumn="1" w:lastColumn="0" w:noHBand="0" w:noVBand="1"/>
      </w:tblPr>
      <w:tblGrid>
        <w:gridCol w:w="3614"/>
        <w:gridCol w:w="1308"/>
        <w:gridCol w:w="1348"/>
        <w:gridCol w:w="2188"/>
        <w:gridCol w:w="902"/>
      </w:tblGrid>
      <w:tr w:rsidR="00920D8F" w:rsidRPr="00C13ED7" w14:paraId="0BF2E3CA" w14:textId="77777777" w:rsidTr="00CC7C32">
        <w:trPr>
          <w:trHeight w:val="765"/>
          <w:jc w:val="center"/>
        </w:trPr>
        <w:tc>
          <w:tcPr>
            <w:tcW w:w="0" w:type="auto"/>
            <w:tcBorders>
              <w:top w:val="single" w:sz="4" w:space="0" w:color="auto"/>
              <w:left w:val="nil"/>
              <w:bottom w:val="double" w:sz="6" w:space="0" w:color="auto"/>
              <w:right w:val="nil"/>
            </w:tcBorders>
            <w:shd w:val="clear" w:color="000000" w:fill="FFFFFF"/>
            <w:vAlign w:val="bottom"/>
            <w:hideMark/>
          </w:tcPr>
          <w:p w14:paraId="639357B1"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 </w:t>
            </w:r>
          </w:p>
        </w:tc>
        <w:tc>
          <w:tcPr>
            <w:tcW w:w="0" w:type="auto"/>
            <w:tcBorders>
              <w:top w:val="single" w:sz="4" w:space="0" w:color="auto"/>
              <w:left w:val="nil"/>
              <w:bottom w:val="double" w:sz="6" w:space="0" w:color="auto"/>
              <w:right w:val="nil"/>
            </w:tcBorders>
            <w:shd w:val="clear" w:color="000000" w:fill="FFFFFF"/>
            <w:vAlign w:val="bottom"/>
            <w:hideMark/>
          </w:tcPr>
          <w:p w14:paraId="2698039C"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Baseline</w:t>
            </w:r>
          </w:p>
        </w:tc>
        <w:tc>
          <w:tcPr>
            <w:tcW w:w="0" w:type="auto"/>
            <w:tcBorders>
              <w:top w:val="single" w:sz="4" w:space="0" w:color="auto"/>
              <w:left w:val="nil"/>
              <w:bottom w:val="double" w:sz="6" w:space="0" w:color="auto"/>
              <w:right w:val="nil"/>
            </w:tcBorders>
            <w:shd w:val="clear" w:color="000000" w:fill="FFFFFF"/>
            <w:vAlign w:val="bottom"/>
            <w:hideMark/>
          </w:tcPr>
          <w:p w14:paraId="30CF3723"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3 Months Post</w:t>
            </w:r>
          </w:p>
        </w:tc>
        <w:tc>
          <w:tcPr>
            <w:tcW w:w="0" w:type="auto"/>
            <w:tcBorders>
              <w:top w:val="single" w:sz="4" w:space="0" w:color="auto"/>
              <w:left w:val="nil"/>
              <w:bottom w:val="double" w:sz="6" w:space="0" w:color="auto"/>
              <w:right w:val="nil"/>
            </w:tcBorders>
            <w:shd w:val="clear" w:color="000000" w:fill="FFFFFF"/>
            <w:vAlign w:val="bottom"/>
            <w:hideMark/>
          </w:tcPr>
          <w:p w14:paraId="18830DCA"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Mean Difference (95% CI)</w:t>
            </w:r>
          </w:p>
        </w:tc>
        <w:tc>
          <w:tcPr>
            <w:tcW w:w="0" w:type="auto"/>
            <w:tcBorders>
              <w:top w:val="single" w:sz="4" w:space="0" w:color="auto"/>
              <w:left w:val="nil"/>
              <w:bottom w:val="double" w:sz="6" w:space="0" w:color="auto"/>
              <w:right w:val="nil"/>
            </w:tcBorders>
            <w:shd w:val="clear" w:color="000000" w:fill="FFFFFF"/>
            <w:vAlign w:val="bottom"/>
            <w:hideMark/>
          </w:tcPr>
          <w:p w14:paraId="76B4AA36"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P-value</w:t>
            </w:r>
          </w:p>
        </w:tc>
      </w:tr>
      <w:tr w:rsidR="00920D8F" w:rsidRPr="00C13ED7" w14:paraId="01760A67" w14:textId="77777777" w:rsidTr="00CC7C32">
        <w:trPr>
          <w:trHeight w:val="390"/>
          <w:jc w:val="center"/>
        </w:trPr>
        <w:tc>
          <w:tcPr>
            <w:tcW w:w="0" w:type="auto"/>
            <w:tcBorders>
              <w:top w:val="nil"/>
              <w:left w:val="nil"/>
              <w:bottom w:val="single" w:sz="4" w:space="0" w:color="auto"/>
              <w:right w:val="nil"/>
            </w:tcBorders>
            <w:shd w:val="clear" w:color="000000" w:fill="FFFFFF"/>
            <w:vAlign w:val="bottom"/>
            <w:hideMark/>
          </w:tcPr>
          <w:p w14:paraId="00196DC4"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Matched 25W</w:t>
            </w:r>
          </w:p>
        </w:tc>
        <w:tc>
          <w:tcPr>
            <w:tcW w:w="0" w:type="auto"/>
            <w:tcBorders>
              <w:top w:val="nil"/>
              <w:left w:val="nil"/>
              <w:bottom w:val="single" w:sz="4" w:space="0" w:color="auto"/>
              <w:right w:val="nil"/>
            </w:tcBorders>
            <w:shd w:val="clear" w:color="000000" w:fill="FFFFFF"/>
            <w:vAlign w:val="bottom"/>
            <w:hideMark/>
          </w:tcPr>
          <w:p w14:paraId="6A94A036"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 </w:t>
            </w:r>
          </w:p>
        </w:tc>
        <w:tc>
          <w:tcPr>
            <w:tcW w:w="0" w:type="auto"/>
            <w:tcBorders>
              <w:top w:val="nil"/>
              <w:left w:val="nil"/>
              <w:bottom w:val="single" w:sz="4" w:space="0" w:color="auto"/>
              <w:right w:val="nil"/>
            </w:tcBorders>
            <w:shd w:val="clear" w:color="000000" w:fill="FFFFFF"/>
            <w:vAlign w:val="bottom"/>
            <w:hideMark/>
          </w:tcPr>
          <w:p w14:paraId="62D337AB"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 </w:t>
            </w:r>
          </w:p>
        </w:tc>
        <w:tc>
          <w:tcPr>
            <w:tcW w:w="0" w:type="auto"/>
            <w:tcBorders>
              <w:top w:val="nil"/>
              <w:left w:val="nil"/>
              <w:bottom w:val="single" w:sz="4" w:space="0" w:color="auto"/>
              <w:right w:val="nil"/>
            </w:tcBorders>
            <w:shd w:val="clear" w:color="000000" w:fill="FFFFFF"/>
            <w:vAlign w:val="bottom"/>
            <w:hideMark/>
          </w:tcPr>
          <w:p w14:paraId="5C0B92DB"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 </w:t>
            </w:r>
          </w:p>
        </w:tc>
        <w:tc>
          <w:tcPr>
            <w:tcW w:w="0" w:type="auto"/>
            <w:tcBorders>
              <w:top w:val="nil"/>
              <w:left w:val="nil"/>
              <w:bottom w:val="single" w:sz="4" w:space="0" w:color="auto"/>
              <w:right w:val="nil"/>
            </w:tcBorders>
            <w:shd w:val="clear" w:color="000000" w:fill="FFFFFF"/>
            <w:vAlign w:val="bottom"/>
            <w:hideMark/>
          </w:tcPr>
          <w:p w14:paraId="430DBF70"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 </w:t>
            </w:r>
          </w:p>
        </w:tc>
      </w:tr>
      <w:tr w:rsidR="00920D8F" w:rsidRPr="00C13ED7" w14:paraId="59A4588A" w14:textId="77777777" w:rsidTr="00CC7C32">
        <w:trPr>
          <w:trHeight w:val="405"/>
          <w:jc w:val="center"/>
        </w:trPr>
        <w:tc>
          <w:tcPr>
            <w:tcW w:w="0" w:type="auto"/>
            <w:tcBorders>
              <w:top w:val="nil"/>
              <w:left w:val="nil"/>
              <w:bottom w:val="nil"/>
              <w:right w:val="nil"/>
            </w:tcBorders>
            <w:shd w:val="clear" w:color="000000" w:fill="F2F2F2"/>
            <w:noWrap/>
            <w:vAlign w:val="bottom"/>
            <w:hideMark/>
          </w:tcPr>
          <w:p w14:paraId="2879B54F"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(mL/min/kg)</w:t>
            </w:r>
          </w:p>
        </w:tc>
        <w:tc>
          <w:tcPr>
            <w:tcW w:w="0" w:type="auto"/>
            <w:tcBorders>
              <w:top w:val="nil"/>
              <w:left w:val="nil"/>
              <w:bottom w:val="nil"/>
              <w:right w:val="nil"/>
            </w:tcBorders>
            <w:shd w:val="clear" w:color="000000" w:fill="F2F2F2"/>
            <w:noWrap/>
            <w:vAlign w:val="bottom"/>
            <w:hideMark/>
          </w:tcPr>
          <w:p w14:paraId="602D71C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9.8±2.1</w:t>
            </w:r>
          </w:p>
        </w:tc>
        <w:tc>
          <w:tcPr>
            <w:tcW w:w="0" w:type="auto"/>
            <w:tcBorders>
              <w:top w:val="nil"/>
              <w:left w:val="nil"/>
              <w:bottom w:val="nil"/>
              <w:right w:val="nil"/>
            </w:tcBorders>
            <w:shd w:val="clear" w:color="000000" w:fill="F2F2F2"/>
            <w:noWrap/>
            <w:vAlign w:val="bottom"/>
            <w:hideMark/>
          </w:tcPr>
          <w:p w14:paraId="4A7237E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9.4±1.5</w:t>
            </w:r>
          </w:p>
        </w:tc>
        <w:tc>
          <w:tcPr>
            <w:tcW w:w="0" w:type="auto"/>
            <w:tcBorders>
              <w:top w:val="nil"/>
              <w:left w:val="nil"/>
              <w:bottom w:val="nil"/>
              <w:right w:val="nil"/>
            </w:tcBorders>
            <w:shd w:val="clear" w:color="000000" w:fill="F2F2F2"/>
            <w:noWrap/>
            <w:vAlign w:val="bottom"/>
            <w:hideMark/>
          </w:tcPr>
          <w:p w14:paraId="1AD80E1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-0.45(-0.85, -0.05)</w:t>
            </w:r>
          </w:p>
        </w:tc>
        <w:tc>
          <w:tcPr>
            <w:tcW w:w="0" w:type="auto"/>
            <w:tcBorders>
              <w:top w:val="nil"/>
              <w:left w:val="nil"/>
              <w:bottom w:val="nil"/>
              <w:right w:val="nil"/>
            </w:tcBorders>
            <w:shd w:val="clear" w:color="000000" w:fill="F2F2F2"/>
            <w:noWrap/>
            <w:vAlign w:val="bottom"/>
            <w:hideMark/>
          </w:tcPr>
          <w:p w14:paraId="6DA1220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0.028</w:t>
            </w:r>
          </w:p>
        </w:tc>
      </w:tr>
      <w:tr w:rsidR="00920D8F" w:rsidRPr="00C13ED7" w14:paraId="54DCF925" w14:textId="77777777" w:rsidTr="00CC7C32">
        <w:trPr>
          <w:trHeight w:val="375"/>
          <w:jc w:val="center"/>
        </w:trPr>
        <w:tc>
          <w:tcPr>
            <w:tcW w:w="0" w:type="auto"/>
            <w:tcBorders>
              <w:top w:val="nil"/>
              <w:left w:val="nil"/>
              <w:bottom w:val="nil"/>
              <w:right w:val="nil"/>
            </w:tcBorders>
            <w:shd w:val="clear" w:color="000000" w:fill="FFFFFF"/>
            <w:noWrap/>
            <w:vAlign w:val="bottom"/>
            <w:hideMark/>
          </w:tcPr>
          <w:p w14:paraId="10E57DE1"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Heart rate (bpm)</w:t>
            </w:r>
          </w:p>
        </w:tc>
        <w:tc>
          <w:tcPr>
            <w:tcW w:w="0" w:type="auto"/>
            <w:tcBorders>
              <w:top w:val="nil"/>
              <w:left w:val="nil"/>
              <w:bottom w:val="nil"/>
              <w:right w:val="nil"/>
            </w:tcBorders>
            <w:shd w:val="clear" w:color="000000" w:fill="FFFFFF"/>
            <w:noWrap/>
            <w:vAlign w:val="bottom"/>
            <w:hideMark/>
          </w:tcPr>
          <w:p w14:paraId="4F1AC8C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113±22</w:t>
            </w:r>
          </w:p>
        </w:tc>
        <w:tc>
          <w:tcPr>
            <w:tcW w:w="0" w:type="auto"/>
            <w:tcBorders>
              <w:top w:val="nil"/>
              <w:left w:val="nil"/>
              <w:bottom w:val="nil"/>
              <w:right w:val="nil"/>
            </w:tcBorders>
            <w:shd w:val="clear" w:color="000000" w:fill="FFFFFF"/>
            <w:noWrap/>
            <w:vAlign w:val="bottom"/>
            <w:hideMark/>
          </w:tcPr>
          <w:p w14:paraId="5194477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107±16</w:t>
            </w:r>
          </w:p>
        </w:tc>
        <w:tc>
          <w:tcPr>
            <w:tcW w:w="0" w:type="auto"/>
            <w:tcBorders>
              <w:top w:val="nil"/>
              <w:left w:val="nil"/>
              <w:bottom w:val="nil"/>
              <w:right w:val="nil"/>
            </w:tcBorders>
            <w:shd w:val="clear" w:color="000000" w:fill="FFFFFF"/>
            <w:noWrap/>
            <w:vAlign w:val="bottom"/>
            <w:hideMark/>
          </w:tcPr>
          <w:p w14:paraId="40857DC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-6.0 (-11, -1)</w:t>
            </w:r>
          </w:p>
        </w:tc>
        <w:tc>
          <w:tcPr>
            <w:tcW w:w="0" w:type="auto"/>
            <w:tcBorders>
              <w:top w:val="nil"/>
              <w:left w:val="nil"/>
              <w:bottom w:val="nil"/>
              <w:right w:val="nil"/>
            </w:tcBorders>
            <w:shd w:val="clear" w:color="000000" w:fill="FFFFFF"/>
            <w:noWrap/>
            <w:vAlign w:val="bottom"/>
            <w:hideMark/>
          </w:tcPr>
          <w:p w14:paraId="5C3769A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0.0132</w:t>
            </w:r>
          </w:p>
        </w:tc>
      </w:tr>
      <w:tr w:rsidR="00920D8F" w:rsidRPr="00C13ED7" w14:paraId="2A0C5875" w14:textId="77777777" w:rsidTr="00CC7C32">
        <w:trPr>
          <w:trHeight w:val="375"/>
          <w:jc w:val="center"/>
        </w:trPr>
        <w:tc>
          <w:tcPr>
            <w:tcW w:w="0" w:type="auto"/>
            <w:tcBorders>
              <w:top w:val="nil"/>
              <w:left w:val="nil"/>
              <w:bottom w:val="nil"/>
              <w:right w:val="nil"/>
            </w:tcBorders>
            <w:shd w:val="clear" w:color="000000" w:fill="F2F2F2"/>
            <w:noWrap/>
            <w:vAlign w:val="bottom"/>
            <w:hideMark/>
          </w:tcPr>
          <w:p w14:paraId="3C4ED33D"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Cardiac output (L/min)</w:t>
            </w:r>
          </w:p>
        </w:tc>
        <w:tc>
          <w:tcPr>
            <w:tcW w:w="0" w:type="auto"/>
            <w:tcBorders>
              <w:top w:val="nil"/>
              <w:left w:val="nil"/>
              <w:bottom w:val="nil"/>
              <w:right w:val="nil"/>
            </w:tcBorders>
            <w:shd w:val="clear" w:color="000000" w:fill="F2F2F2"/>
            <w:noWrap/>
            <w:vAlign w:val="bottom"/>
            <w:hideMark/>
          </w:tcPr>
          <w:p w14:paraId="370A99F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6.6±1.7</w:t>
            </w:r>
          </w:p>
        </w:tc>
        <w:tc>
          <w:tcPr>
            <w:tcW w:w="0" w:type="auto"/>
            <w:tcBorders>
              <w:top w:val="nil"/>
              <w:left w:val="nil"/>
              <w:bottom w:val="nil"/>
              <w:right w:val="nil"/>
            </w:tcBorders>
            <w:shd w:val="clear" w:color="000000" w:fill="F2F2F2"/>
            <w:noWrap/>
            <w:vAlign w:val="bottom"/>
            <w:hideMark/>
          </w:tcPr>
          <w:p w14:paraId="2CC235AF"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5.9±1.1</w:t>
            </w:r>
          </w:p>
        </w:tc>
        <w:tc>
          <w:tcPr>
            <w:tcW w:w="0" w:type="auto"/>
            <w:tcBorders>
              <w:top w:val="nil"/>
              <w:left w:val="nil"/>
              <w:bottom w:val="nil"/>
              <w:right w:val="nil"/>
            </w:tcBorders>
            <w:shd w:val="clear" w:color="000000" w:fill="F2F2F2"/>
            <w:noWrap/>
            <w:vAlign w:val="bottom"/>
            <w:hideMark/>
          </w:tcPr>
          <w:p w14:paraId="31924BF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-0.006 (-0.38, 0.37)</w:t>
            </w:r>
          </w:p>
        </w:tc>
        <w:tc>
          <w:tcPr>
            <w:tcW w:w="0" w:type="auto"/>
            <w:tcBorders>
              <w:top w:val="nil"/>
              <w:left w:val="nil"/>
              <w:bottom w:val="nil"/>
              <w:right w:val="nil"/>
            </w:tcBorders>
            <w:shd w:val="clear" w:color="000000" w:fill="F2F2F2"/>
            <w:noWrap/>
            <w:vAlign w:val="bottom"/>
            <w:hideMark/>
          </w:tcPr>
          <w:p w14:paraId="547866C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0.9747</w:t>
            </w:r>
          </w:p>
        </w:tc>
      </w:tr>
      <w:tr w:rsidR="00920D8F" w:rsidRPr="00C13ED7" w14:paraId="0023DBF0" w14:textId="77777777" w:rsidTr="00CC7C32">
        <w:trPr>
          <w:trHeight w:val="375"/>
          <w:jc w:val="center"/>
        </w:trPr>
        <w:tc>
          <w:tcPr>
            <w:tcW w:w="0" w:type="auto"/>
            <w:tcBorders>
              <w:top w:val="nil"/>
              <w:left w:val="nil"/>
              <w:bottom w:val="nil"/>
              <w:right w:val="nil"/>
            </w:tcBorders>
            <w:shd w:val="clear" w:color="000000" w:fill="FFFFFF"/>
            <w:noWrap/>
            <w:vAlign w:val="bottom"/>
            <w:hideMark/>
          </w:tcPr>
          <w:p w14:paraId="36AA4AC2"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Stroke volume (mL)</w:t>
            </w:r>
          </w:p>
        </w:tc>
        <w:tc>
          <w:tcPr>
            <w:tcW w:w="0" w:type="auto"/>
            <w:tcBorders>
              <w:top w:val="nil"/>
              <w:left w:val="nil"/>
              <w:bottom w:val="nil"/>
              <w:right w:val="nil"/>
            </w:tcBorders>
            <w:shd w:val="clear" w:color="000000" w:fill="FFFFFF"/>
            <w:noWrap/>
            <w:vAlign w:val="bottom"/>
            <w:hideMark/>
          </w:tcPr>
          <w:p w14:paraId="3E02CE8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59.3±11.6</w:t>
            </w:r>
          </w:p>
        </w:tc>
        <w:tc>
          <w:tcPr>
            <w:tcW w:w="0" w:type="auto"/>
            <w:tcBorders>
              <w:top w:val="nil"/>
              <w:left w:val="nil"/>
              <w:bottom w:val="nil"/>
              <w:right w:val="nil"/>
            </w:tcBorders>
            <w:shd w:val="clear" w:color="000000" w:fill="FFFFFF"/>
            <w:noWrap/>
            <w:vAlign w:val="bottom"/>
            <w:hideMark/>
          </w:tcPr>
          <w:p w14:paraId="0CBA6AB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57.3±11.6</w:t>
            </w:r>
          </w:p>
        </w:tc>
        <w:tc>
          <w:tcPr>
            <w:tcW w:w="0" w:type="auto"/>
            <w:tcBorders>
              <w:top w:val="nil"/>
              <w:left w:val="nil"/>
              <w:bottom w:val="nil"/>
              <w:right w:val="nil"/>
            </w:tcBorders>
            <w:shd w:val="clear" w:color="000000" w:fill="FFFFFF"/>
            <w:noWrap/>
            <w:vAlign w:val="bottom"/>
            <w:hideMark/>
          </w:tcPr>
          <w:p w14:paraId="669C952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2.2 (-0.98, 5.4)</w:t>
            </w:r>
          </w:p>
        </w:tc>
        <w:tc>
          <w:tcPr>
            <w:tcW w:w="0" w:type="auto"/>
            <w:tcBorders>
              <w:top w:val="nil"/>
              <w:left w:val="nil"/>
              <w:bottom w:val="nil"/>
              <w:right w:val="nil"/>
            </w:tcBorders>
            <w:shd w:val="clear" w:color="000000" w:fill="FFFFFF"/>
            <w:noWrap/>
            <w:vAlign w:val="bottom"/>
            <w:hideMark/>
          </w:tcPr>
          <w:p w14:paraId="20127BC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0.1688</w:t>
            </w:r>
          </w:p>
        </w:tc>
      </w:tr>
      <w:tr w:rsidR="00920D8F" w:rsidRPr="00C13ED7" w14:paraId="4B8EFF02" w14:textId="77777777" w:rsidTr="00CC7C32">
        <w:trPr>
          <w:trHeight w:val="750"/>
          <w:jc w:val="center"/>
        </w:trPr>
        <w:tc>
          <w:tcPr>
            <w:tcW w:w="0" w:type="auto"/>
            <w:tcBorders>
              <w:top w:val="nil"/>
              <w:left w:val="nil"/>
              <w:bottom w:val="nil"/>
              <w:right w:val="nil"/>
            </w:tcBorders>
            <w:shd w:val="clear" w:color="000000" w:fill="F2F2F2"/>
            <w:vAlign w:val="bottom"/>
            <w:hideMark/>
          </w:tcPr>
          <w:p w14:paraId="7AB93AB5"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Total Peripheral Resistance Woods units)</w:t>
            </w:r>
          </w:p>
        </w:tc>
        <w:tc>
          <w:tcPr>
            <w:tcW w:w="0" w:type="auto"/>
            <w:tcBorders>
              <w:top w:val="nil"/>
              <w:left w:val="nil"/>
              <w:bottom w:val="nil"/>
              <w:right w:val="nil"/>
            </w:tcBorders>
            <w:shd w:val="clear" w:color="000000" w:fill="F2F2F2"/>
            <w:noWrap/>
            <w:vAlign w:val="bottom"/>
            <w:hideMark/>
          </w:tcPr>
          <w:p w14:paraId="2F0E3E9F"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15.4 ± 3.3</w:t>
            </w:r>
          </w:p>
        </w:tc>
        <w:tc>
          <w:tcPr>
            <w:tcW w:w="0" w:type="auto"/>
            <w:tcBorders>
              <w:top w:val="nil"/>
              <w:left w:val="nil"/>
              <w:bottom w:val="nil"/>
              <w:right w:val="nil"/>
            </w:tcBorders>
            <w:shd w:val="clear" w:color="000000" w:fill="F2F2F2"/>
            <w:noWrap/>
            <w:vAlign w:val="bottom"/>
            <w:hideMark/>
          </w:tcPr>
          <w:p w14:paraId="50852E3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14.5 ± 2.9</w:t>
            </w:r>
          </w:p>
        </w:tc>
        <w:tc>
          <w:tcPr>
            <w:tcW w:w="0" w:type="auto"/>
            <w:tcBorders>
              <w:top w:val="nil"/>
              <w:left w:val="nil"/>
              <w:bottom w:val="nil"/>
              <w:right w:val="nil"/>
            </w:tcBorders>
            <w:shd w:val="clear" w:color="000000" w:fill="F2F2F2"/>
            <w:noWrap/>
            <w:vAlign w:val="bottom"/>
            <w:hideMark/>
          </w:tcPr>
          <w:p w14:paraId="204A75E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-5.1 (-7.8, 1.5)</w:t>
            </w:r>
          </w:p>
        </w:tc>
        <w:tc>
          <w:tcPr>
            <w:tcW w:w="0" w:type="auto"/>
            <w:tcBorders>
              <w:top w:val="nil"/>
              <w:left w:val="nil"/>
              <w:bottom w:val="nil"/>
              <w:right w:val="nil"/>
            </w:tcBorders>
            <w:shd w:val="clear" w:color="000000" w:fill="F2F2F2"/>
            <w:noWrap/>
            <w:vAlign w:val="bottom"/>
            <w:hideMark/>
          </w:tcPr>
          <w:p w14:paraId="639AFAA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0.0007</w:t>
            </w:r>
          </w:p>
        </w:tc>
      </w:tr>
      <w:tr w:rsidR="00920D8F" w:rsidRPr="00C13ED7" w14:paraId="351874A4" w14:textId="77777777" w:rsidTr="00CC7C32">
        <w:trPr>
          <w:trHeight w:val="375"/>
          <w:jc w:val="center"/>
        </w:trPr>
        <w:tc>
          <w:tcPr>
            <w:tcW w:w="0" w:type="auto"/>
            <w:tcBorders>
              <w:top w:val="nil"/>
              <w:left w:val="nil"/>
              <w:bottom w:val="nil"/>
              <w:right w:val="nil"/>
            </w:tcBorders>
            <w:shd w:val="clear" w:color="auto" w:fill="auto"/>
            <w:noWrap/>
            <w:vAlign w:val="bottom"/>
            <w:hideMark/>
          </w:tcPr>
          <w:p w14:paraId="47D9D2DB"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RPE</w:t>
            </w:r>
          </w:p>
        </w:tc>
        <w:tc>
          <w:tcPr>
            <w:tcW w:w="0" w:type="auto"/>
            <w:tcBorders>
              <w:top w:val="nil"/>
              <w:left w:val="nil"/>
              <w:bottom w:val="nil"/>
              <w:right w:val="nil"/>
            </w:tcBorders>
            <w:shd w:val="clear" w:color="auto" w:fill="auto"/>
            <w:noWrap/>
            <w:vAlign w:val="bottom"/>
            <w:hideMark/>
          </w:tcPr>
          <w:p w14:paraId="0A7B015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11.0±2.5</w:t>
            </w:r>
          </w:p>
        </w:tc>
        <w:tc>
          <w:tcPr>
            <w:tcW w:w="0" w:type="auto"/>
            <w:tcBorders>
              <w:top w:val="nil"/>
              <w:left w:val="nil"/>
              <w:bottom w:val="nil"/>
              <w:right w:val="nil"/>
            </w:tcBorders>
            <w:shd w:val="clear" w:color="auto" w:fill="auto"/>
            <w:noWrap/>
            <w:vAlign w:val="bottom"/>
            <w:hideMark/>
          </w:tcPr>
          <w:p w14:paraId="2BEE272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9.7±2.5</w:t>
            </w:r>
          </w:p>
        </w:tc>
        <w:tc>
          <w:tcPr>
            <w:tcW w:w="0" w:type="auto"/>
            <w:tcBorders>
              <w:top w:val="nil"/>
              <w:left w:val="nil"/>
              <w:bottom w:val="nil"/>
              <w:right w:val="nil"/>
            </w:tcBorders>
            <w:shd w:val="clear" w:color="auto" w:fill="auto"/>
            <w:noWrap/>
            <w:vAlign w:val="bottom"/>
            <w:hideMark/>
          </w:tcPr>
          <w:p w14:paraId="6A614C9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-1.3 (-1.7, 0.9)</w:t>
            </w:r>
          </w:p>
        </w:tc>
        <w:tc>
          <w:tcPr>
            <w:tcW w:w="0" w:type="auto"/>
            <w:tcBorders>
              <w:top w:val="nil"/>
              <w:left w:val="nil"/>
              <w:bottom w:val="nil"/>
              <w:right w:val="nil"/>
            </w:tcBorders>
            <w:shd w:val="clear" w:color="auto" w:fill="auto"/>
            <w:noWrap/>
            <w:vAlign w:val="bottom"/>
            <w:hideMark/>
          </w:tcPr>
          <w:p w14:paraId="31C386D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57760BA6" w14:textId="77777777" w:rsidTr="00CC7C32">
        <w:trPr>
          <w:trHeight w:val="375"/>
          <w:jc w:val="center"/>
        </w:trPr>
        <w:tc>
          <w:tcPr>
            <w:tcW w:w="0" w:type="auto"/>
            <w:tcBorders>
              <w:top w:val="nil"/>
              <w:left w:val="nil"/>
              <w:bottom w:val="nil"/>
              <w:right w:val="nil"/>
            </w:tcBorders>
            <w:shd w:val="clear" w:color="000000" w:fill="F2F2F2"/>
            <w:noWrap/>
            <w:vAlign w:val="bottom"/>
            <w:hideMark/>
          </w:tcPr>
          <w:p w14:paraId="063F9A90"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Dyspnea</w:t>
            </w:r>
          </w:p>
        </w:tc>
        <w:tc>
          <w:tcPr>
            <w:tcW w:w="0" w:type="auto"/>
            <w:tcBorders>
              <w:top w:val="nil"/>
              <w:left w:val="nil"/>
              <w:bottom w:val="nil"/>
              <w:right w:val="nil"/>
            </w:tcBorders>
            <w:shd w:val="clear" w:color="000000" w:fill="F2F2F2"/>
            <w:noWrap/>
            <w:vAlign w:val="bottom"/>
            <w:hideMark/>
          </w:tcPr>
          <w:p w14:paraId="511937C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2.6±1.8</w:t>
            </w:r>
          </w:p>
        </w:tc>
        <w:tc>
          <w:tcPr>
            <w:tcW w:w="0" w:type="auto"/>
            <w:tcBorders>
              <w:top w:val="nil"/>
              <w:left w:val="nil"/>
              <w:bottom w:val="nil"/>
              <w:right w:val="nil"/>
            </w:tcBorders>
            <w:shd w:val="clear" w:color="000000" w:fill="F2F2F2"/>
            <w:noWrap/>
            <w:vAlign w:val="bottom"/>
            <w:hideMark/>
          </w:tcPr>
          <w:p w14:paraId="4F7D2F8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1.7±1.4</w:t>
            </w:r>
          </w:p>
        </w:tc>
        <w:tc>
          <w:tcPr>
            <w:tcW w:w="0" w:type="auto"/>
            <w:tcBorders>
              <w:top w:val="nil"/>
              <w:left w:val="nil"/>
              <w:bottom w:val="nil"/>
              <w:right w:val="nil"/>
            </w:tcBorders>
            <w:shd w:val="clear" w:color="000000" w:fill="F2F2F2"/>
            <w:noWrap/>
            <w:vAlign w:val="bottom"/>
            <w:hideMark/>
          </w:tcPr>
          <w:p w14:paraId="1095E36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-0.9 (-1.2, -0.5)</w:t>
            </w:r>
          </w:p>
        </w:tc>
        <w:tc>
          <w:tcPr>
            <w:tcW w:w="0" w:type="auto"/>
            <w:tcBorders>
              <w:top w:val="nil"/>
              <w:left w:val="nil"/>
              <w:bottom w:val="nil"/>
              <w:right w:val="nil"/>
            </w:tcBorders>
            <w:shd w:val="clear" w:color="000000" w:fill="F2F2F2"/>
            <w:noWrap/>
            <w:vAlign w:val="bottom"/>
            <w:hideMark/>
          </w:tcPr>
          <w:p w14:paraId="6142B71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255C5986" w14:textId="77777777" w:rsidTr="00CC7C32">
        <w:trPr>
          <w:trHeight w:val="375"/>
          <w:jc w:val="center"/>
        </w:trPr>
        <w:tc>
          <w:tcPr>
            <w:tcW w:w="0" w:type="auto"/>
            <w:tcBorders>
              <w:top w:val="nil"/>
              <w:left w:val="nil"/>
              <w:bottom w:val="single" w:sz="4" w:space="0" w:color="auto"/>
              <w:right w:val="nil"/>
            </w:tcBorders>
            <w:shd w:val="clear" w:color="auto" w:fill="auto"/>
            <w:noWrap/>
            <w:vAlign w:val="bottom"/>
            <w:hideMark/>
          </w:tcPr>
          <w:p w14:paraId="66A9BE89"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Anaerobic Threshold</w:t>
            </w:r>
          </w:p>
        </w:tc>
        <w:tc>
          <w:tcPr>
            <w:tcW w:w="0" w:type="auto"/>
            <w:tcBorders>
              <w:top w:val="nil"/>
              <w:left w:val="nil"/>
              <w:bottom w:val="single" w:sz="4" w:space="0" w:color="auto"/>
              <w:right w:val="nil"/>
            </w:tcBorders>
            <w:shd w:val="clear" w:color="auto" w:fill="auto"/>
            <w:noWrap/>
            <w:vAlign w:val="bottom"/>
            <w:hideMark/>
          </w:tcPr>
          <w:p w14:paraId="18FF88C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1E30040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33184FE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46BEEB7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r>
      <w:tr w:rsidR="00920D8F" w:rsidRPr="00C13ED7" w14:paraId="6B38E38A" w14:textId="77777777" w:rsidTr="00CC7C32">
        <w:trPr>
          <w:trHeight w:val="405"/>
          <w:jc w:val="center"/>
        </w:trPr>
        <w:tc>
          <w:tcPr>
            <w:tcW w:w="0" w:type="auto"/>
            <w:tcBorders>
              <w:top w:val="nil"/>
              <w:left w:val="nil"/>
              <w:bottom w:val="nil"/>
              <w:right w:val="nil"/>
            </w:tcBorders>
            <w:shd w:val="clear" w:color="000000" w:fill="F2F2F2"/>
            <w:noWrap/>
            <w:vAlign w:val="bottom"/>
            <w:hideMark/>
          </w:tcPr>
          <w:p w14:paraId="62E337FA"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(mL/min/kg)</w:t>
            </w:r>
          </w:p>
        </w:tc>
        <w:tc>
          <w:tcPr>
            <w:tcW w:w="0" w:type="auto"/>
            <w:tcBorders>
              <w:top w:val="nil"/>
              <w:left w:val="nil"/>
              <w:bottom w:val="nil"/>
              <w:right w:val="nil"/>
            </w:tcBorders>
            <w:shd w:val="clear" w:color="000000" w:fill="F2F2F2"/>
            <w:noWrap/>
            <w:vAlign w:val="bottom"/>
            <w:hideMark/>
          </w:tcPr>
          <w:p w14:paraId="41E76AE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13.8±2.8</w:t>
            </w:r>
          </w:p>
        </w:tc>
        <w:tc>
          <w:tcPr>
            <w:tcW w:w="0" w:type="auto"/>
            <w:tcBorders>
              <w:top w:val="nil"/>
              <w:left w:val="nil"/>
              <w:bottom w:val="nil"/>
              <w:right w:val="nil"/>
            </w:tcBorders>
            <w:shd w:val="clear" w:color="000000" w:fill="F2F2F2"/>
            <w:noWrap/>
            <w:vAlign w:val="bottom"/>
            <w:hideMark/>
          </w:tcPr>
          <w:p w14:paraId="65FD0E2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13.8±3.2</w:t>
            </w:r>
          </w:p>
        </w:tc>
        <w:tc>
          <w:tcPr>
            <w:tcW w:w="0" w:type="auto"/>
            <w:tcBorders>
              <w:top w:val="nil"/>
              <w:left w:val="nil"/>
              <w:bottom w:val="nil"/>
              <w:right w:val="nil"/>
            </w:tcBorders>
            <w:shd w:val="clear" w:color="000000" w:fill="F2F2F2"/>
            <w:noWrap/>
            <w:vAlign w:val="bottom"/>
            <w:hideMark/>
          </w:tcPr>
          <w:p w14:paraId="381435F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0.04 (-0.46, 0.53)</w:t>
            </w:r>
          </w:p>
        </w:tc>
        <w:tc>
          <w:tcPr>
            <w:tcW w:w="0" w:type="auto"/>
            <w:tcBorders>
              <w:top w:val="nil"/>
              <w:left w:val="nil"/>
              <w:bottom w:val="nil"/>
              <w:right w:val="nil"/>
            </w:tcBorders>
            <w:shd w:val="clear" w:color="000000" w:fill="F2F2F2"/>
            <w:noWrap/>
            <w:vAlign w:val="bottom"/>
            <w:hideMark/>
          </w:tcPr>
          <w:p w14:paraId="7A67627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0.8878</w:t>
            </w:r>
          </w:p>
        </w:tc>
      </w:tr>
      <w:tr w:rsidR="00920D8F" w:rsidRPr="00C13ED7" w14:paraId="29B706F1" w14:textId="77777777" w:rsidTr="00CC7C32">
        <w:trPr>
          <w:trHeight w:val="375"/>
          <w:jc w:val="center"/>
        </w:trPr>
        <w:tc>
          <w:tcPr>
            <w:tcW w:w="0" w:type="auto"/>
            <w:tcBorders>
              <w:top w:val="nil"/>
              <w:left w:val="nil"/>
              <w:bottom w:val="nil"/>
              <w:right w:val="nil"/>
            </w:tcBorders>
            <w:shd w:val="clear" w:color="auto" w:fill="auto"/>
            <w:noWrap/>
            <w:vAlign w:val="bottom"/>
            <w:hideMark/>
          </w:tcPr>
          <w:p w14:paraId="007E1874"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Heart rate (bpm)</w:t>
            </w:r>
          </w:p>
        </w:tc>
        <w:tc>
          <w:tcPr>
            <w:tcW w:w="0" w:type="auto"/>
            <w:tcBorders>
              <w:top w:val="nil"/>
              <w:left w:val="nil"/>
              <w:bottom w:val="nil"/>
              <w:right w:val="nil"/>
            </w:tcBorders>
            <w:shd w:val="clear" w:color="auto" w:fill="auto"/>
            <w:noWrap/>
            <w:vAlign w:val="bottom"/>
            <w:hideMark/>
          </w:tcPr>
          <w:p w14:paraId="007CBC3D"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134±24</w:t>
            </w:r>
          </w:p>
        </w:tc>
        <w:tc>
          <w:tcPr>
            <w:tcW w:w="0" w:type="auto"/>
            <w:tcBorders>
              <w:top w:val="nil"/>
              <w:left w:val="nil"/>
              <w:bottom w:val="nil"/>
              <w:right w:val="nil"/>
            </w:tcBorders>
            <w:shd w:val="clear" w:color="auto" w:fill="auto"/>
            <w:noWrap/>
            <w:vAlign w:val="bottom"/>
            <w:hideMark/>
          </w:tcPr>
          <w:p w14:paraId="4C4E161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125±18</w:t>
            </w:r>
          </w:p>
        </w:tc>
        <w:tc>
          <w:tcPr>
            <w:tcW w:w="0" w:type="auto"/>
            <w:tcBorders>
              <w:top w:val="nil"/>
              <w:left w:val="nil"/>
              <w:bottom w:val="nil"/>
              <w:right w:val="nil"/>
            </w:tcBorders>
            <w:shd w:val="clear" w:color="auto" w:fill="auto"/>
            <w:noWrap/>
            <w:vAlign w:val="bottom"/>
            <w:hideMark/>
          </w:tcPr>
          <w:p w14:paraId="6AB1B8C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 (-13 , -5)</w:t>
            </w:r>
          </w:p>
        </w:tc>
        <w:tc>
          <w:tcPr>
            <w:tcW w:w="0" w:type="auto"/>
            <w:tcBorders>
              <w:top w:val="nil"/>
              <w:left w:val="nil"/>
              <w:bottom w:val="nil"/>
              <w:right w:val="nil"/>
            </w:tcBorders>
            <w:shd w:val="clear" w:color="auto" w:fill="auto"/>
            <w:noWrap/>
            <w:vAlign w:val="bottom"/>
            <w:hideMark/>
          </w:tcPr>
          <w:p w14:paraId="3F0B25D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0C559267" w14:textId="77777777" w:rsidTr="00CC7C32">
        <w:trPr>
          <w:trHeight w:val="375"/>
          <w:jc w:val="center"/>
        </w:trPr>
        <w:tc>
          <w:tcPr>
            <w:tcW w:w="0" w:type="auto"/>
            <w:tcBorders>
              <w:top w:val="nil"/>
              <w:left w:val="nil"/>
              <w:bottom w:val="nil"/>
              <w:right w:val="nil"/>
            </w:tcBorders>
            <w:shd w:val="clear" w:color="000000" w:fill="F2F2F2"/>
            <w:noWrap/>
            <w:vAlign w:val="bottom"/>
            <w:hideMark/>
          </w:tcPr>
          <w:p w14:paraId="6D92059E"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Cardiac output (L/min)</w:t>
            </w:r>
          </w:p>
        </w:tc>
        <w:tc>
          <w:tcPr>
            <w:tcW w:w="0" w:type="auto"/>
            <w:tcBorders>
              <w:top w:val="nil"/>
              <w:left w:val="nil"/>
              <w:bottom w:val="nil"/>
              <w:right w:val="nil"/>
            </w:tcBorders>
            <w:shd w:val="clear" w:color="000000" w:fill="F2F2F2"/>
            <w:noWrap/>
            <w:vAlign w:val="bottom"/>
            <w:hideMark/>
          </w:tcPr>
          <w:p w14:paraId="15EE75D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8.2±1.6</w:t>
            </w:r>
          </w:p>
        </w:tc>
        <w:tc>
          <w:tcPr>
            <w:tcW w:w="0" w:type="auto"/>
            <w:tcBorders>
              <w:top w:val="nil"/>
              <w:left w:val="nil"/>
              <w:bottom w:val="nil"/>
              <w:right w:val="nil"/>
            </w:tcBorders>
            <w:shd w:val="clear" w:color="000000" w:fill="F2F2F2"/>
            <w:noWrap/>
            <w:vAlign w:val="bottom"/>
            <w:hideMark/>
          </w:tcPr>
          <w:p w14:paraId="782B5AE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8.2±1.8</w:t>
            </w:r>
          </w:p>
        </w:tc>
        <w:tc>
          <w:tcPr>
            <w:tcW w:w="0" w:type="auto"/>
            <w:tcBorders>
              <w:top w:val="nil"/>
              <w:left w:val="nil"/>
              <w:bottom w:val="nil"/>
              <w:right w:val="nil"/>
            </w:tcBorders>
            <w:shd w:val="clear" w:color="000000" w:fill="F2F2F2"/>
            <w:noWrap/>
            <w:vAlign w:val="bottom"/>
            <w:hideMark/>
          </w:tcPr>
          <w:p w14:paraId="324B005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-0.03 (-0.40, -0.34)</w:t>
            </w:r>
          </w:p>
        </w:tc>
        <w:tc>
          <w:tcPr>
            <w:tcW w:w="0" w:type="auto"/>
            <w:tcBorders>
              <w:top w:val="nil"/>
              <w:left w:val="nil"/>
              <w:bottom w:val="nil"/>
              <w:right w:val="nil"/>
            </w:tcBorders>
            <w:shd w:val="clear" w:color="000000" w:fill="F2F2F2"/>
            <w:noWrap/>
            <w:vAlign w:val="bottom"/>
            <w:hideMark/>
          </w:tcPr>
          <w:p w14:paraId="025830D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0.8734</w:t>
            </w:r>
          </w:p>
        </w:tc>
      </w:tr>
      <w:tr w:rsidR="00920D8F" w:rsidRPr="00C13ED7" w14:paraId="6FD1EC03" w14:textId="77777777" w:rsidTr="00CC7C32">
        <w:trPr>
          <w:trHeight w:val="375"/>
          <w:jc w:val="center"/>
        </w:trPr>
        <w:tc>
          <w:tcPr>
            <w:tcW w:w="0" w:type="auto"/>
            <w:tcBorders>
              <w:top w:val="nil"/>
              <w:left w:val="nil"/>
              <w:bottom w:val="nil"/>
              <w:right w:val="nil"/>
            </w:tcBorders>
            <w:shd w:val="clear" w:color="auto" w:fill="auto"/>
            <w:noWrap/>
            <w:vAlign w:val="bottom"/>
            <w:hideMark/>
          </w:tcPr>
          <w:p w14:paraId="49DE300B"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Stroke volume (mL)</w:t>
            </w:r>
          </w:p>
        </w:tc>
        <w:tc>
          <w:tcPr>
            <w:tcW w:w="0" w:type="auto"/>
            <w:tcBorders>
              <w:top w:val="nil"/>
              <w:left w:val="nil"/>
              <w:bottom w:val="nil"/>
              <w:right w:val="nil"/>
            </w:tcBorders>
            <w:shd w:val="clear" w:color="auto" w:fill="auto"/>
            <w:noWrap/>
            <w:vAlign w:val="bottom"/>
            <w:hideMark/>
          </w:tcPr>
          <w:p w14:paraId="6BE5F06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59.6±14.3</w:t>
            </w:r>
          </w:p>
        </w:tc>
        <w:tc>
          <w:tcPr>
            <w:tcW w:w="0" w:type="auto"/>
            <w:tcBorders>
              <w:top w:val="nil"/>
              <w:left w:val="nil"/>
              <w:bottom w:val="nil"/>
              <w:right w:val="nil"/>
            </w:tcBorders>
            <w:shd w:val="clear" w:color="auto" w:fill="auto"/>
            <w:noWrap/>
            <w:vAlign w:val="bottom"/>
            <w:hideMark/>
          </w:tcPr>
          <w:p w14:paraId="6F45595D"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64.3±14.8</w:t>
            </w:r>
          </w:p>
        </w:tc>
        <w:tc>
          <w:tcPr>
            <w:tcW w:w="0" w:type="auto"/>
            <w:tcBorders>
              <w:top w:val="nil"/>
              <w:left w:val="nil"/>
              <w:bottom w:val="nil"/>
              <w:right w:val="nil"/>
            </w:tcBorders>
            <w:shd w:val="clear" w:color="auto" w:fill="auto"/>
            <w:noWrap/>
            <w:vAlign w:val="bottom"/>
            <w:hideMark/>
          </w:tcPr>
          <w:p w14:paraId="528247F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3.5 (0.6, 6.5)</w:t>
            </w:r>
          </w:p>
        </w:tc>
        <w:tc>
          <w:tcPr>
            <w:tcW w:w="0" w:type="auto"/>
            <w:tcBorders>
              <w:top w:val="nil"/>
              <w:left w:val="nil"/>
              <w:bottom w:val="nil"/>
              <w:right w:val="nil"/>
            </w:tcBorders>
            <w:shd w:val="clear" w:color="auto" w:fill="auto"/>
            <w:noWrap/>
            <w:vAlign w:val="bottom"/>
            <w:hideMark/>
          </w:tcPr>
          <w:p w14:paraId="6B106A7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0C23918F" w14:textId="77777777" w:rsidTr="00CC7C32">
        <w:trPr>
          <w:trHeight w:val="750"/>
          <w:jc w:val="center"/>
        </w:trPr>
        <w:tc>
          <w:tcPr>
            <w:tcW w:w="0" w:type="auto"/>
            <w:tcBorders>
              <w:top w:val="nil"/>
              <w:left w:val="nil"/>
              <w:bottom w:val="nil"/>
              <w:right w:val="nil"/>
            </w:tcBorders>
            <w:shd w:val="clear" w:color="000000" w:fill="F2F2F2"/>
            <w:vAlign w:val="bottom"/>
            <w:hideMark/>
          </w:tcPr>
          <w:p w14:paraId="63582EB1"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Total Peripheral Resistance (Woods units)</w:t>
            </w:r>
          </w:p>
        </w:tc>
        <w:tc>
          <w:tcPr>
            <w:tcW w:w="0" w:type="auto"/>
            <w:tcBorders>
              <w:top w:val="nil"/>
              <w:left w:val="nil"/>
              <w:bottom w:val="nil"/>
              <w:right w:val="nil"/>
            </w:tcBorders>
            <w:shd w:val="clear" w:color="000000" w:fill="F2F2F2"/>
            <w:noWrap/>
            <w:vAlign w:val="bottom"/>
            <w:hideMark/>
          </w:tcPr>
          <w:p w14:paraId="4904230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xml:space="preserve">12.6 </w:t>
            </w:r>
            <w:r w:rsidRPr="00C13ED7">
              <w:rPr>
                <w:rFonts w:ascii="Calibri" w:eastAsia="Times New Roman" w:hAnsi="Calibri" w:cs="Calibri"/>
                <w:sz w:val="24"/>
                <w:szCs w:val="24"/>
              </w:rPr>
              <w:t xml:space="preserve">± </w:t>
            </w:r>
            <w:r w:rsidRPr="00C13ED7">
              <w:rPr>
                <w:rFonts w:ascii="Times New Roman" w:eastAsia="Times New Roman" w:hAnsi="Times New Roman" w:cs="Times New Roman"/>
                <w:sz w:val="24"/>
                <w:szCs w:val="24"/>
              </w:rPr>
              <w:t>2.4</w:t>
            </w:r>
          </w:p>
        </w:tc>
        <w:tc>
          <w:tcPr>
            <w:tcW w:w="0" w:type="auto"/>
            <w:tcBorders>
              <w:top w:val="nil"/>
              <w:left w:val="nil"/>
              <w:bottom w:val="nil"/>
              <w:right w:val="nil"/>
            </w:tcBorders>
            <w:shd w:val="clear" w:color="000000" w:fill="F2F2F2"/>
            <w:noWrap/>
            <w:vAlign w:val="bottom"/>
            <w:hideMark/>
          </w:tcPr>
          <w:p w14:paraId="3EC09E8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11.7 ± 3.1</w:t>
            </w:r>
          </w:p>
        </w:tc>
        <w:tc>
          <w:tcPr>
            <w:tcW w:w="0" w:type="auto"/>
            <w:tcBorders>
              <w:top w:val="nil"/>
              <w:left w:val="nil"/>
              <w:bottom w:val="nil"/>
              <w:right w:val="nil"/>
            </w:tcBorders>
            <w:shd w:val="clear" w:color="000000" w:fill="F2F2F2"/>
            <w:noWrap/>
            <w:vAlign w:val="bottom"/>
            <w:hideMark/>
          </w:tcPr>
          <w:p w14:paraId="7E8DA85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-8.3 (-11.1, 5.5)</w:t>
            </w:r>
          </w:p>
        </w:tc>
        <w:tc>
          <w:tcPr>
            <w:tcW w:w="0" w:type="auto"/>
            <w:tcBorders>
              <w:top w:val="nil"/>
              <w:left w:val="nil"/>
              <w:bottom w:val="nil"/>
              <w:right w:val="nil"/>
            </w:tcBorders>
            <w:shd w:val="clear" w:color="000000" w:fill="F2F2F2"/>
            <w:noWrap/>
            <w:vAlign w:val="bottom"/>
            <w:hideMark/>
          </w:tcPr>
          <w:p w14:paraId="1B7FAD2F"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6BA6D0F4" w14:textId="77777777" w:rsidTr="00CC7C32">
        <w:trPr>
          <w:trHeight w:val="375"/>
          <w:jc w:val="center"/>
        </w:trPr>
        <w:tc>
          <w:tcPr>
            <w:tcW w:w="0" w:type="auto"/>
            <w:tcBorders>
              <w:top w:val="nil"/>
              <w:left w:val="nil"/>
              <w:bottom w:val="nil"/>
              <w:right w:val="nil"/>
            </w:tcBorders>
            <w:shd w:val="clear" w:color="auto" w:fill="auto"/>
            <w:noWrap/>
            <w:vAlign w:val="bottom"/>
            <w:hideMark/>
          </w:tcPr>
          <w:p w14:paraId="4B93D83D"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RPE</w:t>
            </w:r>
          </w:p>
        </w:tc>
        <w:tc>
          <w:tcPr>
            <w:tcW w:w="0" w:type="auto"/>
            <w:tcBorders>
              <w:top w:val="nil"/>
              <w:left w:val="nil"/>
              <w:bottom w:val="nil"/>
              <w:right w:val="nil"/>
            </w:tcBorders>
            <w:shd w:val="clear" w:color="auto" w:fill="auto"/>
            <w:noWrap/>
            <w:vAlign w:val="bottom"/>
            <w:hideMark/>
          </w:tcPr>
          <w:p w14:paraId="01DB8C5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14.5±1.8</w:t>
            </w:r>
          </w:p>
        </w:tc>
        <w:tc>
          <w:tcPr>
            <w:tcW w:w="0" w:type="auto"/>
            <w:tcBorders>
              <w:top w:val="nil"/>
              <w:left w:val="nil"/>
              <w:bottom w:val="nil"/>
              <w:right w:val="nil"/>
            </w:tcBorders>
            <w:shd w:val="clear" w:color="auto" w:fill="auto"/>
            <w:noWrap/>
            <w:vAlign w:val="bottom"/>
            <w:hideMark/>
          </w:tcPr>
          <w:p w14:paraId="5EA3492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12.1±2.7</w:t>
            </w:r>
          </w:p>
        </w:tc>
        <w:tc>
          <w:tcPr>
            <w:tcW w:w="0" w:type="auto"/>
            <w:tcBorders>
              <w:top w:val="nil"/>
              <w:left w:val="nil"/>
              <w:bottom w:val="nil"/>
              <w:right w:val="nil"/>
            </w:tcBorders>
            <w:shd w:val="clear" w:color="auto" w:fill="auto"/>
            <w:noWrap/>
            <w:vAlign w:val="bottom"/>
            <w:hideMark/>
          </w:tcPr>
          <w:p w14:paraId="3939764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-2.4 (-3.2, -1.6)</w:t>
            </w:r>
          </w:p>
        </w:tc>
        <w:tc>
          <w:tcPr>
            <w:tcW w:w="0" w:type="auto"/>
            <w:tcBorders>
              <w:top w:val="nil"/>
              <w:left w:val="nil"/>
              <w:bottom w:val="nil"/>
              <w:right w:val="nil"/>
            </w:tcBorders>
            <w:shd w:val="clear" w:color="auto" w:fill="auto"/>
            <w:noWrap/>
            <w:vAlign w:val="bottom"/>
            <w:hideMark/>
          </w:tcPr>
          <w:p w14:paraId="6C7BFD0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3027D3A2" w14:textId="77777777" w:rsidTr="00CC7C32">
        <w:trPr>
          <w:trHeight w:val="375"/>
          <w:jc w:val="center"/>
        </w:trPr>
        <w:tc>
          <w:tcPr>
            <w:tcW w:w="0" w:type="auto"/>
            <w:tcBorders>
              <w:top w:val="nil"/>
              <w:left w:val="nil"/>
              <w:bottom w:val="nil"/>
              <w:right w:val="nil"/>
            </w:tcBorders>
            <w:shd w:val="clear" w:color="000000" w:fill="F2F2F2"/>
            <w:noWrap/>
            <w:vAlign w:val="bottom"/>
            <w:hideMark/>
          </w:tcPr>
          <w:p w14:paraId="79AB118E"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Dyspnea</w:t>
            </w:r>
          </w:p>
        </w:tc>
        <w:tc>
          <w:tcPr>
            <w:tcW w:w="0" w:type="auto"/>
            <w:tcBorders>
              <w:top w:val="nil"/>
              <w:left w:val="nil"/>
              <w:bottom w:val="nil"/>
              <w:right w:val="nil"/>
            </w:tcBorders>
            <w:shd w:val="clear" w:color="000000" w:fill="F2F2F2"/>
            <w:noWrap/>
            <w:vAlign w:val="bottom"/>
            <w:hideMark/>
          </w:tcPr>
          <w:p w14:paraId="32CD6A9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4.3±1.7</w:t>
            </w:r>
          </w:p>
        </w:tc>
        <w:tc>
          <w:tcPr>
            <w:tcW w:w="0" w:type="auto"/>
            <w:tcBorders>
              <w:top w:val="nil"/>
              <w:left w:val="nil"/>
              <w:bottom w:val="nil"/>
              <w:right w:val="nil"/>
            </w:tcBorders>
            <w:shd w:val="clear" w:color="000000" w:fill="F2F2F2"/>
            <w:noWrap/>
            <w:vAlign w:val="bottom"/>
            <w:hideMark/>
          </w:tcPr>
          <w:p w14:paraId="0D7F4CB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2.8±1.5</w:t>
            </w:r>
          </w:p>
        </w:tc>
        <w:tc>
          <w:tcPr>
            <w:tcW w:w="0" w:type="auto"/>
            <w:tcBorders>
              <w:top w:val="nil"/>
              <w:left w:val="nil"/>
              <w:bottom w:val="nil"/>
              <w:right w:val="nil"/>
            </w:tcBorders>
            <w:shd w:val="clear" w:color="000000" w:fill="F2F2F2"/>
            <w:noWrap/>
            <w:vAlign w:val="bottom"/>
            <w:hideMark/>
          </w:tcPr>
          <w:p w14:paraId="67AF003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3.5 (0.6, 6.5)</w:t>
            </w:r>
          </w:p>
        </w:tc>
        <w:tc>
          <w:tcPr>
            <w:tcW w:w="0" w:type="auto"/>
            <w:tcBorders>
              <w:top w:val="nil"/>
              <w:left w:val="nil"/>
              <w:bottom w:val="nil"/>
              <w:right w:val="nil"/>
            </w:tcBorders>
            <w:shd w:val="clear" w:color="000000" w:fill="F2F2F2"/>
            <w:noWrap/>
            <w:vAlign w:val="bottom"/>
            <w:hideMark/>
          </w:tcPr>
          <w:p w14:paraId="3FA821D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05B96FC4" w14:textId="77777777" w:rsidTr="00CC7C32">
        <w:trPr>
          <w:trHeight w:val="375"/>
          <w:jc w:val="center"/>
        </w:trPr>
        <w:tc>
          <w:tcPr>
            <w:tcW w:w="0" w:type="auto"/>
            <w:tcBorders>
              <w:top w:val="nil"/>
              <w:left w:val="nil"/>
              <w:bottom w:val="single" w:sz="4" w:space="0" w:color="auto"/>
              <w:right w:val="nil"/>
            </w:tcBorders>
            <w:shd w:val="clear" w:color="auto" w:fill="auto"/>
            <w:noWrap/>
            <w:vAlign w:val="bottom"/>
            <w:hideMark/>
          </w:tcPr>
          <w:p w14:paraId="02EEB81C"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Peak</w:t>
            </w:r>
          </w:p>
        </w:tc>
        <w:tc>
          <w:tcPr>
            <w:tcW w:w="0" w:type="auto"/>
            <w:tcBorders>
              <w:top w:val="nil"/>
              <w:left w:val="nil"/>
              <w:bottom w:val="single" w:sz="4" w:space="0" w:color="auto"/>
              <w:right w:val="nil"/>
            </w:tcBorders>
            <w:shd w:val="clear" w:color="auto" w:fill="auto"/>
            <w:noWrap/>
            <w:vAlign w:val="bottom"/>
            <w:hideMark/>
          </w:tcPr>
          <w:p w14:paraId="1B19BDE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4595FA9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25BB56E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c>
          <w:tcPr>
            <w:tcW w:w="0" w:type="auto"/>
            <w:tcBorders>
              <w:top w:val="nil"/>
              <w:left w:val="nil"/>
              <w:bottom w:val="single" w:sz="4" w:space="0" w:color="auto"/>
              <w:right w:val="nil"/>
            </w:tcBorders>
            <w:shd w:val="clear" w:color="auto" w:fill="auto"/>
            <w:noWrap/>
            <w:vAlign w:val="bottom"/>
            <w:hideMark/>
          </w:tcPr>
          <w:p w14:paraId="1F0108C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 </w:t>
            </w:r>
          </w:p>
        </w:tc>
      </w:tr>
      <w:tr w:rsidR="00920D8F" w:rsidRPr="00C13ED7" w14:paraId="375518A8" w14:textId="77777777" w:rsidTr="00CC7C32">
        <w:trPr>
          <w:trHeight w:val="405"/>
          <w:jc w:val="center"/>
        </w:trPr>
        <w:tc>
          <w:tcPr>
            <w:tcW w:w="0" w:type="auto"/>
            <w:tcBorders>
              <w:top w:val="nil"/>
              <w:left w:val="nil"/>
              <w:bottom w:val="nil"/>
              <w:right w:val="nil"/>
            </w:tcBorders>
            <w:shd w:val="clear" w:color="000000" w:fill="F2F2F2"/>
            <w:noWrap/>
            <w:vAlign w:val="bottom"/>
            <w:hideMark/>
          </w:tcPr>
          <w:p w14:paraId="360166A7"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Peak (mL/min/kg)</w:t>
            </w:r>
          </w:p>
        </w:tc>
        <w:tc>
          <w:tcPr>
            <w:tcW w:w="0" w:type="auto"/>
            <w:tcBorders>
              <w:top w:val="nil"/>
              <w:left w:val="nil"/>
              <w:bottom w:val="nil"/>
              <w:right w:val="nil"/>
            </w:tcBorders>
            <w:shd w:val="clear" w:color="000000" w:fill="F2F2F2"/>
            <w:noWrap/>
            <w:vAlign w:val="bottom"/>
            <w:hideMark/>
          </w:tcPr>
          <w:p w14:paraId="6ECBF43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18.8±5.0</w:t>
            </w:r>
          </w:p>
        </w:tc>
        <w:tc>
          <w:tcPr>
            <w:tcW w:w="0" w:type="auto"/>
            <w:tcBorders>
              <w:top w:val="nil"/>
              <w:left w:val="nil"/>
              <w:bottom w:val="nil"/>
              <w:right w:val="nil"/>
            </w:tcBorders>
            <w:shd w:val="clear" w:color="000000" w:fill="F2F2F2"/>
            <w:noWrap/>
            <w:vAlign w:val="bottom"/>
            <w:hideMark/>
          </w:tcPr>
          <w:p w14:paraId="2164391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22.3±5.0</w:t>
            </w:r>
          </w:p>
        </w:tc>
        <w:tc>
          <w:tcPr>
            <w:tcW w:w="0" w:type="auto"/>
            <w:tcBorders>
              <w:top w:val="nil"/>
              <w:left w:val="nil"/>
              <w:bottom w:val="nil"/>
              <w:right w:val="nil"/>
            </w:tcBorders>
            <w:shd w:val="clear" w:color="000000" w:fill="F2F2F2"/>
            <w:noWrap/>
            <w:vAlign w:val="bottom"/>
            <w:hideMark/>
          </w:tcPr>
          <w:p w14:paraId="1CEE3AC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3.4 (2.7, 4.2)</w:t>
            </w:r>
          </w:p>
        </w:tc>
        <w:tc>
          <w:tcPr>
            <w:tcW w:w="0" w:type="auto"/>
            <w:tcBorders>
              <w:top w:val="nil"/>
              <w:left w:val="nil"/>
              <w:bottom w:val="nil"/>
              <w:right w:val="nil"/>
            </w:tcBorders>
            <w:shd w:val="clear" w:color="000000" w:fill="F2F2F2"/>
            <w:noWrap/>
            <w:vAlign w:val="bottom"/>
            <w:hideMark/>
          </w:tcPr>
          <w:p w14:paraId="7A52034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093BFF21" w14:textId="77777777" w:rsidTr="00CC7C32">
        <w:trPr>
          <w:trHeight w:val="405"/>
          <w:jc w:val="center"/>
        </w:trPr>
        <w:tc>
          <w:tcPr>
            <w:tcW w:w="0" w:type="auto"/>
            <w:tcBorders>
              <w:top w:val="nil"/>
              <w:left w:val="nil"/>
              <w:bottom w:val="nil"/>
              <w:right w:val="nil"/>
            </w:tcBorders>
            <w:shd w:val="clear" w:color="auto" w:fill="auto"/>
            <w:noWrap/>
            <w:vAlign w:val="bottom"/>
            <w:hideMark/>
          </w:tcPr>
          <w:p w14:paraId="569FB8BA"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Peak (% predicted)</w:t>
            </w:r>
          </w:p>
        </w:tc>
        <w:tc>
          <w:tcPr>
            <w:tcW w:w="0" w:type="auto"/>
            <w:tcBorders>
              <w:top w:val="nil"/>
              <w:left w:val="nil"/>
              <w:bottom w:val="nil"/>
              <w:right w:val="nil"/>
            </w:tcBorders>
            <w:shd w:val="clear" w:color="auto" w:fill="auto"/>
            <w:noWrap/>
            <w:vAlign w:val="bottom"/>
            <w:hideMark/>
          </w:tcPr>
          <w:p w14:paraId="487E8D4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62±15</w:t>
            </w:r>
          </w:p>
        </w:tc>
        <w:tc>
          <w:tcPr>
            <w:tcW w:w="0" w:type="auto"/>
            <w:tcBorders>
              <w:top w:val="nil"/>
              <w:left w:val="nil"/>
              <w:bottom w:val="nil"/>
              <w:right w:val="nil"/>
            </w:tcBorders>
            <w:shd w:val="clear" w:color="auto" w:fill="auto"/>
            <w:noWrap/>
            <w:vAlign w:val="bottom"/>
            <w:hideMark/>
          </w:tcPr>
          <w:p w14:paraId="39FF21E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73±17</w:t>
            </w:r>
          </w:p>
        </w:tc>
        <w:tc>
          <w:tcPr>
            <w:tcW w:w="0" w:type="auto"/>
            <w:tcBorders>
              <w:top w:val="nil"/>
              <w:left w:val="nil"/>
              <w:bottom w:val="nil"/>
              <w:right w:val="nil"/>
            </w:tcBorders>
            <w:shd w:val="clear" w:color="auto" w:fill="auto"/>
            <w:noWrap/>
            <w:vAlign w:val="bottom"/>
            <w:hideMark/>
          </w:tcPr>
          <w:p w14:paraId="0BC57D5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11.8 (9.3,14.3)</w:t>
            </w:r>
          </w:p>
        </w:tc>
        <w:tc>
          <w:tcPr>
            <w:tcW w:w="0" w:type="auto"/>
            <w:tcBorders>
              <w:top w:val="nil"/>
              <w:left w:val="nil"/>
              <w:bottom w:val="nil"/>
              <w:right w:val="nil"/>
            </w:tcBorders>
            <w:shd w:val="clear" w:color="auto" w:fill="auto"/>
            <w:noWrap/>
            <w:vAlign w:val="bottom"/>
            <w:hideMark/>
          </w:tcPr>
          <w:p w14:paraId="3265DF8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35E37A91" w14:textId="77777777" w:rsidTr="00CC7C32">
        <w:trPr>
          <w:trHeight w:val="375"/>
          <w:jc w:val="center"/>
        </w:trPr>
        <w:tc>
          <w:tcPr>
            <w:tcW w:w="0" w:type="auto"/>
            <w:tcBorders>
              <w:top w:val="nil"/>
              <w:left w:val="nil"/>
              <w:bottom w:val="nil"/>
              <w:right w:val="nil"/>
            </w:tcBorders>
            <w:shd w:val="clear" w:color="000000" w:fill="F2F2F2"/>
            <w:noWrap/>
            <w:vAlign w:val="bottom"/>
            <w:hideMark/>
          </w:tcPr>
          <w:p w14:paraId="5DB74F5B"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Peak HR (bpm)</w:t>
            </w:r>
          </w:p>
        </w:tc>
        <w:tc>
          <w:tcPr>
            <w:tcW w:w="0" w:type="auto"/>
            <w:tcBorders>
              <w:top w:val="nil"/>
              <w:left w:val="nil"/>
              <w:bottom w:val="nil"/>
              <w:right w:val="nil"/>
            </w:tcBorders>
            <w:shd w:val="clear" w:color="000000" w:fill="F2F2F2"/>
            <w:noWrap/>
            <w:vAlign w:val="bottom"/>
            <w:hideMark/>
          </w:tcPr>
          <w:p w14:paraId="5C6C430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164±25</w:t>
            </w:r>
          </w:p>
        </w:tc>
        <w:tc>
          <w:tcPr>
            <w:tcW w:w="0" w:type="auto"/>
            <w:tcBorders>
              <w:top w:val="nil"/>
              <w:left w:val="nil"/>
              <w:bottom w:val="nil"/>
              <w:right w:val="nil"/>
            </w:tcBorders>
            <w:shd w:val="clear" w:color="000000" w:fill="F2F2F2"/>
            <w:noWrap/>
            <w:vAlign w:val="bottom"/>
            <w:hideMark/>
          </w:tcPr>
          <w:p w14:paraId="40535B4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168±20</w:t>
            </w:r>
          </w:p>
        </w:tc>
        <w:tc>
          <w:tcPr>
            <w:tcW w:w="0" w:type="auto"/>
            <w:tcBorders>
              <w:top w:val="nil"/>
              <w:left w:val="nil"/>
              <w:bottom w:val="nil"/>
              <w:right w:val="nil"/>
            </w:tcBorders>
            <w:shd w:val="clear" w:color="000000" w:fill="F2F2F2"/>
            <w:noWrap/>
            <w:vAlign w:val="bottom"/>
            <w:hideMark/>
          </w:tcPr>
          <w:p w14:paraId="58E0709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 (1,8)</w:t>
            </w:r>
          </w:p>
        </w:tc>
        <w:tc>
          <w:tcPr>
            <w:tcW w:w="0" w:type="auto"/>
            <w:tcBorders>
              <w:top w:val="nil"/>
              <w:left w:val="nil"/>
              <w:bottom w:val="nil"/>
              <w:right w:val="nil"/>
            </w:tcBorders>
            <w:shd w:val="clear" w:color="000000" w:fill="F2F2F2"/>
            <w:noWrap/>
            <w:vAlign w:val="bottom"/>
            <w:hideMark/>
          </w:tcPr>
          <w:p w14:paraId="354BBEC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0.0293</w:t>
            </w:r>
          </w:p>
        </w:tc>
      </w:tr>
      <w:tr w:rsidR="00920D8F" w:rsidRPr="00C13ED7" w14:paraId="5D2FEABD" w14:textId="77777777" w:rsidTr="00CC7C32">
        <w:trPr>
          <w:trHeight w:val="405"/>
          <w:jc w:val="center"/>
        </w:trPr>
        <w:tc>
          <w:tcPr>
            <w:tcW w:w="0" w:type="auto"/>
            <w:tcBorders>
              <w:top w:val="nil"/>
              <w:left w:val="nil"/>
              <w:bottom w:val="nil"/>
              <w:right w:val="nil"/>
            </w:tcBorders>
            <w:shd w:val="clear" w:color="auto" w:fill="auto"/>
            <w:noWrap/>
            <w:vAlign w:val="bottom"/>
            <w:hideMark/>
          </w:tcPr>
          <w:p w14:paraId="72E1DA13"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Peak 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pulse</w:t>
            </w:r>
          </w:p>
        </w:tc>
        <w:tc>
          <w:tcPr>
            <w:tcW w:w="0" w:type="auto"/>
            <w:tcBorders>
              <w:top w:val="nil"/>
              <w:left w:val="nil"/>
              <w:bottom w:val="nil"/>
              <w:right w:val="nil"/>
            </w:tcBorders>
            <w:shd w:val="clear" w:color="auto" w:fill="auto"/>
            <w:noWrap/>
            <w:vAlign w:val="bottom"/>
            <w:hideMark/>
          </w:tcPr>
          <w:p w14:paraId="5D77FD1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8.4±2.2</w:t>
            </w:r>
          </w:p>
        </w:tc>
        <w:tc>
          <w:tcPr>
            <w:tcW w:w="0" w:type="auto"/>
            <w:tcBorders>
              <w:top w:val="nil"/>
              <w:left w:val="nil"/>
              <w:bottom w:val="nil"/>
              <w:right w:val="nil"/>
            </w:tcBorders>
            <w:shd w:val="clear" w:color="auto" w:fill="auto"/>
            <w:noWrap/>
            <w:vAlign w:val="bottom"/>
            <w:hideMark/>
          </w:tcPr>
          <w:p w14:paraId="5F3554A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9.7±2.2</w:t>
            </w:r>
          </w:p>
        </w:tc>
        <w:tc>
          <w:tcPr>
            <w:tcW w:w="0" w:type="auto"/>
            <w:tcBorders>
              <w:top w:val="nil"/>
              <w:left w:val="nil"/>
              <w:bottom w:val="nil"/>
              <w:right w:val="nil"/>
            </w:tcBorders>
            <w:shd w:val="clear" w:color="auto" w:fill="auto"/>
            <w:noWrap/>
            <w:vAlign w:val="bottom"/>
            <w:hideMark/>
          </w:tcPr>
          <w:p w14:paraId="1BFDDA8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1.3 (.9, 1.7)</w:t>
            </w:r>
          </w:p>
        </w:tc>
        <w:tc>
          <w:tcPr>
            <w:tcW w:w="0" w:type="auto"/>
            <w:tcBorders>
              <w:top w:val="nil"/>
              <w:left w:val="nil"/>
              <w:bottom w:val="nil"/>
              <w:right w:val="nil"/>
            </w:tcBorders>
            <w:shd w:val="clear" w:color="auto" w:fill="auto"/>
            <w:noWrap/>
            <w:vAlign w:val="bottom"/>
            <w:hideMark/>
          </w:tcPr>
          <w:p w14:paraId="74B4F53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67F075C3" w14:textId="77777777" w:rsidTr="00CC7C32">
        <w:trPr>
          <w:trHeight w:val="405"/>
          <w:jc w:val="center"/>
        </w:trPr>
        <w:tc>
          <w:tcPr>
            <w:tcW w:w="0" w:type="auto"/>
            <w:tcBorders>
              <w:top w:val="nil"/>
              <w:left w:val="nil"/>
              <w:bottom w:val="nil"/>
              <w:right w:val="nil"/>
            </w:tcBorders>
            <w:shd w:val="clear" w:color="000000" w:fill="F2F2F2"/>
            <w:noWrap/>
            <w:vAlign w:val="bottom"/>
            <w:hideMark/>
          </w:tcPr>
          <w:p w14:paraId="124D3180"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Peak O</w:t>
            </w:r>
            <w:r w:rsidRPr="00C13ED7">
              <w:rPr>
                <w:rFonts w:ascii="Times New Roman" w:eastAsia="Times New Roman" w:hAnsi="Times New Roman" w:cs="Times New Roman"/>
                <w:b/>
                <w:bCs/>
                <w:sz w:val="24"/>
                <w:szCs w:val="24"/>
                <w:vertAlign w:val="subscript"/>
              </w:rPr>
              <w:t>2</w:t>
            </w:r>
            <w:r w:rsidRPr="00C13ED7">
              <w:rPr>
                <w:rFonts w:ascii="Times New Roman" w:eastAsia="Times New Roman" w:hAnsi="Times New Roman" w:cs="Times New Roman"/>
                <w:b/>
                <w:bCs/>
                <w:sz w:val="24"/>
                <w:szCs w:val="24"/>
              </w:rPr>
              <w:t xml:space="preserve"> pulse (% predicted)</w:t>
            </w:r>
          </w:p>
        </w:tc>
        <w:tc>
          <w:tcPr>
            <w:tcW w:w="0" w:type="auto"/>
            <w:tcBorders>
              <w:top w:val="nil"/>
              <w:left w:val="nil"/>
              <w:bottom w:val="nil"/>
              <w:right w:val="nil"/>
            </w:tcBorders>
            <w:shd w:val="clear" w:color="000000" w:fill="F2F2F2"/>
            <w:noWrap/>
            <w:vAlign w:val="bottom"/>
            <w:hideMark/>
          </w:tcPr>
          <w:p w14:paraId="3670B10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71±14</w:t>
            </w:r>
          </w:p>
        </w:tc>
        <w:tc>
          <w:tcPr>
            <w:tcW w:w="0" w:type="auto"/>
            <w:tcBorders>
              <w:top w:val="nil"/>
              <w:left w:val="nil"/>
              <w:bottom w:val="nil"/>
              <w:right w:val="nil"/>
            </w:tcBorders>
            <w:shd w:val="clear" w:color="000000" w:fill="F2F2F2"/>
            <w:noWrap/>
            <w:vAlign w:val="bottom"/>
            <w:hideMark/>
          </w:tcPr>
          <w:p w14:paraId="1C431B0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81±14</w:t>
            </w:r>
          </w:p>
        </w:tc>
        <w:tc>
          <w:tcPr>
            <w:tcW w:w="0" w:type="auto"/>
            <w:tcBorders>
              <w:top w:val="nil"/>
              <w:left w:val="nil"/>
              <w:bottom w:val="nil"/>
              <w:right w:val="nil"/>
            </w:tcBorders>
            <w:shd w:val="clear" w:color="000000" w:fill="F2F2F2"/>
            <w:noWrap/>
            <w:vAlign w:val="bottom"/>
            <w:hideMark/>
          </w:tcPr>
          <w:p w14:paraId="556FAC3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10 (7, 13)</w:t>
            </w:r>
          </w:p>
        </w:tc>
        <w:tc>
          <w:tcPr>
            <w:tcW w:w="0" w:type="auto"/>
            <w:tcBorders>
              <w:top w:val="nil"/>
              <w:left w:val="nil"/>
              <w:bottom w:val="nil"/>
              <w:right w:val="nil"/>
            </w:tcBorders>
            <w:shd w:val="clear" w:color="000000" w:fill="F2F2F2"/>
            <w:noWrap/>
            <w:vAlign w:val="bottom"/>
            <w:hideMark/>
          </w:tcPr>
          <w:p w14:paraId="382E6BF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63CCC09D" w14:textId="77777777" w:rsidTr="00CC7C32">
        <w:trPr>
          <w:trHeight w:val="390"/>
          <w:jc w:val="center"/>
        </w:trPr>
        <w:tc>
          <w:tcPr>
            <w:tcW w:w="0" w:type="auto"/>
            <w:tcBorders>
              <w:top w:val="nil"/>
              <w:left w:val="nil"/>
              <w:bottom w:val="nil"/>
              <w:right w:val="nil"/>
            </w:tcBorders>
            <w:shd w:val="clear" w:color="auto" w:fill="auto"/>
            <w:noWrap/>
            <w:vAlign w:val="bottom"/>
            <w:hideMark/>
          </w:tcPr>
          <w:p w14:paraId="0EE298ED"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Mean arterial pressure (mmHg)</w:t>
            </w:r>
          </w:p>
        </w:tc>
        <w:tc>
          <w:tcPr>
            <w:tcW w:w="0" w:type="auto"/>
            <w:tcBorders>
              <w:top w:val="nil"/>
              <w:left w:val="nil"/>
              <w:bottom w:val="nil"/>
              <w:right w:val="nil"/>
            </w:tcBorders>
            <w:shd w:val="clear" w:color="auto" w:fill="auto"/>
            <w:noWrap/>
            <w:vAlign w:val="bottom"/>
            <w:hideMark/>
          </w:tcPr>
          <w:p w14:paraId="261182D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105.2±16.2</w:t>
            </w:r>
          </w:p>
        </w:tc>
        <w:tc>
          <w:tcPr>
            <w:tcW w:w="0" w:type="auto"/>
            <w:tcBorders>
              <w:top w:val="nil"/>
              <w:left w:val="nil"/>
              <w:bottom w:val="nil"/>
              <w:right w:val="nil"/>
            </w:tcBorders>
            <w:shd w:val="clear" w:color="auto" w:fill="auto"/>
            <w:noWrap/>
            <w:vAlign w:val="bottom"/>
            <w:hideMark/>
          </w:tcPr>
          <w:p w14:paraId="08D4EAD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102.6±12.2</w:t>
            </w:r>
          </w:p>
        </w:tc>
        <w:tc>
          <w:tcPr>
            <w:tcW w:w="0" w:type="auto"/>
            <w:tcBorders>
              <w:top w:val="nil"/>
              <w:left w:val="nil"/>
              <w:bottom w:val="nil"/>
              <w:right w:val="nil"/>
            </w:tcBorders>
            <w:shd w:val="clear" w:color="auto" w:fill="auto"/>
            <w:noWrap/>
            <w:vAlign w:val="bottom"/>
            <w:hideMark/>
          </w:tcPr>
          <w:p w14:paraId="6B41FC3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-1.5 (-4.2, 1.2)</w:t>
            </w:r>
          </w:p>
        </w:tc>
        <w:tc>
          <w:tcPr>
            <w:tcW w:w="0" w:type="auto"/>
            <w:tcBorders>
              <w:top w:val="nil"/>
              <w:left w:val="nil"/>
              <w:bottom w:val="nil"/>
              <w:right w:val="nil"/>
            </w:tcBorders>
            <w:shd w:val="clear" w:color="auto" w:fill="auto"/>
            <w:noWrap/>
            <w:vAlign w:val="bottom"/>
            <w:hideMark/>
          </w:tcPr>
          <w:p w14:paraId="5D74C59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0.2670</w:t>
            </w:r>
          </w:p>
        </w:tc>
      </w:tr>
      <w:tr w:rsidR="00920D8F" w:rsidRPr="00C13ED7" w14:paraId="27A8AF30" w14:textId="77777777" w:rsidTr="00CC7C32">
        <w:trPr>
          <w:trHeight w:val="300"/>
          <w:jc w:val="center"/>
        </w:trPr>
        <w:tc>
          <w:tcPr>
            <w:tcW w:w="0" w:type="auto"/>
            <w:gridSpan w:val="5"/>
            <w:tcBorders>
              <w:top w:val="single" w:sz="8" w:space="0" w:color="auto"/>
              <w:left w:val="nil"/>
              <w:bottom w:val="nil"/>
              <w:right w:val="nil"/>
            </w:tcBorders>
            <w:shd w:val="clear" w:color="000000" w:fill="FFFFFF"/>
            <w:vAlign w:val="bottom"/>
            <w:hideMark/>
          </w:tcPr>
          <w:p w14:paraId="41063EEC" w14:textId="77777777" w:rsidR="00920D8F" w:rsidRPr="00C13ED7" w:rsidRDefault="00920D8F" w:rsidP="00CC7C32">
            <w:pP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RPE: rating of perceived exertion. Values mean ± SD.   P&lt;0.05 based on paired t-test</w:t>
            </w:r>
          </w:p>
        </w:tc>
      </w:tr>
    </w:tbl>
    <w:p w14:paraId="1B80A08B" w14:textId="77777777" w:rsidR="00920D8F" w:rsidRPr="00C13ED7" w:rsidRDefault="00920D8F" w:rsidP="00920D8F">
      <w:pPr>
        <w:spacing w:line="360" w:lineRule="auto"/>
        <w:jc w:val="both"/>
        <w:rPr>
          <w:rFonts w:ascii="Times New Roman" w:hAnsi="Times New Roman" w:cs="Times New Roman"/>
          <w:i/>
          <w:iCs/>
          <w:sz w:val="24"/>
          <w:szCs w:val="24"/>
        </w:rPr>
      </w:pPr>
      <w:r w:rsidRPr="00C13ED7">
        <w:rPr>
          <w:rFonts w:ascii="Times New Roman" w:hAnsi="Times New Roman" w:cs="Times New Roman"/>
          <w:i/>
          <w:iCs/>
          <w:sz w:val="24"/>
          <w:szCs w:val="24"/>
        </w:rPr>
        <w:lastRenderedPageBreak/>
        <w:t>Symptom improvement (COMPASS 31, SF-36 and FAS)</w:t>
      </w:r>
    </w:p>
    <w:p w14:paraId="309BB1DD" w14:textId="77777777" w:rsidR="00920D8F" w:rsidRDefault="00920D8F" w:rsidP="00920D8F">
      <w:pPr>
        <w:rPr>
          <w:rFonts w:ascii="Times New Roman" w:hAnsi="Times New Roman" w:cs="Times New Roman"/>
          <w:sz w:val="24"/>
          <w:szCs w:val="24"/>
        </w:rPr>
      </w:pPr>
      <w:r w:rsidRPr="00C13ED7">
        <w:rPr>
          <w:rFonts w:ascii="Times New Roman" w:hAnsi="Times New Roman" w:cs="Times New Roman"/>
          <w:sz w:val="24"/>
          <w:szCs w:val="24"/>
        </w:rPr>
        <w:t>Within the ET group, individuals reported a significant improvement in all domains of the COMPASS 31 (Supplemental Table 2). Within the ET group, all 8 domains of health in the SF-36 showed significant improvement except role-emotional (the degree to which emotional health is affecting work or other activities) (Supplemental Table 3).</w:t>
      </w:r>
    </w:p>
    <w:p w14:paraId="7723DDF1"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t>Table 2: Change in COMPASS subscale scores within the ET group</w:t>
      </w:r>
    </w:p>
    <w:tbl>
      <w:tblPr>
        <w:tblpPr w:leftFromText="180" w:rightFromText="180" w:vertAnchor="text" w:horzAnchor="margin" w:tblpXSpec="center" w:tblpY="97"/>
        <w:tblW w:w="0" w:type="auto"/>
        <w:tblLook w:val="04A0" w:firstRow="1" w:lastRow="0" w:firstColumn="1" w:lastColumn="0" w:noHBand="0" w:noVBand="1"/>
      </w:tblPr>
      <w:tblGrid>
        <w:gridCol w:w="3503"/>
        <w:gridCol w:w="1070"/>
        <w:gridCol w:w="1376"/>
        <w:gridCol w:w="2399"/>
        <w:gridCol w:w="1012"/>
      </w:tblGrid>
      <w:tr w:rsidR="00920D8F" w:rsidRPr="00C13ED7" w14:paraId="7220FD55" w14:textId="77777777" w:rsidTr="00CC7C32">
        <w:trPr>
          <w:trHeight w:val="765"/>
        </w:trPr>
        <w:tc>
          <w:tcPr>
            <w:tcW w:w="0" w:type="auto"/>
            <w:tcBorders>
              <w:top w:val="single" w:sz="4" w:space="0" w:color="auto"/>
              <w:left w:val="nil"/>
              <w:bottom w:val="double" w:sz="6" w:space="0" w:color="auto"/>
              <w:right w:val="nil"/>
            </w:tcBorders>
            <w:shd w:val="clear" w:color="000000" w:fill="FFFFFF"/>
            <w:vAlign w:val="bottom"/>
          </w:tcPr>
          <w:p w14:paraId="3606663B" w14:textId="77777777" w:rsidR="00920D8F" w:rsidRPr="00C13ED7" w:rsidRDefault="00920D8F" w:rsidP="00CC7C32">
            <w:pPr>
              <w:rPr>
                <w:rFonts w:ascii="Times New Roman" w:eastAsia="Times New Roman" w:hAnsi="Times New Roman" w:cs="Times New Roman"/>
                <w:b/>
                <w:bCs/>
                <w:sz w:val="24"/>
                <w:szCs w:val="24"/>
              </w:rPr>
            </w:pPr>
          </w:p>
        </w:tc>
        <w:tc>
          <w:tcPr>
            <w:tcW w:w="0" w:type="auto"/>
            <w:tcBorders>
              <w:top w:val="single" w:sz="4" w:space="0" w:color="auto"/>
              <w:left w:val="nil"/>
              <w:bottom w:val="double" w:sz="6" w:space="0" w:color="auto"/>
              <w:right w:val="nil"/>
            </w:tcBorders>
            <w:shd w:val="clear" w:color="000000" w:fill="FFFFFF"/>
            <w:vAlign w:val="bottom"/>
            <w:hideMark/>
          </w:tcPr>
          <w:p w14:paraId="2E8CACB1"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Baseline</w:t>
            </w:r>
          </w:p>
        </w:tc>
        <w:tc>
          <w:tcPr>
            <w:tcW w:w="0" w:type="auto"/>
            <w:tcBorders>
              <w:top w:val="single" w:sz="4" w:space="0" w:color="auto"/>
              <w:left w:val="nil"/>
              <w:bottom w:val="double" w:sz="6" w:space="0" w:color="auto"/>
              <w:right w:val="nil"/>
            </w:tcBorders>
            <w:shd w:val="clear" w:color="000000" w:fill="FFFFFF"/>
            <w:vAlign w:val="bottom"/>
            <w:hideMark/>
          </w:tcPr>
          <w:p w14:paraId="65C9D22C"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3 Months Post</w:t>
            </w:r>
          </w:p>
        </w:tc>
        <w:tc>
          <w:tcPr>
            <w:tcW w:w="0" w:type="auto"/>
            <w:tcBorders>
              <w:top w:val="single" w:sz="4" w:space="0" w:color="auto"/>
              <w:left w:val="nil"/>
              <w:bottom w:val="double" w:sz="6" w:space="0" w:color="auto"/>
              <w:right w:val="nil"/>
            </w:tcBorders>
            <w:shd w:val="clear" w:color="000000" w:fill="FFFFFF"/>
            <w:vAlign w:val="bottom"/>
            <w:hideMark/>
          </w:tcPr>
          <w:p w14:paraId="0A90D3F4"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Mean Difference (95% CI)</w:t>
            </w:r>
          </w:p>
        </w:tc>
        <w:tc>
          <w:tcPr>
            <w:tcW w:w="0" w:type="auto"/>
            <w:tcBorders>
              <w:top w:val="single" w:sz="4" w:space="0" w:color="auto"/>
              <w:left w:val="nil"/>
              <w:bottom w:val="double" w:sz="6" w:space="0" w:color="auto"/>
              <w:right w:val="nil"/>
            </w:tcBorders>
            <w:shd w:val="clear" w:color="000000" w:fill="FFFFFF"/>
            <w:vAlign w:val="bottom"/>
            <w:hideMark/>
          </w:tcPr>
          <w:p w14:paraId="711FF5AE"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P-value</w:t>
            </w:r>
          </w:p>
        </w:tc>
      </w:tr>
      <w:tr w:rsidR="00920D8F" w:rsidRPr="00C13ED7" w14:paraId="7058CB64" w14:textId="77777777" w:rsidTr="00CC7C32">
        <w:trPr>
          <w:trHeight w:val="390"/>
        </w:trPr>
        <w:tc>
          <w:tcPr>
            <w:tcW w:w="0" w:type="auto"/>
            <w:tcBorders>
              <w:top w:val="nil"/>
              <w:left w:val="nil"/>
              <w:bottom w:val="nil"/>
              <w:right w:val="nil"/>
            </w:tcBorders>
            <w:shd w:val="clear" w:color="000000" w:fill="F2F2F2"/>
            <w:noWrap/>
            <w:vAlign w:val="bottom"/>
            <w:hideMark/>
          </w:tcPr>
          <w:p w14:paraId="76A3A015"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Orthostatic intolerance</w:t>
            </w:r>
          </w:p>
        </w:tc>
        <w:tc>
          <w:tcPr>
            <w:tcW w:w="0" w:type="auto"/>
            <w:tcBorders>
              <w:top w:val="nil"/>
              <w:left w:val="nil"/>
              <w:bottom w:val="nil"/>
              <w:right w:val="nil"/>
            </w:tcBorders>
            <w:shd w:val="clear" w:color="000000" w:fill="F2F2F2"/>
            <w:noWrap/>
            <w:vAlign w:val="bottom"/>
            <w:hideMark/>
          </w:tcPr>
          <w:p w14:paraId="7E414FB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6.2±2</w:t>
            </w:r>
          </w:p>
        </w:tc>
        <w:tc>
          <w:tcPr>
            <w:tcW w:w="0" w:type="auto"/>
            <w:tcBorders>
              <w:top w:val="nil"/>
              <w:left w:val="nil"/>
              <w:bottom w:val="nil"/>
              <w:right w:val="nil"/>
            </w:tcBorders>
            <w:shd w:val="clear" w:color="000000" w:fill="F2F2F2"/>
            <w:noWrap/>
            <w:vAlign w:val="bottom"/>
            <w:hideMark/>
          </w:tcPr>
          <w:p w14:paraId="2A9C3D0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4.4±2</w:t>
            </w:r>
          </w:p>
        </w:tc>
        <w:tc>
          <w:tcPr>
            <w:tcW w:w="0" w:type="auto"/>
            <w:tcBorders>
              <w:top w:val="nil"/>
              <w:left w:val="nil"/>
              <w:bottom w:val="nil"/>
              <w:right w:val="nil"/>
            </w:tcBorders>
            <w:shd w:val="clear" w:color="000000" w:fill="F2F2F2"/>
            <w:noWrap/>
            <w:vAlign w:val="bottom"/>
            <w:hideMark/>
          </w:tcPr>
          <w:p w14:paraId="46DF1BA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-1.8 (-2.4, -1.2)</w:t>
            </w:r>
          </w:p>
        </w:tc>
        <w:tc>
          <w:tcPr>
            <w:tcW w:w="0" w:type="auto"/>
            <w:tcBorders>
              <w:top w:val="nil"/>
              <w:left w:val="nil"/>
              <w:bottom w:val="nil"/>
              <w:right w:val="nil"/>
            </w:tcBorders>
            <w:shd w:val="clear" w:color="000000" w:fill="F2F2F2"/>
            <w:noWrap/>
            <w:vAlign w:val="bottom"/>
            <w:hideMark/>
          </w:tcPr>
          <w:p w14:paraId="7833A54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&lt;0.0001</w:t>
            </w:r>
          </w:p>
        </w:tc>
      </w:tr>
      <w:tr w:rsidR="00920D8F" w:rsidRPr="00C13ED7" w14:paraId="15E3CF90" w14:textId="77777777" w:rsidTr="00CC7C32">
        <w:trPr>
          <w:trHeight w:val="375"/>
        </w:trPr>
        <w:tc>
          <w:tcPr>
            <w:tcW w:w="0" w:type="auto"/>
            <w:tcBorders>
              <w:top w:val="nil"/>
              <w:left w:val="nil"/>
              <w:bottom w:val="nil"/>
              <w:right w:val="nil"/>
            </w:tcBorders>
            <w:shd w:val="clear" w:color="000000" w:fill="FFFFFF"/>
            <w:noWrap/>
            <w:vAlign w:val="bottom"/>
            <w:hideMark/>
          </w:tcPr>
          <w:p w14:paraId="197FAE7F"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Vasomotor</w:t>
            </w:r>
          </w:p>
        </w:tc>
        <w:tc>
          <w:tcPr>
            <w:tcW w:w="0" w:type="auto"/>
            <w:tcBorders>
              <w:top w:val="nil"/>
              <w:left w:val="nil"/>
              <w:bottom w:val="nil"/>
              <w:right w:val="nil"/>
            </w:tcBorders>
            <w:shd w:val="clear" w:color="000000" w:fill="FFFFFF"/>
            <w:noWrap/>
            <w:vAlign w:val="bottom"/>
            <w:hideMark/>
          </w:tcPr>
          <w:p w14:paraId="5255F8A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3.6±0.8</w:t>
            </w:r>
          </w:p>
        </w:tc>
        <w:tc>
          <w:tcPr>
            <w:tcW w:w="0" w:type="auto"/>
            <w:tcBorders>
              <w:top w:val="nil"/>
              <w:left w:val="nil"/>
              <w:bottom w:val="nil"/>
              <w:right w:val="nil"/>
            </w:tcBorders>
            <w:shd w:val="clear" w:color="000000" w:fill="FFFFFF"/>
            <w:noWrap/>
            <w:vAlign w:val="bottom"/>
            <w:hideMark/>
          </w:tcPr>
          <w:p w14:paraId="4731198D"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3.3±0.7</w:t>
            </w:r>
          </w:p>
        </w:tc>
        <w:tc>
          <w:tcPr>
            <w:tcW w:w="0" w:type="auto"/>
            <w:tcBorders>
              <w:top w:val="nil"/>
              <w:left w:val="nil"/>
              <w:bottom w:val="nil"/>
              <w:right w:val="nil"/>
            </w:tcBorders>
            <w:shd w:val="clear" w:color="000000" w:fill="FFFFFF"/>
            <w:noWrap/>
            <w:vAlign w:val="bottom"/>
            <w:hideMark/>
          </w:tcPr>
          <w:p w14:paraId="41AE0BD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-0.27 (-0.51, -0.03)</w:t>
            </w:r>
          </w:p>
        </w:tc>
        <w:tc>
          <w:tcPr>
            <w:tcW w:w="0" w:type="auto"/>
            <w:tcBorders>
              <w:top w:val="nil"/>
              <w:left w:val="nil"/>
              <w:bottom w:val="nil"/>
              <w:right w:val="nil"/>
            </w:tcBorders>
            <w:shd w:val="clear" w:color="000000" w:fill="FFFFFF"/>
            <w:noWrap/>
            <w:vAlign w:val="bottom"/>
            <w:hideMark/>
          </w:tcPr>
          <w:p w14:paraId="4D0A0EB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0.0293</w:t>
            </w:r>
          </w:p>
        </w:tc>
      </w:tr>
      <w:tr w:rsidR="00920D8F" w:rsidRPr="00C13ED7" w14:paraId="4B4E19CF" w14:textId="77777777" w:rsidTr="00CC7C32">
        <w:trPr>
          <w:trHeight w:val="375"/>
        </w:trPr>
        <w:tc>
          <w:tcPr>
            <w:tcW w:w="0" w:type="auto"/>
            <w:tcBorders>
              <w:top w:val="nil"/>
              <w:left w:val="nil"/>
              <w:bottom w:val="nil"/>
              <w:right w:val="nil"/>
            </w:tcBorders>
            <w:shd w:val="clear" w:color="000000" w:fill="F2F2F2"/>
            <w:vAlign w:val="bottom"/>
            <w:hideMark/>
          </w:tcPr>
          <w:p w14:paraId="5F9E808E"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GI</w:t>
            </w:r>
          </w:p>
        </w:tc>
        <w:tc>
          <w:tcPr>
            <w:tcW w:w="0" w:type="auto"/>
            <w:tcBorders>
              <w:top w:val="nil"/>
              <w:left w:val="nil"/>
              <w:bottom w:val="nil"/>
              <w:right w:val="nil"/>
            </w:tcBorders>
            <w:shd w:val="clear" w:color="000000" w:fill="F2F2F2"/>
            <w:noWrap/>
            <w:vAlign w:val="bottom"/>
            <w:hideMark/>
          </w:tcPr>
          <w:p w14:paraId="5EB6BF1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10.7±5.2</w:t>
            </w:r>
          </w:p>
        </w:tc>
        <w:tc>
          <w:tcPr>
            <w:tcW w:w="0" w:type="auto"/>
            <w:tcBorders>
              <w:top w:val="nil"/>
              <w:left w:val="nil"/>
              <w:bottom w:val="nil"/>
              <w:right w:val="nil"/>
            </w:tcBorders>
            <w:shd w:val="clear" w:color="000000" w:fill="F2F2F2"/>
            <w:noWrap/>
            <w:vAlign w:val="bottom"/>
            <w:hideMark/>
          </w:tcPr>
          <w:p w14:paraId="23CDF10F"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8.2±4.9</w:t>
            </w:r>
          </w:p>
        </w:tc>
        <w:tc>
          <w:tcPr>
            <w:tcW w:w="0" w:type="auto"/>
            <w:tcBorders>
              <w:top w:val="nil"/>
              <w:left w:val="nil"/>
              <w:bottom w:val="nil"/>
              <w:right w:val="nil"/>
            </w:tcBorders>
            <w:shd w:val="clear" w:color="000000" w:fill="F2F2F2"/>
            <w:noWrap/>
            <w:vAlign w:val="bottom"/>
            <w:hideMark/>
          </w:tcPr>
          <w:p w14:paraId="2EA5912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-2.5 (-3.8, -1.2)</w:t>
            </w:r>
          </w:p>
        </w:tc>
        <w:tc>
          <w:tcPr>
            <w:tcW w:w="0" w:type="auto"/>
            <w:tcBorders>
              <w:top w:val="nil"/>
              <w:left w:val="nil"/>
              <w:bottom w:val="nil"/>
              <w:right w:val="nil"/>
            </w:tcBorders>
            <w:shd w:val="clear" w:color="000000" w:fill="F2F2F2"/>
            <w:noWrap/>
            <w:vAlign w:val="bottom"/>
            <w:hideMark/>
          </w:tcPr>
          <w:p w14:paraId="20BE9B0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0.0003</w:t>
            </w:r>
          </w:p>
        </w:tc>
      </w:tr>
      <w:tr w:rsidR="00920D8F" w:rsidRPr="00C13ED7" w14:paraId="77EBA5F9" w14:textId="77777777" w:rsidTr="00CC7C32">
        <w:trPr>
          <w:trHeight w:val="375"/>
        </w:trPr>
        <w:tc>
          <w:tcPr>
            <w:tcW w:w="0" w:type="auto"/>
            <w:tcBorders>
              <w:top w:val="nil"/>
              <w:left w:val="nil"/>
              <w:bottom w:val="nil"/>
              <w:right w:val="nil"/>
            </w:tcBorders>
            <w:shd w:val="clear" w:color="000000" w:fill="FFFFFF"/>
            <w:noWrap/>
            <w:vAlign w:val="bottom"/>
            <w:hideMark/>
          </w:tcPr>
          <w:p w14:paraId="0E40F1DE"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Secretomotor</w:t>
            </w:r>
          </w:p>
        </w:tc>
        <w:tc>
          <w:tcPr>
            <w:tcW w:w="0" w:type="auto"/>
            <w:tcBorders>
              <w:top w:val="nil"/>
              <w:left w:val="nil"/>
              <w:bottom w:val="nil"/>
              <w:right w:val="nil"/>
            </w:tcBorders>
            <w:shd w:val="clear" w:color="000000" w:fill="FFFFFF"/>
            <w:noWrap/>
            <w:vAlign w:val="bottom"/>
            <w:hideMark/>
          </w:tcPr>
          <w:p w14:paraId="6C8B990D"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3.0±1.9</w:t>
            </w:r>
          </w:p>
        </w:tc>
        <w:tc>
          <w:tcPr>
            <w:tcW w:w="0" w:type="auto"/>
            <w:tcBorders>
              <w:top w:val="nil"/>
              <w:left w:val="nil"/>
              <w:bottom w:val="nil"/>
              <w:right w:val="nil"/>
            </w:tcBorders>
            <w:shd w:val="clear" w:color="000000" w:fill="FFFFFF"/>
            <w:noWrap/>
            <w:vAlign w:val="bottom"/>
            <w:hideMark/>
          </w:tcPr>
          <w:p w14:paraId="427B8BE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2.1±1.6</w:t>
            </w:r>
          </w:p>
        </w:tc>
        <w:tc>
          <w:tcPr>
            <w:tcW w:w="0" w:type="auto"/>
            <w:tcBorders>
              <w:top w:val="nil"/>
              <w:left w:val="nil"/>
              <w:bottom w:val="nil"/>
              <w:right w:val="nil"/>
            </w:tcBorders>
            <w:shd w:val="clear" w:color="000000" w:fill="FFFFFF"/>
            <w:noWrap/>
            <w:vAlign w:val="bottom"/>
            <w:hideMark/>
          </w:tcPr>
          <w:p w14:paraId="18B2B9E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-0.92 (-1.28, -0.57)</w:t>
            </w:r>
          </w:p>
        </w:tc>
        <w:tc>
          <w:tcPr>
            <w:tcW w:w="0" w:type="auto"/>
            <w:tcBorders>
              <w:top w:val="nil"/>
              <w:left w:val="nil"/>
              <w:bottom w:val="nil"/>
              <w:right w:val="nil"/>
            </w:tcBorders>
            <w:shd w:val="clear" w:color="000000" w:fill="FFFFFF"/>
            <w:noWrap/>
            <w:vAlign w:val="bottom"/>
            <w:hideMark/>
          </w:tcPr>
          <w:p w14:paraId="1B932B2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&lt;0.0001</w:t>
            </w:r>
          </w:p>
        </w:tc>
      </w:tr>
      <w:tr w:rsidR="00920D8F" w:rsidRPr="00C13ED7" w14:paraId="7797A076" w14:textId="77777777" w:rsidTr="00CC7C32">
        <w:trPr>
          <w:trHeight w:val="375"/>
        </w:trPr>
        <w:tc>
          <w:tcPr>
            <w:tcW w:w="0" w:type="auto"/>
            <w:tcBorders>
              <w:top w:val="nil"/>
              <w:left w:val="nil"/>
              <w:bottom w:val="nil"/>
              <w:right w:val="nil"/>
            </w:tcBorders>
            <w:shd w:val="clear" w:color="000000" w:fill="F2F2F2"/>
            <w:vAlign w:val="bottom"/>
            <w:hideMark/>
          </w:tcPr>
          <w:p w14:paraId="264B38BF"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Bladder</w:t>
            </w:r>
          </w:p>
        </w:tc>
        <w:tc>
          <w:tcPr>
            <w:tcW w:w="0" w:type="auto"/>
            <w:tcBorders>
              <w:top w:val="nil"/>
              <w:left w:val="nil"/>
              <w:bottom w:val="nil"/>
              <w:right w:val="nil"/>
            </w:tcBorders>
            <w:shd w:val="clear" w:color="000000" w:fill="F2F2F2"/>
            <w:noWrap/>
            <w:vAlign w:val="bottom"/>
            <w:hideMark/>
          </w:tcPr>
          <w:p w14:paraId="2ECCB17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1.4±1.6</w:t>
            </w:r>
          </w:p>
        </w:tc>
        <w:tc>
          <w:tcPr>
            <w:tcW w:w="0" w:type="auto"/>
            <w:tcBorders>
              <w:top w:val="nil"/>
              <w:left w:val="nil"/>
              <w:bottom w:val="nil"/>
              <w:right w:val="nil"/>
            </w:tcBorders>
            <w:shd w:val="clear" w:color="000000" w:fill="F2F2F2"/>
            <w:noWrap/>
            <w:vAlign w:val="bottom"/>
            <w:hideMark/>
          </w:tcPr>
          <w:p w14:paraId="7DC0A69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1.1±1.5</w:t>
            </w:r>
          </w:p>
        </w:tc>
        <w:tc>
          <w:tcPr>
            <w:tcW w:w="0" w:type="auto"/>
            <w:tcBorders>
              <w:top w:val="nil"/>
              <w:left w:val="nil"/>
              <w:bottom w:val="nil"/>
              <w:right w:val="nil"/>
            </w:tcBorders>
            <w:shd w:val="clear" w:color="000000" w:fill="F2F2F2"/>
            <w:noWrap/>
            <w:vAlign w:val="bottom"/>
            <w:hideMark/>
          </w:tcPr>
          <w:p w14:paraId="62C343C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-0.35 (-0.59, -0.1)</w:t>
            </w:r>
          </w:p>
        </w:tc>
        <w:tc>
          <w:tcPr>
            <w:tcW w:w="0" w:type="auto"/>
            <w:tcBorders>
              <w:top w:val="nil"/>
              <w:left w:val="nil"/>
              <w:bottom w:val="nil"/>
              <w:right w:val="nil"/>
            </w:tcBorders>
            <w:shd w:val="clear" w:color="000000" w:fill="F2F2F2"/>
            <w:noWrap/>
            <w:vAlign w:val="bottom"/>
            <w:hideMark/>
          </w:tcPr>
          <w:p w14:paraId="780BCBD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0.008</w:t>
            </w:r>
          </w:p>
        </w:tc>
      </w:tr>
      <w:tr w:rsidR="00920D8F" w:rsidRPr="00C13ED7" w14:paraId="0E544EC8" w14:textId="77777777" w:rsidTr="00CC7C32">
        <w:trPr>
          <w:trHeight w:val="375"/>
        </w:trPr>
        <w:tc>
          <w:tcPr>
            <w:tcW w:w="0" w:type="auto"/>
            <w:tcBorders>
              <w:top w:val="nil"/>
              <w:left w:val="nil"/>
              <w:bottom w:val="nil"/>
              <w:right w:val="nil"/>
            </w:tcBorders>
            <w:shd w:val="clear" w:color="000000" w:fill="FFFFFF"/>
            <w:vAlign w:val="bottom"/>
            <w:hideMark/>
          </w:tcPr>
          <w:p w14:paraId="0EF3D943"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Pupilomotor</w:t>
            </w:r>
          </w:p>
        </w:tc>
        <w:tc>
          <w:tcPr>
            <w:tcW w:w="0" w:type="auto"/>
            <w:tcBorders>
              <w:top w:val="nil"/>
              <w:left w:val="nil"/>
              <w:bottom w:val="nil"/>
              <w:right w:val="nil"/>
            </w:tcBorders>
            <w:shd w:val="clear" w:color="000000" w:fill="FFFFFF"/>
            <w:noWrap/>
            <w:vAlign w:val="bottom"/>
            <w:hideMark/>
          </w:tcPr>
          <w:p w14:paraId="3BE2A5B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7.1±3.6</w:t>
            </w:r>
          </w:p>
        </w:tc>
        <w:tc>
          <w:tcPr>
            <w:tcW w:w="0" w:type="auto"/>
            <w:tcBorders>
              <w:top w:val="nil"/>
              <w:left w:val="nil"/>
              <w:bottom w:val="nil"/>
              <w:right w:val="nil"/>
            </w:tcBorders>
            <w:shd w:val="clear" w:color="000000" w:fill="FFFFFF"/>
            <w:noWrap/>
            <w:vAlign w:val="bottom"/>
            <w:hideMark/>
          </w:tcPr>
          <w:p w14:paraId="00FB8D03"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5.7±3.0</w:t>
            </w:r>
          </w:p>
        </w:tc>
        <w:tc>
          <w:tcPr>
            <w:tcW w:w="0" w:type="auto"/>
            <w:tcBorders>
              <w:top w:val="nil"/>
              <w:left w:val="nil"/>
              <w:bottom w:val="nil"/>
              <w:right w:val="nil"/>
            </w:tcBorders>
            <w:shd w:val="clear" w:color="000000" w:fill="FFFFFF"/>
            <w:noWrap/>
            <w:vAlign w:val="bottom"/>
            <w:hideMark/>
          </w:tcPr>
          <w:p w14:paraId="4D5D5C6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-1.4 (-2.2, -0.5)</w:t>
            </w:r>
          </w:p>
        </w:tc>
        <w:tc>
          <w:tcPr>
            <w:tcW w:w="0" w:type="auto"/>
            <w:tcBorders>
              <w:top w:val="nil"/>
              <w:left w:val="nil"/>
              <w:bottom w:val="nil"/>
              <w:right w:val="nil"/>
            </w:tcBorders>
            <w:shd w:val="clear" w:color="000000" w:fill="FFFFFF"/>
            <w:noWrap/>
            <w:vAlign w:val="bottom"/>
            <w:hideMark/>
          </w:tcPr>
          <w:p w14:paraId="11AF54C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0.0022</w:t>
            </w:r>
          </w:p>
        </w:tc>
      </w:tr>
      <w:tr w:rsidR="00920D8F" w:rsidRPr="00C13ED7" w14:paraId="2541A481" w14:textId="77777777" w:rsidTr="00CC7C32">
        <w:trPr>
          <w:trHeight w:val="390"/>
        </w:trPr>
        <w:tc>
          <w:tcPr>
            <w:tcW w:w="0" w:type="auto"/>
            <w:tcBorders>
              <w:top w:val="nil"/>
              <w:left w:val="nil"/>
              <w:bottom w:val="single" w:sz="8" w:space="0" w:color="auto"/>
              <w:right w:val="nil"/>
            </w:tcBorders>
            <w:shd w:val="clear" w:color="000000" w:fill="F2F2F2"/>
            <w:noWrap/>
            <w:vAlign w:val="bottom"/>
            <w:hideMark/>
          </w:tcPr>
          <w:p w14:paraId="535F0521"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Total autonomic symptom score</w:t>
            </w:r>
          </w:p>
        </w:tc>
        <w:tc>
          <w:tcPr>
            <w:tcW w:w="0" w:type="auto"/>
            <w:tcBorders>
              <w:top w:val="nil"/>
              <w:left w:val="nil"/>
              <w:bottom w:val="single" w:sz="8" w:space="0" w:color="auto"/>
              <w:right w:val="nil"/>
            </w:tcBorders>
            <w:shd w:val="clear" w:color="000000" w:fill="F2F2F2"/>
            <w:noWrap/>
            <w:vAlign w:val="bottom"/>
            <w:hideMark/>
          </w:tcPr>
          <w:p w14:paraId="7F549ED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47.7±</w:t>
            </w:r>
          </w:p>
        </w:tc>
        <w:tc>
          <w:tcPr>
            <w:tcW w:w="0" w:type="auto"/>
            <w:tcBorders>
              <w:top w:val="nil"/>
              <w:left w:val="nil"/>
              <w:bottom w:val="single" w:sz="8" w:space="0" w:color="auto"/>
              <w:right w:val="nil"/>
            </w:tcBorders>
            <w:shd w:val="clear" w:color="000000" w:fill="F2F2F2"/>
            <w:noWrap/>
            <w:vAlign w:val="bottom"/>
            <w:hideMark/>
          </w:tcPr>
          <w:p w14:paraId="6C5EDF3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37.2±12.0</w:t>
            </w:r>
          </w:p>
        </w:tc>
        <w:tc>
          <w:tcPr>
            <w:tcW w:w="0" w:type="auto"/>
            <w:tcBorders>
              <w:top w:val="nil"/>
              <w:left w:val="nil"/>
              <w:bottom w:val="nil"/>
              <w:right w:val="nil"/>
            </w:tcBorders>
            <w:shd w:val="clear" w:color="000000" w:fill="F2F2F2"/>
            <w:noWrap/>
            <w:vAlign w:val="bottom"/>
            <w:hideMark/>
          </w:tcPr>
          <w:p w14:paraId="0EA55E7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-11.0 (-14.1, -7.9)</w:t>
            </w:r>
          </w:p>
        </w:tc>
        <w:tc>
          <w:tcPr>
            <w:tcW w:w="0" w:type="auto"/>
            <w:tcBorders>
              <w:top w:val="nil"/>
              <w:left w:val="nil"/>
              <w:bottom w:val="nil"/>
              <w:right w:val="nil"/>
            </w:tcBorders>
            <w:shd w:val="clear" w:color="000000" w:fill="F2F2F2"/>
            <w:noWrap/>
            <w:vAlign w:val="bottom"/>
            <w:hideMark/>
          </w:tcPr>
          <w:p w14:paraId="7925412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&lt;0.0001</w:t>
            </w:r>
          </w:p>
        </w:tc>
      </w:tr>
      <w:tr w:rsidR="00920D8F" w:rsidRPr="00C13ED7" w14:paraId="49C404B1" w14:textId="77777777" w:rsidTr="00CC7C32">
        <w:trPr>
          <w:trHeight w:val="300"/>
        </w:trPr>
        <w:tc>
          <w:tcPr>
            <w:tcW w:w="0" w:type="auto"/>
            <w:gridSpan w:val="5"/>
            <w:tcBorders>
              <w:top w:val="single" w:sz="8" w:space="0" w:color="auto"/>
              <w:left w:val="nil"/>
              <w:bottom w:val="nil"/>
              <w:right w:val="nil"/>
            </w:tcBorders>
            <w:shd w:val="clear" w:color="000000" w:fill="FFFFFF"/>
            <w:vAlign w:val="bottom"/>
            <w:hideMark/>
          </w:tcPr>
          <w:p w14:paraId="62509DD6" w14:textId="77777777" w:rsidR="00920D8F" w:rsidRPr="00C13ED7" w:rsidRDefault="00920D8F" w:rsidP="00CC7C32">
            <w:pP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Values mean ± SD.   P&lt;0.05 based on paired t-test</w:t>
            </w:r>
          </w:p>
        </w:tc>
      </w:tr>
    </w:tbl>
    <w:p w14:paraId="7FF4CDFE" w14:textId="26F6D89B" w:rsidR="007378B2" w:rsidRDefault="007378B2" w:rsidP="00920D8F">
      <w:pPr>
        <w:rPr>
          <w:rFonts w:ascii="Times New Roman" w:hAnsi="Times New Roman" w:cs="Times New Roman"/>
          <w:sz w:val="24"/>
          <w:szCs w:val="24"/>
        </w:rPr>
      </w:pPr>
    </w:p>
    <w:p w14:paraId="66E07A3D" w14:textId="77777777" w:rsidR="007378B2" w:rsidRDefault="007378B2">
      <w:pPr>
        <w:rPr>
          <w:rFonts w:ascii="Times New Roman" w:hAnsi="Times New Roman" w:cs="Times New Roman"/>
          <w:sz w:val="24"/>
          <w:szCs w:val="24"/>
        </w:rPr>
      </w:pPr>
      <w:r>
        <w:rPr>
          <w:rFonts w:ascii="Times New Roman" w:hAnsi="Times New Roman" w:cs="Times New Roman"/>
          <w:sz w:val="24"/>
          <w:szCs w:val="24"/>
        </w:rPr>
        <w:br w:type="page"/>
      </w:r>
    </w:p>
    <w:p w14:paraId="6D8F855A" w14:textId="77777777" w:rsidR="00920D8F" w:rsidRPr="00C13ED7" w:rsidRDefault="00920D8F" w:rsidP="00920D8F">
      <w:pPr>
        <w:rPr>
          <w:rFonts w:ascii="Times New Roman" w:hAnsi="Times New Roman" w:cs="Times New Roman"/>
          <w:sz w:val="24"/>
          <w:szCs w:val="24"/>
        </w:rPr>
      </w:pPr>
      <w:r w:rsidRPr="00C13ED7">
        <w:rPr>
          <w:rFonts w:ascii="Times New Roman" w:hAnsi="Times New Roman" w:cs="Times New Roman"/>
          <w:sz w:val="24"/>
          <w:szCs w:val="24"/>
        </w:rPr>
        <w:lastRenderedPageBreak/>
        <w:t>Table 3: Change in SF-36 domain scores within the ET group</w:t>
      </w:r>
    </w:p>
    <w:tbl>
      <w:tblPr>
        <w:tblW w:w="0" w:type="auto"/>
        <w:jc w:val="center"/>
        <w:tblLook w:val="04A0" w:firstRow="1" w:lastRow="0" w:firstColumn="1" w:lastColumn="0" w:noHBand="0" w:noVBand="1"/>
      </w:tblPr>
      <w:tblGrid>
        <w:gridCol w:w="3022"/>
        <w:gridCol w:w="1188"/>
        <w:gridCol w:w="1546"/>
        <w:gridCol w:w="2641"/>
        <w:gridCol w:w="963"/>
      </w:tblGrid>
      <w:tr w:rsidR="00920D8F" w:rsidRPr="00C13ED7" w14:paraId="381B03E8" w14:textId="77777777" w:rsidTr="00CC7C32">
        <w:trPr>
          <w:trHeight w:val="765"/>
          <w:jc w:val="center"/>
        </w:trPr>
        <w:tc>
          <w:tcPr>
            <w:tcW w:w="0" w:type="auto"/>
            <w:tcBorders>
              <w:top w:val="single" w:sz="4" w:space="0" w:color="auto"/>
              <w:left w:val="nil"/>
              <w:bottom w:val="double" w:sz="6" w:space="0" w:color="auto"/>
              <w:right w:val="nil"/>
            </w:tcBorders>
            <w:shd w:val="clear" w:color="000000" w:fill="FFFFFF"/>
            <w:noWrap/>
            <w:vAlign w:val="bottom"/>
            <w:hideMark/>
          </w:tcPr>
          <w:p w14:paraId="35FBC61B" w14:textId="77777777" w:rsidR="00920D8F" w:rsidRPr="00C13ED7" w:rsidRDefault="00920D8F" w:rsidP="00CC7C32">
            <w:pPr>
              <w:rPr>
                <w:rFonts w:ascii="Times New Roman" w:eastAsia="Times New Roman" w:hAnsi="Times New Roman" w:cs="Times New Roman"/>
                <w:b/>
                <w:bCs/>
                <w:sz w:val="24"/>
                <w:szCs w:val="24"/>
              </w:rPr>
            </w:pPr>
          </w:p>
        </w:tc>
        <w:tc>
          <w:tcPr>
            <w:tcW w:w="0" w:type="auto"/>
            <w:tcBorders>
              <w:top w:val="single" w:sz="4" w:space="0" w:color="auto"/>
              <w:left w:val="nil"/>
              <w:bottom w:val="double" w:sz="6" w:space="0" w:color="auto"/>
              <w:right w:val="nil"/>
            </w:tcBorders>
            <w:shd w:val="clear" w:color="000000" w:fill="FFFFFF"/>
            <w:vAlign w:val="bottom"/>
            <w:hideMark/>
          </w:tcPr>
          <w:p w14:paraId="16EBCFC1"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Baseline</w:t>
            </w:r>
          </w:p>
        </w:tc>
        <w:tc>
          <w:tcPr>
            <w:tcW w:w="0" w:type="auto"/>
            <w:tcBorders>
              <w:top w:val="single" w:sz="4" w:space="0" w:color="auto"/>
              <w:left w:val="nil"/>
              <w:bottom w:val="double" w:sz="6" w:space="0" w:color="auto"/>
              <w:right w:val="nil"/>
            </w:tcBorders>
            <w:shd w:val="clear" w:color="000000" w:fill="FFFFFF"/>
            <w:vAlign w:val="bottom"/>
            <w:hideMark/>
          </w:tcPr>
          <w:p w14:paraId="6F8DDFB3"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3 Months Post</w:t>
            </w:r>
          </w:p>
        </w:tc>
        <w:tc>
          <w:tcPr>
            <w:tcW w:w="0" w:type="auto"/>
            <w:tcBorders>
              <w:top w:val="single" w:sz="4" w:space="0" w:color="auto"/>
              <w:left w:val="nil"/>
              <w:bottom w:val="double" w:sz="6" w:space="0" w:color="auto"/>
              <w:right w:val="nil"/>
            </w:tcBorders>
            <w:shd w:val="clear" w:color="000000" w:fill="FFFFFF"/>
            <w:vAlign w:val="bottom"/>
            <w:hideMark/>
          </w:tcPr>
          <w:p w14:paraId="30CBC5E6"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Mean Difference (95% CI)</w:t>
            </w:r>
          </w:p>
        </w:tc>
        <w:tc>
          <w:tcPr>
            <w:tcW w:w="0" w:type="auto"/>
            <w:tcBorders>
              <w:top w:val="single" w:sz="4" w:space="0" w:color="auto"/>
              <w:left w:val="nil"/>
              <w:bottom w:val="double" w:sz="6" w:space="0" w:color="auto"/>
              <w:right w:val="nil"/>
            </w:tcBorders>
            <w:shd w:val="clear" w:color="000000" w:fill="FFFFFF"/>
            <w:vAlign w:val="bottom"/>
            <w:hideMark/>
          </w:tcPr>
          <w:p w14:paraId="1473C360" w14:textId="77777777" w:rsidR="00920D8F" w:rsidRPr="00C13ED7" w:rsidRDefault="00920D8F" w:rsidP="00CC7C32">
            <w:pPr>
              <w:jc w:val="cente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P-value</w:t>
            </w:r>
          </w:p>
        </w:tc>
      </w:tr>
      <w:tr w:rsidR="00920D8F" w:rsidRPr="00C13ED7" w14:paraId="4D0DE4EE" w14:textId="77777777" w:rsidTr="00CC7C32">
        <w:trPr>
          <w:trHeight w:val="390"/>
          <w:jc w:val="center"/>
        </w:trPr>
        <w:tc>
          <w:tcPr>
            <w:tcW w:w="0" w:type="auto"/>
            <w:tcBorders>
              <w:top w:val="nil"/>
              <w:left w:val="nil"/>
              <w:bottom w:val="nil"/>
              <w:right w:val="nil"/>
            </w:tcBorders>
            <w:shd w:val="clear" w:color="000000" w:fill="F2F2F2"/>
            <w:noWrap/>
            <w:vAlign w:val="bottom"/>
            <w:hideMark/>
          </w:tcPr>
          <w:p w14:paraId="7F71A070"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Physical functioning</w:t>
            </w:r>
          </w:p>
        </w:tc>
        <w:tc>
          <w:tcPr>
            <w:tcW w:w="0" w:type="auto"/>
            <w:tcBorders>
              <w:top w:val="nil"/>
              <w:left w:val="nil"/>
              <w:bottom w:val="nil"/>
              <w:right w:val="nil"/>
            </w:tcBorders>
            <w:shd w:val="clear" w:color="000000" w:fill="F2F2F2"/>
            <w:noWrap/>
            <w:vAlign w:val="bottom"/>
            <w:hideMark/>
          </w:tcPr>
          <w:p w14:paraId="4524DBA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48.1±17.0</w:t>
            </w:r>
          </w:p>
        </w:tc>
        <w:tc>
          <w:tcPr>
            <w:tcW w:w="0" w:type="auto"/>
            <w:tcBorders>
              <w:top w:val="nil"/>
              <w:left w:val="nil"/>
              <w:bottom w:val="nil"/>
              <w:right w:val="nil"/>
            </w:tcBorders>
            <w:shd w:val="clear" w:color="000000" w:fill="F2F2F2"/>
            <w:noWrap/>
            <w:vAlign w:val="bottom"/>
            <w:hideMark/>
          </w:tcPr>
          <w:p w14:paraId="320A7B8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62.1±16.2</w:t>
            </w:r>
          </w:p>
        </w:tc>
        <w:tc>
          <w:tcPr>
            <w:tcW w:w="0" w:type="auto"/>
            <w:tcBorders>
              <w:top w:val="nil"/>
              <w:left w:val="nil"/>
              <w:bottom w:val="nil"/>
              <w:right w:val="nil"/>
            </w:tcBorders>
            <w:shd w:val="clear" w:color="000000" w:fill="F2F2F2"/>
            <w:noWrap/>
            <w:vAlign w:val="bottom"/>
            <w:hideMark/>
          </w:tcPr>
          <w:p w14:paraId="573244F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14.0 (9.9, 18.1)</w:t>
            </w:r>
          </w:p>
        </w:tc>
        <w:tc>
          <w:tcPr>
            <w:tcW w:w="0" w:type="auto"/>
            <w:tcBorders>
              <w:top w:val="nil"/>
              <w:left w:val="nil"/>
              <w:bottom w:val="nil"/>
              <w:right w:val="nil"/>
            </w:tcBorders>
            <w:shd w:val="clear" w:color="000000" w:fill="F2F2F2"/>
            <w:noWrap/>
            <w:vAlign w:val="bottom"/>
            <w:hideMark/>
          </w:tcPr>
          <w:p w14:paraId="3E8D47F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326E4B38" w14:textId="77777777" w:rsidTr="00CC7C32">
        <w:trPr>
          <w:trHeight w:val="375"/>
          <w:jc w:val="center"/>
        </w:trPr>
        <w:tc>
          <w:tcPr>
            <w:tcW w:w="0" w:type="auto"/>
            <w:tcBorders>
              <w:top w:val="nil"/>
              <w:left w:val="nil"/>
              <w:bottom w:val="nil"/>
              <w:right w:val="nil"/>
            </w:tcBorders>
            <w:shd w:val="clear" w:color="000000" w:fill="FFFFFF"/>
            <w:noWrap/>
            <w:vAlign w:val="bottom"/>
            <w:hideMark/>
          </w:tcPr>
          <w:p w14:paraId="29146C62"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Role-Physical</w:t>
            </w:r>
          </w:p>
        </w:tc>
        <w:tc>
          <w:tcPr>
            <w:tcW w:w="0" w:type="auto"/>
            <w:tcBorders>
              <w:top w:val="nil"/>
              <w:left w:val="nil"/>
              <w:bottom w:val="nil"/>
              <w:right w:val="nil"/>
            </w:tcBorders>
            <w:shd w:val="clear" w:color="000000" w:fill="FFFFFF"/>
            <w:noWrap/>
            <w:vAlign w:val="bottom"/>
            <w:hideMark/>
          </w:tcPr>
          <w:p w14:paraId="0F8EB0FD"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4.8±14.2</w:t>
            </w:r>
          </w:p>
        </w:tc>
        <w:tc>
          <w:tcPr>
            <w:tcW w:w="0" w:type="auto"/>
            <w:tcBorders>
              <w:top w:val="nil"/>
              <w:left w:val="nil"/>
              <w:bottom w:val="nil"/>
              <w:right w:val="nil"/>
            </w:tcBorders>
            <w:shd w:val="clear" w:color="000000" w:fill="FFFFFF"/>
            <w:noWrap/>
            <w:vAlign w:val="bottom"/>
            <w:hideMark/>
          </w:tcPr>
          <w:p w14:paraId="7028950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32.7±39.2</w:t>
            </w:r>
          </w:p>
        </w:tc>
        <w:tc>
          <w:tcPr>
            <w:tcW w:w="0" w:type="auto"/>
            <w:tcBorders>
              <w:top w:val="nil"/>
              <w:left w:val="nil"/>
              <w:bottom w:val="nil"/>
              <w:right w:val="nil"/>
            </w:tcBorders>
            <w:shd w:val="clear" w:color="000000" w:fill="FFFFFF"/>
            <w:noWrap/>
            <w:vAlign w:val="bottom"/>
            <w:hideMark/>
          </w:tcPr>
          <w:p w14:paraId="5FEA137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27.9 (18.1, 37.7)</w:t>
            </w:r>
          </w:p>
        </w:tc>
        <w:tc>
          <w:tcPr>
            <w:tcW w:w="0" w:type="auto"/>
            <w:tcBorders>
              <w:top w:val="nil"/>
              <w:left w:val="nil"/>
              <w:bottom w:val="nil"/>
              <w:right w:val="nil"/>
            </w:tcBorders>
            <w:shd w:val="clear" w:color="000000" w:fill="FFFFFF"/>
            <w:noWrap/>
            <w:vAlign w:val="bottom"/>
            <w:hideMark/>
          </w:tcPr>
          <w:p w14:paraId="31F8D77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77F85E3F" w14:textId="77777777" w:rsidTr="00CC7C32">
        <w:trPr>
          <w:trHeight w:val="375"/>
          <w:jc w:val="center"/>
        </w:trPr>
        <w:tc>
          <w:tcPr>
            <w:tcW w:w="0" w:type="auto"/>
            <w:tcBorders>
              <w:top w:val="nil"/>
              <w:left w:val="nil"/>
              <w:bottom w:val="nil"/>
              <w:right w:val="nil"/>
            </w:tcBorders>
            <w:shd w:val="clear" w:color="000000" w:fill="F2F2F2"/>
            <w:vAlign w:val="bottom"/>
            <w:hideMark/>
          </w:tcPr>
          <w:p w14:paraId="4C486129"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Bodily pain</w:t>
            </w:r>
          </w:p>
        </w:tc>
        <w:tc>
          <w:tcPr>
            <w:tcW w:w="0" w:type="auto"/>
            <w:tcBorders>
              <w:top w:val="nil"/>
              <w:left w:val="nil"/>
              <w:bottom w:val="nil"/>
              <w:right w:val="nil"/>
            </w:tcBorders>
            <w:shd w:val="clear" w:color="000000" w:fill="F2F2F2"/>
            <w:noWrap/>
            <w:vAlign w:val="bottom"/>
            <w:hideMark/>
          </w:tcPr>
          <w:p w14:paraId="0FC4361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45.3±26.0</w:t>
            </w:r>
          </w:p>
        </w:tc>
        <w:tc>
          <w:tcPr>
            <w:tcW w:w="0" w:type="auto"/>
            <w:tcBorders>
              <w:top w:val="nil"/>
              <w:left w:val="nil"/>
              <w:bottom w:val="nil"/>
              <w:right w:val="nil"/>
            </w:tcBorders>
            <w:shd w:val="clear" w:color="000000" w:fill="F2F2F2"/>
            <w:noWrap/>
            <w:vAlign w:val="bottom"/>
            <w:hideMark/>
          </w:tcPr>
          <w:p w14:paraId="755CD6AA"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64.1±27.6</w:t>
            </w:r>
          </w:p>
        </w:tc>
        <w:tc>
          <w:tcPr>
            <w:tcW w:w="0" w:type="auto"/>
            <w:tcBorders>
              <w:top w:val="nil"/>
              <w:left w:val="nil"/>
              <w:bottom w:val="nil"/>
              <w:right w:val="nil"/>
            </w:tcBorders>
            <w:shd w:val="clear" w:color="000000" w:fill="F2F2F2"/>
            <w:noWrap/>
            <w:vAlign w:val="bottom"/>
            <w:hideMark/>
          </w:tcPr>
          <w:p w14:paraId="05A439B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18.8 (13.6, 24.0)</w:t>
            </w:r>
          </w:p>
        </w:tc>
        <w:tc>
          <w:tcPr>
            <w:tcW w:w="0" w:type="auto"/>
            <w:tcBorders>
              <w:top w:val="nil"/>
              <w:left w:val="nil"/>
              <w:bottom w:val="nil"/>
              <w:right w:val="nil"/>
            </w:tcBorders>
            <w:shd w:val="clear" w:color="000000" w:fill="F2F2F2"/>
            <w:noWrap/>
            <w:vAlign w:val="bottom"/>
            <w:hideMark/>
          </w:tcPr>
          <w:p w14:paraId="0845C73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15285CB4" w14:textId="77777777" w:rsidTr="00CC7C32">
        <w:trPr>
          <w:trHeight w:val="375"/>
          <w:jc w:val="center"/>
        </w:trPr>
        <w:tc>
          <w:tcPr>
            <w:tcW w:w="0" w:type="auto"/>
            <w:tcBorders>
              <w:top w:val="nil"/>
              <w:left w:val="nil"/>
              <w:bottom w:val="nil"/>
              <w:right w:val="nil"/>
            </w:tcBorders>
            <w:shd w:val="clear" w:color="000000" w:fill="FFFFFF"/>
            <w:noWrap/>
            <w:vAlign w:val="bottom"/>
            <w:hideMark/>
          </w:tcPr>
          <w:p w14:paraId="0E448BDA"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General health</w:t>
            </w:r>
          </w:p>
        </w:tc>
        <w:tc>
          <w:tcPr>
            <w:tcW w:w="0" w:type="auto"/>
            <w:tcBorders>
              <w:top w:val="nil"/>
              <w:left w:val="nil"/>
              <w:bottom w:val="nil"/>
              <w:right w:val="nil"/>
            </w:tcBorders>
            <w:shd w:val="clear" w:color="000000" w:fill="FFFFFF"/>
            <w:noWrap/>
            <w:vAlign w:val="bottom"/>
            <w:hideMark/>
          </w:tcPr>
          <w:p w14:paraId="76B5F28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31.0±14.0</w:t>
            </w:r>
          </w:p>
        </w:tc>
        <w:tc>
          <w:tcPr>
            <w:tcW w:w="0" w:type="auto"/>
            <w:tcBorders>
              <w:top w:val="nil"/>
              <w:left w:val="nil"/>
              <w:bottom w:val="nil"/>
              <w:right w:val="nil"/>
            </w:tcBorders>
            <w:shd w:val="clear" w:color="000000" w:fill="FFFFFF"/>
            <w:noWrap/>
            <w:vAlign w:val="bottom"/>
            <w:hideMark/>
          </w:tcPr>
          <w:p w14:paraId="3D24FD3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36.6±19.9</w:t>
            </w:r>
          </w:p>
        </w:tc>
        <w:tc>
          <w:tcPr>
            <w:tcW w:w="0" w:type="auto"/>
            <w:tcBorders>
              <w:top w:val="nil"/>
              <w:left w:val="nil"/>
              <w:bottom w:val="nil"/>
              <w:right w:val="nil"/>
            </w:tcBorders>
            <w:shd w:val="clear" w:color="000000" w:fill="FFFFFF"/>
            <w:noWrap/>
            <w:vAlign w:val="bottom"/>
            <w:hideMark/>
          </w:tcPr>
          <w:p w14:paraId="4F12928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5.6 (1.8, 9.3)</w:t>
            </w:r>
          </w:p>
        </w:tc>
        <w:tc>
          <w:tcPr>
            <w:tcW w:w="0" w:type="auto"/>
            <w:tcBorders>
              <w:top w:val="nil"/>
              <w:left w:val="nil"/>
              <w:bottom w:val="nil"/>
              <w:right w:val="nil"/>
            </w:tcBorders>
            <w:shd w:val="clear" w:color="000000" w:fill="FFFFFF"/>
            <w:noWrap/>
            <w:vAlign w:val="bottom"/>
            <w:hideMark/>
          </w:tcPr>
          <w:p w14:paraId="168C085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0.0045</w:t>
            </w:r>
          </w:p>
        </w:tc>
      </w:tr>
      <w:tr w:rsidR="00920D8F" w:rsidRPr="00C13ED7" w14:paraId="52882217" w14:textId="77777777" w:rsidTr="00CC7C32">
        <w:trPr>
          <w:trHeight w:val="375"/>
          <w:jc w:val="center"/>
        </w:trPr>
        <w:tc>
          <w:tcPr>
            <w:tcW w:w="0" w:type="auto"/>
            <w:tcBorders>
              <w:top w:val="nil"/>
              <w:left w:val="nil"/>
              <w:bottom w:val="nil"/>
              <w:right w:val="nil"/>
            </w:tcBorders>
            <w:shd w:val="clear" w:color="000000" w:fill="F2F2F2"/>
            <w:vAlign w:val="bottom"/>
            <w:hideMark/>
          </w:tcPr>
          <w:p w14:paraId="4879253B"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Vitality</w:t>
            </w:r>
          </w:p>
        </w:tc>
        <w:tc>
          <w:tcPr>
            <w:tcW w:w="0" w:type="auto"/>
            <w:tcBorders>
              <w:top w:val="nil"/>
              <w:left w:val="nil"/>
              <w:bottom w:val="nil"/>
              <w:right w:val="nil"/>
            </w:tcBorders>
            <w:shd w:val="clear" w:color="000000" w:fill="F2F2F2"/>
            <w:noWrap/>
            <w:vAlign w:val="bottom"/>
            <w:hideMark/>
          </w:tcPr>
          <w:p w14:paraId="6A9618F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21.7±13.0</w:t>
            </w:r>
          </w:p>
        </w:tc>
        <w:tc>
          <w:tcPr>
            <w:tcW w:w="0" w:type="auto"/>
            <w:tcBorders>
              <w:top w:val="nil"/>
              <w:left w:val="nil"/>
              <w:bottom w:val="nil"/>
              <w:right w:val="nil"/>
            </w:tcBorders>
            <w:shd w:val="clear" w:color="000000" w:fill="F2F2F2"/>
            <w:noWrap/>
            <w:vAlign w:val="bottom"/>
            <w:hideMark/>
          </w:tcPr>
          <w:p w14:paraId="1B49392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31.0±22.5</w:t>
            </w:r>
          </w:p>
        </w:tc>
        <w:tc>
          <w:tcPr>
            <w:tcW w:w="0" w:type="auto"/>
            <w:tcBorders>
              <w:top w:val="nil"/>
              <w:left w:val="nil"/>
              <w:bottom w:val="nil"/>
              <w:right w:val="nil"/>
            </w:tcBorders>
            <w:shd w:val="clear" w:color="000000" w:fill="F2F2F2"/>
            <w:noWrap/>
            <w:vAlign w:val="bottom"/>
            <w:hideMark/>
          </w:tcPr>
          <w:p w14:paraId="6321D96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9.2 (4.1, 14.4)</w:t>
            </w:r>
          </w:p>
        </w:tc>
        <w:tc>
          <w:tcPr>
            <w:tcW w:w="0" w:type="auto"/>
            <w:tcBorders>
              <w:top w:val="nil"/>
              <w:left w:val="nil"/>
              <w:bottom w:val="nil"/>
              <w:right w:val="nil"/>
            </w:tcBorders>
            <w:shd w:val="clear" w:color="000000" w:fill="F2F2F2"/>
            <w:noWrap/>
            <w:vAlign w:val="bottom"/>
            <w:hideMark/>
          </w:tcPr>
          <w:p w14:paraId="249DBDD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0.0007</w:t>
            </w:r>
          </w:p>
        </w:tc>
      </w:tr>
      <w:tr w:rsidR="00920D8F" w:rsidRPr="00C13ED7" w14:paraId="7D70AEC8" w14:textId="77777777" w:rsidTr="00CC7C32">
        <w:trPr>
          <w:trHeight w:val="375"/>
          <w:jc w:val="center"/>
        </w:trPr>
        <w:tc>
          <w:tcPr>
            <w:tcW w:w="0" w:type="auto"/>
            <w:tcBorders>
              <w:top w:val="nil"/>
              <w:left w:val="nil"/>
              <w:bottom w:val="nil"/>
              <w:right w:val="nil"/>
            </w:tcBorders>
            <w:shd w:val="clear" w:color="000000" w:fill="FFFFFF"/>
            <w:vAlign w:val="bottom"/>
            <w:hideMark/>
          </w:tcPr>
          <w:p w14:paraId="4B90AF69"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Social functioning</w:t>
            </w:r>
          </w:p>
        </w:tc>
        <w:tc>
          <w:tcPr>
            <w:tcW w:w="0" w:type="auto"/>
            <w:tcBorders>
              <w:top w:val="nil"/>
              <w:left w:val="nil"/>
              <w:bottom w:val="nil"/>
              <w:right w:val="nil"/>
            </w:tcBorders>
            <w:shd w:val="clear" w:color="000000" w:fill="FFFFFF"/>
            <w:noWrap/>
            <w:vAlign w:val="bottom"/>
            <w:hideMark/>
          </w:tcPr>
          <w:p w14:paraId="08A62DEF"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67.3±27.6</w:t>
            </w:r>
          </w:p>
        </w:tc>
        <w:tc>
          <w:tcPr>
            <w:tcW w:w="0" w:type="auto"/>
            <w:tcBorders>
              <w:top w:val="nil"/>
              <w:left w:val="nil"/>
              <w:bottom w:val="nil"/>
              <w:right w:val="nil"/>
            </w:tcBorders>
            <w:shd w:val="clear" w:color="000000" w:fill="FFFFFF"/>
            <w:noWrap/>
            <w:vAlign w:val="bottom"/>
            <w:hideMark/>
          </w:tcPr>
          <w:p w14:paraId="6A3CD4A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83.7±22.0</w:t>
            </w:r>
          </w:p>
        </w:tc>
        <w:tc>
          <w:tcPr>
            <w:tcW w:w="0" w:type="auto"/>
            <w:tcBorders>
              <w:top w:val="nil"/>
              <w:left w:val="nil"/>
              <w:bottom w:val="nil"/>
              <w:right w:val="nil"/>
            </w:tcBorders>
            <w:shd w:val="clear" w:color="000000" w:fill="FFFFFF"/>
            <w:noWrap/>
            <w:vAlign w:val="bottom"/>
            <w:hideMark/>
          </w:tcPr>
          <w:p w14:paraId="3AB81385"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16.3 (9.0, 23.7)</w:t>
            </w:r>
          </w:p>
        </w:tc>
        <w:tc>
          <w:tcPr>
            <w:tcW w:w="0" w:type="auto"/>
            <w:tcBorders>
              <w:top w:val="nil"/>
              <w:left w:val="nil"/>
              <w:bottom w:val="nil"/>
              <w:right w:val="nil"/>
            </w:tcBorders>
            <w:shd w:val="clear" w:color="000000" w:fill="FFFFFF"/>
            <w:noWrap/>
            <w:vAlign w:val="bottom"/>
            <w:hideMark/>
          </w:tcPr>
          <w:p w14:paraId="42D195E8"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368E409A" w14:textId="77777777" w:rsidTr="00CC7C32">
        <w:trPr>
          <w:trHeight w:val="375"/>
          <w:jc w:val="center"/>
        </w:trPr>
        <w:tc>
          <w:tcPr>
            <w:tcW w:w="0" w:type="auto"/>
            <w:tcBorders>
              <w:top w:val="nil"/>
              <w:left w:val="nil"/>
              <w:bottom w:val="nil"/>
              <w:right w:val="nil"/>
            </w:tcBorders>
            <w:shd w:val="clear" w:color="000000" w:fill="F2F2F2"/>
            <w:vAlign w:val="bottom"/>
            <w:hideMark/>
          </w:tcPr>
          <w:p w14:paraId="66EE3620"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Role-Emotional</w:t>
            </w:r>
          </w:p>
        </w:tc>
        <w:tc>
          <w:tcPr>
            <w:tcW w:w="0" w:type="auto"/>
            <w:tcBorders>
              <w:top w:val="nil"/>
              <w:left w:val="nil"/>
              <w:bottom w:val="nil"/>
              <w:right w:val="nil"/>
            </w:tcBorders>
            <w:shd w:val="clear" w:color="000000" w:fill="F2F2F2"/>
            <w:noWrap/>
            <w:vAlign w:val="bottom"/>
            <w:hideMark/>
          </w:tcPr>
          <w:p w14:paraId="5B9F530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52.6±45.4</w:t>
            </w:r>
          </w:p>
        </w:tc>
        <w:tc>
          <w:tcPr>
            <w:tcW w:w="0" w:type="auto"/>
            <w:tcBorders>
              <w:top w:val="nil"/>
              <w:left w:val="nil"/>
              <w:bottom w:val="nil"/>
              <w:right w:val="nil"/>
            </w:tcBorders>
            <w:shd w:val="clear" w:color="000000" w:fill="F2F2F2"/>
            <w:noWrap/>
            <w:vAlign w:val="bottom"/>
            <w:hideMark/>
          </w:tcPr>
          <w:p w14:paraId="0A41E30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64.1±42.1</w:t>
            </w:r>
          </w:p>
        </w:tc>
        <w:tc>
          <w:tcPr>
            <w:tcW w:w="0" w:type="auto"/>
            <w:tcBorders>
              <w:top w:val="nil"/>
              <w:left w:val="nil"/>
              <w:bottom w:val="nil"/>
              <w:right w:val="nil"/>
            </w:tcBorders>
            <w:shd w:val="clear" w:color="000000" w:fill="F2F2F2"/>
            <w:noWrap/>
            <w:vAlign w:val="bottom"/>
            <w:hideMark/>
          </w:tcPr>
          <w:p w14:paraId="1CAE6991"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11.5 (-1.7, 24.8)</w:t>
            </w:r>
          </w:p>
        </w:tc>
        <w:tc>
          <w:tcPr>
            <w:tcW w:w="0" w:type="auto"/>
            <w:tcBorders>
              <w:top w:val="nil"/>
              <w:left w:val="nil"/>
              <w:bottom w:val="nil"/>
              <w:right w:val="nil"/>
            </w:tcBorders>
            <w:shd w:val="clear" w:color="000000" w:fill="F2F2F2"/>
            <w:noWrap/>
            <w:vAlign w:val="bottom"/>
            <w:hideMark/>
          </w:tcPr>
          <w:p w14:paraId="6A14AF19"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0.0861</w:t>
            </w:r>
          </w:p>
        </w:tc>
      </w:tr>
      <w:tr w:rsidR="00920D8F" w:rsidRPr="00C13ED7" w14:paraId="17603CED" w14:textId="77777777" w:rsidTr="00CC7C32">
        <w:trPr>
          <w:trHeight w:val="375"/>
          <w:jc w:val="center"/>
        </w:trPr>
        <w:tc>
          <w:tcPr>
            <w:tcW w:w="0" w:type="auto"/>
            <w:tcBorders>
              <w:top w:val="nil"/>
              <w:left w:val="nil"/>
              <w:bottom w:val="nil"/>
              <w:right w:val="nil"/>
            </w:tcBorders>
            <w:shd w:val="clear" w:color="000000" w:fill="FFFFFF"/>
            <w:noWrap/>
            <w:vAlign w:val="bottom"/>
            <w:hideMark/>
          </w:tcPr>
          <w:p w14:paraId="0A512AB7"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Mental health</w:t>
            </w:r>
          </w:p>
        </w:tc>
        <w:tc>
          <w:tcPr>
            <w:tcW w:w="0" w:type="auto"/>
            <w:tcBorders>
              <w:top w:val="nil"/>
              <w:left w:val="nil"/>
              <w:bottom w:val="nil"/>
              <w:right w:val="nil"/>
            </w:tcBorders>
            <w:shd w:val="clear" w:color="000000" w:fill="FFFFFF"/>
            <w:noWrap/>
            <w:vAlign w:val="bottom"/>
            <w:hideMark/>
          </w:tcPr>
          <w:p w14:paraId="66E06EFE"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60.9±21.2</w:t>
            </w:r>
          </w:p>
        </w:tc>
        <w:tc>
          <w:tcPr>
            <w:tcW w:w="0" w:type="auto"/>
            <w:tcBorders>
              <w:top w:val="nil"/>
              <w:left w:val="nil"/>
              <w:bottom w:val="nil"/>
              <w:right w:val="nil"/>
            </w:tcBorders>
            <w:shd w:val="clear" w:color="000000" w:fill="FFFFFF"/>
            <w:noWrap/>
            <w:vAlign w:val="bottom"/>
            <w:hideMark/>
          </w:tcPr>
          <w:p w14:paraId="4B0EEF2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70.5±19.9</w:t>
            </w:r>
          </w:p>
        </w:tc>
        <w:tc>
          <w:tcPr>
            <w:tcW w:w="0" w:type="auto"/>
            <w:tcBorders>
              <w:top w:val="nil"/>
              <w:left w:val="nil"/>
              <w:bottom w:val="nil"/>
              <w:right w:val="nil"/>
            </w:tcBorders>
            <w:shd w:val="clear" w:color="000000" w:fill="FFFFFF"/>
            <w:noWrap/>
            <w:vAlign w:val="bottom"/>
            <w:hideMark/>
          </w:tcPr>
          <w:p w14:paraId="16FA503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9.5 (6.7, 12.3)</w:t>
            </w:r>
          </w:p>
        </w:tc>
        <w:tc>
          <w:tcPr>
            <w:tcW w:w="0" w:type="auto"/>
            <w:tcBorders>
              <w:top w:val="nil"/>
              <w:left w:val="nil"/>
              <w:bottom w:val="nil"/>
              <w:right w:val="nil"/>
            </w:tcBorders>
            <w:shd w:val="clear" w:color="000000" w:fill="FFFFFF"/>
            <w:noWrap/>
            <w:vAlign w:val="bottom"/>
            <w:hideMark/>
          </w:tcPr>
          <w:p w14:paraId="1BE410A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7D058664" w14:textId="77777777" w:rsidTr="00CC7C32">
        <w:trPr>
          <w:trHeight w:val="375"/>
          <w:jc w:val="center"/>
        </w:trPr>
        <w:tc>
          <w:tcPr>
            <w:tcW w:w="0" w:type="auto"/>
            <w:tcBorders>
              <w:top w:val="nil"/>
              <w:left w:val="nil"/>
              <w:bottom w:val="nil"/>
              <w:right w:val="nil"/>
            </w:tcBorders>
            <w:shd w:val="clear" w:color="000000" w:fill="F2F2F2"/>
            <w:vAlign w:val="bottom"/>
            <w:hideMark/>
          </w:tcPr>
          <w:p w14:paraId="620E0A8A"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Physical component summary</w:t>
            </w:r>
          </w:p>
        </w:tc>
        <w:tc>
          <w:tcPr>
            <w:tcW w:w="0" w:type="auto"/>
            <w:tcBorders>
              <w:top w:val="nil"/>
              <w:left w:val="nil"/>
              <w:bottom w:val="nil"/>
              <w:right w:val="nil"/>
            </w:tcBorders>
            <w:shd w:val="clear" w:color="000000" w:fill="F2F2F2"/>
            <w:noWrap/>
            <w:vAlign w:val="bottom"/>
            <w:hideMark/>
          </w:tcPr>
          <w:p w14:paraId="4FB7440C"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29.0±7.2</w:t>
            </w:r>
          </w:p>
        </w:tc>
        <w:tc>
          <w:tcPr>
            <w:tcW w:w="0" w:type="auto"/>
            <w:tcBorders>
              <w:top w:val="nil"/>
              <w:left w:val="nil"/>
              <w:bottom w:val="nil"/>
              <w:right w:val="nil"/>
            </w:tcBorders>
            <w:shd w:val="clear" w:color="000000" w:fill="F2F2F2"/>
            <w:noWrap/>
            <w:vAlign w:val="bottom"/>
            <w:hideMark/>
          </w:tcPr>
          <w:p w14:paraId="44BA5A2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36.0±10.6</w:t>
            </w:r>
          </w:p>
        </w:tc>
        <w:tc>
          <w:tcPr>
            <w:tcW w:w="0" w:type="auto"/>
            <w:tcBorders>
              <w:top w:val="nil"/>
              <w:left w:val="nil"/>
              <w:bottom w:val="nil"/>
              <w:right w:val="nil"/>
            </w:tcBorders>
            <w:shd w:val="clear" w:color="000000" w:fill="F2F2F2"/>
            <w:noWrap/>
            <w:vAlign w:val="bottom"/>
            <w:hideMark/>
          </w:tcPr>
          <w:p w14:paraId="3C204854"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7.0 (5.1, 8.8)</w:t>
            </w:r>
          </w:p>
        </w:tc>
        <w:tc>
          <w:tcPr>
            <w:tcW w:w="0" w:type="auto"/>
            <w:tcBorders>
              <w:top w:val="nil"/>
              <w:left w:val="nil"/>
              <w:bottom w:val="nil"/>
              <w:right w:val="nil"/>
            </w:tcBorders>
            <w:shd w:val="clear" w:color="000000" w:fill="F2F2F2"/>
            <w:noWrap/>
            <w:vAlign w:val="bottom"/>
            <w:hideMark/>
          </w:tcPr>
          <w:p w14:paraId="3D839C07"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&lt;.0001</w:t>
            </w:r>
          </w:p>
        </w:tc>
      </w:tr>
      <w:tr w:rsidR="00920D8F" w:rsidRPr="00C13ED7" w14:paraId="2D8189D8" w14:textId="77777777" w:rsidTr="00CC7C32">
        <w:trPr>
          <w:trHeight w:val="390"/>
          <w:jc w:val="center"/>
        </w:trPr>
        <w:tc>
          <w:tcPr>
            <w:tcW w:w="0" w:type="auto"/>
            <w:tcBorders>
              <w:top w:val="nil"/>
              <w:left w:val="nil"/>
              <w:bottom w:val="nil"/>
              <w:right w:val="nil"/>
            </w:tcBorders>
            <w:shd w:val="clear" w:color="000000" w:fill="FFFFFF"/>
            <w:vAlign w:val="bottom"/>
            <w:hideMark/>
          </w:tcPr>
          <w:p w14:paraId="58019FF7" w14:textId="77777777" w:rsidR="00920D8F" w:rsidRPr="00C13ED7" w:rsidRDefault="00920D8F" w:rsidP="00CC7C32">
            <w:pPr>
              <w:rPr>
                <w:rFonts w:ascii="Times New Roman" w:eastAsia="Times New Roman" w:hAnsi="Times New Roman" w:cs="Times New Roman"/>
                <w:b/>
                <w:bCs/>
                <w:sz w:val="24"/>
                <w:szCs w:val="24"/>
              </w:rPr>
            </w:pPr>
            <w:r w:rsidRPr="00C13ED7">
              <w:rPr>
                <w:rFonts w:ascii="Times New Roman" w:eastAsia="Times New Roman" w:hAnsi="Times New Roman" w:cs="Times New Roman"/>
                <w:b/>
                <w:bCs/>
                <w:sz w:val="24"/>
                <w:szCs w:val="24"/>
              </w:rPr>
              <w:t>Mental component summary</w:t>
            </w:r>
          </w:p>
        </w:tc>
        <w:tc>
          <w:tcPr>
            <w:tcW w:w="0" w:type="auto"/>
            <w:tcBorders>
              <w:top w:val="nil"/>
              <w:left w:val="nil"/>
              <w:bottom w:val="nil"/>
              <w:right w:val="nil"/>
            </w:tcBorders>
            <w:shd w:val="clear" w:color="000000" w:fill="FFFFFF"/>
            <w:noWrap/>
            <w:vAlign w:val="bottom"/>
            <w:hideMark/>
          </w:tcPr>
          <w:p w14:paraId="5162A776"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44.1±12.4</w:t>
            </w:r>
          </w:p>
        </w:tc>
        <w:tc>
          <w:tcPr>
            <w:tcW w:w="0" w:type="auto"/>
            <w:tcBorders>
              <w:top w:val="nil"/>
              <w:left w:val="nil"/>
              <w:bottom w:val="nil"/>
              <w:right w:val="nil"/>
            </w:tcBorders>
            <w:shd w:val="clear" w:color="000000" w:fill="FFFFFF"/>
            <w:noWrap/>
            <w:vAlign w:val="bottom"/>
            <w:hideMark/>
          </w:tcPr>
          <w:p w14:paraId="50BF46D0"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47.9±11.6</w:t>
            </w:r>
          </w:p>
        </w:tc>
        <w:tc>
          <w:tcPr>
            <w:tcW w:w="0" w:type="auto"/>
            <w:tcBorders>
              <w:top w:val="nil"/>
              <w:left w:val="nil"/>
              <w:bottom w:val="nil"/>
              <w:right w:val="nil"/>
            </w:tcBorders>
            <w:shd w:val="clear" w:color="000000" w:fill="FFFFFF"/>
            <w:noWrap/>
            <w:vAlign w:val="bottom"/>
            <w:hideMark/>
          </w:tcPr>
          <w:p w14:paraId="550C7772"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3.8 (1.4, 6.3)</w:t>
            </w:r>
          </w:p>
        </w:tc>
        <w:tc>
          <w:tcPr>
            <w:tcW w:w="0" w:type="auto"/>
            <w:tcBorders>
              <w:top w:val="nil"/>
              <w:left w:val="nil"/>
              <w:bottom w:val="nil"/>
              <w:right w:val="nil"/>
            </w:tcBorders>
            <w:shd w:val="clear" w:color="000000" w:fill="FFFFFF"/>
            <w:noWrap/>
            <w:vAlign w:val="bottom"/>
            <w:hideMark/>
          </w:tcPr>
          <w:p w14:paraId="5A4F411B" w14:textId="77777777" w:rsidR="00920D8F" w:rsidRPr="00C13ED7" w:rsidRDefault="00920D8F" w:rsidP="00CC7C32">
            <w:pPr>
              <w:jc w:val="cente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0.0023</w:t>
            </w:r>
          </w:p>
        </w:tc>
      </w:tr>
      <w:tr w:rsidR="00920D8F" w:rsidRPr="00C13ED7" w14:paraId="403A64B7" w14:textId="77777777" w:rsidTr="00CC7C32">
        <w:trPr>
          <w:trHeight w:val="300"/>
          <w:jc w:val="center"/>
        </w:trPr>
        <w:tc>
          <w:tcPr>
            <w:tcW w:w="0" w:type="auto"/>
            <w:gridSpan w:val="5"/>
            <w:tcBorders>
              <w:top w:val="single" w:sz="8" w:space="0" w:color="auto"/>
              <w:left w:val="nil"/>
              <w:bottom w:val="nil"/>
              <w:right w:val="nil"/>
            </w:tcBorders>
            <w:shd w:val="clear" w:color="000000" w:fill="FFFFFF"/>
            <w:vAlign w:val="bottom"/>
            <w:hideMark/>
          </w:tcPr>
          <w:p w14:paraId="5D91DF8F" w14:textId="77777777" w:rsidR="00920D8F" w:rsidRPr="00C13ED7" w:rsidRDefault="00920D8F" w:rsidP="00CC7C32">
            <w:pPr>
              <w:rPr>
                <w:rFonts w:ascii="Times New Roman" w:eastAsia="Times New Roman" w:hAnsi="Times New Roman" w:cs="Times New Roman"/>
                <w:sz w:val="24"/>
                <w:szCs w:val="24"/>
              </w:rPr>
            </w:pPr>
            <w:r w:rsidRPr="00C13ED7">
              <w:rPr>
                <w:rFonts w:ascii="Times New Roman" w:eastAsia="Times New Roman" w:hAnsi="Times New Roman" w:cs="Times New Roman"/>
                <w:sz w:val="24"/>
                <w:szCs w:val="24"/>
              </w:rPr>
              <w:t>Values mean ± SD.   P&lt;0.05 based on paired t-test</w:t>
            </w:r>
          </w:p>
        </w:tc>
      </w:tr>
    </w:tbl>
    <w:p w14:paraId="16B185A6" w14:textId="4CBE7563" w:rsidR="00920D8F" w:rsidRPr="00C13ED7" w:rsidRDefault="00920D8F" w:rsidP="00920D8F">
      <w:pPr>
        <w:rPr>
          <w:rFonts w:ascii="Times New Roman" w:hAnsi="Times New Roman" w:cs="Times New Roman"/>
          <w:i/>
          <w:iCs/>
          <w:sz w:val="24"/>
          <w:szCs w:val="24"/>
        </w:rPr>
      </w:pPr>
    </w:p>
    <w:p w14:paraId="3360E7B4" w14:textId="77777777" w:rsidR="00920D8F" w:rsidRPr="00C13ED7" w:rsidRDefault="00920D8F" w:rsidP="00920D8F">
      <w:pPr>
        <w:spacing w:line="360" w:lineRule="auto"/>
        <w:jc w:val="both"/>
        <w:rPr>
          <w:rFonts w:ascii="Times New Roman" w:hAnsi="Times New Roman" w:cs="Times New Roman"/>
          <w:i/>
          <w:iCs/>
          <w:sz w:val="24"/>
          <w:szCs w:val="24"/>
        </w:rPr>
      </w:pPr>
      <w:r w:rsidRPr="00C13ED7">
        <w:rPr>
          <w:rFonts w:ascii="Times New Roman" w:hAnsi="Times New Roman" w:cs="Times New Roman"/>
          <w:i/>
          <w:iCs/>
          <w:sz w:val="24"/>
          <w:szCs w:val="24"/>
        </w:rPr>
        <w:t>Orthostatic Tolerance 10-minute Stand Test</w:t>
      </w:r>
    </w:p>
    <w:p w14:paraId="27A5B949" w14:textId="77777777" w:rsidR="00920D8F" w:rsidRPr="00C13ED7" w:rsidRDefault="00920D8F" w:rsidP="00920D8F">
      <w:pPr>
        <w:spacing w:line="360" w:lineRule="auto"/>
        <w:ind w:firstLine="360"/>
        <w:jc w:val="both"/>
        <w:rPr>
          <w:rFonts w:ascii="Times New Roman" w:hAnsi="Times New Roman" w:cs="Times New Roman"/>
          <w:sz w:val="24"/>
          <w:szCs w:val="24"/>
        </w:rPr>
      </w:pPr>
      <w:r w:rsidRPr="00C13ED7">
        <w:rPr>
          <w:rFonts w:ascii="Times New Roman" w:hAnsi="Times New Roman" w:cs="Times New Roman"/>
          <w:sz w:val="24"/>
          <w:szCs w:val="24"/>
        </w:rPr>
        <w:t>Within the ET group, the change in heart rate with standing was 4 bpm less falling from 31±14  to 27±10 bpm on the follow-up visit [-3.6 (-7.3, -0.0) p=0.0478, baseline vs. 3-months post]. Additionally, there were three individuals in the ET group who on their baseline visit were unable to stand for the entire 10 minutes, but all participants stood for 10 minutes on the 3-month follow-up visit.</w:t>
      </w:r>
    </w:p>
    <w:p w14:paraId="1BC1F7A5" w14:textId="77777777" w:rsidR="00920D8F" w:rsidRPr="00C13ED7" w:rsidRDefault="00920D8F" w:rsidP="00920D8F">
      <w:pPr>
        <w:rPr>
          <w:rFonts w:ascii="Times New Roman" w:hAnsi="Times New Roman" w:cs="Times New Roman"/>
          <w:sz w:val="24"/>
          <w:szCs w:val="24"/>
        </w:rPr>
      </w:pPr>
    </w:p>
    <w:p w14:paraId="7B462B69" w14:textId="77777777" w:rsidR="00920D8F" w:rsidRPr="00C13ED7" w:rsidRDefault="00920D8F" w:rsidP="00920D8F">
      <w:pPr>
        <w:spacing w:line="360" w:lineRule="auto"/>
        <w:jc w:val="both"/>
        <w:rPr>
          <w:rFonts w:ascii="Times New Roman" w:hAnsi="Times New Roman" w:cs="Times New Roman"/>
          <w:color w:val="000000" w:themeColor="text1"/>
          <w:sz w:val="24"/>
          <w:szCs w:val="24"/>
        </w:rPr>
      </w:pPr>
    </w:p>
    <w:p w14:paraId="4DFC5D5F" w14:textId="77777777" w:rsidR="002A3CF3" w:rsidRDefault="002A3CF3"/>
    <w:sectPr w:rsidR="002A3CF3" w:rsidSect="00920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8F"/>
    <w:rsid w:val="000021EE"/>
    <w:rsid w:val="000027F5"/>
    <w:rsid w:val="00002D72"/>
    <w:rsid w:val="0000387B"/>
    <w:rsid w:val="00004E00"/>
    <w:rsid w:val="00005DC9"/>
    <w:rsid w:val="00006498"/>
    <w:rsid w:val="00011FE3"/>
    <w:rsid w:val="00014D9C"/>
    <w:rsid w:val="00035116"/>
    <w:rsid w:val="00040307"/>
    <w:rsid w:val="000421A9"/>
    <w:rsid w:val="00042F89"/>
    <w:rsid w:val="00047B49"/>
    <w:rsid w:val="0005021A"/>
    <w:rsid w:val="0005435E"/>
    <w:rsid w:val="00056F5E"/>
    <w:rsid w:val="00057AE4"/>
    <w:rsid w:val="00060983"/>
    <w:rsid w:val="00061A82"/>
    <w:rsid w:val="00063F2A"/>
    <w:rsid w:val="00065D36"/>
    <w:rsid w:val="00073069"/>
    <w:rsid w:val="000749A4"/>
    <w:rsid w:val="00083708"/>
    <w:rsid w:val="00086D53"/>
    <w:rsid w:val="000873E3"/>
    <w:rsid w:val="000911BC"/>
    <w:rsid w:val="00091DB6"/>
    <w:rsid w:val="00092E6C"/>
    <w:rsid w:val="000954EA"/>
    <w:rsid w:val="000A3C9C"/>
    <w:rsid w:val="000B0008"/>
    <w:rsid w:val="000B057A"/>
    <w:rsid w:val="000B2AE2"/>
    <w:rsid w:val="000B5AD0"/>
    <w:rsid w:val="000C17CE"/>
    <w:rsid w:val="000C1DD2"/>
    <w:rsid w:val="000D516D"/>
    <w:rsid w:val="000D6590"/>
    <w:rsid w:val="000D6815"/>
    <w:rsid w:val="000D6D27"/>
    <w:rsid w:val="000E0201"/>
    <w:rsid w:val="000E060C"/>
    <w:rsid w:val="000E24A0"/>
    <w:rsid w:val="000F0345"/>
    <w:rsid w:val="000F0B05"/>
    <w:rsid w:val="000F24E0"/>
    <w:rsid w:val="000F2FF7"/>
    <w:rsid w:val="000F32F0"/>
    <w:rsid w:val="00104991"/>
    <w:rsid w:val="00105FEB"/>
    <w:rsid w:val="001078D9"/>
    <w:rsid w:val="00110C72"/>
    <w:rsid w:val="001114C0"/>
    <w:rsid w:val="00111C71"/>
    <w:rsid w:val="0011338E"/>
    <w:rsid w:val="00116928"/>
    <w:rsid w:val="001239BA"/>
    <w:rsid w:val="00125ECC"/>
    <w:rsid w:val="00127401"/>
    <w:rsid w:val="00136289"/>
    <w:rsid w:val="001421F2"/>
    <w:rsid w:val="00143A0A"/>
    <w:rsid w:val="001450BE"/>
    <w:rsid w:val="001508E4"/>
    <w:rsid w:val="00152426"/>
    <w:rsid w:val="00152690"/>
    <w:rsid w:val="00152C7F"/>
    <w:rsid w:val="00155793"/>
    <w:rsid w:val="00157D5A"/>
    <w:rsid w:val="00171245"/>
    <w:rsid w:val="001734D3"/>
    <w:rsid w:val="00175CE8"/>
    <w:rsid w:val="001828FB"/>
    <w:rsid w:val="0018406B"/>
    <w:rsid w:val="0018467A"/>
    <w:rsid w:val="0018528D"/>
    <w:rsid w:val="00186B0F"/>
    <w:rsid w:val="001A2D31"/>
    <w:rsid w:val="001A4A2D"/>
    <w:rsid w:val="001A7310"/>
    <w:rsid w:val="001B14C4"/>
    <w:rsid w:val="001B735F"/>
    <w:rsid w:val="001B7902"/>
    <w:rsid w:val="001C0AAE"/>
    <w:rsid w:val="001C4E93"/>
    <w:rsid w:val="001C71F6"/>
    <w:rsid w:val="001D10BD"/>
    <w:rsid w:val="001D23E2"/>
    <w:rsid w:val="001E27E0"/>
    <w:rsid w:val="001E5FD8"/>
    <w:rsid w:val="001E62A2"/>
    <w:rsid w:val="001E6F8B"/>
    <w:rsid w:val="001F0691"/>
    <w:rsid w:val="001F389B"/>
    <w:rsid w:val="001F4992"/>
    <w:rsid w:val="001F6812"/>
    <w:rsid w:val="001F77A5"/>
    <w:rsid w:val="0020289F"/>
    <w:rsid w:val="00204068"/>
    <w:rsid w:val="00204D81"/>
    <w:rsid w:val="00204FD7"/>
    <w:rsid w:val="00205616"/>
    <w:rsid w:val="002065EE"/>
    <w:rsid w:val="00213EAE"/>
    <w:rsid w:val="002171C7"/>
    <w:rsid w:val="0022156B"/>
    <w:rsid w:val="00223ED7"/>
    <w:rsid w:val="00225B67"/>
    <w:rsid w:val="002266B4"/>
    <w:rsid w:val="002306C6"/>
    <w:rsid w:val="002337F0"/>
    <w:rsid w:val="00233A24"/>
    <w:rsid w:val="00234148"/>
    <w:rsid w:val="0023531F"/>
    <w:rsid w:val="002361A0"/>
    <w:rsid w:val="00242E7D"/>
    <w:rsid w:val="002434A4"/>
    <w:rsid w:val="00243F7D"/>
    <w:rsid w:val="00246DC1"/>
    <w:rsid w:val="00250481"/>
    <w:rsid w:val="00253295"/>
    <w:rsid w:val="002562C9"/>
    <w:rsid w:val="00260A4B"/>
    <w:rsid w:val="00265F07"/>
    <w:rsid w:val="00266F7D"/>
    <w:rsid w:val="00270012"/>
    <w:rsid w:val="00272356"/>
    <w:rsid w:val="00280BE3"/>
    <w:rsid w:val="00280F49"/>
    <w:rsid w:val="00283F93"/>
    <w:rsid w:val="00291AB2"/>
    <w:rsid w:val="002939DE"/>
    <w:rsid w:val="002A3CF3"/>
    <w:rsid w:val="002A79BC"/>
    <w:rsid w:val="002B1125"/>
    <w:rsid w:val="002B25B9"/>
    <w:rsid w:val="002B31AE"/>
    <w:rsid w:val="002B6F6B"/>
    <w:rsid w:val="002C01D7"/>
    <w:rsid w:val="002C1766"/>
    <w:rsid w:val="002C2B55"/>
    <w:rsid w:val="002C2F3E"/>
    <w:rsid w:val="002C7F6D"/>
    <w:rsid w:val="002D0CB0"/>
    <w:rsid w:val="002D2BB0"/>
    <w:rsid w:val="002D3D50"/>
    <w:rsid w:val="002D4EA8"/>
    <w:rsid w:val="002D4FE2"/>
    <w:rsid w:val="002E0BDD"/>
    <w:rsid w:val="002E2524"/>
    <w:rsid w:val="002E2EB8"/>
    <w:rsid w:val="002E2F87"/>
    <w:rsid w:val="002E4AA5"/>
    <w:rsid w:val="002E527B"/>
    <w:rsid w:val="002E62D1"/>
    <w:rsid w:val="002E63F9"/>
    <w:rsid w:val="002F10E2"/>
    <w:rsid w:val="002F1C17"/>
    <w:rsid w:val="002F5789"/>
    <w:rsid w:val="00303377"/>
    <w:rsid w:val="00306E6F"/>
    <w:rsid w:val="0030799B"/>
    <w:rsid w:val="00307A08"/>
    <w:rsid w:val="00310461"/>
    <w:rsid w:val="00316E7C"/>
    <w:rsid w:val="00322224"/>
    <w:rsid w:val="00322458"/>
    <w:rsid w:val="00327D0F"/>
    <w:rsid w:val="003303EF"/>
    <w:rsid w:val="00331A69"/>
    <w:rsid w:val="00335214"/>
    <w:rsid w:val="00335303"/>
    <w:rsid w:val="0033790B"/>
    <w:rsid w:val="00341231"/>
    <w:rsid w:val="00343813"/>
    <w:rsid w:val="00347EC0"/>
    <w:rsid w:val="003501ED"/>
    <w:rsid w:val="00354C35"/>
    <w:rsid w:val="0035502C"/>
    <w:rsid w:val="00355687"/>
    <w:rsid w:val="00355C96"/>
    <w:rsid w:val="00362D42"/>
    <w:rsid w:val="00370B7A"/>
    <w:rsid w:val="00370C6A"/>
    <w:rsid w:val="00371E44"/>
    <w:rsid w:val="00376366"/>
    <w:rsid w:val="003773D5"/>
    <w:rsid w:val="00382A0C"/>
    <w:rsid w:val="0038571C"/>
    <w:rsid w:val="0039315B"/>
    <w:rsid w:val="003953DC"/>
    <w:rsid w:val="00396BE2"/>
    <w:rsid w:val="00397CA3"/>
    <w:rsid w:val="003A256E"/>
    <w:rsid w:val="003A71F0"/>
    <w:rsid w:val="003B49CC"/>
    <w:rsid w:val="003B5222"/>
    <w:rsid w:val="003C0AF5"/>
    <w:rsid w:val="003C4E51"/>
    <w:rsid w:val="003C7E89"/>
    <w:rsid w:val="003D3FD3"/>
    <w:rsid w:val="003D4BF7"/>
    <w:rsid w:val="003D567C"/>
    <w:rsid w:val="003D6024"/>
    <w:rsid w:val="003E0128"/>
    <w:rsid w:val="003E0F12"/>
    <w:rsid w:val="003E3AF4"/>
    <w:rsid w:val="003E434C"/>
    <w:rsid w:val="003F4117"/>
    <w:rsid w:val="003F612E"/>
    <w:rsid w:val="003F7C7E"/>
    <w:rsid w:val="004017D7"/>
    <w:rsid w:val="00402C0B"/>
    <w:rsid w:val="00403F77"/>
    <w:rsid w:val="0040402E"/>
    <w:rsid w:val="00407E33"/>
    <w:rsid w:val="004108CF"/>
    <w:rsid w:val="004235F4"/>
    <w:rsid w:val="00424C02"/>
    <w:rsid w:val="00425339"/>
    <w:rsid w:val="00425D81"/>
    <w:rsid w:val="004262E6"/>
    <w:rsid w:val="00427E66"/>
    <w:rsid w:val="00431663"/>
    <w:rsid w:val="00437DA9"/>
    <w:rsid w:val="00443963"/>
    <w:rsid w:val="00446211"/>
    <w:rsid w:val="0044746D"/>
    <w:rsid w:val="004503DE"/>
    <w:rsid w:val="00453ABB"/>
    <w:rsid w:val="0045426D"/>
    <w:rsid w:val="00455756"/>
    <w:rsid w:val="00456263"/>
    <w:rsid w:val="00457824"/>
    <w:rsid w:val="004615A3"/>
    <w:rsid w:val="00461DFE"/>
    <w:rsid w:val="00462E4C"/>
    <w:rsid w:val="004632B3"/>
    <w:rsid w:val="00463C9E"/>
    <w:rsid w:val="00464662"/>
    <w:rsid w:val="004710FC"/>
    <w:rsid w:val="00471285"/>
    <w:rsid w:val="00475765"/>
    <w:rsid w:val="00475B78"/>
    <w:rsid w:val="00475C8A"/>
    <w:rsid w:val="00476D33"/>
    <w:rsid w:val="004771BA"/>
    <w:rsid w:val="00484BD9"/>
    <w:rsid w:val="0049290A"/>
    <w:rsid w:val="00493265"/>
    <w:rsid w:val="00497D4E"/>
    <w:rsid w:val="004B179D"/>
    <w:rsid w:val="004B7DA8"/>
    <w:rsid w:val="004C3087"/>
    <w:rsid w:val="004C7F70"/>
    <w:rsid w:val="004D0958"/>
    <w:rsid w:val="004D0D4E"/>
    <w:rsid w:val="004D33A3"/>
    <w:rsid w:val="004E36CF"/>
    <w:rsid w:val="004E4399"/>
    <w:rsid w:val="004F04DB"/>
    <w:rsid w:val="004F1903"/>
    <w:rsid w:val="004F5994"/>
    <w:rsid w:val="004F7A57"/>
    <w:rsid w:val="004F7A78"/>
    <w:rsid w:val="00500572"/>
    <w:rsid w:val="00501C4E"/>
    <w:rsid w:val="00502C45"/>
    <w:rsid w:val="0051000C"/>
    <w:rsid w:val="00520186"/>
    <w:rsid w:val="00523EFC"/>
    <w:rsid w:val="00525603"/>
    <w:rsid w:val="005339A6"/>
    <w:rsid w:val="00534684"/>
    <w:rsid w:val="005438A1"/>
    <w:rsid w:val="00546288"/>
    <w:rsid w:val="00554D3E"/>
    <w:rsid w:val="00564AB8"/>
    <w:rsid w:val="00564D38"/>
    <w:rsid w:val="00570006"/>
    <w:rsid w:val="00575C72"/>
    <w:rsid w:val="00575E9A"/>
    <w:rsid w:val="0057602B"/>
    <w:rsid w:val="005761CD"/>
    <w:rsid w:val="005762C1"/>
    <w:rsid w:val="00577AE7"/>
    <w:rsid w:val="00577D54"/>
    <w:rsid w:val="005864E7"/>
    <w:rsid w:val="005916AC"/>
    <w:rsid w:val="005922C7"/>
    <w:rsid w:val="0059449C"/>
    <w:rsid w:val="005B0703"/>
    <w:rsid w:val="005B3BB1"/>
    <w:rsid w:val="005B7D42"/>
    <w:rsid w:val="005C3500"/>
    <w:rsid w:val="005D0B81"/>
    <w:rsid w:val="005D18B7"/>
    <w:rsid w:val="005D44D1"/>
    <w:rsid w:val="005D5731"/>
    <w:rsid w:val="005E131F"/>
    <w:rsid w:val="005E2BB3"/>
    <w:rsid w:val="005E2FF8"/>
    <w:rsid w:val="005E6949"/>
    <w:rsid w:val="005F0029"/>
    <w:rsid w:val="005F05F5"/>
    <w:rsid w:val="005F3CC7"/>
    <w:rsid w:val="006015CC"/>
    <w:rsid w:val="00603518"/>
    <w:rsid w:val="00606253"/>
    <w:rsid w:val="00611F72"/>
    <w:rsid w:val="00612B77"/>
    <w:rsid w:val="006144B6"/>
    <w:rsid w:val="0061493D"/>
    <w:rsid w:val="00627E43"/>
    <w:rsid w:val="0063042D"/>
    <w:rsid w:val="0063166E"/>
    <w:rsid w:val="00634930"/>
    <w:rsid w:val="00635D00"/>
    <w:rsid w:val="006420E9"/>
    <w:rsid w:val="006430C7"/>
    <w:rsid w:val="00644F13"/>
    <w:rsid w:val="006456AC"/>
    <w:rsid w:val="00650A28"/>
    <w:rsid w:val="00656038"/>
    <w:rsid w:val="00671EA7"/>
    <w:rsid w:val="00674CCE"/>
    <w:rsid w:val="006762BA"/>
    <w:rsid w:val="00676D5E"/>
    <w:rsid w:val="00682DC2"/>
    <w:rsid w:val="006851D0"/>
    <w:rsid w:val="00686252"/>
    <w:rsid w:val="00687382"/>
    <w:rsid w:val="0069068D"/>
    <w:rsid w:val="006922F1"/>
    <w:rsid w:val="0069540C"/>
    <w:rsid w:val="0069569F"/>
    <w:rsid w:val="006A2D5E"/>
    <w:rsid w:val="006A307B"/>
    <w:rsid w:val="006A3DD0"/>
    <w:rsid w:val="006B0BF0"/>
    <w:rsid w:val="006B6759"/>
    <w:rsid w:val="006C0D31"/>
    <w:rsid w:val="006C1469"/>
    <w:rsid w:val="006C24C6"/>
    <w:rsid w:val="006C5924"/>
    <w:rsid w:val="006C77C5"/>
    <w:rsid w:val="006D07E0"/>
    <w:rsid w:val="006D37D3"/>
    <w:rsid w:val="006D3D3C"/>
    <w:rsid w:val="006E6FD0"/>
    <w:rsid w:val="006F00DC"/>
    <w:rsid w:val="006F197D"/>
    <w:rsid w:val="0070335E"/>
    <w:rsid w:val="00705434"/>
    <w:rsid w:val="00706546"/>
    <w:rsid w:val="007068C5"/>
    <w:rsid w:val="007072C0"/>
    <w:rsid w:val="00707FB7"/>
    <w:rsid w:val="00714C4C"/>
    <w:rsid w:val="007158FE"/>
    <w:rsid w:val="007159AA"/>
    <w:rsid w:val="00722FB4"/>
    <w:rsid w:val="00723D41"/>
    <w:rsid w:val="00723F2C"/>
    <w:rsid w:val="0072401E"/>
    <w:rsid w:val="007242F0"/>
    <w:rsid w:val="0072746D"/>
    <w:rsid w:val="007378B2"/>
    <w:rsid w:val="007418DA"/>
    <w:rsid w:val="007434DC"/>
    <w:rsid w:val="00746B4B"/>
    <w:rsid w:val="007471C0"/>
    <w:rsid w:val="00747748"/>
    <w:rsid w:val="00757252"/>
    <w:rsid w:val="00762727"/>
    <w:rsid w:val="00765F59"/>
    <w:rsid w:val="00767E02"/>
    <w:rsid w:val="00770194"/>
    <w:rsid w:val="00776B53"/>
    <w:rsid w:val="00776CF3"/>
    <w:rsid w:val="007773DE"/>
    <w:rsid w:val="007813F8"/>
    <w:rsid w:val="00781AE4"/>
    <w:rsid w:val="007842A8"/>
    <w:rsid w:val="007900EA"/>
    <w:rsid w:val="007950B9"/>
    <w:rsid w:val="007968B0"/>
    <w:rsid w:val="007A0F90"/>
    <w:rsid w:val="007A59D6"/>
    <w:rsid w:val="007A75D0"/>
    <w:rsid w:val="007B1412"/>
    <w:rsid w:val="007B3B3B"/>
    <w:rsid w:val="007B578F"/>
    <w:rsid w:val="007B62E9"/>
    <w:rsid w:val="007B66EF"/>
    <w:rsid w:val="007C12AC"/>
    <w:rsid w:val="007C3169"/>
    <w:rsid w:val="007D14B4"/>
    <w:rsid w:val="007D7381"/>
    <w:rsid w:val="007F257A"/>
    <w:rsid w:val="007F6AB5"/>
    <w:rsid w:val="007F706D"/>
    <w:rsid w:val="00804952"/>
    <w:rsid w:val="00810E1D"/>
    <w:rsid w:val="00817CC3"/>
    <w:rsid w:val="00827CE4"/>
    <w:rsid w:val="00830C98"/>
    <w:rsid w:val="0083275B"/>
    <w:rsid w:val="00832E91"/>
    <w:rsid w:val="0083361F"/>
    <w:rsid w:val="00834682"/>
    <w:rsid w:val="00835905"/>
    <w:rsid w:val="00836C2B"/>
    <w:rsid w:val="0084725B"/>
    <w:rsid w:val="00850E25"/>
    <w:rsid w:val="00851742"/>
    <w:rsid w:val="00851C7A"/>
    <w:rsid w:val="00852390"/>
    <w:rsid w:val="00853CFC"/>
    <w:rsid w:val="008541A6"/>
    <w:rsid w:val="00860760"/>
    <w:rsid w:val="00864A89"/>
    <w:rsid w:val="00866487"/>
    <w:rsid w:val="00866870"/>
    <w:rsid w:val="00866FC5"/>
    <w:rsid w:val="008740BE"/>
    <w:rsid w:val="0087672C"/>
    <w:rsid w:val="00877BD1"/>
    <w:rsid w:val="00881477"/>
    <w:rsid w:val="008821E2"/>
    <w:rsid w:val="008842E2"/>
    <w:rsid w:val="00891C7C"/>
    <w:rsid w:val="0089225D"/>
    <w:rsid w:val="00893A6C"/>
    <w:rsid w:val="00895AD3"/>
    <w:rsid w:val="008A54CA"/>
    <w:rsid w:val="008B166A"/>
    <w:rsid w:val="008B1ACB"/>
    <w:rsid w:val="008C4E68"/>
    <w:rsid w:val="008D262C"/>
    <w:rsid w:val="008D46A6"/>
    <w:rsid w:val="008D4A2B"/>
    <w:rsid w:val="008D72CF"/>
    <w:rsid w:val="008E063D"/>
    <w:rsid w:val="008E2546"/>
    <w:rsid w:val="008E2D3E"/>
    <w:rsid w:val="008E5446"/>
    <w:rsid w:val="008E697D"/>
    <w:rsid w:val="008F091E"/>
    <w:rsid w:val="008F2C56"/>
    <w:rsid w:val="008F366B"/>
    <w:rsid w:val="008F3F50"/>
    <w:rsid w:val="008F5222"/>
    <w:rsid w:val="00900343"/>
    <w:rsid w:val="0090157F"/>
    <w:rsid w:val="0090386A"/>
    <w:rsid w:val="00904796"/>
    <w:rsid w:val="0090611E"/>
    <w:rsid w:val="00920D8F"/>
    <w:rsid w:val="00921E8F"/>
    <w:rsid w:val="00923308"/>
    <w:rsid w:val="00927BE0"/>
    <w:rsid w:val="00935E9A"/>
    <w:rsid w:val="00940BB4"/>
    <w:rsid w:val="00941E49"/>
    <w:rsid w:val="00943E64"/>
    <w:rsid w:val="00945CEB"/>
    <w:rsid w:val="00947DA6"/>
    <w:rsid w:val="009508F5"/>
    <w:rsid w:val="00952CC3"/>
    <w:rsid w:val="00966369"/>
    <w:rsid w:val="009713A4"/>
    <w:rsid w:val="00971E8A"/>
    <w:rsid w:val="00975B8C"/>
    <w:rsid w:val="0098144F"/>
    <w:rsid w:val="00982800"/>
    <w:rsid w:val="009916F6"/>
    <w:rsid w:val="0099227E"/>
    <w:rsid w:val="009A44DB"/>
    <w:rsid w:val="009A6B9D"/>
    <w:rsid w:val="009B041A"/>
    <w:rsid w:val="009B2ADC"/>
    <w:rsid w:val="009C459F"/>
    <w:rsid w:val="009C4865"/>
    <w:rsid w:val="009C5599"/>
    <w:rsid w:val="009C5C83"/>
    <w:rsid w:val="009D0087"/>
    <w:rsid w:val="009D1CFE"/>
    <w:rsid w:val="009D5890"/>
    <w:rsid w:val="009D7413"/>
    <w:rsid w:val="009E1E83"/>
    <w:rsid w:val="009E5AB7"/>
    <w:rsid w:val="009E62CA"/>
    <w:rsid w:val="00A021FB"/>
    <w:rsid w:val="00A02CC6"/>
    <w:rsid w:val="00A0301A"/>
    <w:rsid w:val="00A17373"/>
    <w:rsid w:val="00A2655C"/>
    <w:rsid w:val="00A43A72"/>
    <w:rsid w:val="00A444B4"/>
    <w:rsid w:val="00A500AD"/>
    <w:rsid w:val="00A520EE"/>
    <w:rsid w:val="00A61F51"/>
    <w:rsid w:val="00A62147"/>
    <w:rsid w:val="00A65022"/>
    <w:rsid w:val="00A65ACA"/>
    <w:rsid w:val="00A715A2"/>
    <w:rsid w:val="00A74AC7"/>
    <w:rsid w:val="00A8302C"/>
    <w:rsid w:val="00A92176"/>
    <w:rsid w:val="00A93575"/>
    <w:rsid w:val="00A95451"/>
    <w:rsid w:val="00AA2EB0"/>
    <w:rsid w:val="00AA3879"/>
    <w:rsid w:val="00AA791C"/>
    <w:rsid w:val="00AB2568"/>
    <w:rsid w:val="00AC2B33"/>
    <w:rsid w:val="00AD009B"/>
    <w:rsid w:val="00AD4C00"/>
    <w:rsid w:val="00AE0136"/>
    <w:rsid w:val="00AE0495"/>
    <w:rsid w:val="00AE05CA"/>
    <w:rsid w:val="00AE221C"/>
    <w:rsid w:val="00AE24AA"/>
    <w:rsid w:val="00AE28CF"/>
    <w:rsid w:val="00AF3031"/>
    <w:rsid w:val="00AF5F0F"/>
    <w:rsid w:val="00AF671C"/>
    <w:rsid w:val="00B031B9"/>
    <w:rsid w:val="00B13338"/>
    <w:rsid w:val="00B14D08"/>
    <w:rsid w:val="00B15408"/>
    <w:rsid w:val="00B16462"/>
    <w:rsid w:val="00B17765"/>
    <w:rsid w:val="00B21358"/>
    <w:rsid w:val="00B225BF"/>
    <w:rsid w:val="00B22C2E"/>
    <w:rsid w:val="00B242F2"/>
    <w:rsid w:val="00B259E7"/>
    <w:rsid w:val="00B30F3C"/>
    <w:rsid w:val="00B32C7F"/>
    <w:rsid w:val="00B357DE"/>
    <w:rsid w:val="00B35C37"/>
    <w:rsid w:val="00B35FD9"/>
    <w:rsid w:val="00B377BD"/>
    <w:rsid w:val="00B42E45"/>
    <w:rsid w:val="00B431BD"/>
    <w:rsid w:val="00B439A9"/>
    <w:rsid w:val="00B43FE8"/>
    <w:rsid w:val="00B474EF"/>
    <w:rsid w:val="00B47D0B"/>
    <w:rsid w:val="00B519F3"/>
    <w:rsid w:val="00B57F88"/>
    <w:rsid w:val="00B6234C"/>
    <w:rsid w:val="00B72411"/>
    <w:rsid w:val="00B73BCC"/>
    <w:rsid w:val="00B73D8A"/>
    <w:rsid w:val="00B76093"/>
    <w:rsid w:val="00B8436B"/>
    <w:rsid w:val="00B85903"/>
    <w:rsid w:val="00B86375"/>
    <w:rsid w:val="00B937AE"/>
    <w:rsid w:val="00B95822"/>
    <w:rsid w:val="00BA1381"/>
    <w:rsid w:val="00BA43CA"/>
    <w:rsid w:val="00BB0FB6"/>
    <w:rsid w:val="00BC5163"/>
    <w:rsid w:val="00BC56CA"/>
    <w:rsid w:val="00BD06CF"/>
    <w:rsid w:val="00BD29A5"/>
    <w:rsid w:val="00BD4448"/>
    <w:rsid w:val="00BD7233"/>
    <w:rsid w:val="00BD7969"/>
    <w:rsid w:val="00BE2E2B"/>
    <w:rsid w:val="00BE588F"/>
    <w:rsid w:val="00BE7C4F"/>
    <w:rsid w:val="00BF1495"/>
    <w:rsid w:val="00BF17CC"/>
    <w:rsid w:val="00BF26BC"/>
    <w:rsid w:val="00BF3AAA"/>
    <w:rsid w:val="00C036C5"/>
    <w:rsid w:val="00C07883"/>
    <w:rsid w:val="00C124DB"/>
    <w:rsid w:val="00C201C6"/>
    <w:rsid w:val="00C210F8"/>
    <w:rsid w:val="00C301A5"/>
    <w:rsid w:val="00C33BC2"/>
    <w:rsid w:val="00C3693D"/>
    <w:rsid w:val="00C36A27"/>
    <w:rsid w:val="00C5349A"/>
    <w:rsid w:val="00C56603"/>
    <w:rsid w:val="00C569DF"/>
    <w:rsid w:val="00C577A2"/>
    <w:rsid w:val="00C57AAD"/>
    <w:rsid w:val="00C62905"/>
    <w:rsid w:val="00C63E94"/>
    <w:rsid w:val="00C66266"/>
    <w:rsid w:val="00C669E4"/>
    <w:rsid w:val="00C70409"/>
    <w:rsid w:val="00C70DC2"/>
    <w:rsid w:val="00C71156"/>
    <w:rsid w:val="00C72034"/>
    <w:rsid w:val="00C72564"/>
    <w:rsid w:val="00C734D9"/>
    <w:rsid w:val="00C73C84"/>
    <w:rsid w:val="00C743E2"/>
    <w:rsid w:val="00C7443A"/>
    <w:rsid w:val="00C77344"/>
    <w:rsid w:val="00C77A7F"/>
    <w:rsid w:val="00C80CB0"/>
    <w:rsid w:val="00C87DD6"/>
    <w:rsid w:val="00C93713"/>
    <w:rsid w:val="00CA4883"/>
    <w:rsid w:val="00CA4E90"/>
    <w:rsid w:val="00CA69DE"/>
    <w:rsid w:val="00CB1859"/>
    <w:rsid w:val="00CB20AA"/>
    <w:rsid w:val="00CB4898"/>
    <w:rsid w:val="00CB7E59"/>
    <w:rsid w:val="00CC0F56"/>
    <w:rsid w:val="00CC2664"/>
    <w:rsid w:val="00CC7521"/>
    <w:rsid w:val="00CD16FD"/>
    <w:rsid w:val="00CD1935"/>
    <w:rsid w:val="00CD4AEE"/>
    <w:rsid w:val="00CE23B1"/>
    <w:rsid w:val="00CE3D78"/>
    <w:rsid w:val="00CF03CD"/>
    <w:rsid w:val="00D05ADE"/>
    <w:rsid w:val="00D06709"/>
    <w:rsid w:val="00D07CB9"/>
    <w:rsid w:val="00D112EF"/>
    <w:rsid w:val="00D21DA5"/>
    <w:rsid w:val="00D26AEA"/>
    <w:rsid w:val="00D30008"/>
    <w:rsid w:val="00D311C6"/>
    <w:rsid w:val="00D312C1"/>
    <w:rsid w:val="00D3505F"/>
    <w:rsid w:val="00D37B89"/>
    <w:rsid w:val="00D400A3"/>
    <w:rsid w:val="00D4083B"/>
    <w:rsid w:val="00D46E85"/>
    <w:rsid w:val="00D612E4"/>
    <w:rsid w:val="00D616FA"/>
    <w:rsid w:val="00D71551"/>
    <w:rsid w:val="00D801F8"/>
    <w:rsid w:val="00D807F3"/>
    <w:rsid w:val="00D81CC7"/>
    <w:rsid w:val="00D83772"/>
    <w:rsid w:val="00D83DBE"/>
    <w:rsid w:val="00D872F7"/>
    <w:rsid w:val="00D875AE"/>
    <w:rsid w:val="00D87E15"/>
    <w:rsid w:val="00D93FEB"/>
    <w:rsid w:val="00DA1D60"/>
    <w:rsid w:val="00DA3B47"/>
    <w:rsid w:val="00DA63FB"/>
    <w:rsid w:val="00DA6521"/>
    <w:rsid w:val="00DB1690"/>
    <w:rsid w:val="00DB2B46"/>
    <w:rsid w:val="00DB79EE"/>
    <w:rsid w:val="00DC1883"/>
    <w:rsid w:val="00DC54E5"/>
    <w:rsid w:val="00DC77B4"/>
    <w:rsid w:val="00DD7952"/>
    <w:rsid w:val="00DE18C6"/>
    <w:rsid w:val="00DE5BDF"/>
    <w:rsid w:val="00DE5EEB"/>
    <w:rsid w:val="00DF2ABE"/>
    <w:rsid w:val="00DF665C"/>
    <w:rsid w:val="00E02B90"/>
    <w:rsid w:val="00E04EFE"/>
    <w:rsid w:val="00E078FE"/>
    <w:rsid w:val="00E07D69"/>
    <w:rsid w:val="00E11D67"/>
    <w:rsid w:val="00E129E3"/>
    <w:rsid w:val="00E13F6E"/>
    <w:rsid w:val="00E250DB"/>
    <w:rsid w:val="00E2645E"/>
    <w:rsid w:val="00E2734C"/>
    <w:rsid w:val="00E277EE"/>
    <w:rsid w:val="00E329E4"/>
    <w:rsid w:val="00E33E74"/>
    <w:rsid w:val="00E344B6"/>
    <w:rsid w:val="00E37BB5"/>
    <w:rsid w:val="00E42BF9"/>
    <w:rsid w:val="00E43814"/>
    <w:rsid w:val="00E45A91"/>
    <w:rsid w:val="00E505C6"/>
    <w:rsid w:val="00E52062"/>
    <w:rsid w:val="00E52C85"/>
    <w:rsid w:val="00E52D2E"/>
    <w:rsid w:val="00E557F6"/>
    <w:rsid w:val="00E569DF"/>
    <w:rsid w:val="00E573E3"/>
    <w:rsid w:val="00E62190"/>
    <w:rsid w:val="00E64BF8"/>
    <w:rsid w:val="00E75230"/>
    <w:rsid w:val="00E77305"/>
    <w:rsid w:val="00E77330"/>
    <w:rsid w:val="00E7763E"/>
    <w:rsid w:val="00E77E8D"/>
    <w:rsid w:val="00E81128"/>
    <w:rsid w:val="00E820F5"/>
    <w:rsid w:val="00E8304E"/>
    <w:rsid w:val="00E83839"/>
    <w:rsid w:val="00E875EB"/>
    <w:rsid w:val="00E8788D"/>
    <w:rsid w:val="00E90893"/>
    <w:rsid w:val="00E9391F"/>
    <w:rsid w:val="00E95957"/>
    <w:rsid w:val="00E96AAE"/>
    <w:rsid w:val="00E97C2D"/>
    <w:rsid w:val="00EA0154"/>
    <w:rsid w:val="00EA31C0"/>
    <w:rsid w:val="00EA47E0"/>
    <w:rsid w:val="00EB0E12"/>
    <w:rsid w:val="00EB3707"/>
    <w:rsid w:val="00EB426E"/>
    <w:rsid w:val="00EB66B2"/>
    <w:rsid w:val="00EB68B0"/>
    <w:rsid w:val="00EB71AF"/>
    <w:rsid w:val="00EC34DB"/>
    <w:rsid w:val="00ED1D3A"/>
    <w:rsid w:val="00ED1DAE"/>
    <w:rsid w:val="00ED2C60"/>
    <w:rsid w:val="00ED4121"/>
    <w:rsid w:val="00ED58EE"/>
    <w:rsid w:val="00ED6DA5"/>
    <w:rsid w:val="00EE3787"/>
    <w:rsid w:val="00EE7306"/>
    <w:rsid w:val="00EE738B"/>
    <w:rsid w:val="00EF0510"/>
    <w:rsid w:val="00EF7252"/>
    <w:rsid w:val="00F00557"/>
    <w:rsid w:val="00F02873"/>
    <w:rsid w:val="00F04B58"/>
    <w:rsid w:val="00F052CF"/>
    <w:rsid w:val="00F0546E"/>
    <w:rsid w:val="00F13E17"/>
    <w:rsid w:val="00F14FB5"/>
    <w:rsid w:val="00F15A83"/>
    <w:rsid w:val="00F22751"/>
    <w:rsid w:val="00F22EA2"/>
    <w:rsid w:val="00F2404B"/>
    <w:rsid w:val="00F261DF"/>
    <w:rsid w:val="00F32870"/>
    <w:rsid w:val="00F33745"/>
    <w:rsid w:val="00F3552A"/>
    <w:rsid w:val="00F40930"/>
    <w:rsid w:val="00F41CA3"/>
    <w:rsid w:val="00F44BD7"/>
    <w:rsid w:val="00F4529E"/>
    <w:rsid w:val="00F45C92"/>
    <w:rsid w:val="00F4620E"/>
    <w:rsid w:val="00F50837"/>
    <w:rsid w:val="00F56CFA"/>
    <w:rsid w:val="00F56E5E"/>
    <w:rsid w:val="00F604F7"/>
    <w:rsid w:val="00F61881"/>
    <w:rsid w:val="00F62E95"/>
    <w:rsid w:val="00F63FCE"/>
    <w:rsid w:val="00F72114"/>
    <w:rsid w:val="00F76E7B"/>
    <w:rsid w:val="00F77C41"/>
    <w:rsid w:val="00F84A0D"/>
    <w:rsid w:val="00F86280"/>
    <w:rsid w:val="00F86CFF"/>
    <w:rsid w:val="00F93251"/>
    <w:rsid w:val="00F935B4"/>
    <w:rsid w:val="00FA33A1"/>
    <w:rsid w:val="00FA4E6B"/>
    <w:rsid w:val="00FA5C56"/>
    <w:rsid w:val="00FB053B"/>
    <w:rsid w:val="00FB3B7C"/>
    <w:rsid w:val="00FB43EF"/>
    <w:rsid w:val="00FC4237"/>
    <w:rsid w:val="00FC448F"/>
    <w:rsid w:val="00FD2290"/>
    <w:rsid w:val="00FD6F1D"/>
    <w:rsid w:val="00FE23C1"/>
    <w:rsid w:val="00FE2F35"/>
    <w:rsid w:val="00FE44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0DFF"/>
  <w15:chartTrackingRefBased/>
  <w15:docId w15:val="{CAF88F65-3228-4728-9EEB-99B7E12B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920D8F"/>
    <w:pPr>
      <w:spacing w:after="0" w:line="240" w:lineRule="auto"/>
      <w:ind w:left="720"/>
    </w:pPr>
    <w:rPr>
      <w:rFonts w:ascii="Times" w:eastAsia="Times New Roman" w:hAnsi="Times" w:cs="Times New Roman"/>
      <w:sz w:val="24"/>
      <w:szCs w:val="20"/>
      <w:lang w:val="en-US"/>
    </w:rPr>
  </w:style>
  <w:style w:type="character" w:customStyle="1" w:styleId="BodyTextIndent3Char">
    <w:name w:val="Body Text Indent 3 Char"/>
    <w:basedOn w:val="DefaultParagraphFont"/>
    <w:link w:val="BodyTextIndent3"/>
    <w:rsid w:val="00920D8F"/>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Nalini Devi Thiyagarajan</dc:creator>
  <cp:keywords/>
  <dc:description/>
  <cp:lastModifiedBy>Wheatley-Guy, Courtney M., Ph.D.</cp:lastModifiedBy>
  <cp:revision>2</cp:revision>
  <dcterms:created xsi:type="dcterms:W3CDTF">2023-08-18T23:50:00Z</dcterms:created>
  <dcterms:modified xsi:type="dcterms:W3CDTF">2023-08-18T23:50:00Z</dcterms:modified>
</cp:coreProperties>
</file>