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FAF1B" w14:textId="77777777" w:rsidR="0081509C" w:rsidRDefault="00E76484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>Table S1</w:t>
      </w:r>
      <w:r>
        <w:rPr>
          <w:rFonts w:ascii="Times New Roman" w:hAnsi="Times New Roman" w:cs="Times New Roman"/>
          <w:sz w:val="20"/>
          <w:szCs w:val="20"/>
        </w:rPr>
        <w:t>. Heart rate variability parameters of time and frequency domains</w:t>
      </w:r>
    </w:p>
    <w:tbl>
      <w:tblPr>
        <w:tblStyle w:val="1"/>
        <w:tblpPr w:leftFromText="180" w:rightFromText="180" w:vertAnchor="text" w:horzAnchor="margin" w:tblpY="268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4124"/>
        <w:gridCol w:w="2698"/>
      </w:tblGrid>
      <w:tr w:rsidR="0081509C" w14:paraId="4BE9162E" w14:textId="77777777">
        <w:trPr>
          <w:trHeight w:val="456"/>
        </w:trPr>
        <w:tc>
          <w:tcPr>
            <w:tcW w:w="896" w:type="pct"/>
            <w:tcBorders>
              <w:top w:val="single" w:sz="6" w:space="0" w:color="auto"/>
              <w:bottom w:val="single" w:sz="4" w:space="0" w:color="auto"/>
            </w:tcBorders>
          </w:tcPr>
          <w:p w14:paraId="293D66AB" w14:textId="77777777" w:rsidR="0081509C" w:rsidRDefault="00E7648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2481" w:type="pct"/>
            <w:tcBorders>
              <w:top w:val="single" w:sz="6" w:space="0" w:color="auto"/>
              <w:bottom w:val="single" w:sz="4" w:space="0" w:color="auto"/>
            </w:tcBorders>
          </w:tcPr>
          <w:p w14:paraId="33986904" w14:textId="77777777" w:rsidR="0081509C" w:rsidRDefault="00E7648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1623" w:type="pct"/>
            <w:tcBorders>
              <w:top w:val="single" w:sz="6" w:space="0" w:color="auto"/>
              <w:bottom w:val="single" w:sz="4" w:space="0" w:color="auto"/>
            </w:tcBorders>
          </w:tcPr>
          <w:p w14:paraId="79018F73" w14:textId="77777777" w:rsidR="0081509C" w:rsidRDefault="00E7648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Implications</w:t>
            </w:r>
          </w:p>
        </w:tc>
      </w:tr>
      <w:tr w:rsidR="0081509C" w14:paraId="3E842F8E" w14:textId="77777777">
        <w:trPr>
          <w:trHeight w:val="456"/>
        </w:trPr>
        <w:tc>
          <w:tcPr>
            <w:tcW w:w="896" w:type="pct"/>
            <w:tcBorders>
              <w:top w:val="single" w:sz="4" w:space="0" w:color="auto"/>
              <w:bottom w:val="nil"/>
            </w:tcBorders>
          </w:tcPr>
          <w:p w14:paraId="4804AFAA" w14:textId="77777777" w:rsidR="0081509C" w:rsidRDefault="00E76484">
            <w:pPr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RRI</w:t>
            </w:r>
          </w:p>
        </w:tc>
        <w:tc>
          <w:tcPr>
            <w:tcW w:w="2481" w:type="pct"/>
            <w:tcBorders>
              <w:top w:val="single" w:sz="4" w:space="0" w:color="auto"/>
              <w:bottom w:val="nil"/>
            </w:tcBorders>
          </w:tcPr>
          <w:p w14:paraId="76D3D523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RR-interval</w:t>
            </w:r>
          </w:p>
        </w:tc>
        <w:tc>
          <w:tcPr>
            <w:tcW w:w="1623" w:type="pct"/>
            <w:tcBorders>
              <w:top w:val="single" w:sz="4" w:space="0" w:color="auto"/>
              <w:bottom w:val="nil"/>
            </w:tcBorders>
          </w:tcPr>
          <w:p w14:paraId="37A48B63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Style w:val="tgt"/>
                <w:rFonts w:ascii="Times New Roman" w:hAnsi="Times New Roman"/>
                <w:kern w:val="0"/>
                <w:sz w:val="20"/>
                <w:szCs w:val="20"/>
              </w:rPr>
              <w:t xml:space="preserve">the reciprocal of </w:t>
            </w:r>
            <w:bookmarkStart w:id="1" w:name="OLE_LINK48"/>
            <w:r>
              <w:rPr>
                <w:rStyle w:val="tgt"/>
                <w:rFonts w:ascii="Times New Roman" w:hAnsi="Times New Roman"/>
                <w:kern w:val="0"/>
                <w:sz w:val="20"/>
                <w:szCs w:val="20"/>
              </w:rPr>
              <w:t>heart rate</w:t>
            </w:r>
            <w:bookmarkEnd w:id="1"/>
            <w:r>
              <w:rPr>
                <w:rStyle w:val="tgt"/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</w:tr>
      <w:tr w:rsidR="0081509C" w14:paraId="2C1EB071" w14:textId="77777777">
        <w:trPr>
          <w:trHeight w:val="456"/>
        </w:trPr>
        <w:tc>
          <w:tcPr>
            <w:tcW w:w="896" w:type="pct"/>
            <w:tcBorders>
              <w:top w:val="nil"/>
            </w:tcBorders>
          </w:tcPr>
          <w:p w14:paraId="70212536" w14:textId="77777777" w:rsidR="0081509C" w:rsidRDefault="00E76484">
            <w:pPr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Time Domain</w:t>
            </w:r>
          </w:p>
        </w:tc>
        <w:tc>
          <w:tcPr>
            <w:tcW w:w="2481" w:type="pct"/>
            <w:tcBorders>
              <w:top w:val="nil"/>
            </w:tcBorders>
          </w:tcPr>
          <w:p w14:paraId="429D8586" w14:textId="77777777" w:rsidR="0081509C" w:rsidRDefault="0081509C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23" w:type="pct"/>
            <w:tcBorders>
              <w:top w:val="nil"/>
            </w:tcBorders>
          </w:tcPr>
          <w:p w14:paraId="301837BA" w14:textId="77777777" w:rsidR="0081509C" w:rsidRDefault="0081509C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81509C" w14:paraId="3A4F40F0" w14:textId="77777777">
        <w:trPr>
          <w:trHeight w:val="456"/>
        </w:trPr>
        <w:tc>
          <w:tcPr>
            <w:tcW w:w="896" w:type="pct"/>
          </w:tcPr>
          <w:p w14:paraId="306398AC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bookmarkStart w:id="2" w:name="_Hlk164610852"/>
            <w:r>
              <w:rPr>
                <w:rFonts w:ascii="Times New Roman" w:hAnsi="Times New Roman"/>
                <w:kern w:val="0"/>
                <w:sz w:val="20"/>
                <w:szCs w:val="20"/>
              </w:rPr>
              <w:t>SDNN (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77E4CC1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Standard deviation of all normal-to-normal (NN) intervals</w:t>
            </w:r>
          </w:p>
        </w:tc>
        <w:tc>
          <w:tcPr>
            <w:tcW w:w="1623" w:type="pct"/>
          </w:tcPr>
          <w:p w14:paraId="1F772EE8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shd w:val="clear" w:color="auto" w:fill="FFFFFF"/>
              </w:rPr>
              <w:t xml:space="preserve">Overall </w:t>
            </w:r>
            <w:r>
              <w:rPr>
                <w:rFonts w:ascii="Times New Roman" w:hAnsi="Times New Roman"/>
                <w:kern w:val="0"/>
                <w:sz w:val="20"/>
                <w:szCs w:val="20"/>
                <w:shd w:val="clear" w:color="auto" w:fill="FFFFFF"/>
              </w:rPr>
              <w:t>autonomic function</w:t>
            </w:r>
          </w:p>
        </w:tc>
      </w:tr>
      <w:bookmarkEnd w:id="2"/>
      <w:tr w:rsidR="0081509C" w14:paraId="0079168C" w14:textId="77777777">
        <w:trPr>
          <w:trHeight w:val="456"/>
        </w:trPr>
        <w:tc>
          <w:tcPr>
            <w:tcW w:w="896" w:type="pct"/>
          </w:tcPr>
          <w:p w14:paraId="0D7B1C0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SDANN (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46EF9834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Standard deviation of the averages of NN intervals in all 5-min segments</w:t>
            </w:r>
          </w:p>
        </w:tc>
        <w:tc>
          <w:tcPr>
            <w:tcW w:w="1623" w:type="pct"/>
          </w:tcPr>
          <w:p w14:paraId="70AEE44B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shd w:val="clear" w:color="auto" w:fill="FFFFFF"/>
              </w:rPr>
              <w:t>Overall autonomic function</w:t>
            </w:r>
          </w:p>
        </w:tc>
      </w:tr>
      <w:tr w:rsidR="0081509C" w14:paraId="30CE2418" w14:textId="77777777">
        <w:trPr>
          <w:trHeight w:val="456"/>
        </w:trPr>
        <w:tc>
          <w:tcPr>
            <w:tcW w:w="896" w:type="pct"/>
          </w:tcPr>
          <w:p w14:paraId="4062B1B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SDNN-Index (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2549279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Mean of the standard deviations of all the NN intervals for each 5 min segment of a 24 h HRV recording</w:t>
            </w:r>
          </w:p>
        </w:tc>
        <w:tc>
          <w:tcPr>
            <w:tcW w:w="1623" w:type="pct"/>
          </w:tcPr>
          <w:p w14:paraId="02812DFE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shd w:val="clear" w:color="auto" w:fill="FFFFFF"/>
              </w:rPr>
              <w:t>Overa</w:t>
            </w:r>
            <w:r>
              <w:rPr>
                <w:rFonts w:ascii="Times New Roman" w:hAnsi="Times New Roman"/>
                <w:kern w:val="0"/>
                <w:sz w:val="20"/>
                <w:szCs w:val="20"/>
                <w:shd w:val="clear" w:color="auto" w:fill="FFFFFF"/>
              </w:rPr>
              <w:t>ll autonomic function</w:t>
            </w:r>
          </w:p>
        </w:tc>
      </w:tr>
      <w:tr w:rsidR="0081509C" w14:paraId="263435C9" w14:textId="77777777">
        <w:trPr>
          <w:trHeight w:val="456"/>
        </w:trPr>
        <w:tc>
          <w:tcPr>
            <w:tcW w:w="896" w:type="pct"/>
          </w:tcPr>
          <w:p w14:paraId="6F4B76BF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RMSSD (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3D177FEA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Square root of the mean of the sum of squares of differences between adjacent NN intervals</w:t>
            </w:r>
          </w:p>
        </w:tc>
        <w:tc>
          <w:tcPr>
            <w:tcW w:w="1623" w:type="pct"/>
          </w:tcPr>
          <w:p w14:paraId="4992F7AB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Parasympathetic activity</w:t>
            </w:r>
          </w:p>
        </w:tc>
      </w:tr>
      <w:tr w:rsidR="0081509C" w14:paraId="44EBC6AB" w14:textId="77777777">
        <w:trPr>
          <w:trHeight w:val="456"/>
        </w:trPr>
        <w:tc>
          <w:tcPr>
            <w:tcW w:w="896" w:type="pct"/>
          </w:tcPr>
          <w:p w14:paraId="3C00319E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pNN50 (%)</w:t>
            </w:r>
          </w:p>
        </w:tc>
        <w:tc>
          <w:tcPr>
            <w:tcW w:w="2481" w:type="pct"/>
          </w:tcPr>
          <w:p w14:paraId="6E7C4CD1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Percentage difference between adjacent NN intervals that are greater than 50 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623" w:type="pct"/>
          </w:tcPr>
          <w:p w14:paraId="319BE6A3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Parasympathetic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activity</w:t>
            </w:r>
          </w:p>
        </w:tc>
      </w:tr>
      <w:tr w:rsidR="0081509C" w14:paraId="47B45A48" w14:textId="77777777">
        <w:trPr>
          <w:trHeight w:val="456"/>
        </w:trPr>
        <w:tc>
          <w:tcPr>
            <w:tcW w:w="896" w:type="pct"/>
          </w:tcPr>
          <w:p w14:paraId="24316497" w14:textId="77777777" w:rsidR="0081509C" w:rsidRDefault="00E76484">
            <w:pPr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Frequency Domain</w:t>
            </w:r>
          </w:p>
        </w:tc>
        <w:tc>
          <w:tcPr>
            <w:tcW w:w="2481" w:type="pct"/>
          </w:tcPr>
          <w:p w14:paraId="15ECBFDD" w14:textId="77777777" w:rsidR="0081509C" w:rsidRDefault="0081509C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23" w:type="pct"/>
          </w:tcPr>
          <w:p w14:paraId="36892DF1" w14:textId="77777777" w:rsidR="0081509C" w:rsidRDefault="0081509C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81509C" w14:paraId="405418EB" w14:textId="77777777">
        <w:trPr>
          <w:trHeight w:val="456"/>
        </w:trPr>
        <w:tc>
          <w:tcPr>
            <w:tcW w:w="896" w:type="pct"/>
          </w:tcPr>
          <w:p w14:paraId="6CF84CED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TP (ms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0CAC18F6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Total-Power (0-0.40Hz)</w:t>
            </w:r>
          </w:p>
        </w:tc>
        <w:tc>
          <w:tcPr>
            <w:tcW w:w="1623" w:type="pct"/>
          </w:tcPr>
          <w:p w14:paraId="41464865" w14:textId="77777777" w:rsidR="0081509C" w:rsidRDefault="0081509C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81509C" w14:paraId="115C3347" w14:textId="77777777">
        <w:trPr>
          <w:trHeight w:val="456"/>
        </w:trPr>
        <w:tc>
          <w:tcPr>
            <w:tcW w:w="896" w:type="pct"/>
          </w:tcPr>
          <w:p w14:paraId="754CBB1F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VLF-Power (ms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1BB3869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bookmarkStart w:id="3" w:name="_Hlk125993278"/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Very Low Frequency Power </w:t>
            </w:r>
            <w:bookmarkEnd w:id="3"/>
            <w:r>
              <w:rPr>
                <w:rFonts w:ascii="Times New Roman" w:hAnsi="Times New Roman"/>
                <w:kern w:val="0"/>
                <w:sz w:val="20"/>
                <w:szCs w:val="20"/>
              </w:rPr>
              <w:t>(0.003-0.04Hz)</w:t>
            </w:r>
          </w:p>
        </w:tc>
        <w:tc>
          <w:tcPr>
            <w:tcW w:w="1623" w:type="pct"/>
          </w:tcPr>
          <w:p w14:paraId="513FA2FA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intrinsic cardiac nervous system; sympathetic and parasympathetic activity; influences from physical activity, thermoregulation, renin-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angiotensin system, and endothelial system</w:t>
            </w:r>
          </w:p>
        </w:tc>
      </w:tr>
      <w:tr w:rsidR="0081509C" w14:paraId="5D9DE11A" w14:textId="77777777">
        <w:trPr>
          <w:trHeight w:val="456"/>
        </w:trPr>
        <w:tc>
          <w:tcPr>
            <w:tcW w:w="896" w:type="pct"/>
          </w:tcPr>
          <w:p w14:paraId="1927F832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LF-Power (ms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2D6961FE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Low-Frequency power (0.04-0.15Hz)</w:t>
            </w:r>
          </w:p>
        </w:tc>
        <w:tc>
          <w:tcPr>
            <w:tcW w:w="1623" w:type="pct"/>
          </w:tcPr>
          <w:p w14:paraId="3EE12038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Both sympathetic and parasympathetic activity</w:t>
            </w:r>
          </w:p>
        </w:tc>
      </w:tr>
      <w:tr w:rsidR="0081509C" w14:paraId="5A7C6B75" w14:textId="77777777">
        <w:trPr>
          <w:trHeight w:val="456"/>
        </w:trPr>
        <w:tc>
          <w:tcPr>
            <w:tcW w:w="896" w:type="pct"/>
          </w:tcPr>
          <w:p w14:paraId="0CD19DB5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HF-Power (ms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481" w:type="pct"/>
          </w:tcPr>
          <w:p w14:paraId="609BD483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bookmarkStart w:id="4" w:name="_Hlk125993316"/>
            <w:r>
              <w:rPr>
                <w:rFonts w:ascii="Times New Roman" w:hAnsi="Times New Roman"/>
                <w:kern w:val="0"/>
                <w:sz w:val="20"/>
                <w:szCs w:val="20"/>
              </w:rPr>
              <w:t>High-Frequency power</w:t>
            </w:r>
            <w:bookmarkEnd w:id="4"/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(0.15-0.40Hz) </w:t>
            </w:r>
          </w:p>
        </w:tc>
        <w:tc>
          <w:tcPr>
            <w:tcW w:w="1623" w:type="pct"/>
          </w:tcPr>
          <w:p w14:paraId="5534826D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Parasympathetic activity</w:t>
            </w:r>
          </w:p>
        </w:tc>
      </w:tr>
      <w:tr w:rsidR="0081509C" w14:paraId="27492A1A" w14:textId="77777777">
        <w:trPr>
          <w:trHeight w:val="456"/>
        </w:trPr>
        <w:tc>
          <w:tcPr>
            <w:tcW w:w="896" w:type="pct"/>
          </w:tcPr>
          <w:p w14:paraId="72335BDD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LF-Power in normalized units, 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LFnu</w:t>
            </w:r>
            <w:proofErr w:type="spellEnd"/>
          </w:p>
        </w:tc>
        <w:tc>
          <w:tcPr>
            <w:tcW w:w="2481" w:type="pct"/>
          </w:tcPr>
          <w:p w14:paraId="375830DC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LF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Power/(LF Power + HF Power)*100.0</w:t>
            </w:r>
          </w:p>
        </w:tc>
        <w:tc>
          <w:tcPr>
            <w:tcW w:w="1623" w:type="pct"/>
          </w:tcPr>
          <w:p w14:paraId="4D574043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Both sympathetic and parasympathetic activity</w:t>
            </w:r>
          </w:p>
        </w:tc>
      </w:tr>
      <w:tr w:rsidR="0081509C" w14:paraId="18FBD068" w14:textId="77777777">
        <w:trPr>
          <w:trHeight w:val="456"/>
        </w:trPr>
        <w:tc>
          <w:tcPr>
            <w:tcW w:w="896" w:type="pct"/>
          </w:tcPr>
          <w:p w14:paraId="3CE0E02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bookmarkStart w:id="5" w:name="_Hlk125993591"/>
            <w:r>
              <w:rPr>
                <w:rFonts w:ascii="Times New Roman" w:hAnsi="Times New Roman"/>
                <w:kern w:val="0"/>
                <w:sz w:val="20"/>
                <w:szCs w:val="20"/>
              </w:rPr>
              <w:t>HF-Power in normalized units</w:t>
            </w:r>
            <w:bookmarkEnd w:id="5"/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HFnu</w:t>
            </w:r>
            <w:proofErr w:type="spellEnd"/>
          </w:p>
        </w:tc>
        <w:tc>
          <w:tcPr>
            <w:tcW w:w="2481" w:type="pct"/>
          </w:tcPr>
          <w:p w14:paraId="1A04985B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HF Power/(LF Power + HF Power) *100.0</w:t>
            </w:r>
          </w:p>
        </w:tc>
        <w:tc>
          <w:tcPr>
            <w:tcW w:w="1623" w:type="pct"/>
          </w:tcPr>
          <w:p w14:paraId="3D55A085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Parasympathetic activity</w:t>
            </w:r>
          </w:p>
        </w:tc>
      </w:tr>
      <w:tr w:rsidR="0081509C" w14:paraId="043A3F63" w14:textId="77777777">
        <w:trPr>
          <w:trHeight w:val="456"/>
        </w:trPr>
        <w:tc>
          <w:tcPr>
            <w:tcW w:w="896" w:type="pct"/>
            <w:tcBorders>
              <w:bottom w:val="single" w:sz="6" w:space="0" w:color="auto"/>
            </w:tcBorders>
          </w:tcPr>
          <w:p w14:paraId="0F76E134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LF/HF</w:t>
            </w:r>
          </w:p>
        </w:tc>
        <w:tc>
          <w:tcPr>
            <w:tcW w:w="2481" w:type="pct"/>
            <w:tcBorders>
              <w:bottom w:val="single" w:sz="6" w:space="0" w:color="auto"/>
            </w:tcBorders>
          </w:tcPr>
          <w:p w14:paraId="5EAA3CF0" w14:textId="77777777" w:rsidR="0081509C" w:rsidRDefault="00E7648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Ratio of LF power to HF power</w:t>
            </w:r>
          </w:p>
        </w:tc>
        <w:tc>
          <w:tcPr>
            <w:tcW w:w="1623" w:type="pct"/>
            <w:tcBorders>
              <w:bottom w:val="single" w:sz="6" w:space="0" w:color="auto"/>
            </w:tcBorders>
          </w:tcPr>
          <w:p w14:paraId="43F0B41B" w14:textId="77777777" w:rsidR="0081509C" w:rsidRDefault="00E7648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Sympatho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>-parasympathetic balance</w:t>
            </w:r>
          </w:p>
        </w:tc>
      </w:tr>
    </w:tbl>
    <w:p w14:paraId="499E68B2" w14:textId="77777777" w:rsidR="0081509C" w:rsidRDefault="0081509C">
      <w:pPr>
        <w:jc w:val="left"/>
        <w:rPr>
          <w:rFonts w:ascii="Times New Roman" w:hAnsi="Times New Roman" w:cs="Times New Roman"/>
          <w:i/>
          <w:iCs/>
          <w:sz w:val="20"/>
          <w:szCs w:val="20"/>
          <w:vertAlign w:val="superscript"/>
        </w:rPr>
      </w:pPr>
    </w:p>
    <w:p w14:paraId="5D234330" w14:textId="77777777" w:rsidR="0081509C" w:rsidRDefault="00E76484">
      <w:pPr>
        <w:widowControl/>
        <w:jc w:val="left"/>
        <w:rPr>
          <w:rFonts w:ascii="Times New Roman" w:hAnsi="Times New Roman" w:cs="Times New Roman"/>
          <w:i/>
          <w:iCs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br w:type="page"/>
      </w:r>
    </w:p>
    <w:p w14:paraId="2CD57011" w14:textId="77777777" w:rsidR="0081509C" w:rsidRDefault="00E7648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S2</w:t>
      </w:r>
      <w:r>
        <w:rPr>
          <w:rFonts w:ascii="Times New Roman" w:hAnsi="Times New Roman" w:cs="Times New Roman"/>
          <w:sz w:val="20"/>
          <w:szCs w:val="20"/>
        </w:rPr>
        <w:t>. Post-hoc comparison results for ALS-CI, ALS-CN, and HC</w:t>
      </w:r>
    </w:p>
    <w:tbl>
      <w:tblPr>
        <w:tblStyle w:val="TableGrid"/>
        <w:tblW w:w="82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954"/>
        <w:gridCol w:w="2035"/>
        <w:gridCol w:w="2035"/>
      </w:tblGrid>
      <w:tr w:rsidR="0081509C" w14:paraId="6FD62B85" w14:textId="77777777">
        <w:trPr>
          <w:trHeight w:val="378"/>
        </w:trPr>
        <w:tc>
          <w:tcPr>
            <w:tcW w:w="2235" w:type="dxa"/>
            <w:tcBorders>
              <w:top w:val="single" w:sz="6" w:space="0" w:color="auto"/>
              <w:bottom w:val="single" w:sz="4" w:space="0" w:color="auto"/>
            </w:tcBorders>
          </w:tcPr>
          <w:p w14:paraId="1338F7AC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6" w:space="0" w:color="auto"/>
              <w:bottom w:val="single" w:sz="4" w:space="0" w:color="auto"/>
            </w:tcBorders>
          </w:tcPr>
          <w:p w14:paraId="0B823D81" w14:textId="77777777" w:rsidR="0081509C" w:rsidRPr="00E76484" w:rsidRDefault="00E76484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P1</w:t>
            </w:r>
          </w:p>
        </w:tc>
        <w:tc>
          <w:tcPr>
            <w:tcW w:w="2035" w:type="dxa"/>
            <w:tcBorders>
              <w:top w:val="single" w:sz="6" w:space="0" w:color="auto"/>
              <w:bottom w:val="single" w:sz="4" w:space="0" w:color="auto"/>
            </w:tcBorders>
          </w:tcPr>
          <w:p w14:paraId="1E7E444C" w14:textId="77777777" w:rsidR="0081509C" w:rsidRPr="00E76484" w:rsidRDefault="00E76484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P2</w:t>
            </w:r>
          </w:p>
        </w:tc>
        <w:tc>
          <w:tcPr>
            <w:tcW w:w="2035" w:type="dxa"/>
            <w:tcBorders>
              <w:top w:val="single" w:sz="6" w:space="0" w:color="auto"/>
              <w:bottom w:val="single" w:sz="4" w:space="0" w:color="auto"/>
            </w:tcBorders>
          </w:tcPr>
          <w:p w14:paraId="6D0EE78E" w14:textId="77777777" w:rsidR="0081509C" w:rsidRPr="00E76484" w:rsidRDefault="00E76484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P3</w:t>
            </w:r>
          </w:p>
        </w:tc>
      </w:tr>
      <w:tr w:rsidR="0081509C" w14:paraId="250FF708" w14:textId="77777777">
        <w:trPr>
          <w:trHeight w:val="328"/>
        </w:trPr>
        <w:tc>
          <w:tcPr>
            <w:tcW w:w="2235" w:type="dxa"/>
            <w:tcBorders>
              <w:top w:val="single" w:sz="4" w:space="0" w:color="auto"/>
            </w:tcBorders>
          </w:tcPr>
          <w:p w14:paraId="06506DC1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Education (year)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568F2FE5" w14:textId="435943F7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4E2D5987" w14:textId="52913BB0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0.001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3CD07B1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&gt;0.999</w:t>
            </w:r>
          </w:p>
        </w:tc>
      </w:tr>
      <w:tr w:rsidR="0081509C" w14:paraId="7DD076C5" w14:textId="77777777">
        <w:trPr>
          <w:trHeight w:val="328"/>
        </w:trPr>
        <w:tc>
          <w:tcPr>
            <w:tcW w:w="2235" w:type="dxa"/>
            <w:shd w:val="clear" w:color="auto" w:fill="auto"/>
          </w:tcPr>
          <w:p w14:paraId="7084AC2B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HRV parameters</w:t>
            </w:r>
          </w:p>
        </w:tc>
        <w:tc>
          <w:tcPr>
            <w:tcW w:w="1954" w:type="dxa"/>
            <w:shd w:val="clear" w:color="auto" w:fill="auto"/>
          </w:tcPr>
          <w:p w14:paraId="2CCDEBA7" w14:textId="77777777" w:rsidR="0081509C" w:rsidRPr="00BD0032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14:paraId="72D62D39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14:paraId="1D91CF75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0290E185" w14:textId="77777777">
        <w:trPr>
          <w:trHeight w:val="328"/>
        </w:trPr>
        <w:tc>
          <w:tcPr>
            <w:tcW w:w="2235" w:type="dxa"/>
          </w:tcPr>
          <w:p w14:paraId="41695768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Mean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HR (bpm)</w:t>
            </w:r>
          </w:p>
        </w:tc>
        <w:tc>
          <w:tcPr>
            <w:tcW w:w="1954" w:type="dxa"/>
          </w:tcPr>
          <w:p w14:paraId="014B03BB" w14:textId="28ABAA6D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0.032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35DAD35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438</w:t>
            </w:r>
          </w:p>
        </w:tc>
        <w:tc>
          <w:tcPr>
            <w:tcW w:w="2035" w:type="dxa"/>
          </w:tcPr>
          <w:p w14:paraId="26EA38C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0.944</w:t>
            </w:r>
          </w:p>
        </w:tc>
      </w:tr>
      <w:tr w:rsidR="0081509C" w14:paraId="35DD8CED" w14:textId="77777777">
        <w:trPr>
          <w:trHeight w:val="336"/>
        </w:trPr>
        <w:tc>
          <w:tcPr>
            <w:tcW w:w="2235" w:type="dxa"/>
          </w:tcPr>
          <w:p w14:paraId="0B2859C7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RRI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54" w:type="dxa"/>
          </w:tcPr>
          <w:p w14:paraId="2608CC16" w14:textId="5CB5E91E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0.017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3A8A399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0.53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2035" w:type="dxa"/>
          </w:tcPr>
          <w:p w14:paraId="63CFCC4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90</w:t>
            </w:r>
          </w:p>
        </w:tc>
      </w:tr>
      <w:tr w:rsidR="0081509C" w14:paraId="1292A511" w14:textId="77777777">
        <w:trPr>
          <w:trHeight w:val="336"/>
        </w:trPr>
        <w:tc>
          <w:tcPr>
            <w:tcW w:w="2235" w:type="dxa"/>
          </w:tcPr>
          <w:p w14:paraId="0F74299B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24-hour (time-domain)</w:t>
            </w:r>
          </w:p>
        </w:tc>
        <w:tc>
          <w:tcPr>
            <w:tcW w:w="1954" w:type="dxa"/>
          </w:tcPr>
          <w:p w14:paraId="766CDA0D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5" w:type="dxa"/>
          </w:tcPr>
          <w:p w14:paraId="48F60E26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5" w:type="dxa"/>
          </w:tcPr>
          <w:p w14:paraId="22899129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0F7DBF88" w14:textId="77777777">
        <w:trPr>
          <w:trHeight w:val="336"/>
        </w:trPr>
        <w:tc>
          <w:tcPr>
            <w:tcW w:w="2235" w:type="dxa"/>
          </w:tcPr>
          <w:p w14:paraId="1ED3487B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SDNN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54" w:type="dxa"/>
          </w:tcPr>
          <w:p w14:paraId="2A905F37" w14:textId="49BD15B7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0.013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7FA1943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0.15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35" w:type="dxa"/>
          </w:tcPr>
          <w:p w14:paraId="74C0475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0.999</w:t>
            </w:r>
          </w:p>
        </w:tc>
      </w:tr>
      <w:tr w:rsidR="0081509C" w14:paraId="29ADF6D7" w14:textId="77777777">
        <w:trPr>
          <w:trHeight w:val="336"/>
        </w:trPr>
        <w:tc>
          <w:tcPr>
            <w:tcW w:w="2235" w:type="dxa"/>
          </w:tcPr>
          <w:p w14:paraId="2CF11794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SDNN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Index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54" w:type="dxa"/>
          </w:tcPr>
          <w:p w14:paraId="38224D40" w14:textId="75F6E3F2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0.044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16FA6AD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2035" w:type="dxa"/>
          </w:tcPr>
          <w:p w14:paraId="1FE184B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&gt;0.999</w:t>
            </w:r>
          </w:p>
        </w:tc>
      </w:tr>
      <w:tr w:rsidR="0081509C" w14:paraId="2C54BB86" w14:textId="77777777">
        <w:trPr>
          <w:trHeight w:val="336"/>
        </w:trPr>
        <w:tc>
          <w:tcPr>
            <w:tcW w:w="2235" w:type="dxa"/>
          </w:tcPr>
          <w:p w14:paraId="11E36815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24-hour (frequency-domain)</w:t>
            </w:r>
          </w:p>
        </w:tc>
        <w:tc>
          <w:tcPr>
            <w:tcW w:w="1954" w:type="dxa"/>
          </w:tcPr>
          <w:p w14:paraId="5C1C962A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5" w:type="dxa"/>
          </w:tcPr>
          <w:p w14:paraId="4FB9AD5D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5" w:type="dxa"/>
          </w:tcPr>
          <w:p w14:paraId="213C960A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6662D012" w14:textId="77777777">
        <w:trPr>
          <w:trHeight w:val="336"/>
        </w:trPr>
        <w:tc>
          <w:tcPr>
            <w:tcW w:w="2235" w:type="dxa"/>
          </w:tcPr>
          <w:p w14:paraId="49AADEDE" w14:textId="77777777" w:rsidR="0081509C" w:rsidRDefault="00E76484">
            <w:pPr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TP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) </w:t>
            </w:r>
          </w:p>
        </w:tc>
        <w:tc>
          <w:tcPr>
            <w:tcW w:w="1954" w:type="dxa"/>
          </w:tcPr>
          <w:p w14:paraId="3B34C6A9" w14:textId="1B93AC48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0.036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72B61D54" w14:textId="0B451941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0.048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4F901AD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&gt;0.999</w:t>
            </w:r>
          </w:p>
        </w:tc>
      </w:tr>
      <w:tr w:rsidR="0081509C" w14:paraId="6411C6E0" w14:textId="77777777">
        <w:trPr>
          <w:trHeight w:val="336"/>
        </w:trPr>
        <w:tc>
          <w:tcPr>
            <w:tcW w:w="2235" w:type="dxa"/>
          </w:tcPr>
          <w:p w14:paraId="77D52930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VLF-Power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54" w:type="dxa"/>
          </w:tcPr>
          <w:p w14:paraId="479A10CC" w14:textId="74E696F2" w:rsidR="0081509C" w:rsidRPr="00BD0032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D0032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0.012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035" w:type="dxa"/>
          </w:tcPr>
          <w:p w14:paraId="7C832D6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2035" w:type="dxa"/>
          </w:tcPr>
          <w:p w14:paraId="4F72040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&gt;0.999</w:t>
            </w:r>
          </w:p>
        </w:tc>
      </w:tr>
      <w:tr w:rsidR="0081509C" w14:paraId="12D30A43" w14:textId="77777777">
        <w:trPr>
          <w:trHeight w:val="336"/>
        </w:trPr>
        <w:tc>
          <w:tcPr>
            <w:tcW w:w="2235" w:type="dxa"/>
            <w:tcBorders>
              <w:bottom w:val="single" w:sz="6" w:space="0" w:color="auto"/>
            </w:tcBorders>
          </w:tcPr>
          <w:p w14:paraId="19077803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LF-Power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54" w:type="dxa"/>
            <w:tcBorders>
              <w:bottom w:val="single" w:sz="6" w:space="0" w:color="auto"/>
            </w:tcBorders>
          </w:tcPr>
          <w:p w14:paraId="4E93CF8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2035" w:type="dxa"/>
            <w:tcBorders>
              <w:bottom w:val="single" w:sz="6" w:space="0" w:color="auto"/>
            </w:tcBorders>
          </w:tcPr>
          <w:p w14:paraId="178C351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35" w:type="dxa"/>
            <w:tcBorders>
              <w:bottom w:val="single" w:sz="6" w:space="0" w:color="auto"/>
            </w:tcBorders>
          </w:tcPr>
          <w:p w14:paraId="78DEB50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&gt;0.999</w:t>
            </w:r>
          </w:p>
        </w:tc>
      </w:tr>
    </w:tbl>
    <w:p w14:paraId="453D5B9F" w14:textId="77777777" w:rsidR="0081509C" w:rsidRDefault="00E764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Abbreviations: </w:t>
      </w:r>
      <w:r>
        <w:rPr>
          <w:rFonts w:ascii="Times New Roman" w:hAnsi="Times New Roman" w:cs="Times New Roman"/>
          <w:sz w:val="20"/>
          <w:szCs w:val="20"/>
        </w:rPr>
        <w:t>HC, health control</w:t>
      </w:r>
      <w:r>
        <w:rPr>
          <w:rFonts w:ascii="Times New Roman" w:hAnsi="Times New Roman" w:cs="Times New Roman" w:hint="eastAsia"/>
          <w:sz w:val="20"/>
          <w:szCs w:val="20"/>
        </w:rPr>
        <w:t>s;</w:t>
      </w:r>
      <w:r>
        <w:rPr>
          <w:rFonts w:ascii="Times New Roman" w:hAnsi="Times New Roman" w:cs="Times New Roman"/>
          <w:sz w:val="20"/>
          <w:szCs w:val="20"/>
        </w:rPr>
        <w:t xml:space="preserve"> ALS-CN, ALS patients with normal cognition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ALS-CI, ALS patients with impaired cognition</w:t>
      </w:r>
      <w:r>
        <w:rPr>
          <w:rFonts w:ascii="Times New Roman" w:hAnsi="Times New Roman" w:cs="Times New Roman" w:hint="eastAsia"/>
          <w:sz w:val="20"/>
          <w:szCs w:val="20"/>
        </w:rPr>
        <w:t xml:space="preserve">; HR, Heart rate; RRI, </w:t>
      </w:r>
      <w:r>
        <w:rPr>
          <w:rStyle w:val="tgt"/>
          <w:rFonts w:ascii="Times New Roman" w:hAnsi="Times New Roman"/>
          <w:sz w:val="20"/>
          <w:szCs w:val="20"/>
        </w:rPr>
        <w:t>RR-interval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SDNN</w:t>
      </w:r>
      <w:r>
        <w:rPr>
          <w:rFonts w:ascii="Times New Roman" w:hAnsi="Times New Roman" w:hint="eastAsia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tandard deviation of all normal-to-normal (NN) intervals</w:t>
      </w:r>
      <w:r>
        <w:rPr>
          <w:rFonts w:ascii="Times New Roman" w:hAnsi="Times New Roman" w:hint="eastAsia"/>
          <w:sz w:val="20"/>
          <w:szCs w:val="20"/>
        </w:rPr>
        <w:t>;</w:t>
      </w:r>
      <w:r>
        <w:rPr>
          <w:rFonts w:ascii="Times New Roman" w:hAnsi="Times New Roman"/>
          <w:sz w:val="20"/>
          <w:szCs w:val="20"/>
        </w:rPr>
        <w:t xml:space="preserve"> </w:t>
      </w:r>
      <w:bookmarkStart w:id="6" w:name="OLE_LINK25"/>
      <w:bookmarkStart w:id="7" w:name="OLE_LINK26"/>
      <w:r>
        <w:rPr>
          <w:rFonts w:ascii="Times New Roman" w:hAnsi="Times New Roman"/>
          <w:sz w:val="20"/>
          <w:szCs w:val="20"/>
        </w:rPr>
        <w:t>SDNN-Index</w:t>
      </w:r>
      <w:bookmarkEnd w:id="6"/>
      <w:r>
        <w:rPr>
          <w:rFonts w:ascii="Times New Roman" w:hAnsi="Times New Roman" w:hint="eastAsia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ean standard deviations of all NN intervals for each </w:t>
      </w:r>
      <w:r>
        <w:rPr>
          <w:rFonts w:ascii="Times New Roman" w:hAnsi="Times New Roman"/>
          <w:sz w:val="20"/>
          <w:szCs w:val="20"/>
        </w:rPr>
        <w:t>5-minute segment in a 24-hour HRV recording</w:t>
      </w:r>
      <w:bookmarkEnd w:id="7"/>
      <w:r>
        <w:rPr>
          <w:rFonts w:ascii="Times New Roman" w:hAnsi="Times New Roman" w:hint="eastAsia"/>
          <w:sz w:val="20"/>
          <w:szCs w:val="20"/>
        </w:rPr>
        <w:t>;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TP, Total-Power</w:t>
      </w:r>
      <w:r>
        <w:rPr>
          <w:rFonts w:ascii="Times New Roman" w:hAnsi="Times New Roman" w:cstheme="minorBidi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VLF-Power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Very</w:t>
      </w:r>
      <w:r>
        <w:rPr>
          <w:rFonts w:ascii="Times New Roman" w:hAnsi="Times New Roman" w:hint="eastAsia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Low</w:t>
      </w:r>
      <w:r>
        <w:rPr>
          <w:rFonts w:ascii="Times New Roman" w:hAnsi="Times New Roman" w:hint="eastAsia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Frequency Power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LF-Power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Low-Frequency powe</w:t>
      </w:r>
      <w:r>
        <w:rPr>
          <w:rFonts w:ascii="Times New Roman" w:hAnsi="Times New Roman" w:hint="eastAsia"/>
          <w:sz w:val="20"/>
          <w:szCs w:val="20"/>
        </w:rPr>
        <w:t>r.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6D82A9" w14:textId="77777777" w:rsidR="0081509C" w:rsidRDefault="00E76484">
      <w:pPr>
        <w:rPr>
          <w:rFonts w:ascii="Times New Roman" w:hAnsi="Times New Roman" w:cs="Times New Roman"/>
          <w:sz w:val="20"/>
          <w:szCs w:val="20"/>
          <w:lang w:val="de-DE"/>
        </w:rPr>
      </w:pPr>
      <w:r>
        <w:rPr>
          <w:rFonts w:ascii="Times New Roman" w:hAnsi="Times New Roman" w:cs="Times New Roman"/>
          <w:sz w:val="20"/>
          <w:szCs w:val="20"/>
        </w:rPr>
        <w:t>P Value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de-DE"/>
        </w:rPr>
        <w:t>P1, ALS-CI vs HC</w:t>
      </w:r>
      <w:r>
        <w:rPr>
          <w:rFonts w:ascii="Times New Roman" w:hAnsi="Times New Roman" w:cs="Times New Roman" w:hint="eastAsia"/>
          <w:sz w:val="20"/>
          <w:szCs w:val="20"/>
          <w:lang w:val="de-DE"/>
        </w:rPr>
        <w:t xml:space="preserve">; </w:t>
      </w:r>
      <w:r>
        <w:rPr>
          <w:rFonts w:ascii="Times New Roman" w:hAnsi="Times New Roman" w:cs="Times New Roman"/>
          <w:sz w:val="20"/>
          <w:szCs w:val="20"/>
          <w:lang w:val="de-DE"/>
        </w:rPr>
        <w:t>P2</w:t>
      </w:r>
      <w:r>
        <w:rPr>
          <w:rFonts w:ascii="Times New Roman" w:hAnsi="Times New Roman" w:cs="Times New Roman" w:hint="eastAsia"/>
          <w:sz w:val="20"/>
          <w:szCs w:val="20"/>
          <w:lang w:val="de-DE"/>
        </w:rPr>
        <w:t>,</w:t>
      </w:r>
      <w:r>
        <w:rPr>
          <w:rFonts w:ascii="Times New Roman" w:hAnsi="Times New Roman" w:cs="Times New Roman"/>
          <w:sz w:val="20"/>
          <w:szCs w:val="20"/>
          <w:lang w:val="de-DE"/>
        </w:rPr>
        <w:t xml:space="preserve"> ALS-CI vs ALS-CN</w:t>
      </w:r>
      <w:r>
        <w:rPr>
          <w:rFonts w:ascii="Times New Roman" w:hAnsi="Times New Roman" w:cs="Times New Roman" w:hint="eastAsia"/>
          <w:sz w:val="20"/>
          <w:szCs w:val="20"/>
          <w:lang w:val="de-DE"/>
        </w:rPr>
        <w:t xml:space="preserve">; </w:t>
      </w:r>
      <w:r>
        <w:rPr>
          <w:rFonts w:ascii="Times New Roman" w:hAnsi="Times New Roman" w:cs="Times New Roman"/>
          <w:sz w:val="20"/>
          <w:szCs w:val="20"/>
          <w:lang w:val="de-DE"/>
        </w:rPr>
        <w:t>P3, ALS-CN vs HC</w:t>
      </w:r>
    </w:p>
    <w:p w14:paraId="0CDEFB8F" w14:textId="087EBC65" w:rsidR="0081509C" w:rsidRDefault="00BD0032">
      <w:pPr>
        <w:rPr>
          <w:rFonts w:ascii="Times New Roman" w:hAnsi="Times New Roman" w:cs="Times New Roman"/>
          <w:sz w:val="20"/>
          <w:szCs w:val="20"/>
        </w:rPr>
      </w:pPr>
      <w:r w:rsidRPr="00BD0032">
        <w:rPr>
          <w:rFonts w:ascii="Times New Roman" w:hAnsi="Times New Roman" w:cs="Times New Roman"/>
          <w:sz w:val="20"/>
          <w:szCs w:val="20"/>
        </w:rPr>
        <w:t xml:space="preserve">*Statistical significance at </w:t>
      </w:r>
      <w:r w:rsidRPr="00E7648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0032">
        <w:rPr>
          <w:rFonts w:ascii="Times New Roman" w:hAnsi="Times New Roman" w:cs="Times New Roman"/>
          <w:sz w:val="20"/>
          <w:szCs w:val="20"/>
        </w:rPr>
        <w:t xml:space="preserve"> value &lt; 0.05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10E662F" w14:textId="77777777" w:rsidR="0081509C" w:rsidRDefault="0081509C">
      <w:pPr>
        <w:rPr>
          <w:rFonts w:ascii="Times New Roman" w:hAnsi="Times New Roman" w:cs="Times New Roman"/>
          <w:sz w:val="20"/>
          <w:szCs w:val="20"/>
        </w:rPr>
      </w:pPr>
    </w:p>
    <w:p w14:paraId="295AA3CB" w14:textId="77777777" w:rsidR="0081509C" w:rsidRDefault="0081509C"/>
    <w:p w14:paraId="45E9CFBA" w14:textId="77777777" w:rsidR="0081509C" w:rsidRDefault="0081509C"/>
    <w:p w14:paraId="3151507C" w14:textId="77777777" w:rsidR="0081509C" w:rsidRDefault="0081509C"/>
    <w:p w14:paraId="2CF6D2B6" w14:textId="77777777" w:rsidR="0081509C" w:rsidRDefault="0081509C"/>
    <w:p w14:paraId="21B5335E" w14:textId="77777777" w:rsidR="0081509C" w:rsidRDefault="0081509C"/>
    <w:p w14:paraId="3CBDEC77" w14:textId="77777777" w:rsidR="0081509C" w:rsidRDefault="0081509C"/>
    <w:p w14:paraId="7DA678EF" w14:textId="77777777" w:rsidR="0081509C" w:rsidRDefault="0081509C"/>
    <w:p w14:paraId="570AAE26" w14:textId="77777777" w:rsidR="0081509C" w:rsidRDefault="0081509C"/>
    <w:p w14:paraId="47DC3ACC" w14:textId="77777777" w:rsidR="0081509C" w:rsidRDefault="00E76484">
      <w:pPr>
        <w:widowControl/>
        <w:jc w:val="left"/>
      </w:pPr>
      <w:r>
        <w:br w:type="page"/>
      </w:r>
    </w:p>
    <w:p w14:paraId="0EE57DEC" w14:textId="77777777" w:rsidR="0081509C" w:rsidRDefault="0081509C">
      <w:pPr>
        <w:widowControl/>
        <w:jc w:val="center"/>
        <w:rPr>
          <w:rFonts w:ascii="Times New Roman" w:hAnsi="Times New Roman" w:cs="Times New Roman"/>
          <w:b/>
          <w:bCs/>
          <w:sz w:val="20"/>
          <w:szCs w:val="20"/>
        </w:rPr>
        <w:sectPr w:rsidR="0081509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2A0C85DF" w14:textId="77777777" w:rsidR="0081509C" w:rsidRDefault="00E76484">
      <w:pPr>
        <w:widowControl/>
        <w:jc w:val="center"/>
        <w:rPr>
          <w:rStyle w:val="tgt"/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 xml:space="preserve">Associations of SDNN and cognitive status with survival of ALS patients by </w:t>
      </w:r>
      <w:r>
        <w:rPr>
          <w:rStyle w:val="tgt"/>
          <w:rFonts w:ascii="Times New Roman" w:hAnsi="Times New Roman"/>
          <w:sz w:val="20"/>
          <w:szCs w:val="20"/>
          <w:shd w:val="clear" w:color="auto" w:fill="FFFFFF"/>
        </w:rPr>
        <w:t>Kaplan-Meier estimator</w:t>
      </w:r>
      <w:r>
        <w:rPr>
          <w:rStyle w:val="tgt"/>
          <w:rFonts w:ascii="Times New Roman" w:hAnsi="Times New Roman" w:hint="eastAsia"/>
          <w:sz w:val="20"/>
          <w:szCs w:val="20"/>
          <w:shd w:val="clear" w:color="auto" w:fill="FFFFFF"/>
        </w:rPr>
        <w:t xml:space="preserve"> </w:t>
      </w:r>
    </w:p>
    <w:tbl>
      <w:tblPr>
        <w:tblStyle w:val="TableGrid"/>
        <w:tblW w:w="83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1382"/>
        <w:gridCol w:w="1356"/>
        <w:gridCol w:w="1516"/>
        <w:gridCol w:w="1196"/>
        <w:gridCol w:w="1362"/>
      </w:tblGrid>
      <w:tr w:rsidR="0081509C" w14:paraId="24EDCAD2" w14:textId="77777777">
        <w:trPr>
          <w:trHeight w:val="666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B10CA7B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4E34D6E1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Group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5C245BD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Mean survival time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79E51D3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95% CI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3DD9D75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Chi-square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of Log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-r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ank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659F222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 Value</w:t>
            </w:r>
          </w:p>
        </w:tc>
      </w:tr>
      <w:tr w:rsidR="0081509C" w14:paraId="403B5911" w14:textId="77777777">
        <w:trPr>
          <w:trHeight w:val="666"/>
        </w:trPr>
        <w:tc>
          <w:tcPr>
            <w:tcW w:w="1558" w:type="dxa"/>
          </w:tcPr>
          <w:p w14:paraId="7C1C8DB0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SDNN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382" w:type="dxa"/>
          </w:tcPr>
          <w:p w14:paraId="6E748F66" w14:textId="010E1A74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SDNN&gt;100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1356" w:type="dxa"/>
          </w:tcPr>
          <w:p w14:paraId="08AE1CA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44.239</w:t>
            </w:r>
          </w:p>
        </w:tc>
        <w:tc>
          <w:tcPr>
            <w:tcW w:w="1516" w:type="dxa"/>
          </w:tcPr>
          <w:p w14:paraId="1A8D784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[37.438-51.040]</w:t>
            </w:r>
          </w:p>
        </w:tc>
        <w:tc>
          <w:tcPr>
            <w:tcW w:w="1196" w:type="dxa"/>
          </w:tcPr>
          <w:p w14:paraId="404CE8B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8.873</w:t>
            </w:r>
          </w:p>
        </w:tc>
        <w:tc>
          <w:tcPr>
            <w:tcW w:w="1362" w:type="dxa"/>
          </w:tcPr>
          <w:p w14:paraId="61882D36" w14:textId="5F02C670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0.003</w:t>
            </w:r>
            <w:r w:rsidR="00BD0032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3AA7CDC3" w14:textId="77777777">
        <w:trPr>
          <w:trHeight w:val="666"/>
        </w:trPr>
        <w:tc>
          <w:tcPr>
            <w:tcW w:w="1558" w:type="dxa"/>
          </w:tcPr>
          <w:p w14:paraId="093BF391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2" w:type="dxa"/>
          </w:tcPr>
          <w:p w14:paraId="5BFBBF0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SDNN≤100</w:t>
            </w:r>
          </w:p>
        </w:tc>
        <w:tc>
          <w:tcPr>
            <w:tcW w:w="1356" w:type="dxa"/>
          </w:tcPr>
          <w:p w14:paraId="63DCD9C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17.046</w:t>
            </w:r>
          </w:p>
        </w:tc>
        <w:tc>
          <w:tcPr>
            <w:tcW w:w="1516" w:type="dxa"/>
          </w:tcPr>
          <w:p w14:paraId="2A9B2D1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[14.265-19.827]</w:t>
            </w:r>
          </w:p>
        </w:tc>
        <w:tc>
          <w:tcPr>
            <w:tcW w:w="1196" w:type="dxa"/>
          </w:tcPr>
          <w:p w14:paraId="1E1C9821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2" w:type="dxa"/>
          </w:tcPr>
          <w:p w14:paraId="4A04F13F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6B5ED9EA" w14:textId="77777777">
        <w:trPr>
          <w:trHeight w:val="666"/>
        </w:trPr>
        <w:tc>
          <w:tcPr>
            <w:tcW w:w="1558" w:type="dxa"/>
          </w:tcPr>
          <w:p w14:paraId="051AE3C5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Cognitive status</w:t>
            </w:r>
          </w:p>
        </w:tc>
        <w:tc>
          <w:tcPr>
            <w:tcW w:w="1382" w:type="dxa"/>
          </w:tcPr>
          <w:p w14:paraId="73A0A21A" w14:textId="15198A9E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ALS-CN</w:t>
            </w:r>
            <w:r w:rsidR="00BD0032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1356" w:type="dxa"/>
          </w:tcPr>
          <w:p w14:paraId="7477BFB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47.660</w:t>
            </w:r>
          </w:p>
        </w:tc>
        <w:tc>
          <w:tcPr>
            <w:tcW w:w="1516" w:type="dxa"/>
          </w:tcPr>
          <w:p w14:paraId="3102F4D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[38.558-56.762]</w:t>
            </w:r>
          </w:p>
        </w:tc>
        <w:tc>
          <w:tcPr>
            <w:tcW w:w="1196" w:type="dxa"/>
          </w:tcPr>
          <w:p w14:paraId="46A2831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3.231</w:t>
            </w:r>
          </w:p>
        </w:tc>
        <w:tc>
          <w:tcPr>
            <w:tcW w:w="1362" w:type="dxa"/>
          </w:tcPr>
          <w:p w14:paraId="5977FE2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0.072</w:t>
            </w:r>
          </w:p>
        </w:tc>
      </w:tr>
      <w:tr w:rsidR="0081509C" w14:paraId="0A8FC980" w14:textId="77777777">
        <w:trPr>
          <w:trHeight w:val="666"/>
        </w:trPr>
        <w:tc>
          <w:tcPr>
            <w:tcW w:w="1558" w:type="dxa"/>
          </w:tcPr>
          <w:p w14:paraId="30DAD07B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2" w:type="dxa"/>
          </w:tcPr>
          <w:p w14:paraId="557CDCD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ALS-CI</w:t>
            </w:r>
          </w:p>
        </w:tc>
        <w:tc>
          <w:tcPr>
            <w:tcW w:w="1356" w:type="dxa"/>
          </w:tcPr>
          <w:p w14:paraId="323216D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29.714</w:t>
            </w:r>
          </w:p>
        </w:tc>
        <w:tc>
          <w:tcPr>
            <w:tcW w:w="1516" w:type="dxa"/>
          </w:tcPr>
          <w:p w14:paraId="46A379BE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6" w:type="dxa"/>
          </w:tcPr>
          <w:p w14:paraId="36B138FB" w14:textId="77777777" w:rsidR="0081509C" w:rsidRDefault="0081509C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62" w:type="dxa"/>
          </w:tcPr>
          <w:p w14:paraId="088251FB" w14:textId="77777777" w:rsidR="0081509C" w:rsidRDefault="0081509C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</w:tbl>
    <w:p w14:paraId="1E84C31B" w14:textId="77777777" w:rsidR="0081509C" w:rsidRDefault="00E764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Abbreviations: ALS-CN, ALS patients with normal cognition; </w:t>
      </w:r>
      <w:r>
        <w:rPr>
          <w:rFonts w:ascii="Times New Roman" w:hAnsi="Times New Roman" w:cs="Times New Roman"/>
          <w:sz w:val="20"/>
          <w:szCs w:val="20"/>
        </w:rPr>
        <w:t>ALS-CI, ALS patients with impaired cognition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SDNN, standard deviation of all normal</w:t>
      </w:r>
      <w:r>
        <w:rPr>
          <w:rFonts w:ascii="Times New Roman" w:hAnsi="Times New Roman" w:cs="Times New Roman" w:hint="eastAsia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to</w:t>
      </w:r>
      <w:r>
        <w:rPr>
          <w:rFonts w:ascii="Times New Roman" w:hAnsi="Times New Roman" w:cs="Times New Roman" w:hint="eastAsia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normal (NN) intervals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663DB83A" w14:textId="3FE2450F" w:rsidR="0081509C" w:rsidRDefault="00BD00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  <w:vertAlign w:val="superscript"/>
        </w:rPr>
        <w:t>&amp;</w:t>
      </w:r>
      <w:r w:rsidR="00E76484">
        <w:rPr>
          <w:rFonts w:ascii="Times New Roman" w:hAnsi="Times New Roman" w:cs="Times New Roman" w:hint="eastAsia"/>
          <w:sz w:val="20"/>
          <w:szCs w:val="20"/>
        </w:rPr>
        <w:t>reference group</w:t>
      </w:r>
      <w:r w:rsidR="00E7648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2D4C73F" w14:textId="6CDBB13D" w:rsidR="00BD0032" w:rsidRDefault="00BD0032" w:rsidP="00BD0032">
      <w:pPr>
        <w:rPr>
          <w:rFonts w:ascii="Times New Roman" w:hAnsi="Times New Roman" w:cs="Times New Roman"/>
          <w:sz w:val="20"/>
          <w:szCs w:val="20"/>
        </w:rPr>
      </w:pPr>
      <w:r w:rsidRPr="00BD0032">
        <w:rPr>
          <w:rFonts w:ascii="Times New Roman" w:hAnsi="Times New Roman" w:cs="Times New Roman"/>
          <w:sz w:val="20"/>
          <w:szCs w:val="20"/>
        </w:rPr>
        <w:t xml:space="preserve">*Statistical significance at </w:t>
      </w:r>
      <w:r w:rsidRPr="00516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0032">
        <w:rPr>
          <w:rFonts w:ascii="Times New Roman" w:hAnsi="Times New Roman" w:cs="Times New Roman"/>
          <w:sz w:val="20"/>
          <w:szCs w:val="20"/>
        </w:rPr>
        <w:t xml:space="preserve"> value &lt; 0.05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1248BF1" w14:textId="77777777" w:rsidR="00BD0032" w:rsidRPr="00BD0032" w:rsidRDefault="00BD0032">
      <w:pPr>
        <w:rPr>
          <w:rFonts w:ascii="Times New Roman" w:hAnsi="Times New Roman" w:cs="Times New Roman"/>
          <w:sz w:val="20"/>
          <w:szCs w:val="20"/>
        </w:rPr>
      </w:pPr>
    </w:p>
    <w:p w14:paraId="20419E7B" w14:textId="77777777" w:rsidR="0081509C" w:rsidRDefault="0081509C">
      <w:pPr>
        <w:widowControl/>
        <w:jc w:val="left"/>
      </w:pPr>
    </w:p>
    <w:p w14:paraId="59A67EEF" w14:textId="77777777" w:rsidR="0081509C" w:rsidRDefault="0081509C">
      <w:pPr>
        <w:widowControl/>
        <w:jc w:val="left"/>
      </w:pPr>
    </w:p>
    <w:p w14:paraId="56571547" w14:textId="77777777" w:rsidR="0081509C" w:rsidRDefault="0081509C">
      <w:pPr>
        <w:widowControl/>
        <w:jc w:val="left"/>
        <w:sectPr w:rsidR="0081509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64122C1D" w14:textId="77777777" w:rsidR="0081509C" w:rsidRDefault="00E7648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Table S4</w:t>
      </w:r>
      <w:r>
        <w:rPr>
          <w:rFonts w:ascii="Times New Roman" w:hAnsi="Times New Roman" w:cs="Times New Roman" w:hint="eastAsia"/>
          <w:sz w:val="20"/>
          <w:szCs w:val="20"/>
        </w:rPr>
        <w:t xml:space="preserve">. Associations of 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d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emograph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ic factors</w:t>
      </w:r>
      <w:r>
        <w:rPr>
          <w:rFonts w:ascii="Times New Roman" w:hAnsi="Times New Roman" w:cs="Times New Roman" w:hint="eastAsia"/>
          <w:sz w:val="20"/>
          <w:szCs w:val="20"/>
        </w:rPr>
        <w:t xml:space="preserve"> and cognitive status with survival of </w:t>
      </w:r>
      <w:r>
        <w:rPr>
          <w:rFonts w:ascii="Times New Roman" w:hAnsi="Times New Roman" w:cs="Times New Roman"/>
          <w:sz w:val="20"/>
          <w:szCs w:val="20"/>
        </w:rPr>
        <w:t>ALS patients</w:t>
      </w:r>
      <w:r>
        <w:rPr>
          <w:rFonts w:ascii="Times New Roman" w:hAnsi="Times New Roman" w:cs="Times New Roman" w:hint="eastAsia"/>
          <w:sz w:val="20"/>
          <w:szCs w:val="20"/>
        </w:rPr>
        <w:t xml:space="preserve"> by multivariate C</w:t>
      </w:r>
      <w:r>
        <w:rPr>
          <w:rFonts w:ascii="Times New Roman" w:hAnsi="Times New Roman" w:cs="Times New Roman"/>
          <w:sz w:val="20"/>
          <w:szCs w:val="20"/>
        </w:rPr>
        <w:t>ox regression analysis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Style w:val="tgt"/>
          <w:rFonts w:ascii="Times New Roman" w:hAnsi="Times New Roman"/>
          <w:sz w:val="20"/>
          <w:szCs w:val="20"/>
          <w:shd w:val="clear" w:color="auto" w:fill="FFFFFF"/>
        </w:rPr>
        <w:t xml:space="preserve">model </w:t>
      </w:r>
      <w:r>
        <w:rPr>
          <w:rStyle w:val="tgt"/>
          <w:rFonts w:ascii="Times New Roman" w:hAnsi="Times New Roman" w:hint="eastAsia"/>
          <w:sz w:val="20"/>
          <w:szCs w:val="20"/>
          <w:shd w:val="clear" w:color="auto" w:fill="FFFFFF"/>
        </w:rPr>
        <w:t>B</w:t>
      </w:r>
    </w:p>
    <w:tbl>
      <w:tblPr>
        <w:tblStyle w:val="TableGrid"/>
        <w:tblW w:w="83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0"/>
        <w:gridCol w:w="1321"/>
        <w:gridCol w:w="1235"/>
        <w:gridCol w:w="1352"/>
        <w:gridCol w:w="1420"/>
        <w:gridCol w:w="1384"/>
      </w:tblGrid>
      <w:tr w:rsidR="0081509C" w14:paraId="6AB6F1C5" w14:textId="77777777">
        <w:trPr>
          <w:trHeight w:val="715"/>
        </w:trPr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283340E2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514CEA9A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Group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74DF18EE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B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14:paraId="0ED1013F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R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03298590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95% CI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6AF59736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Value</w:t>
            </w:r>
          </w:p>
        </w:tc>
      </w:tr>
      <w:tr w:rsidR="0081509C" w14:paraId="41DB82C2" w14:textId="77777777">
        <w:trPr>
          <w:trHeight w:val="715"/>
        </w:trPr>
        <w:tc>
          <w:tcPr>
            <w:tcW w:w="1600" w:type="dxa"/>
            <w:tcBorders>
              <w:top w:val="single" w:sz="4" w:space="0" w:color="auto"/>
            </w:tcBorders>
          </w:tcPr>
          <w:p w14:paraId="07660CC7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Age (year)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7104EB95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14:paraId="60155C83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0.138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64CEA34B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1.148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665B714D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[1.072-1.229]</w:t>
            </w:r>
          </w:p>
        </w:tc>
        <w:tc>
          <w:tcPr>
            <w:tcW w:w="1384" w:type="dxa"/>
            <w:tcBorders>
              <w:top w:val="single" w:sz="4" w:space="0" w:color="auto"/>
            </w:tcBorders>
          </w:tcPr>
          <w:p w14:paraId="5D1676E1" w14:textId="5EBDCEA7" w:rsidR="0081509C" w:rsidRPr="00E76484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D0032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6C775B68" w14:textId="77777777">
        <w:trPr>
          <w:trHeight w:val="698"/>
        </w:trPr>
        <w:tc>
          <w:tcPr>
            <w:tcW w:w="1600" w:type="dxa"/>
          </w:tcPr>
          <w:p w14:paraId="6166F594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Gender</w:t>
            </w:r>
          </w:p>
        </w:tc>
        <w:tc>
          <w:tcPr>
            <w:tcW w:w="1321" w:type="dxa"/>
          </w:tcPr>
          <w:p w14:paraId="45E8114C" w14:textId="668015F1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Male</w:t>
            </w:r>
            <w:r w:rsidR="00BD0032" w:rsidRPr="00E76484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1235" w:type="dxa"/>
          </w:tcPr>
          <w:p w14:paraId="72EC64FA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</w:tcPr>
          <w:p w14:paraId="71EAB8E3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</w:tcPr>
          <w:p w14:paraId="54C3D639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4" w:type="dxa"/>
          </w:tcPr>
          <w:p w14:paraId="77FE28FD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1FEC5C72" w14:textId="77777777">
        <w:trPr>
          <w:trHeight w:val="698"/>
        </w:trPr>
        <w:tc>
          <w:tcPr>
            <w:tcW w:w="1600" w:type="dxa"/>
          </w:tcPr>
          <w:p w14:paraId="4A5C1676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1" w:type="dxa"/>
          </w:tcPr>
          <w:p w14:paraId="49D68535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1235" w:type="dxa"/>
          </w:tcPr>
          <w:p w14:paraId="45C12203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-0.105</w:t>
            </w:r>
          </w:p>
        </w:tc>
        <w:tc>
          <w:tcPr>
            <w:tcW w:w="1352" w:type="dxa"/>
          </w:tcPr>
          <w:p w14:paraId="1D42AC2D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0.900</w:t>
            </w:r>
          </w:p>
        </w:tc>
        <w:tc>
          <w:tcPr>
            <w:tcW w:w="1420" w:type="dxa"/>
          </w:tcPr>
          <w:p w14:paraId="21D40115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[0.350-2.314]</w:t>
            </w:r>
          </w:p>
        </w:tc>
        <w:tc>
          <w:tcPr>
            <w:tcW w:w="1384" w:type="dxa"/>
          </w:tcPr>
          <w:p w14:paraId="5D3A4816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0.827</w:t>
            </w:r>
          </w:p>
        </w:tc>
      </w:tr>
      <w:tr w:rsidR="0081509C" w14:paraId="618D5563" w14:textId="77777777">
        <w:trPr>
          <w:trHeight w:val="698"/>
        </w:trPr>
        <w:tc>
          <w:tcPr>
            <w:tcW w:w="1600" w:type="dxa"/>
          </w:tcPr>
          <w:p w14:paraId="1D343155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Education level (year)</w:t>
            </w:r>
          </w:p>
        </w:tc>
        <w:tc>
          <w:tcPr>
            <w:tcW w:w="1321" w:type="dxa"/>
          </w:tcPr>
          <w:p w14:paraId="76555015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235" w:type="dxa"/>
          </w:tcPr>
          <w:p w14:paraId="06BDCD32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0.063</w:t>
            </w:r>
          </w:p>
        </w:tc>
        <w:tc>
          <w:tcPr>
            <w:tcW w:w="1352" w:type="dxa"/>
          </w:tcPr>
          <w:p w14:paraId="41EE3D66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1.065</w:t>
            </w:r>
          </w:p>
        </w:tc>
        <w:tc>
          <w:tcPr>
            <w:tcW w:w="1420" w:type="dxa"/>
          </w:tcPr>
          <w:p w14:paraId="6BB650FD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[0.947-1.197]</w:t>
            </w:r>
          </w:p>
        </w:tc>
        <w:tc>
          <w:tcPr>
            <w:tcW w:w="1384" w:type="dxa"/>
          </w:tcPr>
          <w:p w14:paraId="4C4DD912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0.295</w:t>
            </w:r>
          </w:p>
        </w:tc>
      </w:tr>
      <w:tr w:rsidR="0081509C" w14:paraId="333130E9" w14:textId="77777777">
        <w:trPr>
          <w:trHeight w:val="698"/>
        </w:trPr>
        <w:tc>
          <w:tcPr>
            <w:tcW w:w="1600" w:type="dxa"/>
          </w:tcPr>
          <w:p w14:paraId="39934F6E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Cognitive status</w:t>
            </w:r>
          </w:p>
        </w:tc>
        <w:tc>
          <w:tcPr>
            <w:tcW w:w="1321" w:type="dxa"/>
          </w:tcPr>
          <w:p w14:paraId="635AF4DE" w14:textId="5AD6BDA1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ALS-CN</w:t>
            </w:r>
            <w:r w:rsidR="00BD0032" w:rsidRPr="005162D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1235" w:type="dxa"/>
          </w:tcPr>
          <w:p w14:paraId="67D5C370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</w:tcPr>
          <w:p w14:paraId="3370D48C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</w:tcPr>
          <w:p w14:paraId="0A96C7EB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4" w:type="dxa"/>
          </w:tcPr>
          <w:p w14:paraId="558039AB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64074A82" w14:textId="77777777">
        <w:trPr>
          <w:trHeight w:val="698"/>
        </w:trPr>
        <w:tc>
          <w:tcPr>
            <w:tcW w:w="1600" w:type="dxa"/>
          </w:tcPr>
          <w:p w14:paraId="22E86C90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1" w:type="dxa"/>
          </w:tcPr>
          <w:p w14:paraId="49999F96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ALS-CI</w:t>
            </w:r>
          </w:p>
        </w:tc>
        <w:tc>
          <w:tcPr>
            <w:tcW w:w="1235" w:type="dxa"/>
          </w:tcPr>
          <w:p w14:paraId="5B0B90DC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1.705</w:t>
            </w:r>
          </w:p>
        </w:tc>
        <w:tc>
          <w:tcPr>
            <w:tcW w:w="1352" w:type="dxa"/>
          </w:tcPr>
          <w:p w14:paraId="258C1E14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5.500</w:t>
            </w:r>
          </w:p>
        </w:tc>
        <w:tc>
          <w:tcPr>
            <w:tcW w:w="1420" w:type="dxa"/>
          </w:tcPr>
          <w:p w14:paraId="0B6A9DEA" w14:textId="77777777" w:rsidR="0081509C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[1.509-20.042]</w:t>
            </w:r>
          </w:p>
        </w:tc>
        <w:tc>
          <w:tcPr>
            <w:tcW w:w="1384" w:type="dxa"/>
          </w:tcPr>
          <w:p w14:paraId="1438D9C6" w14:textId="47FFEF1A" w:rsidR="0081509C" w:rsidRPr="00E76484" w:rsidRDefault="00E76484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0.010</w:t>
            </w:r>
            <w:r w:rsidR="00BD0032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</w:tbl>
    <w:p w14:paraId="30010032" w14:textId="77777777" w:rsidR="0081509C" w:rsidRDefault="00E76484">
      <w:pPr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Abbreviations: ALS-CN, ALS patients with normal cognition; ALS-CI, ALS patients with impaired </w:t>
      </w:r>
      <w:r>
        <w:rPr>
          <w:rFonts w:ascii="Times New Roman" w:hAnsi="Times New Roman" w:cs="Times New Roman"/>
          <w:sz w:val="20"/>
          <w:szCs w:val="20"/>
        </w:rPr>
        <w:t>cognition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14:paraId="4938CD3A" w14:textId="54239B0C" w:rsidR="0081509C" w:rsidRDefault="00BD0032">
      <w:pPr>
        <w:rPr>
          <w:rFonts w:ascii="Times New Roman" w:hAnsi="Times New Roman" w:cs="Times New Roman"/>
          <w:sz w:val="20"/>
          <w:szCs w:val="20"/>
        </w:rPr>
      </w:pPr>
      <w:r w:rsidRPr="005162DE">
        <w:rPr>
          <w:rFonts w:ascii="Times New Roman" w:hAnsi="Times New Roman" w:cs="Times New Roman" w:hint="eastAsia"/>
          <w:kern w:val="0"/>
          <w:sz w:val="20"/>
          <w:szCs w:val="20"/>
          <w:vertAlign w:val="superscript"/>
        </w:rPr>
        <w:t>&amp;</w:t>
      </w:r>
      <w:r w:rsidR="00E76484">
        <w:rPr>
          <w:rFonts w:ascii="Times New Roman" w:hAnsi="Times New Roman" w:cs="Times New Roman" w:hint="eastAsia"/>
          <w:sz w:val="20"/>
          <w:szCs w:val="20"/>
        </w:rPr>
        <w:t>re</w:t>
      </w:r>
      <w:r w:rsidR="00E76484">
        <w:rPr>
          <w:rFonts w:ascii="Times New Roman" w:hAnsi="Times New Roman" w:cs="Times New Roman"/>
          <w:sz w:val="20"/>
          <w:szCs w:val="20"/>
        </w:rPr>
        <w:t>ference</w:t>
      </w:r>
      <w:r w:rsidR="00E76484">
        <w:rPr>
          <w:rFonts w:ascii="Times New Roman" w:hAnsi="Times New Roman" w:cs="Times New Roman" w:hint="eastAsia"/>
          <w:sz w:val="20"/>
          <w:szCs w:val="20"/>
        </w:rPr>
        <w:t xml:space="preserve"> group</w:t>
      </w:r>
      <w:r w:rsidR="00E7648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E926D71" w14:textId="30A19CFE" w:rsidR="00BD0032" w:rsidRDefault="00BD0032" w:rsidP="00BD0032">
      <w:pPr>
        <w:rPr>
          <w:rFonts w:ascii="Times New Roman" w:hAnsi="Times New Roman" w:cs="Times New Roman"/>
          <w:sz w:val="20"/>
          <w:szCs w:val="20"/>
        </w:rPr>
      </w:pPr>
      <w:r w:rsidRPr="00BD0032">
        <w:rPr>
          <w:rFonts w:ascii="Times New Roman" w:hAnsi="Times New Roman" w:cs="Times New Roman"/>
          <w:sz w:val="20"/>
          <w:szCs w:val="20"/>
        </w:rPr>
        <w:t xml:space="preserve">*Statistical significance at </w:t>
      </w:r>
      <w:r w:rsidRPr="00516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0032">
        <w:rPr>
          <w:rFonts w:ascii="Times New Roman" w:hAnsi="Times New Roman" w:cs="Times New Roman"/>
          <w:sz w:val="20"/>
          <w:szCs w:val="20"/>
        </w:rPr>
        <w:t xml:space="preserve"> value &lt; 0.05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88821EC" w14:textId="77777777" w:rsidR="00BD0032" w:rsidRPr="00BD0032" w:rsidRDefault="00BD0032">
      <w:pPr>
        <w:rPr>
          <w:rFonts w:ascii="Times New Roman" w:hAnsi="Times New Roman" w:cs="Times New Roman"/>
          <w:sz w:val="20"/>
          <w:szCs w:val="20"/>
        </w:rPr>
      </w:pPr>
    </w:p>
    <w:p w14:paraId="72B56E23" w14:textId="77777777" w:rsidR="0081509C" w:rsidRDefault="0081509C">
      <w:pPr>
        <w:sectPr w:rsidR="0081509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02CE07C2" w14:textId="77777777" w:rsidR="0081509C" w:rsidRDefault="00E7648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S5</w:t>
      </w:r>
      <w:r>
        <w:rPr>
          <w:rFonts w:ascii="Times New Roman" w:hAnsi="Times New Roman" w:cs="Times New Roman"/>
          <w:sz w:val="20"/>
          <w:szCs w:val="20"/>
        </w:rPr>
        <w:t xml:space="preserve">. Comparison of </w:t>
      </w:r>
      <w:r>
        <w:rPr>
          <w:rFonts w:ascii="Times New Roman" w:hAnsi="Times New Roman" w:cs="Times New Roman" w:hint="eastAsia"/>
          <w:sz w:val="20"/>
          <w:szCs w:val="20"/>
        </w:rPr>
        <w:t xml:space="preserve">HRV </w:t>
      </w:r>
      <w:r>
        <w:rPr>
          <w:rFonts w:ascii="Times New Roman" w:hAnsi="Times New Roman" w:cs="Times New Roman"/>
          <w:sz w:val="20"/>
          <w:szCs w:val="20"/>
        </w:rPr>
        <w:t>parameters between ALS-CI, ALS-CN, and HC</w:t>
      </w:r>
      <w:r>
        <w:rPr>
          <w:rFonts w:ascii="Times New Roman" w:hAnsi="Times New Roman" w:cs="Times New Roman" w:hint="eastAsia"/>
          <w:sz w:val="20"/>
          <w:szCs w:val="20"/>
        </w:rPr>
        <w:t xml:space="preserve"> in daytime and nighttime</w:t>
      </w:r>
    </w:p>
    <w:tbl>
      <w:tblPr>
        <w:tblStyle w:val="TableGrid"/>
        <w:tblW w:w="14066" w:type="dxa"/>
        <w:tblInd w:w="-108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2"/>
        <w:gridCol w:w="2266"/>
        <w:gridCol w:w="2267"/>
        <w:gridCol w:w="2267"/>
        <w:gridCol w:w="2267"/>
        <w:gridCol w:w="2267"/>
      </w:tblGrid>
      <w:tr w:rsidR="0081509C" w14:paraId="2C56621C" w14:textId="77777777">
        <w:trPr>
          <w:trHeight w:val="623"/>
        </w:trPr>
        <w:tc>
          <w:tcPr>
            <w:tcW w:w="2732" w:type="dxa"/>
            <w:tcBorders>
              <w:top w:val="single" w:sz="6" w:space="0" w:color="auto"/>
              <w:bottom w:val="single" w:sz="4" w:space="0" w:color="auto"/>
            </w:tcBorders>
          </w:tcPr>
          <w:p w14:paraId="350C5E4A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6" w:space="0" w:color="auto"/>
              <w:bottom w:val="single" w:sz="4" w:space="0" w:color="auto"/>
            </w:tcBorders>
          </w:tcPr>
          <w:p w14:paraId="368A1B4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HC</w:t>
            </w:r>
          </w:p>
          <w:p w14:paraId="6B45F7F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n=38</w:t>
            </w:r>
          </w:p>
        </w:tc>
        <w:tc>
          <w:tcPr>
            <w:tcW w:w="2267" w:type="dxa"/>
            <w:tcBorders>
              <w:top w:val="single" w:sz="6" w:space="0" w:color="auto"/>
              <w:bottom w:val="single" w:sz="4" w:space="0" w:color="auto"/>
            </w:tcBorders>
          </w:tcPr>
          <w:p w14:paraId="7647ACC1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ALS-CN</w:t>
            </w:r>
          </w:p>
          <w:p w14:paraId="36BB4E1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n=28</w:t>
            </w:r>
          </w:p>
        </w:tc>
        <w:tc>
          <w:tcPr>
            <w:tcW w:w="2267" w:type="dxa"/>
            <w:tcBorders>
              <w:top w:val="single" w:sz="6" w:space="0" w:color="auto"/>
              <w:bottom w:val="single" w:sz="4" w:space="0" w:color="auto"/>
            </w:tcBorders>
          </w:tcPr>
          <w:p w14:paraId="4AAFAA7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ALS-CI</w:t>
            </w:r>
          </w:p>
          <w:p w14:paraId="502A5B9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n=37</w:t>
            </w:r>
          </w:p>
        </w:tc>
        <w:tc>
          <w:tcPr>
            <w:tcW w:w="2267" w:type="dxa"/>
            <w:tcBorders>
              <w:top w:val="single" w:sz="6" w:space="0" w:color="auto"/>
              <w:bottom w:val="single" w:sz="4" w:space="0" w:color="auto"/>
            </w:tcBorders>
          </w:tcPr>
          <w:p w14:paraId="0409501C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BB3D3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2267" w:type="dxa"/>
            <w:tcBorders>
              <w:top w:val="single" w:sz="6" w:space="0" w:color="auto"/>
              <w:bottom w:val="single" w:sz="4" w:space="0" w:color="auto"/>
            </w:tcBorders>
          </w:tcPr>
          <w:p w14:paraId="7452ECE1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P’</w:t>
            </w: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Value</w:t>
            </w:r>
          </w:p>
        </w:tc>
      </w:tr>
      <w:tr w:rsidR="0081509C" w14:paraId="70DD0436" w14:textId="77777777">
        <w:trPr>
          <w:trHeight w:val="311"/>
        </w:trPr>
        <w:tc>
          <w:tcPr>
            <w:tcW w:w="2732" w:type="dxa"/>
            <w:tcBorders>
              <w:top w:val="single" w:sz="4" w:space="0" w:color="auto"/>
              <w:bottom w:val="nil"/>
            </w:tcBorders>
          </w:tcPr>
          <w:p w14:paraId="64D60D08" w14:textId="77777777" w:rsidR="0081509C" w:rsidRDefault="00E76484">
            <w:pPr>
              <w:pStyle w:val="ListParagraph"/>
              <w:ind w:leftChars="17" w:left="36" w:firstLineChars="0" w:firstLine="1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Daytime</w:t>
            </w:r>
          </w:p>
        </w:tc>
        <w:tc>
          <w:tcPr>
            <w:tcW w:w="2266" w:type="dxa"/>
            <w:tcBorders>
              <w:top w:val="single" w:sz="4" w:space="0" w:color="auto"/>
              <w:bottom w:val="nil"/>
            </w:tcBorders>
          </w:tcPr>
          <w:p w14:paraId="02BEEA8A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7138628F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1B29EB29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322F3AF8" w14:textId="77777777" w:rsidR="0081509C" w:rsidRPr="00E76484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58F602FA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571F68C2" w14:textId="77777777">
        <w:trPr>
          <w:trHeight w:val="319"/>
        </w:trPr>
        <w:tc>
          <w:tcPr>
            <w:tcW w:w="2732" w:type="dxa"/>
          </w:tcPr>
          <w:p w14:paraId="5C3C45F3" w14:textId="77777777" w:rsidR="0081509C" w:rsidRDefault="00E76484">
            <w:pPr>
              <w:pStyle w:val="ListParagraph"/>
              <w:ind w:leftChars="17" w:left="36" w:firstLineChars="0" w:firstLine="1"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time-domain</w:t>
            </w:r>
          </w:p>
        </w:tc>
        <w:tc>
          <w:tcPr>
            <w:tcW w:w="2266" w:type="dxa"/>
          </w:tcPr>
          <w:p w14:paraId="0F5471F8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5A4DFC8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129C756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AD0F341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D10C342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3E938A23" w14:textId="77777777">
        <w:trPr>
          <w:trHeight w:val="319"/>
        </w:trPr>
        <w:tc>
          <w:tcPr>
            <w:tcW w:w="2732" w:type="dxa"/>
          </w:tcPr>
          <w:p w14:paraId="6B02B3A4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SDNN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72DE073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103.0</w:t>
            </w:r>
          </w:p>
          <w:p w14:paraId="61B27A4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[67.0-149.0]</w:t>
            </w:r>
          </w:p>
        </w:tc>
        <w:tc>
          <w:tcPr>
            <w:tcW w:w="2267" w:type="dxa"/>
          </w:tcPr>
          <w:p w14:paraId="42A4270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102.0</w:t>
            </w:r>
          </w:p>
          <w:p w14:paraId="1709348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[66.0-148.0]</w:t>
            </w:r>
          </w:p>
        </w:tc>
        <w:tc>
          <w:tcPr>
            <w:tcW w:w="2267" w:type="dxa"/>
          </w:tcPr>
          <w:p w14:paraId="63C0880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97.0</w:t>
            </w:r>
          </w:p>
          <w:p w14:paraId="5731173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[57.0-236.0]</w:t>
            </w:r>
          </w:p>
        </w:tc>
        <w:tc>
          <w:tcPr>
            <w:tcW w:w="2267" w:type="dxa"/>
          </w:tcPr>
          <w:p w14:paraId="1154F366" w14:textId="5AE5177A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0.044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267" w:type="dxa"/>
          </w:tcPr>
          <w:p w14:paraId="030A560B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0.169</w:t>
            </w:r>
          </w:p>
        </w:tc>
      </w:tr>
      <w:tr w:rsidR="0081509C" w14:paraId="29E6316C" w14:textId="77777777">
        <w:trPr>
          <w:trHeight w:val="319"/>
        </w:trPr>
        <w:tc>
          <w:tcPr>
            <w:tcW w:w="2732" w:type="dxa"/>
          </w:tcPr>
          <w:p w14:paraId="125431EC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RMSSD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6189838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28.0</w:t>
            </w:r>
          </w:p>
          <w:p w14:paraId="430BF11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[13.0-104.0]</w:t>
            </w:r>
          </w:p>
        </w:tc>
        <w:tc>
          <w:tcPr>
            <w:tcW w:w="2267" w:type="dxa"/>
          </w:tcPr>
          <w:p w14:paraId="516ABF8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28.5</w:t>
            </w:r>
          </w:p>
          <w:p w14:paraId="3C2CEEB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[16.0-68.0]</w:t>
            </w:r>
          </w:p>
        </w:tc>
        <w:tc>
          <w:tcPr>
            <w:tcW w:w="2267" w:type="dxa"/>
          </w:tcPr>
          <w:p w14:paraId="49EC143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27.0</w:t>
            </w:r>
          </w:p>
          <w:p w14:paraId="22CE1FB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[10.0-71.0]</w:t>
            </w:r>
          </w:p>
        </w:tc>
        <w:tc>
          <w:tcPr>
            <w:tcW w:w="2267" w:type="dxa"/>
          </w:tcPr>
          <w:p w14:paraId="58A3B5C0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0.812</w:t>
            </w:r>
          </w:p>
        </w:tc>
        <w:tc>
          <w:tcPr>
            <w:tcW w:w="2267" w:type="dxa"/>
          </w:tcPr>
          <w:p w14:paraId="1B8073C6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0.548</w:t>
            </w:r>
          </w:p>
        </w:tc>
      </w:tr>
      <w:tr w:rsidR="0081509C" w14:paraId="45AE9781" w14:textId="77777777">
        <w:trPr>
          <w:trHeight w:val="319"/>
        </w:trPr>
        <w:tc>
          <w:tcPr>
            <w:tcW w:w="2732" w:type="dxa"/>
          </w:tcPr>
          <w:p w14:paraId="7F02C270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pNN50 (%)</w:t>
            </w:r>
          </w:p>
        </w:tc>
        <w:tc>
          <w:tcPr>
            <w:tcW w:w="2266" w:type="dxa"/>
          </w:tcPr>
          <w:p w14:paraId="090DBCA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5.0</w:t>
            </w:r>
          </w:p>
          <w:p w14:paraId="27EA4A7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[0-22.0]</w:t>
            </w:r>
          </w:p>
        </w:tc>
        <w:tc>
          <w:tcPr>
            <w:tcW w:w="2267" w:type="dxa"/>
          </w:tcPr>
          <w:p w14:paraId="195DCE1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3.0</w:t>
            </w:r>
          </w:p>
          <w:p w14:paraId="6237497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[0-20.0]</w:t>
            </w:r>
          </w:p>
        </w:tc>
        <w:tc>
          <w:tcPr>
            <w:tcW w:w="2267" w:type="dxa"/>
          </w:tcPr>
          <w:p w14:paraId="6B97A32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2.0</w:t>
            </w:r>
          </w:p>
          <w:p w14:paraId="7E092CD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[0-32.0]</w:t>
            </w:r>
          </w:p>
        </w:tc>
        <w:tc>
          <w:tcPr>
            <w:tcW w:w="2267" w:type="dxa"/>
          </w:tcPr>
          <w:p w14:paraId="410A4E88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0.126</w:t>
            </w:r>
          </w:p>
        </w:tc>
        <w:tc>
          <w:tcPr>
            <w:tcW w:w="2267" w:type="dxa"/>
          </w:tcPr>
          <w:p w14:paraId="43739F2F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0.885</w:t>
            </w:r>
          </w:p>
        </w:tc>
      </w:tr>
      <w:tr w:rsidR="0081509C" w14:paraId="4EE4C802" w14:textId="77777777">
        <w:trPr>
          <w:trHeight w:val="319"/>
        </w:trPr>
        <w:tc>
          <w:tcPr>
            <w:tcW w:w="2732" w:type="dxa"/>
          </w:tcPr>
          <w:p w14:paraId="55F70A00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frequency-domain</w:t>
            </w:r>
          </w:p>
        </w:tc>
        <w:tc>
          <w:tcPr>
            <w:tcW w:w="2266" w:type="dxa"/>
          </w:tcPr>
          <w:p w14:paraId="01478F8D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15AB6C4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0224CEF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EEE0FA1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DDA686C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0CA38537" w14:textId="77777777">
        <w:trPr>
          <w:trHeight w:val="319"/>
        </w:trPr>
        <w:tc>
          <w:tcPr>
            <w:tcW w:w="2732" w:type="dxa"/>
          </w:tcPr>
          <w:p w14:paraId="39D9C739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TP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) </w:t>
            </w:r>
          </w:p>
        </w:tc>
        <w:tc>
          <w:tcPr>
            <w:tcW w:w="2266" w:type="dxa"/>
          </w:tcPr>
          <w:p w14:paraId="01CF6FB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2238.7</w:t>
            </w:r>
          </w:p>
          <w:p w14:paraId="72BCAF0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[863.7-4777.5]</w:t>
            </w:r>
          </w:p>
        </w:tc>
        <w:tc>
          <w:tcPr>
            <w:tcW w:w="2267" w:type="dxa"/>
          </w:tcPr>
          <w:p w14:paraId="0527C9F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1978.6</w:t>
            </w:r>
          </w:p>
          <w:p w14:paraId="4B93407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[516.3-4841.2]</w:t>
            </w:r>
          </w:p>
        </w:tc>
        <w:tc>
          <w:tcPr>
            <w:tcW w:w="2267" w:type="dxa"/>
          </w:tcPr>
          <w:p w14:paraId="56E0E3B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1502.1</w:t>
            </w:r>
          </w:p>
          <w:p w14:paraId="6B1BD8A2" w14:textId="75000A7A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[394.9-6224.4]</w:t>
            </w:r>
            <w:r w:rsidR="00BD0032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2267" w:type="dxa"/>
          </w:tcPr>
          <w:p w14:paraId="2652B7CA" w14:textId="00E918F3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0.014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267" w:type="dxa"/>
          </w:tcPr>
          <w:p w14:paraId="4E617A74" w14:textId="2686B82C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0.002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41D34FF0" w14:textId="77777777">
        <w:trPr>
          <w:trHeight w:val="319"/>
        </w:trPr>
        <w:tc>
          <w:tcPr>
            <w:tcW w:w="2732" w:type="dxa"/>
          </w:tcPr>
          <w:p w14:paraId="783A56FC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VLF-Power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0375438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1635.6</w:t>
            </w:r>
          </w:p>
          <w:p w14:paraId="7127F0B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[623.9-3586.3]</w:t>
            </w:r>
          </w:p>
        </w:tc>
        <w:tc>
          <w:tcPr>
            <w:tcW w:w="2267" w:type="dxa"/>
          </w:tcPr>
          <w:p w14:paraId="27D63B4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1451.3</w:t>
            </w:r>
          </w:p>
          <w:p w14:paraId="244B71C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[356.2-3271.1]</w:t>
            </w:r>
          </w:p>
        </w:tc>
        <w:tc>
          <w:tcPr>
            <w:tcW w:w="2267" w:type="dxa"/>
          </w:tcPr>
          <w:p w14:paraId="25F7B01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1140.9</w:t>
            </w:r>
          </w:p>
          <w:p w14:paraId="7D58C784" w14:textId="1D9ED279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[283.4-4679.3]</w:t>
            </w:r>
            <w:r w:rsidR="00BD0032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2267" w:type="dxa"/>
          </w:tcPr>
          <w:p w14:paraId="51EB0631" w14:textId="08EDB6C8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0.009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267" w:type="dxa"/>
          </w:tcPr>
          <w:p w14:paraId="40596DBA" w14:textId="43FBC577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0.005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4F2F0C8E" w14:textId="77777777">
        <w:trPr>
          <w:trHeight w:val="319"/>
        </w:trPr>
        <w:tc>
          <w:tcPr>
            <w:tcW w:w="2732" w:type="dxa"/>
          </w:tcPr>
          <w:p w14:paraId="62AE7C15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LF-Power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0885A18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361.9</w:t>
            </w:r>
          </w:p>
          <w:p w14:paraId="5ADB1FE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[146.0-966.0]</w:t>
            </w:r>
          </w:p>
        </w:tc>
        <w:tc>
          <w:tcPr>
            <w:tcW w:w="2267" w:type="dxa"/>
          </w:tcPr>
          <w:p w14:paraId="6A5A869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383.4</w:t>
            </w:r>
          </w:p>
          <w:p w14:paraId="236488F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[98.8-1240.5]</w:t>
            </w:r>
          </w:p>
        </w:tc>
        <w:tc>
          <w:tcPr>
            <w:tcW w:w="2267" w:type="dxa"/>
          </w:tcPr>
          <w:p w14:paraId="4376484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292.4</w:t>
            </w:r>
          </w:p>
          <w:p w14:paraId="62E7123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[63.6-1084.3]</w:t>
            </w:r>
          </w:p>
        </w:tc>
        <w:tc>
          <w:tcPr>
            <w:tcW w:w="2267" w:type="dxa"/>
          </w:tcPr>
          <w:p w14:paraId="55B3BC4C" w14:textId="5FFD919F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0.036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267" w:type="dxa"/>
          </w:tcPr>
          <w:p w14:paraId="6B4B9F66" w14:textId="6A8A6708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37E800D1" w14:textId="77777777">
        <w:trPr>
          <w:trHeight w:val="319"/>
        </w:trPr>
        <w:tc>
          <w:tcPr>
            <w:tcW w:w="2732" w:type="dxa"/>
          </w:tcPr>
          <w:p w14:paraId="5B019134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HF-Power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41F6A6E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119.5</w:t>
            </w:r>
          </w:p>
          <w:p w14:paraId="662C6E2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[48.4-318.5]</w:t>
            </w:r>
          </w:p>
        </w:tc>
        <w:tc>
          <w:tcPr>
            <w:tcW w:w="2267" w:type="dxa"/>
          </w:tcPr>
          <w:p w14:paraId="385DE55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123.6</w:t>
            </w:r>
          </w:p>
          <w:p w14:paraId="5189B39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[34.1-359.3]</w:t>
            </w:r>
          </w:p>
        </w:tc>
        <w:tc>
          <w:tcPr>
            <w:tcW w:w="2267" w:type="dxa"/>
          </w:tcPr>
          <w:p w14:paraId="43E58FB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81.3</w:t>
            </w:r>
          </w:p>
          <w:p w14:paraId="2ABB8C4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[10.3-413.3]</w:t>
            </w:r>
          </w:p>
        </w:tc>
        <w:tc>
          <w:tcPr>
            <w:tcW w:w="2267" w:type="dxa"/>
          </w:tcPr>
          <w:p w14:paraId="7800A919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0.132</w:t>
            </w:r>
          </w:p>
        </w:tc>
        <w:tc>
          <w:tcPr>
            <w:tcW w:w="2267" w:type="dxa"/>
          </w:tcPr>
          <w:p w14:paraId="4C641E37" w14:textId="38EB5408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0.004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4CC4924C" w14:textId="77777777">
        <w:trPr>
          <w:trHeight w:val="319"/>
        </w:trPr>
        <w:tc>
          <w:tcPr>
            <w:tcW w:w="2732" w:type="dxa"/>
          </w:tcPr>
          <w:p w14:paraId="5A742DC9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LFnu</w:t>
            </w:r>
            <w:proofErr w:type="spellEnd"/>
          </w:p>
        </w:tc>
        <w:tc>
          <w:tcPr>
            <w:tcW w:w="2266" w:type="dxa"/>
          </w:tcPr>
          <w:p w14:paraId="723BD83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72.5</w:t>
            </w:r>
          </w:p>
          <w:p w14:paraId="360D6C6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[50.4-83.1]</w:t>
            </w:r>
          </w:p>
        </w:tc>
        <w:tc>
          <w:tcPr>
            <w:tcW w:w="2267" w:type="dxa"/>
          </w:tcPr>
          <w:p w14:paraId="1E0E68E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73.1</w:t>
            </w:r>
          </w:p>
          <w:p w14:paraId="3C03C8D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[49.8-88.5]</w:t>
            </w:r>
          </w:p>
        </w:tc>
        <w:tc>
          <w:tcPr>
            <w:tcW w:w="2267" w:type="dxa"/>
          </w:tcPr>
          <w:p w14:paraId="261A374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74.8</w:t>
            </w:r>
          </w:p>
          <w:p w14:paraId="783BABE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[30.0-89.6]</w:t>
            </w:r>
          </w:p>
        </w:tc>
        <w:tc>
          <w:tcPr>
            <w:tcW w:w="2267" w:type="dxa"/>
          </w:tcPr>
          <w:p w14:paraId="243E9CAE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0.743</w:t>
            </w:r>
          </w:p>
        </w:tc>
        <w:tc>
          <w:tcPr>
            <w:tcW w:w="2267" w:type="dxa"/>
          </w:tcPr>
          <w:p w14:paraId="110D7816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0.199</w:t>
            </w:r>
          </w:p>
        </w:tc>
      </w:tr>
      <w:tr w:rsidR="0081509C" w14:paraId="0B4E42AC" w14:textId="77777777">
        <w:trPr>
          <w:trHeight w:val="319"/>
        </w:trPr>
        <w:tc>
          <w:tcPr>
            <w:tcW w:w="2732" w:type="dxa"/>
          </w:tcPr>
          <w:p w14:paraId="2C2D5131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HFnu</w:t>
            </w:r>
            <w:proofErr w:type="spellEnd"/>
          </w:p>
        </w:tc>
        <w:tc>
          <w:tcPr>
            <w:tcW w:w="2266" w:type="dxa"/>
          </w:tcPr>
          <w:p w14:paraId="7332BED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24.0</w:t>
            </w:r>
          </w:p>
          <w:p w14:paraId="619087A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[12.0-40.9]</w:t>
            </w:r>
          </w:p>
        </w:tc>
        <w:tc>
          <w:tcPr>
            <w:tcW w:w="2267" w:type="dxa"/>
          </w:tcPr>
          <w:p w14:paraId="34A4CE8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23.4</w:t>
            </w:r>
          </w:p>
          <w:p w14:paraId="00B052F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[10.8-41.4]</w:t>
            </w:r>
          </w:p>
        </w:tc>
        <w:tc>
          <w:tcPr>
            <w:tcW w:w="2267" w:type="dxa"/>
          </w:tcPr>
          <w:p w14:paraId="5D217EE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22.0</w:t>
            </w:r>
          </w:p>
          <w:p w14:paraId="076B333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[9.2-47.4]</w:t>
            </w:r>
          </w:p>
        </w:tc>
        <w:tc>
          <w:tcPr>
            <w:tcW w:w="2267" w:type="dxa"/>
          </w:tcPr>
          <w:p w14:paraId="3698468E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0.709</w:t>
            </w:r>
          </w:p>
        </w:tc>
        <w:tc>
          <w:tcPr>
            <w:tcW w:w="2267" w:type="dxa"/>
          </w:tcPr>
          <w:p w14:paraId="0AD793D0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0.683</w:t>
            </w:r>
          </w:p>
        </w:tc>
      </w:tr>
      <w:tr w:rsidR="0081509C" w14:paraId="5C379CAF" w14:textId="77777777">
        <w:trPr>
          <w:trHeight w:val="319"/>
        </w:trPr>
        <w:tc>
          <w:tcPr>
            <w:tcW w:w="2732" w:type="dxa"/>
            <w:tcBorders>
              <w:bottom w:val="single" w:sz="6" w:space="0" w:color="auto"/>
            </w:tcBorders>
          </w:tcPr>
          <w:p w14:paraId="54606520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LF/HF</w:t>
            </w:r>
          </w:p>
        </w:tc>
        <w:tc>
          <w:tcPr>
            <w:tcW w:w="2266" w:type="dxa"/>
            <w:tcBorders>
              <w:bottom w:val="single" w:sz="6" w:space="0" w:color="auto"/>
            </w:tcBorders>
          </w:tcPr>
          <w:p w14:paraId="137F553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3.0</w:t>
            </w:r>
          </w:p>
          <w:p w14:paraId="11144FA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[1.4-6.9]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4E26D00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3.4</w:t>
            </w:r>
          </w:p>
          <w:p w14:paraId="534050A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[1.2-8.2]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30F4D04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3.6</w:t>
            </w:r>
          </w:p>
          <w:p w14:paraId="6563A741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[0.6-9.7]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3B146179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0.625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17EC3846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0.553</w:t>
            </w:r>
          </w:p>
        </w:tc>
      </w:tr>
      <w:tr w:rsidR="0081509C" w14:paraId="341707D0" w14:textId="77777777">
        <w:trPr>
          <w:trHeight w:val="311"/>
        </w:trPr>
        <w:tc>
          <w:tcPr>
            <w:tcW w:w="2732" w:type="dxa"/>
            <w:tcBorders>
              <w:top w:val="single" w:sz="4" w:space="0" w:color="auto"/>
              <w:bottom w:val="nil"/>
            </w:tcBorders>
          </w:tcPr>
          <w:p w14:paraId="4132462A" w14:textId="77777777" w:rsidR="0081509C" w:rsidRDefault="00E76484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ight-time</w:t>
            </w:r>
          </w:p>
        </w:tc>
        <w:tc>
          <w:tcPr>
            <w:tcW w:w="2266" w:type="dxa"/>
            <w:tcBorders>
              <w:top w:val="single" w:sz="4" w:space="0" w:color="auto"/>
              <w:bottom w:val="nil"/>
            </w:tcBorders>
          </w:tcPr>
          <w:p w14:paraId="40BA94F8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50F1D485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6872D7C4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18CC7829" w14:textId="77777777" w:rsidR="0081509C" w:rsidRPr="00E76484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772A7D54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452187D0" w14:textId="77777777">
        <w:trPr>
          <w:trHeight w:val="319"/>
        </w:trPr>
        <w:tc>
          <w:tcPr>
            <w:tcW w:w="2732" w:type="dxa"/>
          </w:tcPr>
          <w:p w14:paraId="75F18E0F" w14:textId="77777777" w:rsidR="0081509C" w:rsidRDefault="00E76484">
            <w:pPr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time-domain</w:t>
            </w:r>
          </w:p>
        </w:tc>
        <w:tc>
          <w:tcPr>
            <w:tcW w:w="2266" w:type="dxa"/>
          </w:tcPr>
          <w:p w14:paraId="4EE3D44D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5547BBF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51C05D5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F18A619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FA91899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2FF25CCF" w14:textId="77777777">
        <w:trPr>
          <w:trHeight w:val="319"/>
        </w:trPr>
        <w:tc>
          <w:tcPr>
            <w:tcW w:w="2732" w:type="dxa"/>
          </w:tcPr>
          <w:p w14:paraId="3264157F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SDNN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2C7B76B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88.5</w:t>
            </w:r>
          </w:p>
          <w:p w14:paraId="4499884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[49.0-233.0]</w:t>
            </w:r>
          </w:p>
        </w:tc>
        <w:tc>
          <w:tcPr>
            <w:tcW w:w="2267" w:type="dxa"/>
          </w:tcPr>
          <w:p w14:paraId="66D6D5D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91.0</w:t>
            </w:r>
          </w:p>
          <w:p w14:paraId="510E994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[55.0-137.0]</w:t>
            </w:r>
          </w:p>
        </w:tc>
        <w:tc>
          <w:tcPr>
            <w:tcW w:w="2267" w:type="dxa"/>
          </w:tcPr>
          <w:p w14:paraId="433BE35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84.0</w:t>
            </w:r>
          </w:p>
          <w:p w14:paraId="381C536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[39.0-196.0]</w:t>
            </w:r>
          </w:p>
        </w:tc>
        <w:tc>
          <w:tcPr>
            <w:tcW w:w="2267" w:type="dxa"/>
          </w:tcPr>
          <w:p w14:paraId="31B858E1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0.129</w:t>
            </w:r>
          </w:p>
        </w:tc>
        <w:tc>
          <w:tcPr>
            <w:tcW w:w="2267" w:type="dxa"/>
          </w:tcPr>
          <w:p w14:paraId="08368E00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0.087</w:t>
            </w:r>
          </w:p>
        </w:tc>
      </w:tr>
      <w:tr w:rsidR="0081509C" w14:paraId="113C403C" w14:textId="77777777">
        <w:trPr>
          <w:trHeight w:val="319"/>
        </w:trPr>
        <w:tc>
          <w:tcPr>
            <w:tcW w:w="2732" w:type="dxa"/>
          </w:tcPr>
          <w:p w14:paraId="1A9A0D71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8" w:name="_Hlk139102179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RMSSD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2F41FAB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34.5</w:t>
            </w:r>
          </w:p>
          <w:p w14:paraId="2302668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[16.0-79.0]</w:t>
            </w:r>
          </w:p>
        </w:tc>
        <w:tc>
          <w:tcPr>
            <w:tcW w:w="2267" w:type="dxa"/>
          </w:tcPr>
          <w:p w14:paraId="6BA7B80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32.5</w:t>
            </w:r>
          </w:p>
          <w:p w14:paraId="2E24A8B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[19.0-139.0]</w:t>
            </w:r>
          </w:p>
        </w:tc>
        <w:tc>
          <w:tcPr>
            <w:tcW w:w="2267" w:type="dxa"/>
          </w:tcPr>
          <w:p w14:paraId="13C2D58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30.0</w:t>
            </w:r>
          </w:p>
          <w:p w14:paraId="4F68E2C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[10.0-135.0]</w:t>
            </w:r>
          </w:p>
        </w:tc>
        <w:tc>
          <w:tcPr>
            <w:tcW w:w="2267" w:type="dxa"/>
          </w:tcPr>
          <w:p w14:paraId="05D18B0C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0.235</w:t>
            </w:r>
          </w:p>
        </w:tc>
        <w:tc>
          <w:tcPr>
            <w:tcW w:w="2267" w:type="dxa"/>
          </w:tcPr>
          <w:p w14:paraId="52D00427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0.380</w:t>
            </w:r>
          </w:p>
        </w:tc>
      </w:tr>
      <w:tr w:rsidR="0081509C" w14:paraId="4CA0F510" w14:textId="77777777">
        <w:trPr>
          <w:trHeight w:val="319"/>
        </w:trPr>
        <w:tc>
          <w:tcPr>
            <w:tcW w:w="2732" w:type="dxa"/>
          </w:tcPr>
          <w:p w14:paraId="4F78FF22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pNN50 (%)</w:t>
            </w:r>
          </w:p>
        </w:tc>
        <w:tc>
          <w:tcPr>
            <w:tcW w:w="2266" w:type="dxa"/>
          </w:tcPr>
          <w:p w14:paraId="1FC534D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10.0</w:t>
            </w:r>
          </w:p>
          <w:p w14:paraId="6FE0A42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[0-33.0]</w:t>
            </w:r>
          </w:p>
        </w:tc>
        <w:tc>
          <w:tcPr>
            <w:tcW w:w="2267" w:type="dxa"/>
          </w:tcPr>
          <w:p w14:paraId="2CD1873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8.5</w:t>
            </w:r>
          </w:p>
          <w:p w14:paraId="1807309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[1.0-48.0]</w:t>
            </w:r>
          </w:p>
        </w:tc>
        <w:tc>
          <w:tcPr>
            <w:tcW w:w="2267" w:type="dxa"/>
          </w:tcPr>
          <w:p w14:paraId="3697CBF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5.0</w:t>
            </w:r>
          </w:p>
          <w:p w14:paraId="66E097A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[0-46.0]</w:t>
            </w:r>
          </w:p>
        </w:tc>
        <w:tc>
          <w:tcPr>
            <w:tcW w:w="2267" w:type="dxa"/>
          </w:tcPr>
          <w:p w14:paraId="5125D5DA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0.152</w:t>
            </w:r>
          </w:p>
        </w:tc>
        <w:tc>
          <w:tcPr>
            <w:tcW w:w="2267" w:type="dxa"/>
          </w:tcPr>
          <w:p w14:paraId="3389E849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0.052</w:t>
            </w:r>
          </w:p>
        </w:tc>
      </w:tr>
      <w:bookmarkEnd w:id="8"/>
      <w:tr w:rsidR="0081509C" w14:paraId="202C4639" w14:textId="77777777">
        <w:trPr>
          <w:trHeight w:val="319"/>
        </w:trPr>
        <w:tc>
          <w:tcPr>
            <w:tcW w:w="2732" w:type="dxa"/>
          </w:tcPr>
          <w:p w14:paraId="55E637A9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frequency-domain</w:t>
            </w:r>
          </w:p>
        </w:tc>
        <w:tc>
          <w:tcPr>
            <w:tcW w:w="2266" w:type="dxa"/>
          </w:tcPr>
          <w:p w14:paraId="7BF227DB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3EFF81E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80E5E9A" w14:textId="77777777" w:rsidR="0081509C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A5033A1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1D980BA" w14:textId="77777777" w:rsidR="0081509C" w:rsidRPr="00BB3D39" w:rsidRDefault="0081509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09C" w14:paraId="28CD9FA7" w14:textId="77777777">
        <w:trPr>
          <w:trHeight w:val="319"/>
        </w:trPr>
        <w:tc>
          <w:tcPr>
            <w:tcW w:w="2732" w:type="dxa"/>
          </w:tcPr>
          <w:p w14:paraId="5D8ECCB3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TP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) </w:t>
            </w:r>
          </w:p>
        </w:tc>
        <w:tc>
          <w:tcPr>
            <w:tcW w:w="2266" w:type="dxa"/>
          </w:tcPr>
          <w:p w14:paraId="794AEE5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2815.8</w:t>
            </w:r>
          </w:p>
          <w:p w14:paraId="4A4FE09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[988.3-7845.6]</w:t>
            </w:r>
          </w:p>
        </w:tc>
        <w:tc>
          <w:tcPr>
            <w:tcW w:w="2267" w:type="dxa"/>
          </w:tcPr>
          <w:p w14:paraId="479A7391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2903.1</w:t>
            </w:r>
          </w:p>
          <w:p w14:paraId="7568F55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[814.2-9843.9]</w:t>
            </w:r>
          </w:p>
        </w:tc>
        <w:tc>
          <w:tcPr>
            <w:tcW w:w="2267" w:type="dxa"/>
          </w:tcPr>
          <w:p w14:paraId="0082B97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2106.0</w:t>
            </w:r>
          </w:p>
          <w:p w14:paraId="5698488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[282.4-1777.6]</w:t>
            </w:r>
          </w:p>
        </w:tc>
        <w:tc>
          <w:tcPr>
            <w:tcW w:w="2267" w:type="dxa"/>
          </w:tcPr>
          <w:p w14:paraId="2B22E85D" w14:textId="4D375BF2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0.043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267" w:type="dxa"/>
          </w:tcPr>
          <w:p w14:paraId="75390DA6" w14:textId="711834F2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3E49E6CA" w14:textId="77777777">
        <w:trPr>
          <w:trHeight w:val="319"/>
        </w:trPr>
        <w:tc>
          <w:tcPr>
            <w:tcW w:w="2732" w:type="dxa"/>
          </w:tcPr>
          <w:p w14:paraId="7372975E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VLF-Power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6F63DE1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1948.2</w:t>
            </w:r>
          </w:p>
          <w:p w14:paraId="0E25D8D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[653.4-6200.1]</w:t>
            </w:r>
          </w:p>
        </w:tc>
        <w:tc>
          <w:tcPr>
            <w:tcW w:w="2267" w:type="dxa"/>
          </w:tcPr>
          <w:p w14:paraId="52C8D53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2231.8</w:t>
            </w:r>
          </w:p>
          <w:p w14:paraId="5CFCE5A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[593.9-8404.5]</w:t>
            </w:r>
          </w:p>
        </w:tc>
        <w:tc>
          <w:tcPr>
            <w:tcW w:w="2267" w:type="dxa"/>
          </w:tcPr>
          <w:p w14:paraId="4BBD105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1544.3</w:t>
            </w:r>
          </w:p>
          <w:p w14:paraId="6D033C4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[179.7-15400.5]</w:t>
            </w:r>
          </w:p>
        </w:tc>
        <w:tc>
          <w:tcPr>
            <w:tcW w:w="2267" w:type="dxa"/>
          </w:tcPr>
          <w:p w14:paraId="302CD00E" w14:textId="1636D6DD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0.033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267" w:type="dxa"/>
          </w:tcPr>
          <w:p w14:paraId="42367597" w14:textId="3556BC54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5AE49BAA" w14:textId="77777777">
        <w:trPr>
          <w:trHeight w:val="319"/>
        </w:trPr>
        <w:tc>
          <w:tcPr>
            <w:tcW w:w="2732" w:type="dxa"/>
          </w:tcPr>
          <w:p w14:paraId="3427B16B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LF-Power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03E83F3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463.3</w:t>
            </w:r>
          </w:p>
          <w:p w14:paraId="71CE2E2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[111.1-1281.1]</w:t>
            </w:r>
          </w:p>
        </w:tc>
        <w:tc>
          <w:tcPr>
            <w:tcW w:w="2267" w:type="dxa"/>
          </w:tcPr>
          <w:p w14:paraId="55A9076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495.3</w:t>
            </w:r>
          </w:p>
          <w:p w14:paraId="0DCCCD8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[124.4-1416.0]</w:t>
            </w:r>
          </w:p>
        </w:tc>
        <w:tc>
          <w:tcPr>
            <w:tcW w:w="2267" w:type="dxa"/>
          </w:tcPr>
          <w:p w14:paraId="4C601AE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361.0</w:t>
            </w:r>
          </w:p>
          <w:p w14:paraId="04F4B12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[55.7-1301.3]</w:t>
            </w:r>
          </w:p>
        </w:tc>
        <w:tc>
          <w:tcPr>
            <w:tcW w:w="2267" w:type="dxa"/>
          </w:tcPr>
          <w:p w14:paraId="3A3CA5C5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0.057</w:t>
            </w:r>
          </w:p>
        </w:tc>
        <w:tc>
          <w:tcPr>
            <w:tcW w:w="2267" w:type="dxa"/>
          </w:tcPr>
          <w:p w14:paraId="43B03B6D" w14:textId="63E648A3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2D9E0EA5" w14:textId="77777777">
        <w:trPr>
          <w:trHeight w:val="319"/>
        </w:trPr>
        <w:tc>
          <w:tcPr>
            <w:tcW w:w="2732" w:type="dxa"/>
          </w:tcPr>
          <w:p w14:paraId="0F34A526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HF-Power (ms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70A0D4C1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258.2</w:t>
            </w:r>
          </w:p>
          <w:p w14:paraId="71B054DB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[53.2-827.4]</w:t>
            </w:r>
          </w:p>
        </w:tc>
        <w:tc>
          <w:tcPr>
            <w:tcW w:w="2267" w:type="dxa"/>
          </w:tcPr>
          <w:p w14:paraId="764293F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229.0</w:t>
            </w:r>
          </w:p>
          <w:p w14:paraId="14B43C4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[57.5-2517.0]</w:t>
            </w:r>
          </w:p>
        </w:tc>
        <w:tc>
          <w:tcPr>
            <w:tcW w:w="2267" w:type="dxa"/>
          </w:tcPr>
          <w:p w14:paraId="0E3D9EA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178.9</w:t>
            </w:r>
          </w:p>
          <w:p w14:paraId="6179978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[20.1-1105.7]</w:t>
            </w:r>
          </w:p>
        </w:tc>
        <w:tc>
          <w:tcPr>
            <w:tcW w:w="2267" w:type="dxa"/>
          </w:tcPr>
          <w:p w14:paraId="10B81707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0.097</w:t>
            </w:r>
          </w:p>
        </w:tc>
        <w:tc>
          <w:tcPr>
            <w:tcW w:w="2267" w:type="dxa"/>
          </w:tcPr>
          <w:p w14:paraId="0158255D" w14:textId="3B6AC4ED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0.010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6D54712F" w14:textId="77777777">
        <w:trPr>
          <w:trHeight w:val="319"/>
        </w:trPr>
        <w:tc>
          <w:tcPr>
            <w:tcW w:w="2732" w:type="dxa"/>
          </w:tcPr>
          <w:p w14:paraId="23A489B7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9" w:name="_Hlk139101203"/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LFnu</w:t>
            </w:r>
            <w:proofErr w:type="spellEnd"/>
          </w:p>
        </w:tc>
        <w:tc>
          <w:tcPr>
            <w:tcW w:w="2266" w:type="dxa"/>
          </w:tcPr>
          <w:p w14:paraId="5D03838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59.8</w:t>
            </w:r>
          </w:p>
          <w:p w14:paraId="7A43F22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[35.2-83.6]</w:t>
            </w:r>
          </w:p>
        </w:tc>
        <w:tc>
          <w:tcPr>
            <w:tcW w:w="2267" w:type="dxa"/>
          </w:tcPr>
          <w:p w14:paraId="01C6C64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66.0</w:t>
            </w:r>
          </w:p>
          <w:p w14:paraId="1BAEB5D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[28.2-85.0]</w:t>
            </w:r>
          </w:p>
        </w:tc>
        <w:tc>
          <w:tcPr>
            <w:tcW w:w="2267" w:type="dxa"/>
          </w:tcPr>
          <w:p w14:paraId="576F4A5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62.9</w:t>
            </w:r>
          </w:p>
          <w:p w14:paraId="1883340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[26.6-89.2]</w:t>
            </w:r>
          </w:p>
        </w:tc>
        <w:tc>
          <w:tcPr>
            <w:tcW w:w="2267" w:type="dxa"/>
          </w:tcPr>
          <w:p w14:paraId="7C70B7FA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0.276</w:t>
            </w:r>
          </w:p>
        </w:tc>
        <w:tc>
          <w:tcPr>
            <w:tcW w:w="2267" w:type="dxa"/>
          </w:tcPr>
          <w:p w14:paraId="0B4EE92F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0.807</w:t>
            </w:r>
          </w:p>
        </w:tc>
      </w:tr>
      <w:tr w:rsidR="0081509C" w14:paraId="1539CB0E" w14:textId="77777777">
        <w:trPr>
          <w:trHeight w:val="319"/>
        </w:trPr>
        <w:tc>
          <w:tcPr>
            <w:tcW w:w="2732" w:type="dxa"/>
          </w:tcPr>
          <w:p w14:paraId="5B87125B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HFnu</w:t>
            </w:r>
            <w:proofErr w:type="spellEnd"/>
          </w:p>
        </w:tc>
        <w:tc>
          <w:tcPr>
            <w:tcW w:w="2266" w:type="dxa"/>
          </w:tcPr>
          <w:p w14:paraId="44C7DBB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36.2</w:t>
            </w:r>
          </w:p>
          <w:p w14:paraId="67D817A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[14.5-59.6]</w:t>
            </w:r>
          </w:p>
        </w:tc>
        <w:tc>
          <w:tcPr>
            <w:tcW w:w="2267" w:type="dxa"/>
          </w:tcPr>
          <w:p w14:paraId="13DC0A9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30.6</w:t>
            </w:r>
          </w:p>
          <w:p w14:paraId="68115A41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[12.0-58.4]</w:t>
            </w:r>
          </w:p>
        </w:tc>
        <w:tc>
          <w:tcPr>
            <w:tcW w:w="2267" w:type="dxa"/>
          </w:tcPr>
          <w:p w14:paraId="4F1D351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32.4</w:t>
            </w:r>
          </w:p>
          <w:p w14:paraId="7CC06CF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[9.4-58.8]</w:t>
            </w:r>
          </w:p>
        </w:tc>
        <w:tc>
          <w:tcPr>
            <w:tcW w:w="2267" w:type="dxa"/>
          </w:tcPr>
          <w:p w14:paraId="7D213B82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0.120</w:t>
            </w:r>
          </w:p>
        </w:tc>
        <w:tc>
          <w:tcPr>
            <w:tcW w:w="2267" w:type="dxa"/>
          </w:tcPr>
          <w:p w14:paraId="7EF4ED1F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0.757</w:t>
            </w:r>
          </w:p>
        </w:tc>
      </w:tr>
      <w:tr w:rsidR="0081509C" w14:paraId="749E119A" w14:textId="77777777">
        <w:trPr>
          <w:trHeight w:val="319"/>
        </w:trPr>
        <w:tc>
          <w:tcPr>
            <w:tcW w:w="2732" w:type="dxa"/>
            <w:tcBorders>
              <w:bottom w:val="single" w:sz="6" w:space="0" w:color="auto"/>
            </w:tcBorders>
          </w:tcPr>
          <w:p w14:paraId="652F9740" w14:textId="77777777" w:rsidR="0081509C" w:rsidRDefault="00E76484">
            <w:pPr>
              <w:ind w:leftChars="17" w:left="36" w:firstLine="1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LF/HF</w:t>
            </w:r>
          </w:p>
        </w:tc>
        <w:tc>
          <w:tcPr>
            <w:tcW w:w="2266" w:type="dxa"/>
            <w:tcBorders>
              <w:bottom w:val="single" w:sz="6" w:space="0" w:color="auto"/>
            </w:tcBorders>
          </w:tcPr>
          <w:p w14:paraId="1C11E61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1.6</w:t>
            </w:r>
          </w:p>
          <w:p w14:paraId="6DCA50C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[0.6-5.7]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1424764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2.3</w:t>
            </w:r>
          </w:p>
          <w:p w14:paraId="058AF7E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[0.5-6.2]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6A6D425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2.0</w:t>
            </w:r>
          </w:p>
          <w:p w14:paraId="3F54551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[0.5-9.5]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21524CB2" w14:textId="77777777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0.080</w:t>
            </w:r>
          </w:p>
        </w:tc>
        <w:tc>
          <w:tcPr>
            <w:tcW w:w="2267" w:type="dxa"/>
            <w:tcBorders>
              <w:bottom w:val="single" w:sz="6" w:space="0" w:color="auto"/>
            </w:tcBorders>
          </w:tcPr>
          <w:p w14:paraId="6D55189C" w14:textId="77777777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B3D3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0.848</w:t>
            </w:r>
          </w:p>
        </w:tc>
      </w:tr>
    </w:tbl>
    <w:bookmarkEnd w:id="9"/>
    <w:p w14:paraId="6F1647BD" w14:textId="77777777" w:rsidR="0081509C" w:rsidRDefault="00E764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Abbreviations: </w:t>
      </w:r>
      <w:r>
        <w:rPr>
          <w:rFonts w:ascii="Times New Roman" w:hAnsi="Times New Roman" w:cs="Times New Roman" w:hint="eastAsia"/>
          <w:sz w:val="20"/>
          <w:szCs w:val="20"/>
        </w:rPr>
        <w:t xml:space="preserve">HRV, </w:t>
      </w:r>
      <w:r>
        <w:rPr>
          <w:rFonts w:ascii="Times New Roman" w:hAnsi="Times New Roman" w:cs="Times New Roman"/>
          <w:sz w:val="20"/>
          <w:szCs w:val="20"/>
        </w:rPr>
        <w:t>heart rate variability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HC, health control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; ALS-CN, ALS patients with normal cognition; ALS-CI, ALS patients with impaired cognition; </w:t>
      </w:r>
      <w:r>
        <w:rPr>
          <w:rFonts w:ascii="Times New Roman" w:hAnsi="Times New Roman"/>
          <w:sz w:val="20"/>
          <w:szCs w:val="20"/>
        </w:rPr>
        <w:t>SDNN</w:t>
      </w:r>
      <w:r>
        <w:rPr>
          <w:rFonts w:ascii="Times New Roman" w:hAnsi="Times New Roman" w:hint="eastAsia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tandard deviation of all normal-to-normal (NN) intervals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bookmarkStart w:id="10" w:name="OLE_LINK27"/>
      <w:bookmarkStart w:id="11" w:name="OLE_LINK28"/>
      <w:r>
        <w:rPr>
          <w:rFonts w:ascii="Times New Roman" w:hAnsi="Times New Roman"/>
          <w:sz w:val="20"/>
          <w:szCs w:val="20"/>
        </w:rPr>
        <w:t>RMSSD</w:t>
      </w:r>
      <w:bookmarkEnd w:id="10"/>
      <w:r>
        <w:rPr>
          <w:rFonts w:ascii="Times New Roman" w:hAnsi="Times New Roman" w:hint="eastAsia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quare root of mean sum-of-squares of differences between adjacent NN in</w:t>
      </w:r>
      <w:r>
        <w:rPr>
          <w:rFonts w:ascii="Times New Roman" w:hAnsi="Times New Roman"/>
          <w:sz w:val="20"/>
          <w:szCs w:val="20"/>
        </w:rPr>
        <w:t>tervals</w:t>
      </w:r>
      <w:bookmarkStart w:id="12" w:name="OLE_LINK30"/>
      <w:bookmarkEnd w:id="11"/>
      <w:r>
        <w:rPr>
          <w:rFonts w:ascii="Times New Roman" w:hAnsi="Times New Roman" w:hint="eastAsia"/>
          <w:sz w:val="20"/>
          <w:szCs w:val="20"/>
        </w:rPr>
        <w:t xml:space="preserve">; </w:t>
      </w:r>
      <w:bookmarkStart w:id="13" w:name="OLE_LINK29"/>
      <w:r>
        <w:rPr>
          <w:rFonts w:ascii="Times New Roman" w:hAnsi="Times New Roman"/>
          <w:sz w:val="20"/>
          <w:szCs w:val="20"/>
        </w:rPr>
        <w:t>pNN50</w:t>
      </w:r>
      <w:bookmarkEnd w:id="13"/>
      <w:r>
        <w:rPr>
          <w:rFonts w:ascii="Times New Roman" w:hAnsi="Times New Roman" w:hint="eastAsia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bookmarkEnd w:id="12"/>
      <w:r>
        <w:rPr>
          <w:rFonts w:ascii="Times New Roman" w:hAnsi="Times New Roman" w:hint="eastAsia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ercentage difference between adjacent NN intervals that are greater than 50 </w:t>
      </w:r>
      <w:proofErr w:type="spellStart"/>
      <w:r>
        <w:rPr>
          <w:rFonts w:ascii="Times New Roman" w:hAnsi="Times New Roman"/>
          <w:sz w:val="20"/>
          <w:szCs w:val="20"/>
        </w:rPr>
        <w:t>ms</w:t>
      </w:r>
      <w:proofErr w:type="spellEnd"/>
      <w:r>
        <w:rPr>
          <w:rFonts w:hint="eastAsia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TP, Total-Power</w:t>
      </w:r>
      <w:r>
        <w:rPr>
          <w:rFonts w:ascii="Times New Roman" w:hAnsi="Times New Roman" w:cstheme="minorBidi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VLF-Power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Very</w:t>
      </w:r>
      <w:r>
        <w:rPr>
          <w:rFonts w:ascii="Times New Roman" w:hAnsi="Times New Roman" w:hint="eastAsia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Low</w:t>
      </w:r>
      <w:r>
        <w:rPr>
          <w:rFonts w:ascii="Times New Roman" w:hAnsi="Times New Roman" w:hint="eastAsia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Frequency Power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LF-Power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Low-Frequency power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HF-Power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High-Frequency power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proofErr w:type="spellStart"/>
      <w:r>
        <w:rPr>
          <w:rFonts w:ascii="Times New Roman" w:hAnsi="Times New Roman" w:hint="eastAsia"/>
          <w:sz w:val="20"/>
          <w:szCs w:val="20"/>
        </w:rPr>
        <w:t>LFnu</w:t>
      </w:r>
      <w:proofErr w:type="spellEnd"/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LF-Power in normalized units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proofErr w:type="spellStart"/>
      <w:r>
        <w:rPr>
          <w:rFonts w:ascii="Times New Roman" w:hAnsi="Times New Roman" w:hint="eastAsia"/>
          <w:sz w:val="20"/>
          <w:szCs w:val="20"/>
        </w:rPr>
        <w:t>HFnu</w:t>
      </w:r>
      <w:proofErr w:type="spellEnd"/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HF-Power in normalized units</w:t>
      </w:r>
      <w:r>
        <w:rPr>
          <w:rFonts w:ascii="Times New Roman" w:hAnsi="Times New Roman" w:hint="eastAsia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LF/HF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Ratio of LF power to HF power</w:t>
      </w:r>
      <w:r>
        <w:rPr>
          <w:rFonts w:ascii="Times New Roman" w:hAnsi="Times New Roman" w:hint="eastAsia"/>
          <w:sz w:val="20"/>
          <w:szCs w:val="20"/>
        </w:rPr>
        <w:t>.</w:t>
      </w:r>
      <w:r>
        <w:rPr>
          <w:rFonts w:ascii="Times New Roman" w:hAnsi="Times New Roman" w:cstheme="minorBidi"/>
          <w:sz w:val="20"/>
          <w:szCs w:val="20"/>
        </w:rPr>
        <w:t xml:space="preserve"> </w:t>
      </w:r>
    </w:p>
    <w:p w14:paraId="44CB152C" w14:textId="10E303F9" w:rsidR="0081509C" w:rsidRDefault="00E764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Bold font indicates statistical significance between the three groups (p value&lt;0.05).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D0032">
        <w:rPr>
          <w:rFonts w:ascii="Times New Roman" w:hAnsi="Times New Roman" w:cs="Times New Roman" w:hint="eastAsia"/>
          <w:sz w:val="20"/>
          <w:szCs w:val="20"/>
          <w:vertAlign w:val="superscript"/>
        </w:rPr>
        <w:t>&amp;</w:t>
      </w:r>
      <w:r>
        <w:rPr>
          <w:rFonts w:ascii="Times New Roman" w:hAnsi="Times New Roman" w:cs="Times New Roman"/>
          <w:sz w:val="20"/>
          <w:szCs w:val="20"/>
        </w:rPr>
        <w:t xml:space="preserve"> significant </w:t>
      </w:r>
      <w:r>
        <w:rPr>
          <w:rFonts w:ascii="Times New Roman" w:hAnsi="Times New Roman" w:cs="Times New Roman" w:hint="eastAsia"/>
          <w:sz w:val="20"/>
          <w:szCs w:val="20"/>
        </w:rPr>
        <w:t xml:space="preserve">difference </w:t>
      </w:r>
      <w:r>
        <w:rPr>
          <w:rFonts w:ascii="Times New Roman" w:hAnsi="Times New Roman" w:cs="Times New Roman"/>
          <w:sz w:val="20"/>
          <w:szCs w:val="20"/>
        </w:rPr>
        <w:t>between HC and ALS-CI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42DE28B6" w14:textId="77777777" w:rsidR="0081509C" w:rsidRDefault="00E76484">
      <w:pPr>
        <w:jc w:val="left"/>
        <w:rPr>
          <w:rFonts w:ascii="Times New Roman" w:hAnsi="Times New Roman" w:cs="Times New Roman"/>
          <w:sz w:val="20"/>
          <w:szCs w:val="20"/>
        </w:rPr>
      </w:pPr>
      <w:r w:rsidRPr="00E76484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Value: Kruskal-Wallis test</w:t>
      </w:r>
    </w:p>
    <w:p w14:paraId="5FCCB0A5" w14:textId="77777777" w:rsidR="0081509C" w:rsidRDefault="00E76484">
      <w:pPr>
        <w:jc w:val="left"/>
        <w:rPr>
          <w:rFonts w:ascii="Times New Roman" w:hAnsi="Times New Roman" w:cs="Times New Roman"/>
          <w:sz w:val="20"/>
          <w:szCs w:val="20"/>
        </w:rPr>
      </w:pPr>
      <w:r w:rsidRPr="00E76484">
        <w:rPr>
          <w:rFonts w:ascii="Times New Roman" w:hAnsi="Times New Roman" w:cs="Times New Roman"/>
          <w:i/>
          <w:iCs/>
          <w:sz w:val="20"/>
          <w:szCs w:val="20"/>
        </w:rPr>
        <w:t>P’</w:t>
      </w:r>
      <w:r>
        <w:rPr>
          <w:rFonts w:ascii="Times New Roman" w:hAnsi="Times New Roman" w:cs="Times New Roman"/>
          <w:sz w:val="20"/>
          <w:szCs w:val="20"/>
        </w:rPr>
        <w:t xml:space="preserve"> Value: after Blom transformation ANCOVA was used to control age, gender, and education level</w:t>
      </w:r>
    </w:p>
    <w:p w14:paraId="261FF42D" w14:textId="173D17CB" w:rsidR="00BD0032" w:rsidRDefault="00BD0032">
      <w:pPr>
        <w:jc w:val="left"/>
        <w:rPr>
          <w:rFonts w:ascii="Times New Roman" w:hAnsi="Times New Roman" w:cs="Times New Roman"/>
          <w:sz w:val="20"/>
          <w:szCs w:val="20"/>
        </w:rPr>
      </w:pPr>
      <w:r w:rsidRPr="00BD0032">
        <w:rPr>
          <w:rFonts w:ascii="Times New Roman" w:hAnsi="Times New Roman" w:cs="Times New Roman"/>
          <w:sz w:val="20"/>
          <w:szCs w:val="20"/>
        </w:rPr>
        <w:t xml:space="preserve">*Statistical significance between the three groups at </w:t>
      </w:r>
      <w:r w:rsidRPr="00E7648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0032">
        <w:rPr>
          <w:rFonts w:ascii="Times New Roman" w:hAnsi="Times New Roman" w:cs="Times New Roman"/>
          <w:sz w:val="20"/>
          <w:szCs w:val="20"/>
        </w:rPr>
        <w:t xml:space="preserve"> value &lt; 0.05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0E25FD71" w14:textId="77777777" w:rsidR="0081509C" w:rsidRDefault="0081509C">
      <w:pPr>
        <w:sectPr w:rsidR="0081509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6A776BD4" w14:textId="77777777" w:rsidR="0081509C" w:rsidRDefault="00E7648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Table S6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Comparison of </w:t>
      </w:r>
      <w:r>
        <w:rPr>
          <w:rFonts w:ascii="Times New Roman" w:hAnsi="Times New Roman" w:cs="Times New Roman" w:hint="eastAsia"/>
          <w:sz w:val="20"/>
          <w:szCs w:val="20"/>
        </w:rPr>
        <w:t>ECAS domain</w:t>
      </w:r>
      <w:r>
        <w:rPr>
          <w:rFonts w:ascii="Times New Roman" w:hAnsi="Times New Roman" w:cs="Times New Roman"/>
          <w:sz w:val="20"/>
          <w:szCs w:val="20"/>
        </w:rPr>
        <w:t xml:space="preserve"> between ALS-CI</w:t>
      </w:r>
      <w:r>
        <w:rPr>
          <w:rFonts w:ascii="Times New Roman" w:hAnsi="Times New Roman" w:cs="Times New Roman" w:hint="eastAsia"/>
          <w:sz w:val="20"/>
          <w:szCs w:val="20"/>
        </w:rPr>
        <w:t xml:space="preserve"> and</w:t>
      </w:r>
      <w:r>
        <w:rPr>
          <w:rFonts w:ascii="Times New Roman" w:hAnsi="Times New Roman" w:cs="Times New Roman"/>
          <w:sz w:val="20"/>
          <w:szCs w:val="20"/>
        </w:rPr>
        <w:t xml:space="preserve"> ALS-CN</w:t>
      </w:r>
    </w:p>
    <w:tbl>
      <w:tblPr>
        <w:tblStyle w:val="TableGrid"/>
        <w:tblW w:w="8155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2001"/>
        <w:gridCol w:w="2001"/>
        <w:gridCol w:w="1955"/>
      </w:tblGrid>
      <w:tr w:rsidR="0081509C" w14:paraId="1C5B4D75" w14:textId="77777777">
        <w:trPr>
          <w:trHeight w:val="623"/>
        </w:trPr>
        <w:tc>
          <w:tcPr>
            <w:tcW w:w="2198" w:type="dxa"/>
            <w:tcBorders>
              <w:top w:val="single" w:sz="6" w:space="0" w:color="auto"/>
              <w:bottom w:val="single" w:sz="4" w:space="0" w:color="auto"/>
            </w:tcBorders>
          </w:tcPr>
          <w:p w14:paraId="02708BB8" w14:textId="77777777" w:rsidR="0081509C" w:rsidRDefault="0081509C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6" w:space="0" w:color="auto"/>
              <w:bottom w:val="single" w:sz="4" w:space="0" w:color="auto"/>
            </w:tcBorders>
          </w:tcPr>
          <w:p w14:paraId="32ACD44E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ALS-CN</w:t>
            </w:r>
          </w:p>
          <w:p w14:paraId="2B59929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n=28</w:t>
            </w:r>
          </w:p>
        </w:tc>
        <w:tc>
          <w:tcPr>
            <w:tcW w:w="2001" w:type="dxa"/>
            <w:tcBorders>
              <w:top w:val="single" w:sz="6" w:space="0" w:color="auto"/>
              <w:bottom w:val="single" w:sz="4" w:space="0" w:color="auto"/>
            </w:tcBorders>
          </w:tcPr>
          <w:p w14:paraId="2659D565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ALS-CI</w:t>
            </w:r>
          </w:p>
          <w:p w14:paraId="5F5C470D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n=37</w:t>
            </w:r>
          </w:p>
        </w:tc>
        <w:tc>
          <w:tcPr>
            <w:tcW w:w="1955" w:type="dxa"/>
            <w:tcBorders>
              <w:top w:val="single" w:sz="6" w:space="0" w:color="auto"/>
              <w:bottom w:val="single" w:sz="4" w:space="0" w:color="auto"/>
            </w:tcBorders>
          </w:tcPr>
          <w:p w14:paraId="721EA2E0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Value</w:t>
            </w:r>
          </w:p>
        </w:tc>
      </w:tr>
      <w:tr w:rsidR="0081509C" w14:paraId="49A30400" w14:textId="77777777">
        <w:trPr>
          <w:trHeight w:val="310"/>
        </w:trPr>
        <w:tc>
          <w:tcPr>
            <w:tcW w:w="2198" w:type="dxa"/>
            <w:tcBorders>
              <w:top w:val="single" w:sz="4" w:space="0" w:color="auto"/>
            </w:tcBorders>
          </w:tcPr>
          <w:p w14:paraId="75B75280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2001" w:type="dxa"/>
            <w:tcBorders>
              <w:top w:val="single" w:sz="4" w:space="0" w:color="auto"/>
            </w:tcBorders>
          </w:tcPr>
          <w:p w14:paraId="14E4DFE7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93[82-136]</w:t>
            </w:r>
          </w:p>
        </w:tc>
        <w:tc>
          <w:tcPr>
            <w:tcW w:w="2001" w:type="dxa"/>
            <w:tcBorders>
              <w:top w:val="single" w:sz="4" w:space="0" w:color="auto"/>
            </w:tcBorders>
          </w:tcPr>
          <w:p w14:paraId="2B6E6DDF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63[24-81]</w:t>
            </w:r>
          </w:p>
        </w:tc>
        <w:tc>
          <w:tcPr>
            <w:tcW w:w="1955" w:type="dxa"/>
            <w:tcBorders>
              <w:top w:val="single" w:sz="4" w:space="0" w:color="auto"/>
            </w:tcBorders>
          </w:tcPr>
          <w:p w14:paraId="4679CC64" w14:textId="5EA2D364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065FAE4B" w14:textId="77777777">
        <w:trPr>
          <w:trHeight w:val="318"/>
        </w:trPr>
        <w:tc>
          <w:tcPr>
            <w:tcW w:w="2198" w:type="dxa"/>
          </w:tcPr>
          <w:p w14:paraId="0DDD4E84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Language</w:t>
            </w:r>
          </w:p>
        </w:tc>
        <w:tc>
          <w:tcPr>
            <w:tcW w:w="2001" w:type="dxa"/>
          </w:tcPr>
          <w:p w14:paraId="7E19E19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22[11-28]</w:t>
            </w:r>
          </w:p>
        </w:tc>
        <w:tc>
          <w:tcPr>
            <w:tcW w:w="2001" w:type="dxa"/>
          </w:tcPr>
          <w:p w14:paraId="41F11EB3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12[5-23]</w:t>
            </w:r>
          </w:p>
        </w:tc>
        <w:tc>
          <w:tcPr>
            <w:tcW w:w="1955" w:type="dxa"/>
          </w:tcPr>
          <w:p w14:paraId="5A338AC6" w14:textId="22F44B1B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2AC88F1E" w14:textId="77777777">
        <w:trPr>
          <w:trHeight w:val="318"/>
        </w:trPr>
        <w:tc>
          <w:tcPr>
            <w:tcW w:w="2198" w:type="dxa"/>
          </w:tcPr>
          <w:p w14:paraId="1FAE16FD" w14:textId="77777777" w:rsidR="0081509C" w:rsidRDefault="00E76484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Fluency</w:t>
            </w:r>
          </w:p>
        </w:tc>
        <w:tc>
          <w:tcPr>
            <w:tcW w:w="2001" w:type="dxa"/>
          </w:tcPr>
          <w:p w14:paraId="74B4B409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20[8-24]</w:t>
            </w:r>
          </w:p>
        </w:tc>
        <w:tc>
          <w:tcPr>
            <w:tcW w:w="2001" w:type="dxa"/>
          </w:tcPr>
          <w:p w14:paraId="536BAC1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12[0-24]</w:t>
            </w:r>
          </w:p>
        </w:tc>
        <w:tc>
          <w:tcPr>
            <w:tcW w:w="1955" w:type="dxa"/>
          </w:tcPr>
          <w:p w14:paraId="64B5BAB5" w14:textId="29FE6B8D" w:rsidR="0081509C" w:rsidRPr="00BB3D39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039F1955" w14:textId="77777777">
        <w:trPr>
          <w:trHeight w:val="318"/>
        </w:trPr>
        <w:tc>
          <w:tcPr>
            <w:tcW w:w="2198" w:type="dxa"/>
          </w:tcPr>
          <w:p w14:paraId="6B2731CF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Executive function</w:t>
            </w:r>
          </w:p>
        </w:tc>
        <w:tc>
          <w:tcPr>
            <w:tcW w:w="2001" w:type="dxa"/>
          </w:tcPr>
          <w:p w14:paraId="59AED014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31[18-48]</w:t>
            </w:r>
          </w:p>
        </w:tc>
        <w:tc>
          <w:tcPr>
            <w:tcW w:w="2001" w:type="dxa"/>
          </w:tcPr>
          <w:p w14:paraId="22716F1A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20[1-38]</w:t>
            </w:r>
          </w:p>
        </w:tc>
        <w:tc>
          <w:tcPr>
            <w:tcW w:w="1955" w:type="dxa"/>
          </w:tcPr>
          <w:p w14:paraId="74BFF822" w14:textId="10DA0A43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08B402D7" w14:textId="77777777">
        <w:trPr>
          <w:trHeight w:val="318"/>
        </w:trPr>
        <w:tc>
          <w:tcPr>
            <w:tcW w:w="2198" w:type="dxa"/>
          </w:tcPr>
          <w:p w14:paraId="099B716D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Memory</w:t>
            </w:r>
          </w:p>
        </w:tc>
        <w:tc>
          <w:tcPr>
            <w:tcW w:w="2001" w:type="dxa"/>
          </w:tcPr>
          <w:p w14:paraId="2B5B2822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13[0-24]</w:t>
            </w:r>
          </w:p>
        </w:tc>
        <w:tc>
          <w:tcPr>
            <w:tcW w:w="2001" w:type="dxa"/>
          </w:tcPr>
          <w:p w14:paraId="631F6968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4[0-15]</w:t>
            </w:r>
          </w:p>
        </w:tc>
        <w:tc>
          <w:tcPr>
            <w:tcW w:w="1955" w:type="dxa"/>
          </w:tcPr>
          <w:p w14:paraId="471B9871" w14:textId="6C1D5553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  <w:tr w:rsidR="0081509C" w14:paraId="64496D8A" w14:textId="77777777">
        <w:trPr>
          <w:trHeight w:val="318"/>
        </w:trPr>
        <w:tc>
          <w:tcPr>
            <w:tcW w:w="2198" w:type="dxa"/>
          </w:tcPr>
          <w:p w14:paraId="7CDDB922" w14:textId="77777777" w:rsidR="0081509C" w:rsidRDefault="00E76484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Visuospatial function</w:t>
            </w:r>
          </w:p>
        </w:tc>
        <w:tc>
          <w:tcPr>
            <w:tcW w:w="2001" w:type="dxa"/>
          </w:tcPr>
          <w:p w14:paraId="6114550C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12[10-12]</w:t>
            </w:r>
          </w:p>
        </w:tc>
        <w:tc>
          <w:tcPr>
            <w:tcW w:w="2001" w:type="dxa"/>
          </w:tcPr>
          <w:p w14:paraId="640F8566" w14:textId="77777777" w:rsidR="0081509C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11[4-12]</w:t>
            </w:r>
          </w:p>
        </w:tc>
        <w:tc>
          <w:tcPr>
            <w:tcW w:w="1955" w:type="dxa"/>
          </w:tcPr>
          <w:p w14:paraId="427D844E" w14:textId="2828366D" w:rsidR="0081509C" w:rsidRPr="00E76484" w:rsidRDefault="00E764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0.001</w:t>
            </w:r>
            <w:r w:rsidR="00BB3D39" w:rsidRPr="00E76484"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</w:p>
        </w:tc>
      </w:tr>
    </w:tbl>
    <w:p w14:paraId="3933037B" w14:textId="77777777" w:rsidR="0081509C" w:rsidRDefault="00E764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Abbreviations: ALS-CN, ALS patients with normal cognition; ALS-CI, ALS patients with impaired cognition; </w:t>
      </w:r>
      <w:r>
        <w:rPr>
          <w:rFonts w:ascii="Times New Roman" w:hAnsi="Times New Roman" w:cs="Times New Roman" w:hint="eastAsia"/>
          <w:sz w:val="20"/>
          <w:szCs w:val="20"/>
        </w:rPr>
        <w:t xml:space="preserve">ECAS, </w:t>
      </w:r>
      <w:r>
        <w:rPr>
          <w:rStyle w:val="tgt"/>
          <w:rFonts w:ascii="Times New Roman" w:hAnsi="Times New Roman"/>
          <w:sz w:val="20"/>
          <w:szCs w:val="20"/>
          <w:shd w:val="clear" w:color="auto" w:fill="FFFFFF"/>
        </w:rPr>
        <w:t>Edinburgh Cognitive and Behavioral Screen</w:t>
      </w:r>
      <w:r>
        <w:rPr>
          <w:rStyle w:val="tgt"/>
          <w:rFonts w:ascii="Times New Roman" w:hAnsi="Times New Roman" w:hint="eastAsia"/>
          <w:sz w:val="20"/>
          <w:szCs w:val="20"/>
          <w:shd w:val="clear" w:color="auto" w:fill="FFFFFF"/>
        </w:rPr>
        <w:t>.</w:t>
      </w:r>
    </w:p>
    <w:p w14:paraId="0A1C3E5A" w14:textId="5D473F78" w:rsidR="00BB3D39" w:rsidRDefault="00BB3D39" w:rsidP="00BB3D39">
      <w:pPr>
        <w:jc w:val="left"/>
        <w:rPr>
          <w:rFonts w:ascii="Times New Roman" w:hAnsi="Times New Roman" w:cs="Times New Roman"/>
          <w:sz w:val="20"/>
          <w:szCs w:val="20"/>
        </w:rPr>
      </w:pPr>
      <w:r w:rsidRPr="00BD0032">
        <w:rPr>
          <w:rFonts w:ascii="Times New Roman" w:hAnsi="Times New Roman" w:cs="Times New Roman"/>
          <w:sz w:val="20"/>
          <w:szCs w:val="20"/>
        </w:rPr>
        <w:t xml:space="preserve">*Statistical significance at </w:t>
      </w:r>
      <w:r w:rsidRPr="00516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0032">
        <w:rPr>
          <w:rFonts w:ascii="Times New Roman" w:hAnsi="Times New Roman" w:cs="Times New Roman"/>
          <w:sz w:val="20"/>
          <w:szCs w:val="20"/>
        </w:rPr>
        <w:t xml:space="preserve"> value &lt; 0.05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66C08863" w14:textId="7E804F8D" w:rsidR="0081509C" w:rsidRDefault="0081509C">
      <w:pPr>
        <w:rPr>
          <w:rFonts w:ascii="Times New Roman" w:hAnsi="Times New Roman" w:cs="Times New Roman"/>
          <w:sz w:val="20"/>
          <w:szCs w:val="20"/>
        </w:rPr>
      </w:pPr>
    </w:p>
    <w:p w14:paraId="6A394E60" w14:textId="77777777" w:rsidR="0081509C" w:rsidRPr="00BB3D39" w:rsidRDefault="0081509C">
      <w:pPr>
        <w:widowControl/>
        <w:jc w:val="left"/>
      </w:pPr>
    </w:p>
    <w:sectPr w:rsidR="0081509C" w:rsidRPr="00BB3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31"/>
    <w:rsid w:val="00004312"/>
    <w:rsid w:val="00006072"/>
    <w:rsid w:val="00020F31"/>
    <w:rsid w:val="00021580"/>
    <w:rsid w:val="000306DF"/>
    <w:rsid w:val="00033BC4"/>
    <w:rsid w:val="0003416D"/>
    <w:rsid w:val="0003714B"/>
    <w:rsid w:val="0004064D"/>
    <w:rsid w:val="00042517"/>
    <w:rsid w:val="000507C8"/>
    <w:rsid w:val="0006327B"/>
    <w:rsid w:val="00063A8D"/>
    <w:rsid w:val="000726EE"/>
    <w:rsid w:val="0007481B"/>
    <w:rsid w:val="00074BAD"/>
    <w:rsid w:val="00076C1C"/>
    <w:rsid w:val="00076E49"/>
    <w:rsid w:val="00090DFE"/>
    <w:rsid w:val="000A07D5"/>
    <w:rsid w:val="000A3B9D"/>
    <w:rsid w:val="000A5F09"/>
    <w:rsid w:val="000B4134"/>
    <w:rsid w:val="000B557F"/>
    <w:rsid w:val="000B6218"/>
    <w:rsid w:val="000C3E8C"/>
    <w:rsid w:val="000C51A8"/>
    <w:rsid w:val="000C51C7"/>
    <w:rsid w:val="000D022E"/>
    <w:rsid w:val="000F0B1A"/>
    <w:rsid w:val="000F2F41"/>
    <w:rsid w:val="000F3CD9"/>
    <w:rsid w:val="00100A98"/>
    <w:rsid w:val="0010322C"/>
    <w:rsid w:val="00106576"/>
    <w:rsid w:val="00113394"/>
    <w:rsid w:val="00126878"/>
    <w:rsid w:val="00141C54"/>
    <w:rsid w:val="00141DDC"/>
    <w:rsid w:val="00144E5B"/>
    <w:rsid w:val="00145ABA"/>
    <w:rsid w:val="00157347"/>
    <w:rsid w:val="00171D0B"/>
    <w:rsid w:val="001726DC"/>
    <w:rsid w:val="00177F50"/>
    <w:rsid w:val="00192F1E"/>
    <w:rsid w:val="001A3483"/>
    <w:rsid w:val="001A7FBF"/>
    <w:rsid w:val="001C1B18"/>
    <w:rsid w:val="001D128C"/>
    <w:rsid w:val="001E406B"/>
    <w:rsid w:val="001E658A"/>
    <w:rsid w:val="00200A16"/>
    <w:rsid w:val="00220AE1"/>
    <w:rsid w:val="00223375"/>
    <w:rsid w:val="00227991"/>
    <w:rsid w:val="00230BD7"/>
    <w:rsid w:val="0023613F"/>
    <w:rsid w:val="002577D9"/>
    <w:rsid w:val="00261E6B"/>
    <w:rsid w:val="00264A4C"/>
    <w:rsid w:val="0028187C"/>
    <w:rsid w:val="00284695"/>
    <w:rsid w:val="00285EB0"/>
    <w:rsid w:val="00292608"/>
    <w:rsid w:val="00292B84"/>
    <w:rsid w:val="002A099A"/>
    <w:rsid w:val="002A10B9"/>
    <w:rsid w:val="002A18CD"/>
    <w:rsid w:val="002A3605"/>
    <w:rsid w:val="002A6C4D"/>
    <w:rsid w:val="002C047B"/>
    <w:rsid w:val="002C2076"/>
    <w:rsid w:val="002C25D7"/>
    <w:rsid w:val="002D4C7A"/>
    <w:rsid w:val="002D7F8C"/>
    <w:rsid w:val="002E7A86"/>
    <w:rsid w:val="002F2895"/>
    <w:rsid w:val="002F41A5"/>
    <w:rsid w:val="003130FA"/>
    <w:rsid w:val="00330818"/>
    <w:rsid w:val="00335F7D"/>
    <w:rsid w:val="00342370"/>
    <w:rsid w:val="0034299A"/>
    <w:rsid w:val="003430FE"/>
    <w:rsid w:val="00343924"/>
    <w:rsid w:val="00355375"/>
    <w:rsid w:val="00365CFD"/>
    <w:rsid w:val="0037003C"/>
    <w:rsid w:val="00383A21"/>
    <w:rsid w:val="00392B59"/>
    <w:rsid w:val="00397C14"/>
    <w:rsid w:val="003B4E5D"/>
    <w:rsid w:val="003C2314"/>
    <w:rsid w:val="003C69ED"/>
    <w:rsid w:val="003D0417"/>
    <w:rsid w:val="003D3581"/>
    <w:rsid w:val="003D49F9"/>
    <w:rsid w:val="003D4B59"/>
    <w:rsid w:val="003E44CC"/>
    <w:rsid w:val="003F66BC"/>
    <w:rsid w:val="00412563"/>
    <w:rsid w:val="0041788F"/>
    <w:rsid w:val="00442967"/>
    <w:rsid w:val="004442C3"/>
    <w:rsid w:val="00461265"/>
    <w:rsid w:val="0046289A"/>
    <w:rsid w:val="004654B3"/>
    <w:rsid w:val="00474BA0"/>
    <w:rsid w:val="0048062C"/>
    <w:rsid w:val="00482EBA"/>
    <w:rsid w:val="00491209"/>
    <w:rsid w:val="00491F50"/>
    <w:rsid w:val="004A0328"/>
    <w:rsid w:val="004A4B04"/>
    <w:rsid w:val="004A6431"/>
    <w:rsid w:val="004B2FE0"/>
    <w:rsid w:val="004B4596"/>
    <w:rsid w:val="004C5101"/>
    <w:rsid w:val="004C6759"/>
    <w:rsid w:val="004C7F36"/>
    <w:rsid w:val="004F2F07"/>
    <w:rsid w:val="004F3FB0"/>
    <w:rsid w:val="004F474C"/>
    <w:rsid w:val="00513278"/>
    <w:rsid w:val="00516F11"/>
    <w:rsid w:val="00517F0E"/>
    <w:rsid w:val="005422CC"/>
    <w:rsid w:val="00564B8D"/>
    <w:rsid w:val="00567DBF"/>
    <w:rsid w:val="005765C5"/>
    <w:rsid w:val="00584EA3"/>
    <w:rsid w:val="005924C0"/>
    <w:rsid w:val="00594173"/>
    <w:rsid w:val="0059708B"/>
    <w:rsid w:val="005A0CC6"/>
    <w:rsid w:val="005A7D98"/>
    <w:rsid w:val="005B0728"/>
    <w:rsid w:val="005D66B6"/>
    <w:rsid w:val="005E0471"/>
    <w:rsid w:val="005E36C7"/>
    <w:rsid w:val="005F4C47"/>
    <w:rsid w:val="00605852"/>
    <w:rsid w:val="00606655"/>
    <w:rsid w:val="00611BB5"/>
    <w:rsid w:val="006153C0"/>
    <w:rsid w:val="00615F39"/>
    <w:rsid w:val="006163A7"/>
    <w:rsid w:val="00616963"/>
    <w:rsid w:val="00621CF6"/>
    <w:rsid w:val="00624F31"/>
    <w:rsid w:val="00625D46"/>
    <w:rsid w:val="00635B63"/>
    <w:rsid w:val="00636518"/>
    <w:rsid w:val="00643D4B"/>
    <w:rsid w:val="00656B2B"/>
    <w:rsid w:val="006578B6"/>
    <w:rsid w:val="0066111B"/>
    <w:rsid w:val="006611E1"/>
    <w:rsid w:val="00665748"/>
    <w:rsid w:val="00683A5D"/>
    <w:rsid w:val="0068587E"/>
    <w:rsid w:val="006974BE"/>
    <w:rsid w:val="0069752A"/>
    <w:rsid w:val="006B228A"/>
    <w:rsid w:val="006B4CA9"/>
    <w:rsid w:val="006D1C31"/>
    <w:rsid w:val="006D74A9"/>
    <w:rsid w:val="006F147B"/>
    <w:rsid w:val="006F198F"/>
    <w:rsid w:val="006F255F"/>
    <w:rsid w:val="006F32EF"/>
    <w:rsid w:val="006F36D4"/>
    <w:rsid w:val="007001E7"/>
    <w:rsid w:val="007004E7"/>
    <w:rsid w:val="00705167"/>
    <w:rsid w:val="007151DC"/>
    <w:rsid w:val="00715359"/>
    <w:rsid w:val="00716F9E"/>
    <w:rsid w:val="00722ABB"/>
    <w:rsid w:val="00727C1F"/>
    <w:rsid w:val="0074591B"/>
    <w:rsid w:val="00746D07"/>
    <w:rsid w:val="00751D16"/>
    <w:rsid w:val="00767395"/>
    <w:rsid w:val="00767DEA"/>
    <w:rsid w:val="007709D3"/>
    <w:rsid w:val="00773433"/>
    <w:rsid w:val="0077524B"/>
    <w:rsid w:val="0078187A"/>
    <w:rsid w:val="00794DA1"/>
    <w:rsid w:val="007B071C"/>
    <w:rsid w:val="007B074A"/>
    <w:rsid w:val="007B4CBA"/>
    <w:rsid w:val="007B5E24"/>
    <w:rsid w:val="007C15BF"/>
    <w:rsid w:val="007D66C7"/>
    <w:rsid w:val="007E02CB"/>
    <w:rsid w:val="007F50FA"/>
    <w:rsid w:val="0081509C"/>
    <w:rsid w:val="0082191A"/>
    <w:rsid w:val="00830B2A"/>
    <w:rsid w:val="00832131"/>
    <w:rsid w:val="00835576"/>
    <w:rsid w:val="00835C88"/>
    <w:rsid w:val="008412BD"/>
    <w:rsid w:val="00841B6B"/>
    <w:rsid w:val="008472DA"/>
    <w:rsid w:val="008526B5"/>
    <w:rsid w:val="00860188"/>
    <w:rsid w:val="00861F99"/>
    <w:rsid w:val="008621B6"/>
    <w:rsid w:val="008662AC"/>
    <w:rsid w:val="008768C6"/>
    <w:rsid w:val="008848FC"/>
    <w:rsid w:val="0089379B"/>
    <w:rsid w:val="00896A4A"/>
    <w:rsid w:val="00897E77"/>
    <w:rsid w:val="008A5F3E"/>
    <w:rsid w:val="008A6AA4"/>
    <w:rsid w:val="008B572C"/>
    <w:rsid w:val="008D1F06"/>
    <w:rsid w:val="008E15D5"/>
    <w:rsid w:val="008F0625"/>
    <w:rsid w:val="00902D9A"/>
    <w:rsid w:val="00903DD8"/>
    <w:rsid w:val="00910188"/>
    <w:rsid w:val="0091372E"/>
    <w:rsid w:val="00914787"/>
    <w:rsid w:val="00915A37"/>
    <w:rsid w:val="00916B56"/>
    <w:rsid w:val="009279DE"/>
    <w:rsid w:val="00951D5C"/>
    <w:rsid w:val="00954A21"/>
    <w:rsid w:val="009607BF"/>
    <w:rsid w:val="00966A91"/>
    <w:rsid w:val="00972350"/>
    <w:rsid w:val="00973131"/>
    <w:rsid w:val="009752E1"/>
    <w:rsid w:val="0097638F"/>
    <w:rsid w:val="00984D1D"/>
    <w:rsid w:val="00993FE9"/>
    <w:rsid w:val="0099715A"/>
    <w:rsid w:val="009A5519"/>
    <w:rsid w:val="009B4447"/>
    <w:rsid w:val="009B7A99"/>
    <w:rsid w:val="009C10CB"/>
    <w:rsid w:val="009E038C"/>
    <w:rsid w:val="009F2860"/>
    <w:rsid w:val="00A0055F"/>
    <w:rsid w:val="00A01316"/>
    <w:rsid w:val="00A016DD"/>
    <w:rsid w:val="00A0660F"/>
    <w:rsid w:val="00A6555A"/>
    <w:rsid w:val="00A66F68"/>
    <w:rsid w:val="00A76FF5"/>
    <w:rsid w:val="00A80F3B"/>
    <w:rsid w:val="00A846EE"/>
    <w:rsid w:val="00A86E43"/>
    <w:rsid w:val="00A87F3F"/>
    <w:rsid w:val="00A935D5"/>
    <w:rsid w:val="00AA556E"/>
    <w:rsid w:val="00AC3EEB"/>
    <w:rsid w:val="00AC430F"/>
    <w:rsid w:val="00AC59A5"/>
    <w:rsid w:val="00AD1FCF"/>
    <w:rsid w:val="00AD2760"/>
    <w:rsid w:val="00B017E3"/>
    <w:rsid w:val="00B048C5"/>
    <w:rsid w:val="00B15FEB"/>
    <w:rsid w:val="00B174FF"/>
    <w:rsid w:val="00B31451"/>
    <w:rsid w:val="00B3300F"/>
    <w:rsid w:val="00B3352D"/>
    <w:rsid w:val="00B37EFC"/>
    <w:rsid w:val="00B43946"/>
    <w:rsid w:val="00B511F5"/>
    <w:rsid w:val="00B54B77"/>
    <w:rsid w:val="00B64E4A"/>
    <w:rsid w:val="00B6718B"/>
    <w:rsid w:val="00B8089C"/>
    <w:rsid w:val="00B8511E"/>
    <w:rsid w:val="00B908A9"/>
    <w:rsid w:val="00B939CD"/>
    <w:rsid w:val="00B939FC"/>
    <w:rsid w:val="00B95C55"/>
    <w:rsid w:val="00B95F8A"/>
    <w:rsid w:val="00BA14EF"/>
    <w:rsid w:val="00BA422A"/>
    <w:rsid w:val="00BB23DF"/>
    <w:rsid w:val="00BB3BE2"/>
    <w:rsid w:val="00BB3D39"/>
    <w:rsid w:val="00BB7583"/>
    <w:rsid w:val="00BC049A"/>
    <w:rsid w:val="00BC0AB9"/>
    <w:rsid w:val="00BD0032"/>
    <w:rsid w:val="00BD0D1F"/>
    <w:rsid w:val="00BD1211"/>
    <w:rsid w:val="00BD3900"/>
    <w:rsid w:val="00BF2E30"/>
    <w:rsid w:val="00BF3C4F"/>
    <w:rsid w:val="00C16E97"/>
    <w:rsid w:val="00C31526"/>
    <w:rsid w:val="00C36D88"/>
    <w:rsid w:val="00C42059"/>
    <w:rsid w:val="00C423F7"/>
    <w:rsid w:val="00C42B3B"/>
    <w:rsid w:val="00C44E64"/>
    <w:rsid w:val="00C60AB8"/>
    <w:rsid w:val="00C65D00"/>
    <w:rsid w:val="00C74334"/>
    <w:rsid w:val="00C95BDC"/>
    <w:rsid w:val="00CA193A"/>
    <w:rsid w:val="00CA3176"/>
    <w:rsid w:val="00CA552F"/>
    <w:rsid w:val="00CB5714"/>
    <w:rsid w:val="00CD3BB5"/>
    <w:rsid w:val="00CD700B"/>
    <w:rsid w:val="00CD7180"/>
    <w:rsid w:val="00CE0680"/>
    <w:rsid w:val="00CE0FA3"/>
    <w:rsid w:val="00D04A21"/>
    <w:rsid w:val="00D04B43"/>
    <w:rsid w:val="00D06638"/>
    <w:rsid w:val="00D12EDD"/>
    <w:rsid w:val="00D13B1B"/>
    <w:rsid w:val="00D13EE0"/>
    <w:rsid w:val="00D208F0"/>
    <w:rsid w:val="00D26928"/>
    <w:rsid w:val="00D3083F"/>
    <w:rsid w:val="00D460AE"/>
    <w:rsid w:val="00D55119"/>
    <w:rsid w:val="00D60247"/>
    <w:rsid w:val="00D60252"/>
    <w:rsid w:val="00D72DE2"/>
    <w:rsid w:val="00D761A6"/>
    <w:rsid w:val="00D77D25"/>
    <w:rsid w:val="00D82C13"/>
    <w:rsid w:val="00D8560E"/>
    <w:rsid w:val="00DA2BBD"/>
    <w:rsid w:val="00DC1DD7"/>
    <w:rsid w:val="00DD132B"/>
    <w:rsid w:val="00DD5DEB"/>
    <w:rsid w:val="00DE24F4"/>
    <w:rsid w:val="00E01F08"/>
    <w:rsid w:val="00E14851"/>
    <w:rsid w:val="00E177F6"/>
    <w:rsid w:val="00E25DE2"/>
    <w:rsid w:val="00E2695F"/>
    <w:rsid w:val="00E35B92"/>
    <w:rsid w:val="00E4076B"/>
    <w:rsid w:val="00E45C57"/>
    <w:rsid w:val="00E46898"/>
    <w:rsid w:val="00E56BA6"/>
    <w:rsid w:val="00E6398B"/>
    <w:rsid w:val="00E75A0C"/>
    <w:rsid w:val="00E76252"/>
    <w:rsid w:val="00E76484"/>
    <w:rsid w:val="00E81213"/>
    <w:rsid w:val="00E87CD6"/>
    <w:rsid w:val="00E91CAC"/>
    <w:rsid w:val="00EA4019"/>
    <w:rsid w:val="00EA45FE"/>
    <w:rsid w:val="00EB379C"/>
    <w:rsid w:val="00EB79E8"/>
    <w:rsid w:val="00F242BC"/>
    <w:rsid w:val="00F32080"/>
    <w:rsid w:val="00F33C1E"/>
    <w:rsid w:val="00F5293D"/>
    <w:rsid w:val="00F52B45"/>
    <w:rsid w:val="00F5517A"/>
    <w:rsid w:val="00F5648F"/>
    <w:rsid w:val="00F60630"/>
    <w:rsid w:val="00F6230B"/>
    <w:rsid w:val="00F7349F"/>
    <w:rsid w:val="00F75BEF"/>
    <w:rsid w:val="00F82A14"/>
    <w:rsid w:val="00F9743B"/>
    <w:rsid w:val="00FA0263"/>
    <w:rsid w:val="00FB32F6"/>
    <w:rsid w:val="00FB6404"/>
    <w:rsid w:val="00FC2937"/>
    <w:rsid w:val="00FC5D9F"/>
    <w:rsid w:val="00FC5FB8"/>
    <w:rsid w:val="00FD0052"/>
    <w:rsid w:val="00FD06DC"/>
    <w:rsid w:val="00FD7958"/>
    <w:rsid w:val="00FE0736"/>
    <w:rsid w:val="00FE5326"/>
    <w:rsid w:val="64A8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27FF"/>
  <w15:docId w15:val="{E936CF8D-135E-4FD3-A713-B35E5096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cs="SimSun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table" w:styleId="TableGrid">
    <w:name w:val="Table Grid"/>
    <w:basedOn w:val="TableNormal"/>
    <w:uiPriority w:val="39"/>
    <w:qFormat/>
    <w:rPr>
      <w:rFonts w:ascii="等线" w:eastAsia="等线" w:hAnsi="等线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  <w:rPr>
      <w:rFonts w:ascii="Calibri" w:eastAsia="SimSun" w:hAnsi="Calibri"/>
    </w:rPr>
  </w:style>
  <w:style w:type="character" w:customStyle="1" w:styleId="tgt">
    <w:name w:val="tgt"/>
    <w:basedOn w:val="DefaultParagraphFont"/>
  </w:style>
  <w:style w:type="table" w:customStyle="1" w:styleId="1">
    <w:name w:val="网格型1"/>
    <w:basedOn w:val="TableNormal"/>
    <w:uiPriority w:val="3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Pr>
      <w:rFonts w:ascii="等线" w:eastAsia="等线" w:hAnsi="等线" w:cs="SimSu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等线" w:eastAsia="等线" w:hAnsi="等线" w:cs="SimSun"/>
      <w14:ligatures w14:val="none"/>
    </w:rPr>
  </w:style>
  <w:style w:type="paragraph" w:customStyle="1" w:styleId="10">
    <w:name w:val="修订1"/>
    <w:hidden/>
    <w:uiPriority w:val="99"/>
    <w:semiHidden/>
    <w:rPr>
      <w:rFonts w:ascii="等线" w:eastAsia="等线" w:hAnsi="等线" w:cs="SimSun"/>
      <w:kern w:val="2"/>
      <w:sz w:val="21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等线" w:eastAsia="等线" w:hAnsi="等线" w:cs="SimSun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等线" w:eastAsia="等线" w:hAnsi="等线" w:cs="SimSun"/>
      <w:b/>
      <w:bCs/>
      <w:sz w:val="20"/>
      <w:szCs w:val="20"/>
      <w14:ligatures w14:val="none"/>
    </w:rPr>
  </w:style>
  <w:style w:type="paragraph" w:styleId="Revision">
    <w:name w:val="Revision"/>
    <w:hidden/>
    <w:uiPriority w:val="99"/>
    <w:unhideWhenUsed/>
    <w:rsid w:val="00BD0032"/>
    <w:rPr>
      <w:rFonts w:ascii="等线" w:eastAsia="等线" w:hAnsi="等线" w:cs="SimSun"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484"/>
    <w:rPr>
      <w:rFonts w:ascii="Segoe UI" w:eastAsia="等线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60072-8D85-4409-9D21-93191EEE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zehui li</dc:creator>
  <cp:lastModifiedBy>Nadhiyazhagan R Rajendiran R</cp:lastModifiedBy>
  <cp:revision>3</cp:revision>
  <dcterms:created xsi:type="dcterms:W3CDTF">2025-02-22T07:49:00Z</dcterms:created>
  <dcterms:modified xsi:type="dcterms:W3CDTF">2025-02-24T13:09:00Z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eyJoZGlkIjoiMzEwNTM5NzYwMDRjMzkwZTVkZjY2ODkwMGIxNGU0OTUiLCJ1c2VySWQiOiIyMjk2NzcyMjIifQ==</vt:lpwstr>
  </property>
  <property fmtid="{D5CDD505-2E9C-101B-9397-08002B2CF9AE}" pid="3" name="KSOProductBuildVer">
    <vt:lpwstr>2052-12.1.0.19770</vt:lpwstr>
  </property>
  <property fmtid="{D5CDD505-2E9C-101B-9397-08002B2CF9AE}" pid="4" name="ICV">
    <vt:lpwstr>E5D6FC6772BA4B7D9D21B5D2D21A0DD0_12</vt:lpwstr>
  </property>
</Properties>
</file>