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Look w:val="04A0" w:firstRow="1" w:lastRow="0" w:firstColumn="1" w:lastColumn="0" w:noHBand="0" w:noVBand="1"/>
      </w:tblPr>
      <w:tblGrid>
        <w:gridCol w:w="2142"/>
        <w:gridCol w:w="3625"/>
        <w:gridCol w:w="1000"/>
        <w:gridCol w:w="2080"/>
        <w:gridCol w:w="4033"/>
        <w:gridCol w:w="1078"/>
      </w:tblGrid>
      <w:tr w:rsidR="00FC2412" w:rsidRPr="00FC2412" w14:paraId="6EC953E9" w14:textId="77777777" w:rsidTr="00FC2412">
        <w:trPr>
          <w:trHeight w:val="480"/>
        </w:trPr>
        <w:tc>
          <w:tcPr>
            <w:tcW w:w="9026" w:type="dxa"/>
            <w:gridSpan w:val="6"/>
            <w:tcBorders>
              <w:top w:val="nil"/>
              <w:left w:val="nil"/>
              <w:bottom w:val="nil"/>
              <w:right w:val="nil"/>
            </w:tcBorders>
            <w:shd w:val="clear" w:color="000000" w:fill="FFFFFF"/>
            <w:noWrap/>
            <w:vAlign w:val="bottom"/>
            <w:hideMark/>
          </w:tcPr>
          <w:p w14:paraId="29FC81BB" w14:textId="77777777" w:rsidR="00FC2412" w:rsidRDefault="00FC2412" w:rsidP="00FC2412">
            <w:pPr>
              <w:spacing w:after="0" w:line="240" w:lineRule="auto"/>
              <w:jc w:val="center"/>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Supplement 6 - Excluded Studies</w:t>
            </w:r>
          </w:p>
          <w:p w14:paraId="6CD2D1D9" w14:textId="77777777" w:rsidR="001D7259" w:rsidRPr="00FC2412" w:rsidRDefault="001D7259" w:rsidP="00FC2412">
            <w:pPr>
              <w:spacing w:after="0" w:line="240" w:lineRule="auto"/>
              <w:jc w:val="center"/>
              <w:rPr>
                <w:rFonts w:ascii="Times New Roman" w:eastAsia="Times New Roman" w:hAnsi="Times New Roman" w:cs="Times New Roman"/>
                <w:b/>
                <w:bCs/>
                <w:color w:val="0D0D0D"/>
                <w:kern w:val="0"/>
                <w:sz w:val="22"/>
                <w:szCs w:val="22"/>
                <w:lang w:eastAsia="en-DE"/>
                <w14:ligatures w14:val="none"/>
              </w:rPr>
            </w:pPr>
          </w:p>
        </w:tc>
      </w:tr>
      <w:tr w:rsidR="00FC2412" w:rsidRPr="00FC2412" w14:paraId="7504C71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CA50901"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Title</w:t>
            </w:r>
          </w:p>
        </w:tc>
        <w:tc>
          <w:tcPr>
            <w:tcW w:w="4259" w:type="dxa"/>
            <w:tcBorders>
              <w:top w:val="single" w:sz="4" w:space="0" w:color="8ED973"/>
              <w:left w:val="nil"/>
              <w:bottom w:val="single" w:sz="4" w:space="0" w:color="8ED973"/>
              <w:right w:val="nil"/>
            </w:tcBorders>
            <w:shd w:val="clear" w:color="000000" w:fill="FFFFFF"/>
            <w:noWrap/>
            <w:vAlign w:val="bottom"/>
            <w:hideMark/>
          </w:tcPr>
          <w:p w14:paraId="225752D7"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Authors</w:t>
            </w:r>
          </w:p>
        </w:tc>
        <w:tc>
          <w:tcPr>
            <w:tcW w:w="224" w:type="dxa"/>
            <w:tcBorders>
              <w:top w:val="single" w:sz="4" w:space="0" w:color="8ED973"/>
              <w:left w:val="nil"/>
              <w:bottom w:val="single" w:sz="4" w:space="0" w:color="8ED973"/>
              <w:right w:val="nil"/>
            </w:tcBorders>
            <w:shd w:val="clear" w:color="000000" w:fill="FFFFFF"/>
            <w:noWrap/>
            <w:vAlign w:val="bottom"/>
            <w:hideMark/>
          </w:tcPr>
          <w:p w14:paraId="0B11D607"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Published Year</w:t>
            </w:r>
          </w:p>
        </w:tc>
        <w:tc>
          <w:tcPr>
            <w:tcW w:w="867" w:type="dxa"/>
            <w:tcBorders>
              <w:top w:val="single" w:sz="4" w:space="0" w:color="8ED973"/>
              <w:left w:val="nil"/>
              <w:bottom w:val="single" w:sz="4" w:space="0" w:color="8ED973"/>
              <w:right w:val="nil"/>
            </w:tcBorders>
            <w:shd w:val="clear" w:color="000000" w:fill="FFFFFF"/>
            <w:noWrap/>
            <w:vAlign w:val="bottom"/>
            <w:hideMark/>
          </w:tcPr>
          <w:p w14:paraId="464C8ECD"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Journal</w:t>
            </w:r>
          </w:p>
        </w:tc>
        <w:tc>
          <w:tcPr>
            <w:tcW w:w="660" w:type="dxa"/>
            <w:tcBorders>
              <w:top w:val="single" w:sz="4" w:space="0" w:color="8ED973"/>
              <w:left w:val="nil"/>
              <w:bottom w:val="single" w:sz="4" w:space="0" w:color="8ED973"/>
              <w:right w:val="nil"/>
            </w:tcBorders>
            <w:shd w:val="clear" w:color="000000" w:fill="FFFFFF"/>
            <w:noWrap/>
            <w:vAlign w:val="bottom"/>
            <w:hideMark/>
          </w:tcPr>
          <w:p w14:paraId="020F3A86"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DOI</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D44D750" w14:textId="77777777" w:rsidR="00FC2412" w:rsidRPr="00FC2412" w:rsidRDefault="00FC2412" w:rsidP="00FC2412">
            <w:pPr>
              <w:spacing w:after="0" w:line="240" w:lineRule="auto"/>
              <w:rPr>
                <w:rFonts w:ascii="Times New Roman" w:eastAsia="Times New Roman" w:hAnsi="Times New Roman" w:cs="Times New Roman"/>
                <w:b/>
                <w:bCs/>
                <w:color w:val="0D0D0D"/>
                <w:kern w:val="0"/>
                <w:sz w:val="22"/>
                <w:szCs w:val="22"/>
                <w:lang w:eastAsia="en-DE"/>
                <w14:ligatures w14:val="none"/>
              </w:rPr>
            </w:pPr>
            <w:r w:rsidRPr="00FC2412">
              <w:rPr>
                <w:rFonts w:ascii="Times New Roman" w:eastAsia="Times New Roman" w:hAnsi="Times New Roman" w:cs="Times New Roman"/>
                <w:b/>
                <w:bCs/>
                <w:color w:val="0D0D0D"/>
                <w:kern w:val="0"/>
                <w:sz w:val="22"/>
                <w:szCs w:val="22"/>
                <w:lang w:eastAsia="en-DE"/>
                <w14:ligatures w14:val="none"/>
              </w:rPr>
              <w:t>Reason</w:t>
            </w:r>
          </w:p>
        </w:tc>
      </w:tr>
      <w:tr w:rsidR="00FC2412" w:rsidRPr="00FC2412" w14:paraId="2B36907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357BD7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Erratum: Brain fog in neuropathic postural tachycardia syndrome may be associated with autonomic hyperarousal and improves after water drinking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680B4F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14E7458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07625F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63FB36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10.3389/fnins.2023.1178850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778AA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0B9644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7521F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effects on COVID-19-associated postural orthostatic tachycardia syndrome: a single center prospective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549C74C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Abdelnabi, M.; Saleh, Y.; Ahmed, A.; Benjanuwattra, J.; Leelaviwat, N.; Almaghraby, A.</w:t>
            </w:r>
          </w:p>
        </w:tc>
        <w:tc>
          <w:tcPr>
            <w:tcW w:w="224" w:type="dxa"/>
            <w:tcBorders>
              <w:top w:val="single" w:sz="4" w:space="0" w:color="8ED973"/>
              <w:left w:val="nil"/>
              <w:bottom w:val="single" w:sz="4" w:space="0" w:color="8ED973"/>
              <w:right w:val="nil"/>
            </w:tcBorders>
            <w:shd w:val="clear" w:color="000000" w:fill="FFFFFF"/>
            <w:noWrap/>
            <w:vAlign w:val="bottom"/>
            <w:hideMark/>
          </w:tcPr>
          <w:p w14:paraId="113942A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5CBDB4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Cardiovasc Dis</w:t>
            </w:r>
          </w:p>
        </w:tc>
        <w:tc>
          <w:tcPr>
            <w:tcW w:w="660" w:type="dxa"/>
            <w:tcBorders>
              <w:top w:val="single" w:sz="4" w:space="0" w:color="8ED973"/>
              <w:left w:val="nil"/>
              <w:bottom w:val="single" w:sz="4" w:space="0" w:color="8ED973"/>
              <w:right w:val="nil"/>
            </w:tcBorders>
            <w:shd w:val="clear" w:color="000000" w:fill="FFFFFF"/>
            <w:noWrap/>
            <w:vAlign w:val="bottom"/>
            <w:hideMark/>
          </w:tcPr>
          <w:p w14:paraId="74BF1A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26892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Wrong outcomes;</w:t>
            </w:r>
          </w:p>
        </w:tc>
      </w:tr>
      <w:tr w:rsidR="00FC2412" w:rsidRPr="00FC2412" w14:paraId="3540AB2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348F5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rate and plasma cyclic AMP responses to isoproterenol infusion and effect of beta-adrenergic blockade in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0FFE7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Abe, H.; Nagatomo, T.; Kohshi, K.; Numata, T.; Kikuchi, K.; Sonoda, S.; Mizuki, T.; Kuroiwa, A.; Nakashima, Y.</w:t>
            </w:r>
          </w:p>
        </w:tc>
        <w:tc>
          <w:tcPr>
            <w:tcW w:w="224" w:type="dxa"/>
            <w:tcBorders>
              <w:top w:val="single" w:sz="4" w:space="0" w:color="8ED973"/>
              <w:left w:val="nil"/>
              <w:bottom w:val="single" w:sz="4" w:space="0" w:color="8ED973"/>
              <w:right w:val="nil"/>
            </w:tcBorders>
            <w:shd w:val="clear" w:color="000000" w:fill="FFFFFF"/>
            <w:noWrap/>
            <w:vAlign w:val="bottom"/>
            <w:hideMark/>
          </w:tcPr>
          <w:p w14:paraId="5463E0B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2000</w:t>
            </w:r>
          </w:p>
        </w:tc>
        <w:tc>
          <w:tcPr>
            <w:tcW w:w="867" w:type="dxa"/>
            <w:tcBorders>
              <w:top w:val="single" w:sz="4" w:space="0" w:color="8ED973"/>
              <w:left w:val="nil"/>
              <w:bottom w:val="single" w:sz="4" w:space="0" w:color="8ED973"/>
              <w:right w:val="nil"/>
            </w:tcBorders>
            <w:shd w:val="clear" w:color="000000" w:fill="FFFFFF"/>
            <w:noWrap/>
            <w:vAlign w:val="bottom"/>
            <w:hideMark/>
          </w:tcPr>
          <w:p w14:paraId="16AFF4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Cardiovasc Pharmacol</w:t>
            </w:r>
          </w:p>
        </w:tc>
        <w:tc>
          <w:tcPr>
            <w:tcW w:w="660" w:type="dxa"/>
            <w:tcBorders>
              <w:top w:val="single" w:sz="4" w:space="0" w:color="8ED973"/>
              <w:left w:val="nil"/>
              <w:bottom w:val="single" w:sz="4" w:space="0" w:color="8ED973"/>
              <w:right w:val="nil"/>
            </w:tcBorders>
            <w:shd w:val="clear" w:color="000000" w:fill="FFFFFF"/>
            <w:noWrap/>
            <w:vAlign w:val="bottom"/>
            <w:hideMark/>
          </w:tcPr>
          <w:p w14:paraId="77529B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10.1097/00005344-200000006-00017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72C30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7BFB6E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CF1CB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[Evaluation of the vagal activity by the Deep-Breathing test]</w:t>
            </w:r>
          </w:p>
        </w:tc>
        <w:tc>
          <w:tcPr>
            <w:tcW w:w="4259" w:type="dxa"/>
            <w:tcBorders>
              <w:top w:val="single" w:sz="4" w:space="0" w:color="8ED973"/>
              <w:left w:val="nil"/>
              <w:bottom w:val="single" w:sz="4" w:space="0" w:color="8ED973"/>
              <w:right w:val="nil"/>
            </w:tcBorders>
            <w:shd w:val="clear" w:color="000000" w:fill="FFFFFF"/>
            <w:noWrap/>
            <w:vAlign w:val="bottom"/>
            <w:hideMark/>
          </w:tcPr>
          <w:p w14:paraId="3321AE5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Aboudrar, S.; Benjelloun, H.; Benazzouz, A.; Bendahmanne, S.; Coghlan, L.; Kanouni, N.; Abouqal, R.; Benomar, M.</w:t>
            </w:r>
          </w:p>
        </w:tc>
        <w:tc>
          <w:tcPr>
            <w:tcW w:w="224" w:type="dxa"/>
            <w:tcBorders>
              <w:top w:val="single" w:sz="4" w:space="0" w:color="8ED973"/>
              <w:left w:val="nil"/>
              <w:bottom w:val="single" w:sz="4" w:space="0" w:color="8ED973"/>
              <w:right w:val="nil"/>
            </w:tcBorders>
            <w:shd w:val="clear" w:color="000000" w:fill="FFFFFF"/>
            <w:noWrap/>
            <w:vAlign w:val="bottom"/>
            <w:hideMark/>
          </w:tcPr>
          <w:p w14:paraId="2E2AC8B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2007</w:t>
            </w:r>
          </w:p>
        </w:tc>
        <w:tc>
          <w:tcPr>
            <w:tcW w:w="867" w:type="dxa"/>
            <w:tcBorders>
              <w:top w:val="single" w:sz="4" w:space="0" w:color="8ED973"/>
              <w:left w:val="nil"/>
              <w:bottom w:val="single" w:sz="4" w:space="0" w:color="8ED973"/>
              <w:right w:val="nil"/>
            </w:tcBorders>
            <w:shd w:val="clear" w:color="000000" w:fill="FFFFFF"/>
            <w:noWrap/>
            <w:vAlign w:val="bottom"/>
            <w:hideMark/>
          </w:tcPr>
          <w:p w14:paraId="3A626D9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Neurophysiol Clin</w:t>
            </w:r>
          </w:p>
        </w:tc>
        <w:tc>
          <w:tcPr>
            <w:tcW w:w="660" w:type="dxa"/>
            <w:tcBorders>
              <w:top w:val="single" w:sz="4" w:space="0" w:color="8ED973"/>
              <w:left w:val="nil"/>
              <w:bottom w:val="single" w:sz="4" w:space="0" w:color="8ED973"/>
              <w:right w:val="nil"/>
            </w:tcBorders>
            <w:shd w:val="clear" w:color="000000" w:fill="FFFFFF"/>
            <w:noWrap/>
            <w:vAlign w:val="bottom"/>
            <w:hideMark/>
          </w:tcPr>
          <w:p w14:paraId="6D132F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10.1016/j.neucli.2007.01.005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417951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7CDDA6B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0D9699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Low-dose propranolol and exercise capacity in postural tachycardia syndrome: a randomized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6FB4378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Arnold, A. C.; Okamoto, L. E.; Diedrich, A.; Paranjape, S. Y.; Raj, S. R.; Biaggioni, I.; Gamboa, A.</w:t>
            </w:r>
          </w:p>
        </w:tc>
        <w:tc>
          <w:tcPr>
            <w:tcW w:w="224" w:type="dxa"/>
            <w:tcBorders>
              <w:top w:val="single" w:sz="4" w:space="0" w:color="8ED973"/>
              <w:left w:val="nil"/>
              <w:bottom w:val="single" w:sz="4" w:space="0" w:color="8ED973"/>
              <w:right w:val="nil"/>
            </w:tcBorders>
            <w:shd w:val="clear" w:color="000000" w:fill="FFFFFF"/>
            <w:noWrap/>
            <w:vAlign w:val="bottom"/>
            <w:hideMark/>
          </w:tcPr>
          <w:p w14:paraId="6FC3B51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4207659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30D1F0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10.1212/WNL.0b013e318293e310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0FCC9F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8CC79A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E523A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Letter: Propranolol in orthostatic tachycardia</w:t>
            </w:r>
          </w:p>
        </w:tc>
        <w:tc>
          <w:tcPr>
            <w:tcW w:w="4259" w:type="dxa"/>
            <w:tcBorders>
              <w:top w:val="single" w:sz="4" w:space="0" w:color="8ED973"/>
              <w:left w:val="nil"/>
              <w:bottom w:val="single" w:sz="4" w:space="0" w:color="8ED973"/>
              <w:right w:val="nil"/>
            </w:tcBorders>
            <w:shd w:val="clear" w:color="000000" w:fill="FFFFFF"/>
            <w:noWrap/>
            <w:vAlign w:val="bottom"/>
            <w:hideMark/>
          </w:tcPr>
          <w:p w14:paraId="138D2CC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Barch, F.; Lawrence, T.</w:t>
            </w:r>
          </w:p>
        </w:tc>
        <w:tc>
          <w:tcPr>
            <w:tcW w:w="224" w:type="dxa"/>
            <w:tcBorders>
              <w:top w:val="single" w:sz="4" w:space="0" w:color="8ED973"/>
              <w:left w:val="nil"/>
              <w:bottom w:val="single" w:sz="4" w:space="0" w:color="8ED973"/>
              <w:right w:val="nil"/>
            </w:tcBorders>
            <w:shd w:val="clear" w:color="000000" w:fill="FFFFFF"/>
            <w:noWrap/>
            <w:vAlign w:val="bottom"/>
            <w:hideMark/>
          </w:tcPr>
          <w:p w14:paraId="29FC976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1975</w:t>
            </w:r>
          </w:p>
        </w:tc>
        <w:tc>
          <w:tcPr>
            <w:tcW w:w="867" w:type="dxa"/>
            <w:tcBorders>
              <w:top w:val="single" w:sz="4" w:space="0" w:color="8ED973"/>
              <w:left w:val="nil"/>
              <w:bottom w:val="single" w:sz="4" w:space="0" w:color="8ED973"/>
              <w:right w:val="nil"/>
            </w:tcBorders>
            <w:shd w:val="clear" w:color="000000" w:fill="FFFFFF"/>
            <w:noWrap/>
            <w:vAlign w:val="bottom"/>
            <w:hideMark/>
          </w:tcPr>
          <w:p w14:paraId="5A4835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Heart J</w:t>
            </w:r>
          </w:p>
        </w:tc>
        <w:tc>
          <w:tcPr>
            <w:tcW w:w="660" w:type="dxa"/>
            <w:tcBorders>
              <w:top w:val="single" w:sz="4" w:space="0" w:color="8ED973"/>
              <w:left w:val="nil"/>
              <w:bottom w:val="single" w:sz="4" w:space="0" w:color="8ED973"/>
              <w:right w:val="nil"/>
            </w:tcBorders>
            <w:shd w:val="clear" w:color="000000" w:fill="FFFFFF"/>
            <w:noWrap/>
            <w:vAlign w:val="bottom"/>
            <w:hideMark/>
          </w:tcPr>
          <w:p w14:paraId="1F29667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10.1016/0002-8703(75)90168-4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24C6BB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study design; </w:t>
            </w:r>
          </w:p>
        </w:tc>
      </w:tr>
      <w:tr w:rsidR="00FC2412" w:rsidRPr="00FC2412" w14:paraId="4C41B30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76414B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Improved Acute Orthostatic Tolerance in POTS by Lower Body Compression: Both Beneficial and Sufficient?</w:t>
            </w:r>
          </w:p>
        </w:tc>
        <w:tc>
          <w:tcPr>
            <w:tcW w:w="4259" w:type="dxa"/>
            <w:tcBorders>
              <w:top w:val="single" w:sz="4" w:space="0" w:color="8ED973"/>
              <w:left w:val="nil"/>
              <w:bottom w:val="single" w:sz="4" w:space="0" w:color="8ED973"/>
              <w:right w:val="nil"/>
            </w:tcBorders>
            <w:shd w:val="clear" w:color="000000" w:fill="FFFFFF"/>
            <w:noWrap/>
            <w:vAlign w:val="bottom"/>
            <w:hideMark/>
          </w:tcPr>
          <w:p w14:paraId="557CC0B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Benditt, D. G.; Sutton, R.</w:t>
            </w:r>
          </w:p>
        </w:tc>
        <w:tc>
          <w:tcPr>
            <w:tcW w:w="224" w:type="dxa"/>
            <w:tcBorders>
              <w:top w:val="single" w:sz="4" w:space="0" w:color="8ED973"/>
              <w:left w:val="nil"/>
              <w:bottom w:val="single" w:sz="4" w:space="0" w:color="8ED973"/>
              <w:right w:val="nil"/>
            </w:tcBorders>
            <w:shd w:val="clear" w:color="000000" w:fill="FFFFFF"/>
            <w:noWrap/>
            <w:vAlign w:val="bottom"/>
            <w:hideMark/>
          </w:tcPr>
          <w:p w14:paraId="2DFB45D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BB222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Coll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1BCFCB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10.1016/j.jacc.2020.11.039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DAD4BC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56466D4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7E6F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effect of propranolol on ECG in angina pectoris and orthostatic tachycardia</w:t>
            </w:r>
          </w:p>
        </w:tc>
        <w:tc>
          <w:tcPr>
            <w:tcW w:w="4259" w:type="dxa"/>
            <w:tcBorders>
              <w:top w:val="single" w:sz="4" w:space="0" w:color="8ED973"/>
              <w:left w:val="nil"/>
              <w:bottom w:val="single" w:sz="4" w:space="0" w:color="8ED973"/>
              <w:right w:val="nil"/>
            </w:tcBorders>
            <w:shd w:val="clear" w:color="000000" w:fill="FFFFFF"/>
            <w:noWrap/>
            <w:vAlign w:val="bottom"/>
            <w:hideMark/>
          </w:tcPr>
          <w:p w14:paraId="009AD8D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Biörck, G.; Eliasch, H.; Pernow, B.; Rosén, A.</w:t>
            </w:r>
          </w:p>
        </w:tc>
        <w:tc>
          <w:tcPr>
            <w:tcW w:w="224" w:type="dxa"/>
            <w:tcBorders>
              <w:top w:val="single" w:sz="4" w:space="0" w:color="8ED973"/>
              <w:left w:val="nil"/>
              <w:bottom w:val="single" w:sz="4" w:space="0" w:color="8ED973"/>
              <w:right w:val="nil"/>
            </w:tcBorders>
            <w:shd w:val="clear" w:color="000000" w:fill="FFFFFF"/>
            <w:noWrap/>
            <w:vAlign w:val="bottom"/>
            <w:hideMark/>
          </w:tcPr>
          <w:p w14:paraId="4F7E403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1968</w:t>
            </w:r>
          </w:p>
        </w:tc>
        <w:tc>
          <w:tcPr>
            <w:tcW w:w="867" w:type="dxa"/>
            <w:tcBorders>
              <w:top w:val="single" w:sz="4" w:space="0" w:color="8ED973"/>
              <w:left w:val="nil"/>
              <w:bottom w:val="single" w:sz="4" w:space="0" w:color="8ED973"/>
              <w:right w:val="nil"/>
            </w:tcBorders>
            <w:shd w:val="clear" w:color="000000" w:fill="FFFFFF"/>
            <w:noWrap/>
            <w:vAlign w:val="bottom"/>
            <w:hideMark/>
          </w:tcPr>
          <w:p w14:paraId="39737F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Acta Med Scand</w:t>
            </w:r>
          </w:p>
        </w:tc>
        <w:tc>
          <w:tcPr>
            <w:tcW w:w="660" w:type="dxa"/>
            <w:tcBorders>
              <w:top w:val="single" w:sz="4" w:space="0" w:color="8ED973"/>
              <w:left w:val="nil"/>
              <w:bottom w:val="single" w:sz="4" w:space="0" w:color="8ED973"/>
              <w:right w:val="nil"/>
            </w:tcBorders>
            <w:shd w:val="clear" w:color="000000" w:fill="FFFFFF"/>
            <w:noWrap/>
            <w:vAlign w:val="bottom"/>
            <w:hideMark/>
          </w:tcPr>
          <w:p w14:paraId="1EFFF1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10.1111/j.0954-6820.1968.tb02456.x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BDA06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3DE74CD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6DC30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orthostatic tachycardia syndrome (POTS) and other autonomic disorders after COVID-19 infection: a case series of 20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83B10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Blitshteyn, S.; Whitelaw, S.</w:t>
            </w:r>
          </w:p>
        </w:tc>
        <w:tc>
          <w:tcPr>
            <w:tcW w:w="224" w:type="dxa"/>
            <w:tcBorders>
              <w:top w:val="single" w:sz="4" w:space="0" w:color="8ED973"/>
              <w:left w:val="nil"/>
              <w:bottom w:val="single" w:sz="4" w:space="0" w:color="8ED973"/>
              <w:right w:val="nil"/>
            </w:tcBorders>
            <w:shd w:val="clear" w:color="000000" w:fill="FFFFFF"/>
            <w:noWrap/>
            <w:vAlign w:val="bottom"/>
            <w:hideMark/>
          </w:tcPr>
          <w:p w14:paraId="7CE69AD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35CF875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Immunol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758909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10.1007/s12026-021-09185-5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54AB3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54717B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D7CD2B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Correction to: Postural orthostatic tachycardia syndrome (POTS) and other autonomic disorders after COVID-19 infection: a case series of 20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8AB95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Blitshteyn, S.; Whitelaw, S.</w:t>
            </w:r>
          </w:p>
        </w:tc>
        <w:tc>
          <w:tcPr>
            <w:tcW w:w="224" w:type="dxa"/>
            <w:tcBorders>
              <w:top w:val="single" w:sz="4" w:space="0" w:color="8ED973"/>
              <w:left w:val="nil"/>
              <w:bottom w:val="single" w:sz="4" w:space="0" w:color="8ED973"/>
              <w:right w:val="nil"/>
            </w:tcBorders>
            <w:shd w:val="clear" w:color="000000" w:fill="FFFFFF"/>
            <w:noWrap/>
            <w:vAlign w:val="bottom"/>
            <w:hideMark/>
          </w:tcPr>
          <w:p w14:paraId="198BDCC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25A199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Immunol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4386FF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10.1007/s12026-021-09191-7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1121B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5A3249C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3657D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Utilisation of medications to reduce symptoms in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79535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Boris, J. R.; Bernadzikowski, T.</w:t>
            </w:r>
          </w:p>
        </w:tc>
        <w:tc>
          <w:tcPr>
            <w:tcW w:w="224" w:type="dxa"/>
            <w:tcBorders>
              <w:top w:val="single" w:sz="4" w:space="0" w:color="8ED973"/>
              <w:left w:val="nil"/>
              <w:bottom w:val="single" w:sz="4" w:space="0" w:color="8ED973"/>
              <w:right w:val="nil"/>
            </w:tcBorders>
            <w:shd w:val="clear" w:color="000000" w:fill="FFFFFF"/>
            <w:noWrap/>
            <w:vAlign w:val="bottom"/>
            <w:hideMark/>
          </w:tcPr>
          <w:p w14:paraId="7241463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4D2EA1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Cardiol Young</w:t>
            </w:r>
          </w:p>
        </w:tc>
        <w:tc>
          <w:tcPr>
            <w:tcW w:w="660" w:type="dxa"/>
            <w:tcBorders>
              <w:top w:val="single" w:sz="4" w:space="0" w:color="8ED973"/>
              <w:left w:val="nil"/>
              <w:bottom w:val="single" w:sz="4" w:space="0" w:color="8ED973"/>
              <w:right w:val="nil"/>
            </w:tcBorders>
            <w:shd w:val="clear" w:color="000000" w:fill="FFFFFF"/>
            <w:noWrap/>
            <w:vAlign w:val="bottom"/>
            <w:hideMark/>
          </w:tcPr>
          <w:p w14:paraId="110564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10.1017/s1047951118001373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6EB41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setting; </w:t>
            </w:r>
          </w:p>
        </w:tc>
      </w:tr>
      <w:tr w:rsidR="00FC2412" w:rsidRPr="00FC2412" w14:paraId="75D4F58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6452C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Therapy for fatigue and cognitive dysfunction </w:t>
            </w:r>
            <w:r w:rsidRPr="00FC2412">
              <w:rPr>
                <w:rFonts w:ascii="Times New Roman" w:eastAsia="Times New Roman" w:hAnsi="Times New Roman" w:cs="Times New Roman"/>
                <w:color w:val="0D0D0D"/>
                <w:kern w:val="0"/>
                <w:sz w:val="20"/>
                <w:szCs w:val="20"/>
                <w:lang w:eastAsia="en-DE"/>
                <w14:ligatures w14:val="none"/>
              </w:rPr>
              <w:lastRenderedPageBreak/>
              <w:t>in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6D6DE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Boris, J. R.; Bernadzikowski, T.</w:t>
            </w:r>
          </w:p>
        </w:tc>
        <w:tc>
          <w:tcPr>
            <w:tcW w:w="224" w:type="dxa"/>
            <w:tcBorders>
              <w:top w:val="single" w:sz="4" w:space="0" w:color="8ED973"/>
              <w:left w:val="nil"/>
              <w:bottom w:val="single" w:sz="4" w:space="0" w:color="8ED973"/>
              <w:right w:val="nil"/>
            </w:tcBorders>
            <w:shd w:val="clear" w:color="000000" w:fill="FFFFFF"/>
            <w:noWrap/>
            <w:vAlign w:val="bottom"/>
            <w:hideMark/>
          </w:tcPr>
          <w:p w14:paraId="6C1EA6C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6EF1E5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Cardiol Young</w:t>
            </w:r>
          </w:p>
        </w:tc>
        <w:tc>
          <w:tcPr>
            <w:tcW w:w="660" w:type="dxa"/>
            <w:tcBorders>
              <w:top w:val="single" w:sz="4" w:space="0" w:color="8ED973"/>
              <w:left w:val="nil"/>
              <w:bottom w:val="single" w:sz="4" w:space="0" w:color="8ED973"/>
              <w:right w:val="nil"/>
            </w:tcBorders>
            <w:shd w:val="clear" w:color="000000" w:fill="FFFFFF"/>
            <w:noWrap/>
            <w:vAlign w:val="bottom"/>
            <w:hideMark/>
          </w:tcPr>
          <w:p w14:paraId="5106257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10.1017/s1047951118001415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3D963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setting; </w:t>
            </w:r>
          </w:p>
        </w:tc>
      </w:tr>
      <w:tr w:rsidR="00FC2412" w:rsidRPr="00FC2412" w14:paraId="567DB99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5DBEC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Clinical Course of Transgender Adolescents with Complicated Postural Orthostatic Tachycardia Syndrome Undergoing Hormonal Therapy in Gender Transition: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611917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Boris, J. R.; McClain, Z. B. R.; Bernadzikowski, T.</w:t>
            </w:r>
          </w:p>
        </w:tc>
        <w:tc>
          <w:tcPr>
            <w:tcW w:w="224" w:type="dxa"/>
            <w:tcBorders>
              <w:top w:val="single" w:sz="4" w:space="0" w:color="8ED973"/>
              <w:left w:val="nil"/>
              <w:bottom w:val="single" w:sz="4" w:space="0" w:color="8ED973"/>
              <w:right w:val="nil"/>
            </w:tcBorders>
            <w:shd w:val="clear" w:color="000000" w:fill="FFFFFF"/>
            <w:noWrap/>
            <w:vAlign w:val="bottom"/>
            <w:hideMark/>
          </w:tcPr>
          <w:p w14:paraId="1AAFC91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64C2F3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Transgend Health</w:t>
            </w:r>
          </w:p>
        </w:tc>
        <w:tc>
          <w:tcPr>
            <w:tcW w:w="660" w:type="dxa"/>
            <w:tcBorders>
              <w:top w:val="single" w:sz="4" w:space="0" w:color="8ED973"/>
              <w:left w:val="nil"/>
              <w:bottom w:val="single" w:sz="4" w:space="0" w:color="8ED973"/>
              <w:right w:val="nil"/>
            </w:tcBorders>
            <w:shd w:val="clear" w:color="000000" w:fill="FFFFFF"/>
            <w:noWrap/>
            <w:vAlign w:val="bottom"/>
            <w:hideMark/>
          </w:tcPr>
          <w:p w14:paraId="260F64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10.1089/trgh.2019.0041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783CD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63AB959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0454D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Do meals affect heart rate and symptoms in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DB0FB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Bourne, K. M.; Stiles, L. E.; Raj, S. R.; Shibao, C. A.</w:t>
            </w:r>
          </w:p>
        </w:tc>
        <w:tc>
          <w:tcPr>
            <w:tcW w:w="224" w:type="dxa"/>
            <w:tcBorders>
              <w:top w:val="single" w:sz="4" w:space="0" w:color="8ED973"/>
              <w:left w:val="nil"/>
              <w:bottom w:val="single" w:sz="4" w:space="0" w:color="8ED973"/>
              <w:right w:val="nil"/>
            </w:tcBorders>
            <w:shd w:val="clear" w:color="000000" w:fill="FFFFFF"/>
            <w:noWrap/>
            <w:vAlign w:val="bottom"/>
            <w:hideMark/>
          </w:tcPr>
          <w:p w14:paraId="39A4654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72CF0F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0C9ACA0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10.1007/s10286-021-00835-0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94553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5A36BB8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8979B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Long-term control of abdominal pain related to POTS: two case reports in pediatrics</w:t>
            </w:r>
          </w:p>
        </w:tc>
        <w:tc>
          <w:tcPr>
            <w:tcW w:w="4259" w:type="dxa"/>
            <w:tcBorders>
              <w:top w:val="single" w:sz="4" w:space="0" w:color="8ED973"/>
              <w:left w:val="nil"/>
              <w:bottom w:val="single" w:sz="4" w:space="0" w:color="8ED973"/>
              <w:right w:val="nil"/>
            </w:tcBorders>
            <w:shd w:val="clear" w:color="000000" w:fill="FFFFFF"/>
            <w:noWrap/>
            <w:vAlign w:val="bottom"/>
            <w:hideMark/>
          </w:tcPr>
          <w:p w14:paraId="7B29D4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Brown, B.; Naber, J. W.; Kapural, L.</w:t>
            </w:r>
          </w:p>
        </w:tc>
        <w:tc>
          <w:tcPr>
            <w:tcW w:w="224" w:type="dxa"/>
            <w:tcBorders>
              <w:top w:val="single" w:sz="4" w:space="0" w:color="8ED973"/>
              <w:left w:val="nil"/>
              <w:bottom w:val="single" w:sz="4" w:space="0" w:color="8ED973"/>
              <w:right w:val="nil"/>
            </w:tcBorders>
            <w:shd w:val="clear" w:color="000000" w:fill="FFFFFF"/>
            <w:noWrap/>
            <w:vAlign w:val="bottom"/>
            <w:hideMark/>
          </w:tcPr>
          <w:p w14:paraId="0EC3B4C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04FBA9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Pain Manag</w:t>
            </w:r>
          </w:p>
        </w:tc>
        <w:tc>
          <w:tcPr>
            <w:tcW w:w="660" w:type="dxa"/>
            <w:tcBorders>
              <w:top w:val="single" w:sz="4" w:space="0" w:color="8ED973"/>
              <w:left w:val="nil"/>
              <w:bottom w:val="single" w:sz="4" w:space="0" w:color="8ED973"/>
              <w:right w:val="nil"/>
            </w:tcBorders>
            <w:shd w:val="clear" w:color="000000" w:fill="FFFFFF"/>
            <w:noWrap/>
            <w:vAlign w:val="bottom"/>
            <w:hideMark/>
          </w:tcPr>
          <w:p w14:paraId="45A5B12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10.2217/pmt-2018-0013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08A71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B68841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0C51C2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Improvement in Functioning and Psychological Distress in Adolescents With Postural Orthostatic Tachycardia Syndrome Following Interdisciplinary Treatment</w:t>
            </w:r>
          </w:p>
        </w:tc>
        <w:tc>
          <w:tcPr>
            <w:tcW w:w="4259" w:type="dxa"/>
            <w:tcBorders>
              <w:top w:val="single" w:sz="4" w:space="0" w:color="8ED973"/>
              <w:left w:val="nil"/>
              <w:bottom w:val="single" w:sz="4" w:space="0" w:color="8ED973"/>
              <w:right w:val="nil"/>
            </w:tcBorders>
            <w:shd w:val="clear" w:color="000000" w:fill="FFFFFF"/>
            <w:noWrap/>
            <w:vAlign w:val="bottom"/>
            <w:hideMark/>
          </w:tcPr>
          <w:p w14:paraId="24D628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Bruce, B. K.; Harrison, T. E.; Bee, S. M.; Luedtke, C. A.; Porter, C. J.; Fischer, P. R.; Hayes, S. E.; Allman, D. A.; Ale, C. M.; Weiss, K. E.</w:t>
            </w:r>
          </w:p>
        </w:tc>
        <w:tc>
          <w:tcPr>
            <w:tcW w:w="224" w:type="dxa"/>
            <w:tcBorders>
              <w:top w:val="single" w:sz="4" w:space="0" w:color="8ED973"/>
              <w:left w:val="nil"/>
              <w:bottom w:val="single" w:sz="4" w:space="0" w:color="8ED973"/>
              <w:right w:val="nil"/>
            </w:tcBorders>
            <w:shd w:val="clear" w:color="000000" w:fill="FFFFFF"/>
            <w:noWrap/>
            <w:vAlign w:val="bottom"/>
            <w:hideMark/>
          </w:tcPr>
          <w:p w14:paraId="46D6441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24FFB5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Pediatr (Phila)</w:t>
            </w:r>
          </w:p>
        </w:tc>
        <w:tc>
          <w:tcPr>
            <w:tcW w:w="660" w:type="dxa"/>
            <w:tcBorders>
              <w:top w:val="single" w:sz="4" w:space="0" w:color="8ED973"/>
              <w:left w:val="nil"/>
              <w:bottom w:val="single" w:sz="4" w:space="0" w:color="8ED973"/>
              <w:right w:val="nil"/>
            </w:tcBorders>
            <w:shd w:val="clear" w:color="000000" w:fill="FFFFFF"/>
            <w:noWrap/>
            <w:vAlign w:val="bottom"/>
            <w:hideMark/>
          </w:tcPr>
          <w:p w14:paraId="00E226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10.1177/0009922816638663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EFDD8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B4DF88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A146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Therapeutic Approaches to Dysautonomia in Childhood, with a Special Focus on Long COVID</w:t>
            </w:r>
          </w:p>
        </w:tc>
        <w:tc>
          <w:tcPr>
            <w:tcW w:w="4259" w:type="dxa"/>
            <w:tcBorders>
              <w:top w:val="single" w:sz="4" w:space="0" w:color="8ED973"/>
              <w:left w:val="nil"/>
              <w:bottom w:val="single" w:sz="4" w:space="0" w:color="8ED973"/>
              <w:right w:val="nil"/>
            </w:tcBorders>
            <w:shd w:val="clear" w:color="000000" w:fill="FFFFFF"/>
            <w:noWrap/>
            <w:vAlign w:val="bottom"/>
            <w:hideMark/>
          </w:tcPr>
          <w:p w14:paraId="7D184B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Buchhorn, R.</w:t>
            </w:r>
          </w:p>
        </w:tc>
        <w:tc>
          <w:tcPr>
            <w:tcW w:w="224" w:type="dxa"/>
            <w:tcBorders>
              <w:top w:val="single" w:sz="4" w:space="0" w:color="8ED973"/>
              <w:left w:val="nil"/>
              <w:bottom w:val="single" w:sz="4" w:space="0" w:color="8ED973"/>
              <w:right w:val="nil"/>
            </w:tcBorders>
            <w:shd w:val="clear" w:color="000000" w:fill="FFFFFF"/>
            <w:noWrap/>
            <w:vAlign w:val="bottom"/>
            <w:hideMark/>
          </w:tcPr>
          <w:p w14:paraId="280C775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014A7C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Children (Basel)</w:t>
            </w:r>
          </w:p>
        </w:tc>
        <w:tc>
          <w:tcPr>
            <w:tcW w:w="660" w:type="dxa"/>
            <w:tcBorders>
              <w:top w:val="single" w:sz="4" w:space="0" w:color="8ED973"/>
              <w:left w:val="nil"/>
              <w:bottom w:val="single" w:sz="4" w:space="0" w:color="8ED973"/>
              <w:right w:val="nil"/>
            </w:tcBorders>
            <w:shd w:val="clear" w:color="000000" w:fill="FFFFFF"/>
            <w:noWrap/>
            <w:vAlign w:val="bottom"/>
            <w:hideMark/>
          </w:tcPr>
          <w:p w14:paraId="218F64F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10.3390/children10020316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52082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Data not clearly presented; </w:t>
            </w:r>
          </w:p>
        </w:tc>
      </w:tr>
      <w:tr w:rsidR="00FC2412" w:rsidRPr="00FC2412" w14:paraId="6CD5446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944B9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[Progress in the treatment of postural tachycardia syndrome with midodrine hydrochloride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7C89C9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Chen, J.;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4CF96A4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176E406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7BAA058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4A444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6F314F8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CAD1A2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[Effect of selective alpha1 receptor agonist in the treatment of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7D106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Chen, L.; Du, J. B.; Jin, H. F.; Zhang, Q. Y.; Li, W. Z.; Wang, L.; Wang, Y. L.</w:t>
            </w:r>
          </w:p>
        </w:tc>
        <w:tc>
          <w:tcPr>
            <w:tcW w:w="224" w:type="dxa"/>
            <w:tcBorders>
              <w:top w:val="single" w:sz="4" w:space="0" w:color="8ED973"/>
              <w:left w:val="nil"/>
              <w:bottom w:val="single" w:sz="4" w:space="0" w:color="8ED973"/>
              <w:right w:val="nil"/>
            </w:tcBorders>
            <w:shd w:val="clear" w:color="000000" w:fill="FFFFFF"/>
            <w:noWrap/>
            <w:vAlign w:val="bottom"/>
            <w:hideMark/>
          </w:tcPr>
          <w:p w14:paraId="18F8651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2008</w:t>
            </w:r>
          </w:p>
        </w:tc>
        <w:tc>
          <w:tcPr>
            <w:tcW w:w="867" w:type="dxa"/>
            <w:tcBorders>
              <w:top w:val="single" w:sz="4" w:space="0" w:color="8ED973"/>
              <w:left w:val="nil"/>
              <w:bottom w:val="single" w:sz="4" w:space="0" w:color="8ED973"/>
              <w:right w:val="nil"/>
            </w:tcBorders>
            <w:shd w:val="clear" w:color="000000" w:fill="FFFFFF"/>
            <w:noWrap/>
            <w:vAlign w:val="bottom"/>
            <w:hideMark/>
          </w:tcPr>
          <w:p w14:paraId="0C4B27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3A2FB0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285B9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008B42B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C4EFE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Baroreflex sensitivity predicts therapeutic effects of metoprolol on pediatric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B33F5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Cui, Y.; Wang, Y.; Liu, P.; Wang, Y.;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636918C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1E9692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Cardiovasc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0274FB7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10.3389/fcvm.2022.930994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CDF60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A44C9C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98ADD0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Sinus node sparing novel hybrid approach for treatment of inappropriate sinus tachycardia/postural sinus tachycardia: multicenter experience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5F4EA6D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 Asmundis, C.; Chierchia, G. B.; Lakkireddy, D.; Romeya, A.; Okum, E.; Gandhi, G.; Sieira, J.; Vloka, M.; Jones, S. D.; Shah, H.; Winner, M.; Patel, D.; Whalen, S. P.; Beaty, E. H.; Kincaid, E. H.; Lee, A.; Brodt, C.; Taylor, B. J.; Colombowala, I.; Romano, M.; Morady, F.; Ströker, E.; Overeinder, I.; Bala, G.; Van Meeteren, J.; Krauthammer, Y.; Koerber, S.; Shults, C.; Thomaides, A.; Badhwar, N.; Gopinathannair, R.; Shah, A.; Tummala, R.; Bello, D.; Hoff, S.; Almorad, A.; Frazier, K.; Brugada, P.; La Meir, M.</w:t>
            </w:r>
          </w:p>
        </w:tc>
        <w:tc>
          <w:tcPr>
            <w:tcW w:w="224" w:type="dxa"/>
            <w:tcBorders>
              <w:top w:val="single" w:sz="4" w:space="0" w:color="8ED973"/>
              <w:left w:val="nil"/>
              <w:bottom w:val="single" w:sz="4" w:space="0" w:color="8ED973"/>
              <w:right w:val="nil"/>
            </w:tcBorders>
            <w:shd w:val="clear" w:color="000000" w:fill="FFFFFF"/>
            <w:noWrap/>
            <w:vAlign w:val="bottom"/>
            <w:hideMark/>
          </w:tcPr>
          <w:p w14:paraId="676291B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B7DFC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Interv Card Electrophysiol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3B4C38C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10.1007/s10840-021-01044-5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62AFD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77B7CD1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BFE41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Sinus Node Sparing Novel Hybrid Approach for Treatment of Inappropriate Sinus Tachycardia/Postural </w:t>
            </w:r>
            <w:r w:rsidRPr="00FC2412">
              <w:rPr>
                <w:rFonts w:ascii="Times New Roman" w:eastAsia="Times New Roman" w:hAnsi="Times New Roman" w:cs="Times New Roman"/>
                <w:color w:val="0D0D0D"/>
                <w:kern w:val="0"/>
                <w:sz w:val="20"/>
                <w:szCs w:val="20"/>
                <w:lang w:eastAsia="en-DE"/>
                <w14:ligatures w14:val="none"/>
              </w:rPr>
              <w:lastRenderedPageBreak/>
              <w:t>Orthostatic Sinus Tachycardia With New Electrophysiological Finding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14273DB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de Asmundis, C.; Chierchia, G. B.; Sieira, J.; Ströker, E.; Umbrain, V.; Poelaert, J.; Brugada, P.; La Meir, M.</w:t>
            </w:r>
          </w:p>
        </w:tc>
        <w:tc>
          <w:tcPr>
            <w:tcW w:w="224" w:type="dxa"/>
            <w:tcBorders>
              <w:top w:val="single" w:sz="4" w:space="0" w:color="8ED973"/>
              <w:left w:val="nil"/>
              <w:bottom w:val="single" w:sz="4" w:space="0" w:color="8ED973"/>
              <w:right w:val="nil"/>
            </w:tcBorders>
            <w:shd w:val="clear" w:color="000000" w:fill="FFFFFF"/>
            <w:noWrap/>
            <w:vAlign w:val="bottom"/>
            <w:hideMark/>
          </w:tcPr>
          <w:p w14:paraId="407637E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124C07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09D96C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10.1016/j.amjcard.2019.04.019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52A6D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7087C0B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1440C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Redo procedures after sinus node sparing hybrid ablation for inappropriate sinus tachycardia/postural orthostatic sinus tachycardia</w:t>
            </w:r>
          </w:p>
        </w:tc>
        <w:tc>
          <w:tcPr>
            <w:tcW w:w="4259" w:type="dxa"/>
            <w:tcBorders>
              <w:top w:val="single" w:sz="4" w:space="0" w:color="8ED973"/>
              <w:left w:val="nil"/>
              <w:bottom w:val="single" w:sz="4" w:space="0" w:color="8ED973"/>
              <w:right w:val="nil"/>
            </w:tcBorders>
            <w:shd w:val="clear" w:color="000000" w:fill="FFFFFF"/>
            <w:noWrap/>
            <w:vAlign w:val="bottom"/>
            <w:hideMark/>
          </w:tcPr>
          <w:p w14:paraId="0AACE5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 Asmundis, C.; Marcon, L.; Pannone, L.; Della Rocca, D. G.; Lakkireddy, D.; Beaver, T. M.; Brodt, C. R.; Monaco, C.; Sorgente, A.; Audiat, C.; Vetta, G.; Ramak, R.; Overeinder, I.; Kronenberger, R.; Bala, G.; Almorad, A.; Ströker, E.; Sieira, J.; Sarkozy, A.; Brugada, P.; Chierchia, G. B.; La Meir, M.</w:t>
            </w:r>
          </w:p>
        </w:tc>
        <w:tc>
          <w:tcPr>
            <w:tcW w:w="224" w:type="dxa"/>
            <w:tcBorders>
              <w:top w:val="single" w:sz="4" w:space="0" w:color="8ED973"/>
              <w:left w:val="nil"/>
              <w:bottom w:val="single" w:sz="4" w:space="0" w:color="8ED973"/>
              <w:right w:val="nil"/>
            </w:tcBorders>
            <w:shd w:val="clear" w:color="000000" w:fill="FFFFFF"/>
            <w:noWrap/>
            <w:vAlign w:val="bottom"/>
            <w:hideMark/>
          </w:tcPr>
          <w:p w14:paraId="25E49A7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4E0711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Europace</w:t>
            </w:r>
          </w:p>
        </w:tc>
        <w:tc>
          <w:tcPr>
            <w:tcW w:w="660" w:type="dxa"/>
            <w:tcBorders>
              <w:top w:val="single" w:sz="4" w:space="0" w:color="8ED973"/>
              <w:left w:val="nil"/>
              <w:bottom w:val="single" w:sz="4" w:space="0" w:color="8ED973"/>
              <w:right w:val="nil"/>
            </w:tcBorders>
            <w:shd w:val="clear" w:color="000000" w:fill="FFFFFF"/>
            <w:noWrap/>
            <w:vAlign w:val="bottom"/>
            <w:hideMark/>
          </w:tcPr>
          <w:p w14:paraId="002FFF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10.1093/europace/euad373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C68EE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35CA4F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2F8598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in Postural Orthostatic Tachycardia Syndrome: Preliminary Experience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2C8FB3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Delle Donne, G.; Rosés Noguer, F.; Till, J.; Salukhe, T.; Prasad, S. K.; Daubeney, P. E. F.</w:t>
            </w:r>
          </w:p>
        </w:tc>
        <w:tc>
          <w:tcPr>
            <w:tcW w:w="224" w:type="dxa"/>
            <w:tcBorders>
              <w:top w:val="single" w:sz="4" w:space="0" w:color="8ED973"/>
              <w:left w:val="nil"/>
              <w:bottom w:val="single" w:sz="4" w:space="0" w:color="8ED973"/>
              <w:right w:val="nil"/>
            </w:tcBorders>
            <w:shd w:val="clear" w:color="000000" w:fill="FFFFFF"/>
            <w:noWrap/>
            <w:vAlign w:val="bottom"/>
            <w:hideMark/>
          </w:tcPr>
          <w:p w14:paraId="1FF0154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586C618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Cardiovasc Drugs</w:t>
            </w:r>
          </w:p>
        </w:tc>
        <w:tc>
          <w:tcPr>
            <w:tcW w:w="660" w:type="dxa"/>
            <w:tcBorders>
              <w:top w:val="single" w:sz="4" w:space="0" w:color="8ED973"/>
              <w:left w:val="nil"/>
              <w:bottom w:val="single" w:sz="4" w:space="0" w:color="8ED973"/>
              <w:right w:val="nil"/>
            </w:tcBorders>
            <w:shd w:val="clear" w:color="000000" w:fill="FFFFFF"/>
            <w:noWrap/>
            <w:vAlign w:val="bottom"/>
            <w:hideMark/>
          </w:tcPr>
          <w:p w14:paraId="50E5C4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10.1007/s40256-017-0248-x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9C130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0BC5A8D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43217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Difference between supine and upright blood pressure associates to the efficacy of midodrine on postural orthostatic tachycardia syndrome (POTS)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00C0A1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Deng, W.; Liu, Y.; Liu, A. D.; Holmberg, L.; Ochs, T.; Li, X.; Yang, J.;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78F2203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7BCAC4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2CEC1A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10.1007/s00246-013-0843-9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8B325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A3E130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8EA13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orthostatic tachycardia syndrome after mRNA COVID-19 vaccine</w:t>
            </w:r>
          </w:p>
        </w:tc>
        <w:tc>
          <w:tcPr>
            <w:tcW w:w="4259" w:type="dxa"/>
            <w:tcBorders>
              <w:top w:val="single" w:sz="4" w:space="0" w:color="8ED973"/>
              <w:left w:val="nil"/>
              <w:bottom w:val="single" w:sz="4" w:space="0" w:color="8ED973"/>
              <w:right w:val="nil"/>
            </w:tcBorders>
            <w:shd w:val="clear" w:color="000000" w:fill="FFFFFF"/>
            <w:noWrap/>
            <w:vAlign w:val="bottom"/>
            <w:hideMark/>
          </w:tcPr>
          <w:p w14:paraId="06EB70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Eldokla, A. M.; Numan, M. T.</w:t>
            </w:r>
          </w:p>
        </w:tc>
        <w:tc>
          <w:tcPr>
            <w:tcW w:w="224" w:type="dxa"/>
            <w:tcBorders>
              <w:top w:val="single" w:sz="4" w:space="0" w:color="8ED973"/>
              <w:left w:val="nil"/>
              <w:bottom w:val="single" w:sz="4" w:space="0" w:color="8ED973"/>
              <w:right w:val="nil"/>
            </w:tcBorders>
            <w:shd w:val="clear" w:color="000000" w:fill="FFFFFF"/>
            <w:noWrap/>
            <w:vAlign w:val="bottom"/>
            <w:hideMark/>
          </w:tcPr>
          <w:p w14:paraId="113E8D7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27C4C6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42EDA0D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10.1007/s10286-022-00880-3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13FDE4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F59B17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A6D66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Immediate cardiovascular responses to oral prazosin--effects of concurrent beta-blockers</w:t>
            </w:r>
          </w:p>
        </w:tc>
        <w:tc>
          <w:tcPr>
            <w:tcW w:w="4259" w:type="dxa"/>
            <w:tcBorders>
              <w:top w:val="single" w:sz="4" w:space="0" w:color="8ED973"/>
              <w:left w:val="nil"/>
              <w:bottom w:val="single" w:sz="4" w:space="0" w:color="8ED973"/>
              <w:right w:val="nil"/>
            </w:tcBorders>
            <w:shd w:val="clear" w:color="000000" w:fill="FFFFFF"/>
            <w:noWrap/>
            <w:vAlign w:val="bottom"/>
            <w:hideMark/>
          </w:tcPr>
          <w:p w14:paraId="11EF52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Elliott, H. L.; McLean, K.; Sumner, D. J.; Meredith, P. A.; Reid, J. L.</w:t>
            </w:r>
          </w:p>
        </w:tc>
        <w:tc>
          <w:tcPr>
            <w:tcW w:w="224" w:type="dxa"/>
            <w:tcBorders>
              <w:top w:val="single" w:sz="4" w:space="0" w:color="8ED973"/>
              <w:left w:val="nil"/>
              <w:bottom w:val="single" w:sz="4" w:space="0" w:color="8ED973"/>
              <w:right w:val="nil"/>
            </w:tcBorders>
            <w:shd w:val="clear" w:color="000000" w:fill="FFFFFF"/>
            <w:noWrap/>
            <w:vAlign w:val="bottom"/>
            <w:hideMark/>
          </w:tcPr>
          <w:p w14:paraId="2549BC1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1981</w:t>
            </w:r>
          </w:p>
        </w:tc>
        <w:tc>
          <w:tcPr>
            <w:tcW w:w="867" w:type="dxa"/>
            <w:tcBorders>
              <w:top w:val="single" w:sz="4" w:space="0" w:color="8ED973"/>
              <w:left w:val="nil"/>
              <w:bottom w:val="single" w:sz="4" w:space="0" w:color="8ED973"/>
              <w:right w:val="nil"/>
            </w:tcBorders>
            <w:shd w:val="clear" w:color="000000" w:fill="FFFFFF"/>
            <w:noWrap/>
            <w:vAlign w:val="bottom"/>
            <w:hideMark/>
          </w:tcPr>
          <w:p w14:paraId="18C1FB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Pharmacol Ther</w:t>
            </w:r>
          </w:p>
        </w:tc>
        <w:tc>
          <w:tcPr>
            <w:tcW w:w="660" w:type="dxa"/>
            <w:tcBorders>
              <w:top w:val="single" w:sz="4" w:space="0" w:color="8ED973"/>
              <w:left w:val="nil"/>
              <w:bottom w:val="single" w:sz="4" w:space="0" w:color="8ED973"/>
              <w:right w:val="nil"/>
            </w:tcBorders>
            <w:shd w:val="clear" w:color="000000" w:fill="FFFFFF"/>
            <w:noWrap/>
            <w:vAlign w:val="bottom"/>
            <w:hideMark/>
          </w:tcPr>
          <w:p w14:paraId="64DC1C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10.1038/clpt.1981.40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B38712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2DB8F6B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EF938F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Symptom improvement in postural orthostatic </w:t>
            </w:r>
            <w:r w:rsidRPr="00FC2412">
              <w:rPr>
                <w:rFonts w:ascii="Times New Roman" w:eastAsia="Times New Roman" w:hAnsi="Times New Roman" w:cs="Times New Roman"/>
                <w:color w:val="0D0D0D"/>
                <w:kern w:val="0"/>
                <w:sz w:val="20"/>
                <w:szCs w:val="20"/>
                <w:lang w:eastAsia="en-DE"/>
                <w14:ligatures w14:val="none"/>
              </w:rPr>
              <w:lastRenderedPageBreak/>
              <w:t>tachycardia syndrome with the sinus node blocker ivabradine</w:t>
            </w:r>
          </w:p>
        </w:tc>
        <w:tc>
          <w:tcPr>
            <w:tcW w:w="4259" w:type="dxa"/>
            <w:tcBorders>
              <w:top w:val="single" w:sz="4" w:space="0" w:color="8ED973"/>
              <w:left w:val="nil"/>
              <w:bottom w:val="single" w:sz="4" w:space="0" w:color="8ED973"/>
              <w:right w:val="nil"/>
            </w:tcBorders>
            <w:shd w:val="clear" w:color="000000" w:fill="FFFFFF"/>
            <w:noWrap/>
            <w:vAlign w:val="bottom"/>
            <w:hideMark/>
          </w:tcPr>
          <w:p w14:paraId="1A0AE1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Ewan, V.; Norton, M.; Newton, J. L.</w:t>
            </w:r>
          </w:p>
        </w:tc>
        <w:tc>
          <w:tcPr>
            <w:tcW w:w="224" w:type="dxa"/>
            <w:tcBorders>
              <w:top w:val="single" w:sz="4" w:space="0" w:color="8ED973"/>
              <w:left w:val="nil"/>
              <w:bottom w:val="single" w:sz="4" w:space="0" w:color="8ED973"/>
              <w:right w:val="nil"/>
            </w:tcBorders>
            <w:shd w:val="clear" w:color="000000" w:fill="FFFFFF"/>
            <w:noWrap/>
            <w:vAlign w:val="bottom"/>
            <w:hideMark/>
          </w:tcPr>
          <w:p w14:paraId="2E68859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2007</w:t>
            </w:r>
          </w:p>
        </w:tc>
        <w:tc>
          <w:tcPr>
            <w:tcW w:w="867" w:type="dxa"/>
            <w:tcBorders>
              <w:top w:val="single" w:sz="4" w:space="0" w:color="8ED973"/>
              <w:left w:val="nil"/>
              <w:bottom w:val="single" w:sz="4" w:space="0" w:color="8ED973"/>
              <w:right w:val="nil"/>
            </w:tcBorders>
            <w:shd w:val="clear" w:color="000000" w:fill="FFFFFF"/>
            <w:noWrap/>
            <w:vAlign w:val="bottom"/>
            <w:hideMark/>
          </w:tcPr>
          <w:p w14:paraId="7AD9D1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Europace</w:t>
            </w:r>
          </w:p>
        </w:tc>
        <w:tc>
          <w:tcPr>
            <w:tcW w:w="660" w:type="dxa"/>
            <w:tcBorders>
              <w:top w:val="single" w:sz="4" w:space="0" w:color="8ED973"/>
              <w:left w:val="nil"/>
              <w:bottom w:val="single" w:sz="4" w:space="0" w:color="8ED973"/>
              <w:right w:val="nil"/>
            </w:tcBorders>
            <w:shd w:val="clear" w:color="000000" w:fill="FFFFFF"/>
            <w:noWrap/>
            <w:vAlign w:val="bottom"/>
            <w:hideMark/>
          </w:tcPr>
          <w:p w14:paraId="1153F2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10.1093/europace/eum235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C93D0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study design; </w:t>
            </w:r>
          </w:p>
        </w:tc>
      </w:tr>
      <w:tr w:rsidR="00FC2412" w:rsidRPr="00FC2412" w14:paraId="3A744F5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BDD35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Acute volume loading and exercise capacity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051AF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Figueroa, R. A.; Arnold, A. C.; Nwazue, V. C.; Okamoto, L. E.; Paranjape, S. Y.; Black, B. K.; Diedrich, A.; Robertson, D.; Biaggioni, I.; Raj, S. R.; Gamboa, A.</w:t>
            </w:r>
          </w:p>
        </w:tc>
        <w:tc>
          <w:tcPr>
            <w:tcW w:w="224" w:type="dxa"/>
            <w:tcBorders>
              <w:top w:val="single" w:sz="4" w:space="0" w:color="8ED973"/>
              <w:left w:val="nil"/>
              <w:bottom w:val="single" w:sz="4" w:space="0" w:color="8ED973"/>
              <w:right w:val="nil"/>
            </w:tcBorders>
            <w:shd w:val="clear" w:color="000000" w:fill="FFFFFF"/>
            <w:noWrap/>
            <w:vAlign w:val="bottom"/>
            <w:hideMark/>
          </w:tcPr>
          <w:p w14:paraId="38B8194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09AF34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Appl Physiol (1985)</w:t>
            </w:r>
          </w:p>
        </w:tc>
        <w:tc>
          <w:tcPr>
            <w:tcW w:w="660" w:type="dxa"/>
            <w:tcBorders>
              <w:top w:val="single" w:sz="4" w:space="0" w:color="8ED973"/>
              <w:left w:val="nil"/>
              <w:bottom w:val="single" w:sz="4" w:space="0" w:color="8ED973"/>
              <w:right w:val="nil"/>
            </w:tcBorders>
            <w:shd w:val="clear" w:color="000000" w:fill="FFFFFF"/>
            <w:noWrap/>
            <w:vAlign w:val="bottom"/>
            <w:hideMark/>
          </w:tcPr>
          <w:p w14:paraId="2185AA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10.1152/japplphysiol.00367.2014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FF5F9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F7BFD4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B14E6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Use of an allostatic neurotechnology by adolescents with postural orthostatic tachycardia syndrome (POTS) is associated with improvements in heart rate variability and changes in temporal lobe electrical activity</w:t>
            </w:r>
          </w:p>
        </w:tc>
        <w:tc>
          <w:tcPr>
            <w:tcW w:w="4259" w:type="dxa"/>
            <w:tcBorders>
              <w:top w:val="single" w:sz="4" w:space="0" w:color="8ED973"/>
              <w:left w:val="nil"/>
              <w:bottom w:val="single" w:sz="4" w:space="0" w:color="8ED973"/>
              <w:right w:val="nil"/>
            </w:tcBorders>
            <w:shd w:val="clear" w:color="000000" w:fill="FFFFFF"/>
            <w:noWrap/>
            <w:vAlign w:val="bottom"/>
            <w:hideMark/>
          </w:tcPr>
          <w:p w14:paraId="0BCBFB9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Fortunato, J. E.; Tegeler, C. L.; Gerdes, L.; Lee, S. W.; Pajewski, N. M.; Franco, M. E.; Cook, J. F.; Shaltout, H. A.; Tegeler, C. H.</w:t>
            </w:r>
          </w:p>
        </w:tc>
        <w:tc>
          <w:tcPr>
            <w:tcW w:w="224" w:type="dxa"/>
            <w:tcBorders>
              <w:top w:val="single" w:sz="4" w:space="0" w:color="8ED973"/>
              <w:left w:val="nil"/>
              <w:bottom w:val="single" w:sz="4" w:space="0" w:color="8ED973"/>
              <w:right w:val="nil"/>
            </w:tcBorders>
            <w:shd w:val="clear" w:color="000000" w:fill="FFFFFF"/>
            <w:noWrap/>
            <w:vAlign w:val="bottom"/>
            <w:hideMark/>
          </w:tcPr>
          <w:p w14:paraId="2B80882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7CF4435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Exp Brain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41C949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10.1007/s00221-015-4499-y</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202C6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81392A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2B18F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Mindfulness-Based Stress Reduction and Group Support Decrease Stress in Adolescents with Cardiac Diagnoses: A Randomized Two-Group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20E6659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Freedenberg, V. A.; Hinds, P. S.; Friedmann, E.</w:t>
            </w:r>
          </w:p>
        </w:tc>
        <w:tc>
          <w:tcPr>
            <w:tcW w:w="224" w:type="dxa"/>
            <w:tcBorders>
              <w:top w:val="single" w:sz="4" w:space="0" w:color="8ED973"/>
              <w:left w:val="nil"/>
              <w:bottom w:val="single" w:sz="4" w:space="0" w:color="8ED973"/>
              <w:right w:val="nil"/>
            </w:tcBorders>
            <w:shd w:val="clear" w:color="000000" w:fill="FFFFFF"/>
            <w:noWrap/>
            <w:vAlign w:val="bottom"/>
            <w:hideMark/>
          </w:tcPr>
          <w:p w14:paraId="41D5367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2B9650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40ABD0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10.1007/s00246-017-1679-5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A6677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36990B8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ED8BB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Exercise in the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116127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Fu, Q.; Levine,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66D0674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64160F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3D62D7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10.1016/j.autneu.2014.11.008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3E0EAB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22B997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85D0C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Exercise training versus propranolol in the treatment of the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4AF69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Fu, Q.; Vangundy, T. B.; Shibata, S.; Auchus, R. J.; Williams, G. H.; Levine,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287FA0C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43470F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8262BC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10.1161/hypertensionaha.111.172262</w:t>
            </w:r>
          </w:p>
        </w:tc>
        <w:tc>
          <w:tcPr>
            <w:tcW w:w="515" w:type="dxa"/>
            <w:tcBorders>
              <w:top w:val="single" w:sz="4" w:space="0" w:color="8ED973"/>
              <w:left w:val="nil"/>
              <w:bottom w:val="single" w:sz="4" w:space="0" w:color="8ED973"/>
              <w:right w:val="single" w:sz="4" w:space="0" w:color="8ED973"/>
            </w:tcBorders>
            <w:shd w:val="clear" w:color="000000" w:fill="FFFFFF"/>
            <w:vAlign w:val="bottom"/>
            <w:hideMark/>
          </w:tcPr>
          <w:p w14:paraId="0B6AFA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r w:rsidRPr="00FC2412">
              <w:rPr>
                <w:rFonts w:ascii="Times New Roman" w:eastAsia="Times New Roman" w:hAnsi="Times New Roman" w:cs="Times New Roman"/>
                <w:color w:val="0D0D0D"/>
                <w:kern w:val="0"/>
                <w:sz w:val="20"/>
                <w:szCs w:val="20"/>
                <w:lang w:eastAsia="en-DE"/>
                <w14:ligatures w14:val="none"/>
              </w:rPr>
              <w:br/>
              <w:t xml:space="preserve">; </w:t>
            </w:r>
          </w:p>
        </w:tc>
      </w:tr>
      <w:tr w:rsidR="00FC2412" w:rsidRPr="00FC2412" w14:paraId="6A6D338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DAC71F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Effects of exercise training on arterial-</w:t>
            </w:r>
            <w:r w:rsidRPr="00FC2412">
              <w:rPr>
                <w:rFonts w:ascii="Times New Roman" w:eastAsia="Times New Roman" w:hAnsi="Times New Roman" w:cs="Times New Roman"/>
                <w:color w:val="0D0D0D"/>
                <w:kern w:val="0"/>
                <w:sz w:val="20"/>
                <w:szCs w:val="20"/>
                <w:lang w:eastAsia="en-DE"/>
                <w14:ligatures w14:val="none"/>
              </w:rPr>
              <w:lastRenderedPageBreak/>
              <w:t>cardiac baroreflex function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5B9C8F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Galbreath, M. M.; Shibata, S.; VanGundy, T. B.; Okazaki, K.; Fu, Q.; Levine,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202CD29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7296C0C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1C6E12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10.1007/s10286-010-0091-5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5DA7F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outcomes; </w:t>
            </w:r>
          </w:p>
        </w:tc>
      </w:tr>
      <w:tr w:rsidR="00FC2412" w:rsidRPr="00FC2412" w14:paraId="6719681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A5F80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Symptomatic use of carbidopa in autonomic disorders</w:t>
            </w:r>
          </w:p>
        </w:tc>
        <w:tc>
          <w:tcPr>
            <w:tcW w:w="4259" w:type="dxa"/>
            <w:tcBorders>
              <w:top w:val="single" w:sz="4" w:space="0" w:color="8ED973"/>
              <w:left w:val="nil"/>
              <w:bottom w:val="single" w:sz="4" w:space="0" w:color="8ED973"/>
              <w:right w:val="nil"/>
            </w:tcBorders>
            <w:shd w:val="clear" w:color="000000" w:fill="FFFFFF"/>
            <w:noWrap/>
            <w:vAlign w:val="bottom"/>
            <w:hideMark/>
          </w:tcPr>
          <w:p w14:paraId="3CDF738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Golden, E. P.; Park, C. J.; Vernino, S.</w:t>
            </w:r>
          </w:p>
        </w:tc>
        <w:tc>
          <w:tcPr>
            <w:tcW w:w="224" w:type="dxa"/>
            <w:tcBorders>
              <w:top w:val="single" w:sz="4" w:space="0" w:color="8ED973"/>
              <w:left w:val="nil"/>
              <w:bottom w:val="single" w:sz="4" w:space="0" w:color="8ED973"/>
              <w:right w:val="nil"/>
            </w:tcBorders>
            <w:shd w:val="clear" w:color="000000" w:fill="FFFFFF"/>
            <w:noWrap/>
            <w:vAlign w:val="bottom"/>
            <w:hideMark/>
          </w:tcPr>
          <w:p w14:paraId="6360DD5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61802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32214B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10.1016/j.autneu.2021.102888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25F8F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58E7AF2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4BA7F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High Sodium Intake in Patients With Postural Orthostatic Tachycardia Syndrome: A Practice "Worth Its Salt"</w:t>
            </w:r>
          </w:p>
        </w:tc>
        <w:tc>
          <w:tcPr>
            <w:tcW w:w="4259" w:type="dxa"/>
            <w:tcBorders>
              <w:top w:val="single" w:sz="4" w:space="0" w:color="8ED973"/>
              <w:left w:val="nil"/>
              <w:bottom w:val="single" w:sz="4" w:space="0" w:color="8ED973"/>
              <w:right w:val="nil"/>
            </w:tcBorders>
            <w:shd w:val="clear" w:color="000000" w:fill="FFFFFF"/>
            <w:noWrap/>
            <w:vAlign w:val="bottom"/>
            <w:hideMark/>
          </w:tcPr>
          <w:p w14:paraId="11C4340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2F0CE8B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D490EE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Coll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16CD538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10.1016/j.jacc.2021.03.229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E0AA1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15E1F0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B3722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Adalimumab as a potential treatment for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D406A6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Hendrix, A.; Nesheiwat, Z.; Towheed, A.; Brar, V.; 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4B3D974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4E2482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HeartRhythm Case Rep</w:t>
            </w:r>
          </w:p>
        </w:tc>
        <w:tc>
          <w:tcPr>
            <w:tcW w:w="660" w:type="dxa"/>
            <w:tcBorders>
              <w:top w:val="single" w:sz="4" w:space="0" w:color="8ED973"/>
              <w:left w:val="nil"/>
              <w:bottom w:val="single" w:sz="4" w:space="0" w:color="8ED973"/>
              <w:right w:val="nil"/>
            </w:tcBorders>
            <w:shd w:val="clear" w:color="000000" w:fill="FFFFFF"/>
            <w:noWrap/>
            <w:vAlign w:val="bottom"/>
            <w:hideMark/>
          </w:tcPr>
          <w:p w14:paraId="47F7D31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10.1016/j.hrcr.2020.11.003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96922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EA0F3E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2D86F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Treatment of autonomic neuropathy, postural tachycardia and orthostatic syncope with octreotide LAR</w:t>
            </w:r>
          </w:p>
        </w:tc>
        <w:tc>
          <w:tcPr>
            <w:tcW w:w="4259" w:type="dxa"/>
            <w:tcBorders>
              <w:top w:val="single" w:sz="4" w:space="0" w:color="8ED973"/>
              <w:left w:val="nil"/>
              <w:bottom w:val="single" w:sz="4" w:space="0" w:color="8ED973"/>
              <w:right w:val="nil"/>
            </w:tcBorders>
            <w:shd w:val="clear" w:color="000000" w:fill="FFFFFF"/>
            <w:noWrap/>
            <w:vAlign w:val="bottom"/>
            <w:hideMark/>
          </w:tcPr>
          <w:p w14:paraId="343F86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Hoeldtke, R. D.; Bryner, K. D.; Hoeldtke, M. E.; Hobbs, G.</w:t>
            </w:r>
          </w:p>
        </w:tc>
        <w:tc>
          <w:tcPr>
            <w:tcW w:w="224" w:type="dxa"/>
            <w:tcBorders>
              <w:top w:val="single" w:sz="4" w:space="0" w:color="8ED973"/>
              <w:left w:val="nil"/>
              <w:bottom w:val="single" w:sz="4" w:space="0" w:color="8ED973"/>
              <w:right w:val="nil"/>
            </w:tcBorders>
            <w:shd w:val="clear" w:color="000000" w:fill="FFFFFF"/>
            <w:noWrap/>
            <w:vAlign w:val="bottom"/>
            <w:hideMark/>
          </w:tcPr>
          <w:p w14:paraId="0425FDD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2007</w:t>
            </w:r>
          </w:p>
        </w:tc>
        <w:tc>
          <w:tcPr>
            <w:tcW w:w="867" w:type="dxa"/>
            <w:tcBorders>
              <w:top w:val="single" w:sz="4" w:space="0" w:color="8ED973"/>
              <w:left w:val="nil"/>
              <w:bottom w:val="single" w:sz="4" w:space="0" w:color="8ED973"/>
              <w:right w:val="nil"/>
            </w:tcBorders>
            <w:shd w:val="clear" w:color="000000" w:fill="FFFFFF"/>
            <w:noWrap/>
            <w:vAlign w:val="bottom"/>
            <w:hideMark/>
          </w:tcPr>
          <w:p w14:paraId="4088F3D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60FFF9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10.1007/s10286-007-0436-x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72557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18EA3CC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BA4C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orthostatic tachycardia syndrome: evaluation of autonomic function and treatment with octreotide and ergot alkaloids</w:t>
            </w:r>
          </w:p>
        </w:tc>
        <w:tc>
          <w:tcPr>
            <w:tcW w:w="4259" w:type="dxa"/>
            <w:tcBorders>
              <w:top w:val="single" w:sz="4" w:space="0" w:color="8ED973"/>
              <w:left w:val="nil"/>
              <w:bottom w:val="single" w:sz="4" w:space="0" w:color="8ED973"/>
              <w:right w:val="nil"/>
            </w:tcBorders>
            <w:shd w:val="clear" w:color="000000" w:fill="FFFFFF"/>
            <w:noWrap/>
            <w:vAlign w:val="bottom"/>
            <w:hideMark/>
          </w:tcPr>
          <w:p w14:paraId="790536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Hoeldtke, R. D.; Davis, K. M.</w:t>
            </w:r>
          </w:p>
        </w:tc>
        <w:tc>
          <w:tcPr>
            <w:tcW w:w="224" w:type="dxa"/>
            <w:tcBorders>
              <w:top w:val="single" w:sz="4" w:space="0" w:color="8ED973"/>
              <w:left w:val="nil"/>
              <w:bottom w:val="single" w:sz="4" w:space="0" w:color="8ED973"/>
              <w:right w:val="nil"/>
            </w:tcBorders>
            <w:shd w:val="clear" w:color="000000" w:fill="FFFFFF"/>
            <w:noWrap/>
            <w:vAlign w:val="bottom"/>
            <w:hideMark/>
          </w:tcPr>
          <w:p w14:paraId="57FEAAF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1991</w:t>
            </w:r>
          </w:p>
        </w:tc>
        <w:tc>
          <w:tcPr>
            <w:tcW w:w="867" w:type="dxa"/>
            <w:tcBorders>
              <w:top w:val="single" w:sz="4" w:space="0" w:color="8ED973"/>
              <w:left w:val="nil"/>
              <w:bottom w:val="single" w:sz="4" w:space="0" w:color="8ED973"/>
              <w:right w:val="nil"/>
            </w:tcBorders>
            <w:shd w:val="clear" w:color="000000" w:fill="FFFFFF"/>
            <w:noWrap/>
            <w:vAlign w:val="bottom"/>
            <w:hideMark/>
          </w:tcPr>
          <w:p w14:paraId="5FF263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Clin Endocrinol Metab</w:t>
            </w:r>
          </w:p>
        </w:tc>
        <w:tc>
          <w:tcPr>
            <w:tcW w:w="660" w:type="dxa"/>
            <w:tcBorders>
              <w:top w:val="single" w:sz="4" w:space="0" w:color="8ED973"/>
              <w:left w:val="nil"/>
              <w:bottom w:val="single" w:sz="4" w:space="0" w:color="8ED973"/>
              <w:right w:val="nil"/>
            </w:tcBorders>
            <w:shd w:val="clear" w:color="000000" w:fill="FFFFFF"/>
            <w:noWrap/>
            <w:vAlign w:val="bottom"/>
            <w:hideMark/>
          </w:tcPr>
          <w:p w14:paraId="70EEA2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10.1210/jcem-73-1-132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DEB5A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118C41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D2A5D8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Treatment of orthostatic tachycardia with erythropoietin</w:t>
            </w:r>
          </w:p>
        </w:tc>
        <w:tc>
          <w:tcPr>
            <w:tcW w:w="4259" w:type="dxa"/>
            <w:tcBorders>
              <w:top w:val="single" w:sz="4" w:space="0" w:color="8ED973"/>
              <w:left w:val="nil"/>
              <w:bottom w:val="single" w:sz="4" w:space="0" w:color="8ED973"/>
              <w:right w:val="nil"/>
            </w:tcBorders>
            <w:shd w:val="clear" w:color="000000" w:fill="FFFFFF"/>
            <w:noWrap/>
            <w:vAlign w:val="bottom"/>
            <w:hideMark/>
          </w:tcPr>
          <w:p w14:paraId="0D530F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Hoeldtke, R. D.; Horvath, G. G.; Bryner, K. D.</w:t>
            </w:r>
          </w:p>
        </w:tc>
        <w:tc>
          <w:tcPr>
            <w:tcW w:w="224" w:type="dxa"/>
            <w:tcBorders>
              <w:top w:val="single" w:sz="4" w:space="0" w:color="8ED973"/>
              <w:left w:val="nil"/>
              <w:bottom w:val="single" w:sz="4" w:space="0" w:color="8ED973"/>
              <w:right w:val="nil"/>
            </w:tcBorders>
            <w:shd w:val="clear" w:color="000000" w:fill="FFFFFF"/>
            <w:noWrap/>
            <w:vAlign w:val="bottom"/>
            <w:hideMark/>
          </w:tcPr>
          <w:p w14:paraId="4697227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1995</w:t>
            </w:r>
          </w:p>
        </w:tc>
        <w:tc>
          <w:tcPr>
            <w:tcW w:w="867" w:type="dxa"/>
            <w:tcBorders>
              <w:top w:val="single" w:sz="4" w:space="0" w:color="8ED973"/>
              <w:left w:val="nil"/>
              <w:bottom w:val="single" w:sz="4" w:space="0" w:color="8ED973"/>
              <w:right w:val="nil"/>
            </w:tcBorders>
            <w:shd w:val="clear" w:color="000000" w:fill="FFFFFF"/>
            <w:noWrap/>
            <w:vAlign w:val="bottom"/>
            <w:hideMark/>
          </w:tcPr>
          <w:p w14:paraId="2F11CC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58D1D25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10.1016/s0002-9343(99)80230-7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47FAC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0C436F3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E27FD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[Postural orthostatic tachycardia syndrome </w:t>
            </w:r>
            <w:r w:rsidRPr="00FC2412">
              <w:rPr>
                <w:rFonts w:ascii="Times New Roman" w:eastAsia="Times New Roman" w:hAnsi="Times New Roman" w:cs="Times New Roman"/>
                <w:color w:val="0D0D0D"/>
                <w:kern w:val="0"/>
                <w:sz w:val="20"/>
                <w:szCs w:val="20"/>
                <w:lang w:eastAsia="en-DE"/>
                <w14:ligatures w14:val="none"/>
              </w:rPr>
              <w:lastRenderedPageBreak/>
              <w:t>(POTS): report of 15 cases]</w:t>
            </w:r>
          </w:p>
        </w:tc>
        <w:tc>
          <w:tcPr>
            <w:tcW w:w="4259" w:type="dxa"/>
            <w:tcBorders>
              <w:top w:val="single" w:sz="4" w:space="0" w:color="8ED973"/>
              <w:left w:val="nil"/>
              <w:bottom w:val="single" w:sz="4" w:space="0" w:color="8ED973"/>
              <w:right w:val="nil"/>
            </w:tcBorders>
            <w:shd w:val="clear" w:color="000000" w:fill="FFFFFF"/>
            <w:noWrap/>
            <w:vAlign w:val="bottom"/>
            <w:hideMark/>
          </w:tcPr>
          <w:p w14:paraId="7F3117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Jiménez-Cohl, P.; Earle, N. M.; González, B. R.; Thieck, E. J.</w:t>
            </w:r>
          </w:p>
        </w:tc>
        <w:tc>
          <w:tcPr>
            <w:tcW w:w="224" w:type="dxa"/>
            <w:tcBorders>
              <w:top w:val="single" w:sz="4" w:space="0" w:color="8ED973"/>
              <w:left w:val="nil"/>
              <w:bottom w:val="single" w:sz="4" w:space="0" w:color="8ED973"/>
              <w:right w:val="nil"/>
            </w:tcBorders>
            <w:shd w:val="clear" w:color="000000" w:fill="FFFFFF"/>
            <w:noWrap/>
            <w:vAlign w:val="bottom"/>
            <w:hideMark/>
          </w:tcPr>
          <w:p w14:paraId="19684D6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516F4F6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Rev Med Chil</w:t>
            </w:r>
          </w:p>
        </w:tc>
        <w:tc>
          <w:tcPr>
            <w:tcW w:w="660" w:type="dxa"/>
            <w:tcBorders>
              <w:top w:val="single" w:sz="4" w:space="0" w:color="8ED973"/>
              <w:left w:val="nil"/>
              <w:bottom w:val="single" w:sz="4" w:space="0" w:color="8ED973"/>
              <w:right w:val="nil"/>
            </w:tcBorders>
            <w:shd w:val="clear" w:color="000000" w:fill="FFFFFF"/>
            <w:noWrap/>
            <w:vAlign w:val="bottom"/>
            <w:hideMark/>
          </w:tcPr>
          <w:p w14:paraId="3645DF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10.4067/s0034-98872012000200001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18D13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language; </w:t>
            </w:r>
          </w:p>
        </w:tc>
      </w:tr>
      <w:tr w:rsidR="00FC2412" w:rsidRPr="00FC2412" w14:paraId="796CDBD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20EDA0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Long-Haul Post-COVID-19 Symptoms Presenting as a Variant of Postural Orthostatic Tachycardia Syndrome: The Swedish Experience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5ECE8C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Johansson, M.; Ståhlberg, M.; Runold, M.; Nygren-Bonnier, M.; Nilsson, J.; Olshansky, B.; Bruchfeld, J.; Fedorowski, A.</w:t>
            </w:r>
          </w:p>
        </w:tc>
        <w:tc>
          <w:tcPr>
            <w:tcW w:w="224" w:type="dxa"/>
            <w:tcBorders>
              <w:top w:val="single" w:sz="4" w:space="0" w:color="8ED973"/>
              <w:left w:val="nil"/>
              <w:bottom w:val="single" w:sz="4" w:space="0" w:color="8ED973"/>
              <w:right w:val="nil"/>
            </w:tcBorders>
            <w:shd w:val="clear" w:color="000000" w:fill="FFFFFF"/>
            <w:noWrap/>
            <w:vAlign w:val="bottom"/>
            <w:hideMark/>
          </w:tcPr>
          <w:p w14:paraId="34DF4B8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75604E9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JACC Case Rep</w:t>
            </w:r>
          </w:p>
        </w:tc>
        <w:tc>
          <w:tcPr>
            <w:tcW w:w="660" w:type="dxa"/>
            <w:tcBorders>
              <w:top w:val="single" w:sz="4" w:space="0" w:color="8ED973"/>
              <w:left w:val="nil"/>
              <w:bottom w:val="single" w:sz="4" w:space="0" w:color="8ED973"/>
              <w:right w:val="nil"/>
            </w:tcBorders>
            <w:shd w:val="clear" w:color="000000" w:fill="FFFFFF"/>
            <w:noWrap/>
            <w:vAlign w:val="bottom"/>
            <w:hideMark/>
          </w:tcPr>
          <w:p w14:paraId="0AB479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10.1016/j.jaccas.2021.01.009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8AEEA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CBDC49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03A92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Exercise training in Postural Orthostatic Tachycardia syndrome: blocking the urge to block β-receptors?</w:t>
            </w:r>
          </w:p>
        </w:tc>
        <w:tc>
          <w:tcPr>
            <w:tcW w:w="4259" w:type="dxa"/>
            <w:tcBorders>
              <w:top w:val="single" w:sz="4" w:space="0" w:color="8ED973"/>
              <w:left w:val="nil"/>
              <w:bottom w:val="single" w:sz="4" w:space="0" w:color="8ED973"/>
              <w:right w:val="nil"/>
            </w:tcBorders>
            <w:shd w:val="clear" w:color="000000" w:fill="FFFFFF"/>
            <w:noWrap/>
            <w:vAlign w:val="bottom"/>
            <w:hideMark/>
          </w:tcPr>
          <w:p w14:paraId="420F8EC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Joyner, M. J.</w:t>
            </w:r>
          </w:p>
        </w:tc>
        <w:tc>
          <w:tcPr>
            <w:tcW w:w="224" w:type="dxa"/>
            <w:tcBorders>
              <w:top w:val="single" w:sz="4" w:space="0" w:color="8ED973"/>
              <w:left w:val="nil"/>
              <w:bottom w:val="single" w:sz="4" w:space="0" w:color="8ED973"/>
              <w:right w:val="nil"/>
            </w:tcBorders>
            <w:shd w:val="clear" w:color="000000" w:fill="FFFFFF"/>
            <w:noWrap/>
            <w:vAlign w:val="bottom"/>
            <w:hideMark/>
          </w:tcPr>
          <w:p w14:paraId="69E435F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72F712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0B9C2C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10.1161/hypertensionaha.111.173872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172D0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8974C7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72A98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Youth with Chronic Pain and Postural Orthostatic Tachycardia Syndrome (POTS): Treatment Mediators of Improvement in Functional Disability</w:t>
            </w:r>
          </w:p>
        </w:tc>
        <w:tc>
          <w:tcPr>
            <w:tcW w:w="4259" w:type="dxa"/>
            <w:tcBorders>
              <w:top w:val="single" w:sz="4" w:space="0" w:color="8ED973"/>
              <w:left w:val="nil"/>
              <w:bottom w:val="single" w:sz="4" w:space="0" w:color="8ED973"/>
              <w:right w:val="nil"/>
            </w:tcBorders>
            <w:shd w:val="clear" w:color="000000" w:fill="FFFFFF"/>
            <w:noWrap/>
            <w:vAlign w:val="bottom"/>
            <w:hideMark/>
          </w:tcPr>
          <w:p w14:paraId="081A60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Junghans-Rutelonis, A. N.; Craner, J. R.; Ale, C. M.; Harbeck-Weber, C.; Fischer, P. R.; Weiss, K. E.</w:t>
            </w:r>
          </w:p>
        </w:tc>
        <w:tc>
          <w:tcPr>
            <w:tcW w:w="224" w:type="dxa"/>
            <w:tcBorders>
              <w:top w:val="single" w:sz="4" w:space="0" w:color="8ED973"/>
              <w:left w:val="nil"/>
              <w:bottom w:val="single" w:sz="4" w:space="0" w:color="8ED973"/>
              <w:right w:val="nil"/>
            </w:tcBorders>
            <w:shd w:val="clear" w:color="000000" w:fill="FFFFFF"/>
            <w:noWrap/>
            <w:vAlign w:val="bottom"/>
            <w:hideMark/>
          </w:tcPr>
          <w:p w14:paraId="76FB774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281C61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Clin Psychol Med Settings</w:t>
            </w:r>
          </w:p>
        </w:tc>
        <w:tc>
          <w:tcPr>
            <w:tcW w:w="660" w:type="dxa"/>
            <w:tcBorders>
              <w:top w:val="single" w:sz="4" w:space="0" w:color="8ED973"/>
              <w:left w:val="nil"/>
              <w:bottom w:val="single" w:sz="4" w:space="0" w:color="8ED973"/>
              <w:right w:val="nil"/>
            </w:tcBorders>
            <w:shd w:val="clear" w:color="000000" w:fill="FFFFFF"/>
            <w:noWrap/>
            <w:vAlign w:val="bottom"/>
            <w:hideMark/>
          </w:tcPr>
          <w:p w14:paraId="63D1BD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10.1007/s10880-018-9558-7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05644B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904A38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F5C5FB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Further Observations on the Use of Pacemakers in Patients with Postural Orthostatic Tachycardia Syndrome with Demonstrated Asystole</w:t>
            </w:r>
          </w:p>
        </w:tc>
        <w:tc>
          <w:tcPr>
            <w:tcW w:w="4259" w:type="dxa"/>
            <w:tcBorders>
              <w:top w:val="single" w:sz="4" w:space="0" w:color="8ED973"/>
              <w:left w:val="nil"/>
              <w:bottom w:val="single" w:sz="4" w:space="0" w:color="8ED973"/>
              <w:right w:val="nil"/>
            </w:tcBorders>
            <w:shd w:val="clear" w:color="000000" w:fill="FFFFFF"/>
            <w:noWrap/>
            <w:vAlign w:val="bottom"/>
            <w:hideMark/>
          </w:tcPr>
          <w:p w14:paraId="05D107C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Kanjwal, K.; Kichloo, A.; Qadir, R.; 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3F2518A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0D2EAF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Innov Card Rhythm Manag</w:t>
            </w:r>
          </w:p>
        </w:tc>
        <w:tc>
          <w:tcPr>
            <w:tcW w:w="660" w:type="dxa"/>
            <w:tcBorders>
              <w:top w:val="single" w:sz="4" w:space="0" w:color="8ED973"/>
              <w:left w:val="nil"/>
              <w:bottom w:val="single" w:sz="4" w:space="0" w:color="8ED973"/>
              <w:right w:val="nil"/>
            </w:tcBorders>
            <w:shd w:val="clear" w:color="000000" w:fill="FFFFFF"/>
            <w:noWrap/>
            <w:vAlign w:val="bottom"/>
            <w:hideMark/>
          </w:tcPr>
          <w:p w14:paraId="531BC6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10.19102/icrm.2021.120307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B9A49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12CA1F5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2015A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Role of implantable loop recorders in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8F28F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Kanjwal, K.; Qadir, R.; Ruzieh, M.; 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3C806BD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25B5394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Pacing Clin Electrophysiol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3463E2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10.1111/pace.13441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6F792D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36CBA6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F2164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Use of methylphenidate in the treatment of patients suffering from </w:t>
            </w:r>
            <w:r w:rsidRPr="00FC2412">
              <w:rPr>
                <w:rFonts w:ascii="Times New Roman" w:eastAsia="Times New Roman" w:hAnsi="Times New Roman" w:cs="Times New Roman"/>
                <w:color w:val="0D0D0D"/>
                <w:kern w:val="0"/>
                <w:sz w:val="20"/>
                <w:szCs w:val="20"/>
                <w:lang w:eastAsia="en-DE"/>
                <w14:ligatures w14:val="none"/>
              </w:rPr>
              <w:lastRenderedPageBreak/>
              <w:t>refractory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F2A09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Kanjwal, K.; Saeed, B.; Karabin, B.; Kanjwal, Y.; 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3AB0DF3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2E6F55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Ther</w:t>
            </w:r>
          </w:p>
        </w:tc>
        <w:tc>
          <w:tcPr>
            <w:tcW w:w="660" w:type="dxa"/>
            <w:tcBorders>
              <w:top w:val="single" w:sz="4" w:space="0" w:color="8ED973"/>
              <w:left w:val="nil"/>
              <w:bottom w:val="single" w:sz="4" w:space="0" w:color="8ED973"/>
              <w:right w:val="nil"/>
            </w:tcBorders>
            <w:shd w:val="clear" w:color="000000" w:fill="FFFFFF"/>
            <w:noWrap/>
            <w:vAlign w:val="bottom"/>
            <w:hideMark/>
          </w:tcPr>
          <w:p w14:paraId="001D11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10.1097/MJT.0b013e3181dd21d2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630A6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Wrong outcomes; </w:t>
            </w:r>
          </w:p>
        </w:tc>
      </w:tr>
      <w:tr w:rsidR="00FC2412" w:rsidRPr="00FC2412" w14:paraId="6C871A8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D37C2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Use of octreotide in the treatment of refractory orthostatic intolerance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1F28EF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Kanjwal, K.; Saeed, B.; Karabin, B.; Kanjwal, Y.; Grubb, B. P.</w:t>
            </w:r>
          </w:p>
        </w:tc>
        <w:tc>
          <w:tcPr>
            <w:tcW w:w="224" w:type="dxa"/>
            <w:tcBorders>
              <w:top w:val="single" w:sz="4" w:space="0" w:color="8ED973"/>
              <w:left w:val="nil"/>
              <w:bottom w:val="single" w:sz="4" w:space="0" w:color="8ED973"/>
              <w:right w:val="nil"/>
            </w:tcBorders>
            <w:shd w:val="clear" w:color="000000" w:fill="FFFFFF"/>
            <w:noWrap/>
            <w:vAlign w:val="bottom"/>
            <w:hideMark/>
          </w:tcPr>
          <w:p w14:paraId="007C1A0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33FE10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Ther</w:t>
            </w:r>
          </w:p>
        </w:tc>
        <w:tc>
          <w:tcPr>
            <w:tcW w:w="660" w:type="dxa"/>
            <w:tcBorders>
              <w:top w:val="single" w:sz="4" w:space="0" w:color="8ED973"/>
              <w:left w:val="nil"/>
              <w:bottom w:val="single" w:sz="4" w:space="0" w:color="8ED973"/>
              <w:right w:val="nil"/>
            </w:tcBorders>
            <w:shd w:val="clear" w:color="000000" w:fill="FFFFFF"/>
            <w:noWrap/>
            <w:vAlign w:val="bottom"/>
            <w:hideMark/>
          </w:tcPr>
          <w:p w14:paraId="34CE8F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10.1097/MJT.0b013e3181e28156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353AFA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47A6A44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612C3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Active compression garment prevents tilt-induced orthostatic tachycardia in humans</w:t>
            </w:r>
          </w:p>
        </w:tc>
        <w:tc>
          <w:tcPr>
            <w:tcW w:w="4259" w:type="dxa"/>
            <w:tcBorders>
              <w:top w:val="single" w:sz="4" w:space="0" w:color="8ED973"/>
              <w:left w:val="nil"/>
              <w:bottom w:val="single" w:sz="4" w:space="0" w:color="8ED973"/>
              <w:right w:val="nil"/>
            </w:tcBorders>
            <w:shd w:val="clear" w:color="000000" w:fill="FFFFFF"/>
            <w:noWrap/>
            <w:vAlign w:val="bottom"/>
            <w:hideMark/>
          </w:tcPr>
          <w:p w14:paraId="68E9BB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Kelly, K. L.; Johnson, C. P.; Dunne, L. E.; Holschuh, B.; Joyner, M.; Johnson,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69BA07E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0CE713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Physiol Rep</w:t>
            </w:r>
          </w:p>
        </w:tc>
        <w:tc>
          <w:tcPr>
            <w:tcW w:w="660" w:type="dxa"/>
            <w:tcBorders>
              <w:top w:val="single" w:sz="4" w:space="0" w:color="8ED973"/>
              <w:left w:val="nil"/>
              <w:bottom w:val="single" w:sz="4" w:space="0" w:color="8ED973"/>
              <w:right w:val="nil"/>
            </w:tcBorders>
            <w:shd w:val="clear" w:color="000000" w:fill="FFFFFF"/>
            <w:noWrap/>
            <w:vAlign w:val="bottom"/>
            <w:hideMark/>
          </w:tcPr>
          <w:p w14:paraId="2AD99F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10.14814/phy2.14050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9C9A4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5AC08DC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EF8AB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Immunotherapy with subcutaneous immunoglobulin or plasmapheresis in patients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4C9F6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Kesterson, K.; Schofield, J.; Blitshteyn, S.</w:t>
            </w:r>
          </w:p>
        </w:tc>
        <w:tc>
          <w:tcPr>
            <w:tcW w:w="224" w:type="dxa"/>
            <w:tcBorders>
              <w:top w:val="single" w:sz="4" w:space="0" w:color="8ED973"/>
              <w:left w:val="nil"/>
              <w:bottom w:val="single" w:sz="4" w:space="0" w:color="8ED973"/>
              <w:right w:val="nil"/>
            </w:tcBorders>
            <w:shd w:val="clear" w:color="000000" w:fill="FFFFFF"/>
            <w:noWrap/>
            <w:vAlign w:val="bottom"/>
            <w:hideMark/>
          </w:tcPr>
          <w:p w14:paraId="530024A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478A8E6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Neurol</w:t>
            </w:r>
          </w:p>
        </w:tc>
        <w:tc>
          <w:tcPr>
            <w:tcW w:w="660" w:type="dxa"/>
            <w:tcBorders>
              <w:top w:val="single" w:sz="4" w:space="0" w:color="8ED973"/>
              <w:left w:val="nil"/>
              <w:bottom w:val="single" w:sz="4" w:space="0" w:color="8ED973"/>
              <w:right w:val="nil"/>
            </w:tcBorders>
            <w:shd w:val="clear" w:color="000000" w:fill="FFFFFF"/>
            <w:noWrap/>
            <w:vAlign w:val="bottom"/>
            <w:hideMark/>
          </w:tcPr>
          <w:p w14:paraId="2985012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10.1007/s00415-022-11344-z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E8AB7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A9AD6F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80B8E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Treatment of Refractory Postural Tachycardia Syndrome with Subcutaneous Octreotide Delivered Using an Insulin Pump</w:t>
            </w:r>
          </w:p>
        </w:tc>
        <w:tc>
          <w:tcPr>
            <w:tcW w:w="4259" w:type="dxa"/>
            <w:tcBorders>
              <w:top w:val="single" w:sz="4" w:space="0" w:color="8ED973"/>
              <w:left w:val="nil"/>
              <w:bottom w:val="single" w:sz="4" w:space="0" w:color="8ED973"/>
              <w:right w:val="nil"/>
            </w:tcBorders>
            <w:shd w:val="clear" w:color="000000" w:fill="FFFFFF"/>
            <w:noWrap/>
            <w:vAlign w:val="bottom"/>
            <w:hideMark/>
          </w:tcPr>
          <w:p w14:paraId="5E786FB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Khan, M.; Ouyang, J.; Perkins, K.; Somauroo, J.; Joseph, F.</w:t>
            </w:r>
          </w:p>
        </w:tc>
        <w:tc>
          <w:tcPr>
            <w:tcW w:w="224" w:type="dxa"/>
            <w:tcBorders>
              <w:top w:val="single" w:sz="4" w:space="0" w:color="8ED973"/>
              <w:left w:val="nil"/>
              <w:bottom w:val="single" w:sz="4" w:space="0" w:color="8ED973"/>
              <w:right w:val="nil"/>
            </w:tcBorders>
            <w:shd w:val="clear" w:color="000000" w:fill="FFFFFF"/>
            <w:noWrap/>
            <w:vAlign w:val="bottom"/>
            <w:hideMark/>
          </w:tcPr>
          <w:p w14:paraId="4D63E04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0BA0FC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Case Rep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39F393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10.1155/2015/545029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05F7F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43FB6D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134A9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Experimental induction of panic-like symptoms in patients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C5C43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Khurana, R. K.</w:t>
            </w:r>
          </w:p>
        </w:tc>
        <w:tc>
          <w:tcPr>
            <w:tcW w:w="224" w:type="dxa"/>
            <w:tcBorders>
              <w:top w:val="single" w:sz="4" w:space="0" w:color="8ED973"/>
              <w:left w:val="nil"/>
              <w:bottom w:val="single" w:sz="4" w:space="0" w:color="8ED973"/>
              <w:right w:val="nil"/>
            </w:tcBorders>
            <w:shd w:val="clear" w:color="000000" w:fill="FFFFFF"/>
            <w:noWrap/>
            <w:vAlign w:val="bottom"/>
            <w:hideMark/>
          </w:tcPr>
          <w:p w14:paraId="7A949B4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2006</w:t>
            </w:r>
          </w:p>
        </w:tc>
        <w:tc>
          <w:tcPr>
            <w:tcW w:w="867" w:type="dxa"/>
            <w:tcBorders>
              <w:top w:val="single" w:sz="4" w:space="0" w:color="8ED973"/>
              <w:left w:val="nil"/>
              <w:bottom w:val="single" w:sz="4" w:space="0" w:color="8ED973"/>
              <w:right w:val="nil"/>
            </w:tcBorders>
            <w:shd w:val="clear" w:color="000000" w:fill="FFFFFF"/>
            <w:noWrap/>
            <w:vAlign w:val="bottom"/>
            <w:hideMark/>
          </w:tcPr>
          <w:p w14:paraId="32168A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25D1EC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10.1007/s10286-006-0365-0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16FAC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FFBD67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B575C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Outcomes in adolescents with postural orthostatic tachycardia syndrome treated with midodrine and beta-blockers</w:t>
            </w:r>
          </w:p>
        </w:tc>
        <w:tc>
          <w:tcPr>
            <w:tcW w:w="4259" w:type="dxa"/>
            <w:tcBorders>
              <w:top w:val="single" w:sz="4" w:space="0" w:color="8ED973"/>
              <w:left w:val="nil"/>
              <w:bottom w:val="single" w:sz="4" w:space="0" w:color="8ED973"/>
              <w:right w:val="nil"/>
            </w:tcBorders>
            <w:shd w:val="clear" w:color="000000" w:fill="FFFFFF"/>
            <w:noWrap/>
            <w:vAlign w:val="bottom"/>
            <w:hideMark/>
          </w:tcPr>
          <w:p w14:paraId="31950C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Lai, C. C.; Fischer, P. R.; Brands, C. K.; Fisher, J. L.; Porter, C. B.; Driscoll, S. W.; Graner, K. K.</w:t>
            </w:r>
          </w:p>
        </w:tc>
        <w:tc>
          <w:tcPr>
            <w:tcW w:w="224" w:type="dxa"/>
            <w:tcBorders>
              <w:top w:val="single" w:sz="4" w:space="0" w:color="8ED973"/>
              <w:left w:val="nil"/>
              <w:bottom w:val="single" w:sz="4" w:space="0" w:color="8ED973"/>
              <w:right w:val="nil"/>
            </w:tcBorders>
            <w:shd w:val="clear" w:color="000000" w:fill="FFFFFF"/>
            <w:noWrap/>
            <w:vAlign w:val="bottom"/>
            <w:hideMark/>
          </w:tcPr>
          <w:p w14:paraId="3E10AAD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2009</w:t>
            </w:r>
          </w:p>
        </w:tc>
        <w:tc>
          <w:tcPr>
            <w:tcW w:w="867" w:type="dxa"/>
            <w:tcBorders>
              <w:top w:val="single" w:sz="4" w:space="0" w:color="8ED973"/>
              <w:left w:val="nil"/>
              <w:bottom w:val="single" w:sz="4" w:space="0" w:color="8ED973"/>
              <w:right w:val="nil"/>
            </w:tcBorders>
            <w:shd w:val="clear" w:color="000000" w:fill="FFFFFF"/>
            <w:noWrap/>
            <w:vAlign w:val="bottom"/>
            <w:hideMark/>
          </w:tcPr>
          <w:p w14:paraId="2076380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Pacing Clin Electrophysiol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725159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10.1111/j.1540-8159.2008.02207.x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5EA7E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DDD062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B60720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Virtual patient workshops: A tool for education, community, and empowerment in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E03FA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Laird-Gion, J.; Kelley-Hedgepeth, A.; Lee Lewis, D.</w:t>
            </w:r>
          </w:p>
        </w:tc>
        <w:tc>
          <w:tcPr>
            <w:tcW w:w="224" w:type="dxa"/>
            <w:tcBorders>
              <w:top w:val="single" w:sz="4" w:space="0" w:color="8ED973"/>
              <w:left w:val="nil"/>
              <w:bottom w:val="single" w:sz="4" w:space="0" w:color="8ED973"/>
              <w:right w:val="nil"/>
            </w:tcBorders>
            <w:shd w:val="clear" w:color="000000" w:fill="FFFFFF"/>
            <w:noWrap/>
            <w:vAlign w:val="bottom"/>
            <w:hideMark/>
          </w:tcPr>
          <w:p w14:paraId="39BDEB0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5ED52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 O2</w:t>
            </w:r>
          </w:p>
        </w:tc>
        <w:tc>
          <w:tcPr>
            <w:tcW w:w="660" w:type="dxa"/>
            <w:tcBorders>
              <w:top w:val="single" w:sz="4" w:space="0" w:color="8ED973"/>
              <w:left w:val="nil"/>
              <w:bottom w:val="single" w:sz="4" w:space="0" w:color="8ED973"/>
              <w:right w:val="nil"/>
            </w:tcBorders>
            <w:shd w:val="clear" w:color="000000" w:fill="FFFFFF"/>
            <w:noWrap/>
            <w:vAlign w:val="bottom"/>
            <w:hideMark/>
          </w:tcPr>
          <w:p w14:paraId="3C8FD4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10.1016/j.hroo.2022.02.015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4E770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EA0584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34224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Body Mass Index (BMI) is Associated with the Therapeutic Response to Oral Rehydration Solution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B79088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H.; Wang, Y.; Liu, P.; Chen, Y.; Feng, X.;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5D49049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55424E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6BC88F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10.1007/s00246-016-1436-1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82500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1DC8270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867D5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[Predictive value of baseline plasma midregional fragment of pro-adrenomedullin level on long-term outcome of postural tachycardia syndrome children treated with midodrine hydrochloride]</w:t>
            </w:r>
          </w:p>
        </w:tc>
        <w:tc>
          <w:tcPr>
            <w:tcW w:w="4259" w:type="dxa"/>
            <w:tcBorders>
              <w:top w:val="single" w:sz="4" w:space="0" w:color="8ED973"/>
              <w:left w:val="nil"/>
              <w:bottom w:val="single" w:sz="4" w:space="0" w:color="8ED973"/>
              <w:right w:val="nil"/>
            </w:tcBorders>
            <w:shd w:val="clear" w:color="000000" w:fill="FFFFFF"/>
            <w:noWrap/>
            <w:vAlign w:val="bottom"/>
            <w:hideMark/>
          </w:tcPr>
          <w:p w14:paraId="027514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H.; Zhang, F.; Wang, Y.; Liu, P.; Zhang, C.; Feng, X.;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60918D3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4AE3CB1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Xin Xue Guan Bing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1FF39D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FFD91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4A7AD0D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28EF09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[Predictive value of upright blood pressure change for long-term prognosis of children with postural tachycardia syndrome treated with midodrine hydrochloride]</w:t>
            </w:r>
          </w:p>
        </w:tc>
        <w:tc>
          <w:tcPr>
            <w:tcW w:w="4259" w:type="dxa"/>
            <w:tcBorders>
              <w:top w:val="single" w:sz="4" w:space="0" w:color="8ED973"/>
              <w:left w:val="nil"/>
              <w:bottom w:val="single" w:sz="4" w:space="0" w:color="8ED973"/>
              <w:right w:val="nil"/>
            </w:tcBorders>
            <w:shd w:val="clear" w:color="000000" w:fill="FFFFFF"/>
            <w:noWrap/>
            <w:vAlign w:val="bottom"/>
            <w:hideMark/>
          </w:tcPr>
          <w:p w14:paraId="60B0CD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H. X.; Deng, W. J.; Zhang, C. Y.; Jin, H. F.; Du, J. B.</w:t>
            </w:r>
          </w:p>
        </w:tc>
        <w:tc>
          <w:tcPr>
            <w:tcW w:w="224" w:type="dxa"/>
            <w:tcBorders>
              <w:top w:val="single" w:sz="4" w:space="0" w:color="8ED973"/>
              <w:left w:val="nil"/>
              <w:bottom w:val="single" w:sz="4" w:space="0" w:color="8ED973"/>
              <w:right w:val="nil"/>
            </w:tcBorders>
            <w:shd w:val="clear" w:color="000000" w:fill="FFFFFF"/>
            <w:noWrap/>
            <w:vAlign w:val="bottom"/>
            <w:hideMark/>
          </w:tcPr>
          <w:p w14:paraId="79B5C51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4D576E8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2E391E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10.3760/cma.j.issn.0578-1310.2016.07.009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04176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587D672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4AA6A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features and management of postural tachycardia syndrome in children: a single-center experience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78C752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J.; Zhang, Q.; Hao, H.;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11A7B0A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6931EF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Chin Med J (Engl)</w:t>
            </w:r>
          </w:p>
        </w:tc>
        <w:tc>
          <w:tcPr>
            <w:tcW w:w="660" w:type="dxa"/>
            <w:tcBorders>
              <w:top w:val="single" w:sz="4" w:space="0" w:color="8ED973"/>
              <w:left w:val="nil"/>
              <w:bottom w:val="single" w:sz="4" w:space="0" w:color="8ED973"/>
              <w:right w:val="nil"/>
            </w:tcBorders>
            <w:shd w:val="clear" w:color="000000" w:fill="FFFFFF"/>
            <w:noWrap/>
            <w:vAlign w:val="bottom"/>
            <w:hideMark/>
          </w:tcPr>
          <w:p w14:paraId="3BC2ED5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01749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5B6085B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DEAA4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[Clinical value of 24-hour urinary sodium determination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DC1F6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J.; Zhang, Q.; Liao, Y.; Zhang, C.;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652754D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30EDD7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2F6D5F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1F411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05725A8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0F5B3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Prognostic analysis of orthostatic intolerance using survival model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0D03DE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 Y.; Li, H.; Li, X.; Li, X.;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688D841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181168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Chin Med J (Engl)</w:t>
            </w:r>
          </w:p>
        </w:tc>
        <w:tc>
          <w:tcPr>
            <w:tcW w:w="660" w:type="dxa"/>
            <w:tcBorders>
              <w:top w:val="single" w:sz="4" w:space="0" w:color="8ED973"/>
              <w:left w:val="nil"/>
              <w:bottom w:val="single" w:sz="4" w:space="0" w:color="8ED973"/>
              <w:right w:val="nil"/>
            </w:tcBorders>
            <w:shd w:val="clear" w:color="000000" w:fill="FFFFFF"/>
            <w:noWrap/>
            <w:vAlign w:val="bottom"/>
            <w:hideMark/>
          </w:tcPr>
          <w:p w14:paraId="6EEE89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0270E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11C339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08AF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Flow-mediated vasodilation as a predictor of therapeutic response to midodrine hydrochloride in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B3D2C7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Liao, Y.; Yang, J.; Zhang, F.; Chen, S.; Liu, X.; Zhang, Q.; Ai, Y.; Wang, Y.;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54E0110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32FAD3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5B851D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10.1016/j.amjcard.2013.05.008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CBE06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487027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1F440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Plasma C-type natriuretic peptide as a predictor for therapeutic response to metoprolol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254EF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Lin, J.; Han, Z.; Li, H.; Chen, S. Y.; Li, X.; Liu, P.; Wang, Y.;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4F6A186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3435FD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PLoS One</w:t>
            </w:r>
          </w:p>
        </w:tc>
        <w:tc>
          <w:tcPr>
            <w:tcW w:w="660" w:type="dxa"/>
            <w:tcBorders>
              <w:top w:val="single" w:sz="4" w:space="0" w:color="8ED973"/>
              <w:left w:val="nil"/>
              <w:bottom w:val="single" w:sz="4" w:space="0" w:color="8ED973"/>
              <w:right w:val="nil"/>
            </w:tcBorders>
            <w:shd w:val="clear" w:color="000000" w:fill="FFFFFF"/>
            <w:noWrap/>
            <w:vAlign w:val="bottom"/>
            <w:hideMark/>
          </w:tcPr>
          <w:p w14:paraId="1644734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10.1371/journal.pone.0121913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B075CF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7C75AA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A77788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[Evaluation of the changes in heart rate during head-up test predicting the efficacy of oral rehydration salts on postural tachycardia syndrome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2457F4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Lin, J.; Liu, P.; Wang, Y.; Li, H.; Li, X.; Zhao, J.;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5D51EFE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2B6C67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78CE4E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D9D54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527741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5EE7E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Salivary Cortisol Levels Predict Therapeutic Response to a Sleep-Promoting Method in Children </w:t>
            </w:r>
            <w:r w:rsidRPr="00FC2412">
              <w:rPr>
                <w:rFonts w:ascii="Times New Roman" w:eastAsia="Times New Roman" w:hAnsi="Times New Roman" w:cs="Times New Roman"/>
                <w:color w:val="0D0D0D"/>
                <w:kern w:val="0"/>
                <w:sz w:val="20"/>
                <w:szCs w:val="20"/>
                <w:lang w:eastAsia="en-DE"/>
                <w14:ligatures w14:val="none"/>
              </w:rPr>
              <w:lastRenderedPageBreak/>
              <w:t>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96AA0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Lin, J.; Zhao, H.; Shen, J.; Jiao, F.</w:t>
            </w:r>
          </w:p>
        </w:tc>
        <w:tc>
          <w:tcPr>
            <w:tcW w:w="224" w:type="dxa"/>
            <w:tcBorders>
              <w:top w:val="single" w:sz="4" w:space="0" w:color="8ED973"/>
              <w:left w:val="nil"/>
              <w:bottom w:val="single" w:sz="4" w:space="0" w:color="8ED973"/>
              <w:right w:val="nil"/>
            </w:tcBorders>
            <w:shd w:val="clear" w:color="000000" w:fill="FFFFFF"/>
            <w:noWrap/>
            <w:vAlign w:val="bottom"/>
            <w:hideMark/>
          </w:tcPr>
          <w:p w14:paraId="6A8F712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1BF4D5B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1AB77A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10.1016/j.jpeds.2017.08.039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BD8545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A602AF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59CF6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Observational case series describing features of cardiopulmonary exercise testing in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19B728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Loughnan, A.; Gall, N.; James, S.</w:t>
            </w:r>
          </w:p>
        </w:tc>
        <w:tc>
          <w:tcPr>
            <w:tcW w:w="224" w:type="dxa"/>
            <w:tcBorders>
              <w:top w:val="single" w:sz="4" w:space="0" w:color="8ED973"/>
              <w:left w:val="nil"/>
              <w:bottom w:val="single" w:sz="4" w:space="0" w:color="8ED973"/>
              <w:right w:val="nil"/>
            </w:tcBorders>
            <w:shd w:val="clear" w:color="000000" w:fill="FFFFFF"/>
            <w:noWrap/>
            <w:vAlign w:val="bottom"/>
            <w:hideMark/>
          </w:tcPr>
          <w:p w14:paraId="4384BE3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568322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7FC69CE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10.1016/j.autneu.2020.102762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17D98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F1B40C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65C228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[Autonomic function evaluation and physical treatment in children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7A5D5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Lu, W.;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300C13F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5A6636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1E349C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36BF1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5603AF5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39168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Electrocardiography-Derived Predictors for Therapeutic Response to Treatment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C5210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Lu, W.; Yan, H.; Wu, S.; Chen, S.; Xu, W.;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034134B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779097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011640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10.1016/j.jpeds.2016.05.030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DBFE6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E132BF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66A50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Hemocytometric Measures Predict the Efficacy of Oral Rehydration for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7AEA5E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Lu, W.; Yan, H.; Wu, S.; Xu, W.;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221E7B2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0667A63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516163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10.1016/j.jpeds.2017.04.034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042646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5F08C8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08BA84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Cognitive functioning in postural orthostatic tachycardia syndrome among different body positions: a prospective pilot study (POTSKog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78C3B9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Maier, A.; Schopen, L.; Thiel, J. C.; Müller, K.; Fimm, B.; Schulz, J. B.</w:t>
            </w:r>
          </w:p>
        </w:tc>
        <w:tc>
          <w:tcPr>
            <w:tcW w:w="224" w:type="dxa"/>
            <w:tcBorders>
              <w:top w:val="single" w:sz="4" w:space="0" w:color="8ED973"/>
              <w:left w:val="nil"/>
              <w:bottom w:val="single" w:sz="4" w:space="0" w:color="8ED973"/>
              <w:right w:val="nil"/>
            </w:tcBorders>
            <w:shd w:val="clear" w:color="000000" w:fill="FFFFFF"/>
            <w:noWrap/>
            <w:vAlign w:val="bottom"/>
            <w:hideMark/>
          </w:tcPr>
          <w:p w14:paraId="07ACB02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06EEE59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15EAC3C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10.1007/s10286-023-00950-0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A6453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6673F3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84C37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Single centre experience of ivabradine in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EED26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McDonald, C.; Frith, J.; Newton, J. L.</w:t>
            </w:r>
          </w:p>
        </w:tc>
        <w:tc>
          <w:tcPr>
            <w:tcW w:w="224" w:type="dxa"/>
            <w:tcBorders>
              <w:top w:val="single" w:sz="4" w:space="0" w:color="8ED973"/>
              <w:left w:val="nil"/>
              <w:bottom w:val="single" w:sz="4" w:space="0" w:color="8ED973"/>
              <w:right w:val="nil"/>
            </w:tcBorders>
            <w:shd w:val="clear" w:color="000000" w:fill="FFFFFF"/>
            <w:noWrap/>
            <w:vAlign w:val="bottom"/>
            <w:hideMark/>
          </w:tcPr>
          <w:p w14:paraId="2AE985C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5BBD5E3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Europace</w:t>
            </w:r>
          </w:p>
        </w:tc>
        <w:tc>
          <w:tcPr>
            <w:tcW w:w="660" w:type="dxa"/>
            <w:tcBorders>
              <w:top w:val="single" w:sz="4" w:space="0" w:color="8ED973"/>
              <w:left w:val="nil"/>
              <w:bottom w:val="single" w:sz="4" w:space="0" w:color="8ED973"/>
              <w:right w:val="nil"/>
            </w:tcBorders>
            <w:shd w:val="clear" w:color="000000" w:fill="FFFFFF"/>
            <w:noWrap/>
            <w:vAlign w:val="bottom"/>
            <w:hideMark/>
          </w:tcPr>
          <w:p w14:paraId="0AD4055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10.1093/europace/euq390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2DD147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8444C4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1F047D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Radiofrequency venous ablation for symptomatic relief in postural orthostatic tachycardia syndrome: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2A00080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McGeoch, C. L. B.; Steinberg, R. S.; Bortfeld, K. S.; Almuwaqqat, Z.; Rheudasil, J. M.; Bhatia, N. K.; Cutchins, A. C.</w:t>
            </w:r>
          </w:p>
        </w:tc>
        <w:tc>
          <w:tcPr>
            <w:tcW w:w="224" w:type="dxa"/>
            <w:tcBorders>
              <w:top w:val="single" w:sz="4" w:space="0" w:color="8ED973"/>
              <w:left w:val="nil"/>
              <w:bottom w:val="single" w:sz="4" w:space="0" w:color="8ED973"/>
              <w:right w:val="nil"/>
            </w:tcBorders>
            <w:shd w:val="clear" w:color="000000" w:fill="FFFFFF"/>
            <w:noWrap/>
            <w:vAlign w:val="bottom"/>
            <w:hideMark/>
          </w:tcPr>
          <w:p w14:paraId="5E3FB13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4C7E03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 Heart J Case Rep</w:t>
            </w:r>
          </w:p>
        </w:tc>
        <w:tc>
          <w:tcPr>
            <w:tcW w:w="660" w:type="dxa"/>
            <w:tcBorders>
              <w:top w:val="single" w:sz="4" w:space="0" w:color="8ED973"/>
              <w:left w:val="nil"/>
              <w:bottom w:val="single" w:sz="4" w:space="0" w:color="8ED973"/>
              <w:right w:val="nil"/>
            </w:tcBorders>
            <w:shd w:val="clear" w:color="000000" w:fill="FFFFFF"/>
            <w:noWrap/>
            <w:vAlign w:val="bottom"/>
            <w:hideMark/>
          </w:tcPr>
          <w:p w14:paraId="1958A5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10.1093/ehjcr/ytae029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8E36F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3F8D23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F3047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Benefits of Oral Rehydration on Orthostatic Intolerance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A42E3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Medow, M. S.; Guber, K.; Chokshi, S.; Terilli, C.; Visintainer, P.; Stewart, J. M.</w:t>
            </w:r>
          </w:p>
        </w:tc>
        <w:tc>
          <w:tcPr>
            <w:tcW w:w="224" w:type="dxa"/>
            <w:tcBorders>
              <w:top w:val="single" w:sz="4" w:space="0" w:color="8ED973"/>
              <w:left w:val="nil"/>
              <w:bottom w:val="single" w:sz="4" w:space="0" w:color="8ED973"/>
              <w:right w:val="nil"/>
            </w:tcBorders>
            <w:shd w:val="clear" w:color="000000" w:fill="FFFFFF"/>
            <w:noWrap/>
            <w:vAlign w:val="bottom"/>
            <w:hideMark/>
          </w:tcPr>
          <w:p w14:paraId="732AE20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4F2D1DC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10DD08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10.1016/j.jpeds.2019.07.041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A993E5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418C8E3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BA6511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Orthostatic intolerance in the young and the benefits of oral rehydration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6680CA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Medow, M. S.; Guber, K.; Chokshi, S.; Terilli, C.; Visintainer, P.; Stewart, J. M.</w:t>
            </w:r>
          </w:p>
        </w:tc>
        <w:tc>
          <w:tcPr>
            <w:tcW w:w="224" w:type="dxa"/>
            <w:tcBorders>
              <w:top w:val="single" w:sz="4" w:space="0" w:color="8ED973"/>
              <w:left w:val="nil"/>
              <w:bottom w:val="single" w:sz="4" w:space="0" w:color="8ED973"/>
              <w:right w:val="nil"/>
            </w:tcBorders>
            <w:shd w:val="clear" w:color="000000" w:fill="FFFFFF"/>
            <w:noWrap/>
            <w:vAlign w:val="bottom"/>
            <w:hideMark/>
          </w:tcPr>
          <w:p w14:paraId="75D321B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3FC16C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A594C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ED44C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03F7A9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83974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Phenylephrine Alters Phase Synchronization between Cerebral Blood Velocity and Blood Pressure in Chronic Fatigue Syndrome with Orthostatic Intolerance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5F29EC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Medow, M. S.; Stewart, J. M.</w:t>
            </w:r>
          </w:p>
        </w:tc>
        <w:tc>
          <w:tcPr>
            <w:tcW w:w="224" w:type="dxa"/>
            <w:tcBorders>
              <w:top w:val="single" w:sz="4" w:space="0" w:color="8ED973"/>
              <w:left w:val="nil"/>
              <w:bottom w:val="single" w:sz="4" w:space="0" w:color="8ED973"/>
              <w:right w:val="nil"/>
            </w:tcBorders>
            <w:shd w:val="clear" w:color="000000" w:fill="FFFFFF"/>
            <w:noWrap/>
            <w:vAlign w:val="bottom"/>
            <w:hideMark/>
          </w:tcPr>
          <w:p w14:paraId="6667F55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3D3BF96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Physiol Regul Integr Comp 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40DC96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10.1152/ajpregu.00071.2024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994E5C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54BCD60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E4F3D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in POTS: Increase in Central Pressure Rather Than Down-Regulation of Sympathetic Nervous System</w:t>
            </w:r>
          </w:p>
        </w:tc>
        <w:tc>
          <w:tcPr>
            <w:tcW w:w="4259" w:type="dxa"/>
            <w:tcBorders>
              <w:top w:val="single" w:sz="4" w:space="0" w:color="8ED973"/>
              <w:left w:val="nil"/>
              <w:bottom w:val="single" w:sz="4" w:space="0" w:color="8ED973"/>
              <w:right w:val="nil"/>
            </w:tcBorders>
            <w:shd w:val="clear" w:color="000000" w:fill="FFFFFF"/>
            <w:noWrap/>
            <w:vAlign w:val="bottom"/>
            <w:hideMark/>
          </w:tcPr>
          <w:p w14:paraId="70E7585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Messerli, F. H.; Seiler, C.; Rimoldi, S. F. E.</w:t>
            </w:r>
          </w:p>
        </w:tc>
        <w:tc>
          <w:tcPr>
            <w:tcW w:w="224" w:type="dxa"/>
            <w:tcBorders>
              <w:top w:val="single" w:sz="4" w:space="0" w:color="8ED973"/>
              <w:left w:val="nil"/>
              <w:bottom w:val="single" w:sz="4" w:space="0" w:color="8ED973"/>
              <w:right w:val="nil"/>
            </w:tcBorders>
            <w:shd w:val="clear" w:color="000000" w:fill="FFFFFF"/>
            <w:noWrap/>
            <w:vAlign w:val="bottom"/>
            <w:hideMark/>
          </w:tcPr>
          <w:p w14:paraId="763522C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6F83FB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Coll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3542AB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10.1016/j.jacc.2021.03.338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9B01F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055522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B6B35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Towards more evidenced-based therapies for postural tachycardia syndrome and other updates on recent autonomic research</w:t>
            </w:r>
          </w:p>
        </w:tc>
        <w:tc>
          <w:tcPr>
            <w:tcW w:w="4259" w:type="dxa"/>
            <w:tcBorders>
              <w:top w:val="single" w:sz="4" w:space="0" w:color="8ED973"/>
              <w:left w:val="nil"/>
              <w:bottom w:val="single" w:sz="4" w:space="0" w:color="8ED973"/>
              <w:right w:val="nil"/>
            </w:tcBorders>
            <w:shd w:val="clear" w:color="000000" w:fill="FFFFFF"/>
            <w:noWrap/>
            <w:vAlign w:val="bottom"/>
            <w:hideMark/>
          </w:tcPr>
          <w:p w14:paraId="0B0113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Miglis, M. G.; Muppidi, S.</w:t>
            </w:r>
          </w:p>
        </w:tc>
        <w:tc>
          <w:tcPr>
            <w:tcW w:w="224" w:type="dxa"/>
            <w:tcBorders>
              <w:top w:val="single" w:sz="4" w:space="0" w:color="8ED973"/>
              <w:left w:val="nil"/>
              <w:bottom w:val="single" w:sz="4" w:space="0" w:color="8ED973"/>
              <w:right w:val="nil"/>
            </w:tcBorders>
            <w:shd w:val="clear" w:color="000000" w:fill="FFFFFF"/>
            <w:noWrap/>
            <w:vAlign w:val="bottom"/>
            <w:hideMark/>
          </w:tcPr>
          <w:p w14:paraId="436544F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F1436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6580E2C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10.1007/s10286-021-00795-5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C89DF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3330C2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43D3E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Abdominal Compression as a Treatment for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C9EB43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Miller, A. J.; Bourne, K. M.</w:t>
            </w:r>
          </w:p>
        </w:tc>
        <w:tc>
          <w:tcPr>
            <w:tcW w:w="224" w:type="dxa"/>
            <w:tcBorders>
              <w:top w:val="single" w:sz="4" w:space="0" w:color="8ED973"/>
              <w:left w:val="nil"/>
              <w:bottom w:val="single" w:sz="4" w:space="0" w:color="8ED973"/>
              <w:right w:val="nil"/>
            </w:tcBorders>
            <w:shd w:val="clear" w:color="000000" w:fill="FFFFFF"/>
            <w:noWrap/>
            <w:vAlign w:val="bottom"/>
            <w:hideMark/>
          </w:tcPr>
          <w:p w14:paraId="3F74338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67E915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Heart Assoc</w:t>
            </w:r>
          </w:p>
        </w:tc>
        <w:tc>
          <w:tcPr>
            <w:tcW w:w="660" w:type="dxa"/>
            <w:tcBorders>
              <w:top w:val="single" w:sz="4" w:space="0" w:color="8ED973"/>
              <w:left w:val="nil"/>
              <w:bottom w:val="single" w:sz="4" w:space="0" w:color="8ED973"/>
              <w:right w:val="nil"/>
            </w:tcBorders>
            <w:shd w:val="clear" w:color="000000" w:fill="FFFFFF"/>
            <w:noWrap/>
            <w:vAlign w:val="bottom"/>
            <w:hideMark/>
          </w:tcPr>
          <w:p w14:paraId="73F4A6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10.1161/jaha.120.017610</w:t>
            </w:r>
          </w:p>
        </w:tc>
        <w:tc>
          <w:tcPr>
            <w:tcW w:w="515" w:type="dxa"/>
            <w:tcBorders>
              <w:top w:val="single" w:sz="4" w:space="0" w:color="8ED973"/>
              <w:left w:val="nil"/>
              <w:bottom w:val="single" w:sz="4" w:space="0" w:color="8ED973"/>
              <w:right w:val="single" w:sz="4" w:space="0" w:color="8ED973"/>
            </w:tcBorders>
            <w:shd w:val="clear" w:color="000000" w:fill="FFFFFF"/>
            <w:vAlign w:val="bottom"/>
            <w:hideMark/>
          </w:tcPr>
          <w:p w14:paraId="0B9B630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8A3147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86579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Propranolol in the treatment of orthostatic tachycardia associated with orthostatic hypotension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27F5D49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Miller, A. J.; Cohen, H. C.; Glick, G.</w:t>
            </w:r>
          </w:p>
        </w:tc>
        <w:tc>
          <w:tcPr>
            <w:tcW w:w="224" w:type="dxa"/>
            <w:tcBorders>
              <w:top w:val="single" w:sz="4" w:space="0" w:color="8ED973"/>
              <w:left w:val="nil"/>
              <w:bottom w:val="single" w:sz="4" w:space="0" w:color="8ED973"/>
              <w:right w:val="nil"/>
            </w:tcBorders>
            <w:shd w:val="clear" w:color="000000" w:fill="FFFFFF"/>
            <w:noWrap/>
            <w:vAlign w:val="bottom"/>
            <w:hideMark/>
          </w:tcPr>
          <w:p w14:paraId="1CE99D0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1974</w:t>
            </w:r>
          </w:p>
        </w:tc>
        <w:tc>
          <w:tcPr>
            <w:tcW w:w="867" w:type="dxa"/>
            <w:tcBorders>
              <w:top w:val="single" w:sz="4" w:space="0" w:color="8ED973"/>
              <w:left w:val="nil"/>
              <w:bottom w:val="single" w:sz="4" w:space="0" w:color="8ED973"/>
              <w:right w:val="nil"/>
            </w:tcBorders>
            <w:shd w:val="clear" w:color="000000" w:fill="FFFFFF"/>
            <w:noWrap/>
            <w:vAlign w:val="bottom"/>
            <w:hideMark/>
          </w:tcPr>
          <w:p w14:paraId="493A6F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Heart J</w:t>
            </w:r>
          </w:p>
        </w:tc>
        <w:tc>
          <w:tcPr>
            <w:tcW w:w="660" w:type="dxa"/>
            <w:tcBorders>
              <w:top w:val="single" w:sz="4" w:space="0" w:color="8ED973"/>
              <w:left w:val="nil"/>
              <w:bottom w:val="single" w:sz="4" w:space="0" w:color="8ED973"/>
              <w:right w:val="nil"/>
            </w:tcBorders>
            <w:shd w:val="clear" w:color="000000" w:fill="FFFFFF"/>
            <w:noWrap/>
            <w:vAlign w:val="bottom"/>
            <w:hideMark/>
          </w:tcPr>
          <w:p w14:paraId="61E5F6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10.1016/0002-8703(74)90211-7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E28A73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542CD4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354D0E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Intravenous Hydration for Management of Medication-Resistant Orthostatic Intolerance in the Adolescent and Young Adult</w:t>
            </w:r>
          </w:p>
        </w:tc>
        <w:tc>
          <w:tcPr>
            <w:tcW w:w="4259" w:type="dxa"/>
            <w:tcBorders>
              <w:top w:val="single" w:sz="4" w:space="0" w:color="8ED973"/>
              <w:left w:val="nil"/>
              <w:bottom w:val="single" w:sz="4" w:space="0" w:color="8ED973"/>
              <w:right w:val="nil"/>
            </w:tcBorders>
            <w:shd w:val="clear" w:color="000000" w:fill="FFFFFF"/>
            <w:noWrap/>
            <w:vAlign w:val="bottom"/>
            <w:hideMark/>
          </w:tcPr>
          <w:p w14:paraId="17DF06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Moak, J. P.; Leong, D.; Fabian, R.; Freedenberg, V.; Jarosz, E.; Toney, C.; Hanumanthaiah, S.; Darbari, A.</w:t>
            </w:r>
          </w:p>
        </w:tc>
        <w:tc>
          <w:tcPr>
            <w:tcW w:w="224" w:type="dxa"/>
            <w:tcBorders>
              <w:top w:val="single" w:sz="4" w:space="0" w:color="8ED973"/>
              <w:left w:val="nil"/>
              <w:bottom w:val="single" w:sz="4" w:space="0" w:color="8ED973"/>
              <w:right w:val="nil"/>
            </w:tcBorders>
            <w:shd w:val="clear" w:color="000000" w:fill="FFFFFF"/>
            <w:noWrap/>
            <w:vAlign w:val="bottom"/>
            <w:hideMark/>
          </w:tcPr>
          <w:p w14:paraId="61FD120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44A8EE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1FC831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10.1007/s00246-015-1274-6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E2FA7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28987D5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ECB2C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Erratum to: Ablation therapy of postural orthostatic tachycardia syndrome, inappropriate sinus tachycardia and primary electrical diseases: new insights in invasive treatment options in severely symptomatic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380FF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Monaco, C.; Sorgente, A.; Ramak, R.; Chierchia, G. B.; La Meir, M.; de Asmundis, C.</w:t>
            </w:r>
          </w:p>
        </w:tc>
        <w:tc>
          <w:tcPr>
            <w:tcW w:w="224" w:type="dxa"/>
            <w:tcBorders>
              <w:top w:val="single" w:sz="4" w:space="0" w:color="8ED973"/>
              <w:left w:val="nil"/>
              <w:bottom w:val="single" w:sz="4" w:space="0" w:color="8ED973"/>
              <w:right w:val="nil"/>
            </w:tcBorders>
            <w:shd w:val="clear" w:color="000000" w:fill="FFFFFF"/>
            <w:noWrap/>
            <w:vAlign w:val="bottom"/>
            <w:hideMark/>
          </w:tcPr>
          <w:p w14:paraId="66CCD58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5B2854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Herzschrittmacherther Elektrophysiol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352BEB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10.1007/s00399-021-00799-8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0EBFE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779662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D0E376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Response to Letter: Postural Orthostatic Tachycardia Syndrome in Children-A Single-Center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2570ED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Moodley, M.</w:t>
            </w:r>
          </w:p>
        </w:tc>
        <w:tc>
          <w:tcPr>
            <w:tcW w:w="224" w:type="dxa"/>
            <w:tcBorders>
              <w:top w:val="single" w:sz="4" w:space="0" w:color="8ED973"/>
              <w:left w:val="nil"/>
              <w:bottom w:val="single" w:sz="4" w:space="0" w:color="8ED973"/>
              <w:right w:val="nil"/>
            </w:tcBorders>
            <w:shd w:val="clear" w:color="000000" w:fill="FFFFFF"/>
            <w:noWrap/>
            <w:vAlign w:val="bottom"/>
            <w:hideMark/>
          </w:tcPr>
          <w:p w14:paraId="7854E5A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6BFB057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Child Neurol</w:t>
            </w:r>
          </w:p>
        </w:tc>
        <w:tc>
          <w:tcPr>
            <w:tcW w:w="660" w:type="dxa"/>
            <w:tcBorders>
              <w:top w:val="single" w:sz="4" w:space="0" w:color="8ED973"/>
              <w:left w:val="nil"/>
              <w:bottom w:val="single" w:sz="4" w:space="0" w:color="8ED973"/>
              <w:right w:val="nil"/>
            </w:tcBorders>
            <w:shd w:val="clear" w:color="000000" w:fill="FFFFFF"/>
            <w:noWrap/>
            <w:vAlign w:val="bottom"/>
            <w:hideMark/>
          </w:tcPr>
          <w:p w14:paraId="180CAE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10.1177/0883073821993609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99D6D5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43563E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7507F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Head-down tilt reduces the heart rate in postural tachycardia syndrome in acute setting: a pilot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26408D5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Novak, P.</w:t>
            </w:r>
          </w:p>
        </w:tc>
        <w:tc>
          <w:tcPr>
            <w:tcW w:w="224" w:type="dxa"/>
            <w:tcBorders>
              <w:top w:val="single" w:sz="4" w:space="0" w:color="8ED973"/>
              <w:left w:val="nil"/>
              <w:bottom w:val="single" w:sz="4" w:space="0" w:color="8ED973"/>
              <w:right w:val="nil"/>
            </w:tcBorders>
            <w:shd w:val="clear" w:color="000000" w:fill="FFFFFF"/>
            <w:noWrap/>
            <w:vAlign w:val="bottom"/>
            <w:hideMark/>
          </w:tcPr>
          <w:p w14:paraId="157BE24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4CA3BD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 Sci</w:t>
            </w:r>
          </w:p>
        </w:tc>
        <w:tc>
          <w:tcPr>
            <w:tcW w:w="660" w:type="dxa"/>
            <w:tcBorders>
              <w:top w:val="single" w:sz="4" w:space="0" w:color="8ED973"/>
              <w:left w:val="nil"/>
              <w:bottom w:val="single" w:sz="4" w:space="0" w:color="8ED973"/>
              <w:right w:val="nil"/>
            </w:tcBorders>
            <w:shd w:val="clear" w:color="000000" w:fill="FFFFFF"/>
            <w:noWrap/>
            <w:vAlign w:val="bottom"/>
            <w:hideMark/>
          </w:tcPr>
          <w:p w14:paraId="40B00B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10.1007/s10072-023-07153-5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CBEF1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intervention; </w:t>
            </w:r>
          </w:p>
        </w:tc>
      </w:tr>
      <w:tr w:rsidR="00FC2412" w:rsidRPr="00FC2412" w14:paraId="6BC9DB7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46FB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Understanding the placebo effect in clinical trials for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12D07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Nwazue, V. C.; Arnold, A. C.; Raj, V.; Black, B. K.; Biaggioni, I.; Paranjape, S. Y.; Orozco, C.; Dupont, W. D.; Robertson, D.;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2777F5C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01BA2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Exp Pharmacol 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7F318F6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10.1111/1440-1681.12221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B580B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3EF82D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9F63B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tachycardia syndrome and inappropriate sinus tachycardia: role of autonomic modulation and sinus node automaticity</w:t>
            </w:r>
          </w:p>
        </w:tc>
        <w:tc>
          <w:tcPr>
            <w:tcW w:w="4259" w:type="dxa"/>
            <w:tcBorders>
              <w:top w:val="single" w:sz="4" w:space="0" w:color="8ED973"/>
              <w:left w:val="nil"/>
              <w:bottom w:val="single" w:sz="4" w:space="0" w:color="8ED973"/>
              <w:right w:val="nil"/>
            </w:tcBorders>
            <w:shd w:val="clear" w:color="000000" w:fill="FFFFFF"/>
            <w:noWrap/>
            <w:vAlign w:val="bottom"/>
            <w:hideMark/>
          </w:tcPr>
          <w:p w14:paraId="365D34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Nwazue, V. C.; Paranjape, S. Y.; Black, B. K.; Biaggioni, I.; Diedrich, A.; Dupont, W. D.; Robertson, D.;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30B1BAE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2D5C005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Heart Assoc</w:t>
            </w:r>
          </w:p>
        </w:tc>
        <w:tc>
          <w:tcPr>
            <w:tcW w:w="660" w:type="dxa"/>
            <w:tcBorders>
              <w:top w:val="single" w:sz="4" w:space="0" w:color="8ED973"/>
              <w:left w:val="nil"/>
              <w:bottom w:val="single" w:sz="4" w:space="0" w:color="8ED973"/>
              <w:right w:val="nil"/>
            </w:tcBorders>
            <w:shd w:val="clear" w:color="000000" w:fill="FFFFFF"/>
            <w:noWrap/>
            <w:vAlign w:val="bottom"/>
            <w:hideMark/>
          </w:tcPr>
          <w:p w14:paraId="3D84F9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10.1161/jaha.113.000700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16251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5F20564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67B53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Goals and Outcomes of Adolescent and Young Adults with POTS Attending an Intensive Interdisciplinary Treatment Program</w:t>
            </w:r>
          </w:p>
        </w:tc>
        <w:tc>
          <w:tcPr>
            <w:tcW w:w="4259" w:type="dxa"/>
            <w:tcBorders>
              <w:top w:val="single" w:sz="4" w:space="0" w:color="8ED973"/>
              <w:left w:val="nil"/>
              <w:bottom w:val="single" w:sz="4" w:space="0" w:color="8ED973"/>
              <w:right w:val="nil"/>
            </w:tcBorders>
            <w:shd w:val="clear" w:color="000000" w:fill="FFFFFF"/>
            <w:noWrap/>
            <w:vAlign w:val="bottom"/>
            <w:hideMark/>
          </w:tcPr>
          <w:p w14:paraId="344287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Oetjen, L.; Johannsen, A.; Bean, J.; Sim, L.; Harrison, T.; Tsai Owens, M.; Harbeck-Weber, C.</w:t>
            </w:r>
          </w:p>
        </w:tc>
        <w:tc>
          <w:tcPr>
            <w:tcW w:w="224" w:type="dxa"/>
            <w:tcBorders>
              <w:top w:val="single" w:sz="4" w:space="0" w:color="8ED973"/>
              <w:left w:val="nil"/>
              <w:bottom w:val="single" w:sz="4" w:space="0" w:color="8ED973"/>
              <w:right w:val="nil"/>
            </w:tcBorders>
            <w:shd w:val="clear" w:color="000000" w:fill="FFFFFF"/>
            <w:noWrap/>
            <w:vAlign w:val="bottom"/>
            <w:hideMark/>
          </w:tcPr>
          <w:p w14:paraId="775108B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7AC8BC0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Occup Ther Health Care</w:t>
            </w:r>
          </w:p>
        </w:tc>
        <w:tc>
          <w:tcPr>
            <w:tcW w:w="660" w:type="dxa"/>
            <w:tcBorders>
              <w:top w:val="single" w:sz="4" w:space="0" w:color="8ED973"/>
              <w:left w:val="nil"/>
              <w:bottom w:val="single" w:sz="4" w:space="0" w:color="8ED973"/>
              <w:right w:val="nil"/>
            </w:tcBorders>
            <w:shd w:val="clear" w:color="000000" w:fill="FFFFFF"/>
            <w:noWrap/>
            <w:vAlign w:val="bottom"/>
            <w:hideMark/>
          </w:tcPr>
          <w:p w14:paraId="01E17D0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10.1080/07380577.2022.2116666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287645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setting; </w:t>
            </w:r>
          </w:p>
        </w:tc>
      </w:tr>
      <w:tr w:rsidR="00FC2412" w:rsidRPr="00FC2412" w14:paraId="6C485C9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69B1DB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COVID-19 and postural tachycardia syndrome: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37CFBE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Parker, W. H.; Moudgil, R.; Wilson, R. G.; Tonelli, A. R.; Mayuga, K. A.; Singh, T. K.</w:t>
            </w:r>
          </w:p>
        </w:tc>
        <w:tc>
          <w:tcPr>
            <w:tcW w:w="224" w:type="dxa"/>
            <w:tcBorders>
              <w:top w:val="single" w:sz="4" w:space="0" w:color="8ED973"/>
              <w:left w:val="nil"/>
              <w:bottom w:val="single" w:sz="4" w:space="0" w:color="8ED973"/>
              <w:right w:val="nil"/>
            </w:tcBorders>
            <w:shd w:val="clear" w:color="000000" w:fill="FFFFFF"/>
            <w:noWrap/>
            <w:vAlign w:val="bottom"/>
            <w:hideMark/>
          </w:tcPr>
          <w:p w14:paraId="37C1EC0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25886F0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 Heart J Case Rep</w:t>
            </w:r>
          </w:p>
        </w:tc>
        <w:tc>
          <w:tcPr>
            <w:tcW w:w="660" w:type="dxa"/>
            <w:tcBorders>
              <w:top w:val="single" w:sz="4" w:space="0" w:color="8ED973"/>
              <w:left w:val="nil"/>
              <w:bottom w:val="single" w:sz="4" w:space="0" w:color="8ED973"/>
              <w:right w:val="nil"/>
            </w:tcBorders>
            <w:shd w:val="clear" w:color="000000" w:fill="FFFFFF"/>
            <w:noWrap/>
            <w:vAlign w:val="bottom"/>
            <w:hideMark/>
          </w:tcPr>
          <w:p w14:paraId="7E1953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10.1093/ehjcr/ytab325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CB30E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D4A31E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F1606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Orthostatic intolerance without postural tachycardia: how much dysautonomia?</w:t>
            </w:r>
          </w:p>
        </w:tc>
        <w:tc>
          <w:tcPr>
            <w:tcW w:w="4259" w:type="dxa"/>
            <w:tcBorders>
              <w:top w:val="single" w:sz="4" w:space="0" w:color="8ED973"/>
              <w:left w:val="nil"/>
              <w:bottom w:val="single" w:sz="4" w:space="0" w:color="8ED973"/>
              <w:right w:val="nil"/>
            </w:tcBorders>
            <w:shd w:val="clear" w:color="000000" w:fill="FFFFFF"/>
            <w:noWrap/>
            <w:vAlign w:val="bottom"/>
            <w:hideMark/>
          </w:tcPr>
          <w:p w14:paraId="7B153A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Parsaik, A. K.; Singer, W.; Allison, T. G.; Sletten, D. M.; Joyner, M. J.; Benarroch, E. E.; Low, P. A.; Sandroni, P.</w:t>
            </w:r>
          </w:p>
        </w:tc>
        <w:tc>
          <w:tcPr>
            <w:tcW w:w="224" w:type="dxa"/>
            <w:tcBorders>
              <w:top w:val="single" w:sz="4" w:space="0" w:color="8ED973"/>
              <w:left w:val="nil"/>
              <w:bottom w:val="single" w:sz="4" w:space="0" w:color="8ED973"/>
              <w:right w:val="nil"/>
            </w:tcBorders>
            <w:shd w:val="clear" w:color="000000" w:fill="FFFFFF"/>
            <w:noWrap/>
            <w:vAlign w:val="bottom"/>
            <w:hideMark/>
          </w:tcPr>
          <w:p w14:paraId="788419C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7EDCDD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7A1910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10.1007/s10286-013-0199-5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EA50F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D78878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268643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Co-creation of a complex, multicomponent rehabilitation intervention and feasibility trial protocol for the PostUraL tachycardia Syndrome </w:t>
            </w:r>
            <w:r w:rsidRPr="00FC2412">
              <w:rPr>
                <w:rFonts w:ascii="Times New Roman" w:eastAsia="Times New Roman" w:hAnsi="Times New Roman" w:cs="Times New Roman"/>
                <w:color w:val="0D0D0D"/>
                <w:kern w:val="0"/>
                <w:sz w:val="20"/>
                <w:szCs w:val="20"/>
                <w:lang w:eastAsia="en-DE"/>
                <w14:ligatures w14:val="none"/>
              </w:rPr>
              <w:lastRenderedPageBreak/>
              <w:t>Exercise (PULSE)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29D8BB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Pearce, G.; Holliday, N.; Sandhu, H.; Eftekhari, H.; Bruce, J.; Timms, E.; Ablett, L.; Kavi, L.; Simmonds, J.; Evans, R.; Magee, P.; Powell, R.; Keogh, S.; McGregor, G.</w:t>
            </w:r>
          </w:p>
        </w:tc>
        <w:tc>
          <w:tcPr>
            <w:tcW w:w="224" w:type="dxa"/>
            <w:tcBorders>
              <w:top w:val="single" w:sz="4" w:space="0" w:color="8ED973"/>
              <w:left w:val="nil"/>
              <w:bottom w:val="single" w:sz="4" w:space="0" w:color="8ED973"/>
              <w:right w:val="nil"/>
            </w:tcBorders>
            <w:shd w:val="clear" w:color="000000" w:fill="FFFFFF"/>
            <w:noWrap/>
            <w:vAlign w:val="bottom"/>
            <w:hideMark/>
          </w:tcPr>
          <w:p w14:paraId="7AA718F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777513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Pilot Feasibility Stud</w:t>
            </w:r>
          </w:p>
        </w:tc>
        <w:tc>
          <w:tcPr>
            <w:tcW w:w="660" w:type="dxa"/>
            <w:tcBorders>
              <w:top w:val="single" w:sz="4" w:space="0" w:color="8ED973"/>
              <w:left w:val="nil"/>
              <w:bottom w:val="single" w:sz="4" w:space="0" w:color="8ED973"/>
              <w:right w:val="nil"/>
            </w:tcBorders>
            <w:shd w:val="clear" w:color="000000" w:fill="FFFFFF"/>
            <w:noWrap/>
            <w:vAlign w:val="bottom"/>
            <w:hideMark/>
          </w:tcPr>
          <w:p w14:paraId="617C94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10.1186/s40814-023-01365-4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34A1E4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386222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F3F19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influence of sex on the treatment of postural tachycardia syndrome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608799B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Peng, Y.; Wang, S.; Zou, R.; Cai, H.; Zhang, J.; Wang, Y.; Wang, C.</w:t>
            </w:r>
          </w:p>
        </w:tc>
        <w:tc>
          <w:tcPr>
            <w:tcW w:w="224" w:type="dxa"/>
            <w:tcBorders>
              <w:top w:val="single" w:sz="4" w:space="0" w:color="8ED973"/>
              <w:left w:val="nil"/>
              <w:bottom w:val="single" w:sz="4" w:space="0" w:color="8ED973"/>
              <w:right w:val="nil"/>
            </w:tcBorders>
            <w:shd w:val="clear" w:color="000000" w:fill="FFFFFF"/>
            <w:noWrap/>
            <w:vAlign w:val="bottom"/>
            <w:hideMark/>
          </w:tcPr>
          <w:p w14:paraId="4D20473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6A57CA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Medicine (Baltimore)</w:t>
            </w:r>
          </w:p>
        </w:tc>
        <w:tc>
          <w:tcPr>
            <w:tcW w:w="660" w:type="dxa"/>
            <w:tcBorders>
              <w:top w:val="single" w:sz="4" w:space="0" w:color="8ED973"/>
              <w:left w:val="nil"/>
              <w:bottom w:val="single" w:sz="4" w:space="0" w:color="8ED973"/>
              <w:right w:val="nil"/>
            </w:tcBorders>
            <w:shd w:val="clear" w:color="000000" w:fill="FFFFFF"/>
            <w:noWrap/>
            <w:vAlign w:val="bottom"/>
            <w:hideMark/>
          </w:tcPr>
          <w:p w14:paraId="44F288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10.1097/md.0000000000033951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76833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44613B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BD885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Vagal nerve stimulation is beneficial in postural orthostatic tachycardia syndrome and epilepsy</w:t>
            </w:r>
          </w:p>
        </w:tc>
        <w:tc>
          <w:tcPr>
            <w:tcW w:w="4259" w:type="dxa"/>
            <w:tcBorders>
              <w:top w:val="single" w:sz="4" w:space="0" w:color="8ED973"/>
              <w:left w:val="nil"/>
              <w:bottom w:val="single" w:sz="4" w:space="0" w:color="8ED973"/>
              <w:right w:val="nil"/>
            </w:tcBorders>
            <w:shd w:val="clear" w:color="000000" w:fill="FFFFFF"/>
            <w:noWrap/>
            <w:vAlign w:val="bottom"/>
            <w:hideMark/>
          </w:tcPr>
          <w:p w14:paraId="2C9521E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Petelin Gadze, Z.; Bujan Kovac, A.; Adamec, I.; Milekic, N.; Sulentic, V.</w:t>
            </w:r>
          </w:p>
        </w:tc>
        <w:tc>
          <w:tcPr>
            <w:tcW w:w="224" w:type="dxa"/>
            <w:tcBorders>
              <w:top w:val="single" w:sz="4" w:space="0" w:color="8ED973"/>
              <w:left w:val="nil"/>
              <w:bottom w:val="single" w:sz="4" w:space="0" w:color="8ED973"/>
              <w:right w:val="nil"/>
            </w:tcBorders>
            <w:shd w:val="clear" w:color="000000" w:fill="FFFFFF"/>
            <w:noWrap/>
            <w:vAlign w:val="bottom"/>
            <w:hideMark/>
          </w:tcPr>
          <w:p w14:paraId="70420C2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30D93CB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Seizure</w:t>
            </w:r>
          </w:p>
        </w:tc>
        <w:tc>
          <w:tcPr>
            <w:tcW w:w="660" w:type="dxa"/>
            <w:tcBorders>
              <w:top w:val="single" w:sz="4" w:space="0" w:color="8ED973"/>
              <w:left w:val="nil"/>
              <w:bottom w:val="single" w:sz="4" w:space="0" w:color="8ED973"/>
              <w:right w:val="nil"/>
            </w:tcBorders>
            <w:shd w:val="clear" w:color="000000" w:fill="FFFFFF"/>
            <w:noWrap/>
            <w:vAlign w:val="bottom"/>
            <w:hideMark/>
          </w:tcPr>
          <w:p w14:paraId="18FA03F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10.1016/j.seizure.2018.03.001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A7778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173FAC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F704B9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Breathlessness and dysfunctional breathing in patients with postural orthostatic tachycardia syndrome (POTS): The impact of a physiotherapy intervention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4211E6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Reilly, C. C.; Floyd, S. V.; Lee, K.; Warwick, G.; James, S.; Gall, N.; Rafferty, G. F.</w:t>
            </w:r>
          </w:p>
        </w:tc>
        <w:tc>
          <w:tcPr>
            <w:tcW w:w="224" w:type="dxa"/>
            <w:tcBorders>
              <w:top w:val="single" w:sz="4" w:space="0" w:color="8ED973"/>
              <w:left w:val="nil"/>
              <w:bottom w:val="single" w:sz="4" w:space="0" w:color="8ED973"/>
              <w:right w:val="nil"/>
            </w:tcBorders>
            <w:shd w:val="clear" w:color="000000" w:fill="FFFFFF"/>
            <w:noWrap/>
            <w:vAlign w:val="bottom"/>
            <w:hideMark/>
          </w:tcPr>
          <w:p w14:paraId="43BD2C8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4B6324D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3589437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10.1016/j.autneu.2019.102601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DEE13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4E0FF4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96979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Immunomodulatory treatment in postural tachycardia syndrome: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1E5EFE8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Rodriguez, B.; Hoepner, R.; Salmen, A.; Kamber, N.; Z'Graggen, W. J.</w:t>
            </w:r>
          </w:p>
        </w:tc>
        <w:tc>
          <w:tcPr>
            <w:tcW w:w="224" w:type="dxa"/>
            <w:tcBorders>
              <w:top w:val="single" w:sz="4" w:space="0" w:color="8ED973"/>
              <w:left w:val="nil"/>
              <w:bottom w:val="single" w:sz="4" w:space="0" w:color="8ED973"/>
              <w:right w:val="nil"/>
            </w:tcBorders>
            <w:shd w:val="clear" w:color="000000" w:fill="FFFFFF"/>
            <w:noWrap/>
            <w:vAlign w:val="bottom"/>
            <w:hideMark/>
          </w:tcPr>
          <w:p w14:paraId="3D57311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550269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 J Neurol</w:t>
            </w:r>
          </w:p>
        </w:tc>
        <w:tc>
          <w:tcPr>
            <w:tcW w:w="660" w:type="dxa"/>
            <w:tcBorders>
              <w:top w:val="single" w:sz="4" w:space="0" w:color="8ED973"/>
              <w:left w:val="nil"/>
              <w:bottom w:val="single" w:sz="4" w:space="0" w:color="8ED973"/>
              <w:right w:val="nil"/>
            </w:tcBorders>
            <w:shd w:val="clear" w:color="000000" w:fill="FFFFFF"/>
            <w:noWrap/>
            <w:vAlign w:val="bottom"/>
            <w:hideMark/>
          </w:tcPr>
          <w:p w14:paraId="58A6F35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10.1111/ene.14711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7D1C0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55CDCF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6AF3A7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Mechanisms of blood pressure alterations in response to the Valsalva maneuver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B61B2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Sandroni, P.; Novak, V.; Opfer-Gehrking, T. L.; Huck, C. A.; Low, P. A.</w:t>
            </w:r>
          </w:p>
        </w:tc>
        <w:tc>
          <w:tcPr>
            <w:tcW w:w="224" w:type="dxa"/>
            <w:tcBorders>
              <w:top w:val="single" w:sz="4" w:space="0" w:color="8ED973"/>
              <w:left w:val="nil"/>
              <w:bottom w:val="single" w:sz="4" w:space="0" w:color="8ED973"/>
              <w:right w:val="nil"/>
            </w:tcBorders>
            <w:shd w:val="clear" w:color="000000" w:fill="FFFFFF"/>
            <w:noWrap/>
            <w:vAlign w:val="bottom"/>
            <w:hideMark/>
          </w:tcPr>
          <w:p w14:paraId="5DFB74D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2000</w:t>
            </w:r>
          </w:p>
        </w:tc>
        <w:tc>
          <w:tcPr>
            <w:tcW w:w="867" w:type="dxa"/>
            <w:tcBorders>
              <w:top w:val="single" w:sz="4" w:space="0" w:color="8ED973"/>
              <w:left w:val="nil"/>
              <w:bottom w:val="single" w:sz="4" w:space="0" w:color="8ED973"/>
              <w:right w:val="nil"/>
            </w:tcBorders>
            <w:shd w:val="clear" w:color="000000" w:fill="FFFFFF"/>
            <w:noWrap/>
            <w:vAlign w:val="bottom"/>
            <w:hideMark/>
          </w:tcPr>
          <w:p w14:paraId="12BEB95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39DA33C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10.1007/bf02291382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30016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7FE322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69654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tachycardia syndrome: clinical features and follow-up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10341E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Sandroni, P.; Opfer-Gehrking, T. L.; McPhee, B. R.; Low, P. A.</w:t>
            </w:r>
          </w:p>
        </w:tc>
        <w:tc>
          <w:tcPr>
            <w:tcW w:w="224" w:type="dxa"/>
            <w:tcBorders>
              <w:top w:val="single" w:sz="4" w:space="0" w:color="8ED973"/>
              <w:left w:val="nil"/>
              <w:bottom w:val="single" w:sz="4" w:space="0" w:color="8ED973"/>
              <w:right w:val="nil"/>
            </w:tcBorders>
            <w:shd w:val="clear" w:color="000000" w:fill="FFFFFF"/>
            <w:noWrap/>
            <w:vAlign w:val="bottom"/>
            <w:hideMark/>
          </w:tcPr>
          <w:p w14:paraId="3A93F41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1999</w:t>
            </w:r>
          </w:p>
        </w:tc>
        <w:tc>
          <w:tcPr>
            <w:tcW w:w="867" w:type="dxa"/>
            <w:tcBorders>
              <w:top w:val="single" w:sz="4" w:space="0" w:color="8ED973"/>
              <w:left w:val="nil"/>
              <w:bottom w:val="single" w:sz="4" w:space="0" w:color="8ED973"/>
              <w:right w:val="nil"/>
            </w:tcBorders>
            <w:shd w:val="clear" w:color="000000" w:fill="FFFFFF"/>
            <w:noWrap/>
            <w:vAlign w:val="bottom"/>
            <w:hideMark/>
          </w:tcPr>
          <w:p w14:paraId="59080FD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Mayo Clin Proc</w:t>
            </w:r>
          </w:p>
        </w:tc>
        <w:tc>
          <w:tcPr>
            <w:tcW w:w="660" w:type="dxa"/>
            <w:tcBorders>
              <w:top w:val="single" w:sz="4" w:space="0" w:color="8ED973"/>
              <w:left w:val="nil"/>
              <w:bottom w:val="single" w:sz="4" w:space="0" w:color="8ED973"/>
              <w:right w:val="nil"/>
            </w:tcBorders>
            <w:shd w:val="clear" w:color="000000" w:fill="FFFFFF"/>
            <w:noWrap/>
            <w:vAlign w:val="bottom"/>
            <w:hideMark/>
          </w:tcPr>
          <w:p w14:paraId="255389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10.4065/74.11.1106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C59B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intervention; </w:t>
            </w:r>
          </w:p>
        </w:tc>
      </w:tr>
      <w:tr w:rsidR="00FC2412" w:rsidRPr="00FC2412" w14:paraId="643BDDC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DD68B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[Orthostatic postural tachycardia: study of 8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AA855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Santiago Pérez, S.; Ferrer Gila, T.</w:t>
            </w:r>
          </w:p>
        </w:tc>
        <w:tc>
          <w:tcPr>
            <w:tcW w:w="224" w:type="dxa"/>
            <w:tcBorders>
              <w:top w:val="single" w:sz="4" w:space="0" w:color="8ED973"/>
              <w:left w:val="nil"/>
              <w:bottom w:val="single" w:sz="4" w:space="0" w:color="8ED973"/>
              <w:right w:val="nil"/>
            </w:tcBorders>
            <w:shd w:val="clear" w:color="000000" w:fill="FFFFFF"/>
            <w:noWrap/>
            <w:vAlign w:val="bottom"/>
            <w:hideMark/>
          </w:tcPr>
          <w:p w14:paraId="56F0DE4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1998</w:t>
            </w:r>
          </w:p>
        </w:tc>
        <w:tc>
          <w:tcPr>
            <w:tcW w:w="867" w:type="dxa"/>
            <w:tcBorders>
              <w:top w:val="single" w:sz="4" w:space="0" w:color="8ED973"/>
              <w:left w:val="nil"/>
              <w:bottom w:val="single" w:sz="4" w:space="0" w:color="8ED973"/>
              <w:right w:val="nil"/>
            </w:tcBorders>
            <w:shd w:val="clear" w:color="000000" w:fill="FFFFFF"/>
            <w:noWrap/>
            <w:vAlign w:val="bottom"/>
            <w:hideMark/>
          </w:tcPr>
          <w:p w14:paraId="718D5D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 Clin (Barc)</w:t>
            </w:r>
          </w:p>
        </w:tc>
        <w:tc>
          <w:tcPr>
            <w:tcW w:w="660" w:type="dxa"/>
            <w:tcBorders>
              <w:top w:val="single" w:sz="4" w:space="0" w:color="8ED973"/>
              <w:left w:val="nil"/>
              <w:bottom w:val="single" w:sz="4" w:space="0" w:color="8ED973"/>
              <w:right w:val="nil"/>
            </w:tcBorders>
            <w:shd w:val="clear" w:color="000000" w:fill="FFFFFF"/>
            <w:noWrap/>
            <w:vAlign w:val="bottom"/>
            <w:hideMark/>
          </w:tcPr>
          <w:p w14:paraId="5737D2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3955D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0B83CCA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7B9165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Intravenous Immunoglobulin Therapy in Refractory Autoimmune Dysautonomias: A Retrospective Analysis of 38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29B77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Schofield, J. R.; Chemali, K. R.</w:t>
            </w:r>
          </w:p>
        </w:tc>
        <w:tc>
          <w:tcPr>
            <w:tcW w:w="224" w:type="dxa"/>
            <w:tcBorders>
              <w:top w:val="single" w:sz="4" w:space="0" w:color="8ED973"/>
              <w:left w:val="nil"/>
              <w:bottom w:val="single" w:sz="4" w:space="0" w:color="8ED973"/>
              <w:right w:val="nil"/>
            </w:tcBorders>
            <w:shd w:val="clear" w:color="000000" w:fill="FFFFFF"/>
            <w:noWrap/>
            <w:vAlign w:val="bottom"/>
            <w:hideMark/>
          </w:tcPr>
          <w:p w14:paraId="6150C08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71F6E3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Ther</w:t>
            </w:r>
          </w:p>
        </w:tc>
        <w:tc>
          <w:tcPr>
            <w:tcW w:w="660" w:type="dxa"/>
            <w:tcBorders>
              <w:top w:val="single" w:sz="4" w:space="0" w:color="8ED973"/>
              <w:left w:val="nil"/>
              <w:bottom w:val="single" w:sz="4" w:space="0" w:color="8ED973"/>
              <w:right w:val="nil"/>
            </w:tcBorders>
            <w:shd w:val="clear" w:color="000000" w:fill="FFFFFF"/>
            <w:noWrap/>
            <w:vAlign w:val="bottom"/>
            <w:hideMark/>
          </w:tcPr>
          <w:p w14:paraId="279379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10.1097/mjt.0000000000000778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FB3B0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AD0E99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A4E8C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Emerging Role of Autonomic Modulation by Transcutaneous Vagus Nerve Stimulation: Electrifying Hope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267DA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Seeley, M. C.; Gallagher, C.; Lau, D. H.</w:t>
            </w:r>
          </w:p>
        </w:tc>
        <w:tc>
          <w:tcPr>
            <w:tcW w:w="224" w:type="dxa"/>
            <w:tcBorders>
              <w:top w:val="single" w:sz="4" w:space="0" w:color="8ED973"/>
              <w:left w:val="nil"/>
              <w:bottom w:val="single" w:sz="4" w:space="0" w:color="8ED973"/>
              <w:right w:val="nil"/>
            </w:tcBorders>
            <w:shd w:val="clear" w:color="000000" w:fill="FFFFFF"/>
            <w:noWrap/>
            <w:vAlign w:val="bottom"/>
            <w:hideMark/>
          </w:tcPr>
          <w:p w14:paraId="353B28B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39966A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JACC Clin Electrophysiol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5A7C84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10.1016/j.jacep.2023.11.024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5E3AF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84D3AF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B9D23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Plasma Exchange Improves Cognitive Function in Long-COVID-Related Postural Orthostatic Tachycardia Syndrome and Autoimmune Neurological Dysfunction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566174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Seeley, M. C.; Hooper, M.; Tan, J.; Wells, R.; Gallagher, C.; Lau, D. H.</w:t>
            </w:r>
          </w:p>
        </w:tc>
        <w:tc>
          <w:tcPr>
            <w:tcW w:w="224" w:type="dxa"/>
            <w:tcBorders>
              <w:top w:val="single" w:sz="4" w:space="0" w:color="8ED973"/>
              <w:left w:val="nil"/>
              <w:bottom w:val="single" w:sz="4" w:space="0" w:color="8ED973"/>
              <w:right w:val="nil"/>
            </w:tcBorders>
            <w:shd w:val="clear" w:color="000000" w:fill="FFFFFF"/>
            <w:noWrap/>
            <w:vAlign w:val="bottom"/>
            <w:hideMark/>
          </w:tcPr>
          <w:p w14:paraId="73CEBA0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5CC37EE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52E82E2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10.1016/j.amjmed.2023.01.043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04028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166F898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5DAD6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Desmopressin as a Novel Long-Term Treatment in Postural Tachycardia Syndrome Patients with Polyuria</w:t>
            </w:r>
          </w:p>
        </w:tc>
        <w:tc>
          <w:tcPr>
            <w:tcW w:w="4259" w:type="dxa"/>
            <w:tcBorders>
              <w:top w:val="single" w:sz="4" w:space="0" w:color="8ED973"/>
              <w:left w:val="nil"/>
              <w:bottom w:val="single" w:sz="4" w:space="0" w:color="8ED973"/>
              <w:right w:val="nil"/>
            </w:tcBorders>
            <w:shd w:val="clear" w:color="000000" w:fill="FFFFFF"/>
            <w:noWrap/>
            <w:vAlign w:val="bottom"/>
            <w:hideMark/>
          </w:tcPr>
          <w:p w14:paraId="2758CB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Seeley, M. C.; Thynne, T. R.; Braund, W. J.; Worthley, D. L.; Gallagher, C.; Sanders, P.; Lau, D. H.</w:t>
            </w:r>
          </w:p>
        </w:tc>
        <w:tc>
          <w:tcPr>
            <w:tcW w:w="224" w:type="dxa"/>
            <w:tcBorders>
              <w:top w:val="single" w:sz="4" w:space="0" w:color="8ED973"/>
              <w:left w:val="nil"/>
              <w:bottom w:val="single" w:sz="4" w:space="0" w:color="8ED973"/>
              <w:right w:val="nil"/>
            </w:tcBorders>
            <w:shd w:val="clear" w:color="000000" w:fill="FFFFFF"/>
            <w:noWrap/>
            <w:vAlign w:val="bottom"/>
            <w:hideMark/>
          </w:tcPr>
          <w:p w14:paraId="147D3D1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239C90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484F9C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10.1016/j.amjmed.2021.03.028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12C95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215EDD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FFB74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Water drinking as a treatment for orthostatic syndromes</w:t>
            </w:r>
          </w:p>
        </w:tc>
        <w:tc>
          <w:tcPr>
            <w:tcW w:w="4259" w:type="dxa"/>
            <w:tcBorders>
              <w:top w:val="single" w:sz="4" w:space="0" w:color="8ED973"/>
              <w:left w:val="nil"/>
              <w:bottom w:val="single" w:sz="4" w:space="0" w:color="8ED973"/>
              <w:right w:val="nil"/>
            </w:tcBorders>
            <w:shd w:val="clear" w:color="000000" w:fill="FFFFFF"/>
            <w:noWrap/>
            <w:vAlign w:val="bottom"/>
            <w:hideMark/>
          </w:tcPr>
          <w:p w14:paraId="7CA2F4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Shannon, J. R.; Diedrich, A.; Biaggioni, I.; Tank, J.; Robertson, R. M.; Robertson, D.; Jordan, J.</w:t>
            </w:r>
          </w:p>
        </w:tc>
        <w:tc>
          <w:tcPr>
            <w:tcW w:w="224" w:type="dxa"/>
            <w:tcBorders>
              <w:top w:val="single" w:sz="4" w:space="0" w:color="8ED973"/>
              <w:left w:val="nil"/>
              <w:bottom w:val="single" w:sz="4" w:space="0" w:color="8ED973"/>
              <w:right w:val="nil"/>
            </w:tcBorders>
            <w:shd w:val="clear" w:color="000000" w:fill="FFFFFF"/>
            <w:noWrap/>
            <w:vAlign w:val="bottom"/>
            <w:hideMark/>
          </w:tcPr>
          <w:p w14:paraId="1286C1C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2002</w:t>
            </w:r>
          </w:p>
        </w:tc>
        <w:tc>
          <w:tcPr>
            <w:tcW w:w="867" w:type="dxa"/>
            <w:tcBorders>
              <w:top w:val="single" w:sz="4" w:space="0" w:color="8ED973"/>
              <w:left w:val="nil"/>
              <w:bottom w:val="single" w:sz="4" w:space="0" w:color="8ED973"/>
              <w:right w:val="nil"/>
            </w:tcBorders>
            <w:shd w:val="clear" w:color="000000" w:fill="FFFFFF"/>
            <w:noWrap/>
            <w:vAlign w:val="bottom"/>
            <w:hideMark/>
          </w:tcPr>
          <w:p w14:paraId="56C599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75A786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10.1016/s0002-9343(02)01025-2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6F2222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w:t>
            </w:r>
            <w:r w:rsidRPr="00FC2412">
              <w:rPr>
                <w:rFonts w:ascii="Times New Roman" w:eastAsia="Times New Roman" w:hAnsi="Times New Roman" w:cs="Times New Roman"/>
                <w:color w:val="0D0D0D"/>
                <w:kern w:val="0"/>
                <w:sz w:val="20"/>
                <w:szCs w:val="20"/>
                <w:lang w:eastAsia="en-DE"/>
                <w14:ligatures w14:val="none"/>
              </w:rPr>
              <w:lastRenderedPageBreak/>
              <w:t xml:space="preserve">population; </w:t>
            </w:r>
          </w:p>
        </w:tc>
      </w:tr>
      <w:tr w:rsidR="00FC2412" w:rsidRPr="00FC2412" w14:paraId="04CEF41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E5234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Is sinus node modification appropriate for inappropriate sinus tachycardia with features of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2B926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Shen, W. K.; Low, P. A.; Jahangir, A.; Munger, T. M.; Friedman, P. A.; Osborn, M. J.; Stanton, M. S.; Packer, D. L.; Rea, R. F.; Hammill, S. C.</w:t>
            </w:r>
          </w:p>
        </w:tc>
        <w:tc>
          <w:tcPr>
            <w:tcW w:w="224" w:type="dxa"/>
            <w:tcBorders>
              <w:top w:val="single" w:sz="4" w:space="0" w:color="8ED973"/>
              <w:left w:val="nil"/>
              <w:bottom w:val="single" w:sz="4" w:space="0" w:color="8ED973"/>
              <w:right w:val="nil"/>
            </w:tcBorders>
            <w:shd w:val="clear" w:color="000000" w:fill="FFFFFF"/>
            <w:noWrap/>
            <w:vAlign w:val="bottom"/>
            <w:hideMark/>
          </w:tcPr>
          <w:p w14:paraId="241661C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2001</w:t>
            </w:r>
          </w:p>
        </w:tc>
        <w:tc>
          <w:tcPr>
            <w:tcW w:w="867" w:type="dxa"/>
            <w:tcBorders>
              <w:top w:val="single" w:sz="4" w:space="0" w:color="8ED973"/>
              <w:left w:val="nil"/>
              <w:bottom w:val="single" w:sz="4" w:space="0" w:color="8ED973"/>
              <w:right w:val="nil"/>
            </w:tcBorders>
            <w:shd w:val="clear" w:color="000000" w:fill="FFFFFF"/>
            <w:noWrap/>
            <w:vAlign w:val="bottom"/>
            <w:hideMark/>
          </w:tcPr>
          <w:p w14:paraId="09B204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Pacing Clin Electrophysiol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0D6E3F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10.1046/j.1460-9592.2001.00217.x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97F54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8B31B8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276C09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Long-term follow-up of patients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0C831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Sousa, A.; Lebreiro, A.; Freitas, J.; Maciel, M. J.</w:t>
            </w:r>
          </w:p>
        </w:tc>
        <w:tc>
          <w:tcPr>
            <w:tcW w:w="224" w:type="dxa"/>
            <w:tcBorders>
              <w:top w:val="single" w:sz="4" w:space="0" w:color="8ED973"/>
              <w:left w:val="nil"/>
              <w:bottom w:val="single" w:sz="4" w:space="0" w:color="8ED973"/>
              <w:right w:val="nil"/>
            </w:tcBorders>
            <w:shd w:val="clear" w:color="000000" w:fill="FFFFFF"/>
            <w:noWrap/>
            <w:vAlign w:val="bottom"/>
            <w:hideMark/>
          </w:tcPr>
          <w:p w14:paraId="4B31658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41120B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6C620D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10.1007/s10286-011-0155-1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8BDE9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6C92C1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A33EFF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Low-Dose Naltrexone Use in Postural Orthostatic Tachycardia Syndrome: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0588F1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Stallkamp Tidd, S. J.; Cantrell, C.; Greene, B. D.; Wilson, R.</w:t>
            </w:r>
          </w:p>
        </w:tc>
        <w:tc>
          <w:tcPr>
            <w:tcW w:w="224" w:type="dxa"/>
            <w:tcBorders>
              <w:top w:val="single" w:sz="4" w:space="0" w:color="8ED973"/>
              <w:left w:val="nil"/>
              <w:bottom w:val="single" w:sz="4" w:space="0" w:color="8ED973"/>
              <w:right w:val="nil"/>
            </w:tcBorders>
            <w:shd w:val="clear" w:color="000000" w:fill="FFFFFF"/>
            <w:noWrap/>
            <w:vAlign w:val="bottom"/>
            <w:hideMark/>
          </w:tcPr>
          <w:p w14:paraId="71B6EBB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117DAF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Cureus</w:t>
            </w:r>
          </w:p>
        </w:tc>
        <w:tc>
          <w:tcPr>
            <w:tcW w:w="660" w:type="dxa"/>
            <w:tcBorders>
              <w:top w:val="single" w:sz="4" w:space="0" w:color="8ED973"/>
              <w:left w:val="nil"/>
              <w:bottom w:val="single" w:sz="4" w:space="0" w:color="8ED973"/>
              <w:right w:val="nil"/>
            </w:tcBorders>
            <w:shd w:val="clear" w:color="000000" w:fill="FFFFFF"/>
            <w:noWrap/>
            <w:vAlign w:val="bottom"/>
            <w:hideMark/>
          </w:tcPr>
          <w:p w14:paraId="1DC8BA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10.7759/cureus.43426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8AED9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5952B6C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EACADC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Pediatric-Onset Postural Orthostatic Tachycardia Syndrome in a Single Tertiary Care Center</w:t>
            </w:r>
          </w:p>
        </w:tc>
        <w:tc>
          <w:tcPr>
            <w:tcW w:w="4259" w:type="dxa"/>
            <w:tcBorders>
              <w:top w:val="single" w:sz="4" w:space="0" w:color="8ED973"/>
              <w:left w:val="nil"/>
              <w:bottom w:val="single" w:sz="4" w:space="0" w:color="8ED973"/>
              <w:right w:val="nil"/>
            </w:tcBorders>
            <w:shd w:val="clear" w:color="000000" w:fill="FFFFFF"/>
            <w:noWrap/>
            <w:vAlign w:val="bottom"/>
            <w:hideMark/>
          </w:tcPr>
          <w:p w14:paraId="1193226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Staples, A.; Thompson, N. R.; Moodley, M.</w:t>
            </w:r>
          </w:p>
        </w:tc>
        <w:tc>
          <w:tcPr>
            <w:tcW w:w="224" w:type="dxa"/>
            <w:tcBorders>
              <w:top w:val="single" w:sz="4" w:space="0" w:color="8ED973"/>
              <w:left w:val="nil"/>
              <w:bottom w:val="single" w:sz="4" w:space="0" w:color="8ED973"/>
              <w:right w:val="nil"/>
            </w:tcBorders>
            <w:shd w:val="clear" w:color="000000" w:fill="FFFFFF"/>
            <w:noWrap/>
            <w:vAlign w:val="bottom"/>
            <w:hideMark/>
          </w:tcPr>
          <w:p w14:paraId="549AA57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4BCB02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Child Neurol</w:t>
            </w:r>
          </w:p>
        </w:tc>
        <w:tc>
          <w:tcPr>
            <w:tcW w:w="660" w:type="dxa"/>
            <w:tcBorders>
              <w:top w:val="single" w:sz="4" w:space="0" w:color="8ED973"/>
              <w:left w:val="nil"/>
              <w:bottom w:val="single" w:sz="4" w:space="0" w:color="8ED973"/>
              <w:right w:val="nil"/>
            </w:tcBorders>
            <w:shd w:val="clear" w:color="000000" w:fill="FFFFFF"/>
            <w:noWrap/>
            <w:vAlign w:val="bottom"/>
            <w:hideMark/>
          </w:tcPr>
          <w:p w14:paraId="46327A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10.1177/0883073820916260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97FDD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555944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53B5C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Intravenous cannulation of adolescents does not affect the modulation of autonomic tone assessed by heart rate and blood pressure variability</w:t>
            </w:r>
          </w:p>
        </w:tc>
        <w:tc>
          <w:tcPr>
            <w:tcW w:w="4259" w:type="dxa"/>
            <w:tcBorders>
              <w:top w:val="single" w:sz="4" w:space="0" w:color="8ED973"/>
              <w:left w:val="nil"/>
              <w:bottom w:val="single" w:sz="4" w:space="0" w:color="8ED973"/>
              <w:right w:val="nil"/>
            </w:tcBorders>
            <w:shd w:val="clear" w:color="000000" w:fill="FFFFFF"/>
            <w:noWrap/>
            <w:vAlign w:val="bottom"/>
            <w:hideMark/>
          </w:tcPr>
          <w:p w14:paraId="616B4E8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Stewart, J. M.</w:t>
            </w:r>
          </w:p>
        </w:tc>
        <w:tc>
          <w:tcPr>
            <w:tcW w:w="224" w:type="dxa"/>
            <w:tcBorders>
              <w:top w:val="single" w:sz="4" w:space="0" w:color="8ED973"/>
              <w:left w:val="nil"/>
              <w:bottom w:val="single" w:sz="4" w:space="0" w:color="8ED973"/>
              <w:right w:val="nil"/>
            </w:tcBorders>
            <w:shd w:val="clear" w:color="000000" w:fill="FFFFFF"/>
            <w:noWrap/>
            <w:vAlign w:val="bottom"/>
            <w:hideMark/>
          </w:tcPr>
          <w:p w14:paraId="6CB1154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2000</w:t>
            </w:r>
          </w:p>
        </w:tc>
        <w:tc>
          <w:tcPr>
            <w:tcW w:w="867" w:type="dxa"/>
            <w:tcBorders>
              <w:top w:val="single" w:sz="4" w:space="0" w:color="8ED973"/>
              <w:left w:val="nil"/>
              <w:bottom w:val="single" w:sz="4" w:space="0" w:color="8ED973"/>
              <w:right w:val="nil"/>
            </w:tcBorders>
            <w:shd w:val="clear" w:color="000000" w:fill="FFFFFF"/>
            <w:noWrap/>
            <w:vAlign w:val="bottom"/>
            <w:hideMark/>
          </w:tcPr>
          <w:p w14:paraId="6089CB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Auton Res</w:t>
            </w:r>
          </w:p>
        </w:tc>
        <w:tc>
          <w:tcPr>
            <w:tcW w:w="660" w:type="dxa"/>
            <w:tcBorders>
              <w:top w:val="single" w:sz="4" w:space="0" w:color="8ED973"/>
              <w:left w:val="nil"/>
              <w:bottom w:val="single" w:sz="4" w:space="0" w:color="8ED973"/>
              <w:right w:val="nil"/>
            </w:tcBorders>
            <w:shd w:val="clear" w:color="000000" w:fill="FFFFFF"/>
            <w:noWrap/>
            <w:vAlign w:val="bottom"/>
            <w:hideMark/>
          </w:tcPr>
          <w:p w14:paraId="2157EDB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10.1007/bf02291383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5464F1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intervention; </w:t>
            </w:r>
          </w:p>
        </w:tc>
      </w:tr>
      <w:tr w:rsidR="00FC2412" w:rsidRPr="00FC2412" w14:paraId="0B83BF7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F2731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Clinical and physiological effects of an acute alpha-1 adrenergic agonist and a beta-1 adrenergic </w:t>
            </w:r>
            <w:r w:rsidRPr="00FC2412">
              <w:rPr>
                <w:rFonts w:ascii="Times New Roman" w:eastAsia="Times New Roman" w:hAnsi="Times New Roman" w:cs="Times New Roman"/>
                <w:color w:val="0D0D0D"/>
                <w:kern w:val="0"/>
                <w:sz w:val="20"/>
                <w:szCs w:val="20"/>
                <w:lang w:eastAsia="en-DE"/>
                <w14:ligatures w14:val="none"/>
              </w:rPr>
              <w:lastRenderedPageBreak/>
              <w:t>antagonist in chronic orthostatic intolerance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0DA1F78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Stewart, J. M.; Munoz, J.; Weldon, A.</w:t>
            </w:r>
          </w:p>
        </w:tc>
        <w:tc>
          <w:tcPr>
            <w:tcW w:w="224" w:type="dxa"/>
            <w:tcBorders>
              <w:top w:val="single" w:sz="4" w:space="0" w:color="8ED973"/>
              <w:left w:val="nil"/>
              <w:bottom w:val="single" w:sz="4" w:space="0" w:color="8ED973"/>
              <w:right w:val="nil"/>
            </w:tcBorders>
            <w:shd w:val="clear" w:color="000000" w:fill="FFFFFF"/>
            <w:noWrap/>
            <w:vAlign w:val="bottom"/>
            <w:hideMark/>
          </w:tcPr>
          <w:p w14:paraId="19A2BB1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2002</w:t>
            </w:r>
          </w:p>
        </w:tc>
        <w:tc>
          <w:tcPr>
            <w:tcW w:w="867" w:type="dxa"/>
            <w:tcBorders>
              <w:top w:val="single" w:sz="4" w:space="0" w:color="8ED973"/>
              <w:left w:val="nil"/>
              <w:bottom w:val="single" w:sz="4" w:space="0" w:color="8ED973"/>
              <w:right w:val="nil"/>
            </w:tcBorders>
            <w:shd w:val="clear" w:color="000000" w:fill="FFFFFF"/>
            <w:noWrap/>
            <w:vAlign w:val="bottom"/>
            <w:hideMark/>
          </w:tcPr>
          <w:p w14:paraId="12EFEC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95D061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10.1161/01.cir.0000040999.00692.f3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0C047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4906BD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855C48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Ascorbate improves circulation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D621A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Stewart, J. M.; Ocon, A. J.; Medow, M. S.</w:t>
            </w:r>
          </w:p>
        </w:tc>
        <w:tc>
          <w:tcPr>
            <w:tcW w:w="224" w:type="dxa"/>
            <w:tcBorders>
              <w:top w:val="single" w:sz="4" w:space="0" w:color="8ED973"/>
              <w:left w:val="nil"/>
              <w:bottom w:val="single" w:sz="4" w:space="0" w:color="8ED973"/>
              <w:right w:val="nil"/>
            </w:tcBorders>
            <w:shd w:val="clear" w:color="000000" w:fill="FFFFFF"/>
            <w:noWrap/>
            <w:vAlign w:val="bottom"/>
            <w:hideMark/>
          </w:tcPr>
          <w:p w14:paraId="67924E9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72DCE9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Physiol Heart Circ Physiol</w:t>
            </w:r>
          </w:p>
        </w:tc>
        <w:tc>
          <w:tcPr>
            <w:tcW w:w="660" w:type="dxa"/>
            <w:tcBorders>
              <w:top w:val="single" w:sz="4" w:space="0" w:color="8ED973"/>
              <w:left w:val="nil"/>
              <w:bottom w:val="single" w:sz="4" w:space="0" w:color="8ED973"/>
              <w:right w:val="nil"/>
            </w:tcBorders>
            <w:shd w:val="clear" w:color="000000" w:fill="FFFFFF"/>
            <w:noWrap/>
            <w:vAlign w:val="bottom"/>
            <w:hideMark/>
          </w:tcPr>
          <w:p w14:paraId="1FE41E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10.1152/ajpheart.00018.2011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D67DCD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66F19E7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386E0D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Pediatric autonomic testing: retrospective review of a large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386D67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Sukul, D.; Chelimsky, T. C.; Chelimsky, G.</w:t>
            </w:r>
          </w:p>
        </w:tc>
        <w:tc>
          <w:tcPr>
            <w:tcW w:w="224" w:type="dxa"/>
            <w:tcBorders>
              <w:top w:val="single" w:sz="4" w:space="0" w:color="8ED973"/>
              <w:left w:val="nil"/>
              <w:bottom w:val="single" w:sz="4" w:space="0" w:color="8ED973"/>
              <w:right w:val="nil"/>
            </w:tcBorders>
            <w:shd w:val="clear" w:color="000000" w:fill="FFFFFF"/>
            <w:noWrap/>
            <w:vAlign w:val="bottom"/>
            <w:hideMark/>
          </w:tcPr>
          <w:p w14:paraId="5827DAC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0C0129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 Pediatr (Phila)</w:t>
            </w:r>
          </w:p>
        </w:tc>
        <w:tc>
          <w:tcPr>
            <w:tcW w:w="660" w:type="dxa"/>
            <w:tcBorders>
              <w:top w:val="single" w:sz="4" w:space="0" w:color="8ED973"/>
              <w:left w:val="nil"/>
              <w:bottom w:val="single" w:sz="4" w:space="0" w:color="8ED973"/>
              <w:right w:val="nil"/>
            </w:tcBorders>
            <w:shd w:val="clear" w:color="000000" w:fill="FFFFFF"/>
            <w:noWrap/>
            <w:vAlign w:val="bottom"/>
            <w:hideMark/>
          </w:tcPr>
          <w:p w14:paraId="23A52D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10.1177/0009922811415102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2DA977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103C9F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E58830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Gastrointestinal symptoms associated with orthostatic intolerance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04A7C1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Sullivan, S. D.; Hanauer, J.; Rowe, P. C.; Barron, D. F.; Darbari, A.; Oliva-Hemker, M.</w:t>
            </w:r>
          </w:p>
        </w:tc>
        <w:tc>
          <w:tcPr>
            <w:tcW w:w="224" w:type="dxa"/>
            <w:tcBorders>
              <w:top w:val="single" w:sz="4" w:space="0" w:color="8ED973"/>
              <w:left w:val="nil"/>
              <w:bottom w:val="single" w:sz="4" w:space="0" w:color="8ED973"/>
              <w:right w:val="nil"/>
            </w:tcBorders>
            <w:shd w:val="clear" w:color="000000" w:fill="FFFFFF"/>
            <w:noWrap/>
            <w:vAlign w:val="bottom"/>
            <w:hideMark/>
          </w:tcPr>
          <w:p w14:paraId="32AE351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2005</w:t>
            </w:r>
          </w:p>
        </w:tc>
        <w:tc>
          <w:tcPr>
            <w:tcW w:w="867" w:type="dxa"/>
            <w:tcBorders>
              <w:top w:val="single" w:sz="4" w:space="0" w:color="8ED973"/>
              <w:left w:val="nil"/>
              <w:bottom w:val="single" w:sz="4" w:space="0" w:color="8ED973"/>
              <w:right w:val="nil"/>
            </w:tcBorders>
            <w:shd w:val="clear" w:color="000000" w:fill="FFFFFF"/>
            <w:noWrap/>
            <w:vAlign w:val="bottom"/>
            <w:hideMark/>
          </w:tcPr>
          <w:p w14:paraId="603819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 Gastroenterol Nutr</w:t>
            </w:r>
          </w:p>
        </w:tc>
        <w:tc>
          <w:tcPr>
            <w:tcW w:w="660" w:type="dxa"/>
            <w:tcBorders>
              <w:top w:val="single" w:sz="4" w:space="0" w:color="8ED973"/>
              <w:left w:val="nil"/>
              <w:bottom w:val="single" w:sz="4" w:space="0" w:color="8ED973"/>
              <w:right w:val="nil"/>
            </w:tcBorders>
            <w:shd w:val="clear" w:color="000000" w:fill="FFFFFF"/>
            <w:noWrap/>
            <w:vAlign w:val="bottom"/>
            <w:hideMark/>
          </w:tcPr>
          <w:p w14:paraId="634116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10.1097/01.mpg.0000157914.40088.31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2FE4E0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4CE855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967F2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Long-Term Outcomes of Children and Adolescents With Postural Tachycardia Syndrome After Conventional Treatment</w:t>
            </w:r>
          </w:p>
        </w:tc>
        <w:tc>
          <w:tcPr>
            <w:tcW w:w="4259" w:type="dxa"/>
            <w:tcBorders>
              <w:top w:val="single" w:sz="4" w:space="0" w:color="8ED973"/>
              <w:left w:val="nil"/>
              <w:bottom w:val="single" w:sz="4" w:space="0" w:color="8ED973"/>
              <w:right w:val="nil"/>
            </w:tcBorders>
            <w:shd w:val="clear" w:color="000000" w:fill="FFFFFF"/>
            <w:noWrap/>
            <w:vAlign w:val="bottom"/>
            <w:hideMark/>
          </w:tcPr>
          <w:p w14:paraId="73D8B0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Tao, C.; Lu, W.; Lin, J.; Li, H.; Li, X.;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5B029F6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0EA9A08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1C7F8B9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10.3389/fped.2019.00261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41C17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CC7011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1DD19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Reply: Ivabradine in POTS: Increase in Central Pressure Rather Than Down-Regulation of Sympathetic Nervous System</w:t>
            </w:r>
          </w:p>
        </w:tc>
        <w:tc>
          <w:tcPr>
            <w:tcW w:w="4259" w:type="dxa"/>
            <w:tcBorders>
              <w:top w:val="single" w:sz="4" w:space="0" w:color="8ED973"/>
              <w:left w:val="nil"/>
              <w:bottom w:val="single" w:sz="4" w:space="0" w:color="8ED973"/>
              <w:right w:val="nil"/>
            </w:tcBorders>
            <w:shd w:val="clear" w:color="000000" w:fill="FFFFFF"/>
            <w:noWrap/>
            <w:vAlign w:val="bottom"/>
            <w:hideMark/>
          </w:tcPr>
          <w:p w14:paraId="3A39F2A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Taub, P. R.; Zadourian, A.; Hsu, J. C.</w:t>
            </w:r>
          </w:p>
        </w:tc>
        <w:tc>
          <w:tcPr>
            <w:tcW w:w="224" w:type="dxa"/>
            <w:tcBorders>
              <w:top w:val="single" w:sz="4" w:space="0" w:color="8ED973"/>
              <w:left w:val="nil"/>
              <w:bottom w:val="single" w:sz="4" w:space="0" w:color="8ED973"/>
              <w:right w:val="nil"/>
            </w:tcBorders>
            <w:shd w:val="clear" w:color="000000" w:fill="FFFFFF"/>
            <w:noWrap/>
            <w:vAlign w:val="bottom"/>
            <w:hideMark/>
          </w:tcPr>
          <w:p w14:paraId="5C1E7C9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89E356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Am Coll Cardiol</w:t>
            </w:r>
          </w:p>
        </w:tc>
        <w:tc>
          <w:tcPr>
            <w:tcW w:w="660" w:type="dxa"/>
            <w:tcBorders>
              <w:top w:val="single" w:sz="4" w:space="0" w:color="8ED973"/>
              <w:left w:val="nil"/>
              <w:bottom w:val="single" w:sz="4" w:space="0" w:color="8ED973"/>
              <w:right w:val="nil"/>
            </w:tcBorders>
            <w:shd w:val="clear" w:color="000000" w:fill="FFFFFF"/>
            <w:noWrap/>
            <w:vAlign w:val="bottom"/>
            <w:hideMark/>
          </w:tcPr>
          <w:p w14:paraId="087358A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10.1016/j.jacc.2021.04.046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C1CED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293442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98118A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Treatment of long COVID complicated by postural orthostatic tachycardia syndrome-Case series research</w:t>
            </w:r>
          </w:p>
        </w:tc>
        <w:tc>
          <w:tcPr>
            <w:tcW w:w="4259" w:type="dxa"/>
            <w:tcBorders>
              <w:top w:val="single" w:sz="4" w:space="0" w:color="8ED973"/>
              <w:left w:val="nil"/>
              <w:bottom w:val="single" w:sz="4" w:space="0" w:color="8ED973"/>
              <w:right w:val="nil"/>
            </w:tcBorders>
            <w:shd w:val="clear" w:color="000000" w:fill="FFFFFF"/>
            <w:noWrap/>
            <w:vAlign w:val="bottom"/>
            <w:hideMark/>
          </w:tcPr>
          <w:p w14:paraId="789BCE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Tsuchida, T.; Ishibashi, Y.; Inoue, Y.; Ishizuka, K.; Katayama, K.; Hirose, M.; Nakagama, Y.; Kido, Y.; Akashi, Y.; Otsubo, T.; Matsuda, T.; Ohira, Y.</w:t>
            </w:r>
          </w:p>
        </w:tc>
        <w:tc>
          <w:tcPr>
            <w:tcW w:w="224" w:type="dxa"/>
            <w:tcBorders>
              <w:top w:val="single" w:sz="4" w:space="0" w:color="8ED973"/>
              <w:left w:val="nil"/>
              <w:bottom w:val="single" w:sz="4" w:space="0" w:color="8ED973"/>
              <w:right w:val="nil"/>
            </w:tcBorders>
            <w:shd w:val="clear" w:color="000000" w:fill="FFFFFF"/>
            <w:noWrap/>
            <w:vAlign w:val="bottom"/>
            <w:hideMark/>
          </w:tcPr>
          <w:p w14:paraId="0C46680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041242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Gen Fam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4B8BB7B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10.1002/jgf2.670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A1429C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FD9E13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6AB7B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[Our experience in the diagnosis and treatment of postural orthostatic tachycardia syndrome, </w:t>
            </w:r>
            <w:r w:rsidRPr="00FC2412">
              <w:rPr>
                <w:rFonts w:ascii="Times New Roman" w:eastAsia="Times New Roman" w:hAnsi="Times New Roman" w:cs="Times New Roman"/>
                <w:color w:val="0D0D0D"/>
                <w:kern w:val="0"/>
                <w:sz w:val="20"/>
                <w:szCs w:val="20"/>
                <w:lang w:eastAsia="en-DE"/>
                <w14:ligatures w14:val="none"/>
              </w:rPr>
              <w:lastRenderedPageBreak/>
              <w:t>vasovagal syncope, and inappropriate sinus tachycardia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5BBACC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Ugan Atik, S.; Dedeoğlu, R.; Koka, A.; Öztunç, F.</w:t>
            </w:r>
          </w:p>
        </w:tc>
        <w:tc>
          <w:tcPr>
            <w:tcW w:w="224" w:type="dxa"/>
            <w:tcBorders>
              <w:top w:val="single" w:sz="4" w:space="0" w:color="8ED973"/>
              <w:left w:val="nil"/>
              <w:bottom w:val="single" w:sz="4" w:space="0" w:color="8ED973"/>
              <w:right w:val="nil"/>
            </w:tcBorders>
            <w:shd w:val="clear" w:color="000000" w:fill="FFFFFF"/>
            <w:noWrap/>
            <w:vAlign w:val="bottom"/>
            <w:hideMark/>
          </w:tcPr>
          <w:p w14:paraId="2851F80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6BA4F1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Turk Kardiyol Dern Ars</w:t>
            </w:r>
          </w:p>
        </w:tc>
        <w:tc>
          <w:tcPr>
            <w:tcW w:w="660" w:type="dxa"/>
            <w:tcBorders>
              <w:top w:val="single" w:sz="4" w:space="0" w:color="8ED973"/>
              <w:left w:val="nil"/>
              <w:bottom w:val="single" w:sz="4" w:space="0" w:color="8ED973"/>
              <w:right w:val="nil"/>
            </w:tcBorders>
            <w:shd w:val="clear" w:color="000000" w:fill="FFFFFF"/>
            <w:noWrap/>
            <w:vAlign w:val="bottom"/>
            <w:hideMark/>
          </w:tcPr>
          <w:p w14:paraId="31DCDD0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10.5543/tkda.2017.36517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11724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0C812C8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4A0E8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[Vasovagal syncope or postural orthostatic tachycardia syndrome in children with neurological symptoms at disease onset: a clinical analysis of 88 cases]</w:t>
            </w:r>
          </w:p>
        </w:tc>
        <w:tc>
          <w:tcPr>
            <w:tcW w:w="4259" w:type="dxa"/>
            <w:tcBorders>
              <w:top w:val="single" w:sz="4" w:space="0" w:color="8ED973"/>
              <w:left w:val="nil"/>
              <w:bottom w:val="single" w:sz="4" w:space="0" w:color="8ED973"/>
              <w:right w:val="nil"/>
            </w:tcBorders>
            <w:shd w:val="clear" w:color="000000" w:fill="FFFFFF"/>
            <w:noWrap/>
            <w:vAlign w:val="bottom"/>
            <w:hideMark/>
          </w:tcPr>
          <w:p w14:paraId="7C0431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Wang, A. P.; Zheng, J.; Wang, C.; Cai, H.; Mao, D. A.; Lin, P.; Li, F.; Luo, H. Y.; Xiong, J. J.; Liu, L. Q.</w:t>
            </w:r>
          </w:p>
        </w:tc>
        <w:tc>
          <w:tcPr>
            <w:tcW w:w="224" w:type="dxa"/>
            <w:tcBorders>
              <w:top w:val="single" w:sz="4" w:space="0" w:color="8ED973"/>
              <w:left w:val="nil"/>
              <w:bottom w:val="single" w:sz="4" w:space="0" w:color="8ED973"/>
              <w:right w:val="nil"/>
            </w:tcBorders>
            <w:shd w:val="clear" w:color="000000" w:fill="FFFFFF"/>
            <w:noWrap/>
            <w:vAlign w:val="bottom"/>
            <w:hideMark/>
          </w:tcPr>
          <w:p w14:paraId="47EAA08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0F1E71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Zhongguo Dang Dai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1DF071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10.7499/j.issn.1008-8830.1911080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C3F1E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0C3D1B7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294FFD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Rate and Heart Rate Difference Predicted the Efficacy of Metoprolol on Postural Tachycardia Syndrome in Children and Adolescents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927D7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Wang, S.; Zou, R.; Cai, H.; Wang, Y.; Ding, Y.; Tan, C.; Yang, M.; Li, F.; Wang, C.</w:t>
            </w:r>
          </w:p>
        </w:tc>
        <w:tc>
          <w:tcPr>
            <w:tcW w:w="224" w:type="dxa"/>
            <w:tcBorders>
              <w:top w:val="single" w:sz="4" w:space="0" w:color="8ED973"/>
              <w:left w:val="nil"/>
              <w:bottom w:val="single" w:sz="4" w:space="0" w:color="8ED973"/>
              <w:right w:val="nil"/>
            </w:tcBorders>
            <w:shd w:val="clear" w:color="000000" w:fill="FFFFFF"/>
            <w:noWrap/>
            <w:vAlign w:val="bottom"/>
            <w:hideMark/>
          </w:tcPr>
          <w:p w14:paraId="48715EB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404C7D2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516960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10.1016/j.jpeds.2020.05.017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2AB2F2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51FA163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F53DA2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Baseline Corrected QT Interval Dispersion Is Useful to Predict Effectiveness of Metoprolol on Pediatric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EE50B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Wang, Y.; Sun, Y.; Zhang, Q.; Zhang, C.; Liu, P.; Wang, Y.; Tang, C.;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63EE2EA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437FCB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Cardiovasc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18A729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10.3389/fcvm.2021.808512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FF4EB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1301717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233EC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Rate Variability Predicts Therapeutic Response to Metoprolol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CF5F9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Wang, Y.; Zhang, C.; Chen, S.; Liu, P.; Wang, Y.; Tang, C.;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2361B80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76DED3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5D6928C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10.3389/fnins.2019.01214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64DD56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77A5EDA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96BBF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Baseline left ventricular ejection fraction associated with symptom improvements in both children and adolescents with </w:t>
            </w:r>
            <w:r w:rsidRPr="00FC2412">
              <w:rPr>
                <w:rFonts w:ascii="Times New Roman" w:eastAsia="Times New Roman" w:hAnsi="Times New Roman" w:cs="Times New Roman"/>
                <w:color w:val="0D0D0D"/>
                <w:kern w:val="0"/>
                <w:sz w:val="20"/>
                <w:szCs w:val="20"/>
                <w:lang w:eastAsia="en-DE"/>
                <w14:ligatures w14:val="none"/>
              </w:rPr>
              <w:lastRenderedPageBreak/>
              <w:t>postural tachycardia syndrome under metoprolol therapy</w:t>
            </w:r>
          </w:p>
        </w:tc>
        <w:tc>
          <w:tcPr>
            <w:tcW w:w="4259" w:type="dxa"/>
            <w:tcBorders>
              <w:top w:val="single" w:sz="4" w:space="0" w:color="8ED973"/>
              <w:left w:val="nil"/>
              <w:bottom w:val="single" w:sz="4" w:space="0" w:color="8ED973"/>
              <w:right w:val="nil"/>
            </w:tcBorders>
            <w:shd w:val="clear" w:color="000000" w:fill="FFFFFF"/>
            <w:noWrap/>
            <w:vAlign w:val="bottom"/>
            <w:hideMark/>
          </w:tcPr>
          <w:p w14:paraId="75A8CF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Wang, Y. Y.; Han, Z. H.; Wang, Y. L.; Liao, Y.; Zhang, C. Y.; Liu, P.; Tang, C. S.; Du, J. B.; Jin, H. F.; Huang, Y. Q.</w:t>
            </w:r>
          </w:p>
        </w:tc>
        <w:tc>
          <w:tcPr>
            <w:tcW w:w="224" w:type="dxa"/>
            <w:tcBorders>
              <w:top w:val="single" w:sz="4" w:space="0" w:color="8ED973"/>
              <w:left w:val="nil"/>
              <w:bottom w:val="single" w:sz="4" w:space="0" w:color="8ED973"/>
              <w:right w:val="nil"/>
            </w:tcBorders>
            <w:shd w:val="clear" w:color="000000" w:fill="FFFFFF"/>
            <w:noWrap/>
            <w:vAlign w:val="bottom"/>
            <w:hideMark/>
          </w:tcPr>
          <w:p w14:paraId="683F2A0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5A3CD6D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Chin Med J (Engl)</w:t>
            </w:r>
          </w:p>
        </w:tc>
        <w:tc>
          <w:tcPr>
            <w:tcW w:w="660" w:type="dxa"/>
            <w:tcBorders>
              <w:top w:val="single" w:sz="4" w:space="0" w:color="8ED973"/>
              <w:left w:val="nil"/>
              <w:bottom w:val="single" w:sz="4" w:space="0" w:color="8ED973"/>
              <w:right w:val="nil"/>
            </w:tcBorders>
            <w:shd w:val="clear" w:color="000000" w:fill="FFFFFF"/>
            <w:noWrap/>
            <w:vAlign w:val="bottom"/>
            <w:hideMark/>
          </w:tcPr>
          <w:p w14:paraId="6B09DC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10.1097/cm9.0000000000001698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4518D4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B50F75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39A17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Desmopressin in the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98B07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Weinstock, J.</w:t>
            </w:r>
          </w:p>
        </w:tc>
        <w:tc>
          <w:tcPr>
            <w:tcW w:w="224" w:type="dxa"/>
            <w:tcBorders>
              <w:top w:val="single" w:sz="4" w:space="0" w:color="8ED973"/>
              <w:left w:val="nil"/>
              <w:bottom w:val="single" w:sz="4" w:space="0" w:color="8ED973"/>
              <w:right w:val="nil"/>
            </w:tcBorders>
            <w:shd w:val="clear" w:color="000000" w:fill="FFFFFF"/>
            <w:noWrap/>
            <w:vAlign w:val="bottom"/>
            <w:hideMark/>
          </w:tcPr>
          <w:p w14:paraId="25B59B5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4315D1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3721FDE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10.1016/j.hrthm.2012.05.018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E1589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BBB0EA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C2C9C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Plasma Exchange Therapy in Postural Tachycardia Syndrome: A Novel Long-Term Approach?</w:t>
            </w:r>
          </w:p>
        </w:tc>
        <w:tc>
          <w:tcPr>
            <w:tcW w:w="4259" w:type="dxa"/>
            <w:tcBorders>
              <w:top w:val="single" w:sz="4" w:space="0" w:color="8ED973"/>
              <w:left w:val="nil"/>
              <w:bottom w:val="single" w:sz="4" w:space="0" w:color="8ED973"/>
              <w:right w:val="nil"/>
            </w:tcBorders>
            <w:shd w:val="clear" w:color="000000" w:fill="FFFFFF"/>
            <w:noWrap/>
            <w:vAlign w:val="bottom"/>
            <w:hideMark/>
          </w:tcPr>
          <w:p w14:paraId="168F89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Wells, R.; Hissaria, P.; Elliott, A. D.; Sanders, P.; Page, A.; Baumert, M.; Lau, D. H.</w:t>
            </w:r>
          </w:p>
        </w:tc>
        <w:tc>
          <w:tcPr>
            <w:tcW w:w="224" w:type="dxa"/>
            <w:tcBorders>
              <w:top w:val="single" w:sz="4" w:space="0" w:color="8ED973"/>
              <w:left w:val="nil"/>
              <w:bottom w:val="single" w:sz="4" w:space="0" w:color="8ED973"/>
              <w:right w:val="nil"/>
            </w:tcBorders>
            <w:shd w:val="clear" w:color="000000" w:fill="FFFFFF"/>
            <w:noWrap/>
            <w:vAlign w:val="bottom"/>
            <w:hideMark/>
          </w:tcPr>
          <w:p w14:paraId="1B98DE1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528BEB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 J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5CC7DFE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10.1016/j.amjmed.2019.10.016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AE55A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7E322E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22E67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Salt supplementation in the management of orthostatic intolerance: Vasovagal syncope and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93428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Williams, E. L.; Raj, S. R.; Schondorf, R.; Shen, W. K.; Wieling, W.; Claydon, V. E.</w:t>
            </w:r>
          </w:p>
        </w:tc>
        <w:tc>
          <w:tcPr>
            <w:tcW w:w="224" w:type="dxa"/>
            <w:tcBorders>
              <w:top w:val="single" w:sz="4" w:space="0" w:color="8ED973"/>
              <w:left w:val="nil"/>
              <w:bottom w:val="single" w:sz="4" w:space="0" w:color="8ED973"/>
              <w:right w:val="nil"/>
            </w:tcBorders>
            <w:shd w:val="clear" w:color="000000" w:fill="FFFFFF"/>
            <w:noWrap/>
            <w:vAlign w:val="bottom"/>
            <w:hideMark/>
          </w:tcPr>
          <w:p w14:paraId="51085AB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88D2C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6AF8790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10.1016/j.autneu.2021.102906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94930D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060F01C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C016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Establishment and validation of a multivariate predictive model for the efficacy of oral rehydration salts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72EC08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Xu, B.; Gao, Y.; Zhang, Q.; Li, X.; Liu, X.;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379C943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0CEF03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EBioMedicine</w:t>
            </w:r>
          </w:p>
        </w:tc>
        <w:tc>
          <w:tcPr>
            <w:tcW w:w="660" w:type="dxa"/>
            <w:tcBorders>
              <w:top w:val="single" w:sz="4" w:space="0" w:color="8ED973"/>
              <w:left w:val="nil"/>
              <w:bottom w:val="single" w:sz="4" w:space="0" w:color="8ED973"/>
              <w:right w:val="nil"/>
            </w:tcBorders>
            <w:shd w:val="clear" w:color="000000" w:fill="FFFFFF"/>
            <w:noWrap/>
            <w:vAlign w:val="bottom"/>
            <w:hideMark/>
          </w:tcPr>
          <w:p w14:paraId="486194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10.1016/j.ebiom.2023.104951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29195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1DE3D1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8C375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 predictive model of response to metoprolol in children and adolescents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D91AD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Xu, B. W.; Zhang, Q. Y.; Li, X. Y.; Tang, C. S.; Du, J. B.; Liu, X. Q.; Jin, H. F.</w:t>
            </w:r>
          </w:p>
        </w:tc>
        <w:tc>
          <w:tcPr>
            <w:tcW w:w="224" w:type="dxa"/>
            <w:tcBorders>
              <w:top w:val="single" w:sz="4" w:space="0" w:color="8ED973"/>
              <w:left w:val="nil"/>
              <w:bottom w:val="single" w:sz="4" w:space="0" w:color="8ED973"/>
              <w:right w:val="nil"/>
            </w:tcBorders>
            <w:shd w:val="clear" w:color="000000" w:fill="FFFFFF"/>
            <w:noWrap/>
            <w:vAlign w:val="bottom"/>
            <w:hideMark/>
          </w:tcPr>
          <w:p w14:paraId="68A7714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7AB2AB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World 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335828C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10.1007/s12519-022-00677-4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82015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F9F0BB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5DA301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Short-term efficacy of ORS formulation and propranolol regimen in children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E7488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Yozgat, Y.; Temur, H. O.; Coban, S.; Oner, T.; Karaarslan, U.; Yozgat, C. Y.; Karadeniz, C.; Ergor, S. N.; Erenberk, U.</w:t>
            </w:r>
          </w:p>
        </w:tc>
        <w:tc>
          <w:tcPr>
            <w:tcW w:w="224" w:type="dxa"/>
            <w:tcBorders>
              <w:top w:val="single" w:sz="4" w:space="0" w:color="8ED973"/>
              <w:left w:val="nil"/>
              <w:bottom w:val="single" w:sz="4" w:space="0" w:color="8ED973"/>
              <w:right w:val="nil"/>
            </w:tcBorders>
            <w:shd w:val="clear" w:color="000000" w:fill="FFFFFF"/>
            <w:noWrap/>
            <w:vAlign w:val="bottom"/>
            <w:hideMark/>
          </w:tcPr>
          <w:p w14:paraId="17951BF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4E5DBA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Arch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7CCD70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10.1016/j.arcped.2020.06.001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05A34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3C61C00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916D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Poincaré plot can help predict the curative effect of metoprolol for pediatric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D21E7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Yuan, P.; Lian, Z.; Wang, Y.; Zhang, C.; Jin, H.; Du, J.; Huang, Y.; Liao, Y.</w:t>
            </w:r>
          </w:p>
        </w:tc>
        <w:tc>
          <w:tcPr>
            <w:tcW w:w="224" w:type="dxa"/>
            <w:tcBorders>
              <w:top w:val="single" w:sz="4" w:space="0" w:color="8ED973"/>
              <w:left w:val="nil"/>
              <w:bottom w:val="single" w:sz="4" w:space="0" w:color="8ED973"/>
              <w:right w:val="nil"/>
            </w:tcBorders>
            <w:shd w:val="clear" w:color="000000" w:fill="FFFFFF"/>
            <w:noWrap/>
            <w:vAlign w:val="bottom"/>
            <w:hideMark/>
          </w:tcPr>
          <w:p w14:paraId="38AD39A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688992E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Front Neurosci</w:t>
            </w:r>
          </w:p>
        </w:tc>
        <w:tc>
          <w:tcPr>
            <w:tcW w:w="660" w:type="dxa"/>
            <w:tcBorders>
              <w:top w:val="single" w:sz="4" w:space="0" w:color="8ED973"/>
              <w:left w:val="nil"/>
              <w:bottom w:val="single" w:sz="4" w:space="0" w:color="8ED973"/>
              <w:right w:val="nil"/>
            </w:tcBorders>
            <w:shd w:val="clear" w:color="000000" w:fill="FFFFFF"/>
            <w:noWrap/>
            <w:vAlign w:val="bottom"/>
            <w:hideMark/>
          </w:tcPr>
          <w:p w14:paraId="00D4D26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10.3389/fnins.2023.1280172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F996FC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32B72FE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D11458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ORTHOSTATIC HYPOTENSION AND ORTHOSTATIC TACHYCARDIA: NEW CLINICAL OBSERVATIONS, SUCCESSFUL TREATMENT WITH PAREDRINE, AND REVIEW OF LITERATURE</w:t>
            </w:r>
          </w:p>
        </w:tc>
        <w:tc>
          <w:tcPr>
            <w:tcW w:w="4259" w:type="dxa"/>
            <w:tcBorders>
              <w:top w:val="single" w:sz="4" w:space="0" w:color="8ED973"/>
              <w:left w:val="nil"/>
              <w:bottom w:val="single" w:sz="4" w:space="0" w:color="8ED973"/>
              <w:right w:val="nil"/>
            </w:tcBorders>
            <w:shd w:val="clear" w:color="000000" w:fill="FFFFFF"/>
            <w:noWrap/>
            <w:vAlign w:val="bottom"/>
            <w:hideMark/>
          </w:tcPr>
          <w:p w14:paraId="6AA53C9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Yuskis, A. S.; Griffith, G. C.</w:t>
            </w:r>
          </w:p>
        </w:tc>
        <w:tc>
          <w:tcPr>
            <w:tcW w:w="224" w:type="dxa"/>
            <w:tcBorders>
              <w:top w:val="single" w:sz="4" w:space="0" w:color="8ED973"/>
              <w:left w:val="nil"/>
              <w:bottom w:val="single" w:sz="4" w:space="0" w:color="8ED973"/>
              <w:right w:val="nil"/>
            </w:tcBorders>
            <w:shd w:val="clear" w:color="000000" w:fill="FFFFFF"/>
            <w:noWrap/>
            <w:vAlign w:val="bottom"/>
            <w:hideMark/>
          </w:tcPr>
          <w:p w14:paraId="6012199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1948</w:t>
            </w:r>
          </w:p>
        </w:tc>
        <w:tc>
          <w:tcPr>
            <w:tcW w:w="867" w:type="dxa"/>
            <w:tcBorders>
              <w:top w:val="single" w:sz="4" w:space="0" w:color="8ED973"/>
              <w:left w:val="nil"/>
              <w:bottom w:val="single" w:sz="4" w:space="0" w:color="8ED973"/>
              <w:right w:val="nil"/>
            </w:tcBorders>
            <w:shd w:val="clear" w:color="000000" w:fill="FFFFFF"/>
            <w:noWrap/>
            <w:vAlign w:val="bottom"/>
            <w:hideMark/>
          </w:tcPr>
          <w:p w14:paraId="316C7A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Calif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299876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90513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BAF681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8B4CA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[Therapies for postural tachycardia syndrome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0ABAB2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Zhang, F. W.; Liao, Y.; Li, X. Y.; Chen, L.; Jin, H. F.; Du, J. B.</w:t>
            </w:r>
          </w:p>
        </w:tc>
        <w:tc>
          <w:tcPr>
            <w:tcW w:w="224" w:type="dxa"/>
            <w:tcBorders>
              <w:top w:val="single" w:sz="4" w:space="0" w:color="8ED973"/>
              <w:left w:val="nil"/>
              <w:bottom w:val="single" w:sz="4" w:space="0" w:color="8ED973"/>
              <w:right w:val="nil"/>
            </w:tcBorders>
            <w:shd w:val="clear" w:color="000000" w:fill="FFFFFF"/>
            <w:noWrap/>
            <w:vAlign w:val="bottom"/>
            <w:hideMark/>
          </w:tcPr>
          <w:p w14:paraId="3764444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1C9D08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Zhonghua Er Ke Za Zhi</w:t>
            </w:r>
          </w:p>
        </w:tc>
        <w:tc>
          <w:tcPr>
            <w:tcW w:w="660" w:type="dxa"/>
            <w:tcBorders>
              <w:top w:val="single" w:sz="4" w:space="0" w:color="8ED973"/>
              <w:left w:val="nil"/>
              <w:bottom w:val="single" w:sz="4" w:space="0" w:color="8ED973"/>
              <w:right w:val="nil"/>
            </w:tcBorders>
            <w:shd w:val="clear" w:color="000000" w:fill="FFFFFF"/>
            <w:noWrap/>
            <w:vAlign w:val="bottom"/>
            <w:hideMark/>
          </w:tcPr>
          <w:p w14:paraId="4F4BB36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62DF22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620D7BD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38C4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Orthostatic plasma norepinephrine level as a predictor for therapeutic response to metoprolol in children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3C4DE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Zhang, Q.; Chen, X.; Li, J.;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428DBB1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5250779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Transl Med</w:t>
            </w:r>
          </w:p>
        </w:tc>
        <w:tc>
          <w:tcPr>
            <w:tcW w:w="660" w:type="dxa"/>
            <w:tcBorders>
              <w:top w:val="single" w:sz="4" w:space="0" w:color="8ED973"/>
              <w:left w:val="nil"/>
              <w:bottom w:val="single" w:sz="4" w:space="0" w:color="8ED973"/>
              <w:right w:val="nil"/>
            </w:tcBorders>
            <w:shd w:val="clear" w:color="000000" w:fill="FFFFFF"/>
            <w:noWrap/>
            <w:vAlign w:val="bottom"/>
            <w:hideMark/>
          </w:tcPr>
          <w:p w14:paraId="7409BC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10.1186/s12967-014-0249-3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498B9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00C494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A557FC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Twenty-four-hour urinary sodium excretion and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D142C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Zhang, Q.; Liao, Y.;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09F03C6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604A04C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12A5F31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10.1016/j.jpeds.2012.01.054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36BF7C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A432BB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26422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Plasma copeptin and therapeutic effectiveness of midodrine hydrochloride on </w:t>
            </w:r>
            <w:r w:rsidRPr="00FC2412">
              <w:rPr>
                <w:rFonts w:ascii="Times New Roman" w:eastAsia="Times New Roman" w:hAnsi="Times New Roman" w:cs="Times New Roman"/>
                <w:color w:val="0D0D0D"/>
                <w:kern w:val="0"/>
                <w:sz w:val="20"/>
                <w:szCs w:val="20"/>
                <w:lang w:eastAsia="en-DE"/>
                <w14:ligatures w14:val="none"/>
              </w:rPr>
              <w:lastRenderedPageBreak/>
              <w:t>postural tachycardia syndrome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66889BB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Zhao, J.; Tang, C.; Jin, H.; Du, J.</w:t>
            </w:r>
          </w:p>
        </w:tc>
        <w:tc>
          <w:tcPr>
            <w:tcW w:w="224" w:type="dxa"/>
            <w:tcBorders>
              <w:top w:val="single" w:sz="4" w:space="0" w:color="8ED973"/>
              <w:left w:val="nil"/>
              <w:bottom w:val="single" w:sz="4" w:space="0" w:color="8ED973"/>
              <w:right w:val="nil"/>
            </w:tcBorders>
            <w:shd w:val="clear" w:color="000000" w:fill="FFFFFF"/>
            <w:noWrap/>
            <w:vAlign w:val="bottom"/>
            <w:hideMark/>
          </w:tcPr>
          <w:p w14:paraId="21C999B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E1AAE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 Pediatr</w:t>
            </w:r>
          </w:p>
        </w:tc>
        <w:tc>
          <w:tcPr>
            <w:tcW w:w="660" w:type="dxa"/>
            <w:tcBorders>
              <w:top w:val="single" w:sz="4" w:space="0" w:color="8ED973"/>
              <w:left w:val="nil"/>
              <w:bottom w:val="single" w:sz="4" w:space="0" w:color="8ED973"/>
              <w:right w:val="nil"/>
            </w:tcBorders>
            <w:shd w:val="clear" w:color="000000" w:fill="FFFFFF"/>
            <w:noWrap/>
            <w:vAlign w:val="bottom"/>
            <w:hideMark/>
          </w:tcPr>
          <w:p w14:paraId="70AE57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10.1016/j.jpeds.2014.04.032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B5C2D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2F6530B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DF089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Northera Improves Postural Tachycardia Syndrome (POTS) and Postural Vasovagal Syncope (VVS)</w:t>
            </w:r>
          </w:p>
        </w:tc>
        <w:tc>
          <w:tcPr>
            <w:tcW w:w="4259" w:type="dxa"/>
            <w:tcBorders>
              <w:top w:val="single" w:sz="4" w:space="0" w:color="8ED973"/>
              <w:left w:val="nil"/>
              <w:bottom w:val="single" w:sz="4" w:space="0" w:color="8ED973"/>
              <w:right w:val="nil"/>
            </w:tcBorders>
            <w:shd w:val="clear" w:color="000000" w:fill="FFFFFF"/>
            <w:noWrap/>
            <w:vAlign w:val="bottom"/>
            <w:hideMark/>
          </w:tcPr>
          <w:p w14:paraId="5FE76A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NCT02558972,</w:t>
            </w:r>
          </w:p>
        </w:tc>
        <w:tc>
          <w:tcPr>
            <w:tcW w:w="224" w:type="dxa"/>
            <w:tcBorders>
              <w:top w:val="single" w:sz="4" w:space="0" w:color="8ED973"/>
              <w:left w:val="nil"/>
              <w:bottom w:val="single" w:sz="4" w:space="0" w:color="8ED973"/>
              <w:right w:val="nil"/>
            </w:tcBorders>
            <w:shd w:val="clear" w:color="000000" w:fill="FFFFFF"/>
            <w:noWrap/>
            <w:vAlign w:val="bottom"/>
            <w:hideMark/>
          </w:tcPr>
          <w:p w14:paraId="4BE381A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71F18E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B01267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62DA0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3546960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8099E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Effect of Ivabradine on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41F5BD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NCT03182725,</w:t>
            </w:r>
          </w:p>
        </w:tc>
        <w:tc>
          <w:tcPr>
            <w:tcW w:w="224" w:type="dxa"/>
            <w:tcBorders>
              <w:top w:val="single" w:sz="4" w:space="0" w:color="8ED973"/>
              <w:left w:val="nil"/>
              <w:bottom w:val="single" w:sz="4" w:space="0" w:color="8ED973"/>
              <w:right w:val="nil"/>
            </w:tcBorders>
            <w:shd w:val="clear" w:color="000000" w:fill="FFFFFF"/>
            <w:noWrap/>
            <w:vAlign w:val="bottom"/>
            <w:hideMark/>
          </w:tcPr>
          <w:p w14:paraId="4213611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7C8046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02C27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8EC1D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Duplicate;</w:t>
            </w:r>
          </w:p>
        </w:tc>
      </w:tr>
      <w:tr w:rsidR="00FC2412" w:rsidRPr="00FC2412" w14:paraId="4461E87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FF54ED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 Shared Medical Appointment Intervention for Quality of Life Improvement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0DEB44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NCT05454137,</w:t>
            </w:r>
          </w:p>
        </w:tc>
        <w:tc>
          <w:tcPr>
            <w:tcW w:w="224" w:type="dxa"/>
            <w:tcBorders>
              <w:top w:val="single" w:sz="4" w:space="0" w:color="8ED973"/>
              <w:left w:val="nil"/>
              <w:bottom w:val="single" w:sz="4" w:space="0" w:color="8ED973"/>
              <w:right w:val="nil"/>
            </w:tcBorders>
            <w:shd w:val="clear" w:color="000000" w:fill="FFFFFF"/>
            <w:noWrap/>
            <w:vAlign w:val="bottom"/>
            <w:hideMark/>
          </w:tcPr>
          <w:p w14:paraId="6AB79CF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210D123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D8065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1CB6E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6CDE9A9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B1F32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Intravenous (IV) Saline and Exercise in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6D1333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NCT01000350,</w:t>
            </w:r>
          </w:p>
        </w:tc>
        <w:tc>
          <w:tcPr>
            <w:tcW w:w="224" w:type="dxa"/>
            <w:tcBorders>
              <w:top w:val="single" w:sz="4" w:space="0" w:color="8ED973"/>
              <w:left w:val="nil"/>
              <w:bottom w:val="single" w:sz="4" w:space="0" w:color="8ED973"/>
              <w:right w:val="nil"/>
            </w:tcBorders>
            <w:shd w:val="clear" w:color="000000" w:fill="FFFFFF"/>
            <w:noWrap/>
            <w:vAlign w:val="bottom"/>
            <w:hideMark/>
          </w:tcPr>
          <w:p w14:paraId="52A6618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2009</w:t>
            </w:r>
          </w:p>
        </w:tc>
        <w:tc>
          <w:tcPr>
            <w:tcW w:w="867" w:type="dxa"/>
            <w:tcBorders>
              <w:top w:val="single" w:sz="4" w:space="0" w:color="8ED973"/>
              <w:left w:val="nil"/>
              <w:bottom w:val="single" w:sz="4" w:space="0" w:color="8ED973"/>
              <w:right w:val="nil"/>
            </w:tcBorders>
            <w:shd w:val="clear" w:color="000000" w:fill="FFFFFF"/>
            <w:noWrap/>
            <w:vAlign w:val="bottom"/>
            <w:hideMark/>
          </w:tcPr>
          <w:p w14:paraId="53F859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99ACF1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30689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68573F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2DD23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Iron Sucrose in Patients With Iron Deficiency and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89BD95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NCT04855266,</w:t>
            </w:r>
          </w:p>
        </w:tc>
        <w:tc>
          <w:tcPr>
            <w:tcW w:w="224" w:type="dxa"/>
            <w:tcBorders>
              <w:top w:val="single" w:sz="4" w:space="0" w:color="8ED973"/>
              <w:left w:val="nil"/>
              <w:bottom w:val="single" w:sz="4" w:space="0" w:color="8ED973"/>
              <w:right w:val="nil"/>
            </w:tcBorders>
            <w:shd w:val="clear" w:color="000000" w:fill="FFFFFF"/>
            <w:noWrap/>
            <w:vAlign w:val="bottom"/>
            <w:hideMark/>
          </w:tcPr>
          <w:p w14:paraId="3DEE47A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793EE7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D54FD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08B99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withdrawn; </w:t>
            </w:r>
          </w:p>
        </w:tc>
      </w:tr>
      <w:tr w:rsidR="00FC2412" w:rsidRPr="00FC2412" w14:paraId="6C4B440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8BFC0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Breathing Exercises With And Without Aerobic Training In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F4D7C7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NCT05404672,</w:t>
            </w:r>
          </w:p>
        </w:tc>
        <w:tc>
          <w:tcPr>
            <w:tcW w:w="224" w:type="dxa"/>
            <w:tcBorders>
              <w:top w:val="single" w:sz="4" w:space="0" w:color="8ED973"/>
              <w:left w:val="nil"/>
              <w:bottom w:val="single" w:sz="4" w:space="0" w:color="8ED973"/>
              <w:right w:val="nil"/>
            </w:tcBorders>
            <w:shd w:val="clear" w:color="000000" w:fill="FFFFFF"/>
            <w:noWrap/>
            <w:vAlign w:val="bottom"/>
            <w:hideMark/>
          </w:tcPr>
          <w:p w14:paraId="1AABA50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5E6332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B44B7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64A52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3E4E2DA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E7E7A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The Effect of Ivabradine on Patients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53C6F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NCT01761825,</w:t>
            </w:r>
          </w:p>
        </w:tc>
        <w:tc>
          <w:tcPr>
            <w:tcW w:w="224" w:type="dxa"/>
            <w:tcBorders>
              <w:top w:val="single" w:sz="4" w:space="0" w:color="8ED973"/>
              <w:left w:val="nil"/>
              <w:bottom w:val="single" w:sz="4" w:space="0" w:color="8ED973"/>
              <w:right w:val="nil"/>
            </w:tcBorders>
            <w:shd w:val="clear" w:color="000000" w:fill="FFFFFF"/>
            <w:noWrap/>
            <w:vAlign w:val="bottom"/>
            <w:hideMark/>
          </w:tcPr>
          <w:p w14:paraId="2A9D3E1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6D64D9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0E7542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59488B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63236C7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83915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Transdermal Vagal Stimulation for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103B97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NCT02281097,</w:t>
            </w:r>
          </w:p>
        </w:tc>
        <w:tc>
          <w:tcPr>
            <w:tcW w:w="224" w:type="dxa"/>
            <w:tcBorders>
              <w:top w:val="single" w:sz="4" w:space="0" w:color="8ED973"/>
              <w:left w:val="nil"/>
              <w:bottom w:val="single" w:sz="4" w:space="0" w:color="8ED973"/>
              <w:right w:val="nil"/>
            </w:tcBorders>
            <w:shd w:val="clear" w:color="000000" w:fill="FFFFFF"/>
            <w:noWrap/>
            <w:vAlign w:val="bottom"/>
            <w:hideMark/>
          </w:tcPr>
          <w:p w14:paraId="26EFFBB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5F97F5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3B498F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25CF4A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6982DDE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105B0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Using Mirabegron to Increase BP in Patients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2512E7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NCT06133075,</w:t>
            </w:r>
          </w:p>
        </w:tc>
        <w:tc>
          <w:tcPr>
            <w:tcW w:w="224" w:type="dxa"/>
            <w:tcBorders>
              <w:top w:val="single" w:sz="4" w:space="0" w:color="8ED973"/>
              <w:left w:val="nil"/>
              <w:bottom w:val="single" w:sz="4" w:space="0" w:color="8ED973"/>
              <w:right w:val="nil"/>
            </w:tcBorders>
            <w:shd w:val="clear" w:color="000000" w:fill="FFFFFF"/>
            <w:noWrap/>
            <w:vAlign w:val="bottom"/>
            <w:hideMark/>
          </w:tcPr>
          <w:p w14:paraId="6F6F55E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1D3F69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4B53F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85C57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320B223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C87387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The Effect of Physical Activity on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A8DEF6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NCT05554107,</w:t>
            </w:r>
          </w:p>
        </w:tc>
        <w:tc>
          <w:tcPr>
            <w:tcW w:w="224" w:type="dxa"/>
            <w:tcBorders>
              <w:top w:val="single" w:sz="4" w:space="0" w:color="8ED973"/>
              <w:left w:val="nil"/>
              <w:bottom w:val="single" w:sz="4" w:space="0" w:color="8ED973"/>
              <w:right w:val="nil"/>
            </w:tcBorders>
            <w:shd w:val="clear" w:color="000000" w:fill="FFFFFF"/>
            <w:noWrap/>
            <w:vAlign w:val="bottom"/>
            <w:hideMark/>
          </w:tcPr>
          <w:p w14:paraId="4225B81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C13AE8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A1C6E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FD679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7209BDB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02D28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Reducing Orthostatic Intolerance With Oral Rehydration in Myalgic Encephalomyelitis/Chronic Fatigue Syndrome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F6BDC2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NCT02854683,</w:t>
            </w:r>
          </w:p>
        </w:tc>
        <w:tc>
          <w:tcPr>
            <w:tcW w:w="224" w:type="dxa"/>
            <w:tcBorders>
              <w:top w:val="single" w:sz="4" w:space="0" w:color="8ED973"/>
              <w:left w:val="nil"/>
              <w:bottom w:val="single" w:sz="4" w:space="0" w:color="8ED973"/>
              <w:right w:val="nil"/>
            </w:tcBorders>
            <w:shd w:val="clear" w:color="000000" w:fill="FFFFFF"/>
            <w:noWrap/>
            <w:vAlign w:val="bottom"/>
            <w:hideMark/>
          </w:tcPr>
          <w:p w14:paraId="37EABEA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43A012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EE869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51BAE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67D09EF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ABF707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Remote Self-training Program for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D4A699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NCT04603157,</w:t>
            </w:r>
          </w:p>
        </w:tc>
        <w:tc>
          <w:tcPr>
            <w:tcW w:w="224" w:type="dxa"/>
            <w:tcBorders>
              <w:top w:val="single" w:sz="4" w:space="0" w:color="8ED973"/>
              <w:left w:val="nil"/>
              <w:bottom w:val="single" w:sz="4" w:space="0" w:color="8ED973"/>
              <w:right w:val="nil"/>
            </w:tcBorders>
            <w:shd w:val="clear" w:color="000000" w:fill="FFFFFF"/>
            <w:noWrap/>
            <w:vAlign w:val="bottom"/>
            <w:hideMark/>
          </w:tcPr>
          <w:p w14:paraId="4AC0752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545C44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2BF6D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4CE424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3E3AE7F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96E498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Efficacy and Safety Study of Efgartigimod in Adults With Post-COVID-19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707D94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NCT05633407,</w:t>
            </w:r>
          </w:p>
        </w:tc>
        <w:tc>
          <w:tcPr>
            <w:tcW w:w="224" w:type="dxa"/>
            <w:tcBorders>
              <w:top w:val="single" w:sz="4" w:space="0" w:color="8ED973"/>
              <w:left w:val="nil"/>
              <w:bottom w:val="single" w:sz="4" w:space="0" w:color="8ED973"/>
              <w:right w:val="nil"/>
            </w:tcBorders>
            <w:shd w:val="clear" w:color="000000" w:fill="FFFFFF"/>
            <w:noWrap/>
            <w:vAlign w:val="bottom"/>
            <w:hideMark/>
          </w:tcPr>
          <w:p w14:paraId="7327175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DB828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D02D8A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13D783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54A64CA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4E202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Non-invasive Vagal Neurostimulation (nVNS) in Adolescents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D7AD7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NCT06268288,</w:t>
            </w:r>
          </w:p>
        </w:tc>
        <w:tc>
          <w:tcPr>
            <w:tcW w:w="224" w:type="dxa"/>
            <w:tcBorders>
              <w:top w:val="single" w:sz="4" w:space="0" w:color="8ED973"/>
              <w:left w:val="nil"/>
              <w:bottom w:val="single" w:sz="4" w:space="0" w:color="8ED973"/>
              <w:right w:val="nil"/>
            </w:tcBorders>
            <w:shd w:val="clear" w:color="000000" w:fill="FFFFFF"/>
            <w:noWrap/>
            <w:vAlign w:val="bottom"/>
            <w:hideMark/>
          </w:tcPr>
          <w:p w14:paraId="0CA0E78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13DE02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709288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565276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563F9E7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AD7642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Dietary Sodium's Effect on Urinary Sodium and Dopamine Excretion in Patients With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42A22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NCT01563107,</w:t>
            </w:r>
          </w:p>
        </w:tc>
        <w:tc>
          <w:tcPr>
            <w:tcW w:w="224" w:type="dxa"/>
            <w:tcBorders>
              <w:top w:val="single" w:sz="4" w:space="0" w:color="8ED973"/>
              <w:left w:val="nil"/>
              <w:bottom w:val="single" w:sz="4" w:space="0" w:color="8ED973"/>
              <w:right w:val="nil"/>
            </w:tcBorders>
            <w:shd w:val="clear" w:color="000000" w:fill="FFFFFF"/>
            <w:noWrap/>
            <w:vAlign w:val="bottom"/>
            <w:hideMark/>
          </w:tcPr>
          <w:p w14:paraId="5F8ADA7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6CEC68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467D7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ED2C0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5F47CAE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1AFCD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Effect of Exercise in OI</w:t>
            </w:r>
          </w:p>
        </w:tc>
        <w:tc>
          <w:tcPr>
            <w:tcW w:w="4259" w:type="dxa"/>
            <w:tcBorders>
              <w:top w:val="single" w:sz="4" w:space="0" w:color="8ED973"/>
              <w:left w:val="nil"/>
              <w:bottom w:val="single" w:sz="4" w:space="0" w:color="8ED973"/>
              <w:right w:val="nil"/>
            </w:tcBorders>
            <w:shd w:val="clear" w:color="000000" w:fill="FFFFFF"/>
            <w:noWrap/>
            <w:vAlign w:val="bottom"/>
            <w:hideMark/>
          </w:tcPr>
          <w:p w14:paraId="3078A6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NCT00770484,</w:t>
            </w:r>
          </w:p>
        </w:tc>
        <w:tc>
          <w:tcPr>
            <w:tcW w:w="224" w:type="dxa"/>
            <w:tcBorders>
              <w:top w:val="single" w:sz="4" w:space="0" w:color="8ED973"/>
              <w:left w:val="nil"/>
              <w:bottom w:val="single" w:sz="4" w:space="0" w:color="8ED973"/>
              <w:right w:val="nil"/>
            </w:tcBorders>
            <w:shd w:val="clear" w:color="000000" w:fill="FFFFFF"/>
            <w:noWrap/>
            <w:vAlign w:val="bottom"/>
            <w:hideMark/>
          </w:tcPr>
          <w:p w14:paraId="1F90686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2008</w:t>
            </w:r>
          </w:p>
        </w:tc>
        <w:tc>
          <w:tcPr>
            <w:tcW w:w="867" w:type="dxa"/>
            <w:tcBorders>
              <w:top w:val="single" w:sz="4" w:space="0" w:color="8ED973"/>
              <w:left w:val="nil"/>
              <w:bottom w:val="single" w:sz="4" w:space="0" w:color="8ED973"/>
              <w:right w:val="nil"/>
            </w:tcBorders>
            <w:shd w:val="clear" w:color="000000" w:fill="FFFFFF"/>
            <w:noWrap/>
            <w:vAlign w:val="bottom"/>
            <w:hideMark/>
          </w:tcPr>
          <w:p w14:paraId="020148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6595C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382D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7CCFDC0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03F4E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Vagus Nerve Stimulation in Treatment of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7B659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NCT03930914,</w:t>
            </w:r>
          </w:p>
        </w:tc>
        <w:tc>
          <w:tcPr>
            <w:tcW w:w="224" w:type="dxa"/>
            <w:tcBorders>
              <w:top w:val="single" w:sz="4" w:space="0" w:color="8ED973"/>
              <w:left w:val="nil"/>
              <w:bottom w:val="single" w:sz="4" w:space="0" w:color="8ED973"/>
              <w:right w:val="nil"/>
            </w:tcBorders>
            <w:shd w:val="clear" w:color="000000" w:fill="FFFFFF"/>
            <w:noWrap/>
            <w:vAlign w:val="bottom"/>
            <w:hideMark/>
          </w:tcPr>
          <w:p w14:paraId="298DFC5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4716E6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4A42B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9368D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46B5172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D392A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Iron Sucrose in Adolescents With Iron Deficiency and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53172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NCT01978535,</w:t>
            </w:r>
          </w:p>
        </w:tc>
        <w:tc>
          <w:tcPr>
            <w:tcW w:w="224" w:type="dxa"/>
            <w:tcBorders>
              <w:top w:val="single" w:sz="4" w:space="0" w:color="8ED973"/>
              <w:left w:val="nil"/>
              <w:bottom w:val="single" w:sz="4" w:space="0" w:color="8ED973"/>
              <w:right w:val="nil"/>
            </w:tcBorders>
            <w:shd w:val="clear" w:color="000000" w:fill="FFFFFF"/>
            <w:noWrap/>
            <w:vAlign w:val="bottom"/>
            <w:hideMark/>
          </w:tcPr>
          <w:p w14:paraId="7501E07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640CA1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38C35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4DF54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7565F6A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C4728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Hemodynamic Effects of Compression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0F94D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NCT03484273,</w:t>
            </w:r>
          </w:p>
        </w:tc>
        <w:tc>
          <w:tcPr>
            <w:tcW w:w="224" w:type="dxa"/>
            <w:tcBorders>
              <w:top w:val="single" w:sz="4" w:space="0" w:color="8ED973"/>
              <w:left w:val="nil"/>
              <w:bottom w:val="single" w:sz="4" w:space="0" w:color="8ED973"/>
              <w:right w:val="nil"/>
            </w:tcBorders>
            <w:shd w:val="clear" w:color="000000" w:fill="FFFFFF"/>
            <w:noWrap/>
            <w:vAlign w:val="bottom"/>
            <w:hideMark/>
          </w:tcPr>
          <w:p w14:paraId="371A812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0EDA1CE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0945C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6ABBC5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1C189D3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3B5423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Autonomic Determinants of POTS - Pilot 2</w:t>
            </w:r>
          </w:p>
        </w:tc>
        <w:tc>
          <w:tcPr>
            <w:tcW w:w="4259" w:type="dxa"/>
            <w:tcBorders>
              <w:top w:val="single" w:sz="4" w:space="0" w:color="8ED973"/>
              <w:left w:val="nil"/>
              <w:bottom w:val="single" w:sz="4" w:space="0" w:color="8ED973"/>
              <w:right w:val="nil"/>
            </w:tcBorders>
            <w:shd w:val="clear" w:color="000000" w:fill="FFFFFF"/>
            <w:noWrap/>
            <w:vAlign w:val="bottom"/>
            <w:hideMark/>
          </w:tcPr>
          <w:p w14:paraId="3BB9D2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NCT04140721,</w:t>
            </w:r>
          </w:p>
        </w:tc>
        <w:tc>
          <w:tcPr>
            <w:tcW w:w="224" w:type="dxa"/>
            <w:tcBorders>
              <w:top w:val="single" w:sz="4" w:space="0" w:color="8ED973"/>
              <w:left w:val="nil"/>
              <w:bottom w:val="single" w:sz="4" w:space="0" w:color="8ED973"/>
              <w:right w:val="nil"/>
            </w:tcBorders>
            <w:shd w:val="clear" w:color="000000" w:fill="FFFFFF"/>
            <w:noWrap/>
            <w:vAlign w:val="bottom"/>
            <w:hideMark/>
          </w:tcPr>
          <w:p w14:paraId="62D623D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4C2A4CD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DD1D9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6A3FC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7C06D96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75363B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High Sodium Diet and External Abdominal Compression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5524B06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NCT01771484,</w:t>
            </w:r>
          </w:p>
        </w:tc>
        <w:tc>
          <w:tcPr>
            <w:tcW w:w="224" w:type="dxa"/>
            <w:tcBorders>
              <w:top w:val="single" w:sz="4" w:space="0" w:color="8ED973"/>
              <w:left w:val="nil"/>
              <w:bottom w:val="single" w:sz="4" w:space="0" w:color="8ED973"/>
              <w:right w:val="nil"/>
            </w:tcBorders>
            <w:shd w:val="clear" w:color="000000" w:fill="FFFFFF"/>
            <w:noWrap/>
            <w:vAlign w:val="bottom"/>
            <w:hideMark/>
          </w:tcPr>
          <w:p w14:paraId="7B8F57D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452AEFA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B3904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57747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withdrawn; </w:t>
            </w:r>
          </w:p>
        </w:tc>
      </w:tr>
      <w:tr w:rsidR="00FC2412" w:rsidRPr="00FC2412" w14:paraId="07AA019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DCFE90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CAlgary SAlt for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C2AFDC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NCT05924646,</w:t>
            </w:r>
          </w:p>
        </w:tc>
        <w:tc>
          <w:tcPr>
            <w:tcW w:w="224" w:type="dxa"/>
            <w:tcBorders>
              <w:top w:val="single" w:sz="4" w:space="0" w:color="8ED973"/>
              <w:left w:val="nil"/>
              <w:bottom w:val="single" w:sz="4" w:space="0" w:color="8ED973"/>
              <w:right w:val="nil"/>
            </w:tcBorders>
            <w:shd w:val="clear" w:color="000000" w:fill="FFFFFF"/>
            <w:noWrap/>
            <w:vAlign w:val="bottom"/>
            <w:hideMark/>
          </w:tcPr>
          <w:p w14:paraId="385634B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5E3091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84965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2BF80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538BEEE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00AA0E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Hemodynamic Response of Neuropathic And Non-Neuropathic POTS Patients To Adrenoreceptor Agonist And Antagonist</w:t>
            </w:r>
          </w:p>
        </w:tc>
        <w:tc>
          <w:tcPr>
            <w:tcW w:w="4259" w:type="dxa"/>
            <w:tcBorders>
              <w:top w:val="single" w:sz="4" w:space="0" w:color="8ED973"/>
              <w:left w:val="nil"/>
              <w:bottom w:val="single" w:sz="4" w:space="0" w:color="8ED973"/>
              <w:right w:val="nil"/>
            </w:tcBorders>
            <w:shd w:val="clear" w:color="000000" w:fill="FFFFFF"/>
            <w:noWrap/>
            <w:vAlign w:val="bottom"/>
            <w:hideMark/>
          </w:tcPr>
          <w:p w14:paraId="52CB48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NCT03070730,</w:t>
            </w:r>
          </w:p>
        </w:tc>
        <w:tc>
          <w:tcPr>
            <w:tcW w:w="224" w:type="dxa"/>
            <w:tcBorders>
              <w:top w:val="single" w:sz="4" w:space="0" w:color="8ED973"/>
              <w:left w:val="nil"/>
              <w:bottom w:val="single" w:sz="4" w:space="0" w:color="8ED973"/>
              <w:right w:val="nil"/>
            </w:tcBorders>
            <w:shd w:val="clear" w:color="000000" w:fill="FFFFFF"/>
            <w:noWrap/>
            <w:vAlign w:val="bottom"/>
            <w:hideMark/>
          </w:tcPr>
          <w:p w14:paraId="5BB3AB7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16C684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8CB3F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85C2F3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6FAFDBE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A57F36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Yudanrongxin pills for the treatment of children with postural tachycardia syndrome: a Randomized, Double-blind Pacebo-controlled Trial</w:t>
            </w:r>
          </w:p>
        </w:tc>
        <w:tc>
          <w:tcPr>
            <w:tcW w:w="4259" w:type="dxa"/>
            <w:tcBorders>
              <w:top w:val="single" w:sz="4" w:space="0" w:color="8ED973"/>
              <w:left w:val="nil"/>
              <w:bottom w:val="single" w:sz="4" w:space="0" w:color="8ED973"/>
              <w:right w:val="nil"/>
            </w:tcBorders>
            <w:shd w:val="clear" w:color="000000" w:fill="FFFFFF"/>
            <w:noWrap/>
            <w:vAlign w:val="bottom"/>
            <w:hideMark/>
          </w:tcPr>
          <w:p w14:paraId="5B224D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ChiCTR-IPR-14005327,</w:t>
            </w:r>
          </w:p>
        </w:tc>
        <w:tc>
          <w:tcPr>
            <w:tcW w:w="224" w:type="dxa"/>
            <w:tcBorders>
              <w:top w:val="single" w:sz="4" w:space="0" w:color="8ED973"/>
              <w:left w:val="nil"/>
              <w:bottom w:val="single" w:sz="4" w:space="0" w:color="8ED973"/>
              <w:right w:val="nil"/>
            </w:tcBorders>
            <w:shd w:val="clear" w:color="000000" w:fill="FFFFFF"/>
            <w:noWrap/>
            <w:vAlign w:val="bottom"/>
            <w:hideMark/>
          </w:tcPr>
          <w:p w14:paraId="4DF97F7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779CBA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2BCBC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8F5B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512DEF8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893980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Semi-supervised exercise training program more efficacious for individuals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13B915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Wheatley-Guy, CM;  Shea, MG;  Parks, JK;  Scales, R;  Goodman, BP;  Johnson, BD</w:t>
            </w:r>
          </w:p>
        </w:tc>
        <w:tc>
          <w:tcPr>
            <w:tcW w:w="224" w:type="dxa"/>
            <w:tcBorders>
              <w:top w:val="single" w:sz="4" w:space="0" w:color="8ED973"/>
              <w:left w:val="nil"/>
              <w:bottom w:val="single" w:sz="4" w:space="0" w:color="8ED973"/>
              <w:right w:val="nil"/>
            </w:tcBorders>
            <w:shd w:val="clear" w:color="000000" w:fill="FFFFFF"/>
            <w:noWrap/>
            <w:vAlign w:val="bottom"/>
            <w:hideMark/>
          </w:tcPr>
          <w:p w14:paraId="45449AA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73EE4B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7D6C5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5733E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B57FDE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A4BD0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Abdominal and Lower Extremity Compression During Tilt Table Testing in Adolescent POTS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99A48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NCT01795469,</w:t>
            </w:r>
          </w:p>
        </w:tc>
        <w:tc>
          <w:tcPr>
            <w:tcW w:w="224" w:type="dxa"/>
            <w:tcBorders>
              <w:top w:val="single" w:sz="4" w:space="0" w:color="8ED973"/>
              <w:left w:val="nil"/>
              <w:bottom w:val="single" w:sz="4" w:space="0" w:color="8ED973"/>
              <w:right w:val="nil"/>
            </w:tcBorders>
            <w:shd w:val="clear" w:color="000000" w:fill="FFFFFF"/>
            <w:noWrap/>
            <w:vAlign w:val="bottom"/>
            <w:hideMark/>
          </w:tcPr>
          <w:p w14:paraId="2EDEDF4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3728A9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E02D1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31D2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06745AA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9B3872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Cardiovascular Effects of Selective I(f)-Channel Blockade</w:t>
            </w:r>
          </w:p>
        </w:tc>
        <w:tc>
          <w:tcPr>
            <w:tcW w:w="4259" w:type="dxa"/>
            <w:tcBorders>
              <w:top w:val="single" w:sz="4" w:space="0" w:color="8ED973"/>
              <w:left w:val="nil"/>
              <w:bottom w:val="single" w:sz="4" w:space="0" w:color="8ED973"/>
              <w:right w:val="nil"/>
            </w:tcBorders>
            <w:shd w:val="clear" w:color="000000" w:fill="FFFFFF"/>
            <w:noWrap/>
            <w:vAlign w:val="bottom"/>
            <w:hideMark/>
          </w:tcPr>
          <w:p w14:paraId="37553BB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NCT00865917,</w:t>
            </w:r>
          </w:p>
        </w:tc>
        <w:tc>
          <w:tcPr>
            <w:tcW w:w="224" w:type="dxa"/>
            <w:tcBorders>
              <w:top w:val="single" w:sz="4" w:space="0" w:color="8ED973"/>
              <w:left w:val="nil"/>
              <w:bottom w:val="single" w:sz="4" w:space="0" w:color="8ED973"/>
              <w:right w:val="nil"/>
            </w:tcBorders>
            <w:shd w:val="clear" w:color="000000" w:fill="FFFFFF"/>
            <w:noWrap/>
            <w:vAlign w:val="bottom"/>
            <w:hideMark/>
          </w:tcPr>
          <w:p w14:paraId="5BE08CB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2009</w:t>
            </w:r>
          </w:p>
        </w:tc>
        <w:tc>
          <w:tcPr>
            <w:tcW w:w="867" w:type="dxa"/>
            <w:tcBorders>
              <w:top w:val="single" w:sz="4" w:space="0" w:color="8ED973"/>
              <w:left w:val="nil"/>
              <w:bottom w:val="single" w:sz="4" w:space="0" w:color="8ED973"/>
              <w:right w:val="nil"/>
            </w:tcBorders>
            <w:shd w:val="clear" w:color="000000" w:fill="FFFFFF"/>
            <w:noWrap/>
            <w:vAlign w:val="bottom"/>
            <w:hideMark/>
          </w:tcPr>
          <w:p w14:paraId="5082E28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83A438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E3D08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0614146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8C662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Compression Garments in the Community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DC569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NCT04881318,</w:t>
            </w:r>
          </w:p>
        </w:tc>
        <w:tc>
          <w:tcPr>
            <w:tcW w:w="224" w:type="dxa"/>
            <w:tcBorders>
              <w:top w:val="single" w:sz="4" w:space="0" w:color="8ED973"/>
              <w:left w:val="nil"/>
              <w:bottom w:val="single" w:sz="4" w:space="0" w:color="8ED973"/>
              <w:right w:val="nil"/>
            </w:tcBorders>
            <w:shd w:val="clear" w:color="000000" w:fill="FFFFFF"/>
            <w:noWrap/>
            <w:vAlign w:val="bottom"/>
            <w:hideMark/>
          </w:tcPr>
          <w:p w14:paraId="0969A8B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3579C6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BCB7B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84A510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00FD4C5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B5F5B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Body compression in postural tachycardia syndrome improves orthostatic tolerance in a dose-dependent pattern</w:t>
            </w:r>
          </w:p>
        </w:tc>
        <w:tc>
          <w:tcPr>
            <w:tcW w:w="4259" w:type="dxa"/>
            <w:tcBorders>
              <w:top w:val="single" w:sz="4" w:space="0" w:color="8ED973"/>
              <w:left w:val="nil"/>
              <w:bottom w:val="single" w:sz="4" w:space="0" w:color="8ED973"/>
              <w:right w:val="nil"/>
            </w:tcBorders>
            <w:shd w:val="clear" w:color="000000" w:fill="FFFFFF"/>
            <w:noWrap/>
            <w:vAlign w:val="bottom"/>
            <w:hideMark/>
          </w:tcPr>
          <w:p w14:paraId="2437E5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Bourne, KM;  Sheldon, RS;  Exner, DV;  Tyberg, J;  Kogut, K;  Ng, J;  Sheikh, N;  Lloyd, M;  Scott, E;  Raj, SR</w:t>
            </w:r>
          </w:p>
        </w:tc>
        <w:tc>
          <w:tcPr>
            <w:tcW w:w="224" w:type="dxa"/>
            <w:tcBorders>
              <w:top w:val="single" w:sz="4" w:space="0" w:color="8ED973"/>
              <w:left w:val="nil"/>
              <w:bottom w:val="single" w:sz="4" w:space="0" w:color="8ED973"/>
              <w:right w:val="nil"/>
            </w:tcBorders>
            <w:shd w:val="clear" w:color="000000" w:fill="FFFFFF"/>
            <w:noWrap/>
            <w:vAlign w:val="bottom"/>
            <w:hideMark/>
          </w:tcPr>
          <w:p w14:paraId="0F5F76D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5C5EF6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2195DB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22D5A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AF6EB0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0673C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BODY COMPRESSION IN POSTURAL TACHYCARDIA SYNDROME: EFFECTS ON ORTHOSTATIC 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637FC42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Bourne, K;  Exner, DV;  Mph, MD;  Tyberg, JV;  Sheldon, RS;  Kogut, K;  Ng, J;  Sheikh, N;  Lloyd, M;  Scott, E;  et al.</w:t>
            </w:r>
          </w:p>
        </w:tc>
        <w:tc>
          <w:tcPr>
            <w:tcW w:w="224" w:type="dxa"/>
            <w:tcBorders>
              <w:top w:val="single" w:sz="4" w:space="0" w:color="8ED973"/>
              <w:left w:val="nil"/>
              <w:bottom w:val="single" w:sz="4" w:space="0" w:color="8ED973"/>
              <w:right w:val="nil"/>
            </w:tcBorders>
            <w:shd w:val="clear" w:color="000000" w:fill="FFFFFF"/>
            <w:noWrap/>
            <w:vAlign w:val="bottom"/>
            <w:hideMark/>
          </w:tcPr>
          <w:p w14:paraId="37962F5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17A383F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70B30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10.1016/j.hrthm.2019.04.018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35B91D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DC7442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DA24F8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Gabapentin Treatment of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6D25A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NCT04345432,</w:t>
            </w:r>
          </w:p>
        </w:tc>
        <w:tc>
          <w:tcPr>
            <w:tcW w:w="224" w:type="dxa"/>
            <w:tcBorders>
              <w:top w:val="single" w:sz="4" w:space="0" w:color="8ED973"/>
              <w:left w:val="nil"/>
              <w:bottom w:val="single" w:sz="4" w:space="0" w:color="8ED973"/>
              <w:right w:val="nil"/>
            </w:tcBorders>
            <w:shd w:val="clear" w:color="000000" w:fill="FFFFFF"/>
            <w:noWrap/>
            <w:vAlign w:val="bottom"/>
            <w:hideMark/>
          </w:tcPr>
          <w:p w14:paraId="7EEFFD4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57D511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40080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2450B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66BC47B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08E5A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Differential effects of dietary salt on blood volume regulation in postural tachycardia syndrome and healthy subjects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0459F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Nwazue, VC;  Garland, EM;  Black, BK;  Okamoto, LE;  Paranjape, SY;  Shibao, CA;  Biaggioni, I;  Robertson, D;  Raj, SR</w:t>
            </w:r>
          </w:p>
        </w:tc>
        <w:tc>
          <w:tcPr>
            <w:tcW w:w="224" w:type="dxa"/>
            <w:tcBorders>
              <w:top w:val="single" w:sz="4" w:space="0" w:color="8ED973"/>
              <w:left w:val="nil"/>
              <w:bottom w:val="single" w:sz="4" w:space="0" w:color="8ED973"/>
              <w:right w:val="nil"/>
            </w:tcBorders>
            <w:shd w:val="clear" w:color="000000" w:fill="FFFFFF"/>
            <w:noWrap/>
            <w:vAlign w:val="bottom"/>
            <w:hideMark/>
          </w:tcPr>
          <w:p w14:paraId="4A01508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2F7ABBD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284B9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10.1007/s10286-013-0211-0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8BD71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F227EE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018DD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Effects of high sodium intake on blood volume and catecholamines in patients with postural tachycardia syndrome and healthy females</w:t>
            </w:r>
          </w:p>
        </w:tc>
        <w:tc>
          <w:tcPr>
            <w:tcW w:w="4259" w:type="dxa"/>
            <w:tcBorders>
              <w:top w:val="single" w:sz="4" w:space="0" w:color="8ED973"/>
              <w:left w:val="nil"/>
              <w:bottom w:val="single" w:sz="4" w:space="0" w:color="8ED973"/>
              <w:right w:val="nil"/>
            </w:tcBorders>
            <w:shd w:val="clear" w:color="000000" w:fill="FFFFFF"/>
            <w:noWrap/>
            <w:vAlign w:val="bottom"/>
            <w:hideMark/>
          </w:tcPr>
          <w:p w14:paraId="3504A7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Celedonio, JE;  Garland, EM;  Nwazue, VC;  Paranjape, SY;  Black, BK;  Okamoto, LE;  Shibao, CA;  Gamboa, A;  Biaggioni, I;  Robertson, D;  et al.</w:t>
            </w:r>
          </w:p>
        </w:tc>
        <w:tc>
          <w:tcPr>
            <w:tcW w:w="224" w:type="dxa"/>
            <w:tcBorders>
              <w:top w:val="single" w:sz="4" w:space="0" w:color="8ED973"/>
              <w:left w:val="nil"/>
              <w:bottom w:val="single" w:sz="4" w:space="0" w:color="8ED973"/>
              <w:right w:val="nil"/>
            </w:tcBorders>
            <w:shd w:val="clear" w:color="000000" w:fill="FFFFFF"/>
            <w:noWrap/>
            <w:vAlign w:val="bottom"/>
            <w:hideMark/>
          </w:tcPr>
          <w:p w14:paraId="0E96E9C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E92EBC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56B260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10.1007/s10286-014-0251-0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A9DB4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04C546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96BF73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LB-456640-4 NONINVASIVE VAGUS NERVE STIMULATION IN POSTURAL TACHYCARDIA SYNDROME: a </w:t>
            </w:r>
            <w:r w:rsidRPr="00FC2412">
              <w:rPr>
                <w:rFonts w:ascii="Times New Roman" w:eastAsia="Times New Roman" w:hAnsi="Times New Roman" w:cs="Times New Roman"/>
                <w:color w:val="0D0D0D"/>
                <w:kern w:val="0"/>
                <w:sz w:val="20"/>
                <w:szCs w:val="20"/>
                <w:lang w:eastAsia="en-DE"/>
                <w14:ligatures w14:val="none"/>
              </w:rPr>
              <w:lastRenderedPageBreak/>
              <w:t>RANDOMIZED CLINICAL TRIAL</w:t>
            </w:r>
          </w:p>
        </w:tc>
        <w:tc>
          <w:tcPr>
            <w:tcW w:w="4259" w:type="dxa"/>
            <w:tcBorders>
              <w:top w:val="single" w:sz="4" w:space="0" w:color="8ED973"/>
              <w:left w:val="nil"/>
              <w:bottom w:val="single" w:sz="4" w:space="0" w:color="8ED973"/>
              <w:right w:val="nil"/>
            </w:tcBorders>
            <w:shd w:val="clear" w:color="000000" w:fill="FFFFFF"/>
            <w:noWrap/>
            <w:vAlign w:val="bottom"/>
            <w:hideMark/>
          </w:tcPr>
          <w:p w14:paraId="6DF76D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Stavrakis, S;  Cai, X;  Morris, L;  Whyte, S;  Karfonta, B;  Matlock, HG;  Asad, ZU;  Yu, X</w:t>
            </w:r>
          </w:p>
        </w:tc>
        <w:tc>
          <w:tcPr>
            <w:tcW w:w="224" w:type="dxa"/>
            <w:tcBorders>
              <w:top w:val="single" w:sz="4" w:space="0" w:color="8ED973"/>
              <w:left w:val="nil"/>
              <w:bottom w:val="single" w:sz="4" w:space="0" w:color="8ED973"/>
              <w:right w:val="nil"/>
            </w:tcBorders>
            <w:shd w:val="clear" w:color="000000" w:fill="FFFFFF"/>
            <w:noWrap/>
            <w:vAlign w:val="bottom"/>
            <w:hideMark/>
          </w:tcPr>
          <w:p w14:paraId="4825C35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6BC33A2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B9B56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10.1016/j.hrthm.2023.04.051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151F5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4EB8AA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B4FEFD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Efficacy and safety of periodic albumin infusions in refractory postural orthostatic tachycardia syndrome: a comparative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64B079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Siddiqi, Z;  Blackmore, D;  Soloway, A</w:t>
            </w:r>
          </w:p>
        </w:tc>
        <w:tc>
          <w:tcPr>
            <w:tcW w:w="224" w:type="dxa"/>
            <w:tcBorders>
              <w:top w:val="single" w:sz="4" w:space="0" w:color="8ED973"/>
              <w:left w:val="nil"/>
              <w:bottom w:val="single" w:sz="4" w:space="0" w:color="8ED973"/>
              <w:right w:val="nil"/>
            </w:tcBorders>
            <w:shd w:val="clear" w:color="000000" w:fill="FFFFFF"/>
            <w:noWrap/>
            <w:vAlign w:val="bottom"/>
            <w:hideMark/>
          </w:tcPr>
          <w:p w14:paraId="612383A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A7FC0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1FDF0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10.1111/ene.14019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601FA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Conference abstract;</w:t>
            </w:r>
          </w:p>
        </w:tc>
      </w:tr>
      <w:tr w:rsidR="00FC2412" w:rsidRPr="00FC2412" w14:paraId="719F0AC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B33FC9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 Study to Systematically Assess the Efficacy and Safety of Intravenous Albumin Infusions in Severe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46EBB3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NCT03365414,</w:t>
            </w:r>
          </w:p>
        </w:tc>
        <w:tc>
          <w:tcPr>
            <w:tcW w:w="224" w:type="dxa"/>
            <w:tcBorders>
              <w:top w:val="single" w:sz="4" w:space="0" w:color="8ED973"/>
              <w:left w:val="nil"/>
              <w:bottom w:val="single" w:sz="4" w:space="0" w:color="8ED973"/>
              <w:right w:val="nil"/>
            </w:tcBorders>
            <w:shd w:val="clear" w:color="000000" w:fill="FFFFFF"/>
            <w:noWrap/>
            <w:vAlign w:val="bottom"/>
            <w:hideMark/>
          </w:tcPr>
          <w:p w14:paraId="2711C4B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6FB4E02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9094DA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4F477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withdrawn; </w:t>
            </w:r>
          </w:p>
        </w:tc>
      </w:tr>
      <w:tr w:rsidR="00FC2412" w:rsidRPr="00FC2412" w14:paraId="44DCE57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D6E18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Modafinil and Cognitive Function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3B7E2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NCT01988883,</w:t>
            </w:r>
          </w:p>
        </w:tc>
        <w:tc>
          <w:tcPr>
            <w:tcW w:w="224" w:type="dxa"/>
            <w:tcBorders>
              <w:top w:val="single" w:sz="4" w:space="0" w:color="8ED973"/>
              <w:left w:val="nil"/>
              <w:bottom w:val="single" w:sz="4" w:space="0" w:color="8ED973"/>
              <w:right w:val="nil"/>
            </w:tcBorders>
            <w:shd w:val="clear" w:color="000000" w:fill="FFFFFF"/>
            <w:noWrap/>
            <w:vAlign w:val="bottom"/>
            <w:hideMark/>
          </w:tcPr>
          <w:p w14:paraId="407557D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70B8C0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AB6564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01A1D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05E3C6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95AE1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Beta blockers and exercise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5E79FC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Gamboa, A;  Okamoto, LE;  Arnold, A;  Black, B;  Diedrich, A;  Farley, G;  Paranjape, SY;  Biaggioni, I</w:t>
            </w:r>
          </w:p>
        </w:tc>
        <w:tc>
          <w:tcPr>
            <w:tcW w:w="224" w:type="dxa"/>
            <w:tcBorders>
              <w:top w:val="single" w:sz="4" w:space="0" w:color="8ED973"/>
              <w:left w:val="nil"/>
              <w:bottom w:val="single" w:sz="4" w:space="0" w:color="8ED973"/>
              <w:right w:val="nil"/>
            </w:tcBorders>
            <w:shd w:val="clear" w:color="000000" w:fill="FFFFFF"/>
            <w:noWrap/>
            <w:vAlign w:val="bottom"/>
            <w:hideMark/>
          </w:tcPr>
          <w:p w14:paraId="08D12B1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2010</w:t>
            </w:r>
          </w:p>
        </w:tc>
        <w:tc>
          <w:tcPr>
            <w:tcW w:w="867" w:type="dxa"/>
            <w:tcBorders>
              <w:top w:val="single" w:sz="4" w:space="0" w:color="8ED973"/>
              <w:left w:val="nil"/>
              <w:bottom w:val="single" w:sz="4" w:space="0" w:color="8ED973"/>
              <w:right w:val="nil"/>
            </w:tcBorders>
            <w:shd w:val="clear" w:color="000000" w:fill="FFFFFF"/>
            <w:noWrap/>
            <w:vAlign w:val="bottom"/>
            <w:hideMark/>
          </w:tcPr>
          <w:p w14:paraId="5B6E89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AAE96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10.1007/s10286-010-0082-6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6D83B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B053E9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A3F738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Combined β-blockade and splanchnic venous compression in the treatment of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F412D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Okamoto, LE;  Diedrich, A;  Gamboa, A;  Shibao, C;  Black, BK;  Raj, SR;  Robertson, D;  Biaggioni, I</w:t>
            </w:r>
          </w:p>
        </w:tc>
        <w:tc>
          <w:tcPr>
            <w:tcW w:w="224" w:type="dxa"/>
            <w:tcBorders>
              <w:top w:val="single" w:sz="4" w:space="0" w:color="8ED973"/>
              <w:left w:val="nil"/>
              <w:bottom w:val="single" w:sz="4" w:space="0" w:color="8ED973"/>
              <w:right w:val="nil"/>
            </w:tcBorders>
            <w:shd w:val="clear" w:color="000000" w:fill="FFFFFF"/>
            <w:noWrap/>
            <w:vAlign w:val="bottom"/>
            <w:hideMark/>
          </w:tcPr>
          <w:p w14:paraId="328457A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1A23206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09E99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10.1016/j.autneu.2015.07.210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F6684E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2B9718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3E712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Low Dose Naltrexone Use in Patients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D86F62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NCT05363514,</w:t>
            </w:r>
          </w:p>
        </w:tc>
        <w:tc>
          <w:tcPr>
            <w:tcW w:w="224" w:type="dxa"/>
            <w:tcBorders>
              <w:top w:val="single" w:sz="4" w:space="0" w:color="8ED973"/>
              <w:left w:val="nil"/>
              <w:bottom w:val="single" w:sz="4" w:space="0" w:color="8ED973"/>
              <w:right w:val="nil"/>
            </w:tcBorders>
            <w:shd w:val="clear" w:color="000000" w:fill="FFFFFF"/>
            <w:noWrap/>
            <w:vAlign w:val="bottom"/>
            <w:hideMark/>
          </w:tcPr>
          <w:p w14:paraId="2D9CFC1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7A810A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37F97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D1912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C7FFD4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F465B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Effects of Individual Tailored Physical Exercise in Patients With POTS After COVID-19 - a </w:t>
            </w:r>
            <w:r w:rsidRPr="00FC2412">
              <w:rPr>
                <w:rFonts w:ascii="Times New Roman" w:eastAsia="Times New Roman" w:hAnsi="Times New Roman" w:cs="Times New Roman"/>
                <w:color w:val="0D0D0D"/>
                <w:kern w:val="0"/>
                <w:sz w:val="20"/>
                <w:szCs w:val="20"/>
                <w:lang w:eastAsia="en-DE"/>
                <w14:ligatures w14:val="none"/>
              </w:rPr>
              <w:lastRenderedPageBreak/>
              <w:t>Randomized Controlled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3926CF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NCT05877534,</w:t>
            </w:r>
          </w:p>
        </w:tc>
        <w:tc>
          <w:tcPr>
            <w:tcW w:w="224" w:type="dxa"/>
            <w:tcBorders>
              <w:top w:val="single" w:sz="4" w:space="0" w:color="8ED973"/>
              <w:left w:val="nil"/>
              <w:bottom w:val="single" w:sz="4" w:space="0" w:color="8ED973"/>
              <w:right w:val="nil"/>
            </w:tcBorders>
            <w:shd w:val="clear" w:color="000000" w:fill="FFFFFF"/>
            <w:noWrap/>
            <w:vAlign w:val="bottom"/>
            <w:hideMark/>
          </w:tcPr>
          <w:p w14:paraId="2103D41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2AEBA4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D2527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56345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3E13F20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5238F5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Physiology of Long COVID-19 and the Impact of Cardiopulmonary Rehabilitation on Quality-of-Life and Functional Capacity</w:t>
            </w:r>
          </w:p>
        </w:tc>
        <w:tc>
          <w:tcPr>
            <w:tcW w:w="4259" w:type="dxa"/>
            <w:tcBorders>
              <w:top w:val="single" w:sz="4" w:space="0" w:color="8ED973"/>
              <w:left w:val="nil"/>
              <w:bottom w:val="single" w:sz="4" w:space="0" w:color="8ED973"/>
              <w:right w:val="nil"/>
            </w:tcBorders>
            <w:shd w:val="clear" w:color="000000" w:fill="FFFFFF"/>
            <w:noWrap/>
            <w:vAlign w:val="bottom"/>
            <w:hideMark/>
          </w:tcPr>
          <w:p w14:paraId="203FBA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NCT05566483,</w:t>
            </w:r>
          </w:p>
        </w:tc>
        <w:tc>
          <w:tcPr>
            <w:tcW w:w="224" w:type="dxa"/>
            <w:tcBorders>
              <w:top w:val="single" w:sz="4" w:space="0" w:color="8ED973"/>
              <w:left w:val="nil"/>
              <w:bottom w:val="single" w:sz="4" w:space="0" w:color="8ED973"/>
              <w:right w:val="nil"/>
            </w:tcBorders>
            <w:shd w:val="clear" w:color="000000" w:fill="FFFFFF"/>
            <w:noWrap/>
            <w:vAlign w:val="bottom"/>
            <w:hideMark/>
          </w:tcPr>
          <w:p w14:paraId="47D25C3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6C27B6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A8643D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BE512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136974B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E39C2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Assessing the feasibility of a supervised exercise rehabilitation intervention with behavioural and motivational support, for people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8E3AF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ISRCTN45323485,</w:t>
            </w:r>
          </w:p>
        </w:tc>
        <w:tc>
          <w:tcPr>
            <w:tcW w:w="224" w:type="dxa"/>
            <w:tcBorders>
              <w:top w:val="single" w:sz="4" w:space="0" w:color="8ED973"/>
              <w:left w:val="nil"/>
              <w:bottom w:val="single" w:sz="4" w:space="0" w:color="8ED973"/>
              <w:right w:val="nil"/>
            </w:tcBorders>
            <w:shd w:val="clear" w:color="000000" w:fill="FFFFFF"/>
            <w:noWrap/>
            <w:vAlign w:val="bottom"/>
            <w:hideMark/>
          </w:tcPr>
          <w:p w14:paraId="41D28EA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45B7CC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72B369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FD9038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Study not yet finished;</w:t>
            </w:r>
          </w:p>
        </w:tc>
      </w:tr>
      <w:tr w:rsidR="00FC2412" w:rsidRPr="00FC2412" w14:paraId="08A0163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FAF51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Protocol update for a randomised controlled feasibility trial of exercise rehabilitation for people with postural tachycardia syndrome: the PULSE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13C5E9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McGregor, G.; Evans, B.; Sandhu, H.; Simmonds, J.; Joshi, S.; Devi, G.; Zhupaj, A.; Holliday, N.; Pearce, G.; Patel, C.; Hee, S. W.; Powell, R.; Heine, P.; Patel, S.; Kavi, L.; Bruce, J.; Hayat, S.; Lim, B.; Eftekhari, H.; Panikker, S.</w:t>
            </w:r>
          </w:p>
        </w:tc>
        <w:tc>
          <w:tcPr>
            <w:tcW w:w="224" w:type="dxa"/>
            <w:tcBorders>
              <w:top w:val="single" w:sz="4" w:space="0" w:color="8ED973"/>
              <w:left w:val="nil"/>
              <w:bottom w:val="single" w:sz="4" w:space="0" w:color="8ED973"/>
              <w:right w:val="nil"/>
            </w:tcBorders>
            <w:shd w:val="clear" w:color="000000" w:fill="FFFFFF"/>
            <w:noWrap/>
            <w:vAlign w:val="bottom"/>
            <w:hideMark/>
          </w:tcPr>
          <w:p w14:paraId="2A8A2C1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11CACA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Pilot Feasibility Stud</w:t>
            </w:r>
          </w:p>
        </w:tc>
        <w:tc>
          <w:tcPr>
            <w:tcW w:w="660" w:type="dxa"/>
            <w:tcBorders>
              <w:top w:val="single" w:sz="4" w:space="0" w:color="8ED973"/>
              <w:left w:val="nil"/>
              <w:bottom w:val="single" w:sz="4" w:space="0" w:color="8ED973"/>
              <w:right w:val="nil"/>
            </w:tcBorders>
            <w:shd w:val="clear" w:color="000000" w:fill="FFFFFF"/>
            <w:noWrap/>
            <w:vAlign w:val="bottom"/>
            <w:hideMark/>
          </w:tcPr>
          <w:p w14:paraId="2BD596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10.1186/s40814-022-01056-6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BF387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D3CA72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08091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Protocol for a randomised controlled feasibility trial of exercise rehabilitation for people with postural tachycardia syndrome: the PULSE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5F49502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McGregor, G.; Hee, S. W.; Eftekhari, H.; Holliday, N.; Pearce, G.; Sandhu, H.; Simmonds, J.; Joshi, S.; Kavi, L.; Bruce, J.; Panikker, S.; Lim, B.; Hayat, S.</w:t>
            </w:r>
          </w:p>
        </w:tc>
        <w:tc>
          <w:tcPr>
            <w:tcW w:w="224" w:type="dxa"/>
            <w:tcBorders>
              <w:top w:val="single" w:sz="4" w:space="0" w:color="8ED973"/>
              <w:left w:val="nil"/>
              <w:bottom w:val="single" w:sz="4" w:space="0" w:color="8ED973"/>
              <w:right w:val="nil"/>
            </w:tcBorders>
            <w:shd w:val="clear" w:color="000000" w:fill="FFFFFF"/>
            <w:noWrap/>
            <w:vAlign w:val="bottom"/>
            <w:hideMark/>
          </w:tcPr>
          <w:p w14:paraId="1A93C28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31999CD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Pilot Feasibility Stud</w:t>
            </w:r>
          </w:p>
        </w:tc>
        <w:tc>
          <w:tcPr>
            <w:tcW w:w="660" w:type="dxa"/>
            <w:tcBorders>
              <w:top w:val="single" w:sz="4" w:space="0" w:color="8ED973"/>
              <w:left w:val="nil"/>
              <w:bottom w:val="single" w:sz="4" w:space="0" w:color="8ED973"/>
              <w:right w:val="nil"/>
            </w:tcBorders>
            <w:shd w:val="clear" w:color="000000" w:fill="FFFFFF"/>
            <w:noWrap/>
            <w:vAlign w:val="bottom"/>
            <w:hideMark/>
          </w:tcPr>
          <w:p w14:paraId="6D23A7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10.1186/s40814-020-00702-1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BDD8B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Study not yet finished;</w:t>
            </w:r>
          </w:p>
        </w:tc>
      </w:tr>
      <w:tr w:rsidR="00FC2412" w:rsidRPr="00FC2412" w14:paraId="6E5180A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AE569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 double-blind, placebo-controlled, crossover pilot trial of gabapentin for </w:t>
            </w:r>
            <w:r w:rsidRPr="00FC2412">
              <w:rPr>
                <w:rFonts w:ascii="Times New Roman" w:eastAsia="Times New Roman" w:hAnsi="Times New Roman" w:cs="Times New Roman"/>
                <w:color w:val="0D0D0D"/>
                <w:kern w:val="0"/>
                <w:sz w:val="20"/>
                <w:szCs w:val="20"/>
                <w:lang w:eastAsia="en-DE"/>
                <w14:ligatures w14:val="none"/>
              </w:rPr>
              <w:lastRenderedPageBreak/>
              <w:t>treatment of postural tachycardia symptoms</w:t>
            </w:r>
          </w:p>
        </w:tc>
        <w:tc>
          <w:tcPr>
            <w:tcW w:w="4259" w:type="dxa"/>
            <w:tcBorders>
              <w:top w:val="single" w:sz="4" w:space="0" w:color="8ED973"/>
              <w:left w:val="nil"/>
              <w:bottom w:val="single" w:sz="4" w:space="0" w:color="8ED973"/>
              <w:right w:val="nil"/>
            </w:tcBorders>
            <w:shd w:val="clear" w:color="000000" w:fill="FFFFFF"/>
            <w:noWrap/>
            <w:vAlign w:val="bottom"/>
            <w:hideMark/>
          </w:tcPr>
          <w:p w14:paraId="3E02725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Khurana, RK</w:t>
            </w:r>
          </w:p>
        </w:tc>
        <w:tc>
          <w:tcPr>
            <w:tcW w:w="224" w:type="dxa"/>
            <w:tcBorders>
              <w:top w:val="single" w:sz="4" w:space="0" w:color="8ED973"/>
              <w:left w:val="nil"/>
              <w:bottom w:val="single" w:sz="4" w:space="0" w:color="8ED973"/>
              <w:right w:val="nil"/>
            </w:tcBorders>
            <w:shd w:val="clear" w:color="000000" w:fill="FFFFFF"/>
            <w:noWrap/>
            <w:vAlign w:val="bottom"/>
            <w:hideMark/>
          </w:tcPr>
          <w:p w14:paraId="7EE8799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378EAD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7AA2C8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67C017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0634B0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7C196F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Crossover Study of Propranolol vs Ivabradine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8C9EF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NCT04186286,</w:t>
            </w:r>
          </w:p>
        </w:tc>
        <w:tc>
          <w:tcPr>
            <w:tcW w:w="224" w:type="dxa"/>
            <w:tcBorders>
              <w:top w:val="single" w:sz="4" w:space="0" w:color="8ED973"/>
              <w:left w:val="nil"/>
              <w:bottom w:val="single" w:sz="4" w:space="0" w:color="8ED973"/>
              <w:right w:val="nil"/>
            </w:tcBorders>
            <w:shd w:val="clear" w:color="000000" w:fill="FFFFFF"/>
            <w:noWrap/>
            <w:vAlign w:val="bottom"/>
            <w:hideMark/>
          </w:tcPr>
          <w:p w14:paraId="25E3C33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DC445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DA4A47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4775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1C16211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C42C97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imPROving Quality of LIFe In the Long COVID Patient</w:t>
            </w:r>
          </w:p>
        </w:tc>
        <w:tc>
          <w:tcPr>
            <w:tcW w:w="4259" w:type="dxa"/>
            <w:tcBorders>
              <w:top w:val="single" w:sz="4" w:space="0" w:color="8ED973"/>
              <w:left w:val="nil"/>
              <w:bottom w:val="single" w:sz="4" w:space="0" w:color="8ED973"/>
              <w:right w:val="nil"/>
            </w:tcBorders>
            <w:shd w:val="clear" w:color="000000" w:fill="FFFFFF"/>
            <w:noWrap/>
            <w:vAlign w:val="bottom"/>
            <w:hideMark/>
          </w:tcPr>
          <w:p w14:paraId="493817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NCT05823896,</w:t>
            </w:r>
          </w:p>
        </w:tc>
        <w:tc>
          <w:tcPr>
            <w:tcW w:w="224" w:type="dxa"/>
            <w:tcBorders>
              <w:top w:val="single" w:sz="4" w:space="0" w:color="8ED973"/>
              <w:left w:val="nil"/>
              <w:bottom w:val="single" w:sz="4" w:space="0" w:color="8ED973"/>
              <w:right w:val="nil"/>
            </w:tcBorders>
            <w:shd w:val="clear" w:color="000000" w:fill="FFFFFF"/>
            <w:noWrap/>
            <w:vAlign w:val="bottom"/>
            <w:hideMark/>
          </w:tcPr>
          <w:p w14:paraId="07D91D6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2F48A2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091AB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F78E5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280571E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7FFCA0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Ivabradine for Long-Term Effects of COVID-19 With POTS Cohort</w:t>
            </w:r>
          </w:p>
        </w:tc>
        <w:tc>
          <w:tcPr>
            <w:tcW w:w="4259" w:type="dxa"/>
            <w:tcBorders>
              <w:top w:val="single" w:sz="4" w:space="0" w:color="8ED973"/>
              <w:left w:val="nil"/>
              <w:bottom w:val="single" w:sz="4" w:space="0" w:color="8ED973"/>
              <w:right w:val="nil"/>
            </w:tcBorders>
            <w:shd w:val="clear" w:color="000000" w:fill="FFFFFF"/>
            <w:noWrap/>
            <w:vAlign w:val="bottom"/>
            <w:hideMark/>
          </w:tcPr>
          <w:p w14:paraId="4AF6D0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NCT05481177,</w:t>
            </w:r>
          </w:p>
        </w:tc>
        <w:tc>
          <w:tcPr>
            <w:tcW w:w="224" w:type="dxa"/>
            <w:tcBorders>
              <w:top w:val="single" w:sz="4" w:space="0" w:color="8ED973"/>
              <w:left w:val="nil"/>
              <w:bottom w:val="single" w:sz="4" w:space="0" w:color="8ED973"/>
              <w:right w:val="nil"/>
            </w:tcBorders>
            <w:shd w:val="clear" w:color="000000" w:fill="FFFFFF"/>
            <w:noWrap/>
            <w:vAlign w:val="bottom"/>
            <w:hideMark/>
          </w:tcPr>
          <w:p w14:paraId="79A1FEA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6B411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50F85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F7DCB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245A734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3EFA2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Effect of a neck compression collar on cardiorespiratory function in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B2E855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Nardone, M;  Guzman, J;  Harvey, P;  Floras, J;  Edgell, H</w:t>
            </w:r>
          </w:p>
        </w:tc>
        <w:tc>
          <w:tcPr>
            <w:tcW w:w="224" w:type="dxa"/>
            <w:tcBorders>
              <w:top w:val="single" w:sz="4" w:space="0" w:color="8ED973"/>
              <w:left w:val="nil"/>
              <w:bottom w:val="single" w:sz="4" w:space="0" w:color="8ED973"/>
              <w:right w:val="nil"/>
            </w:tcBorders>
            <w:shd w:val="clear" w:color="000000" w:fill="FFFFFF"/>
            <w:noWrap/>
            <w:vAlign w:val="bottom"/>
            <w:hideMark/>
          </w:tcPr>
          <w:p w14:paraId="52BD924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4DA262F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9BAC8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BD5B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1E95B4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D04A9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 Study of Pyridostigmine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6D479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NCT00409435,</w:t>
            </w:r>
          </w:p>
        </w:tc>
        <w:tc>
          <w:tcPr>
            <w:tcW w:w="224" w:type="dxa"/>
            <w:tcBorders>
              <w:top w:val="single" w:sz="4" w:space="0" w:color="8ED973"/>
              <w:left w:val="nil"/>
              <w:bottom w:val="single" w:sz="4" w:space="0" w:color="8ED973"/>
              <w:right w:val="nil"/>
            </w:tcBorders>
            <w:shd w:val="clear" w:color="000000" w:fill="FFFFFF"/>
            <w:noWrap/>
            <w:vAlign w:val="bottom"/>
            <w:hideMark/>
          </w:tcPr>
          <w:p w14:paraId="5037EB2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2006</w:t>
            </w:r>
          </w:p>
        </w:tc>
        <w:tc>
          <w:tcPr>
            <w:tcW w:w="867" w:type="dxa"/>
            <w:tcBorders>
              <w:top w:val="single" w:sz="4" w:space="0" w:color="8ED973"/>
              <w:left w:val="nil"/>
              <w:bottom w:val="single" w:sz="4" w:space="0" w:color="8ED973"/>
              <w:right w:val="nil"/>
            </w:tcBorders>
            <w:shd w:val="clear" w:color="000000" w:fill="FFFFFF"/>
            <w:noWrap/>
            <w:vAlign w:val="bottom"/>
            <w:hideMark/>
          </w:tcPr>
          <w:p w14:paraId="0C456D9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5E8B2B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C12A2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3F35E64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05ED3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Acute modafinil and cognition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0E134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Arnold, AC;  Haman, K;  Garland, EM;  Miller, AJ;  Wang, M;  Shen, B;  Paranjape, SY;  Black, BK;  Diedrich, A;  Robertson, D;  et al.</w:t>
            </w:r>
          </w:p>
        </w:tc>
        <w:tc>
          <w:tcPr>
            <w:tcW w:w="224" w:type="dxa"/>
            <w:tcBorders>
              <w:top w:val="single" w:sz="4" w:space="0" w:color="8ED973"/>
              <w:left w:val="nil"/>
              <w:bottom w:val="single" w:sz="4" w:space="0" w:color="8ED973"/>
              <w:right w:val="nil"/>
            </w:tcBorders>
            <w:shd w:val="clear" w:color="000000" w:fill="FFFFFF"/>
            <w:noWrap/>
            <w:vAlign w:val="bottom"/>
            <w:hideMark/>
          </w:tcPr>
          <w:p w14:paraId="2A9D105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668915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40BA4C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BE0E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84837A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1CEEA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Efficacy of compression on different capacitance beds to ameliorate orthostatic symptoms in patients with postural </w:t>
            </w:r>
            <w:r w:rsidRPr="00FC2412">
              <w:rPr>
                <w:rFonts w:ascii="Times New Roman" w:eastAsia="Times New Roman" w:hAnsi="Times New Roman" w:cs="Times New Roman"/>
                <w:color w:val="0D0D0D"/>
                <w:kern w:val="0"/>
                <w:sz w:val="20"/>
                <w:szCs w:val="20"/>
                <w:lang w:eastAsia="en-DE"/>
                <w14:ligatures w14:val="none"/>
              </w:rPr>
              <w:lastRenderedPageBreak/>
              <w:t>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A11EA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xml:space="preserve"> Deng, JC;  Low, PA;  Opfer-Gehrking, TL;  FJ,</w:t>
            </w:r>
          </w:p>
        </w:tc>
        <w:tc>
          <w:tcPr>
            <w:tcW w:w="224" w:type="dxa"/>
            <w:tcBorders>
              <w:top w:val="single" w:sz="4" w:space="0" w:color="8ED973"/>
              <w:left w:val="nil"/>
              <w:bottom w:val="single" w:sz="4" w:space="0" w:color="8ED973"/>
              <w:right w:val="nil"/>
            </w:tcBorders>
            <w:shd w:val="clear" w:color="000000" w:fill="FFFFFF"/>
            <w:noWrap/>
            <w:vAlign w:val="bottom"/>
            <w:hideMark/>
          </w:tcPr>
          <w:p w14:paraId="2C4DB89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2001</w:t>
            </w:r>
          </w:p>
        </w:tc>
        <w:tc>
          <w:tcPr>
            <w:tcW w:w="867" w:type="dxa"/>
            <w:tcBorders>
              <w:top w:val="single" w:sz="4" w:space="0" w:color="8ED973"/>
              <w:left w:val="nil"/>
              <w:bottom w:val="single" w:sz="4" w:space="0" w:color="8ED973"/>
              <w:right w:val="nil"/>
            </w:tcBorders>
            <w:shd w:val="clear" w:color="000000" w:fill="FFFFFF"/>
            <w:noWrap/>
            <w:vAlign w:val="bottom"/>
            <w:hideMark/>
          </w:tcPr>
          <w:p w14:paraId="3CAE481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510D4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1B42D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36CB9F3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58B25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Treatment of arterial hypotonia and postural orthostatic tachycardia syndrome. Clinical experience with dihydroergotamine methanesulfonate in 30 cases</w:t>
            </w:r>
          </w:p>
        </w:tc>
        <w:tc>
          <w:tcPr>
            <w:tcW w:w="4259" w:type="dxa"/>
            <w:tcBorders>
              <w:top w:val="single" w:sz="4" w:space="0" w:color="8ED973"/>
              <w:left w:val="nil"/>
              <w:bottom w:val="single" w:sz="4" w:space="0" w:color="8ED973"/>
              <w:right w:val="nil"/>
            </w:tcBorders>
            <w:shd w:val="clear" w:color="000000" w:fill="FFFFFF"/>
            <w:noWrap/>
            <w:vAlign w:val="bottom"/>
            <w:hideMark/>
          </w:tcPr>
          <w:p w14:paraId="762216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García Legido, A;  García-Santalla, JM</w:t>
            </w:r>
          </w:p>
        </w:tc>
        <w:tc>
          <w:tcPr>
            <w:tcW w:w="224" w:type="dxa"/>
            <w:tcBorders>
              <w:top w:val="single" w:sz="4" w:space="0" w:color="8ED973"/>
              <w:left w:val="nil"/>
              <w:bottom w:val="single" w:sz="4" w:space="0" w:color="8ED973"/>
              <w:right w:val="nil"/>
            </w:tcBorders>
            <w:shd w:val="clear" w:color="000000" w:fill="FFFFFF"/>
            <w:noWrap/>
            <w:vAlign w:val="bottom"/>
            <w:hideMark/>
          </w:tcPr>
          <w:p w14:paraId="14C2EA0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1973</w:t>
            </w:r>
          </w:p>
        </w:tc>
        <w:tc>
          <w:tcPr>
            <w:tcW w:w="867" w:type="dxa"/>
            <w:tcBorders>
              <w:top w:val="single" w:sz="4" w:space="0" w:color="8ED973"/>
              <w:left w:val="nil"/>
              <w:bottom w:val="single" w:sz="4" w:space="0" w:color="8ED973"/>
              <w:right w:val="nil"/>
            </w:tcBorders>
            <w:shd w:val="clear" w:color="000000" w:fill="FFFFFF"/>
            <w:noWrap/>
            <w:vAlign w:val="bottom"/>
            <w:hideMark/>
          </w:tcPr>
          <w:p w14:paraId="1497E7D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2A584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2C912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2D592C0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CA8E54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Vagal Stimulation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67030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NCT03124355,</w:t>
            </w:r>
          </w:p>
        </w:tc>
        <w:tc>
          <w:tcPr>
            <w:tcW w:w="224" w:type="dxa"/>
            <w:tcBorders>
              <w:top w:val="single" w:sz="4" w:space="0" w:color="8ED973"/>
              <w:left w:val="nil"/>
              <w:bottom w:val="single" w:sz="4" w:space="0" w:color="8ED973"/>
              <w:right w:val="nil"/>
            </w:tcBorders>
            <w:shd w:val="clear" w:color="000000" w:fill="FFFFFF"/>
            <w:noWrap/>
            <w:vAlign w:val="bottom"/>
            <w:hideMark/>
          </w:tcPr>
          <w:p w14:paraId="08F148F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2B88A2B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3D80E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2A920B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DE2CF0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0F9F1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IVIG (Gamunex-C) Treatment Study for POTS Subjects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FA6B29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 NCT03919773,</w:t>
            </w:r>
          </w:p>
        </w:tc>
        <w:tc>
          <w:tcPr>
            <w:tcW w:w="224" w:type="dxa"/>
            <w:tcBorders>
              <w:top w:val="single" w:sz="4" w:space="0" w:color="8ED973"/>
              <w:left w:val="nil"/>
              <w:bottom w:val="single" w:sz="4" w:space="0" w:color="8ED973"/>
              <w:right w:val="nil"/>
            </w:tcBorders>
            <w:shd w:val="clear" w:color="000000" w:fill="FFFFFF"/>
            <w:noWrap/>
            <w:vAlign w:val="bottom"/>
            <w:hideMark/>
          </w:tcPr>
          <w:p w14:paraId="591DA01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6092B7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78CA42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9827C2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2D38D56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12DCD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EFFECTS ON COVID-19 INDUCED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52380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Abdelnabi, M.; Ahmed, A.; Benjanuwattra, J.; Saleh, Y.; Leelaviwat, N.; Almaghraby, A.</w:t>
            </w:r>
          </w:p>
        </w:tc>
        <w:tc>
          <w:tcPr>
            <w:tcW w:w="224" w:type="dxa"/>
            <w:tcBorders>
              <w:top w:val="single" w:sz="4" w:space="0" w:color="8ED973"/>
              <w:left w:val="nil"/>
              <w:bottom w:val="single" w:sz="4" w:space="0" w:color="8ED973"/>
              <w:right w:val="nil"/>
            </w:tcBorders>
            <w:shd w:val="clear" w:color="000000" w:fill="FFFFFF"/>
            <w:noWrap/>
            <w:vAlign w:val="bottom"/>
            <w:hideMark/>
          </w:tcPr>
          <w:p w14:paraId="5DF3248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53CCE0F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the American College of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75DEB3E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https://dx.doi.org/10.1016/S0735-1097%2823%2900500-4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BA969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35E3CB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860DA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rate and plasma cyclic AMP responses to isoproterenol infusion and effect of beta-adrenergic blockade in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6BB29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Abe, H.; Nagatomo, T.; Kohshi, K.; Numata, T.; Kikuchi, K.; Sonoda, S.; Mizuki, T.; Kuroiwa, A.; Nakashima, Y.; Motomura, S.; Toyo-Oka, T.; Hirata, Y.</w:t>
            </w:r>
          </w:p>
        </w:tc>
        <w:tc>
          <w:tcPr>
            <w:tcW w:w="224" w:type="dxa"/>
            <w:tcBorders>
              <w:top w:val="single" w:sz="4" w:space="0" w:color="8ED973"/>
              <w:left w:val="nil"/>
              <w:bottom w:val="single" w:sz="4" w:space="0" w:color="8ED973"/>
              <w:right w:val="nil"/>
            </w:tcBorders>
            <w:shd w:val="clear" w:color="000000" w:fill="FFFFFF"/>
            <w:noWrap/>
            <w:vAlign w:val="bottom"/>
            <w:hideMark/>
          </w:tcPr>
          <w:p w14:paraId="453FCC2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2000</w:t>
            </w:r>
          </w:p>
        </w:tc>
        <w:tc>
          <w:tcPr>
            <w:tcW w:w="867" w:type="dxa"/>
            <w:tcBorders>
              <w:top w:val="single" w:sz="4" w:space="0" w:color="8ED973"/>
              <w:left w:val="nil"/>
              <w:bottom w:val="single" w:sz="4" w:space="0" w:color="8ED973"/>
              <w:right w:val="nil"/>
            </w:tcBorders>
            <w:shd w:val="clear" w:color="000000" w:fill="FFFFFF"/>
            <w:noWrap/>
            <w:vAlign w:val="bottom"/>
            <w:hideMark/>
          </w:tcPr>
          <w:p w14:paraId="3B86F7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Cardiovascular Pharmacology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43CB86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http://dx.doi.org/10.1097/00005344-200000006-00017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203B5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2615EF2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14C04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Symptom relief from median arcuate ligament syndrome corrective surgery in </w:t>
            </w:r>
            <w:r w:rsidRPr="00FC2412">
              <w:rPr>
                <w:rFonts w:ascii="Times New Roman" w:eastAsia="Times New Roman" w:hAnsi="Times New Roman" w:cs="Times New Roman"/>
                <w:color w:val="0D0D0D"/>
                <w:kern w:val="0"/>
                <w:sz w:val="20"/>
                <w:szCs w:val="20"/>
                <w:lang w:eastAsia="en-DE"/>
                <w14:ligatures w14:val="none"/>
              </w:rPr>
              <w:lastRenderedPageBreak/>
              <w:t>patients with postural orthostatic tachycardia syndrome and Median arcuate ligament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C4B3DC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Abouelnasr, A.; Alam, S.; Rehman, Z.; Mistry, H.; Munez, K.; Abujajeh, R.; Nasri, M. A.; Khan, M.; Chandralekha, A.; Suleman, A.; Overberg, R.</w:t>
            </w:r>
          </w:p>
        </w:tc>
        <w:tc>
          <w:tcPr>
            <w:tcW w:w="224" w:type="dxa"/>
            <w:tcBorders>
              <w:top w:val="single" w:sz="4" w:space="0" w:color="8ED973"/>
              <w:left w:val="nil"/>
              <w:bottom w:val="single" w:sz="4" w:space="0" w:color="8ED973"/>
              <w:right w:val="nil"/>
            </w:tcBorders>
            <w:shd w:val="clear" w:color="000000" w:fill="FFFFFF"/>
            <w:noWrap/>
            <w:vAlign w:val="bottom"/>
            <w:hideMark/>
          </w:tcPr>
          <w:p w14:paraId="6D8DB5C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7084C1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2FF2F8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7294A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DC5ABC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28590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Autonomic parameters in postural orthostatic tachycardia syndrome patients before and after median arcuate ligament syndrome surgery</w:t>
            </w:r>
          </w:p>
        </w:tc>
        <w:tc>
          <w:tcPr>
            <w:tcW w:w="4259" w:type="dxa"/>
            <w:tcBorders>
              <w:top w:val="single" w:sz="4" w:space="0" w:color="8ED973"/>
              <w:left w:val="nil"/>
              <w:bottom w:val="single" w:sz="4" w:space="0" w:color="8ED973"/>
              <w:right w:val="nil"/>
            </w:tcBorders>
            <w:shd w:val="clear" w:color="000000" w:fill="FFFFFF"/>
            <w:noWrap/>
            <w:vAlign w:val="bottom"/>
            <w:hideMark/>
          </w:tcPr>
          <w:p w14:paraId="48F422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Alam, S.; Kommera, K.; Mistry, H.; Munez, K.; Algabre, E.; Nasri, M. A.; Joy, N.; Dada, R. D.;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58DBA7C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7DBFF74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487F0A6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CC006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4A5C7B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35C88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Ovarian vein embolization as treatment for postural orthostatic tachycardia syndrome and pelvic congestion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FE9A26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Algabre, E. D.; Munez, K.; Kommera, K.; Suleman, A.; Stein, J.; Slonim, S.; Chan, D.</w:t>
            </w:r>
          </w:p>
        </w:tc>
        <w:tc>
          <w:tcPr>
            <w:tcW w:w="224" w:type="dxa"/>
            <w:tcBorders>
              <w:top w:val="single" w:sz="4" w:space="0" w:color="8ED973"/>
              <w:left w:val="nil"/>
              <w:bottom w:val="single" w:sz="4" w:space="0" w:color="8ED973"/>
              <w:right w:val="nil"/>
            </w:tcBorders>
            <w:shd w:val="clear" w:color="000000" w:fill="FFFFFF"/>
            <w:noWrap/>
            <w:vAlign w:val="bottom"/>
            <w:hideMark/>
          </w:tcPr>
          <w:p w14:paraId="3108DC4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3BF68D5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Vascular and Interventional Radiology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7C9939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https://dx.doi.org/10.1016/j.jvir.2017.12.007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D4900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488838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6EB38F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Intravenous saline provides symptomatic relief for patients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8F5C0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Almardini, W.; Nasri, M. A.; Mistry, H.; Alam, S. B.; Joy, N.; Munez, K.; Alam, S.;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06F7832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606FC3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Cardiology (Switzerland)</w:t>
            </w:r>
          </w:p>
        </w:tc>
        <w:tc>
          <w:tcPr>
            <w:tcW w:w="660" w:type="dxa"/>
            <w:tcBorders>
              <w:top w:val="single" w:sz="4" w:space="0" w:color="8ED973"/>
              <w:left w:val="nil"/>
              <w:bottom w:val="single" w:sz="4" w:space="0" w:color="8ED973"/>
              <w:right w:val="nil"/>
            </w:tcBorders>
            <w:shd w:val="clear" w:color="000000" w:fill="FFFFFF"/>
            <w:noWrap/>
            <w:vAlign w:val="bottom"/>
            <w:hideMark/>
          </w:tcPr>
          <w:p w14:paraId="3AA3D0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https://dx.doi.org/10.1159/000491714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97C67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382CFA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42BB18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 NOVEL STRATEGY OF AUTONOMIC REHABILITATION THERAPY FOR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B468B3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Almeida, T.; Lemes, C. I.; Hachul, D. T.</w:t>
            </w:r>
          </w:p>
        </w:tc>
        <w:tc>
          <w:tcPr>
            <w:tcW w:w="224" w:type="dxa"/>
            <w:tcBorders>
              <w:top w:val="single" w:sz="4" w:space="0" w:color="8ED973"/>
              <w:left w:val="nil"/>
              <w:bottom w:val="single" w:sz="4" w:space="0" w:color="8ED973"/>
              <w:right w:val="nil"/>
            </w:tcBorders>
            <w:shd w:val="clear" w:color="000000" w:fill="FFFFFF"/>
            <w:noWrap/>
            <w:vAlign w:val="bottom"/>
            <w:hideMark/>
          </w:tcPr>
          <w:p w14:paraId="2C58A56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5FCD94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6CD8A4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https://dx.doi.org/10.1016/j.hrthm.2023.03.1427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E3C89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D4C874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C656C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ILIAC VEIN STENTING AND QUALITY OF LIFE IN PATIENTS WITH POSTURAL </w:t>
            </w:r>
            <w:r w:rsidRPr="00FC2412">
              <w:rPr>
                <w:rFonts w:ascii="Times New Roman" w:eastAsia="Times New Roman" w:hAnsi="Times New Roman" w:cs="Times New Roman"/>
                <w:color w:val="0D0D0D"/>
                <w:kern w:val="0"/>
                <w:sz w:val="20"/>
                <w:szCs w:val="20"/>
                <w:lang w:eastAsia="en-DE"/>
                <w14:ligatures w14:val="none"/>
              </w:rPr>
              <w:lastRenderedPageBreak/>
              <w:t>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9FE3A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Almuwaqqat, Z.; Thadani, S.; Bortfeld, K.; McGeoch, C.; Steinberg, R. S.; Garcia, M.; Hassan, M. E.; Cutchins, A.</w:t>
            </w:r>
          </w:p>
        </w:tc>
        <w:tc>
          <w:tcPr>
            <w:tcW w:w="224" w:type="dxa"/>
            <w:tcBorders>
              <w:top w:val="single" w:sz="4" w:space="0" w:color="8ED973"/>
              <w:left w:val="nil"/>
              <w:bottom w:val="single" w:sz="4" w:space="0" w:color="8ED973"/>
              <w:right w:val="nil"/>
            </w:tcBorders>
            <w:shd w:val="clear" w:color="000000" w:fill="FFFFFF"/>
            <w:noWrap/>
            <w:vAlign w:val="bottom"/>
            <w:hideMark/>
          </w:tcPr>
          <w:p w14:paraId="5912D42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42620D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the American College of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46B924D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https://dx.doi.org/10.1016/S0735-1097%2824%2904303-1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7C6B6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No publicatio</w:t>
            </w:r>
            <w:r w:rsidRPr="00FC2412">
              <w:rPr>
                <w:rFonts w:ascii="Times New Roman" w:eastAsia="Times New Roman" w:hAnsi="Times New Roman" w:cs="Times New Roman"/>
                <w:color w:val="0D0D0D"/>
                <w:kern w:val="0"/>
                <w:sz w:val="20"/>
                <w:szCs w:val="20"/>
                <w:lang w:eastAsia="en-DE"/>
                <w14:ligatures w14:val="none"/>
              </w:rPr>
              <w:lastRenderedPageBreak/>
              <w:t xml:space="preserve">n available; </w:t>
            </w:r>
          </w:p>
        </w:tc>
      </w:tr>
      <w:tr w:rsidR="00FC2412" w:rsidRPr="00FC2412" w14:paraId="5A00019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BEEB0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Median arcuate ligament syndrome in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F013B3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Ashangari, C.; Suleman, A.; Le, T. H.</w:t>
            </w:r>
          </w:p>
        </w:tc>
        <w:tc>
          <w:tcPr>
            <w:tcW w:w="224" w:type="dxa"/>
            <w:tcBorders>
              <w:top w:val="single" w:sz="4" w:space="0" w:color="8ED973"/>
              <w:left w:val="nil"/>
              <w:bottom w:val="single" w:sz="4" w:space="0" w:color="8ED973"/>
              <w:right w:val="nil"/>
            </w:tcBorders>
            <w:shd w:val="clear" w:color="000000" w:fill="FFFFFF"/>
            <w:noWrap/>
            <w:vAlign w:val="bottom"/>
            <w:hideMark/>
          </w:tcPr>
          <w:p w14:paraId="2D49239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69E823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Autonomic Neuroscience: Basic and Clinical</w:t>
            </w:r>
          </w:p>
        </w:tc>
        <w:tc>
          <w:tcPr>
            <w:tcW w:w="660" w:type="dxa"/>
            <w:tcBorders>
              <w:top w:val="single" w:sz="4" w:space="0" w:color="8ED973"/>
              <w:left w:val="nil"/>
              <w:bottom w:val="single" w:sz="4" w:space="0" w:color="8ED973"/>
              <w:right w:val="nil"/>
            </w:tcBorders>
            <w:shd w:val="clear" w:color="000000" w:fill="FFFFFF"/>
            <w:noWrap/>
            <w:vAlign w:val="bottom"/>
            <w:hideMark/>
          </w:tcPr>
          <w:p w14:paraId="099ACA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https://dx.doi.org/10.1016/j.autneu.2015.07.225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25821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7C835A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D49F5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Hemodynamic consequences of hypocapnic hyperventilation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95406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Baker, J. R.; Incognito, A. V.; Ranada, S. I.; Phillips, A. A.; Sheldon, R. S.; Wilson, R. J. A.;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1780B47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F9742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28D253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7E498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4E42E4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6BE9D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PoTS: Long term follow-up of an Italian cohort</w:t>
            </w:r>
          </w:p>
        </w:tc>
        <w:tc>
          <w:tcPr>
            <w:tcW w:w="4259" w:type="dxa"/>
            <w:tcBorders>
              <w:top w:val="single" w:sz="4" w:space="0" w:color="8ED973"/>
              <w:left w:val="nil"/>
              <w:bottom w:val="single" w:sz="4" w:space="0" w:color="8ED973"/>
              <w:right w:val="nil"/>
            </w:tcBorders>
            <w:shd w:val="clear" w:color="000000" w:fill="FFFFFF"/>
            <w:noWrap/>
            <w:vAlign w:val="bottom"/>
            <w:hideMark/>
          </w:tcPr>
          <w:p w14:paraId="79B22D8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Barbieri, F.; Bongiovanni, L. G.; Fondrieschi, L.; Monaco, S.</w:t>
            </w:r>
          </w:p>
        </w:tc>
        <w:tc>
          <w:tcPr>
            <w:tcW w:w="224" w:type="dxa"/>
            <w:tcBorders>
              <w:top w:val="single" w:sz="4" w:space="0" w:color="8ED973"/>
              <w:left w:val="nil"/>
              <w:bottom w:val="single" w:sz="4" w:space="0" w:color="8ED973"/>
              <w:right w:val="nil"/>
            </w:tcBorders>
            <w:shd w:val="clear" w:color="000000" w:fill="FFFFFF"/>
            <w:noWrap/>
            <w:vAlign w:val="bottom"/>
            <w:hideMark/>
          </w:tcPr>
          <w:p w14:paraId="4388D66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73950E5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Neurophysiology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38542E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https://dx.doi.org/10.1016/j.clinph.2015.09.056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7FE0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AEEEC8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0D109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Intravenous Immunoglobulin Therapy for Autoimmune Dysautonomia in children: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3E70ED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Bolufer, A.; Prakash, V.</w:t>
            </w:r>
          </w:p>
        </w:tc>
        <w:tc>
          <w:tcPr>
            <w:tcW w:w="224" w:type="dxa"/>
            <w:tcBorders>
              <w:top w:val="single" w:sz="4" w:space="0" w:color="8ED973"/>
              <w:left w:val="nil"/>
              <w:bottom w:val="single" w:sz="4" w:space="0" w:color="8ED973"/>
              <w:right w:val="nil"/>
            </w:tcBorders>
            <w:shd w:val="clear" w:color="000000" w:fill="FFFFFF"/>
            <w:noWrap/>
            <w:vAlign w:val="bottom"/>
            <w:hideMark/>
          </w:tcPr>
          <w:p w14:paraId="0D63DC9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4B1231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3F9088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https://dx.doi.org/10.1212/WNL.0000000000202015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3C9AC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3924004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AF3EDE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Utilization of medications to reduce the symptoms in pediatric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AFB67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Boris, J. R.; Bernadzikowski, T.</w:t>
            </w:r>
          </w:p>
        </w:tc>
        <w:tc>
          <w:tcPr>
            <w:tcW w:w="224" w:type="dxa"/>
            <w:tcBorders>
              <w:top w:val="single" w:sz="4" w:space="0" w:color="8ED973"/>
              <w:left w:val="nil"/>
              <w:bottom w:val="single" w:sz="4" w:space="0" w:color="8ED973"/>
              <w:right w:val="nil"/>
            </w:tcBorders>
            <w:shd w:val="clear" w:color="000000" w:fill="FFFFFF"/>
            <w:noWrap/>
            <w:vAlign w:val="bottom"/>
            <w:hideMark/>
          </w:tcPr>
          <w:p w14:paraId="59C4413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5907BD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190224E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24F595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22FBAF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52B862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WAIST-HIGH COMPRESSION GARMENTS REDUCE ORTHOSTATIC TACHYCARDIA IN PATIENTS WITH POSTURAL ORTHOSTATIC </w:t>
            </w:r>
            <w:r w:rsidRPr="00FC2412">
              <w:rPr>
                <w:rFonts w:ascii="Times New Roman" w:eastAsia="Times New Roman" w:hAnsi="Times New Roman" w:cs="Times New Roman"/>
                <w:color w:val="0D0D0D"/>
                <w:kern w:val="0"/>
                <w:sz w:val="20"/>
                <w:szCs w:val="20"/>
                <w:lang w:eastAsia="en-DE"/>
                <w14:ligatures w14:val="none"/>
              </w:rPr>
              <w:lastRenderedPageBreak/>
              <w:t>TACHYCARDIA SYNDROME IN A COMMUNITY SETTING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61C749C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Bourne, K.; Karalasingham, K.; Sheldon, R.; Exner, D.; Siddiqui, T.; Hall, J.; Raj, S.</w:t>
            </w:r>
          </w:p>
        </w:tc>
        <w:tc>
          <w:tcPr>
            <w:tcW w:w="224" w:type="dxa"/>
            <w:tcBorders>
              <w:top w:val="single" w:sz="4" w:space="0" w:color="8ED973"/>
              <w:left w:val="nil"/>
              <w:bottom w:val="single" w:sz="4" w:space="0" w:color="8ED973"/>
              <w:right w:val="nil"/>
            </w:tcBorders>
            <w:shd w:val="clear" w:color="000000" w:fill="FFFFFF"/>
            <w:noWrap/>
            <w:vAlign w:val="bottom"/>
            <w:hideMark/>
          </w:tcPr>
          <w:p w14:paraId="35666AE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51FF3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Canadian Journal of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25C6244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https://dx.doi.org/10.1016/j.cjca.2022.08.099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6A4D9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EC3FAE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C23EA5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Evaluation of waist-high compression garment use in patients with postural orthostatic tachycardia syndrome in a community setting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38E22B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Bourne, K. M.; Karalasingham, K.; Sheldon, R. S.; Exner, D. V.; Siddiqui, T.; Hall, J.;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57B17EE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F5E70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51F54D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E05C78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E183C9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F7C611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Why do patients wear a compression garment for their POTS symptoms (or not)?</w:t>
            </w:r>
          </w:p>
        </w:tc>
        <w:tc>
          <w:tcPr>
            <w:tcW w:w="4259" w:type="dxa"/>
            <w:tcBorders>
              <w:top w:val="single" w:sz="4" w:space="0" w:color="8ED973"/>
              <w:left w:val="nil"/>
              <w:bottom w:val="single" w:sz="4" w:space="0" w:color="8ED973"/>
              <w:right w:val="nil"/>
            </w:tcBorders>
            <w:shd w:val="clear" w:color="000000" w:fill="FFFFFF"/>
            <w:noWrap/>
            <w:vAlign w:val="bottom"/>
            <w:hideMark/>
          </w:tcPr>
          <w:p w14:paraId="71A61A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Bourne, K. M.; Sheldon, R. S.; Raj, S. R.; Runte, M.</w:t>
            </w:r>
          </w:p>
        </w:tc>
        <w:tc>
          <w:tcPr>
            <w:tcW w:w="224" w:type="dxa"/>
            <w:tcBorders>
              <w:top w:val="single" w:sz="4" w:space="0" w:color="8ED973"/>
              <w:left w:val="nil"/>
              <w:bottom w:val="single" w:sz="4" w:space="0" w:color="8ED973"/>
              <w:right w:val="nil"/>
            </w:tcBorders>
            <w:shd w:val="clear" w:color="000000" w:fill="FFFFFF"/>
            <w:noWrap/>
            <w:vAlign w:val="bottom"/>
            <w:hideMark/>
          </w:tcPr>
          <w:p w14:paraId="0C5B59B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78C76C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52B663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A0E35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7C97D7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2D9BA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Preliminary data on the durability of improved symptoms, functioning, and psychological distress in adolescents with POTS treated in a multidisciplinary treatment program</w:t>
            </w:r>
          </w:p>
        </w:tc>
        <w:tc>
          <w:tcPr>
            <w:tcW w:w="4259" w:type="dxa"/>
            <w:tcBorders>
              <w:top w:val="single" w:sz="4" w:space="0" w:color="8ED973"/>
              <w:left w:val="nil"/>
              <w:bottom w:val="single" w:sz="4" w:space="0" w:color="8ED973"/>
              <w:right w:val="nil"/>
            </w:tcBorders>
            <w:shd w:val="clear" w:color="000000" w:fill="FFFFFF"/>
            <w:noWrap/>
            <w:vAlign w:val="bottom"/>
            <w:hideMark/>
          </w:tcPr>
          <w:p w14:paraId="45C4A52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Bruce, B. K.; Harrison, T. E.; Weiss, K. E.; Fischer, P. R.; Ahrens, S. P.; Timm, W. N.</w:t>
            </w:r>
          </w:p>
        </w:tc>
        <w:tc>
          <w:tcPr>
            <w:tcW w:w="224" w:type="dxa"/>
            <w:tcBorders>
              <w:top w:val="single" w:sz="4" w:space="0" w:color="8ED973"/>
              <w:left w:val="nil"/>
              <w:bottom w:val="single" w:sz="4" w:space="0" w:color="8ED973"/>
              <w:right w:val="nil"/>
            </w:tcBorders>
            <w:shd w:val="clear" w:color="000000" w:fill="FFFFFF"/>
            <w:noWrap/>
            <w:vAlign w:val="bottom"/>
            <w:hideMark/>
          </w:tcPr>
          <w:p w14:paraId="2401784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676F25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2DF8384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https://dx.doi.org/10.1007/s10286-012-0175-5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6939B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014EDA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7E025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An innovative approach to support women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D0ECB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Childerhose, D.; Delos-Reyes, F.; Harvey, P.; Landry, M.; Fong, M.; Osuntokun, T.; Price, J.</w:t>
            </w:r>
          </w:p>
        </w:tc>
        <w:tc>
          <w:tcPr>
            <w:tcW w:w="224" w:type="dxa"/>
            <w:tcBorders>
              <w:top w:val="single" w:sz="4" w:space="0" w:color="8ED973"/>
              <w:left w:val="nil"/>
              <w:bottom w:val="single" w:sz="4" w:space="0" w:color="8ED973"/>
              <w:right w:val="nil"/>
            </w:tcBorders>
            <w:shd w:val="clear" w:color="000000" w:fill="FFFFFF"/>
            <w:noWrap/>
            <w:vAlign w:val="bottom"/>
            <w:hideMark/>
          </w:tcPr>
          <w:p w14:paraId="4B8F95B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5E6FAD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Canadian Journal of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7D584DA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https://dx.doi.org/10.1016/j.cjca.2020.02.014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FA88C2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51EC18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DEE49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Median arcuate ligament surgery in postural orthostatic tachycardia syndrome (POTS)-is post operative celiac artery velocity (POCAV) a success marker?</w:t>
            </w:r>
          </w:p>
        </w:tc>
        <w:tc>
          <w:tcPr>
            <w:tcW w:w="4259" w:type="dxa"/>
            <w:tcBorders>
              <w:top w:val="single" w:sz="4" w:space="0" w:color="8ED973"/>
              <w:left w:val="nil"/>
              <w:bottom w:val="single" w:sz="4" w:space="0" w:color="8ED973"/>
              <w:right w:val="nil"/>
            </w:tcBorders>
            <w:shd w:val="clear" w:color="000000" w:fill="FFFFFF"/>
            <w:noWrap/>
            <w:vAlign w:val="bottom"/>
            <w:hideMark/>
          </w:tcPr>
          <w:p w14:paraId="3979586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Dada, R. D.; Nasri, M. A.; Mistry, H.; Kommera, K.; Joy, N.; Munez, K.; Alam, S.; Algabre, E.; Iqbal, R.;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7F421FC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26CA92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446502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22F8C1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12DB05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7F20F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Abstract 14305: Long-Term Results of Left </w:t>
            </w:r>
            <w:r w:rsidRPr="00FC2412">
              <w:rPr>
                <w:rFonts w:ascii="Times New Roman" w:eastAsia="Times New Roman" w:hAnsi="Times New Roman" w:cs="Times New Roman"/>
                <w:color w:val="0D0D0D"/>
                <w:kern w:val="0"/>
                <w:sz w:val="20"/>
                <w:szCs w:val="20"/>
                <w:lang w:eastAsia="en-DE"/>
                <w14:ligatures w14:val="none"/>
              </w:rPr>
              <w:lastRenderedPageBreak/>
              <w:t>Atrial Ganglionated Plexi Ablation in Patients With Syncope and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C4232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Das, Mithilesh; Kumar, Awaneesh; Vasilottos, Nektarios</w:t>
            </w:r>
          </w:p>
        </w:tc>
        <w:tc>
          <w:tcPr>
            <w:tcW w:w="224" w:type="dxa"/>
            <w:tcBorders>
              <w:top w:val="single" w:sz="4" w:space="0" w:color="8ED973"/>
              <w:left w:val="nil"/>
              <w:bottom w:val="single" w:sz="4" w:space="0" w:color="8ED973"/>
              <w:right w:val="nil"/>
            </w:tcBorders>
            <w:shd w:val="clear" w:color="000000" w:fill="FFFFFF"/>
            <w:noWrap/>
            <w:vAlign w:val="bottom"/>
            <w:hideMark/>
          </w:tcPr>
          <w:p w14:paraId="62907D5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C24D2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0BB375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10.1161/circ.146.suppl_1.14305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EA594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Conference abstract; </w:t>
            </w:r>
          </w:p>
        </w:tc>
      </w:tr>
      <w:tr w:rsidR="00FC2412" w:rsidRPr="00FC2412" w14:paraId="175780A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0D27F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Long-Term Results of Left Atrial Ganglionated Plexi Ablation in Patients With Syncope and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6679F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Das, M.; Kumar, A.; Vasilottos, N.</w:t>
            </w:r>
          </w:p>
        </w:tc>
        <w:tc>
          <w:tcPr>
            <w:tcW w:w="224" w:type="dxa"/>
            <w:tcBorders>
              <w:top w:val="single" w:sz="4" w:space="0" w:color="8ED973"/>
              <w:left w:val="nil"/>
              <w:bottom w:val="single" w:sz="4" w:space="0" w:color="8ED973"/>
              <w:right w:val="nil"/>
            </w:tcBorders>
            <w:shd w:val="clear" w:color="000000" w:fill="FFFFFF"/>
            <w:noWrap/>
            <w:vAlign w:val="bottom"/>
            <w:hideMark/>
          </w:tcPr>
          <w:p w14:paraId="305CCE4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736248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C9432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https://dx.doi.org/10.1161/circ.146.suppl_1.14305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C4FAAC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B20D50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2EEE0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Audit of a Paediatric Neurology Syncope Clinic: A Re-Submission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711D0A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Davies, G.; Whitehouse, W. P.</w:t>
            </w:r>
          </w:p>
        </w:tc>
        <w:tc>
          <w:tcPr>
            <w:tcW w:w="224" w:type="dxa"/>
            <w:tcBorders>
              <w:top w:val="single" w:sz="4" w:space="0" w:color="8ED973"/>
              <w:left w:val="nil"/>
              <w:bottom w:val="single" w:sz="4" w:space="0" w:color="8ED973"/>
              <w:right w:val="nil"/>
            </w:tcBorders>
            <w:shd w:val="clear" w:color="000000" w:fill="FFFFFF"/>
            <w:noWrap/>
            <w:vAlign w:val="bottom"/>
            <w:hideMark/>
          </w:tcPr>
          <w:p w14:paraId="0221282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4D0D53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Developmental Medicine and Child 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338FE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https://dx.doi.org/10.1111/dmcn.15477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C9AD66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58BA31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5989D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Redo procedures after sinus node sparing hybrid ablation for inappropriate sinus tachycardia/postural orthostatic sinus tachycardia</w:t>
            </w:r>
          </w:p>
        </w:tc>
        <w:tc>
          <w:tcPr>
            <w:tcW w:w="4259" w:type="dxa"/>
            <w:tcBorders>
              <w:top w:val="single" w:sz="4" w:space="0" w:color="8ED973"/>
              <w:left w:val="nil"/>
              <w:bottom w:val="single" w:sz="4" w:space="0" w:color="8ED973"/>
              <w:right w:val="nil"/>
            </w:tcBorders>
            <w:shd w:val="clear" w:color="000000" w:fill="FFFFFF"/>
            <w:noWrap/>
            <w:vAlign w:val="bottom"/>
            <w:hideMark/>
          </w:tcPr>
          <w:p w14:paraId="6ADFD1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 Asmundis, C.; Marcon, L.; Pannone, L.; Della Rocca, D. G.; Lakkireddy, D.; Beaver, T. M.; Brodt, C. R.; Monaco, C.; Sorgente, A.; Audiat, C.; Vetta, G.; Ramak, R.; Overeinder, I.; Kronenberger, R.; Bala, G.; Almorad, A.; Stroker, E.; Sieira, J.; Sarkozy, A.; Brugada, P.; Chierchia, G. B.; La Meir, M.</w:t>
            </w:r>
          </w:p>
        </w:tc>
        <w:tc>
          <w:tcPr>
            <w:tcW w:w="224" w:type="dxa"/>
            <w:tcBorders>
              <w:top w:val="single" w:sz="4" w:space="0" w:color="8ED973"/>
              <w:left w:val="nil"/>
              <w:bottom w:val="single" w:sz="4" w:space="0" w:color="8ED973"/>
              <w:right w:val="nil"/>
            </w:tcBorders>
            <w:shd w:val="clear" w:color="000000" w:fill="FFFFFF"/>
            <w:noWrap/>
            <w:vAlign w:val="bottom"/>
            <w:hideMark/>
          </w:tcPr>
          <w:p w14:paraId="27733CB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0AEBF4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Europace</w:t>
            </w:r>
          </w:p>
        </w:tc>
        <w:tc>
          <w:tcPr>
            <w:tcW w:w="660" w:type="dxa"/>
            <w:tcBorders>
              <w:top w:val="single" w:sz="4" w:space="0" w:color="8ED973"/>
              <w:left w:val="nil"/>
              <w:bottom w:val="single" w:sz="4" w:space="0" w:color="8ED973"/>
              <w:right w:val="nil"/>
            </w:tcBorders>
            <w:shd w:val="clear" w:color="000000" w:fill="FFFFFF"/>
            <w:noWrap/>
            <w:vAlign w:val="bottom"/>
            <w:hideMark/>
          </w:tcPr>
          <w:p w14:paraId="192291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https://dx.doi.org/10.1093/europace/euad373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E45599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50695BD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8FBA4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IS SUPERIOR TO BETA BLOCKERS IN REDUCING SYMPTOMS IN PEDIATRIC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8E2E7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Decker, J. A.; Mohammed, M.; Morgan, J.</w:t>
            </w:r>
          </w:p>
        </w:tc>
        <w:tc>
          <w:tcPr>
            <w:tcW w:w="224" w:type="dxa"/>
            <w:tcBorders>
              <w:top w:val="single" w:sz="4" w:space="0" w:color="8ED973"/>
              <w:left w:val="nil"/>
              <w:bottom w:val="single" w:sz="4" w:space="0" w:color="8ED973"/>
              <w:right w:val="nil"/>
            </w:tcBorders>
            <w:shd w:val="clear" w:color="000000" w:fill="FFFFFF"/>
            <w:noWrap/>
            <w:vAlign w:val="bottom"/>
            <w:hideMark/>
          </w:tcPr>
          <w:p w14:paraId="63CC263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9E380B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17CD0F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https://dx.doi.org/10.1016/j.hrthm.2019.04.018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0DE04C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7C2630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4F45CD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orthostatic tachycardia syndrome: Experience at a single center</w:t>
            </w:r>
          </w:p>
        </w:tc>
        <w:tc>
          <w:tcPr>
            <w:tcW w:w="4259" w:type="dxa"/>
            <w:tcBorders>
              <w:top w:val="single" w:sz="4" w:space="0" w:color="8ED973"/>
              <w:left w:val="nil"/>
              <w:bottom w:val="single" w:sz="4" w:space="0" w:color="8ED973"/>
              <w:right w:val="nil"/>
            </w:tcBorders>
            <w:shd w:val="clear" w:color="000000" w:fill="FFFFFF"/>
            <w:noWrap/>
            <w:vAlign w:val="bottom"/>
            <w:hideMark/>
          </w:tcPr>
          <w:p w14:paraId="5D9B280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Devarapalli, S.; Jayagopal, L. A.; Piccione, E.; Thaisetthawatkul, P.</w:t>
            </w:r>
          </w:p>
        </w:tc>
        <w:tc>
          <w:tcPr>
            <w:tcW w:w="224" w:type="dxa"/>
            <w:tcBorders>
              <w:top w:val="single" w:sz="4" w:space="0" w:color="8ED973"/>
              <w:left w:val="nil"/>
              <w:bottom w:val="single" w:sz="4" w:space="0" w:color="8ED973"/>
              <w:right w:val="nil"/>
            </w:tcBorders>
            <w:shd w:val="clear" w:color="000000" w:fill="FFFFFF"/>
            <w:noWrap/>
            <w:vAlign w:val="bottom"/>
            <w:hideMark/>
          </w:tcPr>
          <w:p w14:paraId="245B991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690CED8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Muscle and Nerve</w:t>
            </w:r>
          </w:p>
        </w:tc>
        <w:tc>
          <w:tcPr>
            <w:tcW w:w="660" w:type="dxa"/>
            <w:tcBorders>
              <w:top w:val="single" w:sz="4" w:space="0" w:color="8ED973"/>
              <w:left w:val="nil"/>
              <w:bottom w:val="single" w:sz="4" w:space="0" w:color="8ED973"/>
              <w:right w:val="nil"/>
            </w:tcBorders>
            <w:shd w:val="clear" w:color="000000" w:fill="FFFFFF"/>
            <w:noWrap/>
            <w:vAlign w:val="bottom"/>
            <w:hideMark/>
          </w:tcPr>
          <w:p w14:paraId="300257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4E387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6B14DC8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75E16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Transdermal vagal stimulation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F8E47D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Diedrich, A.; Okamoto, L.; Black, B.; Biaggioni, I.</w:t>
            </w:r>
          </w:p>
        </w:tc>
        <w:tc>
          <w:tcPr>
            <w:tcW w:w="224" w:type="dxa"/>
            <w:tcBorders>
              <w:top w:val="single" w:sz="4" w:space="0" w:color="8ED973"/>
              <w:left w:val="nil"/>
              <w:bottom w:val="single" w:sz="4" w:space="0" w:color="8ED973"/>
              <w:right w:val="nil"/>
            </w:tcBorders>
            <w:shd w:val="clear" w:color="000000" w:fill="FFFFFF"/>
            <w:noWrap/>
            <w:vAlign w:val="bottom"/>
            <w:hideMark/>
          </w:tcPr>
          <w:p w14:paraId="10677F9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6D9788F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696E714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https://dx.doi.org/10.1007/s10286-018-0565-4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CFB98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1B9B4A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A5C21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Sub-perception transdermal vagal stimulation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B7BF17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Diedrich, A.; Okamoto, L.; Black, B.; Hale, M. D.; Biaggioni, I.</w:t>
            </w:r>
          </w:p>
        </w:tc>
        <w:tc>
          <w:tcPr>
            <w:tcW w:w="224" w:type="dxa"/>
            <w:tcBorders>
              <w:top w:val="single" w:sz="4" w:space="0" w:color="8ED973"/>
              <w:left w:val="nil"/>
              <w:bottom w:val="single" w:sz="4" w:space="0" w:color="8ED973"/>
              <w:right w:val="nil"/>
            </w:tcBorders>
            <w:shd w:val="clear" w:color="000000" w:fill="FFFFFF"/>
            <w:noWrap/>
            <w:vAlign w:val="bottom"/>
            <w:hideMark/>
          </w:tcPr>
          <w:p w14:paraId="3CEC823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584CFD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C9C8F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https://dx.doi.org/10.1161/hyp.72.suppl_1.P387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293A9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240A83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C5375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Ivabradine in the paediatric population: Preliminary findings</w:t>
            </w:r>
          </w:p>
        </w:tc>
        <w:tc>
          <w:tcPr>
            <w:tcW w:w="4259" w:type="dxa"/>
            <w:tcBorders>
              <w:top w:val="single" w:sz="4" w:space="0" w:color="8ED973"/>
              <w:left w:val="nil"/>
              <w:bottom w:val="single" w:sz="4" w:space="0" w:color="8ED973"/>
              <w:right w:val="nil"/>
            </w:tcBorders>
            <w:shd w:val="clear" w:color="000000" w:fill="FFFFFF"/>
            <w:noWrap/>
            <w:vAlign w:val="bottom"/>
            <w:hideMark/>
          </w:tcPr>
          <w:p w14:paraId="28CBE6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Donne, G. D.; Roses-Noguer, F.; Till, J.; Salukhe, T.; Prasad, S.; Daubeney, P.</w:t>
            </w:r>
          </w:p>
        </w:tc>
        <w:tc>
          <w:tcPr>
            <w:tcW w:w="224" w:type="dxa"/>
            <w:tcBorders>
              <w:top w:val="single" w:sz="4" w:space="0" w:color="8ED973"/>
              <w:left w:val="nil"/>
              <w:bottom w:val="single" w:sz="4" w:space="0" w:color="8ED973"/>
              <w:right w:val="nil"/>
            </w:tcBorders>
            <w:shd w:val="clear" w:color="000000" w:fill="FFFFFF"/>
            <w:noWrap/>
            <w:vAlign w:val="bottom"/>
            <w:hideMark/>
          </w:tcPr>
          <w:p w14:paraId="3153E71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7AD57B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the American College of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6AEDF5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5DD9F9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Conference abstract;</w:t>
            </w:r>
          </w:p>
        </w:tc>
      </w:tr>
      <w:tr w:rsidR="00FC2412" w:rsidRPr="00FC2412" w14:paraId="7D30BDF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5832F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Exercise intolerance in preload failure treated with pyridostigmine</w:t>
            </w:r>
          </w:p>
        </w:tc>
        <w:tc>
          <w:tcPr>
            <w:tcW w:w="4259" w:type="dxa"/>
            <w:tcBorders>
              <w:top w:val="single" w:sz="4" w:space="0" w:color="8ED973"/>
              <w:left w:val="nil"/>
              <w:bottom w:val="single" w:sz="4" w:space="0" w:color="8ED973"/>
              <w:right w:val="nil"/>
            </w:tcBorders>
            <w:shd w:val="clear" w:color="000000" w:fill="FFFFFF"/>
            <w:noWrap/>
            <w:vAlign w:val="bottom"/>
            <w:hideMark/>
          </w:tcPr>
          <w:p w14:paraId="74BF98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Faria Urbina, M.; Oliveira, R.; Oaklander, A.; Waxman, A. B.; Systrom, D. M.</w:t>
            </w:r>
          </w:p>
        </w:tc>
        <w:tc>
          <w:tcPr>
            <w:tcW w:w="224" w:type="dxa"/>
            <w:tcBorders>
              <w:top w:val="single" w:sz="4" w:space="0" w:color="8ED973"/>
              <w:left w:val="nil"/>
              <w:bottom w:val="single" w:sz="4" w:space="0" w:color="8ED973"/>
              <w:right w:val="nil"/>
            </w:tcBorders>
            <w:shd w:val="clear" w:color="000000" w:fill="FFFFFF"/>
            <w:noWrap/>
            <w:vAlign w:val="bottom"/>
            <w:hideMark/>
          </w:tcPr>
          <w:p w14:paraId="753D006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404599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American Journal of Respiratory and Critical Care Medicine</w:t>
            </w:r>
          </w:p>
        </w:tc>
        <w:tc>
          <w:tcPr>
            <w:tcW w:w="660" w:type="dxa"/>
            <w:tcBorders>
              <w:top w:val="single" w:sz="4" w:space="0" w:color="8ED973"/>
              <w:left w:val="nil"/>
              <w:bottom w:val="single" w:sz="4" w:space="0" w:color="8ED973"/>
              <w:right w:val="nil"/>
            </w:tcBorders>
            <w:shd w:val="clear" w:color="000000" w:fill="FFFFFF"/>
            <w:noWrap/>
            <w:vAlign w:val="bottom"/>
            <w:hideMark/>
          </w:tcPr>
          <w:p w14:paraId="492D2F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586BD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42F204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F434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effect of acute volume loading with saline on exercise capacity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09B4D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Figueroa, R. A.; Arnold, A. C.; Okamoto, L. E.; Diedrich, A.; Paranjape, S. Y.; Black, B. K.; Nwazue, V. C.; Biaggioni, I.; Raj, S. R.; Gamboa, A.</w:t>
            </w:r>
          </w:p>
        </w:tc>
        <w:tc>
          <w:tcPr>
            <w:tcW w:w="224" w:type="dxa"/>
            <w:tcBorders>
              <w:top w:val="single" w:sz="4" w:space="0" w:color="8ED973"/>
              <w:left w:val="nil"/>
              <w:bottom w:val="single" w:sz="4" w:space="0" w:color="8ED973"/>
              <w:right w:val="nil"/>
            </w:tcBorders>
            <w:shd w:val="clear" w:color="000000" w:fill="FFFFFF"/>
            <w:noWrap/>
            <w:vAlign w:val="bottom"/>
            <w:hideMark/>
          </w:tcPr>
          <w:p w14:paraId="0104B8C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2D321F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6E5125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https://dx.doi.org/10.1007/s10286-013-0211-0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CFCAAB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4AC9A3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EF5204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Biofeedback for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CE4F6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Flanigan, Aubrey L.</w:t>
            </w:r>
          </w:p>
        </w:tc>
        <w:tc>
          <w:tcPr>
            <w:tcW w:w="224" w:type="dxa"/>
            <w:tcBorders>
              <w:top w:val="single" w:sz="4" w:space="0" w:color="8ED973"/>
              <w:left w:val="nil"/>
              <w:bottom w:val="single" w:sz="4" w:space="0" w:color="8ED973"/>
              <w:right w:val="nil"/>
            </w:tcBorders>
            <w:shd w:val="clear" w:color="000000" w:fill="FFFFFF"/>
            <w:noWrap/>
            <w:vAlign w:val="bottom"/>
            <w:hideMark/>
          </w:tcPr>
          <w:p w14:paraId="06DBEAD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DCC021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Dissertation Abstracts International: Section B: The Sciences and Engineering</w:t>
            </w:r>
          </w:p>
        </w:tc>
        <w:tc>
          <w:tcPr>
            <w:tcW w:w="660" w:type="dxa"/>
            <w:tcBorders>
              <w:top w:val="single" w:sz="4" w:space="0" w:color="8ED973"/>
              <w:left w:val="nil"/>
              <w:bottom w:val="single" w:sz="4" w:space="0" w:color="8ED973"/>
              <w:right w:val="nil"/>
            </w:tcBorders>
            <w:shd w:val="clear" w:color="000000" w:fill="FFFFFF"/>
            <w:noWrap/>
            <w:vAlign w:val="bottom"/>
            <w:hideMark/>
          </w:tcPr>
          <w:p w14:paraId="5678B54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FCF098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ABE6CB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CA50FA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 noninvasive neurotechnology, hirrem, is associated with symptom reduction and improved cardiovascular autonomic measures in adolescents with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356C4F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Fortunato, J.; Cook, J.; Lee, S.; Franco, M.; Tegeler, C.</w:t>
            </w:r>
          </w:p>
        </w:tc>
        <w:tc>
          <w:tcPr>
            <w:tcW w:w="224" w:type="dxa"/>
            <w:tcBorders>
              <w:top w:val="single" w:sz="4" w:space="0" w:color="8ED973"/>
              <w:left w:val="nil"/>
              <w:bottom w:val="single" w:sz="4" w:space="0" w:color="8ED973"/>
              <w:right w:val="nil"/>
            </w:tcBorders>
            <w:shd w:val="clear" w:color="000000" w:fill="FFFFFF"/>
            <w:noWrap/>
            <w:vAlign w:val="bottom"/>
            <w:hideMark/>
          </w:tcPr>
          <w:p w14:paraId="32CE701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34AF56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4592C0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9E17E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AFACCB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65D39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Fludrocortisone acetate improves baroreflex sensitivity and heart rate variability during </w:t>
            </w:r>
            <w:r w:rsidRPr="00FC2412">
              <w:rPr>
                <w:rFonts w:ascii="Times New Roman" w:eastAsia="Times New Roman" w:hAnsi="Times New Roman" w:cs="Times New Roman"/>
                <w:color w:val="0D0D0D"/>
                <w:kern w:val="0"/>
                <w:sz w:val="20"/>
                <w:szCs w:val="20"/>
                <w:lang w:eastAsia="en-DE"/>
                <w14:ligatures w14:val="none"/>
              </w:rPr>
              <w:lastRenderedPageBreak/>
              <w:t>tilt in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17ED2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Fortunato, J. E.; Diz, D. I.; Shaltout, H. A.</w:t>
            </w:r>
          </w:p>
        </w:tc>
        <w:tc>
          <w:tcPr>
            <w:tcW w:w="224" w:type="dxa"/>
            <w:tcBorders>
              <w:top w:val="single" w:sz="4" w:space="0" w:color="8ED973"/>
              <w:left w:val="nil"/>
              <w:bottom w:val="single" w:sz="4" w:space="0" w:color="8ED973"/>
              <w:right w:val="nil"/>
            </w:tcBorders>
            <w:shd w:val="clear" w:color="000000" w:fill="FFFFFF"/>
            <w:noWrap/>
            <w:vAlign w:val="bottom"/>
            <w:hideMark/>
          </w:tcPr>
          <w:p w14:paraId="3964031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4CD792E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052C547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https://dx.doi.org/10.1161/HYP.0b013e318234a201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B0D5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930980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28D4E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Case series using high-resolution, relational, resonancebased, electroencephalic mirroring (HIRREM) for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20BFD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Fortunato, J. E.; Tegeler, C. L.; Lee, S. W.; Pajewski, N. M.; Franco, M.; Cook, J. F.; Tegeler, C. H.</w:t>
            </w:r>
          </w:p>
        </w:tc>
        <w:tc>
          <w:tcPr>
            <w:tcW w:w="224" w:type="dxa"/>
            <w:tcBorders>
              <w:top w:val="single" w:sz="4" w:space="0" w:color="8ED973"/>
              <w:left w:val="nil"/>
              <w:bottom w:val="single" w:sz="4" w:space="0" w:color="8ED973"/>
              <w:right w:val="nil"/>
            </w:tcBorders>
            <w:shd w:val="clear" w:color="000000" w:fill="FFFFFF"/>
            <w:noWrap/>
            <w:vAlign w:val="bottom"/>
            <w:hideMark/>
          </w:tcPr>
          <w:p w14:paraId="51107A8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003906A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26C1E3D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https://dx.doi.org/10.1007/s10286-013-0211-0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74E12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33E48E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845EC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High dose octreotide; a novel therapy for the treatment of drug refractory postural orthostatic tachycardia syndrome in patients with joint hypermobility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D92035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French, A. E.; Shepherd, C.; Horne, A.; Parker, C.; Tagney, J.; Pitts-Crick, J.; Thomas, J. G.</w:t>
            </w:r>
          </w:p>
        </w:tc>
        <w:tc>
          <w:tcPr>
            <w:tcW w:w="224" w:type="dxa"/>
            <w:tcBorders>
              <w:top w:val="single" w:sz="4" w:space="0" w:color="8ED973"/>
              <w:left w:val="nil"/>
              <w:bottom w:val="single" w:sz="4" w:space="0" w:color="8ED973"/>
              <w:right w:val="nil"/>
            </w:tcBorders>
            <w:shd w:val="clear" w:color="000000" w:fill="FFFFFF"/>
            <w:noWrap/>
            <w:vAlign w:val="bottom"/>
            <w:hideMark/>
          </w:tcPr>
          <w:p w14:paraId="059814E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3667918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w:t>
            </w:r>
          </w:p>
        </w:tc>
        <w:tc>
          <w:tcPr>
            <w:tcW w:w="660" w:type="dxa"/>
            <w:tcBorders>
              <w:top w:val="single" w:sz="4" w:space="0" w:color="8ED973"/>
              <w:left w:val="nil"/>
              <w:bottom w:val="single" w:sz="4" w:space="0" w:color="8ED973"/>
              <w:right w:val="nil"/>
            </w:tcBorders>
            <w:shd w:val="clear" w:color="000000" w:fill="FFFFFF"/>
            <w:noWrap/>
            <w:vAlign w:val="bottom"/>
            <w:hideMark/>
          </w:tcPr>
          <w:p w14:paraId="3E46C22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https://dx.doi.org/10.1136/heartjnl-2011-300198.160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B944C4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96E61E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77ED5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Nonpharmacological treatment of postural orthostatic tachycardia syndrome: Commentary and implications for psychologists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7DDE3A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Frye, William S.; Boris, J. R. Moak J. P. Boyle K. Bruce B. K. Harrison T. E. Bee S. M. Luedtke C. A. Porter C. J. Fischer P. R. Hayes S. E. Allman D. A. Ale C. M. Weiss K. E. Bruce B. K. Weiss K. E. Harrison T. E. Allman D. A. Petersen M. A. Luedkte C. A. Fischer P. R. Fedorowski A. Frye W. S. King C. K. Schaefer M. R. Decker J. Kuhn B. Gamboa A. Paranjape S. Y. Black B. K. Arnold A. C. Figueroa R. Okamoto L. E. Nwazue V. C. Diedrich A. Plummer W. D. Dupont W. D. Robertson D. Raj S. R. Goff A. Patel A. Spies J. Chan K. Faulds I. Goodkin M. B. Bellew L. J. Grubb A. F. Grubb B. P. Haker E. Egekvist H. Bjerring P. Hawks J. Pitula C. Shoop J. He W. Wang X. Shi H. Shang H. Li L. Jing X. Zhu B. Junghans-Rutelonis A. N. Craner J. R. Ale C. M. Harbeck-Weber C. Fischer P. R. Weiss K. E. McTate E. A. </w:t>
            </w:r>
            <w:r w:rsidRPr="00FC2412">
              <w:rPr>
                <w:rFonts w:ascii="Times New Roman" w:eastAsia="Times New Roman" w:hAnsi="Times New Roman" w:cs="Times New Roman"/>
                <w:color w:val="0D0D0D"/>
                <w:kern w:val="0"/>
                <w:sz w:val="20"/>
                <w:szCs w:val="20"/>
                <w:lang w:eastAsia="en-DE"/>
                <w14:ligatures w14:val="none"/>
              </w:rPr>
              <w:lastRenderedPageBreak/>
              <w:t>Weiss K. E. Moss D. Nijjar P. S. Puppala V. K. Dickinson O. Duval S. Duprez D. Kreitzer M. J. Benditt D. G. Ralston T. E. Kanzler K. E. Reilly C. C. Floyd S. V. Lee K. Warwick G. James S. Gall N. Rafferty G. F. Sheldon R. S. Grubb B. P. Olshansky B. Shen W. K. Calkins H. Brignole M. Raj S. R. Krahn A. D. Morillo C. A. Stewart J. M. Sutton R. Sandroni P. Friday K. J. Hachul D. T. Cohen M. I. Lau D. H. Mayuga K. A. Moak J. P. Sandhu R. K. Kanjwal K.</w:t>
            </w:r>
          </w:p>
        </w:tc>
        <w:tc>
          <w:tcPr>
            <w:tcW w:w="224" w:type="dxa"/>
            <w:tcBorders>
              <w:top w:val="single" w:sz="4" w:space="0" w:color="8ED973"/>
              <w:left w:val="nil"/>
              <w:bottom w:val="single" w:sz="4" w:space="0" w:color="8ED973"/>
              <w:right w:val="nil"/>
            </w:tcBorders>
            <w:shd w:val="clear" w:color="000000" w:fill="FFFFFF"/>
            <w:noWrap/>
            <w:vAlign w:val="bottom"/>
            <w:hideMark/>
          </w:tcPr>
          <w:p w14:paraId="467476D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2024</w:t>
            </w:r>
          </w:p>
        </w:tc>
        <w:tc>
          <w:tcPr>
            <w:tcW w:w="867" w:type="dxa"/>
            <w:tcBorders>
              <w:top w:val="single" w:sz="4" w:space="0" w:color="8ED973"/>
              <w:left w:val="nil"/>
              <w:bottom w:val="single" w:sz="4" w:space="0" w:color="8ED973"/>
              <w:right w:val="nil"/>
            </w:tcBorders>
            <w:shd w:val="clear" w:color="000000" w:fill="FFFFFF"/>
            <w:noWrap/>
            <w:vAlign w:val="bottom"/>
            <w:hideMark/>
          </w:tcPr>
          <w:p w14:paraId="7D0097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Practice in Pediatric Psychology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AD186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https://dx.doi.org/10.1037/cpp0000473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326FAB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DEA6B2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AAFBAB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Chronic treatment with propranolol does not alter sympathetic and cardiovagal baroreflex sensitivity in the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29A84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Fu, Q.; VanGundy, T. B.; Melyn Galbreath, M.; Shibata, S.; Jarvis, S. S.; Levine,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1CC7C4F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2010</w:t>
            </w:r>
          </w:p>
        </w:tc>
        <w:tc>
          <w:tcPr>
            <w:tcW w:w="867" w:type="dxa"/>
            <w:tcBorders>
              <w:top w:val="single" w:sz="4" w:space="0" w:color="8ED973"/>
              <w:left w:val="nil"/>
              <w:bottom w:val="single" w:sz="4" w:space="0" w:color="8ED973"/>
              <w:right w:val="nil"/>
            </w:tcBorders>
            <w:shd w:val="clear" w:color="000000" w:fill="FFFFFF"/>
            <w:noWrap/>
            <w:vAlign w:val="bottom"/>
            <w:hideMark/>
          </w:tcPr>
          <w:p w14:paraId="36DB984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FASEB Journal</w:t>
            </w:r>
          </w:p>
        </w:tc>
        <w:tc>
          <w:tcPr>
            <w:tcW w:w="660" w:type="dxa"/>
            <w:tcBorders>
              <w:top w:val="single" w:sz="4" w:space="0" w:color="8ED973"/>
              <w:left w:val="nil"/>
              <w:bottom w:val="single" w:sz="4" w:space="0" w:color="8ED973"/>
              <w:right w:val="nil"/>
            </w:tcBorders>
            <w:shd w:val="clear" w:color="000000" w:fill="FFFFFF"/>
            <w:noWrap/>
            <w:vAlign w:val="bottom"/>
            <w:hideMark/>
          </w:tcPr>
          <w:p w14:paraId="216D11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035758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F9CF0E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51E5A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Decreased upright heart rate with increased inspiratory resistance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8852F8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Gamboa, A.; Nwazue, V.; Okamoto, L. E.; Paranjape, S. Y.; Biaggioni, I.; Black, B. K.; Robertson, D.;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587C8F5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3D93621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5A268DE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https://dx.doi.org/10.1007/s10286-013-0211-0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41FB62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605832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2D3BB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Gravitational Based Therapy for POTS: An International Registry Evaluating the Success of a Structured, Graduated Exercise Program Administered in a Community Setting: Abstract 16542</w:t>
            </w:r>
          </w:p>
        </w:tc>
        <w:tc>
          <w:tcPr>
            <w:tcW w:w="4259" w:type="dxa"/>
            <w:tcBorders>
              <w:top w:val="single" w:sz="4" w:space="0" w:color="8ED973"/>
              <w:left w:val="nil"/>
              <w:bottom w:val="single" w:sz="4" w:space="0" w:color="8ED973"/>
              <w:right w:val="nil"/>
            </w:tcBorders>
            <w:shd w:val="clear" w:color="000000" w:fill="FFFFFF"/>
            <w:noWrap/>
            <w:vAlign w:val="bottom"/>
            <w:hideMark/>
          </w:tcPr>
          <w:p w14:paraId="6FD552D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George, Stephen; Bivens, Tiffany; Hendrickson, Dianne; Galbreath, Melyn; Fu, Qi; Levine, Benjamin</w:t>
            </w:r>
          </w:p>
        </w:tc>
        <w:tc>
          <w:tcPr>
            <w:tcW w:w="224" w:type="dxa"/>
            <w:tcBorders>
              <w:top w:val="single" w:sz="4" w:space="0" w:color="8ED973"/>
              <w:left w:val="nil"/>
              <w:bottom w:val="single" w:sz="4" w:space="0" w:color="8ED973"/>
              <w:right w:val="nil"/>
            </w:tcBorders>
            <w:shd w:val="clear" w:color="000000" w:fill="FFFFFF"/>
            <w:noWrap/>
            <w:vAlign w:val="bottom"/>
            <w:hideMark/>
          </w:tcPr>
          <w:p w14:paraId="65D7E98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2725ED2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7508C6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CA44C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0B7E1B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C847A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Gravitational based therapy for pots: An international registry evaluating the success of a structured, </w:t>
            </w:r>
            <w:r w:rsidRPr="00FC2412">
              <w:rPr>
                <w:rFonts w:ascii="Times New Roman" w:eastAsia="Times New Roman" w:hAnsi="Times New Roman" w:cs="Times New Roman"/>
                <w:color w:val="0D0D0D"/>
                <w:kern w:val="0"/>
                <w:sz w:val="20"/>
                <w:szCs w:val="20"/>
                <w:lang w:eastAsia="en-DE"/>
                <w14:ligatures w14:val="none"/>
              </w:rPr>
              <w:lastRenderedPageBreak/>
              <w:t>graduated exercise program administered in a community setting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114B48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George, S. A.; Bivens, T. B.; Hendrickson, D.; Galbreath, M.; Fu, Q.; Levine, B. D.</w:t>
            </w:r>
          </w:p>
        </w:tc>
        <w:tc>
          <w:tcPr>
            <w:tcW w:w="224" w:type="dxa"/>
            <w:tcBorders>
              <w:top w:val="single" w:sz="4" w:space="0" w:color="8ED973"/>
              <w:left w:val="nil"/>
              <w:bottom w:val="single" w:sz="4" w:space="0" w:color="8ED973"/>
              <w:right w:val="nil"/>
            </w:tcBorders>
            <w:shd w:val="clear" w:color="000000" w:fill="FFFFFF"/>
            <w:noWrap/>
            <w:vAlign w:val="bottom"/>
            <w:hideMark/>
          </w:tcPr>
          <w:p w14:paraId="102FC34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136452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0ABD665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F0CFF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374B81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95BDB1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Menstrual Cycle Variability in Symptoms of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3F1BE0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Goff, A.; O'Sullivan, J.; Nguyen, C.; Wilcox, I.</w:t>
            </w:r>
          </w:p>
        </w:tc>
        <w:tc>
          <w:tcPr>
            <w:tcW w:w="224" w:type="dxa"/>
            <w:tcBorders>
              <w:top w:val="single" w:sz="4" w:space="0" w:color="8ED973"/>
              <w:left w:val="nil"/>
              <w:bottom w:val="single" w:sz="4" w:space="0" w:color="8ED973"/>
              <w:right w:val="nil"/>
            </w:tcBorders>
            <w:shd w:val="clear" w:color="000000" w:fill="FFFFFF"/>
            <w:noWrap/>
            <w:vAlign w:val="bottom"/>
            <w:hideMark/>
          </w:tcPr>
          <w:p w14:paraId="3C12F75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EA8A4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Lung and 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66AEE9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https://dx.doi.org/10.1016/j.hlc.2022.06.352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F3AF27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2AF907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FC723A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CE-541-02 POST-COVID AND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5B044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Haloot, J.; Kabbani, M.; Verduzco-Gutierrez, M.; Bhavaraju-Sanka, R.; Pillarisetti, J.</w:t>
            </w:r>
          </w:p>
        </w:tc>
        <w:tc>
          <w:tcPr>
            <w:tcW w:w="224" w:type="dxa"/>
            <w:tcBorders>
              <w:top w:val="single" w:sz="4" w:space="0" w:color="8ED973"/>
              <w:left w:val="nil"/>
              <w:bottom w:val="single" w:sz="4" w:space="0" w:color="8ED973"/>
              <w:right w:val="nil"/>
            </w:tcBorders>
            <w:shd w:val="clear" w:color="000000" w:fill="FFFFFF"/>
            <w:noWrap/>
            <w:vAlign w:val="bottom"/>
            <w:hideMark/>
          </w:tcPr>
          <w:p w14:paraId="0649FCE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F77CF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1258D5A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https://dx.doi.org/10.1016/j.hrthm.2022.03.688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50A2EB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AF4271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44587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ONE-YEAR LONG-TERM FOLLOW UP FOR POST-ACUTE SEQUELAE OF COVID-19 POTS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A76F5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Haloot, J.; Shankar, A.; Thunuguntla, S.; Nayak, H. M.; Bhavaraju-Sanka, R.; Verduzco-Gutierrez, M.; Pillarisetti, J.</w:t>
            </w:r>
          </w:p>
        </w:tc>
        <w:tc>
          <w:tcPr>
            <w:tcW w:w="224" w:type="dxa"/>
            <w:tcBorders>
              <w:top w:val="single" w:sz="4" w:space="0" w:color="8ED973"/>
              <w:left w:val="nil"/>
              <w:bottom w:val="single" w:sz="4" w:space="0" w:color="8ED973"/>
              <w:right w:val="nil"/>
            </w:tcBorders>
            <w:shd w:val="clear" w:color="000000" w:fill="FFFFFF"/>
            <w:noWrap/>
            <w:vAlign w:val="bottom"/>
            <w:hideMark/>
          </w:tcPr>
          <w:p w14:paraId="00A59A1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6C1484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6A1E76F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https://dx.doi.org/10.1016/j.hrthm.2023.03.1404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C649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D8BCA8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38B675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 transdiagnostic approach to the treatment of autonomic dysfunction associated with orthostatic intolerance in pediatric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608E00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Hawks, Jessica L.; Pitula, Clio; Shoop, Jamie; Anderson, J. W. Lambert E. A. Sari C. I. Dawood T. Esler M. D. Vaddadi G. Lambert G. W. Armstrong K. R. De Souza A. M. Sneddon P. L. Potts J. E. Claydon V. E. Sanatani S. Bastien C. H. Morin C. M. Ouellet M. C. Blais F. C. Bouchard S. Boris J. R. Bernadzikowski T. Bruce B. K. Harrison T. E. Bee S. M. Eccleston C. Palermo T. M. Williams A. C. Lewandowski H. A. Morley S. Fisher E. Law E. Fedoroff I. C. Taylor S. Freedenberg V. A. Hinds P. S. Friedmann E. Jarjour I. T. Johnson J. N. Mack K. J. Kuntz N. L. Brands C. K. Porter C. J. Fischer P. R. Junghauns-Rutelonis A. N. Postier A. Warmuth A. Schwantes S. </w:t>
            </w:r>
            <w:r w:rsidRPr="00FC2412">
              <w:rPr>
                <w:rFonts w:ascii="Times New Roman" w:eastAsia="Times New Roman" w:hAnsi="Times New Roman" w:cs="Times New Roman"/>
                <w:color w:val="0D0D0D"/>
                <w:kern w:val="0"/>
                <w:sz w:val="20"/>
                <w:szCs w:val="20"/>
                <w:lang w:eastAsia="en-DE"/>
                <w14:ligatures w14:val="none"/>
              </w:rPr>
              <w:lastRenderedPageBreak/>
              <w:t>Weiss K. E. Kieckhefer G. M. Trahms C. M. Churchill S. S. Kratz L. Uding N. Villareale N. Kizilbash S. J. Ahrens S. P. Bruce B. K. Chelimsky G. Driscoll S. W. Harbeck-Weber C. Lloyd R. M. Mack K. J. Nelson D. E. Ninis N. Pianosi P. T. Stewart J. M. Weiss K. E. Fischer P. R. Kritzberger C. J. Antiel R. M. Wallace D. P. Zacharias J. D. Brands C. K. Fischer P. R. Harbeck-Weber C. Lynch-Jordan A. M. Sil S. Cunningham N. R. Joffe N. Slater S. K. Tran S. T. Crosby L. E. Mayo Clinic McTate E. A. Weiss K. E. Miranda N. A. Boris J. R. Kouvel K. M. Stiles L. Ojha A. Chelimsky T. C. Chelimsky G. Palermo T. M. Raj V. Haman K. L. Raj S. R. Byrne D. Blakely R. D. Biaggioni I. Robertson D. Shelton R. C. Rohde P. Stewart J. M. Boris J. R. Chelimsky G. Fischer P. R. Fortunato J. E. Grubb B. P. Heyer G. L. Jarjour I. T. Medow M. S. Numan M. T. Pianosi P. T. Singer W. Tarbell S. Chelimsky T. C. The Pediatric Writing Group of the American Autonomic Society Twohy E. Malmberg J. Williams J. Vinall J. Pavlova M. Asmundson G. J. G. Rasic N. Noel M. Wetherell J. L. Afari N. Rutledge T. Sorrell J. T. Stoddard J. A. Petkus A. J. Solomon B. C. Lehman D. H. Liu L. Atkinson J. H.; et al.,</w:t>
            </w:r>
          </w:p>
        </w:tc>
        <w:tc>
          <w:tcPr>
            <w:tcW w:w="224" w:type="dxa"/>
            <w:tcBorders>
              <w:top w:val="single" w:sz="4" w:space="0" w:color="8ED973"/>
              <w:left w:val="nil"/>
              <w:bottom w:val="single" w:sz="4" w:space="0" w:color="8ED973"/>
              <w:right w:val="nil"/>
            </w:tcBorders>
            <w:shd w:val="clear" w:color="000000" w:fill="FFFFFF"/>
            <w:noWrap/>
            <w:vAlign w:val="bottom"/>
            <w:hideMark/>
          </w:tcPr>
          <w:p w14:paraId="5D8761F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2DC5BF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Behavior Therapist</w:t>
            </w:r>
          </w:p>
        </w:tc>
        <w:tc>
          <w:tcPr>
            <w:tcW w:w="660" w:type="dxa"/>
            <w:tcBorders>
              <w:top w:val="single" w:sz="4" w:space="0" w:color="8ED973"/>
              <w:left w:val="nil"/>
              <w:bottom w:val="single" w:sz="4" w:space="0" w:color="8ED973"/>
              <w:right w:val="nil"/>
            </w:tcBorders>
            <w:shd w:val="clear" w:color="000000" w:fill="FFFFFF"/>
            <w:noWrap/>
            <w:vAlign w:val="bottom"/>
            <w:hideMark/>
          </w:tcPr>
          <w:p w14:paraId="165761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147762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14800A4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6E443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manometric, and radiographic evidence of diffuse gastrointestinal dysmotility in the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DF6C0A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Huang, R. J.; Chun, C.; Friday, K.; Triadafilopoulos, G.</w:t>
            </w:r>
          </w:p>
        </w:tc>
        <w:tc>
          <w:tcPr>
            <w:tcW w:w="224" w:type="dxa"/>
            <w:tcBorders>
              <w:top w:val="single" w:sz="4" w:space="0" w:color="8ED973"/>
              <w:left w:val="nil"/>
              <w:bottom w:val="single" w:sz="4" w:space="0" w:color="8ED973"/>
              <w:right w:val="nil"/>
            </w:tcBorders>
            <w:shd w:val="clear" w:color="000000" w:fill="FFFFFF"/>
            <w:noWrap/>
            <w:vAlign w:val="bottom"/>
            <w:hideMark/>
          </w:tcPr>
          <w:p w14:paraId="0E49C52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3F1D0DA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Gastroenterology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58A1D17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2EE21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39EB707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16D29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NAUSEA AND VOMITING SEVERITY IS ASSOCIATED WITH RESPONSE TO GASTRIC ELECTRICAL STIMULATION IN CHILDREN</w:t>
            </w:r>
          </w:p>
        </w:tc>
        <w:tc>
          <w:tcPr>
            <w:tcW w:w="4259" w:type="dxa"/>
            <w:tcBorders>
              <w:top w:val="single" w:sz="4" w:space="0" w:color="8ED973"/>
              <w:left w:val="nil"/>
              <w:bottom w:val="single" w:sz="4" w:space="0" w:color="8ED973"/>
              <w:right w:val="nil"/>
            </w:tcBorders>
            <w:shd w:val="clear" w:color="000000" w:fill="FFFFFF"/>
            <w:noWrap/>
            <w:vAlign w:val="bottom"/>
            <w:hideMark/>
          </w:tcPr>
          <w:p w14:paraId="799A607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Hurwitz, N. R.; Orsagh-Yentis, D.; Ryan, K. K.; Diefenbach, K. A.; Bali, N.; Vaz, K.; Yacob, D.; Di Lorenzo, C.; Lu, P. L.</w:t>
            </w:r>
          </w:p>
        </w:tc>
        <w:tc>
          <w:tcPr>
            <w:tcW w:w="224" w:type="dxa"/>
            <w:tcBorders>
              <w:top w:val="single" w:sz="4" w:space="0" w:color="8ED973"/>
              <w:left w:val="nil"/>
              <w:bottom w:val="single" w:sz="4" w:space="0" w:color="8ED973"/>
              <w:right w:val="nil"/>
            </w:tcBorders>
            <w:shd w:val="clear" w:color="000000" w:fill="FFFFFF"/>
            <w:noWrap/>
            <w:vAlign w:val="bottom"/>
            <w:hideMark/>
          </w:tcPr>
          <w:p w14:paraId="3273C57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2020</w:t>
            </w:r>
          </w:p>
        </w:tc>
        <w:tc>
          <w:tcPr>
            <w:tcW w:w="867" w:type="dxa"/>
            <w:tcBorders>
              <w:top w:val="single" w:sz="4" w:space="0" w:color="8ED973"/>
              <w:left w:val="nil"/>
              <w:bottom w:val="single" w:sz="4" w:space="0" w:color="8ED973"/>
              <w:right w:val="nil"/>
            </w:tcBorders>
            <w:shd w:val="clear" w:color="000000" w:fill="FFFFFF"/>
            <w:noWrap/>
            <w:vAlign w:val="bottom"/>
            <w:hideMark/>
          </w:tcPr>
          <w:p w14:paraId="1E6B596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Gastroenterology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75158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https://dx.doi.org/10.1016/S0016-5085%2820%2933560-5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6BCF4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patient population; </w:t>
            </w:r>
          </w:p>
        </w:tc>
      </w:tr>
      <w:tr w:rsidR="00FC2412" w:rsidRPr="00FC2412" w14:paraId="4082C64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84736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effects of the somatostatin analogue, octreotide, on orthostasis before and after food ingestion, in the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EF3D40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Iodice, V.; Low, D.; Mathias, C.</w:t>
            </w:r>
          </w:p>
        </w:tc>
        <w:tc>
          <w:tcPr>
            <w:tcW w:w="224" w:type="dxa"/>
            <w:tcBorders>
              <w:top w:val="single" w:sz="4" w:space="0" w:color="8ED973"/>
              <w:left w:val="nil"/>
              <w:bottom w:val="single" w:sz="4" w:space="0" w:color="8ED973"/>
              <w:right w:val="nil"/>
            </w:tcBorders>
            <w:shd w:val="clear" w:color="000000" w:fill="FFFFFF"/>
            <w:noWrap/>
            <w:vAlign w:val="bottom"/>
            <w:hideMark/>
          </w:tcPr>
          <w:p w14:paraId="6B1A9E3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77344CF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European Journal of 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2C79875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https://dx.doi.org/10.1111/j.1468-1331.2012.03887.x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D4A8FF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Conference abstract;</w:t>
            </w:r>
          </w:p>
        </w:tc>
      </w:tr>
      <w:tr w:rsidR="00FC2412" w:rsidRPr="00FC2412" w14:paraId="502DB68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3FCBA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effects of the somatostatin analogue, octreotide, on orthostasis before and after food ingestion, in the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19168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Iodice, V.; Low, D. A.; Mathias, C. J.</w:t>
            </w:r>
          </w:p>
        </w:tc>
        <w:tc>
          <w:tcPr>
            <w:tcW w:w="224" w:type="dxa"/>
            <w:tcBorders>
              <w:top w:val="single" w:sz="4" w:space="0" w:color="8ED973"/>
              <w:left w:val="nil"/>
              <w:bottom w:val="single" w:sz="4" w:space="0" w:color="8ED973"/>
              <w:right w:val="nil"/>
            </w:tcBorders>
            <w:shd w:val="clear" w:color="000000" w:fill="FFFFFF"/>
            <w:noWrap/>
            <w:vAlign w:val="bottom"/>
            <w:hideMark/>
          </w:tcPr>
          <w:p w14:paraId="0275A75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76A0E6D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15C43E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https://dx.doi.org/10.1007/s10286-011-0137-3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49A57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C83BEC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4C07F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CONTRASTING EFFECTS OF VOLUME LOADING AND [alpha]-ADRENERGIC AGONISTS IN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7F2151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Jordan, J.; Shannon, J.; Barwise, J.; Black, B.; Robertson, D.</w:t>
            </w:r>
          </w:p>
        </w:tc>
        <w:tc>
          <w:tcPr>
            <w:tcW w:w="224" w:type="dxa"/>
            <w:tcBorders>
              <w:top w:val="single" w:sz="4" w:space="0" w:color="8ED973"/>
              <w:left w:val="nil"/>
              <w:bottom w:val="single" w:sz="4" w:space="0" w:color="8ED973"/>
              <w:right w:val="nil"/>
            </w:tcBorders>
            <w:shd w:val="clear" w:color="000000" w:fill="FFFFFF"/>
            <w:noWrap/>
            <w:vAlign w:val="bottom"/>
            <w:hideMark/>
          </w:tcPr>
          <w:p w14:paraId="4D1FBE2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1998</w:t>
            </w:r>
          </w:p>
        </w:tc>
        <w:tc>
          <w:tcPr>
            <w:tcW w:w="867" w:type="dxa"/>
            <w:tcBorders>
              <w:top w:val="single" w:sz="4" w:space="0" w:color="8ED973"/>
              <w:left w:val="nil"/>
              <w:bottom w:val="single" w:sz="4" w:space="0" w:color="8ED973"/>
              <w:right w:val="nil"/>
            </w:tcBorders>
            <w:shd w:val="clear" w:color="000000" w:fill="FFFFFF"/>
            <w:noWrap/>
            <w:vAlign w:val="bottom"/>
            <w:hideMark/>
          </w:tcPr>
          <w:p w14:paraId="55CE3A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 Sci Sports Exerc</w:t>
            </w:r>
          </w:p>
        </w:tc>
        <w:tc>
          <w:tcPr>
            <w:tcW w:w="660" w:type="dxa"/>
            <w:tcBorders>
              <w:top w:val="single" w:sz="4" w:space="0" w:color="8ED973"/>
              <w:left w:val="nil"/>
              <w:bottom w:val="single" w:sz="4" w:space="0" w:color="8ED973"/>
              <w:right w:val="nil"/>
            </w:tcBorders>
            <w:shd w:val="clear" w:color="000000" w:fill="FFFFFF"/>
            <w:noWrap/>
            <w:vAlign w:val="bottom"/>
            <w:hideMark/>
          </w:tcPr>
          <w:p w14:paraId="6395EF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A1D2E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10431D8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53B23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Depression and Quality of Life in Patients with Postural Orthostatic Tachycardia Syndrome: How Does Cardiac </w:t>
            </w:r>
            <w:r w:rsidRPr="00FC2412">
              <w:rPr>
                <w:rFonts w:ascii="Times New Roman" w:eastAsia="Times New Roman" w:hAnsi="Times New Roman" w:cs="Times New Roman"/>
                <w:color w:val="0D0D0D"/>
                <w:kern w:val="0"/>
                <w:sz w:val="20"/>
                <w:szCs w:val="20"/>
                <w:lang w:eastAsia="en-DE"/>
                <w14:ligatures w14:val="none"/>
              </w:rPr>
              <w:lastRenderedPageBreak/>
              <w:t>Rehab Participation Factor in?</w:t>
            </w:r>
          </w:p>
        </w:tc>
        <w:tc>
          <w:tcPr>
            <w:tcW w:w="4259" w:type="dxa"/>
            <w:tcBorders>
              <w:top w:val="single" w:sz="4" w:space="0" w:color="8ED973"/>
              <w:left w:val="nil"/>
              <w:bottom w:val="single" w:sz="4" w:space="0" w:color="8ED973"/>
              <w:right w:val="nil"/>
            </w:tcBorders>
            <w:shd w:val="clear" w:color="000000" w:fill="FFFFFF"/>
            <w:noWrap/>
            <w:vAlign w:val="bottom"/>
            <w:hideMark/>
          </w:tcPr>
          <w:p w14:paraId="48BC71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Jordan, M.</w:t>
            </w:r>
          </w:p>
        </w:tc>
        <w:tc>
          <w:tcPr>
            <w:tcW w:w="224" w:type="dxa"/>
            <w:tcBorders>
              <w:top w:val="single" w:sz="4" w:space="0" w:color="8ED973"/>
              <w:left w:val="nil"/>
              <w:bottom w:val="single" w:sz="4" w:space="0" w:color="8ED973"/>
              <w:right w:val="nil"/>
            </w:tcBorders>
            <w:shd w:val="clear" w:color="000000" w:fill="FFFFFF"/>
            <w:noWrap/>
            <w:vAlign w:val="bottom"/>
            <w:hideMark/>
          </w:tcPr>
          <w:p w14:paraId="004CDCC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1FBF67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Cardiopulmonary Rehabilitation and Prevention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0CFF3B8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https://dx.doi.org/10.1097/HCR.0000000000000819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69BC0E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5E2978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9CFA65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Droxidopa management in postural orthostatic tachycardia syndrome (POTS)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2E2C64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Joy, N.; Algabre, E.; Mistry, H.; Munez, K.; Nasri, M. A.; Alam, S.; Jajunda, R.; Kommera, K.; Rehman, Z.;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7807B6B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5AF982D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311C5A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7DAF4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03160E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0DB3B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Exercise Training in Postural Orthostatic Tachycardia Syndrome: Blocking the Urge to Block [beta]-Receptors?</w:t>
            </w:r>
          </w:p>
        </w:tc>
        <w:tc>
          <w:tcPr>
            <w:tcW w:w="4259" w:type="dxa"/>
            <w:tcBorders>
              <w:top w:val="single" w:sz="4" w:space="0" w:color="8ED973"/>
              <w:left w:val="nil"/>
              <w:bottom w:val="single" w:sz="4" w:space="0" w:color="8ED973"/>
              <w:right w:val="nil"/>
            </w:tcBorders>
            <w:shd w:val="clear" w:color="000000" w:fill="FFFFFF"/>
            <w:noWrap/>
            <w:vAlign w:val="bottom"/>
            <w:hideMark/>
          </w:tcPr>
          <w:p w14:paraId="657C1A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Joyner, Michael</w:t>
            </w:r>
          </w:p>
        </w:tc>
        <w:tc>
          <w:tcPr>
            <w:tcW w:w="224" w:type="dxa"/>
            <w:tcBorders>
              <w:top w:val="single" w:sz="4" w:space="0" w:color="8ED973"/>
              <w:left w:val="nil"/>
              <w:bottom w:val="single" w:sz="4" w:space="0" w:color="8ED973"/>
              <w:right w:val="nil"/>
            </w:tcBorders>
            <w:shd w:val="clear" w:color="000000" w:fill="FFFFFF"/>
            <w:noWrap/>
            <w:vAlign w:val="bottom"/>
            <w:hideMark/>
          </w:tcPr>
          <w:p w14:paraId="651478E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5D7022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31DABD8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10.1161/HYPERTENSIONAHA.111.173872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FA6E1C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4168CF8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160035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Effectiveness of droxidopa in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B6D16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Kakavand, B.; Pires, K.</w:t>
            </w:r>
          </w:p>
        </w:tc>
        <w:tc>
          <w:tcPr>
            <w:tcW w:w="224" w:type="dxa"/>
            <w:tcBorders>
              <w:top w:val="single" w:sz="4" w:space="0" w:color="8ED973"/>
              <w:left w:val="nil"/>
              <w:bottom w:val="single" w:sz="4" w:space="0" w:color="8ED973"/>
              <w:right w:val="nil"/>
            </w:tcBorders>
            <w:shd w:val="clear" w:color="000000" w:fill="FFFFFF"/>
            <w:noWrap/>
            <w:vAlign w:val="bottom"/>
            <w:hideMark/>
          </w:tcPr>
          <w:p w14:paraId="7317E7C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7724F2B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5F808D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1B6EB2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86FF00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CEF228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Median Arcuate Ligament Syndrome and Concomitant Autonomic Dysfunction Pathology-Case Reports and Penn Treatment Algorithm</w:t>
            </w:r>
          </w:p>
        </w:tc>
        <w:tc>
          <w:tcPr>
            <w:tcW w:w="4259" w:type="dxa"/>
            <w:tcBorders>
              <w:top w:val="single" w:sz="4" w:space="0" w:color="8ED973"/>
              <w:left w:val="nil"/>
              <w:bottom w:val="single" w:sz="4" w:space="0" w:color="8ED973"/>
              <w:right w:val="nil"/>
            </w:tcBorders>
            <w:shd w:val="clear" w:color="000000" w:fill="FFFFFF"/>
            <w:noWrap/>
            <w:vAlign w:val="bottom"/>
            <w:hideMark/>
          </w:tcPr>
          <w:p w14:paraId="2D0C416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Kalapatapu, V.</w:t>
            </w:r>
          </w:p>
        </w:tc>
        <w:tc>
          <w:tcPr>
            <w:tcW w:w="224" w:type="dxa"/>
            <w:tcBorders>
              <w:top w:val="single" w:sz="4" w:space="0" w:color="8ED973"/>
              <w:left w:val="nil"/>
              <w:bottom w:val="single" w:sz="4" w:space="0" w:color="8ED973"/>
              <w:right w:val="nil"/>
            </w:tcBorders>
            <w:shd w:val="clear" w:color="000000" w:fill="FFFFFF"/>
            <w:noWrap/>
            <w:vAlign w:val="bottom"/>
            <w:hideMark/>
          </w:tcPr>
          <w:p w14:paraId="4A35D44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0E1D62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Vascular Surgery</w:t>
            </w:r>
          </w:p>
        </w:tc>
        <w:tc>
          <w:tcPr>
            <w:tcW w:w="660" w:type="dxa"/>
            <w:tcBorders>
              <w:top w:val="single" w:sz="4" w:space="0" w:color="8ED973"/>
              <w:left w:val="nil"/>
              <w:bottom w:val="single" w:sz="4" w:space="0" w:color="8ED973"/>
              <w:right w:val="nil"/>
            </w:tcBorders>
            <w:shd w:val="clear" w:color="000000" w:fill="FFFFFF"/>
            <w:noWrap/>
            <w:vAlign w:val="bottom"/>
            <w:hideMark/>
          </w:tcPr>
          <w:p w14:paraId="185FCAF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https://dx.doi.org/10.1016/j.jvs.2022.03.379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F91A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123A4B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957DE9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Medical treatment of postural orthostatic tachycardia syndrome (POTS)-interim analyses</w:t>
            </w:r>
          </w:p>
        </w:tc>
        <w:tc>
          <w:tcPr>
            <w:tcW w:w="4259" w:type="dxa"/>
            <w:tcBorders>
              <w:top w:val="single" w:sz="4" w:space="0" w:color="8ED973"/>
              <w:left w:val="nil"/>
              <w:bottom w:val="single" w:sz="4" w:space="0" w:color="8ED973"/>
              <w:right w:val="nil"/>
            </w:tcBorders>
            <w:shd w:val="clear" w:color="000000" w:fill="FFFFFF"/>
            <w:noWrap/>
            <w:vAlign w:val="bottom"/>
            <w:hideMark/>
          </w:tcPr>
          <w:p w14:paraId="0B01FF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Kim, T. J.; Moon, J. S.; Kim, D. Y.; Jung, K. H.; Lee, S. T.; Sunwoo, J. S.; Byun, J. I.; Lim, J. A.; Jung, K. Y.; Lee, S. K.; Chu, K.</w:t>
            </w:r>
          </w:p>
        </w:tc>
        <w:tc>
          <w:tcPr>
            <w:tcW w:w="224" w:type="dxa"/>
            <w:tcBorders>
              <w:top w:val="single" w:sz="4" w:space="0" w:color="8ED973"/>
              <w:left w:val="nil"/>
              <w:bottom w:val="single" w:sz="4" w:space="0" w:color="8ED973"/>
              <w:right w:val="nil"/>
            </w:tcBorders>
            <w:shd w:val="clear" w:color="000000" w:fill="FFFFFF"/>
            <w:noWrap/>
            <w:vAlign w:val="bottom"/>
            <w:hideMark/>
          </w:tcPr>
          <w:p w14:paraId="66B8514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4812D47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Annals of 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56D40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https://dx.doi.org/10.1002/ana.24498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B5BF0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BEE637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F7405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Efficacy of epidural blood patch as a treatment for chronic orthostatic intolerance: A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610CC8A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Kinsella, L.; Boedefeld, M.; Stephens, J.</w:t>
            </w:r>
          </w:p>
        </w:tc>
        <w:tc>
          <w:tcPr>
            <w:tcW w:w="224" w:type="dxa"/>
            <w:tcBorders>
              <w:top w:val="single" w:sz="4" w:space="0" w:color="8ED973"/>
              <w:left w:val="nil"/>
              <w:bottom w:val="single" w:sz="4" w:space="0" w:color="8ED973"/>
              <w:right w:val="nil"/>
            </w:tcBorders>
            <w:shd w:val="clear" w:color="000000" w:fill="FFFFFF"/>
            <w:noWrap/>
            <w:vAlign w:val="bottom"/>
            <w:hideMark/>
          </w:tcPr>
          <w:p w14:paraId="427B645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12C5797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3CD1502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4FCA9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7BB384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36A9CD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Cerebral blood flow, autoregulation, and symptoms during </w:t>
            </w:r>
            <w:r w:rsidRPr="00FC2412">
              <w:rPr>
                <w:rFonts w:ascii="Times New Roman" w:eastAsia="Times New Roman" w:hAnsi="Times New Roman" w:cs="Times New Roman"/>
                <w:color w:val="0D0D0D"/>
                <w:kern w:val="0"/>
                <w:sz w:val="20"/>
                <w:szCs w:val="20"/>
                <w:lang w:eastAsia="en-DE"/>
                <w14:ligatures w14:val="none"/>
              </w:rPr>
              <w:lastRenderedPageBreak/>
              <w:t>orthostasis with lower body compression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5C1042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Lloyd, M. G.; Bourne, K. M.; Sheldon, R. S.; Exner, D. V.; Tyberg, J.; Kogut, K.; Ng, J.; Sheikh, N.; Scott, E.; Raj, S. R.</w:t>
            </w:r>
          </w:p>
        </w:tc>
        <w:tc>
          <w:tcPr>
            <w:tcW w:w="224" w:type="dxa"/>
            <w:tcBorders>
              <w:top w:val="single" w:sz="4" w:space="0" w:color="8ED973"/>
              <w:left w:val="nil"/>
              <w:bottom w:val="single" w:sz="4" w:space="0" w:color="8ED973"/>
              <w:right w:val="nil"/>
            </w:tcBorders>
            <w:shd w:val="clear" w:color="000000" w:fill="FFFFFF"/>
            <w:noWrap/>
            <w:vAlign w:val="bottom"/>
            <w:hideMark/>
          </w:tcPr>
          <w:p w14:paraId="76C55A8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0C2EE0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D76110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578D6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Conference abstract; </w:t>
            </w:r>
          </w:p>
        </w:tc>
      </w:tr>
      <w:tr w:rsidR="00FC2412" w:rsidRPr="00FC2412" w14:paraId="7808814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46BE86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 study in syncope: A review of 94 tilt table tests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ABF3F7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Monaghan, M.; McCarron, M.; Purvis, J.</w:t>
            </w:r>
          </w:p>
        </w:tc>
        <w:tc>
          <w:tcPr>
            <w:tcW w:w="224" w:type="dxa"/>
            <w:tcBorders>
              <w:top w:val="single" w:sz="4" w:space="0" w:color="8ED973"/>
              <w:left w:val="nil"/>
              <w:bottom w:val="single" w:sz="4" w:space="0" w:color="8ED973"/>
              <w:right w:val="nil"/>
            </w:tcBorders>
            <w:shd w:val="clear" w:color="000000" w:fill="FFFFFF"/>
            <w:noWrap/>
            <w:vAlign w:val="bottom"/>
            <w:hideMark/>
          </w:tcPr>
          <w:p w14:paraId="35F16FE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0A5DA31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Irish Journal of Medical Science</w:t>
            </w:r>
          </w:p>
        </w:tc>
        <w:tc>
          <w:tcPr>
            <w:tcW w:w="660" w:type="dxa"/>
            <w:tcBorders>
              <w:top w:val="single" w:sz="4" w:space="0" w:color="8ED973"/>
              <w:left w:val="nil"/>
              <w:bottom w:val="single" w:sz="4" w:space="0" w:color="8ED973"/>
              <w:right w:val="nil"/>
            </w:tcBorders>
            <w:shd w:val="clear" w:color="000000" w:fill="FFFFFF"/>
            <w:noWrap/>
            <w:vAlign w:val="bottom"/>
            <w:hideMark/>
          </w:tcPr>
          <w:p w14:paraId="4546847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https://dx.doi.org/10.1007/s11845-013-1006-y</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D54C4A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AB7C27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9542F0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SEVERE POTS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2D9CD5D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Nair, P.; Gupta, S.; Peshimam, N.; Sesham, R.</w:t>
            </w:r>
          </w:p>
        </w:tc>
        <w:tc>
          <w:tcPr>
            <w:tcW w:w="224" w:type="dxa"/>
            <w:tcBorders>
              <w:top w:val="single" w:sz="4" w:space="0" w:color="8ED973"/>
              <w:left w:val="nil"/>
              <w:bottom w:val="single" w:sz="4" w:space="0" w:color="8ED973"/>
              <w:right w:val="nil"/>
            </w:tcBorders>
            <w:shd w:val="clear" w:color="000000" w:fill="FFFFFF"/>
            <w:noWrap/>
            <w:vAlign w:val="bottom"/>
            <w:hideMark/>
          </w:tcPr>
          <w:p w14:paraId="74C573A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5F2848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Archives of Disease in Childhood</w:t>
            </w:r>
          </w:p>
        </w:tc>
        <w:tc>
          <w:tcPr>
            <w:tcW w:w="660" w:type="dxa"/>
            <w:tcBorders>
              <w:top w:val="single" w:sz="4" w:space="0" w:color="8ED973"/>
              <w:left w:val="nil"/>
              <w:bottom w:val="single" w:sz="4" w:space="0" w:color="8ED973"/>
              <w:right w:val="nil"/>
            </w:tcBorders>
            <w:shd w:val="clear" w:color="000000" w:fill="FFFFFF"/>
            <w:noWrap/>
            <w:vAlign w:val="bottom"/>
            <w:hideMark/>
          </w:tcPr>
          <w:p w14:paraId="53D294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https://dx.doi.org/10.1136/archdischild-2022-rcpch.690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08FE10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94D676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6AB7C8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Outcome of adolescent onset pots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BD4730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Nair, P.; MacCarthy, T.; Osman, N. E. M.</w:t>
            </w:r>
          </w:p>
        </w:tc>
        <w:tc>
          <w:tcPr>
            <w:tcW w:w="224" w:type="dxa"/>
            <w:tcBorders>
              <w:top w:val="single" w:sz="4" w:space="0" w:color="8ED973"/>
              <w:left w:val="nil"/>
              <w:bottom w:val="single" w:sz="4" w:space="0" w:color="8ED973"/>
              <w:right w:val="nil"/>
            </w:tcBorders>
            <w:shd w:val="clear" w:color="000000" w:fill="FFFFFF"/>
            <w:noWrap/>
            <w:vAlign w:val="bottom"/>
            <w:hideMark/>
          </w:tcPr>
          <w:p w14:paraId="504E7BCF"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6DF0962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Archives of Disease in Childhood</w:t>
            </w:r>
          </w:p>
        </w:tc>
        <w:tc>
          <w:tcPr>
            <w:tcW w:w="660" w:type="dxa"/>
            <w:tcBorders>
              <w:top w:val="single" w:sz="4" w:space="0" w:color="8ED973"/>
              <w:left w:val="nil"/>
              <w:bottom w:val="single" w:sz="4" w:space="0" w:color="8ED973"/>
              <w:right w:val="nil"/>
            </w:tcBorders>
            <w:shd w:val="clear" w:color="000000" w:fill="FFFFFF"/>
            <w:noWrap/>
            <w:vAlign w:val="bottom"/>
            <w:hideMark/>
          </w:tcPr>
          <w:p w14:paraId="41BC59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https://dx.doi.org/10.1136/archdischild-2021-rcpch.668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1BC211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9337D8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985FA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Effects of ivabradine on autonomic parameters in postural orthostatic tachycardia syndrome (POTS)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3ED66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Nasri, M. A.; Alam, S.; Kommera, K.; Mistry, H.; Munez, K.; Joy, N.; Algabre, E.; Iqbal, R.; Dada, R. D.;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757A9A6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2017</w:t>
            </w:r>
          </w:p>
        </w:tc>
        <w:tc>
          <w:tcPr>
            <w:tcW w:w="867" w:type="dxa"/>
            <w:tcBorders>
              <w:top w:val="single" w:sz="4" w:space="0" w:color="8ED973"/>
              <w:left w:val="nil"/>
              <w:bottom w:val="single" w:sz="4" w:space="0" w:color="8ED973"/>
              <w:right w:val="nil"/>
            </w:tcBorders>
            <w:shd w:val="clear" w:color="000000" w:fill="FFFFFF"/>
            <w:noWrap/>
            <w:vAlign w:val="bottom"/>
            <w:hideMark/>
          </w:tcPr>
          <w:p w14:paraId="7B83043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6C4589D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https://dx.doi.org/10.1007/s10286-017-0462-2</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2C70C6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E58EFF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7642B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Immunotherapy With Subcutaneous Immunoglobulin or Plasmapheresis in Patients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58D9CD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Nelson, R.; Kesterson, K.; Schofield, J.; Blitshteyn, S.</w:t>
            </w:r>
          </w:p>
        </w:tc>
        <w:tc>
          <w:tcPr>
            <w:tcW w:w="224" w:type="dxa"/>
            <w:tcBorders>
              <w:top w:val="single" w:sz="4" w:space="0" w:color="8ED973"/>
              <w:left w:val="nil"/>
              <w:bottom w:val="single" w:sz="4" w:space="0" w:color="8ED973"/>
              <w:right w:val="nil"/>
            </w:tcBorders>
            <w:shd w:val="clear" w:color="000000" w:fill="FFFFFF"/>
            <w:noWrap/>
            <w:vAlign w:val="bottom"/>
            <w:hideMark/>
          </w:tcPr>
          <w:p w14:paraId="36B2FA8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0B40C5E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4EF4509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https://dx.doi.org/10.1212/01.wnl.0000903616.08384.e6</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DC44A0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Wrong study design;</w:t>
            </w:r>
          </w:p>
        </w:tc>
      </w:tr>
      <w:tr w:rsidR="00FC2412" w:rsidRPr="00FC2412" w14:paraId="17045A3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4F9E4F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Combined beta-blockade and splanchnic venous compression in the treatment of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1D2A2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Okamoto, L. E.; Diedrich, A.; Gamboa, A.; Shibao, C.; Black, B. K.; Raj, S. R.; Robertson, D.; Biaggioni, I.</w:t>
            </w:r>
          </w:p>
        </w:tc>
        <w:tc>
          <w:tcPr>
            <w:tcW w:w="224" w:type="dxa"/>
            <w:tcBorders>
              <w:top w:val="single" w:sz="4" w:space="0" w:color="8ED973"/>
              <w:left w:val="nil"/>
              <w:bottom w:val="single" w:sz="4" w:space="0" w:color="8ED973"/>
              <w:right w:val="nil"/>
            </w:tcBorders>
            <w:shd w:val="clear" w:color="000000" w:fill="FFFFFF"/>
            <w:noWrap/>
            <w:vAlign w:val="bottom"/>
            <w:hideMark/>
          </w:tcPr>
          <w:p w14:paraId="78A120A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586E67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Autonomic Neuroscience: Basic and Clinical</w:t>
            </w:r>
          </w:p>
        </w:tc>
        <w:tc>
          <w:tcPr>
            <w:tcW w:w="660" w:type="dxa"/>
            <w:tcBorders>
              <w:top w:val="single" w:sz="4" w:space="0" w:color="8ED973"/>
              <w:left w:val="nil"/>
              <w:bottom w:val="single" w:sz="4" w:space="0" w:color="8ED973"/>
              <w:right w:val="nil"/>
            </w:tcBorders>
            <w:shd w:val="clear" w:color="000000" w:fill="FFFFFF"/>
            <w:noWrap/>
            <w:vAlign w:val="bottom"/>
            <w:hideMark/>
          </w:tcPr>
          <w:p w14:paraId="1E81D8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https://dx.doi.org/10.1016/j.autneu.2015.07.210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650DB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350FD74"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D05B2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O-AD003. Postural Orthostatic Tachycardia Syndrome (POTS): A case series from India</w:t>
            </w:r>
          </w:p>
        </w:tc>
        <w:tc>
          <w:tcPr>
            <w:tcW w:w="4259" w:type="dxa"/>
            <w:tcBorders>
              <w:top w:val="single" w:sz="4" w:space="0" w:color="8ED973"/>
              <w:left w:val="nil"/>
              <w:bottom w:val="single" w:sz="4" w:space="0" w:color="8ED973"/>
              <w:right w:val="nil"/>
            </w:tcBorders>
            <w:shd w:val="clear" w:color="000000" w:fill="FFFFFF"/>
            <w:noWrap/>
            <w:vAlign w:val="bottom"/>
            <w:hideMark/>
          </w:tcPr>
          <w:p w14:paraId="7E95B7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Parthasarathy, B.; Grace Roy, A.</w:t>
            </w:r>
          </w:p>
        </w:tc>
        <w:tc>
          <w:tcPr>
            <w:tcW w:w="224" w:type="dxa"/>
            <w:tcBorders>
              <w:top w:val="single" w:sz="4" w:space="0" w:color="8ED973"/>
              <w:left w:val="nil"/>
              <w:bottom w:val="single" w:sz="4" w:space="0" w:color="8ED973"/>
              <w:right w:val="nil"/>
            </w:tcBorders>
            <w:shd w:val="clear" w:color="000000" w:fill="FFFFFF"/>
            <w:noWrap/>
            <w:vAlign w:val="bottom"/>
            <w:hideMark/>
          </w:tcPr>
          <w:p w14:paraId="50B02B1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2021</w:t>
            </w:r>
          </w:p>
        </w:tc>
        <w:tc>
          <w:tcPr>
            <w:tcW w:w="867" w:type="dxa"/>
            <w:tcBorders>
              <w:top w:val="single" w:sz="4" w:space="0" w:color="8ED973"/>
              <w:left w:val="nil"/>
              <w:bottom w:val="single" w:sz="4" w:space="0" w:color="8ED973"/>
              <w:right w:val="nil"/>
            </w:tcBorders>
            <w:shd w:val="clear" w:color="000000" w:fill="FFFFFF"/>
            <w:noWrap/>
            <w:vAlign w:val="bottom"/>
            <w:hideMark/>
          </w:tcPr>
          <w:p w14:paraId="1171DD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Neurophysiology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583C472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https://dx.doi.org/10.1016/j.clinph.2021.02.138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B825DB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8FE1E2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51847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orthostatic tachycardia: Study of eight patients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F6E47F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Perez, S. S.; Gila, T. F.</w:t>
            </w:r>
          </w:p>
        </w:tc>
        <w:tc>
          <w:tcPr>
            <w:tcW w:w="224" w:type="dxa"/>
            <w:tcBorders>
              <w:top w:val="single" w:sz="4" w:space="0" w:color="8ED973"/>
              <w:left w:val="nil"/>
              <w:bottom w:val="single" w:sz="4" w:space="0" w:color="8ED973"/>
              <w:right w:val="nil"/>
            </w:tcBorders>
            <w:shd w:val="clear" w:color="000000" w:fill="FFFFFF"/>
            <w:noWrap/>
            <w:vAlign w:val="bottom"/>
            <w:hideMark/>
          </w:tcPr>
          <w:p w14:paraId="14CB62F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1998</w:t>
            </w:r>
          </w:p>
        </w:tc>
        <w:tc>
          <w:tcPr>
            <w:tcW w:w="867" w:type="dxa"/>
            <w:tcBorders>
              <w:top w:val="single" w:sz="4" w:space="0" w:color="8ED973"/>
              <w:left w:val="nil"/>
              <w:bottom w:val="single" w:sz="4" w:space="0" w:color="8ED973"/>
              <w:right w:val="nil"/>
            </w:tcBorders>
            <w:shd w:val="clear" w:color="000000" w:fill="FFFFFF"/>
            <w:noWrap/>
            <w:vAlign w:val="bottom"/>
            <w:hideMark/>
          </w:tcPr>
          <w:p w14:paraId="59A052D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Medicina Clinica</w:t>
            </w:r>
          </w:p>
        </w:tc>
        <w:tc>
          <w:tcPr>
            <w:tcW w:w="660" w:type="dxa"/>
            <w:tcBorders>
              <w:top w:val="single" w:sz="4" w:space="0" w:color="8ED973"/>
              <w:left w:val="nil"/>
              <w:bottom w:val="single" w:sz="4" w:space="0" w:color="8ED973"/>
              <w:right w:val="nil"/>
            </w:tcBorders>
            <w:shd w:val="clear" w:color="000000" w:fill="FFFFFF"/>
            <w:noWrap/>
            <w:vAlign w:val="bottom"/>
            <w:hideMark/>
          </w:tcPr>
          <w:p w14:paraId="76976D1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A408A1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106B3BA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7D84F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Experience and results for laparoscopic median arcuate ligament release in young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608038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Petrosyan, M.; Franklin, A.; Guzzetta, P.; Abdullah, H.; Kane, T. D.</w:t>
            </w:r>
          </w:p>
        </w:tc>
        <w:tc>
          <w:tcPr>
            <w:tcW w:w="224" w:type="dxa"/>
            <w:tcBorders>
              <w:top w:val="single" w:sz="4" w:space="0" w:color="8ED973"/>
              <w:left w:val="nil"/>
              <w:bottom w:val="single" w:sz="4" w:space="0" w:color="8ED973"/>
              <w:right w:val="nil"/>
            </w:tcBorders>
            <w:shd w:val="clear" w:color="000000" w:fill="FFFFFF"/>
            <w:noWrap/>
            <w:vAlign w:val="bottom"/>
            <w:hideMark/>
          </w:tcPr>
          <w:p w14:paraId="3213DA0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3E9FE56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Gastroenterology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73191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39CC6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87F939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CDB91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Abstract 16180: Blockade of Norepinephrine Transporter Magnifies Tachycardia and Worsens Symptoms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E74C75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Raj, Satish; Biaggioni, Italo; Black, Bonnie; Shibao, Cyndya; Robertson, David; Paranjape, Sachin</w:t>
            </w:r>
          </w:p>
        </w:tc>
        <w:tc>
          <w:tcPr>
            <w:tcW w:w="224" w:type="dxa"/>
            <w:tcBorders>
              <w:top w:val="single" w:sz="4" w:space="0" w:color="8ED973"/>
              <w:left w:val="nil"/>
              <w:bottom w:val="single" w:sz="4" w:space="0" w:color="8ED973"/>
              <w:right w:val="nil"/>
            </w:tcBorders>
            <w:shd w:val="clear" w:color="000000" w:fill="FFFFFF"/>
            <w:noWrap/>
            <w:vAlign w:val="bottom"/>
            <w:hideMark/>
          </w:tcPr>
          <w:p w14:paraId="3110A0F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2010</w:t>
            </w:r>
          </w:p>
        </w:tc>
        <w:tc>
          <w:tcPr>
            <w:tcW w:w="867" w:type="dxa"/>
            <w:tcBorders>
              <w:top w:val="single" w:sz="4" w:space="0" w:color="8ED973"/>
              <w:left w:val="nil"/>
              <w:bottom w:val="single" w:sz="4" w:space="0" w:color="8ED973"/>
              <w:right w:val="nil"/>
            </w:tcBorders>
            <w:shd w:val="clear" w:color="000000" w:fill="FFFFFF"/>
            <w:noWrap/>
            <w:vAlign w:val="bottom"/>
            <w:hideMark/>
          </w:tcPr>
          <w:p w14:paraId="65FAD77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6329375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F3BE9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9E8C26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4E05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Modafinil increases blood pressure, but not heart rate, and does not worsen symptoms in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9391D8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Raj, S. R.; Kpaeyeh Jr, J. A. G.; Biaggioni, I.; Black, B. K.; Shibao, C.; Robertson, D.</w:t>
            </w:r>
          </w:p>
        </w:tc>
        <w:tc>
          <w:tcPr>
            <w:tcW w:w="224" w:type="dxa"/>
            <w:tcBorders>
              <w:top w:val="single" w:sz="4" w:space="0" w:color="8ED973"/>
              <w:left w:val="nil"/>
              <w:bottom w:val="single" w:sz="4" w:space="0" w:color="8ED973"/>
              <w:right w:val="nil"/>
            </w:tcBorders>
            <w:shd w:val="clear" w:color="000000" w:fill="FFFFFF"/>
            <w:noWrap/>
            <w:vAlign w:val="bottom"/>
            <w:hideMark/>
          </w:tcPr>
          <w:p w14:paraId="5F2F0D0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2B1298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0383C92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1C97D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No publication available; </w:t>
            </w:r>
          </w:p>
        </w:tc>
      </w:tr>
      <w:tr w:rsidR="00FC2412" w:rsidRPr="00FC2412" w14:paraId="1133ED0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77AD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effect of dietary sodium on blood volume and heart rate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774CF81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Raj, S. R.; Nwazue, V.; Garland, E.; Black, B.; Okamoto, L.; Paranjape, S.; Shibao, C.; Biaggioni, I.; Robertson, D.</w:t>
            </w:r>
          </w:p>
        </w:tc>
        <w:tc>
          <w:tcPr>
            <w:tcW w:w="224" w:type="dxa"/>
            <w:tcBorders>
              <w:top w:val="single" w:sz="4" w:space="0" w:color="8ED973"/>
              <w:left w:val="nil"/>
              <w:bottom w:val="single" w:sz="4" w:space="0" w:color="8ED973"/>
              <w:right w:val="nil"/>
            </w:tcBorders>
            <w:shd w:val="clear" w:color="000000" w:fill="FFFFFF"/>
            <w:noWrap/>
            <w:vAlign w:val="bottom"/>
            <w:hideMark/>
          </w:tcPr>
          <w:p w14:paraId="5ED76FB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09E496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2163AFA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https://dx.doi.org/10.1016/j.hrthm.2014.03.025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8571E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F6FBC3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0194EA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Inspiratory resistance decreases upright heart </w:t>
            </w:r>
            <w:r w:rsidRPr="00FC2412">
              <w:rPr>
                <w:rFonts w:ascii="Times New Roman" w:eastAsia="Times New Roman" w:hAnsi="Times New Roman" w:cs="Times New Roman"/>
                <w:color w:val="0D0D0D"/>
                <w:kern w:val="0"/>
                <w:sz w:val="20"/>
                <w:szCs w:val="20"/>
                <w:lang w:eastAsia="en-DE"/>
                <w14:ligatures w14:val="none"/>
              </w:rPr>
              <w:lastRenderedPageBreak/>
              <w:t>rate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5EB5B7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Raj, S. R.; Nwazue, V.; Okamoto, L.; Paranjape, S.; Biaggioni, I.; Black, B. K.; Robertson, D.; Gamboa, A.</w:t>
            </w:r>
          </w:p>
        </w:tc>
        <w:tc>
          <w:tcPr>
            <w:tcW w:w="224" w:type="dxa"/>
            <w:tcBorders>
              <w:top w:val="single" w:sz="4" w:space="0" w:color="8ED973"/>
              <w:left w:val="nil"/>
              <w:bottom w:val="single" w:sz="4" w:space="0" w:color="8ED973"/>
              <w:right w:val="nil"/>
            </w:tcBorders>
            <w:shd w:val="clear" w:color="000000" w:fill="FFFFFF"/>
            <w:noWrap/>
            <w:vAlign w:val="bottom"/>
            <w:hideMark/>
          </w:tcPr>
          <w:p w14:paraId="21200B25"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65583F0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Heart Rhythm</w:t>
            </w:r>
          </w:p>
        </w:tc>
        <w:tc>
          <w:tcPr>
            <w:tcW w:w="660" w:type="dxa"/>
            <w:tcBorders>
              <w:top w:val="single" w:sz="4" w:space="0" w:color="8ED973"/>
              <w:left w:val="nil"/>
              <w:bottom w:val="single" w:sz="4" w:space="0" w:color="8ED973"/>
              <w:right w:val="nil"/>
            </w:tcBorders>
            <w:shd w:val="clear" w:color="000000" w:fill="FFFFFF"/>
            <w:noWrap/>
            <w:vAlign w:val="bottom"/>
            <w:hideMark/>
          </w:tcPr>
          <w:p w14:paraId="0577501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D48DDB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57DEA5C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C9507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Prevalence and treatment of small intestinal bacterial overgrowth (SIBO) in patients with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C3DC7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Rehman, Z.; Rajumon, M.; Alam, S. B.; Almardini, W.; Mistry, H.; Khan, A.; Noor, N.; Gaied, L. B.; Alam, S.; Sheikh, B.; Nasri, M. A.;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6914065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40439C4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CCE5E5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https://dx.doi.org/10.1007/s10286-018-0565-4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4067C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C298FE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38A858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POTS &amp; PANTS: Improving cerebral perfusion using lower body compression in patients with postural tachycardia syndrome (POTS) is independent of heart rate</w:t>
            </w:r>
          </w:p>
        </w:tc>
        <w:tc>
          <w:tcPr>
            <w:tcW w:w="4259" w:type="dxa"/>
            <w:tcBorders>
              <w:top w:val="single" w:sz="4" w:space="0" w:color="8ED973"/>
              <w:left w:val="nil"/>
              <w:bottom w:val="single" w:sz="4" w:space="0" w:color="8ED973"/>
              <w:right w:val="nil"/>
            </w:tcBorders>
            <w:shd w:val="clear" w:color="000000" w:fill="FFFFFF"/>
            <w:noWrap/>
            <w:vAlign w:val="bottom"/>
            <w:hideMark/>
          </w:tcPr>
          <w:p w14:paraId="44317B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Reiter-Campeau, S.; Schondorf, N.; Benoit, J.; Schondorf, R.</w:t>
            </w:r>
          </w:p>
        </w:tc>
        <w:tc>
          <w:tcPr>
            <w:tcW w:w="224" w:type="dxa"/>
            <w:tcBorders>
              <w:top w:val="single" w:sz="4" w:space="0" w:color="8ED973"/>
              <w:left w:val="nil"/>
              <w:bottom w:val="single" w:sz="4" w:space="0" w:color="8ED973"/>
              <w:right w:val="nil"/>
            </w:tcBorders>
            <w:shd w:val="clear" w:color="000000" w:fill="FFFFFF"/>
            <w:noWrap/>
            <w:vAlign w:val="bottom"/>
            <w:hideMark/>
          </w:tcPr>
          <w:p w14:paraId="3965BB0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0EC42D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170E44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95C11F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ACF993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182C86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Long lasting changes in symptoms and autonomic profile after 14-day tVNS in hyperadrenergic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14F849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Rigo, S.; Shiffer, D.; Minonzio, M.; Pellizon, F.; Bisoglio, A.; Mehrez, D.; Zamuner, A. R.; Porta, A.; Cairo, B.; Tobaldini, E.; Furlan, L.; Montano, N.; Vasile, U.; Biaggioni, I.; Diedrich, A.; Furlan, R.</w:t>
            </w:r>
          </w:p>
        </w:tc>
        <w:tc>
          <w:tcPr>
            <w:tcW w:w="224" w:type="dxa"/>
            <w:tcBorders>
              <w:top w:val="single" w:sz="4" w:space="0" w:color="8ED973"/>
              <w:left w:val="nil"/>
              <w:bottom w:val="single" w:sz="4" w:space="0" w:color="8ED973"/>
              <w:right w:val="nil"/>
            </w:tcBorders>
            <w:shd w:val="clear" w:color="000000" w:fill="FFFFFF"/>
            <w:noWrap/>
            <w:vAlign w:val="bottom"/>
            <w:hideMark/>
          </w:tcPr>
          <w:p w14:paraId="129D846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3FECE8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EA9708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54ECB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4168EE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936C7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Urologic symptoms in pediatric patients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585BE8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Rivera, M. E.; Kimmes, S. A.; Strand, A. B.; Fischer, P. R.; Granberg, C. F.</w:t>
            </w:r>
          </w:p>
        </w:tc>
        <w:tc>
          <w:tcPr>
            <w:tcW w:w="224" w:type="dxa"/>
            <w:tcBorders>
              <w:top w:val="single" w:sz="4" w:space="0" w:color="8ED973"/>
              <w:left w:val="nil"/>
              <w:bottom w:val="single" w:sz="4" w:space="0" w:color="8ED973"/>
              <w:right w:val="nil"/>
            </w:tcBorders>
            <w:shd w:val="clear" w:color="000000" w:fill="FFFFFF"/>
            <w:noWrap/>
            <w:vAlign w:val="bottom"/>
            <w:hideMark/>
          </w:tcPr>
          <w:p w14:paraId="46EB45A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ADC77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06F1B1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https://dx.doi.org/10.1007/s10286-014-0251-0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14235C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53B78F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0750BC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Tachycardia Syndrome (POTS) in Migraine Patients &amp; their Response to Erenumab</w:t>
            </w:r>
          </w:p>
        </w:tc>
        <w:tc>
          <w:tcPr>
            <w:tcW w:w="4259" w:type="dxa"/>
            <w:tcBorders>
              <w:top w:val="single" w:sz="4" w:space="0" w:color="8ED973"/>
              <w:left w:val="nil"/>
              <w:bottom w:val="single" w:sz="4" w:space="0" w:color="8ED973"/>
              <w:right w:val="nil"/>
            </w:tcBorders>
            <w:shd w:val="clear" w:color="000000" w:fill="FFFFFF"/>
            <w:noWrap/>
            <w:vAlign w:val="bottom"/>
            <w:hideMark/>
          </w:tcPr>
          <w:p w14:paraId="3552EBF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Robblee, J.; Vanderpluym, J.; Mendez, N.; Potter, J.; Slonaker, J.; Grimsrud, K.; Starling, A. J.</w:t>
            </w:r>
          </w:p>
        </w:tc>
        <w:tc>
          <w:tcPr>
            <w:tcW w:w="224" w:type="dxa"/>
            <w:tcBorders>
              <w:top w:val="single" w:sz="4" w:space="0" w:color="8ED973"/>
              <w:left w:val="nil"/>
              <w:bottom w:val="single" w:sz="4" w:space="0" w:color="8ED973"/>
              <w:right w:val="nil"/>
            </w:tcBorders>
            <w:shd w:val="clear" w:color="000000" w:fill="FFFFFF"/>
            <w:noWrap/>
            <w:vAlign w:val="bottom"/>
            <w:hideMark/>
          </w:tcPr>
          <w:p w14:paraId="49339F4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5C7134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Cephalalgia</w:t>
            </w:r>
          </w:p>
        </w:tc>
        <w:tc>
          <w:tcPr>
            <w:tcW w:w="660" w:type="dxa"/>
            <w:tcBorders>
              <w:top w:val="single" w:sz="4" w:space="0" w:color="8ED973"/>
              <w:left w:val="nil"/>
              <w:bottom w:val="single" w:sz="4" w:space="0" w:color="8ED973"/>
              <w:right w:val="nil"/>
            </w:tcBorders>
            <w:shd w:val="clear" w:color="000000" w:fill="FFFFFF"/>
            <w:noWrap/>
            <w:vAlign w:val="bottom"/>
            <w:hideMark/>
          </w:tcPr>
          <w:p w14:paraId="7DF3A78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https://dx.doi.org/10.1177/0333102419859835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76E15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A6131C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59B53D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Functional restoration as an adjunct to pharmacotherapy in treatment of postural </w:t>
            </w:r>
            <w:r w:rsidRPr="00FC2412">
              <w:rPr>
                <w:rFonts w:ascii="Times New Roman" w:eastAsia="Times New Roman" w:hAnsi="Times New Roman" w:cs="Times New Roman"/>
                <w:color w:val="0D0D0D"/>
                <w:kern w:val="0"/>
                <w:sz w:val="20"/>
                <w:szCs w:val="20"/>
                <w:lang w:eastAsia="en-DE"/>
                <w14:ligatures w14:val="none"/>
              </w:rPr>
              <w:lastRenderedPageBreak/>
              <w:t>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2EB87D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Rummans, T.; Bruce, B.; Harrison, T.</w:t>
            </w:r>
          </w:p>
        </w:tc>
        <w:tc>
          <w:tcPr>
            <w:tcW w:w="224" w:type="dxa"/>
            <w:tcBorders>
              <w:top w:val="single" w:sz="4" w:space="0" w:color="8ED973"/>
              <w:left w:val="nil"/>
              <w:bottom w:val="single" w:sz="4" w:space="0" w:color="8ED973"/>
              <w:right w:val="nil"/>
            </w:tcBorders>
            <w:shd w:val="clear" w:color="000000" w:fill="FFFFFF"/>
            <w:noWrap/>
            <w:vAlign w:val="bottom"/>
            <w:hideMark/>
          </w:tcPr>
          <w:p w14:paraId="00C61F6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4BAEF7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International Journal of Neuropsychopharmacology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124F32E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https://dx.doi.org/10.1017/S1461145712000508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35FB9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C895CC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DC056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Managing gastrointestinal manifestations in patients with postural orthostatic tachycardia syndrome-a UK district general hospital experience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66D3603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Sagar, V.; Nayagam, J.; Asante, M.</w:t>
            </w:r>
          </w:p>
        </w:tc>
        <w:tc>
          <w:tcPr>
            <w:tcW w:w="224" w:type="dxa"/>
            <w:tcBorders>
              <w:top w:val="single" w:sz="4" w:space="0" w:color="8ED973"/>
              <w:left w:val="nil"/>
              <w:bottom w:val="single" w:sz="4" w:space="0" w:color="8ED973"/>
              <w:right w:val="nil"/>
            </w:tcBorders>
            <w:shd w:val="clear" w:color="000000" w:fill="FFFFFF"/>
            <w:noWrap/>
            <w:vAlign w:val="bottom"/>
            <w:hideMark/>
          </w:tcPr>
          <w:p w14:paraId="561F1EE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2018</w:t>
            </w:r>
          </w:p>
        </w:tc>
        <w:tc>
          <w:tcPr>
            <w:tcW w:w="867" w:type="dxa"/>
            <w:tcBorders>
              <w:top w:val="single" w:sz="4" w:space="0" w:color="8ED973"/>
              <w:left w:val="nil"/>
              <w:bottom w:val="single" w:sz="4" w:space="0" w:color="8ED973"/>
              <w:right w:val="nil"/>
            </w:tcBorders>
            <w:shd w:val="clear" w:color="000000" w:fill="FFFFFF"/>
            <w:noWrap/>
            <w:vAlign w:val="bottom"/>
            <w:hideMark/>
          </w:tcPr>
          <w:p w14:paraId="02F2817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United European Gastroenterology Journal</w:t>
            </w:r>
          </w:p>
        </w:tc>
        <w:tc>
          <w:tcPr>
            <w:tcW w:w="660" w:type="dxa"/>
            <w:tcBorders>
              <w:top w:val="single" w:sz="4" w:space="0" w:color="8ED973"/>
              <w:left w:val="nil"/>
              <w:bottom w:val="single" w:sz="4" w:space="0" w:color="8ED973"/>
              <w:right w:val="nil"/>
            </w:tcBorders>
            <w:shd w:val="clear" w:color="000000" w:fill="FFFFFF"/>
            <w:noWrap/>
            <w:vAlign w:val="bottom"/>
            <w:hideMark/>
          </w:tcPr>
          <w:p w14:paraId="2C5D15A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https://dx.doi.org/10.1177/2050640618792819</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A15AC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2DD0C9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CB87FE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Autoimmunity and immunotherapy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0D0EA8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Sato, K.; Yamaga, A.; Nishimura, Y.; Shibata, K.; Nakaoka, T.; Sunami, Y.; Hirai, T.; Nakane, T.; Sakura, H.</w:t>
            </w:r>
          </w:p>
        </w:tc>
        <w:tc>
          <w:tcPr>
            <w:tcW w:w="224" w:type="dxa"/>
            <w:tcBorders>
              <w:top w:val="single" w:sz="4" w:space="0" w:color="8ED973"/>
              <w:left w:val="nil"/>
              <w:bottom w:val="single" w:sz="4" w:space="0" w:color="8ED973"/>
              <w:right w:val="nil"/>
            </w:tcBorders>
            <w:shd w:val="clear" w:color="000000" w:fill="FFFFFF"/>
            <w:noWrap/>
            <w:vAlign w:val="bottom"/>
            <w:hideMark/>
          </w:tcPr>
          <w:p w14:paraId="0671F79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5D35122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580582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67A09F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E3480D3"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539D29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Comparative Cohort Study of Post-Acute Covid-19 Infection with a Nested, Randomized Controlled Trial of Ivabradine for Those With Postural Orthostatic Tachycardia Syndrome (The COVIVA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3651499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Saunders, D.; Arnold, T. B.; Lavender, J. M.; Bi, D.; Alcover, K.; Hellwig, L. D.; Leazer, S. T.; Mohammed, R.; Markos, B.; Perera, K.; Shaw, D.; Kobi, P.; Evans, M.; Mains, A.; Tanofsky-Kraff, M.; Goguet, E.; Mitre, E.; Pratt, K. P.; Dalgard, C. L.; Haigney, M. C.</w:t>
            </w:r>
          </w:p>
        </w:tc>
        <w:tc>
          <w:tcPr>
            <w:tcW w:w="224" w:type="dxa"/>
            <w:tcBorders>
              <w:top w:val="single" w:sz="4" w:space="0" w:color="8ED973"/>
              <w:left w:val="nil"/>
              <w:bottom w:val="single" w:sz="4" w:space="0" w:color="8ED973"/>
              <w:right w:val="nil"/>
            </w:tcBorders>
            <w:shd w:val="clear" w:color="000000" w:fill="FFFFFF"/>
            <w:noWrap/>
            <w:vAlign w:val="bottom"/>
            <w:hideMark/>
          </w:tcPr>
          <w:p w14:paraId="67820CE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033630A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medRxiv</w:t>
            </w:r>
          </w:p>
        </w:tc>
        <w:tc>
          <w:tcPr>
            <w:tcW w:w="660" w:type="dxa"/>
            <w:tcBorders>
              <w:top w:val="single" w:sz="4" w:space="0" w:color="8ED973"/>
              <w:left w:val="nil"/>
              <w:bottom w:val="single" w:sz="4" w:space="0" w:color="8ED973"/>
              <w:right w:val="nil"/>
            </w:tcBorders>
            <w:shd w:val="clear" w:color="000000" w:fill="FFFFFF"/>
            <w:noWrap/>
            <w:vAlign w:val="bottom"/>
            <w:hideMark/>
          </w:tcPr>
          <w:p w14:paraId="50F5EA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https://dx.doi.org/10.1101/2023.04.25.23289110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53CF29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Study not yet finished;</w:t>
            </w:r>
          </w:p>
        </w:tc>
      </w:tr>
      <w:tr w:rsidR="00FC2412" w:rsidRPr="00FC2412" w14:paraId="01B2344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F3EE7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Pharmacological I(f) pacemaker current inhibition in a human postural tachycardia syndrome (POTS) model</w:t>
            </w:r>
          </w:p>
        </w:tc>
        <w:tc>
          <w:tcPr>
            <w:tcW w:w="4259" w:type="dxa"/>
            <w:tcBorders>
              <w:top w:val="single" w:sz="4" w:space="0" w:color="8ED973"/>
              <w:left w:val="nil"/>
              <w:bottom w:val="single" w:sz="4" w:space="0" w:color="8ED973"/>
              <w:right w:val="nil"/>
            </w:tcBorders>
            <w:shd w:val="clear" w:color="000000" w:fill="FFFFFF"/>
            <w:noWrap/>
            <w:vAlign w:val="bottom"/>
            <w:hideMark/>
          </w:tcPr>
          <w:p w14:paraId="7B54880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Schroeder, C.; Heusser, K.; Rieck, D.; Luft, F. C.; Tank, J.; Jordan, J.</w:t>
            </w:r>
          </w:p>
        </w:tc>
        <w:tc>
          <w:tcPr>
            <w:tcW w:w="224" w:type="dxa"/>
            <w:tcBorders>
              <w:top w:val="single" w:sz="4" w:space="0" w:color="8ED973"/>
              <w:left w:val="nil"/>
              <w:bottom w:val="single" w:sz="4" w:space="0" w:color="8ED973"/>
              <w:right w:val="nil"/>
            </w:tcBorders>
            <w:shd w:val="clear" w:color="000000" w:fill="FFFFFF"/>
            <w:noWrap/>
            <w:vAlign w:val="bottom"/>
            <w:hideMark/>
          </w:tcPr>
          <w:p w14:paraId="74F343F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3383494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4E9DF31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https://dx.doi.org/10.1007/s10286-012-0175-5</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C83A73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724792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C8D79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Abstract 302: Negative Effects of Fludrocortisone Treatment in Adolescents with POTS and Syncope</w:t>
            </w:r>
          </w:p>
        </w:tc>
        <w:tc>
          <w:tcPr>
            <w:tcW w:w="4259" w:type="dxa"/>
            <w:tcBorders>
              <w:top w:val="single" w:sz="4" w:space="0" w:color="8ED973"/>
              <w:left w:val="nil"/>
              <w:bottom w:val="single" w:sz="4" w:space="0" w:color="8ED973"/>
              <w:right w:val="nil"/>
            </w:tcBorders>
            <w:shd w:val="clear" w:color="000000" w:fill="FFFFFF"/>
            <w:noWrap/>
            <w:vAlign w:val="bottom"/>
            <w:hideMark/>
          </w:tcPr>
          <w:p w14:paraId="4A8BD1B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Shaltout, Hossam; Fortunato, John; Diz, Debra</w:t>
            </w:r>
          </w:p>
        </w:tc>
        <w:tc>
          <w:tcPr>
            <w:tcW w:w="224" w:type="dxa"/>
            <w:tcBorders>
              <w:top w:val="single" w:sz="4" w:space="0" w:color="8ED973"/>
              <w:left w:val="nil"/>
              <w:bottom w:val="single" w:sz="4" w:space="0" w:color="8ED973"/>
              <w:right w:val="nil"/>
            </w:tcBorders>
            <w:shd w:val="clear" w:color="000000" w:fill="FFFFFF"/>
            <w:noWrap/>
            <w:vAlign w:val="bottom"/>
            <w:hideMark/>
          </w:tcPr>
          <w:p w14:paraId="70F94F0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275A32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4A546DC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40537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52593B9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D4963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Effect of fludrocortisone acetate </w:t>
            </w:r>
            <w:r w:rsidRPr="00FC2412">
              <w:rPr>
                <w:rFonts w:ascii="Times New Roman" w:eastAsia="Times New Roman" w:hAnsi="Times New Roman" w:cs="Times New Roman"/>
                <w:color w:val="0D0D0D"/>
                <w:kern w:val="0"/>
                <w:sz w:val="20"/>
                <w:szCs w:val="20"/>
                <w:lang w:eastAsia="en-DE"/>
                <w14:ligatures w14:val="none"/>
              </w:rPr>
              <w:lastRenderedPageBreak/>
              <w:t>on nausea and autonomic function during tilt in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373646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Shaltout, H. A.; Diz, D. I.; Fortunato, J. E.</w:t>
            </w:r>
          </w:p>
        </w:tc>
        <w:tc>
          <w:tcPr>
            <w:tcW w:w="224" w:type="dxa"/>
            <w:tcBorders>
              <w:top w:val="single" w:sz="4" w:space="0" w:color="8ED973"/>
              <w:left w:val="nil"/>
              <w:bottom w:val="single" w:sz="4" w:space="0" w:color="8ED973"/>
              <w:right w:val="nil"/>
            </w:tcBorders>
            <w:shd w:val="clear" w:color="000000" w:fill="FFFFFF"/>
            <w:noWrap/>
            <w:vAlign w:val="bottom"/>
            <w:hideMark/>
          </w:tcPr>
          <w:p w14:paraId="4CDF9EAE"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2011</w:t>
            </w:r>
          </w:p>
        </w:tc>
        <w:tc>
          <w:tcPr>
            <w:tcW w:w="867" w:type="dxa"/>
            <w:tcBorders>
              <w:top w:val="single" w:sz="4" w:space="0" w:color="8ED973"/>
              <w:left w:val="nil"/>
              <w:bottom w:val="single" w:sz="4" w:space="0" w:color="8ED973"/>
              <w:right w:val="nil"/>
            </w:tcBorders>
            <w:shd w:val="clear" w:color="000000" w:fill="FFFFFF"/>
            <w:noWrap/>
            <w:vAlign w:val="bottom"/>
            <w:hideMark/>
          </w:tcPr>
          <w:p w14:paraId="39D75C3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15F89B9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https://dx.doi.org/10.1007/s10286-011-0137-3</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D76D1B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Conference abstract; </w:t>
            </w:r>
          </w:p>
        </w:tc>
      </w:tr>
      <w:tr w:rsidR="00FC2412" w:rsidRPr="00FC2412" w14:paraId="39267D19"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44FFA7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Negative effects of fludrocortisone treatment in adolescents with pots and syncope</w:t>
            </w:r>
          </w:p>
        </w:tc>
        <w:tc>
          <w:tcPr>
            <w:tcW w:w="4259" w:type="dxa"/>
            <w:tcBorders>
              <w:top w:val="single" w:sz="4" w:space="0" w:color="8ED973"/>
              <w:left w:val="nil"/>
              <w:bottom w:val="single" w:sz="4" w:space="0" w:color="8ED973"/>
              <w:right w:val="nil"/>
            </w:tcBorders>
            <w:shd w:val="clear" w:color="000000" w:fill="FFFFFF"/>
            <w:noWrap/>
            <w:vAlign w:val="bottom"/>
            <w:hideMark/>
          </w:tcPr>
          <w:p w14:paraId="4B49065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Shaltout, H. A.; Fortunato, J. E.; Diz, D. I.</w:t>
            </w:r>
          </w:p>
        </w:tc>
        <w:tc>
          <w:tcPr>
            <w:tcW w:w="224" w:type="dxa"/>
            <w:tcBorders>
              <w:top w:val="single" w:sz="4" w:space="0" w:color="8ED973"/>
              <w:left w:val="nil"/>
              <w:bottom w:val="single" w:sz="4" w:space="0" w:color="8ED973"/>
              <w:right w:val="nil"/>
            </w:tcBorders>
            <w:shd w:val="clear" w:color="000000" w:fill="FFFFFF"/>
            <w:noWrap/>
            <w:vAlign w:val="bottom"/>
            <w:hideMark/>
          </w:tcPr>
          <w:p w14:paraId="4B861B24"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72CC097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89529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D6C91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6E6C3E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499FF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Effects of transcutaneous vagal nerve stimulation on orthostatic tolerance in patients with postural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2F2504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Shiffer, D.; Furlan, R.; Barbic, F.; Minonzio, M.; Cairo, B.; Porta, A.; Montano, N.; Tobaldini, E.; Furlan, L.; Urechie, V.; Biaggioni, I.; Diedrich, A.</w:t>
            </w:r>
          </w:p>
        </w:tc>
        <w:tc>
          <w:tcPr>
            <w:tcW w:w="224" w:type="dxa"/>
            <w:tcBorders>
              <w:top w:val="single" w:sz="4" w:space="0" w:color="8ED973"/>
              <w:left w:val="nil"/>
              <w:bottom w:val="single" w:sz="4" w:space="0" w:color="8ED973"/>
              <w:right w:val="nil"/>
            </w:tcBorders>
            <w:shd w:val="clear" w:color="000000" w:fill="FFFFFF"/>
            <w:noWrap/>
            <w:vAlign w:val="bottom"/>
            <w:hideMark/>
          </w:tcPr>
          <w:p w14:paraId="54FEE273"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51423F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757F772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https://dx.doi.org/10.1007/s10286-019-00631-x</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60B9F3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672C6B3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DF79D5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Autonomic profiles and symptoms of hyperadrenergic versus nonhyperadrenergic POTS patients and their response to chronic tVNS</w:t>
            </w:r>
          </w:p>
        </w:tc>
        <w:tc>
          <w:tcPr>
            <w:tcW w:w="4259" w:type="dxa"/>
            <w:tcBorders>
              <w:top w:val="single" w:sz="4" w:space="0" w:color="8ED973"/>
              <w:left w:val="nil"/>
              <w:bottom w:val="single" w:sz="4" w:space="0" w:color="8ED973"/>
              <w:right w:val="nil"/>
            </w:tcBorders>
            <w:shd w:val="clear" w:color="000000" w:fill="FFFFFF"/>
            <w:noWrap/>
            <w:vAlign w:val="bottom"/>
            <w:hideMark/>
          </w:tcPr>
          <w:p w14:paraId="6F5AD8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Shiffer, D.; Rigo, S.; Minonzio, M.; Mehrez, D.; Pellizon, F.; Bisoglio, A.; Zamuner, A. R.; Porta, A.; Tobaldini, E.; Furlan, L.; Montano, N.; Vasile, U.; Biaggioni, I.; Diedrich, A.; Furlan, R.</w:t>
            </w:r>
          </w:p>
        </w:tc>
        <w:tc>
          <w:tcPr>
            <w:tcW w:w="224" w:type="dxa"/>
            <w:tcBorders>
              <w:top w:val="single" w:sz="4" w:space="0" w:color="8ED973"/>
              <w:left w:val="nil"/>
              <w:bottom w:val="single" w:sz="4" w:space="0" w:color="8ED973"/>
              <w:right w:val="nil"/>
            </w:tcBorders>
            <w:shd w:val="clear" w:color="000000" w:fill="FFFFFF"/>
            <w:noWrap/>
            <w:vAlign w:val="bottom"/>
            <w:hideMark/>
          </w:tcPr>
          <w:p w14:paraId="0B387F02"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116D2EE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24ACBF6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2371BA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0FB542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E1B35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Efficacy and safety of periodic albumin infusions in refractory postural orthostatic tachycardia syndrome: A comparative study</w:t>
            </w:r>
          </w:p>
        </w:tc>
        <w:tc>
          <w:tcPr>
            <w:tcW w:w="4259" w:type="dxa"/>
            <w:tcBorders>
              <w:top w:val="single" w:sz="4" w:space="0" w:color="8ED973"/>
              <w:left w:val="nil"/>
              <w:bottom w:val="single" w:sz="4" w:space="0" w:color="8ED973"/>
              <w:right w:val="nil"/>
            </w:tcBorders>
            <w:shd w:val="clear" w:color="000000" w:fill="FFFFFF"/>
            <w:noWrap/>
            <w:vAlign w:val="bottom"/>
            <w:hideMark/>
          </w:tcPr>
          <w:p w14:paraId="64E8818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Siddiqi, Z. A.; Blackmore, D.; Soloway, A.</w:t>
            </w:r>
          </w:p>
        </w:tc>
        <w:tc>
          <w:tcPr>
            <w:tcW w:w="224" w:type="dxa"/>
            <w:tcBorders>
              <w:top w:val="single" w:sz="4" w:space="0" w:color="8ED973"/>
              <w:left w:val="nil"/>
              <w:bottom w:val="single" w:sz="4" w:space="0" w:color="8ED973"/>
              <w:right w:val="nil"/>
            </w:tcBorders>
            <w:shd w:val="clear" w:color="000000" w:fill="FFFFFF"/>
            <w:noWrap/>
            <w:vAlign w:val="bottom"/>
            <w:hideMark/>
          </w:tcPr>
          <w:p w14:paraId="46BED06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2019</w:t>
            </w:r>
          </w:p>
        </w:tc>
        <w:tc>
          <w:tcPr>
            <w:tcW w:w="867" w:type="dxa"/>
            <w:tcBorders>
              <w:top w:val="single" w:sz="4" w:space="0" w:color="8ED973"/>
              <w:left w:val="nil"/>
              <w:bottom w:val="single" w:sz="4" w:space="0" w:color="8ED973"/>
              <w:right w:val="nil"/>
            </w:tcBorders>
            <w:shd w:val="clear" w:color="000000" w:fill="FFFFFF"/>
            <w:noWrap/>
            <w:vAlign w:val="bottom"/>
            <w:hideMark/>
          </w:tcPr>
          <w:p w14:paraId="214E7CA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Canadian Journal of Neurological Sciences</w:t>
            </w:r>
          </w:p>
        </w:tc>
        <w:tc>
          <w:tcPr>
            <w:tcW w:w="660" w:type="dxa"/>
            <w:tcBorders>
              <w:top w:val="single" w:sz="4" w:space="0" w:color="8ED973"/>
              <w:left w:val="nil"/>
              <w:bottom w:val="single" w:sz="4" w:space="0" w:color="8ED973"/>
              <w:right w:val="nil"/>
            </w:tcBorders>
            <w:shd w:val="clear" w:color="000000" w:fill="FFFFFF"/>
            <w:noWrap/>
            <w:vAlign w:val="bottom"/>
            <w:hideMark/>
          </w:tcPr>
          <w:p w14:paraId="5B11D0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https://dx.doi.org/10.1017/cjn.2019.140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57BFF3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1070574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4D7135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Refractory postural orthostatic tachycardia syndrome: Efficacy and safety of weekly albumin infusions</w:t>
            </w:r>
          </w:p>
        </w:tc>
        <w:tc>
          <w:tcPr>
            <w:tcW w:w="4259" w:type="dxa"/>
            <w:tcBorders>
              <w:top w:val="single" w:sz="4" w:space="0" w:color="8ED973"/>
              <w:left w:val="nil"/>
              <w:bottom w:val="single" w:sz="4" w:space="0" w:color="8ED973"/>
              <w:right w:val="nil"/>
            </w:tcBorders>
            <w:shd w:val="clear" w:color="000000" w:fill="FFFFFF"/>
            <w:noWrap/>
            <w:vAlign w:val="bottom"/>
            <w:hideMark/>
          </w:tcPr>
          <w:p w14:paraId="1A0E920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Siddiqi, Z. A.; Soloway, A.; Blackmore, D.</w:t>
            </w:r>
          </w:p>
        </w:tc>
        <w:tc>
          <w:tcPr>
            <w:tcW w:w="224" w:type="dxa"/>
            <w:tcBorders>
              <w:top w:val="single" w:sz="4" w:space="0" w:color="8ED973"/>
              <w:left w:val="nil"/>
              <w:bottom w:val="single" w:sz="4" w:space="0" w:color="8ED973"/>
              <w:right w:val="nil"/>
            </w:tcBorders>
            <w:shd w:val="clear" w:color="000000" w:fill="FFFFFF"/>
            <w:noWrap/>
            <w:vAlign w:val="bottom"/>
            <w:hideMark/>
          </w:tcPr>
          <w:p w14:paraId="3C05F09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2016</w:t>
            </w:r>
          </w:p>
        </w:tc>
        <w:tc>
          <w:tcPr>
            <w:tcW w:w="867" w:type="dxa"/>
            <w:tcBorders>
              <w:top w:val="single" w:sz="4" w:space="0" w:color="8ED973"/>
              <w:left w:val="nil"/>
              <w:bottom w:val="single" w:sz="4" w:space="0" w:color="8ED973"/>
              <w:right w:val="nil"/>
            </w:tcBorders>
            <w:shd w:val="clear" w:color="000000" w:fill="FFFFFF"/>
            <w:noWrap/>
            <w:vAlign w:val="bottom"/>
            <w:hideMark/>
          </w:tcPr>
          <w:p w14:paraId="4AEA97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Journal of Neuromuscular Diseases</w:t>
            </w:r>
          </w:p>
        </w:tc>
        <w:tc>
          <w:tcPr>
            <w:tcW w:w="660" w:type="dxa"/>
            <w:tcBorders>
              <w:top w:val="single" w:sz="4" w:space="0" w:color="8ED973"/>
              <w:left w:val="nil"/>
              <w:bottom w:val="single" w:sz="4" w:space="0" w:color="8ED973"/>
              <w:right w:val="nil"/>
            </w:tcBorders>
            <w:shd w:val="clear" w:color="000000" w:fill="FFFFFF"/>
            <w:noWrap/>
            <w:vAlign w:val="bottom"/>
            <w:hideMark/>
          </w:tcPr>
          <w:p w14:paraId="24B3DC0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https://dx.doi.org/10.3233/JND-160001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30BA2C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E4A7F4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0D208D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Enhanced external counterpulsation (ECP) </w:t>
            </w:r>
            <w:r w:rsidRPr="00FC2412">
              <w:rPr>
                <w:rFonts w:ascii="Times New Roman" w:eastAsia="Times New Roman" w:hAnsi="Times New Roman" w:cs="Times New Roman"/>
                <w:color w:val="0D0D0D"/>
                <w:kern w:val="0"/>
                <w:sz w:val="20"/>
                <w:szCs w:val="20"/>
                <w:lang w:eastAsia="en-DE"/>
                <w14:ligatures w14:val="none"/>
              </w:rPr>
              <w:lastRenderedPageBreak/>
              <w:t>use in postural orthostatic tachycardia syndrome (POTS): Case series</w:t>
            </w:r>
          </w:p>
        </w:tc>
        <w:tc>
          <w:tcPr>
            <w:tcW w:w="4259" w:type="dxa"/>
            <w:tcBorders>
              <w:top w:val="single" w:sz="4" w:space="0" w:color="8ED973"/>
              <w:left w:val="nil"/>
              <w:bottom w:val="single" w:sz="4" w:space="0" w:color="8ED973"/>
              <w:right w:val="nil"/>
            </w:tcBorders>
            <w:shd w:val="clear" w:color="000000" w:fill="FFFFFF"/>
            <w:noWrap/>
            <w:vAlign w:val="bottom"/>
            <w:hideMark/>
          </w:tcPr>
          <w:p w14:paraId="54AA71E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Siddiqui, S.; Ajmal, J.; Suleman, A.</w:t>
            </w:r>
          </w:p>
        </w:tc>
        <w:tc>
          <w:tcPr>
            <w:tcW w:w="224" w:type="dxa"/>
            <w:tcBorders>
              <w:top w:val="single" w:sz="4" w:space="0" w:color="8ED973"/>
              <w:left w:val="nil"/>
              <w:bottom w:val="single" w:sz="4" w:space="0" w:color="8ED973"/>
              <w:right w:val="nil"/>
            </w:tcBorders>
            <w:shd w:val="clear" w:color="000000" w:fill="FFFFFF"/>
            <w:noWrap/>
            <w:vAlign w:val="bottom"/>
            <w:hideMark/>
          </w:tcPr>
          <w:p w14:paraId="29E09B8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2013</w:t>
            </w:r>
          </w:p>
        </w:tc>
        <w:tc>
          <w:tcPr>
            <w:tcW w:w="867" w:type="dxa"/>
            <w:tcBorders>
              <w:top w:val="single" w:sz="4" w:space="0" w:color="8ED973"/>
              <w:left w:val="nil"/>
              <w:bottom w:val="single" w:sz="4" w:space="0" w:color="8ED973"/>
              <w:right w:val="nil"/>
            </w:tcBorders>
            <w:shd w:val="clear" w:color="000000" w:fill="FFFFFF"/>
            <w:noWrap/>
            <w:vAlign w:val="bottom"/>
            <w:hideMark/>
          </w:tcPr>
          <w:p w14:paraId="28BBB0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437BC1F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https://dx.doi.org/10.1007/s10286-013-0211-0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DCCA10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Conference abstract; </w:t>
            </w:r>
          </w:p>
        </w:tc>
      </w:tr>
      <w:tr w:rsidR="00FC2412" w:rsidRPr="00FC2412" w14:paraId="18D348B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B00C8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Propranolol decreases tachycardia but does not improve postural stability and cerebral blood flow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680EAE0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Su, C. W.; Chiu, C. C.; Yeh, S. J.</w:t>
            </w:r>
          </w:p>
        </w:tc>
        <w:tc>
          <w:tcPr>
            <w:tcW w:w="224" w:type="dxa"/>
            <w:tcBorders>
              <w:top w:val="single" w:sz="4" w:space="0" w:color="8ED973"/>
              <w:left w:val="nil"/>
              <w:bottom w:val="single" w:sz="4" w:space="0" w:color="8ED973"/>
              <w:right w:val="nil"/>
            </w:tcBorders>
            <w:shd w:val="clear" w:color="000000" w:fill="FFFFFF"/>
            <w:noWrap/>
            <w:vAlign w:val="bottom"/>
            <w:hideMark/>
          </w:tcPr>
          <w:p w14:paraId="1636B1FD"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B56E4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Cerebrovascular Diseases</w:t>
            </w:r>
          </w:p>
        </w:tc>
        <w:tc>
          <w:tcPr>
            <w:tcW w:w="660" w:type="dxa"/>
            <w:tcBorders>
              <w:top w:val="single" w:sz="4" w:space="0" w:color="8ED973"/>
              <w:left w:val="nil"/>
              <w:bottom w:val="single" w:sz="4" w:space="0" w:color="8ED973"/>
              <w:right w:val="nil"/>
            </w:tcBorders>
            <w:shd w:val="clear" w:color="000000" w:fill="FFFFFF"/>
            <w:noWrap/>
            <w:vAlign w:val="bottom"/>
            <w:hideMark/>
          </w:tcPr>
          <w:p w14:paraId="5F98D31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https://dx.doi.org/10.1159/000367674</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4E679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C8CBC3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C9A149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Postural Orthostatic Tachycardia Syndrome After COVID-19 Vaccination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3E14927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Teodorescu, D. L.; Kote, A.; Reaso, J.; Rosenberg, C.; Liu, X.; Kwan, A. C.; Cheng, S.; Chen, P. S.</w:t>
            </w:r>
          </w:p>
        </w:tc>
        <w:tc>
          <w:tcPr>
            <w:tcW w:w="224" w:type="dxa"/>
            <w:tcBorders>
              <w:top w:val="single" w:sz="4" w:space="0" w:color="8ED973"/>
              <w:left w:val="nil"/>
              <w:bottom w:val="single" w:sz="4" w:space="0" w:color="8ED973"/>
              <w:right w:val="nil"/>
            </w:tcBorders>
            <w:shd w:val="clear" w:color="000000" w:fill="FFFFFF"/>
            <w:noWrap/>
            <w:vAlign w:val="bottom"/>
            <w:hideMark/>
          </w:tcPr>
          <w:p w14:paraId="364490B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7F7085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Circulation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AAB975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https://dx.doi.org/10.1161/circ.148.suppl_1.15090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3D9909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74C531A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E1E194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PatientsWith Postural Orthostatic Tachycardia SyndromeWho Have Psychiatric Disorders Experience Increased Treatment Failures</w:t>
            </w:r>
          </w:p>
        </w:tc>
        <w:tc>
          <w:tcPr>
            <w:tcW w:w="4259" w:type="dxa"/>
            <w:tcBorders>
              <w:top w:val="single" w:sz="4" w:space="0" w:color="8ED973"/>
              <w:left w:val="nil"/>
              <w:bottom w:val="single" w:sz="4" w:space="0" w:color="8ED973"/>
              <w:right w:val="nil"/>
            </w:tcBorders>
            <w:shd w:val="clear" w:color="000000" w:fill="FFFFFF"/>
            <w:noWrap/>
            <w:vAlign w:val="bottom"/>
            <w:hideMark/>
          </w:tcPr>
          <w:p w14:paraId="33BD47B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Tidd, S.; Nowacki, A.; Singh, T.; Wilson, R.</w:t>
            </w:r>
          </w:p>
        </w:tc>
        <w:tc>
          <w:tcPr>
            <w:tcW w:w="224" w:type="dxa"/>
            <w:tcBorders>
              <w:top w:val="single" w:sz="4" w:space="0" w:color="8ED973"/>
              <w:left w:val="nil"/>
              <w:bottom w:val="single" w:sz="4" w:space="0" w:color="8ED973"/>
              <w:right w:val="nil"/>
            </w:tcBorders>
            <w:shd w:val="clear" w:color="000000" w:fill="FFFFFF"/>
            <w:noWrap/>
            <w:vAlign w:val="bottom"/>
            <w:hideMark/>
          </w:tcPr>
          <w:p w14:paraId="7F75C9F0"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64D109C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4271E30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https://dx.doi.org/10.1212/WNL.0000000000203088</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61E559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study design; </w:t>
            </w:r>
          </w:p>
        </w:tc>
      </w:tr>
      <w:tr w:rsidR="00FC2412" w:rsidRPr="00FC2412" w14:paraId="1DEC90E8"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C0DCF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Abnormal Blood Pressure Fall During Hyperventilation Maneuver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48E9849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Urechie, V.; Rigo, S.; Shibao, C. A.; Okamoto, L. E.; Gamboa, A.; Biaggioni, I.; Wahba, A.; Elkholey, K.; Giesecke, M.; Muldowney, J.; Mohr, A. E.; Diedrich, A.</w:t>
            </w:r>
          </w:p>
        </w:tc>
        <w:tc>
          <w:tcPr>
            <w:tcW w:w="224" w:type="dxa"/>
            <w:tcBorders>
              <w:top w:val="single" w:sz="4" w:space="0" w:color="8ED973"/>
              <w:left w:val="nil"/>
              <w:bottom w:val="single" w:sz="4" w:space="0" w:color="8ED973"/>
              <w:right w:val="nil"/>
            </w:tcBorders>
            <w:shd w:val="clear" w:color="000000" w:fill="FFFFFF"/>
            <w:noWrap/>
            <w:vAlign w:val="bottom"/>
            <w:hideMark/>
          </w:tcPr>
          <w:p w14:paraId="418FCF7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451727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Hypertension</w:t>
            </w:r>
          </w:p>
        </w:tc>
        <w:tc>
          <w:tcPr>
            <w:tcW w:w="660" w:type="dxa"/>
            <w:tcBorders>
              <w:top w:val="single" w:sz="4" w:space="0" w:color="8ED973"/>
              <w:left w:val="nil"/>
              <w:bottom w:val="single" w:sz="4" w:space="0" w:color="8ED973"/>
              <w:right w:val="nil"/>
            </w:tcBorders>
            <w:shd w:val="clear" w:color="000000" w:fill="FFFFFF"/>
            <w:noWrap/>
            <w:vAlign w:val="bottom"/>
            <w:hideMark/>
          </w:tcPr>
          <w:p w14:paraId="2445E6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https://dx.doi.org/10.1161/hyp.79.suppl_1.P131</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8BAB6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33BA9E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77FC79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Abnormal blood pressure fall during hyperventilation maneuver in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C196F6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Urechie, V.; Rigo, S.; Shibao, C. A.; Okamoto, L. E.; Gamboa, A.; Biaggioni, I.; Wahba, A.; Elkholey, K.; Giesecke, M.; Muldowney, J. A. S.; Mohr, A.; Diedrich, A.</w:t>
            </w:r>
          </w:p>
        </w:tc>
        <w:tc>
          <w:tcPr>
            <w:tcW w:w="224" w:type="dxa"/>
            <w:tcBorders>
              <w:top w:val="single" w:sz="4" w:space="0" w:color="8ED973"/>
              <w:left w:val="nil"/>
              <w:bottom w:val="single" w:sz="4" w:space="0" w:color="8ED973"/>
              <w:right w:val="nil"/>
            </w:tcBorders>
            <w:shd w:val="clear" w:color="000000" w:fill="FFFFFF"/>
            <w:noWrap/>
            <w:vAlign w:val="bottom"/>
            <w:hideMark/>
          </w:tcPr>
          <w:p w14:paraId="16D3CA6A"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2022</w:t>
            </w:r>
          </w:p>
        </w:tc>
        <w:tc>
          <w:tcPr>
            <w:tcW w:w="867" w:type="dxa"/>
            <w:tcBorders>
              <w:top w:val="single" w:sz="4" w:space="0" w:color="8ED973"/>
              <w:left w:val="nil"/>
              <w:bottom w:val="single" w:sz="4" w:space="0" w:color="8ED973"/>
              <w:right w:val="nil"/>
            </w:tcBorders>
            <w:shd w:val="clear" w:color="000000" w:fill="FFFFFF"/>
            <w:noWrap/>
            <w:vAlign w:val="bottom"/>
            <w:hideMark/>
          </w:tcPr>
          <w:p w14:paraId="560911F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3503C35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https://dx.doi.org/10.1007/s10286-022-00892-z</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C69D5C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29039A7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2F1148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Open Label use of carbidopa for treatment of hyperadrenergic symptoms</w:t>
            </w:r>
          </w:p>
        </w:tc>
        <w:tc>
          <w:tcPr>
            <w:tcW w:w="4259" w:type="dxa"/>
            <w:tcBorders>
              <w:top w:val="single" w:sz="4" w:space="0" w:color="8ED973"/>
              <w:left w:val="nil"/>
              <w:bottom w:val="single" w:sz="4" w:space="0" w:color="8ED973"/>
              <w:right w:val="nil"/>
            </w:tcBorders>
            <w:shd w:val="clear" w:color="000000" w:fill="FFFFFF"/>
            <w:noWrap/>
            <w:vAlign w:val="bottom"/>
            <w:hideMark/>
          </w:tcPr>
          <w:p w14:paraId="45AE29B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Vernino, S.</w:t>
            </w:r>
          </w:p>
        </w:tc>
        <w:tc>
          <w:tcPr>
            <w:tcW w:w="224" w:type="dxa"/>
            <w:tcBorders>
              <w:top w:val="single" w:sz="4" w:space="0" w:color="8ED973"/>
              <w:left w:val="nil"/>
              <w:bottom w:val="single" w:sz="4" w:space="0" w:color="8ED973"/>
              <w:right w:val="nil"/>
            </w:tcBorders>
            <w:shd w:val="clear" w:color="000000" w:fill="FFFFFF"/>
            <w:noWrap/>
            <w:vAlign w:val="bottom"/>
            <w:hideMark/>
          </w:tcPr>
          <w:p w14:paraId="4582DF58"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48BEFD9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6213AD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https://dx.doi.org/10.1007/s10286-014-0251-0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7E5769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0DCAECC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A4A44C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EP099 / #275 PERCUTANEOUS AURICULAR VAGUS NERVE </w:t>
            </w:r>
            <w:r w:rsidRPr="00FC2412">
              <w:rPr>
                <w:rFonts w:ascii="Times New Roman" w:eastAsia="Times New Roman" w:hAnsi="Times New Roman" w:cs="Times New Roman"/>
                <w:color w:val="0D0D0D"/>
                <w:kern w:val="0"/>
                <w:sz w:val="20"/>
                <w:szCs w:val="20"/>
                <w:lang w:eastAsia="en-DE"/>
                <w14:ligatures w14:val="none"/>
              </w:rPr>
              <w:lastRenderedPageBreak/>
              <w:t>STIMULATION IN POST-COVID-19 SYNDROME: A CASE SERIES: EPOSTER VIEWING: AS13 - NON- AND LESS-INVASIVE BRAIN STIMULATION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5E3DC6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Wolf, A.; Wolf, B.; Stremnitzer, C.; Kampusch, S.</w:t>
            </w:r>
          </w:p>
        </w:tc>
        <w:tc>
          <w:tcPr>
            <w:tcW w:w="224" w:type="dxa"/>
            <w:tcBorders>
              <w:top w:val="single" w:sz="4" w:space="0" w:color="8ED973"/>
              <w:left w:val="nil"/>
              <w:bottom w:val="single" w:sz="4" w:space="0" w:color="8ED973"/>
              <w:right w:val="nil"/>
            </w:tcBorders>
            <w:shd w:val="clear" w:color="000000" w:fill="FFFFFF"/>
            <w:noWrap/>
            <w:vAlign w:val="bottom"/>
            <w:hideMark/>
          </w:tcPr>
          <w:p w14:paraId="02FA191C"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2023</w:t>
            </w:r>
          </w:p>
        </w:tc>
        <w:tc>
          <w:tcPr>
            <w:tcW w:w="867" w:type="dxa"/>
            <w:tcBorders>
              <w:top w:val="single" w:sz="4" w:space="0" w:color="8ED973"/>
              <w:left w:val="nil"/>
              <w:bottom w:val="single" w:sz="4" w:space="0" w:color="8ED973"/>
              <w:right w:val="nil"/>
            </w:tcBorders>
            <w:shd w:val="clear" w:color="000000" w:fill="FFFFFF"/>
            <w:noWrap/>
            <w:vAlign w:val="bottom"/>
            <w:hideMark/>
          </w:tcPr>
          <w:p w14:paraId="4FA1FBF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Neuromodulation</w:t>
            </w:r>
          </w:p>
        </w:tc>
        <w:tc>
          <w:tcPr>
            <w:tcW w:w="660" w:type="dxa"/>
            <w:tcBorders>
              <w:top w:val="single" w:sz="4" w:space="0" w:color="8ED973"/>
              <w:left w:val="nil"/>
              <w:bottom w:val="single" w:sz="4" w:space="0" w:color="8ED973"/>
              <w:right w:val="nil"/>
            </w:tcBorders>
            <w:shd w:val="clear" w:color="000000" w:fill="FFFFFF"/>
            <w:noWrap/>
            <w:vAlign w:val="bottom"/>
            <w:hideMark/>
          </w:tcPr>
          <w:p w14:paraId="144D41A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https://dx.doi.org/10.1016/j.neurom.2023.10.107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2DC70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37A7411F"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CEADB5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Efficacy of serotonin reuptake inhibitors in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8EEAB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Yamada, U.; Ohta, D.</w:t>
            </w:r>
          </w:p>
        </w:tc>
        <w:tc>
          <w:tcPr>
            <w:tcW w:w="224" w:type="dxa"/>
            <w:tcBorders>
              <w:top w:val="single" w:sz="4" w:space="0" w:color="8ED973"/>
              <w:left w:val="nil"/>
              <w:bottom w:val="single" w:sz="4" w:space="0" w:color="8ED973"/>
              <w:right w:val="nil"/>
            </w:tcBorders>
            <w:shd w:val="clear" w:color="000000" w:fill="FFFFFF"/>
            <w:noWrap/>
            <w:vAlign w:val="bottom"/>
            <w:hideMark/>
          </w:tcPr>
          <w:p w14:paraId="17279569"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649BAC1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Psychosomatic Medicine</w:t>
            </w:r>
          </w:p>
        </w:tc>
        <w:tc>
          <w:tcPr>
            <w:tcW w:w="660" w:type="dxa"/>
            <w:tcBorders>
              <w:top w:val="single" w:sz="4" w:space="0" w:color="8ED973"/>
              <w:left w:val="nil"/>
              <w:bottom w:val="single" w:sz="4" w:space="0" w:color="8ED973"/>
              <w:right w:val="nil"/>
            </w:tcBorders>
            <w:shd w:val="clear" w:color="000000" w:fill="FFFFFF"/>
            <w:noWrap/>
            <w:vAlign w:val="bottom"/>
            <w:hideMark/>
          </w:tcPr>
          <w:p w14:paraId="4326E5F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https://dx.doi.org/10.1097/PSY.0000000000000057</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6514A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Conference abstract;</w:t>
            </w:r>
          </w:p>
        </w:tc>
      </w:tr>
      <w:tr w:rsidR="00FC2412" w:rsidRPr="00FC2412" w14:paraId="04C2E22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67A19E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The follow-up study on the treatment of children with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54186D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Yang, J.; Liao, Y.; Zhang, F.; Chen, L.;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2DDFD076"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7E4D02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Annals of Pediatric Cardiology</w:t>
            </w:r>
          </w:p>
        </w:tc>
        <w:tc>
          <w:tcPr>
            <w:tcW w:w="660" w:type="dxa"/>
            <w:tcBorders>
              <w:top w:val="single" w:sz="4" w:space="0" w:color="8ED973"/>
              <w:left w:val="nil"/>
              <w:bottom w:val="single" w:sz="4" w:space="0" w:color="8ED973"/>
              <w:right w:val="nil"/>
            </w:tcBorders>
            <w:shd w:val="clear" w:color="000000" w:fill="FFFFFF"/>
            <w:noWrap/>
            <w:vAlign w:val="bottom"/>
            <w:hideMark/>
          </w:tcPr>
          <w:p w14:paraId="6B5B503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9217CF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language; </w:t>
            </w:r>
          </w:p>
        </w:tc>
      </w:tr>
      <w:tr w:rsidR="00FC2412" w:rsidRPr="00FC2412" w14:paraId="72D1267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3699E6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Children suffering from postural orthostatic tachycardia syndrome with a marked increase in erythrocytic hydrogen sulfide have a better therapeutic response to midodrine hydrochloride</w:t>
            </w:r>
          </w:p>
        </w:tc>
        <w:tc>
          <w:tcPr>
            <w:tcW w:w="4259" w:type="dxa"/>
            <w:tcBorders>
              <w:top w:val="single" w:sz="4" w:space="0" w:color="8ED973"/>
              <w:left w:val="nil"/>
              <w:bottom w:val="single" w:sz="4" w:space="0" w:color="8ED973"/>
              <w:right w:val="nil"/>
            </w:tcBorders>
            <w:shd w:val="clear" w:color="000000" w:fill="FFFFFF"/>
            <w:noWrap/>
            <w:vAlign w:val="bottom"/>
            <w:hideMark/>
          </w:tcPr>
          <w:p w14:paraId="45EF62E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Yang, J.; Zhao, J.; Liu, D.; Fu, C.; Li, X.; Chen, S.; Zhang, F.; Tang, C.; Du, J.; Jin, H.</w:t>
            </w:r>
          </w:p>
        </w:tc>
        <w:tc>
          <w:tcPr>
            <w:tcW w:w="224" w:type="dxa"/>
            <w:tcBorders>
              <w:top w:val="single" w:sz="4" w:space="0" w:color="8ED973"/>
              <w:left w:val="nil"/>
              <w:bottom w:val="single" w:sz="4" w:space="0" w:color="8ED973"/>
              <w:right w:val="nil"/>
            </w:tcBorders>
            <w:shd w:val="clear" w:color="000000" w:fill="FFFFFF"/>
            <w:noWrap/>
            <w:vAlign w:val="bottom"/>
            <w:hideMark/>
          </w:tcPr>
          <w:p w14:paraId="0BB35287"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2012</w:t>
            </w:r>
          </w:p>
        </w:tc>
        <w:tc>
          <w:tcPr>
            <w:tcW w:w="867" w:type="dxa"/>
            <w:tcBorders>
              <w:top w:val="single" w:sz="4" w:space="0" w:color="8ED973"/>
              <w:left w:val="nil"/>
              <w:bottom w:val="single" w:sz="4" w:space="0" w:color="8ED973"/>
              <w:right w:val="nil"/>
            </w:tcBorders>
            <w:shd w:val="clear" w:color="000000" w:fill="FFFFFF"/>
            <w:noWrap/>
            <w:vAlign w:val="bottom"/>
            <w:hideMark/>
          </w:tcPr>
          <w:p w14:paraId="7971C78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Nitric Oxide - Biology and Chemistry</w:t>
            </w:r>
          </w:p>
        </w:tc>
        <w:tc>
          <w:tcPr>
            <w:tcW w:w="660" w:type="dxa"/>
            <w:tcBorders>
              <w:top w:val="single" w:sz="4" w:space="0" w:color="8ED973"/>
              <w:left w:val="nil"/>
              <w:bottom w:val="single" w:sz="4" w:space="0" w:color="8ED973"/>
              <w:right w:val="nil"/>
            </w:tcBorders>
            <w:shd w:val="clear" w:color="000000" w:fill="FFFFFF"/>
            <w:noWrap/>
            <w:vAlign w:val="bottom"/>
            <w:hideMark/>
          </w:tcPr>
          <w:p w14:paraId="1CFF7E2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https://dx.doi.org/10.1016/j.niox.2012.08.030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109658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7EA3A02"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CBE8B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Propranolol decreases tachycardia but does not improve orthostatic reduction of cerebral blood flow in the postural orthostatic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150859E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Yeh, S. J.; Su, C. W.; Chiu, C. C.</w:t>
            </w:r>
          </w:p>
        </w:tc>
        <w:tc>
          <w:tcPr>
            <w:tcW w:w="224" w:type="dxa"/>
            <w:tcBorders>
              <w:top w:val="single" w:sz="4" w:space="0" w:color="8ED973"/>
              <w:left w:val="nil"/>
              <w:bottom w:val="single" w:sz="4" w:space="0" w:color="8ED973"/>
              <w:right w:val="nil"/>
            </w:tcBorders>
            <w:shd w:val="clear" w:color="000000" w:fill="FFFFFF"/>
            <w:noWrap/>
            <w:vAlign w:val="bottom"/>
            <w:hideMark/>
          </w:tcPr>
          <w:p w14:paraId="7C6DCABB"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2014</w:t>
            </w:r>
          </w:p>
        </w:tc>
        <w:tc>
          <w:tcPr>
            <w:tcW w:w="867" w:type="dxa"/>
            <w:tcBorders>
              <w:top w:val="single" w:sz="4" w:space="0" w:color="8ED973"/>
              <w:left w:val="nil"/>
              <w:bottom w:val="single" w:sz="4" w:space="0" w:color="8ED973"/>
              <w:right w:val="nil"/>
            </w:tcBorders>
            <w:shd w:val="clear" w:color="000000" w:fill="FFFFFF"/>
            <w:noWrap/>
            <w:vAlign w:val="bottom"/>
            <w:hideMark/>
          </w:tcPr>
          <w:p w14:paraId="1B0763A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Clinical Autonomic Research</w:t>
            </w:r>
          </w:p>
        </w:tc>
        <w:tc>
          <w:tcPr>
            <w:tcW w:w="660" w:type="dxa"/>
            <w:tcBorders>
              <w:top w:val="single" w:sz="4" w:space="0" w:color="8ED973"/>
              <w:left w:val="nil"/>
              <w:bottom w:val="single" w:sz="4" w:space="0" w:color="8ED973"/>
              <w:right w:val="nil"/>
            </w:tcBorders>
            <w:shd w:val="clear" w:color="000000" w:fill="FFFFFF"/>
            <w:noWrap/>
            <w:vAlign w:val="bottom"/>
            <w:hideMark/>
          </w:tcPr>
          <w:p w14:paraId="058660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https://dx.doi.org/10.1007/s10286-014-0251-0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F2635C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4EC201A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7FC03E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3 years experience of diagnosing and managing postural tachycardia (PoTS) </w:t>
            </w:r>
            <w:r w:rsidRPr="00FC2412">
              <w:rPr>
                <w:rFonts w:ascii="Times New Roman" w:eastAsia="Times New Roman" w:hAnsi="Times New Roman" w:cs="Times New Roman"/>
                <w:color w:val="0D0D0D"/>
                <w:kern w:val="0"/>
                <w:sz w:val="20"/>
                <w:szCs w:val="20"/>
                <w:lang w:eastAsia="en-DE"/>
                <w14:ligatures w14:val="none"/>
              </w:rPr>
              <w:lastRenderedPageBreak/>
              <w:t>from a UK regional syncope service</w:t>
            </w:r>
          </w:p>
        </w:tc>
        <w:tc>
          <w:tcPr>
            <w:tcW w:w="4259" w:type="dxa"/>
            <w:tcBorders>
              <w:top w:val="single" w:sz="4" w:space="0" w:color="8ED973"/>
              <w:left w:val="nil"/>
              <w:bottom w:val="single" w:sz="4" w:space="0" w:color="8ED973"/>
              <w:right w:val="nil"/>
            </w:tcBorders>
            <w:shd w:val="clear" w:color="000000" w:fill="FFFFFF"/>
            <w:noWrap/>
            <w:vAlign w:val="bottom"/>
            <w:hideMark/>
          </w:tcPr>
          <w:p w14:paraId="0D243A6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Zheng, Y.; Moyles, C.; Blackburn, Y.; Joy, E.; Mohee, K.; Morley, C.</w:t>
            </w:r>
          </w:p>
        </w:tc>
        <w:tc>
          <w:tcPr>
            <w:tcW w:w="224" w:type="dxa"/>
            <w:tcBorders>
              <w:top w:val="single" w:sz="4" w:space="0" w:color="8ED973"/>
              <w:left w:val="nil"/>
              <w:bottom w:val="single" w:sz="4" w:space="0" w:color="8ED973"/>
              <w:right w:val="nil"/>
            </w:tcBorders>
            <w:shd w:val="clear" w:color="000000" w:fill="FFFFFF"/>
            <w:noWrap/>
            <w:vAlign w:val="bottom"/>
            <w:hideMark/>
          </w:tcPr>
          <w:p w14:paraId="41E0DD61" w14:textId="77777777" w:rsidR="00FC2412" w:rsidRPr="00FC2412" w:rsidRDefault="00FC2412" w:rsidP="00FC2412">
            <w:pPr>
              <w:spacing w:after="0" w:line="240" w:lineRule="auto"/>
              <w:jc w:val="right"/>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2015</w:t>
            </w:r>
          </w:p>
        </w:tc>
        <w:tc>
          <w:tcPr>
            <w:tcW w:w="867" w:type="dxa"/>
            <w:tcBorders>
              <w:top w:val="single" w:sz="4" w:space="0" w:color="8ED973"/>
              <w:left w:val="nil"/>
              <w:bottom w:val="single" w:sz="4" w:space="0" w:color="8ED973"/>
              <w:right w:val="nil"/>
            </w:tcBorders>
            <w:shd w:val="clear" w:color="000000" w:fill="FFFFFF"/>
            <w:noWrap/>
            <w:vAlign w:val="bottom"/>
            <w:hideMark/>
          </w:tcPr>
          <w:p w14:paraId="6A999D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European Heart Journal</w:t>
            </w:r>
          </w:p>
        </w:tc>
        <w:tc>
          <w:tcPr>
            <w:tcW w:w="660" w:type="dxa"/>
            <w:tcBorders>
              <w:top w:val="single" w:sz="4" w:space="0" w:color="8ED973"/>
              <w:left w:val="nil"/>
              <w:bottom w:val="single" w:sz="4" w:space="0" w:color="8ED973"/>
              <w:right w:val="nil"/>
            </w:tcBorders>
            <w:shd w:val="clear" w:color="000000" w:fill="FFFFFF"/>
            <w:noWrap/>
            <w:vAlign w:val="bottom"/>
            <w:hideMark/>
          </w:tcPr>
          <w:p w14:paraId="224C056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https://dx.doi.org/10.1093/eurheartj/ehv400</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9773F3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Conference abstract; </w:t>
            </w:r>
          </w:p>
        </w:tc>
      </w:tr>
      <w:tr w:rsidR="00FC2412" w:rsidRPr="00FC2412" w14:paraId="7AF924E0"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03C6D64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Open Label Extension of Efgartigimod in Adults With Post-COVID-19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7E178E3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68B7390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5812CC9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643F353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7E9449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102AB5FE"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308A54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 Novel Noninvasive Thermoregulatory Device for Postural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DB9710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0E320A6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30C5409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A4AFB4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4995BAC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46666AEB"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1947B0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NC Testing in LC &amp;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483FDC3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54F0C1D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334918F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650917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2BE9E0E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Exclusion reason: Study not yet finished;</w:t>
            </w:r>
          </w:p>
        </w:tc>
      </w:tr>
      <w:tr w:rsidR="00FC2412" w:rsidRPr="00FC2412" w14:paraId="5EDD0F61"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220812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Long-term Effects of Transcutaneous Vagal Nerve Stimulation on Postural Orthostatic Tachycardia Syndrome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14078F7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011750A0"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767CCAC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2C7C77D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E0EF516"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7EF27EB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1A3D38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Alterations of Attention in POTS Depending on Body Position and Hydration</w:t>
            </w:r>
          </w:p>
        </w:tc>
        <w:tc>
          <w:tcPr>
            <w:tcW w:w="4259" w:type="dxa"/>
            <w:tcBorders>
              <w:top w:val="single" w:sz="4" w:space="0" w:color="8ED973"/>
              <w:left w:val="nil"/>
              <w:bottom w:val="single" w:sz="4" w:space="0" w:color="8ED973"/>
              <w:right w:val="nil"/>
            </w:tcBorders>
            <w:shd w:val="clear" w:color="000000" w:fill="FFFFFF"/>
            <w:noWrap/>
            <w:vAlign w:val="bottom"/>
            <w:hideMark/>
          </w:tcPr>
          <w:p w14:paraId="64F6D3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6C16564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2FF9631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D5B86A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0B48B27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Duplicate; </w:t>
            </w:r>
          </w:p>
        </w:tc>
      </w:tr>
      <w:tr w:rsidR="00FC2412" w:rsidRPr="00FC2412" w14:paraId="5EF4AFF5"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7F4921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Physical Training in Patients With POTS After Covid-19</w:t>
            </w:r>
          </w:p>
        </w:tc>
        <w:tc>
          <w:tcPr>
            <w:tcW w:w="4259" w:type="dxa"/>
            <w:tcBorders>
              <w:top w:val="single" w:sz="4" w:space="0" w:color="8ED973"/>
              <w:left w:val="nil"/>
              <w:bottom w:val="single" w:sz="4" w:space="0" w:color="8ED973"/>
              <w:right w:val="nil"/>
            </w:tcBorders>
            <w:shd w:val="clear" w:color="000000" w:fill="FFFFFF"/>
            <w:noWrap/>
            <w:vAlign w:val="bottom"/>
            <w:hideMark/>
          </w:tcPr>
          <w:p w14:paraId="3C94709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25B11A1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1642C32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A450D4E"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61C18E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7C068987"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6C0F39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Aldosterone &amp; Sodium Regulation in Postural Tachycardia Syndrome - Screening</w:t>
            </w:r>
          </w:p>
        </w:tc>
        <w:tc>
          <w:tcPr>
            <w:tcW w:w="4259" w:type="dxa"/>
            <w:tcBorders>
              <w:top w:val="single" w:sz="4" w:space="0" w:color="8ED973"/>
              <w:left w:val="nil"/>
              <w:bottom w:val="single" w:sz="4" w:space="0" w:color="8ED973"/>
              <w:right w:val="nil"/>
            </w:tcBorders>
            <w:shd w:val="clear" w:color="000000" w:fill="FFFFFF"/>
            <w:noWrap/>
            <w:vAlign w:val="bottom"/>
            <w:hideMark/>
          </w:tcPr>
          <w:p w14:paraId="1F2C011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7633C55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3B25CA6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33D3D0A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5FF95A3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Wrong outcomes; </w:t>
            </w:r>
          </w:p>
        </w:tc>
      </w:tr>
      <w:tr w:rsidR="00FC2412" w:rsidRPr="00FC2412" w14:paraId="173CF99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21D6FDE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Anti-Cholinergic Receptors Antibodies, </w:t>
            </w:r>
            <w:r w:rsidRPr="00FC2412">
              <w:rPr>
                <w:rFonts w:ascii="Times New Roman" w:eastAsia="Times New Roman" w:hAnsi="Times New Roman" w:cs="Times New Roman"/>
                <w:color w:val="0D0D0D"/>
                <w:kern w:val="0"/>
                <w:sz w:val="20"/>
                <w:szCs w:val="20"/>
                <w:lang w:eastAsia="en-DE"/>
                <w14:ligatures w14:val="none"/>
              </w:rPr>
              <w:lastRenderedPageBreak/>
              <w:t>Autonomic Profile and Dysautonomia Symptoms in PAF, ALS and POTS (DISAUT-AB)</w:t>
            </w:r>
          </w:p>
        </w:tc>
        <w:tc>
          <w:tcPr>
            <w:tcW w:w="4259" w:type="dxa"/>
            <w:tcBorders>
              <w:top w:val="single" w:sz="4" w:space="0" w:color="8ED973"/>
              <w:left w:val="nil"/>
              <w:bottom w:val="single" w:sz="4" w:space="0" w:color="8ED973"/>
              <w:right w:val="nil"/>
            </w:tcBorders>
            <w:shd w:val="clear" w:color="000000" w:fill="FFFFFF"/>
            <w:noWrap/>
            <w:vAlign w:val="bottom"/>
            <w:hideMark/>
          </w:tcPr>
          <w:p w14:paraId="4FD8269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324C6EB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3940BE8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3DAC6B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7B05593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w:t>
            </w:r>
            <w:r w:rsidRPr="00FC2412">
              <w:rPr>
                <w:rFonts w:ascii="Times New Roman" w:eastAsia="Times New Roman" w:hAnsi="Times New Roman" w:cs="Times New Roman"/>
                <w:color w:val="0D0D0D"/>
                <w:kern w:val="0"/>
                <w:sz w:val="20"/>
                <w:szCs w:val="20"/>
                <w:lang w:eastAsia="en-DE"/>
                <w14:ligatures w14:val="none"/>
              </w:rPr>
              <w:lastRenderedPageBreak/>
              <w:t xml:space="preserve">Study not yet finished; </w:t>
            </w:r>
          </w:p>
        </w:tc>
      </w:tr>
      <w:tr w:rsidR="00FC2412" w:rsidRPr="00FC2412" w14:paraId="58B1A39A"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1940B3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lastRenderedPageBreak/>
              <w:t>Acute Salt Handling in Orthostatic Intolerance</w:t>
            </w:r>
          </w:p>
        </w:tc>
        <w:tc>
          <w:tcPr>
            <w:tcW w:w="4259" w:type="dxa"/>
            <w:tcBorders>
              <w:top w:val="single" w:sz="4" w:space="0" w:color="8ED973"/>
              <w:left w:val="nil"/>
              <w:bottom w:val="single" w:sz="4" w:space="0" w:color="8ED973"/>
              <w:right w:val="nil"/>
            </w:tcBorders>
            <w:shd w:val="clear" w:color="000000" w:fill="FFFFFF"/>
            <w:noWrap/>
            <w:vAlign w:val="bottom"/>
            <w:hideMark/>
          </w:tcPr>
          <w:p w14:paraId="6224000D"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1A22EC7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48D70A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7CC9AF5B"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05930C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6D4DB776"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31DE2C3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Physical Activity as a Complementary Treatment in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335297E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0299C6DF"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606EFF9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1D507F55"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343195D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withdrawn; </w:t>
            </w:r>
          </w:p>
        </w:tc>
      </w:tr>
      <w:tr w:rsidR="00FC2412" w:rsidRPr="00FC2412" w14:paraId="09F65DCD"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598414B7"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Cardiovascular Autonomic and Immune Mechanism of Post COVID-19 Tachycardia Syndrome</w:t>
            </w:r>
          </w:p>
        </w:tc>
        <w:tc>
          <w:tcPr>
            <w:tcW w:w="4259" w:type="dxa"/>
            <w:tcBorders>
              <w:top w:val="single" w:sz="4" w:space="0" w:color="8ED973"/>
              <w:left w:val="nil"/>
              <w:bottom w:val="single" w:sz="4" w:space="0" w:color="8ED973"/>
              <w:right w:val="nil"/>
            </w:tcBorders>
            <w:shd w:val="clear" w:color="000000" w:fill="FFFFFF"/>
            <w:noWrap/>
            <w:vAlign w:val="bottom"/>
            <w:hideMark/>
          </w:tcPr>
          <w:p w14:paraId="3B1B8B38"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2AB8BBE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0C0DA7F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02F0C1A4"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9415212"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0A3F812C" w14:textId="77777777" w:rsidTr="00FC2412">
        <w:trPr>
          <w:trHeight w:val="480"/>
        </w:trPr>
        <w:tc>
          <w:tcPr>
            <w:tcW w:w="2501" w:type="dxa"/>
            <w:tcBorders>
              <w:top w:val="single" w:sz="4" w:space="0" w:color="8ED973"/>
              <w:left w:val="single" w:sz="4" w:space="0" w:color="8ED973"/>
              <w:bottom w:val="single" w:sz="4" w:space="0" w:color="8ED973"/>
              <w:right w:val="nil"/>
            </w:tcBorders>
            <w:shd w:val="clear" w:color="000000" w:fill="FFFFFF"/>
            <w:noWrap/>
            <w:vAlign w:val="bottom"/>
            <w:hideMark/>
          </w:tcPr>
          <w:p w14:paraId="4B79431C"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Implementation of Transdx Group for POTS</w:t>
            </w:r>
          </w:p>
        </w:tc>
        <w:tc>
          <w:tcPr>
            <w:tcW w:w="4259" w:type="dxa"/>
            <w:tcBorders>
              <w:top w:val="single" w:sz="4" w:space="0" w:color="8ED973"/>
              <w:left w:val="nil"/>
              <w:bottom w:val="single" w:sz="4" w:space="0" w:color="8ED973"/>
              <w:right w:val="nil"/>
            </w:tcBorders>
            <w:shd w:val="clear" w:color="000000" w:fill="FFFFFF"/>
            <w:noWrap/>
            <w:vAlign w:val="bottom"/>
            <w:hideMark/>
          </w:tcPr>
          <w:p w14:paraId="0610678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224" w:type="dxa"/>
            <w:tcBorders>
              <w:top w:val="single" w:sz="4" w:space="0" w:color="8ED973"/>
              <w:left w:val="nil"/>
              <w:bottom w:val="single" w:sz="4" w:space="0" w:color="8ED973"/>
              <w:right w:val="nil"/>
            </w:tcBorders>
            <w:shd w:val="clear" w:color="000000" w:fill="FFFFFF"/>
            <w:noWrap/>
            <w:vAlign w:val="bottom"/>
            <w:hideMark/>
          </w:tcPr>
          <w:p w14:paraId="3E5FB401"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867" w:type="dxa"/>
            <w:tcBorders>
              <w:top w:val="single" w:sz="4" w:space="0" w:color="8ED973"/>
              <w:left w:val="nil"/>
              <w:bottom w:val="single" w:sz="4" w:space="0" w:color="8ED973"/>
              <w:right w:val="nil"/>
            </w:tcBorders>
            <w:shd w:val="clear" w:color="000000" w:fill="FFFFFF"/>
            <w:noWrap/>
            <w:vAlign w:val="bottom"/>
            <w:hideMark/>
          </w:tcPr>
          <w:p w14:paraId="788952AA"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660" w:type="dxa"/>
            <w:tcBorders>
              <w:top w:val="single" w:sz="4" w:space="0" w:color="8ED973"/>
              <w:left w:val="nil"/>
              <w:bottom w:val="single" w:sz="4" w:space="0" w:color="8ED973"/>
              <w:right w:val="nil"/>
            </w:tcBorders>
            <w:shd w:val="clear" w:color="000000" w:fill="FFFFFF"/>
            <w:noWrap/>
            <w:vAlign w:val="bottom"/>
            <w:hideMark/>
          </w:tcPr>
          <w:p w14:paraId="47354ED3"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w:t>
            </w:r>
          </w:p>
        </w:tc>
        <w:tc>
          <w:tcPr>
            <w:tcW w:w="515" w:type="dxa"/>
            <w:tcBorders>
              <w:top w:val="single" w:sz="4" w:space="0" w:color="8ED973"/>
              <w:left w:val="nil"/>
              <w:bottom w:val="single" w:sz="4" w:space="0" w:color="8ED973"/>
              <w:right w:val="single" w:sz="4" w:space="0" w:color="8ED973"/>
            </w:tcBorders>
            <w:shd w:val="clear" w:color="000000" w:fill="FFFFFF"/>
            <w:noWrap/>
            <w:vAlign w:val="bottom"/>
            <w:hideMark/>
          </w:tcPr>
          <w:p w14:paraId="631DD349" w14:textId="77777777" w:rsidR="00FC2412" w:rsidRPr="00FC2412" w:rsidRDefault="00FC2412" w:rsidP="00FC2412">
            <w:pPr>
              <w:spacing w:after="0" w:line="240" w:lineRule="auto"/>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 xml:space="preserve">Exclusion reason: Study not yet finished; </w:t>
            </w:r>
          </w:p>
        </w:tc>
      </w:tr>
      <w:tr w:rsidR="00FC2412" w:rsidRPr="00FC2412" w14:paraId="105D74AD" w14:textId="77777777" w:rsidTr="00FC2412">
        <w:trPr>
          <w:trHeight w:val="480"/>
        </w:trPr>
        <w:tc>
          <w:tcPr>
            <w:tcW w:w="2501" w:type="dxa"/>
            <w:tcBorders>
              <w:top w:val="nil"/>
              <w:left w:val="nil"/>
              <w:bottom w:val="nil"/>
              <w:right w:val="nil"/>
            </w:tcBorders>
            <w:shd w:val="clear" w:color="000000" w:fill="FFFFFF"/>
            <w:noWrap/>
            <w:vAlign w:val="bottom"/>
            <w:hideMark/>
          </w:tcPr>
          <w:p w14:paraId="414B2CCE"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c>
          <w:tcPr>
            <w:tcW w:w="4259" w:type="dxa"/>
            <w:tcBorders>
              <w:top w:val="nil"/>
              <w:left w:val="nil"/>
              <w:bottom w:val="nil"/>
              <w:right w:val="nil"/>
            </w:tcBorders>
            <w:shd w:val="clear" w:color="000000" w:fill="FFFFFF"/>
            <w:noWrap/>
            <w:vAlign w:val="bottom"/>
            <w:hideMark/>
          </w:tcPr>
          <w:p w14:paraId="7C02C109"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c>
          <w:tcPr>
            <w:tcW w:w="224" w:type="dxa"/>
            <w:tcBorders>
              <w:top w:val="nil"/>
              <w:left w:val="nil"/>
              <w:bottom w:val="nil"/>
              <w:right w:val="nil"/>
            </w:tcBorders>
            <w:shd w:val="clear" w:color="000000" w:fill="FFFFFF"/>
            <w:noWrap/>
            <w:vAlign w:val="bottom"/>
            <w:hideMark/>
          </w:tcPr>
          <w:p w14:paraId="10B46D2F"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c>
          <w:tcPr>
            <w:tcW w:w="867" w:type="dxa"/>
            <w:tcBorders>
              <w:top w:val="nil"/>
              <w:left w:val="nil"/>
              <w:bottom w:val="nil"/>
              <w:right w:val="nil"/>
            </w:tcBorders>
            <w:shd w:val="clear" w:color="000000" w:fill="FFFFFF"/>
            <w:noWrap/>
            <w:vAlign w:val="bottom"/>
            <w:hideMark/>
          </w:tcPr>
          <w:p w14:paraId="74CD61BD"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c>
          <w:tcPr>
            <w:tcW w:w="660" w:type="dxa"/>
            <w:tcBorders>
              <w:top w:val="nil"/>
              <w:left w:val="nil"/>
              <w:bottom w:val="nil"/>
              <w:right w:val="nil"/>
            </w:tcBorders>
            <w:shd w:val="clear" w:color="000000" w:fill="FFFFFF"/>
            <w:noWrap/>
            <w:vAlign w:val="bottom"/>
            <w:hideMark/>
          </w:tcPr>
          <w:p w14:paraId="062B7C4F"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c>
          <w:tcPr>
            <w:tcW w:w="515" w:type="dxa"/>
            <w:tcBorders>
              <w:top w:val="nil"/>
              <w:left w:val="nil"/>
              <w:bottom w:val="nil"/>
              <w:right w:val="nil"/>
            </w:tcBorders>
            <w:shd w:val="clear" w:color="000000" w:fill="FFFFFF"/>
            <w:noWrap/>
            <w:vAlign w:val="bottom"/>
            <w:hideMark/>
          </w:tcPr>
          <w:p w14:paraId="4D4CA4DC" w14:textId="77777777" w:rsidR="00FC2412" w:rsidRPr="00FC2412" w:rsidRDefault="00FC2412" w:rsidP="00FC2412">
            <w:pPr>
              <w:spacing w:after="0" w:line="240" w:lineRule="auto"/>
              <w:rPr>
                <w:rFonts w:ascii="Times New Roman" w:eastAsia="Times New Roman" w:hAnsi="Times New Roman" w:cs="Times New Roman"/>
                <w:color w:val="0D0D0D"/>
                <w:kern w:val="0"/>
                <w:sz w:val="22"/>
                <w:szCs w:val="22"/>
                <w:lang w:eastAsia="en-DE"/>
                <w14:ligatures w14:val="none"/>
              </w:rPr>
            </w:pPr>
            <w:r w:rsidRPr="00FC2412">
              <w:rPr>
                <w:rFonts w:ascii="Times New Roman" w:eastAsia="Times New Roman" w:hAnsi="Times New Roman" w:cs="Times New Roman"/>
                <w:color w:val="0D0D0D"/>
                <w:kern w:val="0"/>
                <w:sz w:val="22"/>
                <w:szCs w:val="22"/>
                <w:lang w:eastAsia="en-DE"/>
                <w14:ligatures w14:val="none"/>
              </w:rPr>
              <w:t> </w:t>
            </w:r>
          </w:p>
        </w:tc>
      </w:tr>
      <w:tr w:rsidR="00FC2412" w:rsidRPr="00FC2412" w14:paraId="1783BA39" w14:textId="77777777" w:rsidTr="00FC2412">
        <w:trPr>
          <w:trHeight w:val="480"/>
        </w:trPr>
        <w:tc>
          <w:tcPr>
            <w:tcW w:w="9026" w:type="dxa"/>
            <w:gridSpan w:val="6"/>
            <w:tcBorders>
              <w:top w:val="nil"/>
              <w:left w:val="nil"/>
              <w:bottom w:val="nil"/>
              <w:right w:val="nil"/>
            </w:tcBorders>
            <w:shd w:val="clear" w:color="000000" w:fill="FFFFFF"/>
            <w:noWrap/>
            <w:vAlign w:val="bottom"/>
            <w:hideMark/>
          </w:tcPr>
          <w:p w14:paraId="6C51C1C6" w14:textId="1CA6E4E7" w:rsidR="00FC2412" w:rsidRPr="00FC2412" w:rsidRDefault="00FC2412" w:rsidP="00FC2412">
            <w:pPr>
              <w:spacing w:after="0" w:line="240" w:lineRule="auto"/>
              <w:jc w:val="center"/>
              <w:rPr>
                <w:rFonts w:ascii="Times New Roman" w:eastAsia="Times New Roman" w:hAnsi="Times New Roman" w:cs="Times New Roman"/>
                <w:color w:val="0D0D0D"/>
                <w:kern w:val="0"/>
                <w:sz w:val="20"/>
                <w:szCs w:val="20"/>
                <w:lang w:eastAsia="en-DE"/>
                <w14:ligatures w14:val="none"/>
              </w:rPr>
            </w:pPr>
            <w:r w:rsidRPr="00FC2412">
              <w:rPr>
                <w:rFonts w:ascii="Times New Roman" w:eastAsia="Times New Roman" w:hAnsi="Times New Roman" w:cs="Times New Roman"/>
                <w:color w:val="0D0D0D"/>
                <w:kern w:val="0"/>
                <w:sz w:val="20"/>
                <w:szCs w:val="20"/>
                <w:lang w:eastAsia="en-DE"/>
                <w14:ligatures w14:val="none"/>
              </w:rPr>
              <w:t>Systematic Literature Review - Treatment of Postural Orthostatic Tachycardia Syndrome (POTS; Clinical Autonomic Research; Authors: Nicole Schiweck, Katharina Langer, Andrea Maier, Daniel Vilser, Juliane Spiegler; University Hospital Wuerzburg; Corresponding author: Juliane Spiegler (spiegler_j@ukw.de)</w:t>
            </w:r>
          </w:p>
        </w:tc>
      </w:tr>
    </w:tbl>
    <w:p w14:paraId="0EA1CD64" w14:textId="77777777" w:rsidR="00A62D48" w:rsidRDefault="00A62D48"/>
    <w:sectPr w:rsidR="00A62D48" w:rsidSect="00FC24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48"/>
    <w:rsid w:val="001D7259"/>
    <w:rsid w:val="00201B02"/>
    <w:rsid w:val="005546E0"/>
    <w:rsid w:val="00727E69"/>
    <w:rsid w:val="00A62D48"/>
    <w:rsid w:val="00B14FCD"/>
    <w:rsid w:val="00FC241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A470"/>
  <w15:chartTrackingRefBased/>
  <w15:docId w15:val="{973F2BBC-EB26-4203-AA4F-BFF395F4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2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62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62D4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62D4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62D4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2D4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2D4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2D4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2D4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2D4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2D4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2D4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2D4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2D4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2D4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2D4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2D4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2D48"/>
    <w:rPr>
      <w:rFonts w:eastAsiaTheme="majorEastAsia" w:cstheme="majorBidi"/>
      <w:color w:val="272727" w:themeColor="text1" w:themeTint="D8"/>
    </w:rPr>
  </w:style>
  <w:style w:type="paragraph" w:styleId="Titel">
    <w:name w:val="Title"/>
    <w:basedOn w:val="Standard"/>
    <w:next w:val="Standard"/>
    <w:link w:val="TitelZchn"/>
    <w:uiPriority w:val="10"/>
    <w:qFormat/>
    <w:rsid w:val="00A62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2D4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2D4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2D4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2D4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2D48"/>
    <w:rPr>
      <w:i/>
      <w:iCs/>
      <w:color w:val="404040" w:themeColor="text1" w:themeTint="BF"/>
    </w:rPr>
  </w:style>
  <w:style w:type="paragraph" w:styleId="Listenabsatz">
    <w:name w:val="List Paragraph"/>
    <w:basedOn w:val="Standard"/>
    <w:uiPriority w:val="34"/>
    <w:qFormat/>
    <w:rsid w:val="00A62D48"/>
    <w:pPr>
      <w:ind w:left="720"/>
      <w:contextualSpacing/>
    </w:pPr>
  </w:style>
  <w:style w:type="character" w:styleId="IntensiveHervorhebung">
    <w:name w:val="Intense Emphasis"/>
    <w:basedOn w:val="Absatz-Standardschriftart"/>
    <w:uiPriority w:val="21"/>
    <w:qFormat/>
    <w:rsid w:val="00A62D48"/>
    <w:rPr>
      <w:i/>
      <w:iCs/>
      <w:color w:val="0F4761" w:themeColor="accent1" w:themeShade="BF"/>
    </w:rPr>
  </w:style>
  <w:style w:type="paragraph" w:styleId="IntensivesZitat">
    <w:name w:val="Intense Quote"/>
    <w:basedOn w:val="Standard"/>
    <w:next w:val="Standard"/>
    <w:link w:val="IntensivesZitatZchn"/>
    <w:uiPriority w:val="30"/>
    <w:qFormat/>
    <w:rsid w:val="00A62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2D48"/>
    <w:rPr>
      <w:i/>
      <w:iCs/>
      <w:color w:val="0F4761" w:themeColor="accent1" w:themeShade="BF"/>
    </w:rPr>
  </w:style>
  <w:style w:type="character" w:styleId="IntensiverVerweis">
    <w:name w:val="Intense Reference"/>
    <w:basedOn w:val="Absatz-Standardschriftart"/>
    <w:uiPriority w:val="32"/>
    <w:qFormat/>
    <w:rsid w:val="00A62D48"/>
    <w:rPr>
      <w:b/>
      <w:bCs/>
      <w:smallCaps/>
      <w:color w:val="0F4761" w:themeColor="accent1" w:themeShade="BF"/>
      <w:spacing w:val="5"/>
    </w:rPr>
  </w:style>
  <w:style w:type="character" w:styleId="Hyperlink">
    <w:name w:val="Hyperlink"/>
    <w:basedOn w:val="Absatz-Standardschriftart"/>
    <w:uiPriority w:val="99"/>
    <w:semiHidden/>
    <w:unhideWhenUsed/>
    <w:rsid w:val="00FC2412"/>
    <w:rPr>
      <w:color w:val="467886"/>
      <w:u w:val="single"/>
    </w:rPr>
  </w:style>
  <w:style w:type="character" w:styleId="BesuchterLink">
    <w:name w:val="FollowedHyperlink"/>
    <w:basedOn w:val="Absatz-Standardschriftart"/>
    <w:uiPriority w:val="99"/>
    <w:semiHidden/>
    <w:unhideWhenUsed/>
    <w:rsid w:val="00FC2412"/>
    <w:rPr>
      <w:color w:val="96607D"/>
      <w:u w:val="single"/>
    </w:rPr>
  </w:style>
  <w:style w:type="paragraph" w:customStyle="1" w:styleId="msonormal0">
    <w:name w:val="msonormal"/>
    <w:basedOn w:val="Standard"/>
    <w:rsid w:val="00FC2412"/>
    <w:pPr>
      <w:spacing w:before="100" w:beforeAutospacing="1" w:after="100" w:afterAutospacing="1" w:line="240" w:lineRule="auto"/>
    </w:pPr>
    <w:rPr>
      <w:rFonts w:ascii="Times New Roman" w:eastAsia="Times New Roman" w:hAnsi="Times New Roman" w:cs="Times New Roman"/>
      <w:kern w:val="0"/>
      <w:lang w:eastAsia="en-DE"/>
      <w14:ligatures w14:val="none"/>
    </w:rPr>
  </w:style>
  <w:style w:type="paragraph" w:customStyle="1" w:styleId="xl65">
    <w:name w:val="xl65"/>
    <w:basedOn w:val="Standard"/>
    <w:rsid w:val="00FC2412"/>
    <w:pPr>
      <w:shd w:val="clear" w:color="000000" w:fill="FFFFFF"/>
      <w:spacing w:before="100" w:beforeAutospacing="1" w:after="100" w:afterAutospacing="1" w:line="240" w:lineRule="auto"/>
    </w:pPr>
    <w:rPr>
      <w:rFonts w:ascii="Times New Roman" w:eastAsia="Times New Roman" w:hAnsi="Times New Roman" w:cs="Times New Roman"/>
      <w:color w:val="0D0D0D"/>
      <w:kern w:val="0"/>
      <w:lang w:eastAsia="en-DE"/>
      <w14:ligatures w14:val="none"/>
    </w:rPr>
  </w:style>
  <w:style w:type="paragraph" w:customStyle="1" w:styleId="xl66">
    <w:name w:val="xl66"/>
    <w:basedOn w:val="Standard"/>
    <w:rsid w:val="00FC2412"/>
    <w:pPr>
      <w:shd w:val="clear" w:color="000000" w:fill="FFFFFF"/>
      <w:spacing w:before="100" w:beforeAutospacing="1" w:after="100" w:afterAutospacing="1" w:line="240" w:lineRule="auto"/>
    </w:pPr>
    <w:rPr>
      <w:rFonts w:ascii="Times New Roman" w:eastAsia="Times New Roman" w:hAnsi="Times New Roman" w:cs="Times New Roman"/>
      <w:color w:val="0D0D0D"/>
      <w:kern w:val="0"/>
      <w:sz w:val="20"/>
      <w:szCs w:val="20"/>
      <w:lang w:eastAsia="en-DE"/>
      <w14:ligatures w14:val="none"/>
    </w:rPr>
  </w:style>
  <w:style w:type="paragraph" w:customStyle="1" w:styleId="xl67">
    <w:name w:val="xl67"/>
    <w:basedOn w:val="Standard"/>
    <w:rsid w:val="00FC2412"/>
    <w:pPr>
      <w:shd w:val="clear" w:color="000000" w:fill="FFFFFF"/>
      <w:spacing w:before="100" w:beforeAutospacing="1" w:after="100" w:afterAutospacing="1" w:line="240" w:lineRule="auto"/>
    </w:pPr>
    <w:rPr>
      <w:rFonts w:ascii="Times New Roman" w:eastAsia="Times New Roman" w:hAnsi="Times New Roman" w:cs="Times New Roman"/>
      <w:color w:val="0D0D0D"/>
      <w:kern w:val="0"/>
      <w:sz w:val="20"/>
      <w:szCs w:val="20"/>
      <w:lang w:eastAsia="en-DE"/>
      <w14:ligatures w14:val="none"/>
    </w:rPr>
  </w:style>
  <w:style w:type="paragraph" w:customStyle="1" w:styleId="xl68">
    <w:name w:val="xl68"/>
    <w:basedOn w:val="Standard"/>
    <w:rsid w:val="00FC2412"/>
    <w:pPr>
      <w:shd w:val="clear" w:color="000000" w:fill="FFFFFF"/>
      <w:spacing w:before="100" w:beforeAutospacing="1" w:after="100" w:afterAutospacing="1" w:line="240" w:lineRule="auto"/>
      <w:jc w:val="center"/>
    </w:pPr>
    <w:rPr>
      <w:rFonts w:ascii="Times New Roman" w:eastAsia="Times New Roman" w:hAnsi="Times New Roman" w:cs="Times New Roman"/>
      <w:color w:val="0D0D0D"/>
      <w:kern w:val="0"/>
      <w:sz w:val="20"/>
      <w:szCs w:val="20"/>
      <w:lang w:eastAsia="en-DE"/>
      <w14:ligatures w14:val="none"/>
    </w:rPr>
  </w:style>
  <w:style w:type="paragraph" w:customStyle="1" w:styleId="xl69">
    <w:name w:val="xl69"/>
    <w:basedOn w:val="Standard"/>
    <w:rsid w:val="00FC2412"/>
    <w:pPr>
      <w:shd w:val="clear" w:color="000000" w:fill="FFFFFF"/>
      <w:spacing w:before="100" w:beforeAutospacing="1" w:after="100" w:afterAutospacing="1" w:line="240" w:lineRule="auto"/>
      <w:jc w:val="center"/>
    </w:pPr>
    <w:rPr>
      <w:rFonts w:ascii="Times New Roman" w:eastAsia="Times New Roman" w:hAnsi="Times New Roman" w:cs="Times New Roman"/>
      <w:b/>
      <w:bCs/>
      <w:color w:val="0D0D0D"/>
      <w:kern w:val="0"/>
      <w:lang w:eastAsia="en-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11916</Words>
  <Characters>67925</Characters>
  <Application>Microsoft Office Word</Application>
  <DocSecurity>0</DocSecurity>
  <Lines>566</Lines>
  <Paragraphs>159</Paragraphs>
  <ScaleCrop>false</ScaleCrop>
  <Company/>
  <LinksUpToDate>false</LinksUpToDate>
  <CharactersWithSpaces>79682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Schiweck</dc:creator>
  <cp:keywords/>
  <dc:description/>
  <cp:lastModifiedBy>Nicole Schiweck</cp:lastModifiedBy>
  <cp:revision>4</cp:revision>
  <dcterms:created xsi:type="dcterms:W3CDTF">2025-08-07T20:36:00Z</dcterms:created>
  <dcterms:modified xsi:type="dcterms:W3CDTF">2025-10-13T17:25:00Z</dcterms:modified>
</cp:coreProperties>
</file>