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4277EB" w14:textId="18AF9006" w:rsidR="00765D01" w:rsidRPr="001701E6" w:rsidRDefault="001701E6" w:rsidP="00AD186A">
      <w:pPr>
        <w:spacing w:after="120" w:line="360" w:lineRule="auto"/>
        <w:rPr>
          <w:rFonts w:cs="Times New Roman"/>
          <w:b/>
          <w:bCs/>
          <w:sz w:val="24"/>
          <w:szCs w:val="24"/>
        </w:rPr>
      </w:pPr>
      <w:r w:rsidRPr="001701E6">
        <w:rPr>
          <w:rFonts w:cs="Times New Roman"/>
          <w:b/>
          <w:bCs/>
          <w:sz w:val="24"/>
          <w:szCs w:val="24"/>
        </w:rPr>
        <w:t>Supplement</w:t>
      </w:r>
      <w:bookmarkStart w:id="0" w:name="_GoBack"/>
      <w:bookmarkEnd w:id="0"/>
    </w:p>
    <w:p w14:paraId="1489B85D" w14:textId="77777777" w:rsidR="00273BC0" w:rsidRPr="001701E6" w:rsidRDefault="00273BC0" w:rsidP="00AD186A">
      <w:pPr>
        <w:spacing w:after="120" w:line="360" w:lineRule="auto"/>
        <w:rPr>
          <w:rFonts w:cs="Times New Roman"/>
          <w:b/>
          <w:bCs/>
          <w:sz w:val="24"/>
          <w:szCs w:val="24"/>
        </w:rPr>
      </w:pPr>
    </w:p>
    <w:p w14:paraId="66A801D8" w14:textId="77777777" w:rsidR="00380559" w:rsidRPr="001701E6" w:rsidRDefault="001701E6" w:rsidP="00AD186A">
      <w:pPr>
        <w:spacing w:after="120" w:line="360" w:lineRule="auto"/>
        <w:rPr>
          <w:rFonts w:cs="Times New Roman"/>
          <w:b/>
          <w:bCs/>
          <w:sz w:val="24"/>
          <w:szCs w:val="24"/>
          <w:lang w:val="en-GB"/>
        </w:rPr>
      </w:pPr>
      <w:r w:rsidRPr="001701E6">
        <w:rPr>
          <w:rFonts w:cs="Times New Roman"/>
          <w:b/>
          <w:bCs/>
          <w:sz w:val="24"/>
          <w:szCs w:val="24"/>
          <w:lang w:val="en-GB"/>
        </w:rPr>
        <w:t>Assessment of overlapping triple-frequency BDS-3/BDS-2/INS tightly coupled integration model in kinematic surveying</w:t>
      </w:r>
    </w:p>
    <w:p w14:paraId="7D895FB3" w14:textId="77777777" w:rsidR="00162093" w:rsidRPr="001701E6" w:rsidRDefault="00162093" w:rsidP="00AD186A">
      <w:pPr>
        <w:spacing w:after="120" w:line="360" w:lineRule="auto"/>
        <w:rPr>
          <w:rFonts w:cs="Times New Roman"/>
          <w:bCs/>
          <w:i/>
          <w:sz w:val="24"/>
          <w:szCs w:val="24"/>
        </w:rPr>
      </w:pPr>
    </w:p>
    <w:p w14:paraId="520634A0" w14:textId="6C3C1C46" w:rsidR="00FF4D62" w:rsidRPr="001701E6" w:rsidRDefault="001701E6" w:rsidP="00AD186A">
      <w:pPr>
        <w:spacing w:after="120" w:line="360" w:lineRule="auto"/>
        <w:rPr>
          <w:rFonts w:cs="Times New Roman"/>
          <w:bCs/>
          <w:sz w:val="24"/>
          <w:szCs w:val="24"/>
          <w:lang w:val="en-GB"/>
        </w:rPr>
      </w:pPr>
      <w:r w:rsidRPr="001701E6">
        <w:rPr>
          <w:rFonts w:cs="Times New Roman"/>
          <w:bCs/>
          <w:sz w:val="24"/>
          <w:szCs w:val="24"/>
          <w:lang w:val="en-GB"/>
        </w:rPr>
        <w:t>Kai Xiao</w:t>
      </w:r>
      <w:r w:rsidRPr="001701E6">
        <w:rPr>
          <w:rFonts w:cs="Times New Roman"/>
          <w:bCs/>
          <w:sz w:val="24"/>
          <w:szCs w:val="24"/>
          <w:vertAlign w:val="superscript"/>
          <w:lang w:val="en-GB"/>
        </w:rPr>
        <w:t>1,2</w:t>
      </w:r>
      <w:r w:rsidRPr="001701E6">
        <w:rPr>
          <w:rFonts w:cs="Times New Roman"/>
          <w:bCs/>
          <w:sz w:val="24"/>
          <w:szCs w:val="24"/>
          <w:lang w:val="en-GB"/>
        </w:rPr>
        <w:t xml:space="preserve"> </w:t>
      </w:r>
      <w:r w:rsidRPr="001701E6">
        <w:rPr>
          <w:rFonts w:cs="Times New Roman" w:hint="eastAsia"/>
          <w:bCs/>
          <w:sz w:val="24"/>
          <w:szCs w:val="24"/>
          <w:lang w:val="en-GB"/>
        </w:rPr>
        <w:t>,</w:t>
      </w:r>
      <w:r w:rsidRPr="001701E6">
        <w:rPr>
          <w:rFonts w:cs="Times New Roman"/>
          <w:bCs/>
          <w:sz w:val="24"/>
          <w:szCs w:val="24"/>
          <w:lang w:val="en-GB"/>
        </w:rPr>
        <w:t xml:space="preserve"> Fuping Sun</w:t>
      </w:r>
      <w:r w:rsidRPr="001701E6">
        <w:rPr>
          <w:rFonts w:cs="Times New Roman"/>
          <w:bCs/>
          <w:sz w:val="24"/>
          <w:szCs w:val="24"/>
          <w:vertAlign w:val="superscript"/>
          <w:lang w:val="en-GB"/>
        </w:rPr>
        <w:t>1</w:t>
      </w:r>
      <w:r w:rsidRPr="001701E6">
        <w:rPr>
          <w:rFonts w:cs="Times New Roman"/>
          <w:bCs/>
          <w:sz w:val="24"/>
          <w:szCs w:val="24"/>
          <w:lang w:val="en-GB"/>
        </w:rPr>
        <w:t>, Xiangwei Zhu</w:t>
      </w:r>
      <w:r w:rsidRPr="001701E6">
        <w:rPr>
          <w:rFonts w:cs="Times New Roman"/>
          <w:bCs/>
          <w:sz w:val="24"/>
          <w:szCs w:val="24"/>
          <w:vertAlign w:val="superscript"/>
          <w:lang w:val="en-GB"/>
        </w:rPr>
        <w:t>2</w:t>
      </w:r>
      <w:r w:rsidRPr="001701E6">
        <w:rPr>
          <w:rFonts w:cs="Times New Roman"/>
          <w:bCs/>
          <w:sz w:val="24"/>
          <w:szCs w:val="24"/>
          <w:lang w:val="en-GB"/>
        </w:rPr>
        <w:t xml:space="preserve">, Peiyuan </w:t>
      </w:r>
      <w:r w:rsidRPr="001701E6">
        <w:rPr>
          <w:rFonts w:cs="Times New Roman" w:hint="eastAsia"/>
          <w:bCs/>
          <w:sz w:val="24"/>
          <w:szCs w:val="24"/>
          <w:lang w:val="en-GB"/>
        </w:rPr>
        <w:t>Zhou</w:t>
      </w:r>
      <w:r w:rsidRPr="001701E6">
        <w:rPr>
          <w:rFonts w:cs="Times New Roman"/>
          <w:bCs/>
          <w:sz w:val="24"/>
          <w:szCs w:val="24"/>
          <w:vertAlign w:val="superscript"/>
          <w:lang w:val="en-GB"/>
        </w:rPr>
        <w:t>1</w:t>
      </w:r>
      <w:r w:rsidRPr="001701E6">
        <w:rPr>
          <w:rFonts w:cs="Times New Roman"/>
          <w:bCs/>
          <w:sz w:val="24"/>
          <w:szCs w:val="24"/>
          <w:lang w:val="en-GB"/>
        </w:rPr>
        <w:t xml:space="preserve">, </w:t>
      </w:r>
      <w:r w:rsidRPr="001701E6">
        <w:rPr>
          <w:rFonts w:cs="Times New Roman" w:hint="eastAsia"/>
          <w:bCs/>
          <w:sz w:val="24"/>
          <w:szCs w:val="24"/>
          <w:lang w:val="en-GB"/>
        </w:rPr>
        <w:t>Yuexin</w:t>
      </w:r>
      <w:r w:rsidRPr="001701E6">
        <w:rPr>
          <w:rFonts w:cs="Times New Roman"/>
          <w:bCs/>
          <w:sz w:val="24"/>
          <w:szCs w:val="24"/>
          <w:lang w:val="en-GB"/>
        </w:rPr>
        <w:t xml:space="preserve"> </w:t>
      </w:r>
      <w:r w:rsidRPr="001701E6">
        <w:rPr>
          <w:rFonts w:cs="Times New Roman" w:hint="eastAsia"/>
          <w:bCs/>
          <w:sz w:val="24"/>
          <w:szCs w:val="24"/>
          <w:lang w:val="en-GB"/>
        </w:rPr>
        <w:t>Ma</w:t>
      </w:r>
      <w:r w:rsidRPr="001701E6">
        <w:rPr>
          <w:rFonts w:cs="Times New Roman"/>
          <w:bCs/>
          <w:sz w:val="24"/>
          <w:szCs w:val="24"/>
          <w:vertAlign w:val="superscript"/>
          <w:lang w:val="en-GB"/>
        </w:rPr>
        <w:t>2</w:t>
      </w:r>
      <w:r w:rsidRPr="001701E6">
        <w:rPr>
          <w:rFonts w:cs="Times New Roman" w:hint="eastAsia"/>
          <w:bCs/>
          <w:sz w:val="24"/>
          <w:szCs w:val="24"/>
          <w:lang w:val="en-GB"/>
        </w:rPr>
        <w:t>,</w:t>
      </w:r>
      <w:r w:rsidRPr="001701E6">
        <w:rPr>
          <w:rFonts w:cs="Times New Roman"/>
          <w:bCs/>
          <w:sz w:val="24"/>
          <w:szCs w:val="24"/>
          <w:lang w:val="en-GB"/>
        </w:rPr>
        <w:t xml:space="preserve"> Yue Wang</w:t>
      </w:r>
      <w:r w:rsidRPr="001701E6">
        <w:rPr>
          <w:rFonts w:cs="Times New Roman"/>
          <w:bCs/>
          <w:sz w:val="24"/>
          <w:szCs w:val="24"/>
          <w:vertAlign w:val="superscript"/>
          <w:lang w:val="en-GB"/>
        </w:rPr>
        <w:t>1</w:t>
      </w:r>
      <w:r w:rsidRPr="001701E6">
        <w:rPr>
          <w:rFonts w:cs="Times New Roman"/>
          <w:bCs/>
          <w:sz w:val="24"/>
          <w:szCs w:val="24"/>
          <w:lang w:val="en-GB"/>
        </w:rPr>
        <w:t xml:space="preserve"> </w:t>
      </w:r>
    </w:p>
    <w:p w14:paraId="531DB44B" w14:textId="77777777" w:rsidR="00FF4D62" w:rsidRPr="001701E6" w:rsidRDefault="001701E6" w:rsidP="00AD186A">
      <w:pPr>
        <w:spacing w:after="120" w:line="360" w:lineRule="auto"/>
        <w:rPr>
          <w:rFonts w:cs="Times New Roman"/>
          <w:bCs/>
          <w:sz w:val="24"/>
          <w:szCs w:val="24"/>
          <w:lang w:val="en-GB"/>
        </w:rPr>
      </w:pPr>
      <w:r w:rsidRPr="001701E6">
        <w:rPr>
          <w:rFonts w:cs="Times New Roman"/>
          <w:bCs/>
          <w:sz w:val="24"/>
          <w:szCs w:val="24"/>
          <w:vertAlign w:val="superscript"/>
          <w:lang w:val="en-GB"/>
        </w:rPr>
        <w:t>1</w:t>
      </w:r>
      <w:r w:rsidRPr="001701E6">
        <w:rPr>
          <w:rFonts w:cs="Times New Roman"/>
          <w:bCs/>
          <w:sz w:val="24"/>
          <w:szCs w:val="24"/>
          <w:lang w:val="en-GB"/>
        </w:rPr>
        <w:t xml:space="preserve">Institute of Geospatial Information, PLA </w:t>
      </w:r>
      <w:bookmarkStart w:id="1" w:name="_Hlk154647039"/>
      <w:r w:rsidRPr="001701E6">
        <w:rPr>
          <w:rFonts w:cs="Times New Roman"/>
          <w:bCs/>
          <w:sz w:val="24"/>
          <w:szCs w:val="24"/>
          <w:lang w:val="en-GB"/>
        </w:rPr>
        <w:t>Strategic Support Force</w:t>
      </w:r>
      <w:bookmarkEnd w:id="1"/>
      <w:r w:rsidRPr="001701E6">
        <w:rPr>
          <w:rFonts w:cs="Times New Roman"/>
          <w:bCs/>
          <w:sz w:val="24"/>
          <w:szCs w:val="24"/>
          <w:lang w:val="en-GB"/>
        </w:rPr>
        <w:t xml:space="preserve"> Information Engineering University, Zhengzhou 450001, China</w:t>
      </w:r>
    </w:p>
    <w:p w14:paraId="359A76BE" w14:textId="77777777" w:rsidR="00FF4D62" w:rsidRPr="001701E6" w:rsidRDefault="001701E6" w:rsidP="00AD186A">
      <w:pPr>
        <w:spacing w:after="120" w:line="360" w:lineRule="auto"/>
        <w:rPr>
          <w:rFonts w:cs="Times New Roman"/>
          <w:bCs/>
          <w:sz w:val="24"/>
          <w:szCs w:val="24"/>
          <w:lang w:val="en-GB"/>
        </w:rPr>
      </w:pPr>
      <w:r w:rsidRPr="001701E6">
        <w:rPr>
          <w:rFonts w:cs="Times New Roman"/>
          <w:bCs/>
          <w:sz w:val="24"/>
          <w:szCs w:val="24"/>
          <w:vertAlign w:val="superscript"/>
          <w:lang w:val="en-GB"/>
        </w:rPr>
        <w:t>2</w:t>
      </w:r>
      <w:r w:rsidRPr="001701E6">
        <w:rPr>
          <w:rFonts w:cs="Times New Roman"/>
          <w:bCs/>
          <w:sz w:val="24"/>
          <w:szCs w:val="24"/>
          <w:lang w:val="en-GB"/>
        </w:rPr>
        <w:t>School of Electronics and Communication Engineering, Sun Yat-Sen University, Shenzhen 518107, China</w:t>
      </w:r>
    </w:p>
    <w:p w14:paraId="2AF35770" w14:textId="77777777" w:rsidR="00FF4D62" w:rsidRPr="001701E6" w:rsidRDefault="00FF4D62" w:rsidP="00AD186A">
      <w:pPr>
        <w:spacing w:after="120" w:line="360" w:lineRule="auto"/>
        <w:rPr>
          <w:rFonts w:cs="Times New Roman"/>
          <w:bCs/>
          <w:sz w:val="24"/>
          <w:szCs w:val="24"/>
          <w:lang w:val="en-GB"/>
        </w:rPr>
      </w:pPr>
    </w:p>
    <w:p w14:paraId="24244A55" w14:textId="107D1DF7" w:rsidR="00380559" w:rsidRPr="001701E6" w:rsidRDefault="001701E6" w:rsidP="00AD186A">
      <w:pPr>
        <w:spacing w:after="120" w:line="360" w:lineRule="auto"/>
        <w:rPr>
          <w:rFonts w:cs="Times New Roman"/>
          <w:bCs/>
          <w:sz w:val="24"/>
          <w:szCs w:val="24"/>
          <w:lang w:val="en-GB"/>
        </w:rPr>
      </w:pPr>
      <w:r w:rsidRPr="001701E6">
        <w:rPr>
          <w:rFonts w:cs="Times New Roman"/>
          <w:bCs/>
          <w:sz w:val="24"/>
          <w:szCs w:val="24"/>
          <w:lang w:val="en-GB"/>
        </w:rPr>
        <w:t>*Corresponding author</w:t>
      </w:r>
    </w:p>
    <w:p w14:paraId="1F445E92" w14:textId="14E19502" w:rsidR="00380559" w:rsidRPr="001701E6" w:rsidRDefault="001701E6" w:rsidP="00AD186A">
      <w:pPr>
        <w:spacing w:after="120" w:line="360" w:lineRule="auto"/>
        <w:rPr>
          <w:rFonts w:cs="Times New Roman"/>
          <w:bCs/>
          <w:sz w:val="24"/>
          <w:szCs w:val="24"/>
          <w:u w:val="double"/>
          <w:lang w:val="en-GB"/>
        </w:rPr>
      </w:pPr>
      <w:r w:rsidRPr="001701E6">
        <w:rPr>
          <w:rFonts w:cs="Times New Roman"/>
          <w:bCs/>
          <w:sz w:val="24"/>
          <w:szCs w:val="24"/>
          <w:lang w:val="en-GB"/>
        </w:rPr>
        <w:t>Kai Xiao</w:t>
      </w:r>
      <w:r w:rsidR="00885439" w:rsidRPr="001701E6">
        <w:rPr>
          <w:rFonts w:cs="Times New Roman" w:hint="eastAsia"/>
          <w:bCs/>
          <w:sz w:val="24"/>
          <w:szCs w:val="24"/>
          <w:lang w:val="en-GB"/>
        </w:rPr>
        <w:t>,</w:t>
      </w:r>
      <w:r w:rsidR="00885439" w:rsidRPr="001701E6">
        <w:rPr>
          <w:rFonts w:cs="Times New Roman"/>
          <w:bCs/>
          <w:sz w:val="24"/>
          <w:szCs w:val="24"/>
          <w:lang w:val="en-GB"/>
        </w:rPr>
        <w:t xml:space="preserve"> Ph.D.</w:t>
      </w:r>
    </w:p>
    <w:p w14:paraId="1EF95677" w14:textId="6D1E26E1" w:rsidR="007200BC" w:rsidRPr="001701E6" w:rsidRDefault="001701E6" w:rsidP="00AD186A">
      <w:pPr>
        <w:spacing w:after="120" w:line="360" w:lineRule="auto"/>
        <w:rPr>
          <w:rFonts w:cs="Times New Roman"/>
          <w:bCs/>
          <w:sz w:val="24"/>
          <w:szCs w:val="24"/>
          <w:lang w:val="en-GB"/>
        </w:rPr>
      </w:pPr>
      <w:r w:rsidRPr="001701E6">
        <w:rPr>
          <w:rFonts w:cs="Times New Roman"/>
          <w:bCs/>
          <w:sz w:val="24"/>
          <w:szCs w:val="24"/>
          <w:lang w:val="en-GB"/>
        </w:rPr>
        <w:t>A</w:t>
      </w:r>
      <w:r w:rsidRPr="001701E6">
        <w:rPr>
          <w:rFonts w:cs="Times New Roman"/>
          <w:bCs/>
          <w:sz w:val="24"/>
          <w:szCs w:val="24"/>
          <w:lang w:val="en-GB"/>
        </w:rPr>
        <w:t>ssociate Prof</w:t>
      </w:r>
      <w:r w:rsidRPr="001701E6">
        <w:rPr>
          <w:rFonts w:cs="Times New Roman"/>
          <w:bCs/>
          <w:sz w:val="24"/>
          <w:szCs w:val="24"/>
          <w:lang w:val="en-GB"/>
        </w:rPr>
        <w:t>essor</w:t>
      </w:r>
      <w:r w:rsidRPr="001701E6">
        <w:rPr>
          <w:rFonts w:cs="Times New Roman"/>
          <w:bCs/>
          <w:sz w:val="24"/>
          <w:szCs w:val="24"/>
          <w:lang w:val="en-GB"/>
        </w:rPr>
        <w:t xml:space="preserve"> (</w:t>
      </w:r>
      <w:r w:rsidR="0099336B" w:rsidRPr="001701E6">
        <w:rPr>
          <w:rFonts w:cs="Times New Roman"/>
          <w:bCs/>
          <w:sz w:val="24"/>
          <w:szCs w:val="24"/>
          <w:lang w:val="en-GB"/>
        </w:rPr>
        <w:t xml:space="preserve">Institute of Geospatial Information, </w:t>
      </w:r>
      <w:r w:rsidRPr="001701E6">
        <w:rPr>
          <w:rFonts w:cs="Times New Roman"/>
          <w:bCs/>
          <w:sz w:val="24"/>
          <w:szCs w:val="24"/>
          <w:lang w:val="en-GB"/>
        </w:rPr>
        <w:t>Information Engineering University</w:t>
      </w:r>
      <w:r w:rsidR="006B7AED" w:rsidRPr="001701E6">
        <w:rPr>
          <w:rFonts w:cs="Times New Roman"/>
          <w:bCs/>
          <w:sz w:val="24"/>
          <w:szCs w:val="24"/>
          <w:lang w:val="en-GB"/>
        </w:rPr>
        <w:t xml:space="preserve">, </w:t>
      </w:r>
      <w:r w:rsidR="00491E09" w:rsidRPr="001701E6">
        <w:rPr>
          <w:rFonts w:cs="Times New Roman"/>
          <w:bCs/>
          <w:sz w:val="24"/>
          <w:szCs w:val="24"/>
          <w:lang w:val="en-GB"/>
        </w:rPr>
        <w:t>Zhengzhou, China</w:t>
      </w:r>
      <w:r w:rsidRPr="001701E6">
        <w:rPr>
          <w:rFonts w:cs="Times New Roman"/>
          <w:bCs/>
          <w:sz w:val="24"/>
          <w:szCs w:val="24"/>
          <w:lang w:val="en-GB"/>
        </w:rPr>
        <w:t>)</w:t>
      </w:r>
    </w:p>
    <w:p w14:paraId="1DD4F99C" w14:textId="5C1F8CC9" w:rsidR="00661B08" w:rsidRPr="001701E6" w:rsidRDefault="00661B08" w:rsidP="00AD186A">
      <w:pPr>
        <w:spacing w:after="120" w:line="360" w:lineRule="auto"/>
        <w:rPr>
          <w:rFonts w:cs="Times New Roman"/>
          <w:bCs/>
          <w:sz w:val="24"/>
          <w:szCs w:val="24"/>
          <w:lang w:val="en-GB"/>
        </w:rPr>
      </w:pPr>
      <w:r w:rsidRPr="001701E6">
        <w:rPr>
          <w:rFonts w:cs="Times New Roman" w:hint="eastAsia"/>
          <w:bCs/>
          <w:sz w:val="24"/>
          <w:szCs w:val="24"/>
          <w:lang w:val="en-GB"/>
        </w:rPr>
        <w:t>T</w:t>
      </w:r>
      <w:r w:rsidRPr="001701E6">
        <w:rPr>
          <w:rFonts w:cs="Times New Roman"/>
          <w:bCs/>
          <w:sz w:val="24"/>
          <w:szCs w:val="24"/>
          <w:lang w:val="en-GB"/>
        </w:rPr>
        <w:t xml:space="preserve">el: </w:t>
      </w:r>
      <w:r w:rsidR="00240F4E" w:rsidRPr="001701E6">
        <w:rPr>
          <w:rFonts w:cs="Times New Roman"/>
          <w:bCs/>
          <w:sz w:val="24"/>
          <w:szCs w:val="24"/>
          <w:lang w:val="en-GB"/>
        </w:rPr>
        <w:t>+86</w:t>
      </w:r>
      <w:r w:rsidR="00150375" w:rsidRPr="001701E6">
        <w:rPr>
          <w:rFonts w:cs="Times New Roman"/>
          <w:bCs/>
          <w:sz w:val="24"/>
          <w:szCs w:val="24"/>
          <w:lang w:val="en-GB"/>
        </w:rPr>
        <w:t xml:space="preserve"> </w:t>
      </w:r>
      <w:r w:rsidRPr="001701E6">
        <w:rPr>
          <w:rFonts w:cs="Times New Roman"/>
          <w:bCs/>
          <w:sz w:val="24"/>
          <w:szCs w:val="24"/>
          <w:lang w:val="en-GB"/>
        </w:rPr>
        <w:t>13203838653</w:t>
      </w:r>
    </w:p>
    <w:p w14:paraId="4EEF978F" w14:textId="714F0414" w:rsidR="007A2D37" w:rsidRPr="001701E6" w:rsidRDefault="002734AF" w:rsidP="00AD186A">
      <w:pPr>
        <w:spacing w:after="120" w:line="360" w:lineRule="auto"/>
        <w:rPr>
          <w:rFonts w:cs="Times New Roman"/>
          <w:bCs/>
          <w:sz w:val="24"/>
          <w:szCs w:val="24"/>
          <w:lang w:val="en-GB"/>
        </w:rPr>
      </w:pPr>
      <w:r w:rsidRPr="001701E6">
        <w:rPr>
          <w:rFonts w:cs="Times New Roman" w:hint="eastAsia"/>
          <w:bCs/>
          <w:sz w:val="24"/>
          <w:szCs w:val="24"/>
          <w:lang w:val="en-GB"/>
        </w:rPr>
        <w:t>Email</w:t>
      </w:r>
      <w:r w:rsidRPr="001701E6">
        <w:rPr>
          <w:rFonts w:cs="Times New Roman"/>
          <w:bCs/>
          <w:sz w:val="24"/>
          <w:szCs w:val="24"/>
          <w:lang w:val="en-GB"/>
        </w:rPr>
        <w:t>:</w:t>
      </w:r>
      <w:r w:rsidR="00281C56" w:rsidRPr="001701E6">
        <w:rPr>
          <w:rFonts w:cs="Times New Roman"/>
          <w:bCs/>
          <w:sz w:val="24"/>
          <w:szCs w:val="24"/>
          <w:lang w:val="en-GB"/>
        </w:rPr>
        <w:t xml:space="preserve"> </w:t>
      </w:r>
      <w:r w:rsidRPr="001701E6">
        <w:rPr>
          <w:rFonts w:cs="Times New Roman"/>
          <w:bCs/>
          <w:sz w:val="24"/>
          <w:szCs w:val="24"/>
          <w:lang w:val="en-GB"/>
        </w:rPr>
        <w:t>xiaok79@163.com</w:t>
      </w:r>
      <w:r w:rsidR="00150375" w:rsidRPr="001701E6">
        <w:rPr>
          <w:rFonts w:cs="Times New Roman"/>
          <w:bCs/>
          <w:sz w:val="24"/>
          <w:szCs w:val="24"/>
          <w:lang w:val="en-GB"/>
        </w:rPr>
        <w:t>; xiaok7@mail.sysu.edu.cn;</w:t>
      </w:r>
    </w:p>
    <w:p w14:paraId="43316951" w14:textId="77777777" w:rsidR="003057A3" w:rsidRPr="001701E6" w:rsidRDefault="003057A3" w:rsidP="00AD186A">
      <w:pPr>
        <w:spacing w:after="120" w:line="360" w:lineRule="auto"/>
        <w:rPr>
          <w:rFonts w:cs="Times New Roman"/>
          <w:bCs/>
          <w:sz w:val="24"/>
          <w:szCs w:val="24"/>
          <w:vertAlign w:val="superscript"/>
          <w:lang w:val="en-GB"/>
        </w:rPr>
      </w:pPr>
    </w:p>
    <w:p w14:paraId="387C75D8" w14:textId="77777777" w:rsidR="00EC420E" w:rsidRPr="001701E6" w:rsidRDefault="00EC420E" w:rsidP="00AD186A">
      <w:pPr>
        <w:spacing w:after="120" w:line="360" w:lineRule="auto"/>
        <w:jc w:val="left"/>
        <w:rPr>
          <w:rFonts w:cs="Times New Roman"/>
          <w:b/>
          <w:bCs/>
          <w:sz w:val="24"/>
          <w:szCs w:val="24"/>
        </w:rPr>
      </w:pPr>
    </w:p>
    <w:p w14:paraId="2BDCFA02" w14:textId="680A5C9B" w:rsidR="00882313" w:rsidRPr="001701E6" w:rsidRDefault="001701E6" w:rsidP="00AD186A">
      <w:pPr>
        <w:spacing w:after="120" w:line="360" w:lineRule="auto"/>
        <w:jc w:val="left"/>
        <w:rPr>
          <w:rFonts w:cs="Times New Roman"/>
          <w:b/>
          <w:bCs/>
          <w:sz w:val="24"/>
          <w:szCs w:val="24"/>
        </w:rPr>
      </w:pPr>
      <w:r w:rsidRPr="001701E6">
        <w:rPr>
          <w:rFonts w:cs="Times New Roman"/>
          <w:b/>
          <w:bCs/>
          <w:sz w:val="24"/>
          <w:szCs w:val="24"/>
        </w:rPr>
        <w:t>Deduc</w:t>
      </w:r>
      <w:r w:rsidR="00404C36" w:rsidRPr="001701E6">
        <w:rPr>
          <w:rFonts w:cs="Times New Roman"/>
          <w:b/>
          <w:bCs/>
          <w:sz w:val="24"/>
          <w:szCs w:val="24"/>
        </w:rPr>
        <w:t>ing the</w:t>
      </w:r>
      <w:r w:rsidRPr="001701E6">
        <w:rPr>
          <w:rFonts w:cs="Times New Roman"/>
          <w:b/>
          <w:bCs/>
          <w:sz w:val="24"/>
          <w:szCs w:val="24"/>
        </w:rPr>
        <w:t xml:space="preserve"> </w:t>
      </w:r>
      <w:r w:rsidR="00D125D4" w:rsidRPr="001701E6">
        <w:rPr>
          <w:rFonts w:cs="Times New Roman"/>
          <w:b/>
          <w:bCs/>
          <w:sz w:val="24"/>
          <w:szCs w:val="24"/>
        </w:rPr>
        <w:t xml:space="preserve">analytic expression for </w:t>
      </w:r>
      <w:r w:rsidR="009C376D" w:rsidRPr="001701E6">
        <w:rPr>
          <w:rFonts w:eastAsia="Times New Roman" w:cs="Times New Roman"/>
          <w:b/>
          <w:sz w:val="24"/>
          <w:szCs w:val="24"/>
          <w:lang w:val="en-GB"/>
        </w:rPr>
        <w:t>a</w:t>
      </w:r>
      <w:r w:rsidR="002B532A" w:rsidRPr="001701E6">
        <w:rPr>
          <w:rFonts w:eastAsia="Times New Roman" w:cs="Times New Roman"/>
          <w:b/>
          <w:sz w:val="24"/>
          <w:szCs w:val="24"/>
          <w:lang w:val="en-GB"/>
        </w:rPr>
        <w:t xml:space="preserve">mbiguity </w:t>
      </w:r>
      <w:r w:rsidR="00EC420E" w:rsidRPr="001701E6">
        <w:rPr>
          <w:rFonts w:eastAsia="Times New Roman" w:cs="Times New Roman"/>
          <w:b/>
          <w:sz w:val="24"/>
          <w:szCs w:val="24"/>
          <w:lang w:val="en-GB"/>
        </w:rPr>
        <w:t>dilution</w:t>
      </w:r>
      <w:r w:rsidR="002B532A" w:rsidRPr="001701E6">
        <w:rPr>
          <w:rFonts w:eastAsia="Times New Roman" w:cs="Times New Roman"/>
          <w:b/>
          <w:sz w:val="24"/>
          <w:szCs w:val="24"/>
          <w:lang w:val="en-GB"/>
        </w:rPr>
        <w:t xml:space="preserve"> of </w:t>
      </w:r>
      <w:r w:rsidR="009C376D" w:rsidRPr="001701E6">
        <w:rPr>
          <w:rFonts w:eastAsia="Times New Roman" w:cs="Times New Roman"/>
          <w:b/>
          <w:sz w:val="24"/>
          <w:szCs w:val="24"/>
          <w:lang w:val="en-GB"/>
        </w:rPr>
        <w:t>p</w:t>
      </w:r>
      <w:r w:rsidR="002B532A" w:rsidRPr="001701E6">
        <w:rPr>
          <w:rFonts w:eastAsia="Times New Roman" w:cs="Times New Roman"/>
          <w:b/>
          <w:sz w:val="24"/>
          <w:szCs w:val="24"/>
          <w:lang w:val="en-GB"/>
        </w:rPr>
        <w:t xml:space="preserve">recision </w:t>
      </w:r>
      <w:r w:rsidR="00B62EB2" w:rsidRPr="001701E6">
        <w:rPr>
          <w:rFonts w:cs="Times New Roman"/>
          <w:b/>
          <w:bCs/>
          <w:sz w:val="24"/>
          <w:szCs w:val="24"/>
        </w:rPr>
        <w:t xml:space="preserve">for </w:t>
      </w:r>
      <w:r w:rsidR="002B532A" w:rsidRPr="001701E6">
        <w:rPr>
          <w:rFonts w:cs="Times New Roman"/>
          <w:b/>
          <w:bCs/>
          <w:sz w:val="24"/>
          <w:szCs w:val="24"/>
        </w:rPr>
        <w:t>triple frequency</w:t>
      </w:r>
    </w:p>
    <w:p w14:paraId="7D0A570E" w14:textId="7E54E649" w:rsidR="00882313" w:rsidRPr="001701E6" w:rsidRDefault="001701E6" w:rsidP="00AD186A">
      <w:pPr>
        <w:spacing w:after="120" w:line="360" w:lineRule="auto"/>
        <w:jc w:val="left"/>
        <w:rPr>
          <w:rFonts w:cs="Times New Roman"/>
          <w:sz w:val="24"/>
          <w:szCs w:val="24"/>
        </w:rPr>
      </w:pPr>
      <w:r w:rsidRPr="001701E6">
        <w:rPr>
          <w:rFonts w:cs="Times New Roman" w:hint="eastAsia"/>
          <w:sz w:val="24"/>
          <w:szCs w:val="24"/>
        </w:rPr>
        <w:t>(</w:t>
      </w:r>
      <w:r w:rsidR="00EC420E" w:rsidRPr="001701E6">
        <w:rPr>
          <w:rFonts w:cs="Times New Roman"/>
          <w:sz w:val="24"/>
          <w:szCs w:val="24"/>
        </w:rPr>
        <w:t>referred</w:t>
      </w:r>
      <w:r w:rsidRPr="001701E6">
        <w:rPr>
          <w:rFonts w:cs="Times New Roman"/>
          <w:sz w:val="24"/>
          <w:szCs w:val="24"/>
        </w:rPr>
        <w:t xml:space="preserve"> to </w:t>
      </w:r>
      <w:r w:rsidRPr="001701E6">
        <w:rPr>
          <w:rFonts w:cs="Times New Roman"/>
          <w:i/>
          <w:iCs/>
          <w:sz w:val="24"/>
          <w:szCs w:val="24"/>
        </w:rPr>
        <w:t>Teunissen PJG (1997</w:t>
      </w:r>
      <w:r w:rsidR="00957943" w:rsidRPr="001701E6">
        <w:rPr>
          <w:rFonts w:cs="Times New Roman"/>
          <w:i/>
          <w:iCs/>
          <w:sz w:val="24"/>
          <w:szCs w:val="24"/>
        </w:rPr>
        <w:t>a</w:t>
      </w:r>
      <w:r w:rsidRPr="001701E6">
        <w:rPr>
          <w:rFonts w:cs="Times New Roman"/>
          <w:i/>
          <w:iCs/>
          <w:sz w:val="24"/>
          <w:szCs w:val="24"/>
        </w:rPr>
        <w:t>) Closed form expressions for the volume of the GPS ambiguity search spaces. Artificial satellites- planetary geodesy 32(1):5–20</w:t>
      </w:r>
      <w:r w:rsidRPr="001701E6">
        <w:rPr>
          <w:rFonts w:cs="Times New Roman"/>
          <w:sz w:val="24"/>
          <w:szCs w:val="24"/>
        </w:rPr>
        <w:t>)</w:t>
      </w:r>
    </w:p>
    <w:p w14:paraId="518C0013" w14:textId="77777777" w:rsidR="00882313" w:rsidRPr="001701E6" w:rsidRDefault="00882313" w:rsidP="00AD186A">
      <w:pPr>
        <w:spacing w:after="120" w:line="360" w:lineRule="auto"/>
        <w:jc w:val="left"/>
        <w:rPr>
          <w:rFonts w:cs="Times New Roman"/>
          <w:sz w:val="24"/>
          <w:szCs w:val="24"/>
        </w:rPr>
      </w:pPr>
    </w:p>
    <w:p w14:paraId="1A17ACF7" w14:textId="2B3D1C37" w:rsidR="00F8106F" w:rsidRPr="001701E6" w:rsidRDefault="001701E6" w:rsidP="00AD186A">
      <w:pPr>
        <w:spacing w:after="120" w:line="360" w:lineRule="auto"/>
        <w:rPr>
          <w:rFonts w:cs="Times New Roman"/>
          <w:sz w:val="24"/>
          <w:szCs w:val="24"/>
        </w:rPr>
      </w:pPr>
      <w:r w:rsidRPr="001701E6">
        <w:rPr>
          <w:rFonts w:cs="Times New Roman"/>
          <w:sz w:val="24"/>
          <w:szCs w:val="24"/>
        </w:rPr>
        <w:t xml:space="preserve">The expression of ambiguity </w:t>
      </w:r>
      <w:r w:rsidR="00287BC9" w:rsidRPr="001701E6">
        <w:rPr>
          <w:rFonts w:cs="Times New Roman"/>
          <w:sz w:val="24"/>
          <w:szCs w:val="24"/>
        </w:rPr>
        <w:t xml:space="preserve">at frequency </w:t>
      </w:r>
      <w:r w:rsidR="00287BC9" w:rsidRPr="001701E6">
        <w:rPr>
          <w:rFonts w:cs="Times New Roman"/>
          <w:i/>
          <w:iCs/>
          <w:sz w:val="24"/>
          <w:szCs w:val="24"/>
        </w:rPr>
        <w:t>i</w:t>
      </w:r>
      <w:r w:rsidR="00287BC9" w:rsidRPr="001701E6">
        <w:rPr>
          <w:rFonts w:cs="Times New Roman"/>
          <w:sz w:val="24"/>
          <w:szCs w:val="24"/>
        </w:rPr>
        <w:t xml:space="preserve"> </w:t>
      </w:r>
      <w:r w:rsidRPr="001701E6">
        <w:rPr>
          <w:rFonts w:cs="Times New Roman"/>
          <w:sz w:val="24"/>
          <w:szCs w:val="24"/>
        </w:rPr>
        <w:t xml:space="preserve">can be obtained from </w:t>
      </w:r>
    </w:p>
    <w:p w14:paraId="19533575" w14:textId="5D04308C" w:rsidR="00F8106F" w:rsidRPr="001701E6" w:rsidRDefault="001701E6" w:rsidP="00AD186A">
      <w:pPr>
        <w:pStyle w:val="text"/>
        <w:spacing w:after="120" w:line="360" w:lineRule="auto"/>
        <w:ind w:firstLine="0"/>
        <w:rPr>
          <w:color w:val="auto"/>
          <w:sz w:val="24"/>
          <w:szCs w:val="24"/>
        </w:rPr>
      </w:pPr>
      <w:r w:rsidRPr="001701E6">
        <w:rPr>
          <w:color w:val="auto"/>
          <w:sz w:val="24"/>
          <w:szCs w:val="24"/>
        </w:rPr>
        <w:lastRenderedPageBreak/>
        <w:tab/>
      </w:r>
      <w:r w:rsidRPr="001701E6">
        <w:rPr>
          <w:noProof/>
          <w:snapToGrid/>
          <w:color w:val="auto"/>
          <w:position w:val="-10"/>
          <w:sz w:val="24"/>
          <w:szCs w:val="24"/>
        </w:rPr>
        <w:object w:dxaOrig="2216" w:dyaOrig="326" w14:anchorId="5CFCA9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.8pt;height:16.3pt" o:ole="">
            <v:imagedata r:id="rId8" o:title=""/>
          </v:shape>
          <o:OLEObject Type="Embed" ProgID="Equation.DSMT4" ShapeID="_x0000_i1025" DrawAspect="Content" ObjectID="_1771310746" r:id="rId9"/>
        </w:object>
      </w:r>
      <w:r w:rsidRPr="001701E6">
        <w:rPr>
          <w:color w:val="auto"/>
          <w:sz w:val="24"/>
          <w:szCs w:val="24"/>
        </w:rPr>
        <w:tab/>
        <w:t>(</w:t>
      </w:r>
      <w:r w:rsidR="00EB0018" w:rsidRPr="001701E6">
        <w:rPr>
          <w:color w:val="auto"/>
          <w:sz w:val="24"/>
          <w:szCs w:val="24"/>
        </w:rPr>
        <w:t>S1</w:t>
      </w:r>
      <w:r w:rsidRPr="001701E6">
        <w:rPr>
          <w:color w:val="auto"/>
          <w:sz w:val="24"/>
          <w:szCs w:val="24"/>
        </w:rPr>
        <w:t>)</w:t>
      </w:r>
    </w:p>
    <w:p w14:paraId="2836860C" w14:textId="0C1EC9C0" w:rsidR="00F8106F" w:rsidRPr="001701E6" w:rsidRDefault="001701E6" w:rsidP="00AD186A">
      <w:pPr>
        <w:pStyle w:val="text"/>
        <w:spacing w:after="120" w:line="360" w:lineRule="auto"/>
        <w:ind w:firstLine="0"/>
        <w:rPr>
          <w:color w:val="auto"/>
          <w:sz w:val="24"/>
          <w:szCs w:val="24"/>
        </w:rPr>
      </w:pPr>
      <w:r w:rsidRPr="001701E6">
        <w:rPr>
          <w:color w:val="auto"/>
          <w:sz w:val="24"/>
          <w:szCs w:val="24"/>
        </w:rPr>
        <w:t>where</w:t>
      </w:r>
      <w:r w:rsidRPr="001701E6">
        <w:rPr>
          <w:rFonts w:eastAsia="SimSun"/>
          <w:color w:val="auto"/>
          <w:sz w:val="24"/>
          <w:szCs w:val="24"/>
          <w:lang w:eastAsia="zh-CN"/>
        </w:rPr>
        <w:t>,</w:t>
      </w:r>
      <w:r w:rsidRPr="001701E6">
        <w:rPr>
          <w:noProof/>
          <w:snapToGrid/>
          <w:color w:val="auto"/>
          <w:position w:val="-10"/>
          <w:sz w:val="24"/>
          <w:szCs w:val="24"/>
        </w:rPr>
        <w:object w:dxaOrig="288" w:dyaOrig="313" w14:anchorId="311FD220">
          <v:shape id="_x0000_i1026" type="#_x0000_t75" style="width:14.4pt;height:15.65pt;mso-width-percent:0;mso-height-percent:0;mso-width-percent:0;mso-height-percent:0" o:ole="">
            <v:imagedata r:id="rId10" o:title=""/>
          </v:shape>
          <o:OLEObject Type="Embed" ProgID="Equation.DSMT4" ShapeID="_x0000_i1026" DrawAspect="Content" ObjectID="_1771310747" r:id="rId11"/>
        </w:object>
      </w:r>
      <w:r w:rsidRPr="001701E6">
        <w:rPr>
          <w:color w:val="auto"/>
          <w:sz w:val="24"/>
          <w:szCs w:val="24"/>
        </w:rPr>
        <w:t>represents weigh</w:t>
      </w:r>
      <w:r w:rsidR="009D57F2" w:rsidRPr="001701E6">
        <w:rPr>
          <w:color w:val="auto"/>
          <w:sz w:val="24"/>
          <w:szCs w:val="24"/>
        </w:rPr>
        <w:t>t</w:t>
      </w:r>
      <w:r w:rsidRPr="001701E6">
        <w:rPr>
          <w:color w:val="auto"/>
          <w:sz w:val="24"/>
          <w:szCs w:val="24"/>
        </w:rPr>
        <w:t>ed pseudorange observation whose weigh</w:t>
      </w:r>
      <w:r w:rsidR="00900127" w:rsidRPr="001701E6">
        <w:rPr>
          <w:color w:val="auto"/>
          <w:sz w:val="24"/>
          <w:szCs w:val="24"/>
        </w:rPr>
        <w:t>t</w:t>
      </w:r>
      <w:r w:rsidRPr="001701E6">
        <w:rPr>
          <w:color w:val="auto"/>
          <w:sz w:val="24"/>
          <w:szCs w:val="24"/>
        </w:rPr>
        <w:t xml:space="preserve"> is determined by pseudorange accuracy as follow</w:t>
      </w:r>
      <w:r w:rsidR="00900127" w:rsidRPr="001701E6">
        <w:rPr>
          <w:color w:val="auto"/>
          <w:sz w:val="24"/>
          <w:szCs w:val="24"/>
        </w:rPr>
        <w:t>s</w:t>
      </w:r>
      <w:r w:rsidR="00095BAD" w:rsidRPr="001701E6">
        <w:rPr>
          <w:color w:val="auto"/>
          <w:sz w:val="24"/>
          <w:szCs w:val="24"/>
        </w:rPr>
        <w:t>:</w:t>
      </w:r>
    </w:p>
    <w:p w14:paraId="4EC14B35" w14:textId="40249F3D" w:rsidR="00F8106F" w:rsidRPr="001701E6" w:rsidRDefault="001701E6" w:rsidP="00AD186A">
      <w:pPr>
        <w:pStyle w:val="text"/>
        <w:spacing w:after="120" w:line="360" w:lineRule="auto"/>
        <w:ind w:firstLine="0"/>
        <w:rPr>
          <w:color w:val="auto"/>
          <w:sz w:val="24"/>
          <w:szCs w:val="24"/>
        </w:rPr>
      </w:pPr>
      <w:r w:rsidRPr="001701E6">
        <w:rPr>
          <w:color w:val="auto"/>
          <w:sz w:val="24"/>
          <w:szCs w:val="24"/>
        </w:rPr>
        <w:tab/>
      </w:r>
      <w:r w:rsidRPr="001701E6">
        <w:rPr>
          <w:noProof/>
          <w:snapToGrid/>
          <w:color w:val="auto"/>
          <w:position w:val="-54"/>
          <w:sz w:val="24"/>
          <w:szCs w:val="24"/>
        </w:rPr>
        <w:object w:dxaOrig="1653" w:dyaOrig="1002" w14:anchorId="1F9D7B96">
          <v:shape id="_x0000_i1027" type="#_x0000_t75" style="width:82pt;height:50.1pt;mso-width-percent:0;mso-height-percent:0;mso-width-percent:0;mso-height-percent:0" o:ole="">
            <v:imagedata r:id="rId12" o:title=""/>
          </v:shape>
          <o:OLEObject Type="Embed" ProgID="Equation.DSMT4" ShapeID="_x0000_i1027" DrawAspect="Content" ObjectID="_1771310748" r:id="rId13"/>
        </w:object>
      </w:r>
      <w:r w:rsidRPr="001701E6">
        <w:rPr>
          <w:color w:val="auto"/>
          <w:sz w:val="24"/>
          <w:szCs w:val="24"/>
        </w:rPr>
        <w:tab/>
        <w:t>(</w:t>
      </w:r>
      <w:r w:rsidR="00FD2340" w:rsidRPr="001701E6">
        <w:rPr>
          <w:color w:val="auto"/>
          <w:sz w:val="24"/>
          <w:szCs w:val="24"/>
        </w:rPr>
        <w:t>S2</w:t>
      </w:r>
      <w:r w:rsidRPr="001701E6">
        <w:rPr>
          <w:color w:val="auto"/>
          <w:sz w:val="24"/>
          <w:szCs w:val="24"/>
        </w:rPr>
        <w:t>)</w:t>
      </w:r>
    </w:p>
    <w:p w14:paraId="686F09B7" w14:textId="58B59155" w:rsidR="00F8106F" w:rsidRPr="001701E6" w:rsidRDefault="001701E6" w:rsidP="00AD186A">
      <w:pPr>
        <w:pStyle w:val="text"/>
        <w:spacing w:after="120" w:line="360" w:lineRule="auto"/>
        <w:ind w:firstLine="0"/>
        <w:rPr>
          <w:rFonts w:eastAsiaTheme="minorEastAsia"/>
          <w:color w:val="auto"/>
          <w:sz w:val="24"/>
          <w:szCs w:val="24"/>
          <w:lang w:eastAsia="zh-CN"/>
        </w:rPr>
      </w:pPr>
      <w:r w:rsidRPr="001701E6">
        <w:rPr>
          <w:rFonts w:eastAsiaTheme="minorEastAsia"/>
          <w:color w:val="auto"/>
          <w:sz w:val="24"/>
          <w:szCs w:val="24"/>
          <w:lang w:eastAsia="zh-CN"/>
        </w:rPr>
        <w:t>According to the law of error propagation, the variance</w:t>
      </w:r>
      <w:r w:rsidRPr="001701E6">
        <w:rPr>
          <w:noProof/>
          <w:snapToGrid/>
          <w:color w:val="auto"/>
          <w:position w:val="-10"/>
          <w:sz w:val="24"/>
          <w:szCs w:val="24"/>
        </w:rPr>
        <w:object w:dxaOrig="288" w:dyaOrig="313" w14:anchorId="445B5E41">
          <v:shape id="_x0000_i1028" type="#_x0000_t75" style="width:14.4pt;height:15.65pt;mso-width-percent:0;mso-height-percent:0;mso-width-percent:0;mso-height-percent:0" o:ole="">
            <v:imagedata r:id="rId10" o:title=""/>
          </v:shape>
          <o:OLEObject Type="Embed" ProgID="Equation.DSMT4" ShapeID="_x0000_i1028" DrawAspect="Content" ObjectID="_1771310749" r:id="rId14"/>
        </w:object>
      </w:r>
      <w:r w:rsidR="00A51C29" w:rsidRPr="001701E6">
        <w:rPr>
          <w:color w:val="auto"/>
          <w:sz w:val="24"/>
          <w:szCs w:val="24"/>
        </w:rPr>
        <w:t xml:space="preserve"> </w:t>
      </w:r>
      <w:r w:rsidRPr="001701E6">
        <w:rPr>
          <w:rFonts w:eastAsiaTheme="minorEastAsia"/>
          <w:color w:val="auto"/>
          <w:sz w:val="24"/>
          <w:szCs w:val="24"/>
          <w:lang w:eastAsia="zh-CN"/>
        </w:rPr>
        <w:t>can be written as</w:t>
      </w:r>
      <w:r w:rsidR="00E94D70" w:rsidRPr="001701E6">
        <w:rPr>
          <w:rFonts w:eastAsiaTheme="minorEastAsia"/>
          <w:color w:val="auto"/>
          <w:sz w:val="24"/>
          <w:szCs w:val="24"/>
          <w:lang w:eastAsia="zh-CN"/>
        </w:rPr>
        <w:t>:</w:t>
      </w:r>
    </w:p>
    <w:p w14:paraId="06D4AD0B" w14:textId="6A199E62" w:rsidR="00F8106F" w:rsidRPr="001701E6" w:rsidRDefault="001701E6" w:rsidP="00AD186A">
      <w:pPr>
        <w:pStyle w:val="text"/>
        <w:spacing w:after="120" w:line="360" w:lineRule="auto"/>
        <w:ind w:firstLine="0"/>
        <w:rPr>
          <w:rFonts w:eastAsiaTheme="minorEastAsia"/>
          <w:color w:val="auto"/>
          <w:sz w:val="24"/>
          <w:szCs w:val="24"/>
          <w:lang w:eastAsia="zh-CN"/>
        </w:rPr>
      </w:pPr>
      <w:r w:rsidRPr="001701E6">
        <w:rPr>
          <w:rFonts w:eastAsiaTheme="minorEastAsia"/>
          <w:color w:val="auto"/>
          <w:sz w:val="24"/>
          <w:szCs w:val="24"/>
          <w:lang w:eastAsia="zh-CN"/>
        </w:rPr>
        <w:tab/>
      </w:r>
      <w:r w:rsidRPr="001701E6">
        <w:rPr>
          <w:noProof/>
          <w:snapToGrid/>
          <w:color w:val="auto"/>
          <w:position w:val="-52"/>
          <w:sz w:val="24"/>
          <w:szCs w:val="24"/>
        </w:rPr>
        <w:object w:dxaOrig="1465" w:dyaOrig="851" w14:anchorId="4BE70EA4">
          <v:shape id="_x0000_i1029" type="#_x0000_t75" style="width:73.25pt;height:42.55pt;mso-width-percent:0;mso-height-percent:0;mso-width-percent:0;mso-height-percent:0" o:ole="">
            <v:imagedata r:id="rId15" o:title=""/>
          </v:shape>
          <o:OLEObject Type="Embed" ProgID="Equation.DSMT4" ShapeID="_x0000_i1029" DrawAspect="Content" ObjectID="_1771310750" r:id="rId16"/>
        </w:object>
      </w:r>
      <w:r w:rsidRPr="001701E6">
        <w:rPr>
          <w:color w:val="auto"/>
          <w:sz w:val="24"/>
          <w:szCs w:val="24"/>
        </w:rPr>
        <w:tab/>
        <w:t>(</w:t>
      </w:r>
      <w:r w:rsidR="00FD2340" w:rsidRPr="001701E6">
        <w:rPr>
          <w:color w:val="auto"/>
          <w:sz w:val="24"/>
          <w:szCs w:val="24"/>
        </w:rPr>
        <w:t>S3</w:t>
      </w:r>
      <w:r w:rsidRPr="001701E6">
        <w:rPr>
          <w:color w:val="auto"/>
          <w:sz w:val="24"/>
          <w:szCs w:val="24"/>
        </w:rPr>
        <w:t>)</w:t>
      </w:r>
    </w:p>
    <w:p w14:paraId="27FF2044" w14:textId="39E9824E" w:rsidR="00F8106F" w:rsidRPr="001701E6" w:rsidRDefault="001701E6" w:rsidP="00AD186A">
      <w:pPr>
        <w:pStyle w:val="text"/>
        <w:spacing w:after="120" w:line="360" w:lineRule="auto"/>
        <w:ind w:firstLine="0"/>
        <w:rPr>
          <w:color w:val="auto"/>
          <w:sz w:val="24"/>
          <w:szCs w:val="24"/>
        </w:rPr>
      </w:pPr>
      <w:r w:rsidRPr="001701E6">
        <w:rPr>
          <w:rFonts w:eastAsiaTheme="minorEastAsia"/>
          <w:color w:val="auto"/>
          <w:sz w:val="24"/>
          <w:szCs w:val="24"/>
          <w:lang w:eastAsia="zh-CN"/>
        </w:rPr>
        <w:tab/>
      </w:r>
      <w:r w:rsidRPr="001701E6">
        <w:rPr>
          <w:noProof/>
          <w:snapToGrid/>
          <w:color w:val="auto"/>
          <w:position w:val="-10"/>
          <w:sz w:val="24"/>
          <w:szCs w:val="24"/>
        </w:rPr>
        <w:object w:dxaOrig="1227" w:dyaOrig="313" w14:anchorId="21B8F5E2">
          <v:shape id="_x0000_i1030" type="#_x0000_t75" style="width:61.35pt;height:15.65pt;mso-width-percent:0;mso-height-percent:0;mso-width-percent:0;mso-height-percent:0" o:ole="">
            <v:imagedata r:id="rId17" o:title=""/>
          </v:shape>
          <o:OLEObject Type="Embed" ProgID="Equation.DSMT4" ShapeID="_x0000_i1030" DrawAspect="Content" ObjectID="_1771310751" r:id="rId18"/>
        </w:object>
      </w:r>
      <w:r w:rsidRPr="001701E6">
        <w:rPr>
          <w:color w:val="auto"/>
          <w:sz w:val="24"/>
          <w:szCs w:val="24"/>
        </w:rPr>
        <w:tab/>
        <w:t>(</w:t>
      </w:r>
      <w:r w:rsidR="00FD2340" w:rsidRPr="001701E6">
        <w:rPr>
          <w:color w:val="auto"/>
          <w:sz w:val="24"/>
          <w:szCs w:val="24"/>
        </w:rPr>
        <w:t>S</w:t>
      </w:r>
      <w:r w:rsidR="00417B89" w:rsidRPr="001701E6">
        <w:rPr>
          <w:color w:val="auto"/>
          <w:sz w:val="24"/>
          <w:szCs w:val="24"/>
        </w:rPr>
        <w:t>4</w:t>
      </w:r>
      <w:r w:rsidRPr="001701E6">
        <w:rPr>
          <w:color w:val="auto"/>
          <w:sz w:val="24"/>
          <w:szCs w:val="24"/>
        </w:rPr>
        <w:t>)</w:t>
      </w:r>
    </w:p>
    <w:p w14:paraId="01859D0F" w14:textId="2F6476B4" w:rsidR="00F8106F" w:rsidRPr="001701E6" w:rsidRDefault="001701E6" w:rsidP="00AD186A">
      <w:pPr>
        <w:pStyle w:val="text"/>
        <w:spacing w:after="120" w:line="360" w:lineRule="auto"/>
        <w:ind w:firstLine="0"/>
        <w:rPr>
          <w:color w:val="auto"/>
          <w:sz w:val="24"/>
          <w:szCs w:val="24"/>
        </w:rPr>
      </w:pPr>
      <w:r w:rsidRPr="001701E6">
        <w:rPr>
          <w:rFonts w:eastAsiaTheme="minorEastAsia"/>
          <w:color w:val="auto"/>
          <w:sz w:val="24"/>
          <w:szCs w:val="24"/>
          <w:lang w:eastAsia="zh-CN"/>
        </w:rPr>
        <w:tab/>
      </w:r>
      <w:r w:rsidRPr="001701E6">
        <w:rPr>
          <w:noProof/>
          <w:snapToGrid/>
          <w:color w:val="auto"/>
          <w:position w:val="-10"/>
          <w:sz w:val="24"/>
          <w:szCs w:val="24"/>
        </w:rPr>
        <w:object w:dxaOrig="689" w:dyaOrig="313" w14:anchorId="20D9637D">
          <v:shape id="_x0000_i1031" type="#_x0000_t75" style="width:34.45pt;height:15.65pt;mso-width-percent:0;mso-height-percent:0;mso-width-percent:0;mso-height-percent:0" o:ole="">
            <v:imagedata r:id="rId19" o:title=""/>
          </v:shape>
          <o:OLEObject Type="Embed" ProgID="Equation.DSMT4" ShapeID="_x0000_i1031" DrawAspect="Content" ObjectID="_1771310752" r:id="rId20"/>
        </w:object>
      </w:r>
      <w:r w:rsidRPr="001701E6">
        <w:rPr>
          <w:color w:val="auto"/>
          <w:sz w:val="24"/>
          <w:szCs w:val="24"/>
        </w:rPr>
        <w:tab/>
        <w:t>(</w:t>
      </w:r>
      <w:r w:rsidR="00FD2340" w:rsidRPr="001701E6">
        <w:rPr>
          <w:color w:val="auto"/>
          <w:sz w:val="24"/>
          <w:szCs w:val="24"/>
        </w:rPr>
        <w:t>S</w:t>
      </w:r>
      <w:r w:rsidR="00417B89" w:rsidRPr="001701E6">
        <w:rPr>
          <w:color w:val="auto"/>
          <w:sz w:val="24"/>
          <w:szCs w:val="24"/>
        </w:rPr>
        <w:t>5</w:t>
      </w:r>
      <w:r w:rsidRPr="001701E6">
        <w:rPr>
          <w:color w:val="auto"/>
          <w:sz w:val="24"/>
          <w:szCs w:val="24"/>
        </w:rPr>
        <w:t>)</w:t>
      </w:r>
    </w:p>
    <w:p w14:paraId="7DE6FF71" w14:textId="77777777" w:rsidR="00F8106F" w:rsidRPr="001701E6" w:rsidRDefault="001701E6" w:rsidP="00AD186A">
      <w:pPr>
        <w:pStyle w:val="text"/>
        <w:spacing w:after="120" w:line="360" w:lineRule="auto"/>
        <w:ind w:firstLine="0"/>
        <w:rPr>
          <w:color w:val="auto"/>
          <w:sz w:val="24"/>
          <w:szCs w:val="24"/>
        </w:rPr>
      </w:pPr>
      <w:r w:rsidRPr="001701E6">
        <w:rPr>
          <w:color w:val="auto"/>
          <w:sz w:val="24"/>
          <w:szCs w:val="24"/>
        </w:rPr>
        <w:t>Then we can get:</w:t>
      </w:r>
      <w:r w:rsidRPr="001701E6">
        <w:rPr>
          <w:color w:val="auto"/>
          <w:sz w:val="24"/>
          <w:szCs w:val="24"/>
        </w:rPr>
        <w:tab/>
      </w:r>
    </w:p>
    <w:p w14:paraId="21E29EB2" w14:textId="26F1F856" w:rsidR="00F8106F" w:rsidRPr="001701E6" w:rsidRDefault="001701E6" w:rsidP="00AD186A">
      <w:pPr>
        <w:pStyle w:val="text"/>
        <w:spacing w:after="120" w:line="360" w:lineRule="auto"/>
        <w:ind w:firstLine="0"/>
        <w:rPr>
          <w:color w:val="auto"/>
          <w:sz w:val="24"/>
          <w:szCs w:val="24"/>
        </w:rPr>
      </w:pPr>
      <w:r w:rsidRPr="001701E6">
        <w:rPr>
          <w:color w:val="auto"/>
          <w:sz w:val="24"/>
          <w:szCs w:val="24"/>
        </w:rPr>
        <w:tab/>
      </w:r>
      <w:r w:rsidRPr="001701E6">
        <w:rPr>
          <w:noProof/>
          <w:snapToGrid/>
          <w:color w:val="auto"/>
          <w:position w:val="-26"/>
          <w:sz w:val="24"/>
          <w:szCs w:val="24"/>
        </w:rPr>
        <w:object w:dxaOrig="3844" w:dyaOrig="614" w14:anchorId="7C35B815">
          <v:shape id="_x0000_i1032" type="#_x0000_t75" style="width:192.2pt;height:30.7pt;mso-width-percent:0;mso-height-percent:0;mso-width-percent:0;mso-height-percent:0" o:ole="">
            <v:imagedata r:id="rId21" o:title=""/>
          </v:shape>
          <o:OLEObject Type="Embed" ProgID="Equation.DSMT4" ShapeID="_x0000_i1032" DrawAspect="Content" ObjectID="_1771310753" r:id="rId22"/>
        </w:object>
      </w:r>
      <w:r w:rsidRPr="001701E6">
        <w:rPr>
          <w:color w:val="auto"/>
          <w:sz w:val="24"/>
          <w:szCs w:val="24"/>
        </w:rPr>
        <w:tab/>
        <w:t>(</w:t>
      </w:r>
      <w:r w:rsidR="00FD2340" w:rsidRPr="001701E6">
        <w:rPr>
          <w:color w:val="auto"/>
          <w:sz w:val="24"/>
          <w:szCs w:val="24"/>
        </w:rPr>
        <w:t>S</w:t>
      </w:r>
      <w:r w:rsidR="00417B89" w:rsidRPr="001701E6">
        <w:rPr>
          <w:color w:val="auto"/>
          <w:sz w:val="24"/>
          <w:szCs w:val="24"/>
        </w:rPr>
        <w:t>6</w:t>
      </w:r>
      <w:r w:rsidRPr="001701E6">
        <w:rPr>
          <w:color w:val="auto"/>
          <w:sz w:val="24"/>
          <w:szCs w:val="24"/>
        </w:rPr>
        <w:t>)</w:t>
      </w:r>
    </w:p>
    <w:p w14:paraId="0DEECF6F" w14:textId="77777777" w:rsidR="00F8106F" w:rsidRPr="001701E6" w:rsidRDefault="001701E6" w:rsidP="00AD186A">
      <w:pPr>
        <w:pStyle w:val="text"/>
        <w:spacing w:after="120" w:line="360" w:lineRule="auto"/>
        <w:ind w:firstLine="0"/>
        <w:rPr>
          <w:color w:val="auto"/>
          <w:sz w:val="24"/>
          <w:szCs w:val="24"/>
        </w:rPr>
      </w:pPr>
      <w:r w:rsidRPr="001701E6">
        <w:rPr>
          <w:color w:val="auto"/>
          <w:sz w:val="24"/>
          <w:szCs w:val="24"/>
        </w:rPr>
        <w:tab/>
      </w:r>
      <w:r w:rsidRPr="001701E6">
        <w:rPr>
          <w:noProof/>
          <w:snapToGrid/>
          <w:color w:val="auto"/>
          <w:position w:val="-12"/>
          <w:sz w:val="24"/>
          <w:szCs w:val="24"/>
        </w:rPr>
        <w:object w:dxaOrig="3719" w:dyaOrig="363" w14:anchorId="4BBA484F">
          <v:shape id="_x0000_i1033" type="#_x0000_t75" style="width:185.95pt;height:18.15pt;mso-width-percent:0;mso-height-percent:0;mso-width-percent:0;mso-height-percent:0" o:ole="">
            <v:imagedata r:id="rId23" o:title=""/>
          </v:shape>
          <o:OLEObject Type="Embed" ProgID="Equation.DSMT4" ShapeID="_x0000_i1033" DrawAspect="Content" ObjectID="_1771310754" r:id="rId24"/>
        </w:object>
      </w:r>
      <w:r w:rsidRPr="001701E6">
        <w:rPr>
          <w:color w:val="auto"/>
          <w:sz w:val="24"/>
          <w:szCs w:val="24"/>
        </w:rPr>
        <w:tab/>
      </w:r>
    </w:p>
    <w:p w14:paraId="1D9894B7" w14:textId="248FAAFE" w:rsidR="00F8106F" w:rsidRPr="001701E6" w:rsidRDefault="001701E6" w:rsidP="00AD186A">
      <w:pPr>
        <w:pStyle w:val="text"/>
        <w:spacing w:after="120" w:line="360" w:lineRule="auto"/>
        <w:ind w:firstLine="0"/>
        <w:rPr>
          <w:rFonts w:eastAsiaTheme="minorEastAsia"/>
          <w:color w:val="auto"/>
          <w:sz w:val="24"/>
          <w:szCs w:val="24"/>
          <w:lang w:eastAsia="zh-CN"/>
        </w:rPr>
      </w:pPr>
      <w:r w:rsidRPr="001701E6">
        <w:rPr>
          <w:rFonts w:eastAsiaTheme="minorEastAsia"/>
          <w:color w:val="auto"/>
          <w:sz w:val="24"/>
          <w:szCs w:val="24"/>
          <w:lang w:eastAsia="zh-CN"/>
        </w:rPr>
        <w:t xml:space="preserve">where </w:t>
      </w:r>
      <w:r w:rsidRPr="001701E6">
        <w:rPr>
          <w:color w:val="auto"/>
          <w:position w:val="-4"/>
        </w:rPr>
        <w:object w:dxaOrig="238" w:dyaOrig="225" w14:anchorId="15CBFE32">
          <v:shape id="_x0000_i1034" type="#_x0000_t75" style="width:11.9pt;height:11.25pt" o:ole="">
            <v:imagedata r:id="rId25" o:title=""/>
          </v:shape>
          <o:OLEObject Type="Embed" ProgID="Equation.DSMT4" ShapeID="_x0000_i1034" DrawAspect="Content" ObjectID="_1771310755" r:id="rId26"/>
        </w:object>
      </w:r>
      <w:r w:rsidR="008D63B9" w:rsidRPr="001701E6">
        <w:rPr>
          <w:rFonts w:eastAsiaTheme="minorEastAsia"/>
          <w:color w:val="auto"/>
          <w:sz w:val="24"/>
          <w:szCs w:val="24"/>
          <w:lang w:eastAsia="zh-CN"/>
        </w:rPr>
        <w:t xml:space="preserve"> denotes the </w:t>
      </w:r>
      <w:r w:rsidR="00E80D8B" w:rsidRPr="001701E6">
        <w:rPr>
          <w:rFonts w:eastAsiaTheme="minorEastAsia"/>
          <w:color w:val="auto"/>
          <w:sz w:val="24"/>
          <w:szCs w:val="24"/>
          <w:lang w:eastAsia="zh-CN"/>
        </w:rPr>
        <w:t>DD matrix</w:t>
      </w:r>
      <w:r w:rsidR="00B05371" w:rsidRPr="001701E6">
        <w:rPr>
          <w:rFonts w:eastAsiaTheme="minorEastAsia"/>
          <w:color w:val="auto"/>
          <w:sz w:val="24"/>
          <w:szCs w:val="24"/>
          <w:lang w:eastAsia="zh-CN"/>
        </w:rPr>
        <w:t xml:space="preserve"> operator</w:t>
      </w:r>
      <w:r w:rsidR="00E80D8B" w:rsidRPr="001701E6">
        <w:rPr>
          <w:rFonts w:eastAsiaTheme="minorEastAsia"/>
          <w:color w:val="auto"/>
          <w:sz w:val="24"/>
          <w:szCs w:val="24"/>
          <w:lang w:eastAsia="zh-CN"/>
        </w:rPr>
        <w:t xml:space="preserve">; </w:t>
      </w:r>
      <w:r w:rsidRPr="001701E6">
        <w:rPr>
          <w:rFonts w:eastAsiaTheme="minorEastAsia"/>
          <w:noProof/>
          <w:snapToGrid/>
          <w:color w:val="auto"/>
          <w:position w:val="-6"/>
          <w:sz w:val="24"/>
          <w:szCs w:val="24"/>
          <w:lang w:eastAsia="zh-CN"/>
        </w:rPr>
        <w:object w:dxaOrig="238" w:dyaOrig="288" w14:anchorId="54A8F366">
          <v:shape id="_x0000_i1035" type="#_x0000_t75" style="width:11.9pt;height:14.4pt;mso-width-percent:0;mso-height-percent:0;mso-width-percent:0;mso-height-percent:0" o:ole="">
            <v:imagedata r:id="rId27" o:title=""/>
          </v:shape>
          <o:OLEObject Type="Embed" ProgID="Equation.DSMT4" ShapeID="_x0000_i1035" DrawAspect="Content" ObjectID="_1771310756" r:id="rId28"/>
        </w:object>
      </w:r>
      <w:r w:rsidR="00FC565B" w:rsidRPr="001701E6">
        <w:rPr>
          <w:rFonts w:eastAsiaTheme="minorEastAsia"/>
          <w:noProof/>
          <w:snapToGrid/>
          <w:color w:val="auto"/>
          <w:sz w:val="24"/>
          <w:szCs w:val="24"/>
          <w:lang w:eastAsia="zh-CN"/>
        </w:rPr>
        <w:t xml:space="preserve"> </w:t>
      </w:r>
      <w:r w:rsidRPr="001701E6">
        <w:rPr>
          <w:rFonts w:eastAsiaTheme="minorEastAsia"/>
          <w:color w:val="auto"/>
          <w:sz w:val="24"/>
          <w:szCs w:val="24"/>
          <w:lang w:eastAsia="zh-CN"/>
        </w:rPr>
        <w:t xml:space="preserve">denotes the Kronecker product, </w:t>
      </w:r>
      <w:r w:rsidR="00FC565B" w:rsidRPr="001701E6">
        <w:rPr>
          <w:rFonts w:eastAsiaTheme="minorEastAsia"/>
          <w:color w:val="auto"/>
          <w:sz w:val="24"/>
          <w:szCs w:val="24"/>
          <w:lang w:eastAsia="zh-CN"/>
        </w:rPr>
        <w:t xml:space="preserve">and </w:t>
      </w:r>
      <w:r w:rsidRPr="001701E6">
        <w:rPr>
          <w:rFonts w:eastAsiaTheme="minorEastAsia"/>
          <w:color w:val="auto"/>
          <w:sz w:val="24"/>
          <w:szCs w:val="24"/>
          <w:lang w:eastAsia="zh-CN"/>
        </w:rPr>
        <w:t>the detailed expression is written below</w:t>
      </w:r>
      <w:r w:rsidR="001257C8" w:rsidRPr="001701E6">
        <w:rPr>
          <w:rFonts w:eastAsiaTheme="minorEastAsia"/>
          <w:color w:val="auto"/>
          <w:sz w:val="24"/>
          <w:szCs w:val="24"/>
          <w:lang w:eastAsia="zh-CN"/>
        </w:rPr>
        <w:t>:</w:t>
      </w:r>
    </w:p>
    <w:p w14:paraId="018DFD96" w14:textId="173EFECF" w:rsidR="00F8106F" w:rsidRPr="001701E6" w:rsidRDefault="001701E6" w:rsidP="00AD186A">
      <w:pPr>
        <w:pStyle w:val="text"/>
        <w:spacing w:after="120" w:line="360" w:lineRule="auto"/>
        <w:ind w:firstLine="0"/>
        <w:rPr>
          <w:color w:val="auto"/>
          <w:sz w:val="24"/>
          <w:szCs w:val="24"/>
        </w:rPr>
      </w:pPr>
      <w:r w:rsidRPr="001701E6">
        <w:rPr>
          <w:color w:val="auto"/>
          <w:sz w:val="24"/>
          <w:szCs w:val="24"/>
        </w:rPr>
        <w:tab/>
      </w:r>
      <w:r w:rsidRPr="001701E6">
        <w:rPr>
          <w:noProof/>
          <w:snapToGrid/>
          <w:color w:val="auto"/>
          <w:position w:val="-14"/>
          <w:sz w:val="24"/>
          <w:szCs w:val="24"/>
        </w:rPr>
        <w:object w:dxaOrig="3043" w:dyaOrig="388" w14:anchorId="68E36CB5">
          <v:shape id="_x0000_i1036" type="#_x0000_t75" style="width:152.15pt;height:19.4pt;mso-width-percent:0;mso-height-percent:0;mso-width-percent:0;mso-height-percent:0" o:ole="">
            <v:imagedata r:id="rId29" o:title=""/>
          </v:shape>
          <o:OLEObject Type="Embed" ProgID="Equation.DSMT4" ShapeID="_x0000_i1036" DrawAspect="Content" ObjectID="_1771310757" r:id="rId30"/>
        </w:object>
      </w:r>
      <w:r w:rsidRPr="001701E6">
        <w:rPr>
          <w:color w:val="auto"/>
          <w:sz w:val="24"/>
          <w:szCs w:val="24"/>
        </w:rPr>
        <w:tab/>
        <w:t>(</w:t>
      </w:r>
      <w:r w:rsidR="00FD2340" w:rsidRPr="001701E6">
        <w:rPr>
          <w:color w:val="auto"/>
          <w:sz w:val="24"/>
          <w:szCs w:val="24"/>
        </w:rPr>
        <w:t>S</w:t>
      </w:r>
      <w:r w:rsidR="00417B89" w:rsidRPr="001701E6">
        <w:rPr>
          <w:color w:val="auto"/>
          <w:sz w:val="24"/>
          <w:szCs w:val="24"/>
        </w:rPr>
        <w:t>7</w:t>
      </w:r>
      <w:r w:rsidRPr="001701E6">
        <w:rPr>
          <w:color w:val="auto"/>
          <w:sz w:val="24"/>
          <w:szCs w:val="24"/>
        </w:rPr>
        <w:t>)</w:t>
      </w:r>
    </w:p>
    <w:p w14:paraId="3F461372" w14:textId="6061396F" w:rsidR="00F8106F" w:rsidRPr="001701E6" w:rsidRDefault="001701E6" w:rsidP="00AD186A">
      <w:pPr>
        <w:pStyle w:val="text"/>
        <w:spacing w:after="120" w:line="360" w:lineRule="auto"/>
        <w:ind w:firstLine="0"/>
        <w:rPr>
          <w:color w:val="auto"/>
          <w:sz w:val="24"/>
          <w:szCs w:val="24"/>
        </w:rPr>
      </w:pPr>
      <w:r w:rsidRPr="001701E6">
        <w:rPr>
          <w:color w:val="auto"/>
          <w:sz w:val="24"/>
          <w:szCs w:val="24"/>
        </w:rPr>
        <w:tab/>
      </w:r>
      <w:r w:rsidRPr="001701E6">
        <w:rPr>
          <w:noProof/>
          <w:snapToGrid/>
          <w:color w:val="auto"/>
          <w:position w:val="-42"/>
          <w:sz w:val="24"/>
          <w:szCs w:val="24"/>
        </w:rPr>
        <w:object w:dxaOrig="2054" w:dyaOrig="1002" w14:anchorId="45A97B27">
          <v:shape id="_x0000_i1037" type="#_x0000_t75" style="width:102.7pt;height:50.1pt;mso-width-percent:0;mso-height-percent:0;mso-width-percent:0;mso-height-percent:0" o:ole="">
            <v:imagedata r:id="rId31" o:title=""/>
          </v:shape>
          <o:OLEObject Type="Embed" ProgID="Equation.DSMT4" ShapeID="_x0000_i1037" DrawAspect="Content" ObjectID="_1771310758" r:id="rId32"/>
        </w:object>
      </w:r>
      <w:r w:rsidRPr="001701E6">
        <w:rPr>
          <w:color w:val="auto"/>
          <w:sz w:val="24"/>
          <w:szCs w:val="24"/>
        </w:rPr>
        <w:tab/>
        <w:t>(</w:t>
      </w:r>
      <w:r w:rsidR="00FD2340" w:rsidRPr="001701E6">
        <w:rPr>
          <w:color w:val="auto"/>
          <w:sz w:val="24"/>
          <w:szCs w:val="24"/>
        </w:rPr>
        <w:t>S</w:t>
      </w:r>
      <w:r w:rsidR="00417B89" w:rsidRPr="001701E6">
        <w:rPr>
          <w:color w:val="auto"/>
          <w:sz w:val="24"/>
          <w:szCs w:val="24"/>
        </w:rPr>
        <w:t>8</w:t>
      </w:r>
      <w:r w:rsidRPr="001701E6">
        <w:rPr>
          <w:color w:val="auto"/>
          <w:sz w:val="24"/>
          <w:szCs w:val="24"/>
        </w:rPr>
        <w:t>)</w:t>
      </w:r>
    </w:p>
    <w:p w14:paraId="7E64DFD7" w14:textId="42633FA1" w:rsidR="00F8106F" w:rsidRPr="001701E6" w:rsidRDefault="001701E6" w:rsidP="00AD186A">
      <w:pPr>
        <w:pStyle w:val="text"/>
        <w:spacing w:after="120" w:line="360" w:lineRule="auto"/>
        <w:ind w:firstLine="0"/>
        <w:rPr>
          <w:color w:val="auto"/>
          <w:sz w:val="24"/>
          <w:szCs w:val="24"/>
        </w:rPr>
      </w:pPr>
      <w:r w:rsidRPr="001701E6">
        <w:rPr>
          <w:rFonts w:eastAsiaTheme="minorEastAsia"/>
          <w:color w:val="auto"/>
          <w:sz w:val="24"/>
          <w:szCs w:val="24"/>
          <w:lang w:eastAsia="zh-CN"/>
        </w:rPr>
        <w:t xml:space="preserve">Based on the law </w:t>
      </w:r>
      <w:r w:rsidRPr="001701E6">
        <w:rPr>
          <w:noProof/>
          <w:snapToGrid/>
          <w:color w:val="auto"/>
          <w:position w:val="-10"/>
          <w:sz w:val="24"/>
          <w:szCs w:val="24"/>
        </w:rPr>
        <w:object w:dxaOrig="2342" w:dyaOrig="313" w14:anchorId="5DD7AA6B">
          <v:shape id="_x0000_i1038" type="#_x0000_t75" style="width:117.1pt;height:15.65pt;mso-width-percent:0;mso-height-percent:0;mso-width-percent:0;mso-height-percent:0" o:ole="">
            <v:imagedata r:id="rId33" o:title=""/>
          </v:shape>
          <o:OLEObject Type="Embed" ProgID="Equation.DSMT4" ShapeID="_x0000_i1038" DrawAspect="Content" ObjectID="_1771310759" r:id="rId34"/>
        </w:object>
      </w:r>
      <w:r w:rsidRPr="001701E6">
        <w:rPr>
          <w:color w:val="auto"/>
          <w:sz w:val="24"/>
          <w:szCs w:val="24"/>
        </w:rPr>
        <w:t>, (</w:t>
      </w:r>
      <w:r w:rsidR="00FD2340" w:rsidRPr="001701E6">
        <w:rPr>
          <w:color w:val="auto"/>
          <w:sz w:val="24"/>
          <w:szCs w:val="24"/>
        </w:rPr>
        <w:t>S</w:t>
      </w:r>
      <w:r w:rsidR="00DF43C5" w:rsidRPr="001701E6">
        <w:rPr>
          <w:color w:val="auto"/>
          <w:sz w:val="24"/>
          <w:szCs w:val="24"/>
        </w:rPr>
        <w:t>8</w:t>
      </w:r>
      <w:r w:rsidRPr="001701E6">
        <w:rPr>
          <w:color w:val="auto"/>
          <w:sz w:val="24"/>
          <w:szCs w:val="24"/>
        </w:rPr>
        <w:t>) can be transformed</w:t>
      </w:r>
      <w:r w:rsidR="00B322B7" w:rsidRPr="001701E6">
        <w:rPr>
          <w:color w:val="auto"/>
          <w:sz w:val="24"/>
          <w:szCs w:val="24"/>
        </w:rPr>
        <w:t xml:space="preserve"> as</w:t>
      </w:r>
      <w:r w:rsidRPr="001701E6">
        <w:rPr>
          <w:color w:val="auto"/>
          <w:sz w:val="24"/>
          <w:szCs w:val="24"/>
        </w:rPr>
        <w:t>:</w:t>
      </w:r>
    </w:p>
    <w:p w14:paraId="7EEC4831" w14:textId="07B8E29B" w:rsidR="00F8106F" w:rsidRPr="001701E6" w:rsidRDefault="001701E6" w:rsidP="00AD186A">
      <w:pPr>
        <w:pStyle w:val="text"/>
        <w:spacing w:after="120" w:line="360" w:lineRule="auto"/>
        <w:ind w:firstLine="0"/>
        <w:rPr>
          <w:color w:val="auto"/>
          <w:sz w:val="24"/>
          <w:szCs w:val="24"/>
        </w:rPr>
      </w:pPr>
      <w:r w:rsidRPr="001701E6">
        <w:rPr>
          <w:color w:val="auto"/>
          <w:sz w:val="24"/>
          <w:szCs w:val="24"/>
        </w:rPr>
        <w:tab/>
      </w:r>
      <w:r w:rsidRPr="001701E6">
        <w:rPr>
          <w:noProof/>
          <w:snapToGrid/>
          <w:color w:val="auto"/>
          <w:position w:val="-84"/>
          <w:sz w:val="24"/>
          <w:szCs w:val="24"/>
        </w:rPr>
        <w:object w:dxaOrig="6300" w:dyaOrig="1728" w14:anchorId="4965C07F">
          <v:shape id="_x0000_i1039" type="#_x0000_t75" style="width:314.9pt;height:86.4pt;mso-width-percent:0;mso-height-percent:0;mso-width-percent:0;mso-height-percent:0" o:ole="">
            <v:imagedata r:id="rId35" o:title=""/>
          </v:shape>
          <o:OLEObject Type="Embed" ProgID="Equation.DSMT4" ShapeID="_x0000_i1039" DrawAspect="Content" ObjectID="_1771310760" r:id="rId36"/>
        </w:object>
      </w:r>
      <w:r w:rsidRPr="001701E6">
        <w:rPr>
          <w:color w:val="auto"/>
          <w:sz w:val="24"/>
          <w:szCs w:val="24"/>
        </w:rPr>
        <w:tab/>
        <w:t>(</w:t>
      </w:r>
      <w:r w:rsidR="00FD2340" w:rsidRPr="001701E6">
        <w:rPr>
          <w:color w:val="auto"/>
          <w:sz w:val="24"/>
          <w:szCs w:val="24"/>
        </w:rPr>
        <w:t>S</w:t>
      </w:r>
      <w:r w:rsidR="00417B89" w:rsidRPr="001701E6">
        <w:rPr>
          <w:color w:val="auto"/>
          <w:sz w:val="24"/>
          <w:szCs w:val="24"/>
        </w:rPr>
        <w:t>9</w:t>
      </w:r>
      <w:r w:rsidRPr="001701E6">
        <w:rPr>
          <w:color w:val="auto"/>
          <w:sz w:val="24"/>
          <w:szCs w:val="24"/>
        </w:rPr>
        <w:t>)</w:t>
      </w:r>
    </w:p>
    <w:p w14:paraId="499A8134" w14:textId="4753732D" w:rsidR="00F8106F" w:rsidRPr="001701E6" w:rsidRDefault="001701E6" w:rsidP="00AD186A">
      <w:pPr>
        <w:pStyle w:val="text"/>
        <w:spacing w:after="120" w:line="360" w:lineRule="auto"/>
        <w:ind w:firstLine="0"/>
        <w:rPr>
          <w:rFonts w:eastAsiaTheme="minorEastAsia"/>
          <w:color w:val="auto"/>
          <w:sz w:val="24"/>
          <w:szCs w:val="24"/>
          <w:lang w:eastAsia="zh-CN"/>
        </w:rPr>
      </w:pPr>
      <w:r w:rsidRPr="001701E6">
        <w:rPr>
          <w:rFonts w:eastAsiaTheme="minorEastAsia"/>
          <w:color w:val="auto"/>
          <w:sz w:val="24"/>
          <w:szCs w:val="24"/>
          <w:lang w:eastAsia="zh-CN"/>
        </w:rPr>
        <w:t xml:space="preserve">In advance, based on the law </w:t>
      </w:r>
      <w:r w:rsidRPr="001701E6">
        <w:rPr>
          <w:rFonts w:eastAsiaTheme="minorEastAsia"/>
          <w:noProof/>
          <w:snapToGrid/>
          <w:color w:val="auto"/>
          <w:position w:val="-12"/>
          <w:sz w:val="24"/>
          <w:szCs w:val="24"/>
          <w:lang w:eastAsia="zh-CN"/>
        </w:rPr>
        <w:object w:dxaOrig="1515" w:dyaOrig="338" w14:anchorId="74968CAE">
          <v:shape id="_x0000_i1040" type="#_x0000_t75" style="width:75.75pt;height:17.55pt;mso-width-percent:0;mso-height-percent:0;mso-width-percent:0;mso-height-percent:0" o:ole="">
            <v:imagedata r:id="rId37" o:title=""/>
          </v:shape>
          <o:OLEObject Type="Embed" ProgID="Equation.DSMT4" ShapeID="_x0000_i1040" DrawAspect="Content" ObjectID="_1771310761" r:id="rId38"/>
        </w:object>
      </w:r>
      <w:r w:rsidRPr="001701E6">
        <w:rPr>
          <w:rFonts w:eastAsiaTheme="minorEastAsia"/>
          <w:color w:val="auto"/>
          <w:sz w:val="24"/>
          <w:szCs w:val="24"/>
          <w:lang w:eastAsia="zh-CN"/>
        </w:rPr>
        <w:t>, from (</w:t>
      </w:r>
      <w:r w:rsidR="00FD2340" w:rsidRPr="001701E6">
        <w:rPr>
          <w:rFonts w:eastAsiaTheme="minorEastAsia"/>
          <w:color w:val="auto"/>
          <w:sz w:val="24"/>
          <w:szCs w:val="24"/>
          <w:lang w:eastAsia="zh-CN"/>
        </w:rPr>
        <w:t>S</w:t>
      </w:r>
      <w:r w:rsidR="002C6249" w:rsidRPr="001701E6">
        <w:rPr>
          <w:rFonts w:eastAsiaTheme="minorEastAsia"/>
          <w:color w:val="auto"/>
          <w:sz w:val="24"/>
          <w:szCs w:val="24"/>
          <w:lang w:eastAsia="zh-CN"/>
        </w:rPr>
        <w:t>9</w:t>
      </w:r>
      <w:r w:rsidRPr="001701E6">
        <w:rPr>
          <w:rFonts w:eastAsiaTheme="minorEastAsia"/>
          <w:color w:val="auto"/>
          <w:sz w:val="24"/>
          <w:szCs w:val="24"/>
          <w:lang w:eastAsia="zh-CN"/>
        </w:rPr>
        <w:t>)</w:t>
      </w:r>
      <w:r w:rsidR="00B322B7" w:rsidRPr="001701E6">
        <w:rPr>
          <w:rFonts w:eastAsiaTheme="minorEastAsia"/>
          <w:color w:val="auto"/>
          <w:sz w:val="24"/>
          <w:szCs w:val="24"/>
          <w:lang w:eastAsia="zh-CN"/>
        </w:rPr>
        <w:t>,</w:t>
      </w:r>
      <w:r w:rsidRPr="001701E6">
        <w:rPr>
          <w:rFonts w:eastAsiaTheme="minorEastAsia"/>
          <w:color w:val="auto"/>
          <w:sz w:val="24"/>
          <w:szCs w:val="24"/>
          <w:lang w:eastAsia="zh-CN"/>
        </w:rPr>
        <w:t xml:space="preserve"> we can get:</w:t>
      </w:r>
    </w:p>
    <w:p w14:paraId="475B760A" w14:textId="202A72EF" w:rsidR="00F8106F" w:rsidRPr="001701E6" w:rsidRDefault="001701E6" w:rsidP="00AD186A">
      <w:pPr>
        <w:pStyle w:val="text"/>
        <w:spacing w:after="120" w:line="360" w:lineRule="auto"/>
        <w:ind w:firstLine="0"/>
        <w:rPr>
          <w:color w:val="auto"/>
          <w:sz w:val="24"/>
          <w:szCs w:val="24"/>
        </w:rPr>
      </w:pPr>
      <w:r w:rsidRPr="001701E6">
        <w:rPr>
          <w:color w:val="auto"/>
          <w:sz w:val="24"/>
          <w:szCs w:val="24"/>
        </w:rPr>
        <w:lastRenderedPageBreak/>
        <w:tab/>
      </w:r>
      <w:r w:rsidRPr="001701E6">
        <w:rPr>
          <w:noProof/>
          <w:snapToGrid/>
          <w:color w:val="auto"/>
          <w:position w:val="-54"/>
          <w:sz w:val="24"/>
          <w:szCs w:val="24"/>
        </w:rPr>
        <w:object w:dxaOrig="6309" w:dyaOrig="1127" w14:anchorId="241AC67C">
          <v:shape id="_x0000_i1041" type="#_x0000_t75" style="width:315.55pt;height:56.35pt;mso-width-percent:0;mso-height-percent:0;mso-width-percent:0;mso-height-percent:0" o:ole="">
            <v:imagedata r:id="rId39" o:title=""/>
          </v:shape>
          <o:OLEObject Type="Embed" ProgID="Equation.DSMT4" ShapeID="_x0000_i1041" DrawAspect="Content" ObjectID="_1771310762" r:id="rId40"/>
        </w:object>
      </w:r>
      <w:r w:rsidRPr="001701E6">
        <w:rPr>
          <w:color w:val="auto"/>
          <w:sz w:val="24"/>
          <w:szCs w:val="24"/>
        </w:rPr>
        <w:tab/>
        <w:t>(</w:t>
      </w:r>
      <w:r w:rsidR="00FD2340" w:rsidRPr="001701E6">
        <w:rPr>
          <w:color w:val="auto"/>
          <w:sz w:val="24"/>
          <w:szCs w:val="24"/>
        </w:rPr>
        <w:t>S</w:t>
      </w:r>
      <w:r w:rsidR="00417B89" w:rsidRPr="001701E6">
        <w:rPr>
          <w:color w:val="auto"/>
          <w:sz w:val="24"/>
          <w:szCs w:val="24"/>
        </w:rPr>
        <w:t>10</w:t>
      </w:r>
      <w:r w:rsidRPr="001701E6">
        <w:rPr>
          <w:color w:val="auto"/>
          <w:sz w:val="24"/>
          <w:szCs w:val="24"/>
        </w:rPr>
        <w:t>)</w:t>
      </w:r>
    </w:p>
    <w:p w14:paraId="1ACC48C8" w14:textId="6D08546D" w:rsidR="00F8106F" w:rsidRPr="001701E6" w:rsidRDefault="001701E6" w:rsidP="00AD186A">
      <w:pPr>
        <w:pStyle w:val="text"/>
        <w:spacing w:after="120" w:line="360" w:lineRule="auto"/>
        <w:ind w:firstLine="0"/>
        <w:rPr>
          <w:rFonts w:eastAsiaTheme="minorEastAsia"/>
          <w:color w:val="auto"/>
          <w:sz w:val="24"/>
          <w:szCs w:val="24"/>
          <w:lang w:eastAsia="zh-CN"/>
        </w:rPr>
      </w:pPr>
      <w:r w:rsidRPr="001701E6">
        <w:rPr>
          <w:rFonts w:eastAsiaTheme="minorEastAsia"/>
          <w:color w:val="auto"/>
          <w:sz w:val="24"/>
          <w:szCs w:val="24"/>
          <w:lang w:eastAsia="zh-CN"/>
        </w:rPr>
        <w:t xml:space="preserve">According to the law </w:t>
      </w:r>
      <w:r w:rsidRPr="001701E6">
        <w:rPr>
          <w:noProof/>
          <w:snapToGrid/>
          <w:color w:val="auto"/>
          <w:position w:val="-18"/>
          <w:sz w:val="24"/>
          <w:szCs w:val="24"/>
        </w:rPr>
        <w:object w:dxaOrig="1603" w:dyaOrig="438" w14:anchorId="66E4159E">
          <v:shape id="_x0000_i1042" type="#_x0000_t75" style="width:80.15pt;height:21.9pt;mso-width-percent:0;mso-height-percent:0;mso-width-percent:0;mso-height-percent:0" o:ole="">
            <v:imagedata r:id="rId41" o:title=""/>
          </v:shape>
          <o:OLEObject Type="Embed" ProgID="Equation.DSMT4" ShapeID="_x0000_i1042" DrawAspect="Content" ObjectID="_1771310763" r:id="rId42"/>
        </w:object>
      </w:r>
      <w:r w:rsidRPr="001701E6">
        <w:rPr>
          <w:rFonts w:eastAsiaTheme="minorEastAsia"/>
          <w:color w:val="auto"/>
          <w:sz w:val="24"/>
          <w:szCs w:val="24"/>
          <w:lang w:eastAsia="zh-CN"/>
        </w:rPr>
        <w:t>, (</w:t>
      </w:r>
      <w:r w:rsidR="00FD2340" w:rsidRPr="001701E6">
        <w:rPr>
          <w:rFonts w:eastAsiaTheme="minorEastAsia"/>
          <w:color w:val="auto"/>
          <w:sz w:val="24"/>
          <w:szCs w:val="24"/>
          <w:lang w:eastAsia="zh-CN"/>
        </w:rPr>
        <w:t>S</w:t>
      </w:r>
      <w:r w:rsidR="002C6249" w:rsidRPr="001701E6">
        <w:rPr>
          <w:rFonts w:eastAsiaTheme="minorEastAsia"/>
          <w:color w:val="auto"/>
          <w:sz w:val="24"/>
          <w:szCs w:val="24"/>
          <w:lang w:eastAsia="zh-CN"/>
        </w:rPr>
        <w:t>10</w:t>
      </w:r>
      <w:r w:rsidRPr="001701E6">
        <w:rPr>
          <w:rFonts w:eastAsiaTheme="minorEastAsia"/>
          <w:color w:val="auto"/>
          <w:sz w:val="24"/>
          <w:szCs w:val="24"/>
          <w:lang w:eastAsia="zh-CN"/>
        </w:rPr>
        <w:t xml:space="preserve">) can be </w:t>
      </w:r>
      <w:r w:rsidR="009A0F4A" w:rsidRPr="001701E6">
        <w:rPr>
          <w:rFonts w:eastAsiaTheme="minorEastAsia"/>
          <w:color w:val="auto"/>
          <w:sz w:val="24"/>
          <w:szCs w:val="24"/>
          <w:lang w:eastAsia="zh-CN"/>
        </w:rPr>
        <w:t>transform</w:t>
      </w:r>
      <w:r w:rsidRPr="001701E6">
        <w:rPr>
          <w:rFonts w:eastAsiaTheme="minorEastAsia"/>
          <w:color w:val="auto"/>
          <w:sz w:val="24"/>
          <w:szCs w:val="24"/>
          <w:lang w:eastAsia="zh-CN"/>
        </w:rPr>
        <w:t xml:space="preserve"> </w:t>
      </w:r>
      <w:r w:rsidR="00583E44" w:rsidRPr="001701E6">
        <w:rPr>
          <w:rFonts w:eastAsiaTheme="minorEastAsia"/>
          <w:color w:val="auto"/>
          <w:sz w:val="24"/>
          <w:szCs w:val="24"/>
          <w:lang w:eastAsia="zh-CN"/>
        </w:rPr>
        <w:t>to</w:t>
      </w:r>
      <w:r w:rsidRPr="001701E6">
        <w:rPr>
          <w:rFonts w:eastAsiaTheme="minorEastAsia"/>
          <w:color w:val="auto"/>
          <w:sz w:val="24"/>
          <w:szCs w:val="24"/>
          <w:lang w:eastAsia="zh-CN"/>
        </w:rPr>
        <w:t>:</w:t>
      </w:r>
    </w:p>
    <w:p w14:paraId="2A10F0C2" w14:textId="1D22A605" w:rsidR="00F8106F" w:rsidRPr="001701E6" w:rsidRDefault="001701E6" w:rsidP="00AD186A">
      <w:pPr>
        <w:pStyle w:val="text"/>
        <w:spacing w:after="120" w:line="360" w:lineRule="auto"/>
        <w:ind w:firstLine="0"/>
        <w:rPr>
          <w:color w:val="auto"/>
          <w:sz w:val="24"/>
          <w:szCs w:val="24"/>
        </w:rPr>
      </w:pPr>
      <w:r w:rsidRPr="001701E6">
        <w:rPr>
          <w:color w:val="auto"/>
          <w:sz w:val="24"/>
          <w:szCs w:val="24"/>
        </w:rPr>
        <w:tab/>
      </w:r>
      <w:r w:rsidRPr="001701E6">
        <w:rPr>
          <w:noProof/>
          <w:snapToGrid/>
          <w:color w:val="auto"/>
          <w:position w:val="-14"/>
          <w:sz w:val="24"/>
          <w:szCs w:val="24"/>
        </w:rPr>
        <w:object w:dxaOrig="3231" w:dyaOrig="438" w14:anchorId="22A4AF6F">
          <v:shape id="_x0000_i1043" type="#_x0000_t75" style="width:161.55pt;height:21.9pt;mso-width-percent:0;mso-height-percent:0;mso-width-percent:0;mso-height-percent:0" o:ole="">
            <v:imagedata r:id="rId43" o:title=""/>
          </v:shape>
          <o:OLEObject Type="Embed" ProgID="Equation.DSMT4" ShapeID="_x0000_i1043" DrawAspect="Content" ObjectID="_1771310764" r:id="rId44"/>
        </w:object>
      </w:r>
      <w:r w:rsidRPr="001701E6">
        <w:rPr>
          <w:color w:val="auto"/>
          <w:sz w:val="24"/>
          <w:szCs w:val="24"/>
        </w:rPr>
        <w:tab/>
        <w:t>(</w:t>
      </w:r>
      <w:r w:rsidR="00FD2340" w:rsidRPr="001701E6">
        <w:rPr>
          <w:color w:val="auto"/>
          <w:sz w:val="24"/>
          <w:szCs w:val="24"/>
        </w:rPr>
        <w:t>S</w:t>
      </w:r>
      <w:r w:rsidR="00417B89" w:rsidRPr="001701E6">
        <w:rPr>
          <w:color w:val="auto"/>
          <w:sz w:val="24"/>
          <w:szCs w:val="24"/>
        </w:rPr>
        <w:t>11</w:t>
      </w:r>
      <w:r w:rsidRPr="001701E6">
        <w:rPr>
          <w:color w:val="auto"/>
          <w:sz w:val="24"/>
          <w:szCs w:val="24"/>
        </w:rPr>
        <w:t>)</w:t>
      </w:r>
    </w:p>
    <w:p w14:paraId="66F0FC9E" w14:textId="77777777" w:rsidR="00F8106F" w:rsidRPr="001701E6" w:rsidRDefault="001701E6" w:rsidP="00AD186A">
      <w:pPr>
        <w:pStyle w:val="text"/>
        <w:spacing w:after="120" w:line="360" w:lineRule="auto"/>
        <w:ind w:firstLine="0"/>
        <w:rPr>
          <w:color w:val="auto"/>
          <w:sz w:val="24"/>
          <w:szCs w:val="24"/>
        </w:rPr>
      </w:pPr>
      <w:r w:rsidRPr="001701E6">
        <w:rPr>
          <w:color w:val="auto"/>
          <w:sz w:val="24"/>
          <w:szCs w:val="24"/>
        </w:rPr>
        <w:t xml:space="preserve">Expand </w:t>
      </w:r>
      <w:r w:rsidRPr="001701E6">
        <w:rPr>
          <w:noProof/>
          <w:snapToGrid/>
          <w:color w:val="auto"/>
          <w:position w:val="-12"/>
          <w:sz w:val="24"/>
          <w:szCs w:val="24"/>
        </w:rPr>
        <w:object w:dxaOrig="952" w:dyaOrig="363" w14:anchorId="04E63AFE">
          <v:shape id="_x0000_i1044" type="#_x0000_t75" style="width:46.95pt;height:18.15pt;mso-width-percent:0;mso-height-percent:0;mso-width-percent:0;mso-height-percent:0" o:ole="">
            <v:imagedata r:id="rId45" o:title=""/>
          </v:shape>
          <o:OLEObject Type="Embed" ProgID="Equation.DSMT4" ShapeID="_x0000_i1044" DrawAspect="Content" ObjectID="_1771310765" r:id="rId46"/>
        </w:object>
      </w:r>
      <w:r w:rsidRPr="001701E6">
        <w:rPr>
          <w:color w:val="auto"/>
          <w:sz w:val="24"/>
          <w:szCs w:val="24"/>
        </w:rPr>
        <w:t>, and get:</w:t>
      </w:r>
    </w:p>
    <w:p w14:paraId="461837CD" w14:textId="257D0787" w:rsidR="00F8106F" w:rsidRPr="001701E6" w:rsidRDefault="001701E6" w:rsidP="00AD186A">
      <w:pPr>
        <w:pStyle w:val="text"/>
        <w:spacing w:after="120" w:line="360" w:lineRule="auto"/>
        <w:ind w:firstLine="0"/>
        <w:rPr>
          <w:color w:val="auto"/>
          <w:sz w:val="24"/>
          <w:szCs w:val="24"/>
        </w:rPr>
      </w:pPr>
      <w:r w:rsidRPr="001701E6">
        <w:rPr>
          <w:color w:val="auto"/>
          <w:sz w:val="24"/>
          <w:szCs w:val="24"/>
        </w:rPr>
        <w:tab/>
      </w:r>
      <w:r w:rsidRPr="001701E6">
        <w:rPr>
          <w:noProof/>
          <w:snapToGrid/>
          <w:color w:val="auto"/>
          <w:position w:val="-98"/>
          <w:sz w:val="24"/>
          <w:szCs w:val="24"/>
        </w:rPr>
        <w:object w:dxaOrig="3519" w:dyaOrig="2091" w14:anchorId="565C11A6">
          <v:shape id="_x0000_i1045" type="#_x0000_t75" style="width:176.55pt;height:103.95pt;mso-width-percent:0;mso-height-percent:0;mso-width-percent:0;mso-height-percent:0" o:ole="">
            <v:imagedata r:id="rId47" o:title=""/>
          </v:shape>
          <o:OLEObject Type="Embed" ProgID="Equation.DSMT4" ShapeID="_x0000_i1045" DrawAspect="Content" ObjectID="_1771310766" r:id="rId48"/>
        </w:object>
      </w:r>
      <w:r w:rsidRPr="001701E6">
        <w:rPr>
          <w:color w:val="auto"/>
          <w:sz w:val="24"/>
          <w:szCs w:val="24"/>
        </w:rPr>
        <w:tab/>
        <w:t>(</w:t>
      </w:r>
      <w:r w:rsidR="00FD2340" w:rsidRPr="001701E6">
        <w:rPr>
          <w:color w:val="auto"/>
          <w:sz w:val="24"/>
          <w:szCs w:val="24"/>
        </w:rPr>
        <w:t>S</w:t>
      </w:r>
      <w:r w:rsidR="00417B89" w:rsidRPr="001701E6">
        <w:rPr>
          <w:color w:val="auto"/>
          <w:sz w:val="24"/>
          <w:szCs w:val="24"/>
        </w:rPr>
        <w:t>12</w:t>
      </w:r>
      <w:r w:rsidRPr="001701E6">
        <w:rPr>
          <w:color w:val="auto"/>
          <w:sz w:val="24"/>
          <w:szCs w:val="24"/>
        </w:rPr>
        <w:t>)</w:t>
      </w:r>
    </w:p>
    <w:p w14:paraId="2A219DB9" w14:textId="33281EFF" w:rsidR="00F8106F" w:rsidRPr="001701E6" w:rsidRDefault="001701E6" w:rsidP="00AD186A">
      <w:pPr>
        <w:pStyle w:val="text"/>
        <w:spacing w:after="120" w:line="360" w:lineRule="auto"/>
        <w:ind w:firstLine="0"/>
        <w:rPr>
          <w:color w:val="auto"/>
          <w:sz w:val="24"/>
          <w:szCs w:val="24"/>
        </w:rPr>
      </w:pPr>
      <w:r w:rsidRPr="001701E6">
        <w:rPr>
          <w:rFonts w:eastAsiaTheme="minorEastAsia"/>
          <w:color w:val="auto"/>
          <w:sz w:val="24"/>
          <w:szCs w:val="24"/>
          <w:lang w:eastAsia="zh-CN"/>
        </w:rPr>
        <w:t>From (</w:t>
      </w:r>
      <w:r w:rsidR="00FD2340" w:rsidRPr="001701E6">
        <w:rPr>
          <w:rFonts w:eastAsiaTheme="minorEastAsia"/>
          <w:color w:val="auto"/>
          <w:sz w:val="24"/>
          <w:szCs w:val="24"/>
          <w:lang w:eastAsia="zh-CN"/>
        </w:rPr>
        <w:t>S</w:t>
      </w:r>
      <w:r w:rsidR="002C6249" w:rsidRPr="001701E6">
        <w:rPr>
          <w:rFonts w:eastAsiaTheme="minorEastAsia"/>
          <w:color w:val="auto"/>
          <w:sz w:val="24"/>
          <w:szCs w:val="24"/>
          <w:lang w:eastAsia="zh-CN"/>
        </w:rPr>
        <w:t>12</w:t>
      </w:r>
      <w:r w:rsidRPr="001701E6">
        <w:rPr>
          <w:rFonts w:eastAsiaTheme="minorEastAsia"/>
          <w:color w:val="auto"/>
          <w:sz w:val="24"/>
          <w:szCs w:val="24"/>
          <w:lang w:eastAsia="zh-CN"/>
        </w:rPr>
        <w:t>)</w:t>
      </w:r>
      <w:r w:rsidR="007647DB" w:rsidRPr="001701E6">
        <w:rPr>
          <w:rFonts w:eastAsiaTheme="minorEastAsia"/>
          <w:color w:val="auto"/>
          <w:sz w:val="24"/>
          <w:szCs w:val="24"/>
          <w:lang w:eastAsia="zh-CN"/>
        </w:rPr>
        <w:t>,</w:t>
      </w:r>
      <w:r w:rsidRPr="001701E6">
        <w:rPr>
          <w:rFonts w:eastAsiaTheme="minorEastAsia"/>
          <w:color w:val="auto"/>
          <w:sz w:val="24"/>
          <w:szCs w:val="24"/>
          <w:lang w:eastAsia="zh-CN"/>
        </w:rPr>
        <w:t xml:space="preserve"> we can get </w:t>
      </w:r>
      <w:r w:rsidRPr="001701E6">
        <w:rPr>
          <w:noProof/>
          <w:snapToGrid/>
          <w:color w:val="auto"/>
          <w:position w:val="-24"/>
          <w:sz w:val="24"/>
          <w:szCs w:val="24"/>
        </w:rPr>
        <w:object w:dxaOrig="2479" w:dyaOrig="639" w14:anchorId="6E35CC2D">
          <v:shape id="_x0000_i1046" type="#_x0000_t75" style="width:123.95pt;height:31.95pt;mso-width-percent:0;mso-height-percent:0;mso-width-percent:0;mso-height-percent:0" o:ole="">
            <v:imagedata r:id="rId49" o:title=""/>
          </v:shape>
          <o:OLEObject Type="Embed" ProgID="Equation.DSMT4" ShapeID="_x0000_i1046" DrawAspect="Content" ObjectID="_1771310767" r:id="rId50"/>
        </w:object>
      </w:r>
      <w:r w:rsidRPr="001701E6">
        <w:rPr>
          <w:color w:val="auto"/>
          <w:sz w:val="24"/>
          <w:szCs w:val="24"/>
        </w:rPr>
        <w:t xml:space="preserve">, and </w:t>
      </w:r>
      <w:r w:rsidRPr="001701E6">
        <w:rPr>
          <w:noProof/>
          <w:snapToGrid/>
          <w:color w:val="auto"/>
          <w:position w:val="-14"/>
          <w:sz w:val="24"/>
          <w:szCs w:val="24"/>
        </w:rPr>
        <w:object w:dxaOrig="914" w:dyaOrig="363" w14:anchorId="4BE107C5">
          <v:shape id="_x0000_i1047" type="#_x0000_t75" style="width:45.7pt;height:18.15pt;mso-width-percent:0;mso-height-percent:0;mso-width-percent:0;mso-height-percent:0" o:ole="">
            <v:imagedata r:id="rId51" o:title=""/>
          </v:shape>
          <o:OLEObject Type="Embed" ProgID="Equation.DSMT4" ShapeID="_x0000_i1047" DrawAspect="Content" ObjectID="_1771310768" r:id="rId52"/>
        </w:object>
      </w:r>
      <w:r w:rsidRPr="001701E6">
        <w:rPr>
          <w:color w:val="auto"/>
          <w:sz w:val="24"/>
          <w:szCs w:val="24"/>
        </w:rPr>
        <w:t>, then (</w:t>
      </w:r>
      <w:r w:rsidR="008C0076" w:rsidRPr="001701E6">
        <w:rPr>
          <w:color w:val="auto"/>
          <w:sz w:val="24"/>
          <w:szCs w:val="24"/>
        </w:rPr>
        <w:t>S</w:t>
      </w:r>
      <w:r w:rsidR="002C6249" w:rsidRPr="001701E6">
        <w:rPr>
          <w:color w:val="auto"/>
          <w:sz w:val="24"/>
          <w:szCs w:val="24"/>
        </w:rPr>
        <w:t>11</w:t>
      </w:r>
      <w:r w:rsidRPr="001701E6">
        <w:rPr>
          <w:color w:val="auto"/>
          <w:sz w:val="24"/>
          <w:szCs w:val="24"/>
        </w:rPr>
        <w:t xml:space="preserve">) can be expressed as </w:t>
      </w:r>
      <w:r w:rsidR="00E67998" w:rsidRPr="001701E6">
        <w:rPr>
          <w:color w:val="auto"/>
          <w:sz w:val="24"/>
          <w:szCs w:val="24"/>
        </w:rPr>
        <w:t>follows</w:t>
      </w:r>
      <w:r w:rsidRPr="001701E6">
        <w:rPr>
          <w:color w:val="auto"/>
          <w:sz w:val="24"/>
          <w:szCs w:val="24"/>
        </w:rPr>
        <w:t>:</w:t>
      </w:r>
    </w:p>
    <w:p w14:paraId="66AC8B69" w14:textId="52533A3A" w:rsidR="00F8106F" w:rsidRPr="001701E6" w:rsidRDefault="001701E6" w:rsidP="00AD186A">
      <w:pPr>
        <w:pStyle w:val="text"/>
        <w:spacing w:after="120" w:line="360" w:lineRule="auto"/>
        <w:ind w:firstLine="0"/>
        <w:rPr>
          <w:color w:val="auto"/>
          <w:sz w:val="24"/>
          <w:szCs w:val="24"/>
        </w:rPr>
      </w:pPr>
      <w:r w:rsidRPr="001701E6">
        <w:rPr>
          <w:color w:val="auto"/>
          <w:sz w:val="24"/>
          <w:szCs w:val="24"/>
        </w:rPr>
        <w:tab/>
      </w:r>
      <w:r w:rsidRPr="001701E6">
        <w:rPr>
          <w:noProof/>
          <w:snapToGrid/>
          <w:color w:val="auto"/>
          <w:position w:val="-52"/>
          <w:sz w:val="24"/>
          <w:szCs w:val="24"/>
        </w:rPr>
        <w:object w:dxaOrig="2955" w:dyaOrig="1139" w14:anchorId="6BB5CF17">
          <v:shape id="_x0000_i1048" type="#_x0000_t75" style="width:147.75pt;height:56.95pt" o:ole="">
            <v:imagedata r:id="rId53" o:title=""/>
          </v:shape>
          <o:OLEObject Type="Embed" ProgID="Equation.DSMT4" ShapeID="_x0000_i1048" DrawAspect="Content" ObjectID="_1771310769" r:id="rId54"/>
        </w:object>
      </w:r>
      <w:r w:rsidRPr="001701E6">
        <w:rPr>
          <w:color w:val="auto"/>
          <w:sz w:val="24"/>
          <w:szCs w:val="24"/>
        </w:rPr>
        <w:tab/>
        <w:t>(</w:t>
      </w:r>
      <w:r w:rsidR="00FD2340" w:rsidRPr="001701E6">
        <w:rPr>
          <w:color w:val="auto"/>
          <w:sz w:val="24"/>
          <w:szCs w:val="24"/>
        </w:rPr>
        <w:t>S</w:t>
      </w:r>
      <w:r w:rsidR="00417B89" w:rsidRPr="001701E6">
        <w:rPr>
          <w:color w:val="auto"/>
          <w:sz w:val="24"/>
          <w:szCs w:val="24"/>
        </w:rPr>
        <w:t>13</w:t>
      </w:r>
      <w:r w:rsidRPr="001701E6">
        <w:rPr>
          <w:color w:val="auto"/>
          <w:sz w:val="24"/>
          <w:szCs w:val="24"/>
        </w:rPr>
        <w:t>)</w:t>
      </w:r>
    </w:p>
    <w:p w14:paraId="799D9582" w14:textId="249A7868" w:rsidR="00C7231E" w:rsidRPr="001701E6" w:rsidRDefault="001701E6" w:rsidP="00AD186A">
      <w:pPr>
        <w:pStyle w:val="M0"/>
        <w:spacing w:after="120" w:line="360" w:lineRule="auto"/>
        <w:ind w:firstLineChars="0" w:firstLine="0"/>
        <w:rPr>
          <w:rFonts w:cs="Times New Roman"/>
          <w:sz w:val="24"/>
        </w:rPr>
      </w:pPr>
      <w:r w:rsidRPr="001701E6">
        <w:rPr>
          <w:rFonts w:cs="Times New Roman"/>
          <w:sz w:val="24"/>
        </w:rPr>
        <w:t xml:space="preserve">Equation </w:t>
      </w:r>
      <w:r w:rsidR="00E67998" w:rsidRPr="001701E6">
        <w:rPr>
          <w:rFonts w:cs="Times New Roman"/>
          <w:sz w:val="24"/>
        </w:rPr>
        <w:t>(</w:t>
      </w:r>
      <w:r w:rsidR="00FD2340" w:rsidRPr="001701E6">
        <w:rPr>
          <w:rFonts w:cs="Times New Roman"/>
          <w:sz w:val="24"/>
        </w:rPr>
        <w:t>S</w:t>
      </w:r>
      <w:r w:rsidR="00E67998" w:rsidRPr="001701E6">
        <w:rPr>
          <w:rFonts w:cs="Times New Roman"/>
          <w:sz w:val="24"/>
        </w:rPr>
        <w:t xml:space="preserve">13) </w:t>
      </w:r>
      <w:r w:rsidRPr="001701E6">
        <w:rPr>
          <w:rFonts w:cs="Times New Roman"/>
          <w:sz w:val="24"/>
        </w:rPr>
        <w:t xml:space="preserve">is the expression of </w:t>
      </w:r>
      <w:r w:rsidRPr="001701E6">
        <w:rPr>
          <w:position w:val="-12"/>
        </w:rPr>
        <w:object w:dxaOrig="401" w:dyaOrig="338" w14:anchorId="1AD3D39D">
          <v:shape id="_x0000_i1049" type="#_x0000_t75" style="width:20.05pt;height:17.55pt" o:ole="">
            <v:imagedata r:id="rId55" o:title=""/>
          </v:shape>
          <o:OLEObject Type="Embed" ProgID="Equation.DSMT4" ShapeID="_x0000_i1049" DrawAspect="Content" ObjectID="_1771310770" r:id="rId56"/>
        </w:object>
      </w:r>
      <w:r w:rsidRPr="001701E6">
        <w:rPr>
          <w:rFonts w:cs="Times New Roman"/>
          <w:sz w:val="24"/>
        </w:rPr>
        <w:t xml:space="preserve"> with triple-frequency. </w:t>
      </w:r>
      <w:r w:rsidRPr="001701E6">
        <w:rPr>
          <w:rFonts w:cs="Times New Roman"/>
          <w:sz w:val="24"/>
        </w:rPr>
        <w:t xml:space="preserve">The </w:t>
      </w:r>
      <w:r w:rsidRPr="001701E6">
        <w:rPr>
          <w:position w:val="-12"/>
        </w:rPr>
        <w:object w:dxaOrig="401" w:dyaOrig="338" w14:anchorId="2653F46A">
          <v:shape id="_x0000_i1050" type="#_x0000_t75" style="width:20.05pt;height:17.55pt" o:ole="">
            <v:imagedata r:id="rId57" o:title=""/>
          </v:shape>
          <o:OLEObject Type="Embed" ProgID="Equation.DSMT4" ShapeID="_x0000_i1050" DrawAspect="Content" ObjectID="_1771310771" r:id="rId58"/>
        </w:object>
      </w:r>
      <w:r w:rsidRPr="001701E6">
        <w:rPr>
          <w:rFonts w:cs="Times New Roman"/>
          <w:sz w:val="24"/>
        </w:rPr>
        <w:t xml:space="preserve"> for </w:t>
      </w:r>
      <w:r w:rsidR="0095290D" w:rsidRPr="001701E6">
        <w:rPr>
          <w:rFonts w:cs="Times New Roman"/>
          <w:sz w:val="24"/>
        </w:rPr>
        <w:t>single</w:t>
      </w:r>
      <w:r w:rsidR="005A56CB" w:rsidRPr="001701E6">
        <w:rPr>
          <w:rFonts w:cs="Times New Roman"/>
          <w:sz w:val="24"/>
        </w:rPr>
        <w:t>-</w:t>
      </w:r>
      <w:r w:rsidR="0095290D" w:rsidRPr="001701E6">
        <w:rPr>
          <w:rFonts w:cs="Times New Roman"/>
          <w:sz w:val="24"/>
        </w:rPr>
        <w:t>frequency</w:t>
      </w:r>
      <w:r w:rsidRPr="001701E6">
        <w:rPr>
          <w:rFonts w:cs="Times New Roman"/>
          <w:sz w:val="24"/>
        </w:rPr>
        <w:t xml:space="preserve"> and </w:t>
      </w:r>
      <w:r w:rsidR="0095290D" w:rsidRPr="001701E6">
        <w:rPr>
          <w:rFonts w:cs="Times New Roman"/>
          <w:sz w:val="24"/>
        </w:rPr>
        <w:t>dual</w:t>
      </w:r>
      <w:r w:rsidR="005A56CB" w:rsidRPr="001701E6">
        <w:rPr>
          <w:rFonts w:cs="Times New Roman"/>
          <w:sz w:val="24"/>
        </w:rPr>
        <w:t>-</w:t>
      </w:r>
      <w:r w:rsidR="0095290D" w:rsidRPr="001701E6">
        <w:rPr>
          <w:rFonts w:cs="Times New Roman"/>
          <w:sz w:val="24"/>
        </w:rPr>
        <w:t>frequency can be derived with the s</w:t>
      </w:r>
      <w:r w:rsidR="007A296A" w:rsidRPr="001701E6">
        <w:rPr>
          <w:rFonts w:cs="Times New Roman"/>
          <w:sz w:val="24"/>
        </w:rPr>
        <w:t xml:space="preserve">imilar </w:t>
      </w:r>
      <w:r w:rsidR="000F4FA6" w:rsidRPr="001701E6">
        <w:rPr>
          <w:rFonts w:cs="Times New Roman"/>
          <w:sz w:val="24"/>
        </w:rPr>
        <w:t>pro</w:t>
      </w:r>
      <w:r w:rsidR="001B610C" w:rsidRPr="001701E6">
        <w:rPr>
          <w:rFonts w:cs="Times New Roman"/>
          <w:sz w:val="24"/>
        </w:rPr>
        <w:t>c</w:t>
      </w:r>
      <w:r w:rsidR="000F4FA6" w:rsidRPr="001701E6">
        <w:rPr>
          <w:rFonts w:cs="Times New Roman"/>
          <w:sz w:val="24"/>
        </w:rPr>
        <w:t>ess</w:t>
      </w:r>
      <w:r w:rsidR="00D0784B" w:rsidRPr="001701E6">
        <w:rPr>
          <w:rFonts w:cs="Times New Roman"/>
          <w:sz w:val="24"/>
        </w:rPr>
        <w:t xml:space="preserve"> (simp</w:t>
      </w:r>
      <w:r w:rsidR="007A729E" w:rsidRPr="001701E6">
        <w:rPr>
          <w:rFonts w:cs="Times New Roman"/>
          <w:sz w:val="24"/>
        </w:rPr>
        <w:t>ler</w:t>
      </w:r>
      <w:r w:rsidR="00D0784B" w:rsidRPr="001701E6">
        <w:rPr>
          <w:rFonts w:cs="Times New Roman"/>
          <w:sz w:val="24"/>
        </w:rPr>
        <w:t>)</w:t>
      </w:r>
      <w:r w:rsidR="000F4FA6" w:rsidRPr="001701E6">
        <w:rPr>
          <w:rFonts w:cs="Times New Roman"/>
          <w:sz w:val="24"/>
        </w:rPr>
        <w:t>.</w:t>
      </w:r>
      <w:r w:rsidR="00867FAB" w:rsidRPr="001701E6">
        <w:rPr>
          <w:rFonts w:cs="Times New Roman"/>
          <w:sz w:val="24"/>
        </w:rPr>
        <w:t xml:space="preserve"> </w:t>
      </w:r>
      <w:r w:rsidR="005C0377" w:rsidRPr="001701E6">
        <w:rPr>
          <w:rFonts w:cs="Times New Roman"/>
          <w:sz w:val="24"/>
        </w:rPr>
        <w:t xml:space="preserve">By summarizing the </w:t>
      </w:r>
      <w:r w:rsidRPr="001701E6">
        <w:rPr>
          <w:position w:val="-12"/>
        </w:rPr>
        <w:object w:dxaOrig="401" w:dyaOrig="338" w14:anchorId="0F9C4D1D">
          <v:shape id="_x0000_i1051" type="#_x0000_t75" style="width:20.05pt;height:17.55pt" o:ole="">
            <v:imagedata r:id="rId59" o:title=""/>
          </v:shape>
          <o:OLEObject Type="Embed" ProgID="Equation.DSMT4" ShapeID="_x0000_i1051" DrawAspect="Content" ObjectID="_1771310772" r:id="rId60"/>
        </w:object>
      </w:r>
      <w:r w:rsidR="00C4238F" w:rsidRPr="001701E6">
        <w:rPr>
          <w:rFonts w:cs="Times New Roman"/>
          <w:sz w:val="24"/>
        </w:rPr>
        <w:t xml:space="preserve"> </w:t>
      </w:r>
      <w:r w:rsidR="00CB612F" w:rsidRPr="001701E6">
        <w:rPr>
          <w:rFonts w:cs="Times New Roman"/>
          <w:sz w:val="24"/>
        </w:rPr>
        <w:t xml:space="preserve">for </w:t>
      </w:r>
      <w:r w:rsidR="000B66C0" w:rsidRPr="001701E6">
        <w:rPr>
          <w:rFonts w:cs="Times New Roman"/>
          <w:sz w:val="24"/>
        </w:rPr>
        <w:t xml:space="preserve">SF, DF, and TF, </w:t>
      </w:r>
      <w:r w:rsidR="0003594C" w:rsidRPr="001701E6">
        <w:rPr>
          <w:rFonts w:cs="Times New Roman"/>
          <w:sz w:val="24"/>
        </w:rPr>
        <w:t xml:space="preserve">the following </w:t>
      </w:r>
      <w:r w:rsidR="00325896" w:rsidRPr="001701E6">
        <w:rPr>
          <w:rFonts w:cs="Times New Roman"/>
          <w:sz w:val="24"/>
        </w:rPr>
        <w:t>expression</w:t>
      </w:r>
      <w:r w:rsidR="00FC580A" w:rsidRPr="001701E6">
        <w:rPr>
          <w:rFonts w:cs="Times New Roman"/>
          <w:sz w:val="24"/>
        </w:rPr>
        <w:t xml:space="preserve"> can be obtained:</w:t>
      </w:r>
    </w:p>
    <w:p w14:paraId="3AA49B2A" w14:textId="064DF5E7" w:rsidR="00C7231E" w:rsidRPr="001701E6" w:rsidRDefault="001701E6" w:rsidP="00F84DF4">
      <w:pPr>
        <w:pStyle w:val="M0"/>
        <w:spacing w:after="120" w:line="360" w:lineRule="auto"/>
        <w:ind w:firstLineChars="0" w:firstLine="0"/>
        <w:jc w:val="left"/>
        <w:rPr>
          <w:rFonts w:cs="Times New Roman"/>
          <w:sz w:val="24"/>
        </w:rPr>
      </w:pPr>
      <w:r w:rsidRPr="001701E6">
        <w:rPr>
          <w:noProof/>
          <w:sz w:val="24"/>
        </w:rPr>
        <w:tab/>
      </w:r>
      <w:r w:rsidRPr="001701E6">
        <w:rPr>
          <w:noProof/>
          <w:position w:val="-52"/>
          <w:sz w:val="24"/>
        </w:rPr>
        <w:object w:dxaOrig="2955" w:dyaOrig="1139" w14:anchorId="5C8D1D7E">
          <v:shape id="_x0000_i1052" type="#_x0000_t75" style="width:147.75pt;height:56.95pt" o:ole="">
            <v:imagedata r:id="rId61" o:title=""/>
          </v:shape>
          <o:OLEObject Type="Embed" ProgID="Equation.DSMT4" ShapeID="_x0000_i1052" DrawAspect="Content" ObjectID="_1771310773" r:id="rId62"/>
        </w:object>
      </w:r>
      <w:r w:rsidRPr="001701E6">
        <w:rPr>
          <w:sz w:val="24"/>
        </w:rPr>
        <w:tab/>
        <w:t>(</w:t>
      </w:r>
      <w:r w:rsidRPr="001701E6">
        <w:rPr>
          <w:sz w:val="24"/>
        </w:rPr>
        <w:t>S14</w:t>
      </w:r>
      <w:r w:rsidRPr="001701E6">
        <w:rPr>
          <w:sz w:val="24"/>
        </w:rPr>
        <w:t>)</w:t>
      </w:r>
    </w:p>
    <w:p w14:paraId="37DC8486" w14:textId="249A2CCF" w:rsidR="00E7691E" w:rsidRPr="001701E6" w:rsidRDefault="001701E6" w:rsidP="00CA0BC4">
      <w:pPr>
        <w:pStyle w:val="M0"/>
        <w:spacing w:after="120" w:line="360" w:lineRule="auto"/>
        <w:ind w:firstLineChars="0" w:firstLine="0"/>
        <w:rPr>
          <w:rFonts w:cs="Times New Roman"/>
          <w:sz w:val="24"/>
        </w:rPr>
      </w:pPr>
      <w:r w:rsidRPr="001701E6">
        <w:rPr>
          <w:rFonts w:cs="Times New Roman"/>
          <w:sz w:val="24"/>
        </w:rPr>
        <w:t xml:space="preserve">Where </w:t>
      </w:r>
      <w:r w:rsidR="003B1D63" w:rsidRPr="001701E6">
        <w:rPr>
          <w:rFonts w:cs="Times New Roman"/>
          <w:i/>
          <w:iCs/>
          <w:sz w:val="24"/>
        </w:rPr>
        <w:t>y</w:t>
      </w:r>
      <w:r w:rsidR="00353B93" w:rsidRPr="001701E6">
        <w:rPr>
          <w:rFonts w:cs="Times New Roman"/>
          <w:sz w:val="24"/>
        </w:rPr>
        <w:t xml:space="preserve"> denotes the </w:t>
      </w:r>
      <w:r w:rsidR="00BC5496" w:rsidRPr="001701E6">
        <w:rPr>
          <w:rFonts w:cs="Times New Roman"/>
          <w:sz w:val="24"/>
        </w:rPr>
        <w:t xml:space="preserve">total </w:t>
      </w:r>
      <w:r w:rsidR="00353B93" w:rsidRPr="001701E6">
        <w:rPr>
          <w:rFonts w:cs="Times New Roman"/>
          <w:sz w:val="24"/>
        </w:rPr>
        <w:t>number of frequencies</w:t>
      </w:r>
      <w:r w:rsidR="00295A50" w:rsidRPr="001701E6">
        <w:rPr>
          <w:rFonts w:cs="Times New Roman"/>
          <w:sz w:val="24"/>
        </w:rPr>
        <w:t xml:space="preserve">. </w:t>
      </w:r>
      <w:r w:rsidR="005A56CB" w:rsidRPr="001701E6">
        <w:rPr>
          <w:rFonts w:cs="Times New Roman"/>
          <w:sz w:val="24"/>
        </w:rPr>
        <w:t>Equation (S14)</w:t>
      </w:r>
      <w:r w:rsidR="00AA320C" w:rsidRPr="001701E6">
        <w:rPr>
          <w:rFonts w:cs="Times New Roman"/>
          <w:sz w:val="24"/>
        </w:rPr>
        <w:t xml:space="preserve"> is the universal</w:t>
      </w:r>
      <w:r w:rsidR="002231B0" w:rsidRPr="001701E6">
        <w:rPr>
          <w:rFonts w:cs="Times New Roman"/>
          <w:sz w:val="24"/>
        </w:rPr>
        <w:t xml:space="preserve"> </w:t>
      </w:r>
      <w:r w:rsidR="00AA320C" w:rsidRPr="001701E6">
        <w:rPr>
          <w:rFonts w:cs="Times New Roman"/>
          <w:sz w:val="24"/>
        </w:rPr>
        <w:t xml:space="preserve">expression for various frequencies and </w:t>
      </w:r>
      <w:r w:rsidR="005D44A4" w:rsidRPr="001701E6">
        <w:rPr>
          <w:rFonts w:cs="Times New Roman"/>
          <w:sz w:val="24"/>
        </w:rPr>
        <w:t>satellites</w:t>
      </w:r>
      <w:r w:rsidR="0070679B" w:rsidRPr="001701E6">
        <w:rPr>
          <w:rFonts w:cs="Times New Roman"/>
          <w:sz w:val="24"/>
        </w:rPr>
        <w:t xml:space="preserve">, </w:t>
      </w:r>
      <w:r w:rsidR="00942DFE" w:rsidRPr="001701E6">
        <w:rPr>
          <w:rFonts w:cs="Times New Roman" w:hint="eastAsia"/>
          <w:sz w:val="24"/>
        </w:rPr>
        <w:t>based</w:t>
      </w:r>
      <w:r w:rsidR="00942DFE" w:rsidRPr="001701E6">
        <w:rPr>
          <w:rFonts w:cs="Times New Roman"/>
          <w:sz w:val="24"/>
        </w:rPr>
        <w:t xml:space="preserve"> </w:t>
      </w:r>
      <w:r w:rsidR="00942DFE" w:rsidRPr="001701E6">
        <w:rPr>
          <w:rFonts w:cs="Times New Roman" w:hint="eastAsia"/>
          <w:sz w:val="24"/>
        </w:rPr>
        <w:t>on</w:t>
      </w:r>
      <w:r w:rsidR="00942DFE" w:rsidRPr="001701E6">
        <w:rPr>
          <w:rFonts w:cs="Times New Roman"/>
          <w:sz w:val="24"/>
        </w:rPr>
        <w:t xml:space="preserve"> </w:t>
      </w:r>
      <w:r w:rsidR="00942DFE" w:rsidRPr="001701E6">
        <w:rPr>
          <w:rFonts w:cs="Times New Roman" w:hint="eastAsia"/>
          <w:sz w:val="24"/>
        </w:rPr>
        <w:t>which</w:t>
      </w:r>
      <w:r w:rsidR="00942DFE" w:rsidRPr="001701E6">
        <w:rPr>
          <w:rFonts w:cs="Times New Roman"/>
          <w:sz w:val="24"/>
        </w:rPr>
        <w:t xml:space="preserve"> </w:t>
      </w:r>
      <w:r w:rsidR="00942DFE" w:rsidRPr="001701E6">
        <w:rPr>
          <w:rFonts w:cs="Times New Roman" w:hint="eastAsia"/>
          <w:sz w:val="24"/>
        </w:rPr>
        <w:t>the</w:t>
      </w:r>
      <w:r w:rsidR="00942DFE" w:rsidRPr="001701E6">
        <w:rPr>
          <w:rFonts w:cs="Times New Roman"/>
          <w:sz w:val="24"/>
        </w:rPr>
        <w:t xml:space="preserve"> </w:t>
      </w:r>
      <w:r w:rsidR="00942DFE" w:rsidRPr="001701E6">
        <w:rPr>
          <w:rFonts w:cs="Times New Roman" w:hint="eastAsia"/>
          <w:sz w:val="24"/>
        </w:rPr>
        <w:t>ADOP</w:t>
      </w:r>
      <w:r w:rsidR="00942DFE" w:rsidRPr="001701E6">
        <w:rPr>
          <w:rFonts w:cs="Times New Roman"/>
          <w:sz w:val="24"/>
        </w:rPr>
        <w:t xml:space="preserve"> </w:t>
      </w:r>
      <w:r w:rsidR="002231B0" w:rsidRPr="001701E6">
        <w:rPr>
          <w:rFonts w:cs="Times New Roman"/>
          <w:sz w:val="24"/>
        </w:rPr>
        <w:t xml:space="preserve">formula </w:t>
      </w:r>
      <w:r w:rsidR="00942DFE" w:rsidRPr="001701E6">
        <w:rPr>
          <w:rFonts w:cs="Times New Roman" w:hint="eastAsia"/>
          <w:sz w:val="24"/>
        </w:rPr>
        <w:t>will</w:t>
      </w:r>
      <w:r w:rsidR="00942DFE" w:rsidRPr="001701E6">
        <w:rPr>
          <w:rFonts w:cs="Times New Roman"/>
          <w:sz w:val="24"/>
        </w:rPr>
        <w:t xml:space="preserve"> </w:t>
      </w:r>
      <w:r w:rsidR="00942DFE" w:rsidRPr="001701E6">
        <w:rPr>
          <w:rFonts w:cs="Times New Roman" w:hint="eastAsia"/>
          <w:sz w:val="24"/>
        </w:rPr>
        <w:t>b</w:t>
      </w:r>
      <w:r w:rsidR="00942DFE" w:rsidRPr="001701E6">
        <w:rPr>
          <w:rFonts w:cs="Times New Roman"/>
          <w:sz w:val="24"/>
        </w:rPr>
        <w:t>e deduced further</w:t>
      </w:r>
      <w:r w:rsidR="00E838E3" w:rsidRPr="001701E6">
        <w:rPr>
          <w:rFonts w:cs="Times New Roman"/>
          <w:sz w:val="24"/>
        </w:rPr>
        <w:t xml:space="preserve"> in the</w:t>
      </w:r>
      <w:r w:rsidR="00B26D74" w:rsidRPr="001701E6">
        <w:rPr>
          <w:rFonts w:cs="Times New Roman"/>
          <w:sz w:val="24"/>
        </w:rPr>
        <w:t xml:space="preserve"> </w:t>
      </w:r>
      <w:r w:rsidR="00CB33B1" w:rsidRPr="001701E6">
        <w:rPr>
          <w:rFonts w:cs="Times New Roman"/>
          <w:sz w:val="24"/>
        </w:rPr>
        <w:t>related paper</w:t>
      </w:r>
      <w:r w:rsidR="00942DFE" w:rsidRPr="001701E6">
        <w:rPr>
          <w:rFonts w:cs="Times New Roman"/>
          <w:sz w:val="24"/>
        </w:rPr>
        <w:t>.</w:t>
      </w:r>
    </w:p>
    <w:sectPr w:rsidR="00E7691E" w:rsidRPr="001701E6" w:rsidSect="001701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874E2" w14:textId="77777777" w:rsidR="00035DFD" w:rsidRDefault="00035DFD" w:rsidP="00B05371">
      <w:r>
        <w:separator/>
      </w:r>
    </w:p>
  </w:endnote>
  <w:endnote w:type="continuationSeparator" w:id="0">
    <w:p w14:paraId="2CEE58C1" w14:textId="77777777" w:rsidR="00035DFD" w:rsidRDefault="00035DFD" w:rsidP="00B0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9DE53C" w14:textId="77777777" w:rsidR="00035DFD" w:rsidRDefault="00035DFD" w:rsidP="00B05371">
      <w:r>
        <w:separator/>
      </w:r>
    </w:p>
  </w:footnote>
  <w:footnote w:type="continuationSeparator" w:id="0">
    <w:p w14:paraId="797ACAC4" w14:textId="77777777" w:rsidR="00035DFD" w:rsidRDefault="00035DFD" w:rsidP="00B05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541CE"/>
    <w:multiLevelType w:val="multilevel"/>
    <w:tmpl w:val="7640E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C77045"/>
    <w:multiLevelType w:val="multilevel"/>
    <w:tmpl w:val="AE4E7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rSwsDQ3NLUwNjexMDZS0lEKTi0uzszPAykwqgUA+4hMtSwAAAA="/>
  </w:docVars>
  <w:rsids>
    <w:rsidRoot w:val="004B7061"/>
    <w:rsid w:val="00034960"/>
    <w:rsid w:val="0003594C"/>
    <w:rsid w:val="00035DFD"/>
    <w:rsid w:val="00065FDD"/>
    <w:rsid w:val="00073C2C"/>
    <w:rsid w:val="000918EC"/>
    <w:rsid w:val="000925BE"/>
    <w:rsid w:val="00095BAD"/>
    <w:rsid w:val="000B66C0"/>
    <w:rsid w:val="000D02CF"/>
    <w:rsid w:val="000E45EF"/>
    <w:rsid w:val="000E6B15"/>
    <w:rsid w:val="000F4FA6"/>
    <w:rsid w:val="000F7AA8"/>
    <w:rsid w:val="00102B3F"/>
    <w:rsid w:val="00116F9D"/>
    <w:rsid w:val="00124D7C"/>
    <w:rsid w:val="0012552B"/>
    <w:rsid w:val="001257C8"/>
    <w:rsid w:val="001340F8"/>
    <w:rsid w:val="00134D11"/>
    <w:rsid w:val="00150208"/>
    <w:rsid w:val="00150375"/>
    <w:rsid w:val="00162093"/>
    <w:rsid w:val="0016258B"/>
    <w:rsid w:val="001701E6"/>
    <w:rsid w:val="00187B5A"/>
    <w:rsid w:val="001A077F"/>
    <w:rsid w:val="001A5A00"/>
    <w:rsid w:val="001B531A"/>
    <w:rsid w:val="001B610C"/>
    <w:rsid w:val="001B785A"/>
    <w:rsid w:val="001D6A10"/>
    <w:rsid w:val="001E3FEC"/>
    <w:rsid w:val="00210AFD"/>
    <w:rsid w:val="002231B0"/>
    <w:rsid w:val="0023352B"/>
    <w:rsid w:val="00240F4E"/>
    <w:rsid w:val="002538BC"/>
    <w:rsid w:val="0025730C"/>
    <w:rsid w:val="0027048F"/>
    <w:rsid w:val="002734AF"/>
    <w:rsid w:val="00273BC0"/>
    <w:rsid w:val="00273EB5"/>
    <w:rsid w:val="00281C56"/>
    <w:rsid w:val="00287464"/>
    <w:rsid w:val="00287BC9"/>
    <w:rsid w:val="00295A50"/>
    <w:rsid w:val="002B532A"/>
    <w:rsid w:val="002C6249"/>
    <w:rsid w:val="002C7C15"/>
    <w:rsid w:val="003057A3"/>
    <w:rsid w:val="00325896"/>
    <w:rsid w:val="00327040"/>
    <w:rsid w:val="0034462E"/>
    <w:rsid w:val="00353B93"/>
    <w:rsid w:val="00365FB9"/>
    <w:rsid w:val="0036717D"/>
    <w:rsid w:val="0037259B"/>
    <w:rsid w:val="00377205"/>
    <w:rsid w:val="00380559"/>
    <w:rsid w:val="003B1D63"/>
    <w:rsid w:val="003F65D9"/>
    <w:rsid w:val="00404C36"/>
    <w:rsid w:val="004150D8"/>
    <w:rsid w:val="00417B89"/>
    <w:rsid w:val="004211DF"/>
    <w:rsid w:val="00425BCE"/>
    <w:rsid w:val="00446D6F"/>
    <w:rsid w:val="00457789"/>
    <w:rsid w:val="00467BB1"/>
    <w:rsid w:val="004726BE"/>
    <w:rsid w:val="00491E09"/>
    <w:rsid w:val="004B2CA2"/>
    <w:rsid w:val="004B7061"/>
    <w:rsid w:val="004C39FD"/>
    <w:rsid w:val="004C5FD6"/>
    <w:rsid w:val="004E4815"/>
    <w:rsid w:val="00501F59"/>
    <w:rsid w:val="00502706"/>
    <w:rsid w:val="005378A1"/>
    <w:rsid w:val="005517A6"/>
    <w:rsid w:val="005802C5"/>
    <w:rsid w:val="00583E44"/>
    <w:rsid w:val="005A56CB"/>
    <w:rsid w:val="005C0377"/>
    <w:rsid w:val="005C4B28"/>
    <w:rsid w:val="005D44A4"/>
    <w:rsid w:val="005E7A82"/>
    <w:rsid w:val="005F1033"/>
    <w:rsid w:val="005F532F"/>
    <w:rsid w:val="00612B7E"/>
    <w:rsid w:val="00640EC8"/>
    <w:rsid w:val="00641B3F"/>
    <w:rsid w:val="00661B08"/>
    <w:rsid w:val="006620EB"/>
    <w:rsid w:val="00667970"/>
    <w:rsid w:val="006828B4"/>
    <w:rsid w:val="00683903"/>
    <w:rsid w:val="006876CA"/>
    <w:rsid w:val="006924EA"/>
    <w:rsid w:val="00693F8B"/>
    <w:rsid w:val="006B7AED"/>
    <w:rsid w:val="006C568D"/>
    <w:rsid w:val="006C772C"/>
    <w:rsid w:val="006D6AF8"/>
    <w:rsid w:val="0070679B"/>
    <w:rsid w:val="007200BC"/>
    <w:rsid w:val="00723CAB"/>
    <w:rsid w:val="0073793C"/>
    <w:rsid w:val="00740DC7"/>
    <w:rsid w:val="007415F4"/>
    <w:rsid w:val="007647DB"/>
    <w:rsid w:val="00765D01"/>
    <w:rsid w:val="00790CB4"/>
    <w:rsid w:val="00796A94"/>
    <w:rsid w:val="007A296A"/>
    <w:rsid w:val="007A2D37"/>
    <w:rsid w:val="007A729E"/>
    <w:rsid w:val="007C6128"/>
    <w:rsid w:val="007F4FBF"/>
    <w:rsid w:val="007F7941"/>
    <w:rsid w:val="0080218A"/>
    <w:rsid w:val="00806923"/>
    <w:rsid w:val="00817D85"/>
    <w:rsid w:val="00832F96"/>
    <w:rsid w:val="00865127"/>
    <w:rsid w:val="00867FAB"/>
    <w:rsid w:val="00882313"/>
    <w:rsid w:val="00885439"/>
    <w:rsid w:val="008B739C"/>
    <w:rsid w:val="008C0076"/>
    <w:rsid w:val="008C1508"/>
    <w:rsid w:val="008C3B47"/>
    <w:rsid w:val="008C6A7F"/>
    <w:rsid w:val="008D63B9"/>
    <w:rsid w:val="00900127"/>
    <w:rsid w:val="00901EB8"/>
    <w:rsid w:val="009215C3"/>
    <w:rsid w:val="00935B1C"/>
    <w:rsid w:val="00942DFE"/>
    <w:rsid w:val="00943DBB"/>
    <w:rsid w:val="0095290D"/>
    <w:rsid w:val="00957943"/>
    <w:rsid w:val="0097713D"/>
    <w:rsid w:val="0098005E"/>
    <w:rsid w:val="0099336B"/>
    <w:rsid w:val="00996145"/>
    <w:rsid w:val="009A0F4A"/>
    <w:rsid w:val="009A5837"/>
    <w:rsid w:val="009B55D5"/>
    <w:rsid w:val="009C0F16"/>
    <w:rsid w:val="009C2E99"/>
    <w:rsid w:val="009C376D"/>
    <w:rsid w:val="009C4922"/>
    <w:rsid w:val="009D57F2"/>
    <w:rsid w:val="009E2898"/>
    <w:rsid w:val="009E6A36"/>
    <w:rsid w:val="00A04CA8"/>
    <w:rsid w:val="00A3013E"/>
    <w:rsid w:val="00A37364"/>
    <w:rsid w:val="00A51C29"/>
    <w:rsid w:val="00A77124"/>
    <w:rsid w:val="00A77D86"/>
    <w:rsid w:val="00AA320C"/>
    <w:rsid w:val="00AB36B0"/>
    <w:rsid w:val="00AD186A"/>
    <w:rsid w:val="00AF7A17"/>
    <w:rsid w:val="00B00354"/>
    <w:rsid w:val="00B05371"/>
    <w:rsid w:val="00B21097"/>
    <w:rsid w:val="00B26D74"/>
    <w:rsid w:val="00B322B7"/>
    <w:rsid w:val="00B34F59"/>
    <w:rsid w:val="00B4562E"/>
    <w:rsid w:val="00B608DC"/>
    <w:rsid w:val="00B62EB2"/>
    <w:rsid w:val="00B80AE3"/>
    <w:rsid w:val="00B82435"/>
    <w:rsid w:val="00B92884"/>
    <w:rsid w:val="00BB083A"/>
    <w:rsid w:val="00BB1BB0"/>
    <w:rsid w:val="00BC306F"/>
    <w:rsid w:val="00BC5496"/>
    <w:rsid w:val="00C256C9"/>
    <w:rsid w:val="00C4238F"/>
    <w:rsid w:val="00C57973"/>
    <w:rsid w:val="00C675B1"/>
    <w:rsid w:val="00C71A49"/>
    <w:rsid w:val="00C7231E"/>
    <w:rsid w:val="00CA0BC4"/>
    <w:rsid w:val="00CB33B1"/>
    <w:rsid w:val="00CB612F"/>
    <w:rsid w:val="00CB63AB"/>
    <w:rsid w:val="00CC6FAF"/>
    <w:rsid w:val="00CE0D2D"/>
    <w:rsid w:val="00CE44FF"/>
    <w:rsid w:val="00D03672"/>
    <w:rsid w:val="00D0784B"/>
    <w:rsid w:val="00D101E4"/>
    <w:rsid w:val="00D125D4"/>
    <w:rsid w:val="00D43F4F"/>
    <w:rsid w:val="00D575FF"/>
    <w:rsid w:val="00D73846"/>
    <w:rsid w:val="00D856DA"/>
    <w:rsid w:val="00DA4DB2"/>
    <w:rsid w:val="00DF43C5"/>
    <w:rsid w:val="00E42839"/>
    <w:rsid w:val="00E67998"/>
    <w:rsid w:val="00E72C3C"/>
    <w:rsid w:val="00E74981"/>
    <w:rsid w:val="00E7691E"/>
    <w:rsid w:val="00E80D8B"/>
    <w:rsid w:val="00E838E3"/>
    <w:rsid w:val="00E859E8"/>
    <w:rsid w:val="00E94D70"/>
    <w:rsid w:val="00EA497F"/>
    <w:rsid w:val="00EA637A"/>
    <w:rsid w:val="00EB0018"/>
    <w:rsid w:val="00EB1152"/>
    <w:rsid w:val="00EB2FF3"/>
    <w:rsid w:val="00EB61F4"/>
    <w:rsid w:val="00EC420E"/>
    <w:rsid w:val="00F00162"/>
    <w:rsid w:val="00F15EE5"/>
    <w:rsid w:val="00F2025A"/>
    <w:rsid w:val="00F33905"/>
    <w:rsid w:val="00F551DA"/>
    <w:rsid w:val="00F61E1F"/>
    <w:rsid w:val="00F6351E"/>
    <w:rsid w:val="00F729DD"/>
    <w:rsid w:val="00F8106F"/>
    <w:rsid w:val="00F83891"/>
    <w:rsid w:val="00F84DF4"/>
    <w:rsid w:val="00FB1066"/>
    <w:rsid w:val="00FC565B"/>
    <w:rsid w:val="00FC580A"/>
    <w:rsid w:val="00FD1F4F"/>
    <w:rsid w:val="00FD2340"/>
    <w:rsid w:val="00FF4D62"/>
    <w:rsid w:val="00FF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/>
    <o:shapelayout v:ext="edit">
      <o:idmap v:ext="edit" data="2"/>
    </o:shapelayout>
  </w:shapeDefaults>
  <w:decimalSymbol w:val="."/>
  <w:listSeparator w:val=","/>
  <w14:docId w14:val="7D87D303"/>
  <w15:chartTrackingRefBased/>
  <w15:docId w15:val="{465CE6D3-D8AC-4FEE-8A68-D5B947FD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6F"/>
    <w:pPr>
      <w:widowControl w:val="0"/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qFormat/>
    <w:rsid w:val="00F8106F"/>
    <w:pPr>
      <w:keepNext/>
      <w:keepLines/>
      <w:spacing w:before="100" w:beforeAutospacing="1" w:after="100" w:afterAutospacing="1" w:line="400" w:lineRule="exact"/>
      <w:outlineLvl w:val="0"/>
    </w:pPr>
    <w:rPr>
      <w:b/>
      <w:bCs/>
      <w:kern w:val="44"/>
      <w:sz w:val="28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106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8106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810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8106F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F8106F"/>
    <w:rPr>
      <w:b/>
      <w:bCs/>
      <w:kern w:val="44"/>
      <w:sz w:val="28"/>
      <w:szCs w:val="44"/>
    </w:rPr>
  </w:style>
  <w:style w:type="character" w:customStyle="1" w:styleId="M">
    <w:name w:val="M正文 字符"/>
    <w:link w:val="M0"/>
    <w:locked/>
    <w:rsid w:val="00F8106F"/>
    <w:rPr>
      <w:sz w:val="20"/>
      <w:szCs w:val="24"/>
    </w:rPr>
  </w:style>
  <w:style w:type="paragraph" w:customStyle="1" w:styleId="M0">
    <w:name w:val="M正文"/>
    <w:basedOn w:val="Normal"/>
    <w:link w:val="M"/>
    <w:qFormat/>
    <w:rsid w:val="00F8106F"/>
    <w:pPr>
      <w:widowControl/>
      <w:tabs>
        <w:tab w:val="center" w:pos="4200"/>
        <w:tab w:val="right" w:pos="8400"/>
      </w:tabs>
      <w:spacing w:line="320" w:lineRule="exact"/>
      <w:ind w:firstLineChars="200" w:firstLine="200"/>
    </w:pPr>
    <w:rPr>
      <w:szCs w:val="24"/>
    </w:rPr>
  </w:style>
  <w:style w:type="paragraph" w:customStyle="1" w:styleId="text">
    <w:name w:val="text"/>
    <w:link w:val="text0"/>
    <w:qFormat/>
    <w:rsid w:val="002538BC"/>
    <w:pPr>
      <w:tabs>
        <w:tab w:val="center" w:pos="4200"/>
        <w:tab w:val="right" w:pos="8880"/>
      </w:tabs>
      <w:adjustRightInd w:val="0"/>
      <w:snapToGrid w:val="0"/>
      <w:spacing w:line="260" w:lineRule="atLeast"/>
      <w:ind w:firstLine="425"/>
      <w:jc w:val="both"/>
    </w:pPr>
    <w:rPr>
      <w:rFonts w:eastAsia="Times New Roman" w:cs="Times New Roman"/>
      <w:snapToGrid w:val="0"/>
      <w:color w:val="000000"/>
      <w:kern w:val="0"/>
      <w:sz w:val="20"/>
      <w:lang w:eastAsia="de-DE" w:bidi="en-US"/>
    </w:rPr>
  </w:style>
  <w:style w:type="character" w:customStyle="1" w:styleId="text0">
    <w:name w:val="text 字符"/>
    <w:basedOn w:val="DefaultParagraphFont"/>
    <w:link w:val="text"/>
    <w:rsid w:val="002538BC"/>
    <w:rPr>
      <w:rFonts w:eastAsia="Times New Roman" w:cs="Times New Roman"/>
      <w:snapToGrid w:val="0"/>
      <w:color w:val="000000"/>
      <w:kern w:val="0"/>
      <w:sz w:val="20"/>
      <w:lang w:eastAsia="de-DE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65D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5D0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5D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5D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5D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D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D0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057A3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790CB4"/>
    <w:rPr>
      <w:sz w:val="20"/>
    </w:rPr>
  </w:style>
  <w:style w:type="character" w:styleId="LineNumber">
    <w:name w:val="line number"/>
    <w:basedOn w:val="DefaultParagraphFont"/>
    <w:uiPriority w:val="99"/>
    <w:semiHidden/>
    <w:unhideWhenUsed/>
    <w:rsid w:val="00EC420E"/>
  </w:style>
  <w:style w:type="character" w:customStyle="1" w:styleId="UnresolvedMention">
    <w:name w:val="Unresolved Mention"/>
    <w:basedOn w:val="DefaultParagraphFont"/>
    <w:uiPriority w:val="99"/>
    <w:semiHidden/>
    <w:unhideWhenUsed/>
    <w:rsid w:val="001503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4.wmf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1.wmf"/><Relationship Id="rId41" Type="http://schemas.openxmlformats.org/officeDocument/2006/relationships/image" Target="media/image17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7.bin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6.bin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61" Type="http://schemas.openxmlformats.org/officeDocument/2006/relationships/image" Target="media/image27.wmf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image" Target="media/image22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6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F7C41-A34F-4B1A-986C-7D55C0A8D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301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Mr.Xiao</dc:creator>
  <cp:lastModifiedBy>Mehmudha M.</cp:lastModifiedBy>
  <cp:revision>131</cp:revision>
  <dcterms:created xsi:type="dcterms:W3CDTF">2023-12-14T16:11:00Z</dcterms:created>
  <dcterms:modified xsi:type="dcterms:W3CDTF">2024-03-07T03:54:00Z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0aa0f16e610130bb306370cd66782545ca3921ea8e08d7a439399060c4b44a2c</vt:lpwstr>
  </property>
</Properties>
</file>