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9B" w:rsidRPr="00CE609B" w:rsidRDefault="00CE609B">
      <w:pPr>
        <w:rPr>
          <w:rFonts w:ascii="Times New Roman" w:hAnsi="Times New Roman" w:cs="Times New Roman"/>
          <w:sz w:val="24"/>
          <w:szCs w:val="24"/>
        </w:rPr>
      </w:pPr>
    </w:p>
    <w:p w:rsidR="009B6F84" w:rsidRDefault="009B6F84" w:rsidP="009B6F8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CA"/>
        </w:rPr>
      </w:pPr>
      <w:r>
        <w:rPr>
          <w:rFonts w:ascii="Times New Roman" w:hAnsi="Times New Roman" w:cs="Times New Roman"/>
          <w:b/>
          <w:sz w:val="28"/>
          <w:szCs w:val="28"/>
          <w:lang w:val="en-CA"/>
        </w:rPr>
        <w:t xml:space="preserve">Elimination of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CA"/>
        </w:rPr>
        <w:t>Formate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CA"/>
        </w:rPr>
        <w:t xml:space="preserve"> Production in </w:t>
      </w:r>
      <w:r>
        <w:rPr>
          <w:rFonts w:ascii="Times New Roman" w:hAnsi="Times New Roman" w:cs="Times New Roman"/>
          <w:b/>
          <w:i/>
          <w:sz w:val="28"/>
          <w:szCs w:val="28"/>
          <w:lang w:val="en-CA"/>
        </w:rPr>
        <w:t xml:space="preserve">Clostridium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CA"/>
        </w:rPr>
        <w:t>thermocellum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CA"/>
        </w:rPr>
        <w:t xml:space="preserve"> </w:t>
      </w:r>
    </w:p>
    <w:p w:rsidR="009B6F84" w:rsidRPr="009B6F84" w:rsidRDefault="009B6F84" w:rsidP="009B6F84">
      <w:pPr>
        <w:spacing w:line="240" w:lineRule="auto"/>
        <w:rPr>
          <w:rFonts w:ascii="Times New Roman" w:hAnsi="Times New Roman" w:cs="Times New Roman"/>
          <w:i/>
          <w:color w:val="FF0000"/>
          <w:sz w:val="28"/>
          <w:szCs w:val="28"/>
          <w:lang w:val="en-CA"/>
        </w:rPr>
      </w:pPr>
      <w:r>
        <w:rPr>
          <w:rFonts w:ascii="Times New Roman" w:hAnsi="Times New Roman" w:cs="Times New Roman"/>
          <w:i/>
          <w:sz w:val="28"/>
          <w:szCs w:val="28"/>
          <w:lang w:val="en-CA"/>
        </w:rPr>
        <w:t>Journal of I</w:t>
      </w:r>
      <w:r w:rsidRPr="009B6F84">
        <w:rPr>
          <w:rFonts w:ascii="Times New Roman" w:hAnsi="Times New Roman" w:cs="Times New Roman"/>
          <w:i/>
          <w:sz w:val="28"/>
          <w:szCs w:val="28"/>
          <w:lang w:val="en-CA"/>
        </w:rPr>
        <w:t>ndustrial Microbiology and Biotechnology</w:t>
      </w:r>
    </w:p>
    <w:p w:rsidR="009B6F84" w:rsidRDefault="009B6F84" w:rsidP="009B6F84">
      <w:pPr>
        <w:spacing w:line="240" w:lineRule="auto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Thomas Rydzak</w:t>
      </w:r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lang w:val="en-CA"/>
        </w:rPr>
        <w:t>, Lee R. Lynd</w:t>
      </w:r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2,3</w:t>
      </w:r>
      <w:r>
        <w:rPr>
          <w:rFonts w:ascii="Times New Roman" w:hAnsi="Times New Roman" w:cs="Times New Roman"/>
          <w:sz w:val="24"/>
          <w:szCs w:val="24"/>
          <w:lang w:val="en-CA"/>
        </w:rPr>
        <w:t>, Adam M. Guss</w:t>
      </w:r>
      <w:r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1,2*</w:t>
      </w:r>
    </w:p>
    <w:p w:rsidR="009B6F84" w:rsidRDefault="009B6F84" w:rsidP="009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  <w:r w:rsidRPr="00385720">
        <w:rPr>
          <w:rFonts w:ascii="Times New Roman" w:hAnsi="Times New Roman" w:cs="Times New Roman"/>
          <w:sz w:val="24"/>
          <w:szCs w:val="24"/>
          <w:vertAlign w:val="superscript"/>
          <w:lang w:val="en-CA" w:bidi="ar-SA"/>
        </w:rPr>
        <w:t>1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Biosciences Division, Oak Ridge National Laboratory, Oak Ridge, Tenn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>essee, United States of America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 xml:space="preserve"> </w:t>
      </w:r>
    </w:p>
    <w:p w:rsidR="009B6F84" w:rsidRDefault="009B6F84" w:rsidP="009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  <w:r w:rsidRPr="00385720">
        <w:rPr>
          <w:rFonts w:ascii="Times New Roman" w:hAnsi="Times New Roman" w:cs="Times New Roman"/>
          <w:sz w:val="24"/>
          <w:szCs w:val="24"/>
          <w:vertAlign w:val="superscript"/>
          <w:lang w:val="en-CA" w:bidi="ar-SA"/>
        </w:rPr>
        <w:t>2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BioEnergy Science Center, Oak Ridge National Laboratory, Oak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 xml:space="preserve"> 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Ridge, Tenne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>ssee, United States of America</w:t>
      </w:r>
    </w:p>
    <w:p w:rsidR="009B6F84" w:rsidRDefault="009B6F84" w:rsidP="009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  <w:r w:rsidRPr="00FB2AB6">
        <w:rPr>
          <w:rFonts w:ascii="Times New Roman" w:hAnsi="Times New Roman" w:cs="Times New Roman"/>
          <w:sz w:val="24"/>
          <w:szCs w:val="24"/>
          <w:vertAlign w:val="superscript"/>
          <w:lang w:val="en-CA" w:bidi="ar-SA"/>
        </w:rPr>
        <w:t>3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Thayer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 xml:space="preserve"> 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School of Engineering at Dartmouth College, Hanover, New Hamp</w:t>
      </w:r>
      <w:r>
        <w:rPr>
          <w:rFonts w:ascii="Times New Roman" w:hAnsi="Times New Roman" w:cs="Times New Roman"/>
          <w:sz w:val="24"/>
          <w:szCs w:val="24"/>
          <w:lang w:val="en-CA" w:bidi="ar-SA"/>
        </w:rPr>
        <w:t>s</w:t>
      </w:r>
      <w:r w:rsidRPr="00385720">
        <w:rPr>
          <w:rFonts w:ascii="Times New Roman" w:hAnsi="Times New Roman" w:cs="Times New Roman"/>
          <w:sz w:val="24"/>
          <w:szCs w:val="24"/>
          <w:lang w:val="en-CA" w:bidi="ar-SA"/>
        </w:rPr>
        <w:t>hire, United States of America</w:t>
      </w:r>
      <w:bookmarkStart w:id="0" w:name="_GoBack"/>
      <w:bookmarkEnd w:id="0"/>
    </w:p>
    <w:p w:rsidR="009B6F84" w:rsidRDefault="009B6F84" w:rsidP="009B6F84">
      <w:pPr>
        <w:spacing w:line="240" w:lineRule="auto"/>
        <w:rPr>
          <w:rFonts w:ascii="Times New Roman" w:hAnsi="Times New Roman" w:cs="Times New Roman"/>
          <w:sz w:val="24"/>
          <w:szCs w:val="24"/>
          <w:lang w:val="en-CA" w:bidi="ar-SA"/>
        </w:rPr>
      </w:pPr>
    </w:p>
    <w:p w:rsidR="009B6F84" w:rsidRDefault="009B6F84" w:rsidP="009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en-CA" w:bidi="ar-SA"/>
        </w:rPr>
      </w:pPr>
      <w:r w:rsidRPr="00D21C4F">
        <w:rPr>
          <w:rFonts w:ascii="Times New Roman" w:hAnsi="Times New Roman" w:cs="Times New Roman"/>
          <w:color w:val="000000"/>
          <w:sz w:val="24"/>
          <w:szCs w:val="24"/>
          <w:lang w:val="en-CA" w:bidi="ar-SA"/>
        </w:rPr>
        <w:t>*Correspondence should be addressed to A.M.G: One B</w:t>
      </w:r>
      <w:r>
        <w:rPr>
          <w:rFonts w:ascii="Times New Roman" w:hAnsi="Times New Roman" w:cs="Times New Roman"/>
          <w:color w:val="000000"/>
          <w:sz w:val="24"/>
          <w:szCs w:val="24"/>
          <w:lang w:val="en-CA" w:bidi="ar-SA"/>
        </w:rPr>
        <w:t xml:space="preserve">ethel Valley Road, Oak Ridge, TN </w:t>
      </w:r>
      <w:r w:rsidRPr="00D21C4F">
        <w:rPr>
          <w:rFonts w:ascii="Times New Roman" w:hAnsi="Times New Roman" w:cs="Times New Roman"/>
          <w:color w:val="000000"/>
          <w:sz w:val="24"/>
          <w:szCs w:val="24"/>
          <w:lang w:val="en-CA" w:bidi="ar-SA"/>
        </w:rPr>
        <w:t xml:space="preserve">37831-6038 USA. Fax: + 1-865-576-8646. Email: </w:t>
      </w:r>
      <w:hyperlink r:id="rId4" w:history="1">
        <w:r w:rsidRPr="00EA7A09">
          <w:rPr>
            <w:rStyle w:val="Hyperlink"/>
            <w:rFonts w:ascii="Times New Roman" w:hAnsi="Times New Roman" w:cs="Times New Roman"/>
            <w:sz w:val="24"/>
            <w:szCs w:val="24"/>
            <w:lang w:val="en-CA" w:bidi="ar-SA"/>
          </w:rPr>
          <w:t>gussam@ornl.gov</w:t>
        </w:r>
      </w:hyperlink>
    </w:p>
    <w:p w:rsidR="009B6F84" w:rsidRDefault="009B6F84">
      <w:pPr>
        <w:rPr>
          <w:rFonts w:ascii="Times New Roman" w:hAnsi="Times New Roman" w:cs="Times New Roman"/>
          <w:sz w:val="24"/>
          <w:szCs w:val="24"/>
        </w:rPr>
      </w:pPr>
    </w:p>
    <w:p w:rsidR="007B3434" w:rsidRPr="00CE609B" w:rsidRDefault="009B3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 w:bidi="ar-SA"/>
        </w:rPr>
        <w:drawing>
          <wp:inline distT="0" distB="0" distL="0" distR="0">
            <wp:extent cx="5943600" cy="4582795"/>
            <wp:effectExtent l="19050" t="0" r="0" b="0"/>
            <wp:docPr id="2" name="Picture 1" descr="pAMG28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MG28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09B" w:rsidRPr="00CE609B" w:rsidRDefault="00CE609B">
      <w:pPr>
        <w:rPr>
          <w:rFonts w:ascii="Times New Roman" w:hAnsi="Times New Roman" w:cs="Times New Roman"/>
          <w:sz w:val="24"/>
          <w:szCs w:val="24"/>
        </w:rPr>
      </w:pPr>
    </w:p>
    <w:p w:rsidR="00CE609B" w:rsidRPr="009B3C27" w:rsidRDefault="00CE609B">
      <w:pPr>
        <w:rPr>
          <w:rFonts w:ascii="Times New Roman" w:hAnsi="Times New Roman" w:cs="Times New Roman"/>
          <w:sz w:val="24"/>
          <w:szCs w:val="24"/>
        </w:rPr>
      </w:pPr>
      <w:r w:rsidRPr="009B3C27">
        <w:rPr>
          <w:rFonts w:ascii="Times New Roman" w:hAnsi="Times New Roman" w:cs="Times New Roman"/>
          <w:b/>
          <w:sz w:val="24"/>
          <w:szCs w:val="24"/>
        </w:rPr>
        <w:t xml:space="preserve">Online Resource 1:  </w:t>
      </w:r>
      <w:r w:rsidRPr="009B6F84">
        <w:rPr>
          <w:rFonts w:ascii="Times New Roman" w:hAnsi="Times New Roman" w:cs="Times New Roman"/>
          <w:sz w:val="24"/>
          <w:szCs w:val="24"/>
        </w:rPr>
        <w:t>Key elements of pAMG281 used for deletion of PFL</w:t>
      </w:r>
      <w:r w:rsidR="009B3C27" w:rsidRPr="009B6F84">
        <w:rPr>
          <w:rFonts w:ascii="Times New Roman" w:hAnsi="Times New Roman" w:cs="Times New Roman"/>
          <w:sz w:val="24"/>
          <w:szCs w:val="24"/>
        </w:rPr>
        <w:t>. CEN6</w:t>
      </w:r>
      <w:r w:rsidR="009B3C27">
        <w:rPr>
          <w:rFonts w:ascii="Times New Roman" w:hAnsi="Times New Roman" w:cs="Times New Roman"/>
          <w:sz w:val="24"/>
          <w:szCs w:val="24"/>
        </w:rPr>
        <w:t xml:space="preserve">/ARSH4 origin, yeast origin of replication; URA3, </w:t>
      </w:r>
      <w:proofErr w:type="spellStart"/>
      <w:r w:rsidR="009B3C27">
        <w:rPr>
          <w:rFonts w:ascii="Times New Roman" w:hAnsi="Times New Roman" w:cs="Times New Roman"/>
          <w:sz w:val="24"/>
          <w:szCs w:val="24"/>
        </w:rPr>
        <w:t>orotidine</w:t>
      </w:r>
      <w:proofErr w:type="spellEnd"/>
      <w:r w:rsidR="009B3C27">
        <w:rPr>
          <w:rFonts w:ascii="Times New Roman" w:hAnsi="Times New Roman" w:cs="Times New Roman"/>
          <w:sz w:val="24"/>
          <w:szCs w:val="24"/>
        </w:rPr>
        <w:t xml:space="preserve"> 5’-phosphate </w:t>
      </w:r>
      <w:proofErr w:type="spellStart"/>
      <w:r w:rsidR="009B3C27">
        <w:rPr>
          <w:rFonts w:ascii="Times New Roman" w:hAnsi="Times New Roman" w:cs="Times New Roman"/>
          <w:sz w:val="24"/>
          <w:szCs w:val="24"/>
        </w:rPr>
        <w:t>decarboxylase</w:t>
      </w:r>
      <w:proofErr w:type="spellEnd"/>
      <w:r w:rsidR="009B3C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B3C27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="009B3C27">
        <w:rPr>
          <w:rFonts w:ascii="Times New Roman" w:hAnsi="Times New Roman" w:cs="Times New Roman"/>
          <w:sz w:val="24"/>
          <w:szCs w:val="24"/>
        </w:rPr>
        <w:t>, beta-</w:t>
      </w:r>
      <w:proofErr w:type="spellStart"/>
      <w:r w:rsidR="009B3C27">
        <w:rPr>
          <w:rFonts w:ascii="Times New Roman" w:hAnsi="Times New Roman" w:cs="Times New Roman"/>
          <w:sz w:val="24"/>
          <w:szCs w:val="24"/>
        </w:rPr>
        <w:t>lactamase</w:t>
      </w:r>
      <w:proofErr w:type="spellEnd"/>
      <w:r w:rsidR="009B3C27">
        <w:rPr>
          <w:rFonts w:ascii="Times New Roman" w:hAnsi="Times New Roman" w:cs="Times New Roman"/>
          <w:sz w:val="24"/>
          <w:szCs w:val="24"/>
        </w:rPr>
        <w:t xml:space="preserve">; pNW33N origin, </w:t>
      </w:r>
      <w:r w:rsidR="009B3C27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9B3C27">
        <w:rPr>
          <w:rFonts w:ascii="Times New Roman" w:hAnsi="Times New Roman" w:cs="Times New Roman"/>
          <w:i/>
          <w:sz w:val="24"/>
          <w:szCs w:val="24"/>
        </w:rPr>
        <w:t>thermocellum</w:t>
      </w:r>
      <w:proofErr w:type="spellEnd"/>
      <w:r w:rsidR="009B3C27">
        <w:rPr>
          <w:rFonts w:ascii="Times New Roman" w:hAnsi="Times New Roman" w:cs="Times New Roman"/>
          <w:sz w:val="24"/>
          <w:szCs w:val="24"/>
        </w:rPr>
        <w:t xml:space="preserve"> origin of replication; P-</w:t>
      </w:r>
      <w:proofErr w:type="spellStart"/>
      <w:r w:rsidR="009B3C27">
        <w:rPr>
          <w:rFonts w:ascii="Times New Roman" w:hAnsi="Times New Roman" w:cs="Times New Roman"/>
          <w:sz w:val="24"/>
          <w:szCs w:val="24"/>
        </w:rPr>
        <w:t>cbp</w:t>
      </w:r>
      <w:proofErr w:type="spellEnd"/>
      <w:r w:rsidR="009B3C27">
        <w:rPr>
          <w:rFonts w:ascii="Times New Roman" w:hAnsi="Times New Roman" w:cs="Times New Roman"/>
          <w:sz w:val="24"/>
          <w:szCs w:val="24"/>
        </w:rPr>
        <w:t xml:space="preserve">, </w:t>
      </w:r>
      <w:r w:rsidR="00B20479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B20479">
        <w:rPr>
          <w:rFonts w:ascii="Times New Roman" w:hAnsi="Times New Roman" w:cs="Times New Roman"/>
          <w:i/>
          <w:sz w:val="24"/>
          <w:szCs w:val="24"/>
        </w:rPr>
        <w:t>thermocellum</w:t>
      </w:r>
      <w:proofErr w:type="spellEnd"/>
      <w:r w:rsidR="00B204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20479">
        <w:rPr>
          <w:rFonts w:ascii="Times New Roman" w:hAnsi="Times New Roman" w:cs="Times New Roman"/>
          <w:sz w:val="24"/>
          <w:szCs w:val="24"/>
        </w:rPr>
        <w:t xml:space="preserve">cellobiose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phosphorylase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 promoter;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tdk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thymidine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pUC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 origin, </w:t>
      </w:r>
      <w:r w:rsidR="00B20479">
        <w:rPr>
          <w:rFonts w:ascii="Times New Roman" w:hAnsi="Times New Roman" w:cs="Times New Roman"/>
          <w:i/>
          <w:sz w:val="24"/>
          <w:szCs w:val="24"/>
        </w:rPr>
        <w:t>E. coli</w:t>
      </w:r>
      <w:r w:rsidR="00B20479">
        <w:rPr>
          <w:rFonts w:ascii="Times New Roman" w:hAnsi="Times New Roman" w:cs="Times New Roman"/>
          <w:sz w:val="24"/>
          <w:szCs w:val="24"/>
        </w:rPr>
        <w:t xml:space="preserve"> origin of replication; CYC1 term, </w:t>
      </w:r>
      <w:proofErr w:type="spellStart"/>
      <w:r w:rsidR="00B20479">
        <w:rPr>
          <w:rFonts w:ascii="Times New Roman" w:hAnsi="Times New Roman" w:cs="Times New Roman"/>
          <w:i/>
          <w:sz w:val="24"/>
          <w:szCs w:val="24"/>
        </w:rPr>
        <w:t>Saccharomyces</w:t>
      </w:r>
      <w:proofErr w:type="spellEnd"/>
      <w:r w:rsidR="00B204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479">
        <w:rPr>
          <w:rFonts w:ascii="Times New Roman" w:hAnsi="Times New Roman" w:cs="Times New Roman"/>
          <w:i/>
          <w:sz w:val="24"/>
          <w:szCs w:val="24"/>
        </w:rPr>
        <w:t>cerevisiae</w:t>
      </w:r>
      <w:proofErr w:type="spellEnd"/>
      <w:r w:rsidR="00B204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cytochrome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 C1 transcriptional terminator; </w:t>
      </w:r>
      <w:proofErr w:type="spellStart"/>
      <w:r w:rsidR="00B20479">
        <w:rPr>
          <w:rFonts w:ascii="Times New Roman" w:hAnsi="Times New Roman" w:cs="Times New Roman"/>
          <w:sz w:val="24"/>
          <w:szCs w:val="24"/>
        </w:rPr>
        <w:t>pfl</w:t>
      </w:r>
      <w:proofErr w:type="spellEnd"/>
      <w:r w:rsidR="00B20479">
        <w:rPr>
          <w:rFonts w:ascii="Times New Roman" w:hAnsi="Times New Roman" w:cs="Times New Roman"/>
          <w:sz w:val="24"/>
          <w:szCs w:val="24"/>
        </w:rPr>
        <w:t xml:space="preserve"> up, upstream sequence of homology to </w:t>
      </w:r>
      <w:proofErr w:type="spellStart"/>
      <w:r w:rsidR="00B20479">
        <w:rPr>
          <w:rFonts w:ascii="Times New Roman" w:hAnsi="Times New Roman" w:cs="Times New Roman"/>
          <w:i/>
          <w:sz w:val="24"/>
          <w:szCs w:val="24"/>
        </w:rPr>
        <w:t>pflA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pfl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 down, downstream sequence of homology to </w:t>
      </w:r>
      <w:proofErr w:type="spellStart"/>
      <w:r w:rsidR="00785EBB">
        <w:rPr>
          <w:rFonts w:ascii="Times New Roman" w:hAnsi="Times New Roman" w:cs="Times New Roman"/>
          <w:i/>
          <w:sz w:val="24"/>
          <w:szCs w:val="24"/>
        </w:rPr>
        <w:t>pflB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>; P-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gapD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, </w:t>
      </w:r>
      <w:r w:rsidR="00785EBB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785EBB">
        <w:rPr>
          <w:rFonts w:ascii="Times New Roman" w:hAnsi="Times New Roman" w:cs="Times New Roman"/>
          <w:i/>
          <w:sz w:val="24"/>
          <w:szCs w:val="24"/>
        </w:rPr>
        <w:t>thermocellum</w:t>
      </w:r>
      <w:proofErr w:type="spellEnd"/>
      <w:r w:rsidR="00785E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5EBB">
        <w:rPr>
          <w:rFonts w:ascii="Times New Roman" w:hAnsi="Times New Roman" w:cs="Times New Roman"/>
          <w:sz w:val="24"/>
          <w:szCs w:val="24"/>
        </w:rPr>
        <w:t>glyceraldehyde</w:t>
      </w:r>
      <w:r w:rsidR="00785EBB" w:rsidRPr="00785EBB">
        <w:rPr>
          <w:rFonts w:ascii="Times New Roman" w:hAnsi="Times New Roman" w:cs="Times New Roman"/>
          <w:sz w:val="24"/>
          <w:szCs w:val="24"/>
        </w:rPr>
        <w:t xml:space="preserve">-3-phosphate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dehydrogenase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 </w:t>
      </w:r>
      <w:r w:rsidR="00785EBB" w:rsidRPr="00785EBB">
        <w:rPr>
          <w:rFonts w:ascii="Times New Roman" w:hAnsi="Times New Roman" w:cs="Times New Roman"/>
          <w:sz w:val="24"/>
          <w:szCs w:val="24"/>
        </w:rPr>
        <w:t>promoter</w:t>
      </w:r>
      <w:r w:rsidR="00785EBB">
        <w:rPr>
          <w:rFonts w:ascii="Times New Roman" w:hAnsi="Times New Roman" w:cs="Times New Roman"/>
          <w:sz w:val="24"/>
          <w:szCs w:val="24"/>
        </w:rPr>
        <w:t xml:space="preserve">; cat,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chloramphenicol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acetyltransferase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hpt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, hypoxanthine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phosphoribosyltransferase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; t1t2, T1-T2 terminator; </w:t>
      </w:r>
      <w:proofErr w:type="spellStart"/>
      <w:r w:rsidR="00785EBB">
        <w:rPr>
          <w:rFonts w:ascii="Times New Roman" w:hAnsi="Times New Roman" w:cs="Times New Roman"/>
          <w:sz w:val="24"/>
          <w:szCs w:val="24"/>
        </w:rPr>
        <w:t>pfl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 internal, internal sequence of homology to </w:t>
      </w:r>
      <w:proofErr w:type="spellStart"/>
      <w:r w:rsidR="00785EBB">
        <w:rPr>
          <w:rFonts w:ascii="Times New Roman" w:hAnsi="Times New Roman" w:cs="Times New Roman"/>
          <w:i/>
          <w:sz w:val="24"/>
          <w:szCs w:val="24"/>
        </w:rPr>
        <w:t>pflB</w:t>
      </w:r>
      <w:proofErr w:type="spellEnd"/>
      <w:r w:rsidR="00785EBB">
        <w:rPr>
          <w:rFonts w:ascii="Times New Roman" w:hAnsi="Times New Roman" w:cs="Times New Roman"/>
          <w:sz w:val="24"/>
          <w:szCs w:val="24"/>
        </w:rPr>
        <w:t xml:space="preserve">.  Full plasmid sequence can be obtained by accessing </w:t>
      </w:r>
      <w:proofErr w:type="spellStart"/>
      <w:r w:rsidR="009B6F84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9B6F84">
        <w:rPr>
          <w:rFonts w:ascii="Times New Roman" w:hAnsi="Times New Roman" w:cs="Times New Roman"/>
          <w:sz w:val="24"/>
          <w:szCs w:val="24"/>
        </w:rPr>
        <w:t xml:space="preserve"> accession number KP864661</w:t>
      </w:r>
      <w:r w:rsidR="00785EBB">
        <w:rPr>
          <w:rFonts w:ascii="Times New Roman" w:hAnsi="Times New Roman" w:cs="Times New Roman"/>
          <w:sz w:val="24"/>
          <w:szCs w:val="24"/>
        </w:rPr>
        <w:t xml:space="preserve">   </w:t>
      </w:r>
      <w:r w:rsidR="009B3C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09B" w:rsidRPr="00CE609B" w:rsidRDefault="00CE609B">
      <w:pPr>
        <w:rPr>
          <w:rFonts w:ascii="Times New Roman" w:hAnsi="Times New Roman" w:cs="Times New Roman"/>
          <w:sz w:val="24"/>
          <w:szCs w:val="24"/>
        </w:rPr>
      </w:pPr>
    </w:p>
    <w:sectPr w:rsidR="00CE609B" w:rsidRPr="00CE609B" w:rsidSect="007B34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20"/>
  <w:characterSpacingControl w:val="doNotCompress"/>
  <w:compat/>
  <w:rsids>
    <w:rsidRoot w:val="00FC32F0"/>
    <w:rsid w:val="00021E63"/>
    <w:rsid w:val="00054EE0"/>
    <w:rsid w:val="000730E1"/>
    <w:rsid w:val="0019023F"/>
    <w:rsid w:val="001E1AB5"/>
    <w:rsid w:val="002A77C6"/>
    <w:rsid w:val="00363ABD"/>
    <w:rsid w:val="004731F1"/>
    <w:rsid w:val="004D3E1D"/>
    <w:rsid w:val="004D53DC"/>
    <w:rsid w:val="004F288D"/>
    <w:rsid w:val="005E0613"/>
    <w:rsid w:val="00785EBB"/>
    <w:rsid w:val="007B3434"/>
    <w:rsid w:val="007C7EAB"/>
    <w:rsid w:val="008066CE"/>
    <w:rsid w:val="009B3C27"/>
    <w:rsid w:val="009B6F84"/>
    <w:rsid w:val="00AA7F0A"/>
    <w:rsid w:val="00B20479"/>
    <w:rsid w:val="00CA5A4D"/>
    <w:rsid w:val="00CB63E3"/>
    <w:rsid w:val="00CE609B"/>
    <w:rsid w:val="00E55ED2"/>
    <w:rsid w:val="00EF449B"/>
    <w:rsid w:val="00F5019A"/>
    <w:rsid w:val="00F65F3C"/>
    <w:rsid w:val="00F94977"/>
    <w:rsid w:val="00FC3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19A"/>
  </w:style>
  <w:style w:type="paragraph" w:styleId="Heading1">
    <w:name w:val="heading 1"/>
    <w:basedOn w:val="Normal"/>
    <w:next w:val="Normal"/>
    <w:link w:val="Heading1Char"/>
    <w:uiPriority w:val="9"/>
    <w:qFormat/>
    <w:rsid w:val="00F5019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19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019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19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19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19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19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19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19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19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19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5019A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19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19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19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19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19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19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5019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019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19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5019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F5019A"/>
    <w:rPr>
      <w:b/>
      <w:bCs/>
    </w:rPr>
  </w:style>
  <w:style w:type="character" w:styleId="Emphasis">
    <w:name w:val="Emphasis"/>
    <w:uiPriority w:val="20"/>
    <w:qFormat/>
    <w:rsid w:val="00F5019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501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019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019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5019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9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9A"/>
    <w:rPr>
      <w:b/>
      <w:bCs/>
      <w:i/>
      <w:iCs/>
    </w:rPr>
  </w:style>
  <w:style w:type="character" w:styleId="SubtleEmphasis">
    <w:name w:val="Subtle Emphasis"/>
    <w:uiPriority w:val="19"/>
    <w:qFormat/>
    <w:rsid w:val="00F5019A"/>
    <w:rPr>
      <w:i/>
      <w:iCs/>
    </w:rPr>
  </w:style>
  <w:style w:type="character" w:styleId="IntenseEmphasis">
    <w:name w:val="Intense Emphasis"/>
    <w:uiPriority w:val="21"/>
    <w:qFormat/>
    <w:rsid w:val="00F5019A"/>
    <w:rPr>
      <w:b/>
      <w:bCs/>
    </w:rPr>
  </w:style>
  <w:style w:type="character" w:styleId="SubtleReference">
    <w:name w:val="Subtle Reference"/>
    <w:uiPriority w:val="31"/>
    <w:qFormat/>
    <w:rsid w:val="00F5019A"/>
    <w:rPr>
      <w:smallCaps/>
    </w:rPr>
  </w:style>
  <w:style w:type="character" w:styleId="IntenseReference">
    <w:name w:val="Intense Reference"/>
    <w:uiPriority w:val="32"/>
    <w:qFormat/>
    <w:rsid w:val="00F5019A"/>
    <w:rPr>
      <w:smallCaps/>
      <w:spacing w:val="5"/>
      <w:u w:val="single"/>
    </w:rPr>
  </w:style>
  <w:style w:type="character" w:styleId="BookTitle">
    <w:name w:val="Book Title"/>
    <w:uiPriority w:val="33"/>
    <w:qFormat/>
    <w:rsid w:val="00F5019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019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6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B3C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gussam@ornl.gov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TRF</dc:creator>
  <cp:lastModifiedBy>TRF</cp:lastModifiedBy>
  <cp:revision>2</cp:revision>
  <dcterms:created xsi:type="dcterms:W3CDTF">2015-03-03T19:11:00Z</dcterms:created>
  <dcterms:modified xsi:type="dcterms:W3CDTF">2015-03-03T19:11:00Z</dcterms:modified>
</cp:coreProperties>
</file>