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B9F" w:rsidRPr="00664265" w:rsidRDefault="00F82B9F" w:rsidP="00F82B9F">
      <w:pPr>
        <w:spacing w:line="480" w:lineRule="auto"/>
        <w:rPr>
          <w:rFonts w:ascii="Times New Roman" w:hAnsi="Times New Roman" w:cs="Times New Roman"/>
          <w:b/>
          <w:sz w:val="24"/>
          <w:szCs w:val="24"/>
        </w:rPr>
      </w:pPr>
      <w:r w:rsidRPr="00664265">
        <w:rPr>
          <w:rFonts w:ascii="Times New Roman" w:hAnsi="Times New Roman" w:cs="Times New Roman"/>
          <w:b/>
          <w:sz w:val="24"/>
          <w:szCs w:val="24"/>
        </w:rPr>
        <w:t>Supplementary Information: A three-dimensional kinematic analysis of bipedal walking in a white-handed gibbon (</w:t>
      </w:r>
      <w:r w:rsidRPr="00664265">
        <w:rPr>
          <w:rFonts w:ascii="Times New Roman" w:hAnsi="Times New Roman" w:cs="Times New Roman"/>
          <w:b/>
          <w:i/>
          <w:sz w:val="24"/>
          <w:szCs w:val="24"/>
        </w:rPr>
        <w:t>Hylobates lar</w:t>
      </w:r>
      <w:r w:rsidRPr="00664265">
        <w:rPr>
          <w:rFonts w:ascii="Times New Roman" w:hAnsi="Times New Roman" w:cs="Times New Roman"/>
          <w:b/>
          <w:sz w:val="24"/>
          <w:szCs w:val="24"/>
        </w:rPr>
        <w:t>) on a horizontal pole and flat surface</w:t>
      </w:r>
    </w:p>
    <w:p w:rsidR="00CB0C6B" w:rsidRPr="00664265" w:rsidRDefault="00F82B9F">
      <w:pPr>
        <w:rPr>
          <w:rFonts w:ascii="Times New Roman" w:hAnsi="Times New Roman" w:cs="Times New Roman"/>
          <w:sz w:val="24"/>
          <w:szCs w:val="24"/>
          <w:vertAlign w:val="superscript"/>
        </w:rPr>
      </w:pPr>
      <w:proofErr w:type="spellStart"/>
      <w:r w:rsidRPr="00664265">
        <w:rPr>
          <w:rFonts w:ascii="Times New Roman" w:hAnsi="Times New Roman" w:cs="Times New Roman"/>
          <w:sz w:val="24"/>
          <w:szCs w:val="24"/>
        </w:rPr>
        <w:t>Takafumi</w:t>
      </w:r>
      <w:proofErr w:type="spellEnd"/>
      <w:r w:rsidRPr="00664265">
        <w:rPr>
          <w:rFonts w:ascii="Times New Roman" w:hAnsi="Times New Roman" w:cs="Times New Roman"/>
          <w:sz w:val="24"/>
          <w:szCs w:val="24"/>
        </w:rPr>
        <w:t xml:space="preserve"> Fujiwara</w:t>
      </w:r>
      <w:r w:rsidRPr="00664265">
        <w:rPr>
          <w:rFonts w:ascii="Times New Roman" w:hAnsi="Times New Roman" w:cs="Times New Roman"/>
          <w:sz w:val="24"/>
          <w:szCs w:val="24"/>
          <w:vertAlign w:val="superscript"/>
        </w:rPr>
        <w:t>1</w:t>
      </w:r>
      <w:r w:rsidRPr="00664265">
        <w:rPr>
          <w:rFonts w:ascii="Times New Roman" w:hAnsi="Times New Roman" w:cs="Times New Roman"/>
          <w:sz w:val="24"/>
          <w:szCs w:val="24"/>
        </w:rPr>
        <w:t>・</w:t>
      </w:r>
      <w:proofErr w:type="spellStart"/>
      <w:r w:rsidRPr="00664265">
        <w:rPr>
          <w:rFonts w:ascii="Times New Roman" w:hAnsi="Times New Roman" w:cs="Times New Roman"/>
          <w:sz w:val="24"/>
          <w:szCs w:val="24"/>
        </w:rPr>
        <w:t>Kohta</w:t>
      </w:r>
      <w:proofErr w:type="spellEnd"/>
      <w:r w:rsidRPr="00664265">
        <w:rPr>
          <w:rFonts w:ascii="Times New Roman" w:hAnsi="Times New Roman" w:cs="Times New Roman"/>
          <w:sz w:val="24"/>
          <w:szCs w:val="24"/>
        </w:rPr>
        <w:t xml:space="preserve"> Ito</w:t>
      </w:r>
      <w:r w:rsidRPr="00664265">
        <w:rPr>
          <w:rFonts w:ascii="Times New Roman" w:hAnsi="Times New Roman" w:cs="Times New Roman"/>
          <w:sz w:val="24"/>
          <w:szCs w:val="24"/>
          <w:vertAlign w:val="superscript"/>
        </w:rPr>
        <w:t>1, 2</w:t>
      </w:r>
      <w:r w:rsidRPr="00664265">
        <w:rPr>
          <w:rFonts w:ascii="Times New Roman" w:hAnsi="Times New Roman" w:cs="Times New Roman"/>
          <w:sz w:val="24"/>
          <w:szCs w:val="24"/>
        </w:rPr>
        <w:t>・</w:t>
      </w:r>
      <w:r w:rsidRPr="00664265">
        <w:rPr>
          <w:rFonts w:ascii="Times New Roman" w:hAnsi="Times New Roman" w:cs="Times New Roman"/>
          <w:sz w:val="24"/>
          <w:szCs w:val="24"/>
        </w:rPr>
        <w:t>Tetsuya Shitara</w:t>
      </w:r>
      <w:r w:rsidRPr="00664265">
        <w:rPr>
          <w:rFonts w:ascii="Times New Roman" w:hAnsi="Times New Roman" w:cs="Times New Roman"/>
          <w:sz w:val="24"/>
          <w:szCs w:val="24"/>
          <w:vertAlign w:val="superscript"/>
        </w:rPr>
        <w:t>1</w:t>
      </w:r>
      <w:r w:rsidRPr="00664265">
        <w:rPr>
          <w:rFonts w:ascii="Times New Roman" w:hAnsi="Times New Roman" w:cs="Times New Roman"/>
          <w:sz w:val="24"/>
          <w:szCs w:val="24"/>
        </w:rPr>
        <w:t>・</w:t>
      </w:r>
      <w:r w:rsidRPr="00664265">
        <w:rPr>
          <w:rFonts w:ascii="Times New Roman" w:hAnsi="Times New Roman" w:cs="Times New Roman"/>
          <w:sz w:val="24"/>
          <w:szCs w:val="24"/>
        </w:rPr>
        <w:t>Yoshihiko Nakano</w:t>
      </w:r>
      <w:r w:rsidRPr="00664265">
        <w:rPr>
          <w:rFonts w:ascii="Times New Roman" w:hAnsi="Times New Roman" w:cs="Times New Roman"/>
          <w:sz w:val="24"/>
          <w:szCs w:val="24"/>
          <w:vertAlign w:val="superscript"/>
        </w:rPr>
        <w:t>1</w:t>
      </w:r>
    </w:p>
    <w:p w:rsidR="00F82B9F" w:rsidRPr="00664265" w:rsidRDefault="00F82B9F" w:rsidP="00F82B9F">
      <w:pPr>
        <w:spacing w:line="480" w:lineRule="auto"/>
        <w:rPr>
          <w:rFonts w:ascii="Times New Roman" w:hAnsi="Times New Roman" w:cs="Times New Roman"/>
          <w:sz w:val="24"/>
          <w:szCs w:val="24"/>
        </w:rPr>
      </w:pPr>
      <w:r w:rsidRPr="00664265">
        <w:rPr>
          <w:rFonts w:ascii="Times New Roman" w:hAnsi="Times New Roman" w:cs="Times New Roman"/>
          <w:sz w:val="24"/>
          <w:szCs w:val="24"/>
          <w:vertAlign w:val="superscript"/>
        </w:rPr>
        <w:t>1</w:t>
      </w:r>
      <w:r w:rsidRPr="00664265">
        <w:rPr>
          <w:rFonts w:ascii="Times New Roman" w:hAnsi="Times New Roman" w:cs="Times New Roman"/>
          <w:sz w:val="24"/>
          <w:szCs w:val="24"/>
        </w:rPr>
        <w:t xml:space="preserve">Laboratory of Biological Anthropology, Graduate School of Human Sciences, Osaka University, Suita, Osaka, Japan </w:t>
      </w:r>
    </w:p>
    <w:p w:rsidR="00F82B9F" w:rsidRPr="00664265" w:rsidRDefault="00F82B9F" w:rsidP="00F82B9F">
      <w:pPr>
        <w:spacing w:line="480" w:lineRule="auto"/>
        <w:rPr>
          <w:rFonts w:ascii="Times New Roman" w:hAnsi="Times New Roman" w:cs="Times New Roman"/>
          <w:sz w:val="24"/>
          <w:szCs w:val="24"/>
        </w:rPr>
      </w:pPr>
      <w:r w:rsidRPr="00664265">
        <w:rPr>
          <w:rFonts w:ascii="Times New Roman" w:hAnsi="Times New Roman" w:cs="Times New Roman"/>
          <w:sz w:val="24"/>
          <w:szCs w:val="24"/>
          <w:vertAlign w:val="superscript"/>
        </w:rPr>
        <w:t>2</w:t>
      </w:r>
      <w:r w:rsidRPr="00664265">
        <w:rPr>
          <w:rFonts w:ascii="Times New Roman" w:hAnsi="Times New Roman" w:cs="Times New Roman"/>
          <w:sz w:val="24"/>
          <w:szCs w:val="24"/>
        </w:rPr>
        <w:t>Artificial Intelligence Research Center, National Institute of Advanced Industrial Science and Technology (AIST), Koto-</w:t>
      </w:r>
      <w:proofErr w:type="spellStart"/>
      <w:r w:rsidRPr="00664265">
        <w:rPr>
          <w:rFonts w:ascii="Times New Roman" w:hAnsi="Times New Roman" w:cs="Times New Roman"/>
          <w:sz w:val="24"/>
          <w:szCs w:val="24"/>
        </w:rPr>
        <w:t>ku</w:t>
      </w:r>
      <w:proofErr w:type="spellEnd"/>
      <w:r w:rsidRPr="00664265">
        <w:rPr>
          <w:rFonts w:ascii="Times New Roman" w:hAnsi="Times New Roman" w:cs="Times New Roman"/>
          <w:sz w:val="24"/>
          <w:szCs w:val="24"/>
        </w:rPr>
        <w:t>, Tokyo, Japan</w:t>
      </w:r>
    </w:p>
    <w:p w:rsidR="00F82B9F" w:rsidRPr="00664265" w:rsidRDefault="00F82B9F" w:rsidP="00F82B9F">
      <w:pPr>
        <w:spacing w:line="480" w:lineRule="auto"/>
        <w:rPr>
          <w:rFonts w:ascii="Times New Roman" w:hAnsi="Times New Roman" w:cs="Times New Roman"/>
          <w:sz w:val="24"/>
          <w:szCs w:val="24"/>
        </w:rPr>
      </w:pPr>
      <w:r w:rsidRPr="00664265">
        <w:rPr>
          <w:rFonts w:ascii="Times New Roman" w:hAnsi="Times New Roman" w:cs="Times New Roman" w:hint="eastAsia"/>
          <w:sz w:val="24"/>
          <w:szCs w:val="24"/>
        </w:rPr>
        <w:t>T</w:t>
      </w:r>
      <w:r w:rsidRPr="00664265">
        <w:rPr>
          <w:rFonts w:ascii="Times New Roman" w:hAnsi="Times New Roman" w:cs="Times New Roman"/>
          <w:sz w:val="24"/>
          <w:szCs w:val="24"/>
        </w:rPr>
        <w:t>el: +81-6-6879-8057</w:t>
      </w:r>
    </w:p>
    <w:p w:rsidR="00F82B9F" w:rsidRPr="00664265" w:rsidRDefault="00F82B9F" w:rsidP="00F82B9F">
      <w:pPr>
        <w:rPr>
          <w:rFonts w:ascii="Times New Roman" w:hAnsi="Times New Roman" w:cs="Times New Roman"/>
          <w:sz w:val="24"/>
          <w:szCs w:val="24"/>
        </w:rPr>
      </w:pPr>
      <w:r w:rsidRPr="00664265">
        <w:rPr>
          <w:rFonts w:ascii="Times New Roman" w:hAnsi="Times New Roman" w:cs="Times New Roman"/>
          <w:sz w:val="24"/>
          <w:szCs w:val="24"/>
        </w:rPr>
        <w:t xml:space="preserve">E-mail: </w:t>
      </w:r>
      <w:hyperlink r:id="rId6" w:history="1">
        <w:r w:rsidRPr="00664265">
          <w:rPr>
            <w:rStyle w:val="a3"/>
            <w:rFonts w:ascii="Times New Roman" w:hAnsi="Times New Roman" w:cs="Times New Roman"/>
            <w:color w:val="0070C0"/>
            <w:sz w:val="24"/>
            <w:szCs w:val="24"/>
          </w:rPr>
          <w:t>t.fujiwara.osakauniv@gmail.com</w:t>
        </w:r>
      </w:hyperlink>
    </w:p>
    <w:p w:rsidR="00B40FFB" w:rsidRPr="00664265" w:rsidRDefault="00B40FFB" w:rsidP="00B40FFB">
      <w:pPr>
        <w:ind w:right="480"/>
        <w:rPr>
          <w:rFonts w:ascii="Times New Roman" w:hAnsi="Times New Roman" w:cs="Times New Roman"/>
          <w:sz w:val="24"/>
          <w:szCs w:val="24"/>
        </w:rPr>
      </w:pPr>
    </w:p>
    <w:p w:rsidR="00D00ED8" w:rsidRPr="00664265" w:rsidRDefault="00F21110" w:rsidP="00B40FFB">
      <w:pPr>
        <w:ind w:right="480"/>
        <w:rPr>
          <w:rFonts w:ascii="Times New Roman" w:hAnsi="Times New Roman" w:cs="Times New Roman"/>
          <w:sz w:val="24"/>
          <w:szCs w:val="24"/>
        </w:rPr>
      </w:pPr>
      <w:r w:rsidRPr="00664265">
        <w:rPr>
          <w:rFonts w:ascii="Times New Roman" w:hAnsi="Times New Roman" w:cs="Times New Roman"/>
          <w:sz w:val="24"/>
          <w:szCs w:val="24"/>
        </w:rPr>
        <w:t>Detailed explanation of the definition of the local coordinate system for the pelvis,</w:t>
      </w:r>
      <w:r w:rsidRPr="00664265">
        <w:rPr>
          <w:rFonts w:ascii="Times New Roman" w:hAnsi="Times New Roman" w:cs="Times New Roman" w:hint="eastAsia"/>
          <w:sz w:val="24"/>
          <w:szCs w:val="24"/>
        </w:rPr>
        <w:t xml:space="preserve">　</w:t>
      </w:r>
      <w:r w:rsidRPr="00664265">
        <w:rPr>
          <w:rFonts w:ascii="Times New Roman" w:hAnsi="Times New Roman" w:cs="Times New Roman"/>
          <w:sz w:val="24"/>
          <w:szCs w:val="24"/>
        </w:rPr>
        <w:t xml:space="preserve">trunk, thigh, and </w:t>
      </w:r>
      <w:r w:rsidR="00A90E49" w:rsidRPr="00664265">
        <w:rPr>
          <w:rFonts w:ascii="Times New Roman" w:hAnsi="Times New Roman" w:cs="Times New Roman"/>
          <w:sz w:val="24"/>
          <w:szCs w:val="24"/>
        </w:rPr>
        <w:t>shank</w:t>
      </w:r>
      <w:r w:rsidRPr="00664265">
        <w:rPr>
          <w:rFonts w:ascii="Times New Roman" w:hAnsi="Times New Roman" w:cs="Times New Roman"/>
          <w:sz w:val="24"/>
          <w:szCs w:val="24"/>
        </w:rPr>
        <w:t xml:space="preserve"> segments</w:t>
      </w:r>
    </w:p>
    <w:p w:rsidR="00C90B47" w:rsidRPr="00664265" w:rsidRDefault="00C90B47" w:rsidP="00C90B47">
      <w:pPr>
        <w:ind w:right="480"/>
        <w:rPr>
          <w:rFonts w:ascii="Times New Roman" w:hAnsi="Times New Roman" w:cs="Times New Roman"/>
          <w:color w:val="000000" w:themeColor="text1"/>
          <w:sz w:val="24"/>
          <w:szCs w:val="24"/>
        </w:rPr>
      </w:pPr>
    </w:p>
    <w:p w:rsidR="00C90B47" w:rsidRPr="00664265" w:rsidRDefault="00C90B47" w:rsidP="00C90B47">
      <w:pPr>
        <w:ind w:right="480"/>
        <w:rPr>
          <w:rFonts w:ascii="Times New Roman" w:hAnsi="Times New Roman" w:cs="Times New Roman"/>
          <w:color w:val="000000" w:themeColor="text1"/>
          <w:sz w:val="24"/>
          <w:szCs w:val="24"/>
        </w:rPr>
      </w:pPr>
      <w:r w:rsidRPr="00664265">
        <w:rPr>
          <w:rFonts w:ascii="Times New Roman" w:hAnsi="Times New Roman" w:cs="Times New Roman"/>
          <w:color w:val="000000" w:themeColor="text1"/>
          <w:sz w:val="24"/>
          <w:szCs w:val="24"/>
        </w:rPr>
        <w:t xml:space="preserve">The thorax coordinate system: </w:t>
      </w:r>
    </w:p>
    <w:p w:rsidR="00C90B47" w:rsidRPr="00664265" w:rsidRDefault="00077B78" w:rsidP="00C90B47">
      <w:pPr>
        <w:ind w:right="480" w:firstLineChars="150" w:firstLine="360"/>
        <w:rPr>
          <w:rFonts w:ascii="Times New Roman" w:hAnsi="Times New Roman" w:cs="Times New Roman"/>
          <w:color w:val="000000" w:themeColor="text1"/>
          <w:sz w:val="24"/>
          <w:szCs w:val="24"/>
        </w:rPr>
      </w:pPr>
      <w:r w:rsidRPr="00664265">
        <w:rPr>
          <w:rFonts w:ascii="Times New Roman" w:hAnsi="Times New Roman" w:cs="Times New Roman"/>
          <w:color w:val="000000" w:themeColor="text1"/>
          <w:sz w:val="24"/>
          <w:szCs w:val="24"/>
        </w:rPr>
        <w:t xml:space="preserve">First, the z axis was defined as a vector from the thirteenth thoracic spinous process (T13) to the first thoracic spinous process (T1); then, the temporal y axis was defined as a vector from T1 to the midpoint of the </w:t>
      </w:r>
      <w:r w:rsidR="00F22037" w:rsidRPr="00664265">
        <w:rPr>
          <w:rFonts w:ascii="Times New Roman" w:hAnsi="Times New Roman" w:cs="Times New Roman"/>
          <w:color w:val="000000" w:themeColor="text1"/>
          <w:sz w:val="24"/>
          <w:szCs w:val="24"/>
        </w:rPr>
        <w:t>nipples</w:t>
      </w:r>
      <w:r w:rsidRPr="00664265">
        <w:rPr>
          <w:rFonts w:ascii="Times New Roman" w:hAnsi="Times New Roman" w:cs="Times New Roman"/>
          <w:color w:val="000000" w:themeColor="text1"/>
          <w:sz w:val="24"/>
          <w:szCs w:val="24"/>
        </w:rPr>
        <w:t xml:space="preserve"> (</w:t>
      </w:r>
      <w:r w:rsidR="00F22037" w:rsidRPr="00664265">
        <w:rPr>
          <w:rFonts w:ascii="Times New Roman" w:hAnsi="Times New Roman" w:cs="Times New Roman"/>
          <w:color w:val="000000" w:themeColor="text1"/>
          <w:sz w:val="24"/>
          <w:szCs w:val="24"/>
        </w:rPr>
        <w:t>NI</w:t>
      </w:r>
      <w:r w:rsidRPr="00664265">
        <w:rPr>
          <w:rFonts w:ascii="Times New Roman" w:hAnsi="Times New Roman" w:cs="Times New Roman"/>
          <w:color w:val="000000" w:themeColor="text1"/>
          <w:sz w:val="24"/>
          <w:szCs w:val="24"/>
        </w:rPr>
        <w:t>); the x axis was calculated as the outer product of the y and temporal z axes; and finally, the y axis was calculated as the outer product of the z and x axes.</w:t>
      </w:r>
    </w:p>
    <w:p w:rsidR="00A90E49" w:rsidRPr="00664265" w:rsidRDefault="00A90E49" w:rsidP="00A90E49">
      <w:pPr>
        <w:ind w:right="480"/>
        <w:rPr>
          <w:rFonts w:ascii="Times New Roman" w:hAnsi="Times New Roman" w:cs="Times New Roman"/>
          <w:sz w:val="24"/>
          <w:szCs w:val="24"/>
        </w:rPr>
      </w:pPr>
    </w:p>
    <w:p w:rsidR="00A90E49" w:rsidRPr="00664265" w:rsidRDefault="00A90E49" w:rsidP="00A90E49">
      <w:pPr>
        <w:ind w:right="480"/>
        <w:rPr>
          <w:rFonts w:ascii="Times New Roman" w:hAnsi="Times New Roman" w:cs="Times New Roman"/>
          <w:sz w:val="24"/>
          <w:szCs w:val="24"/>
        </w:rPr>
      </w:pPr>
      <w:r w:rsidRPr="00664265">
        <w:rPr>
          <w:rFonts w:ascii="Times New Roman" w:hAnsi="Times New Roman" w:cs="Times New Roman"/>
          <w:sz w:val="24"/>
          <w:szCs w:val="24"/>
        </w:rPr>
        <w:t xml:space="preserve">The pelvic coordinate system: </w:t>
      </w:r>
    </w:p>
    <w:p w:rsidR="00A90E49" w:rsidRPr="00664265" w:rsidRDefault="00A90E49" w:rsidP="00A90E49">
      <w:pPr>
        <w:ind w:right="480" w:firstLineChars="150" w:firstLine="360"/>
        <w:rPr>
          <w:rFonts w:ascii="Times New Roman" w:hAnsi="Times New Roman" w:cs="Times New Roman"/>
          <w:sz w:val="24"/>
          <w:szCs w:val="24"/>
        </w:rPr>
      </w:pPr>
      <w:r w:rsidRPr="00664265">
        <w:rPr>
          <w:rFonts w:ascii="Times New Roman" w:hAnsi="Times New Roman" w:cs="Times New Roman"/>
          <w:sz w:val="24"/>
          <w:szCs w:val="24"/>
        </w:rPr>
        <w:t>First, the z axis was defined as a vector from the midpoint of the ischial tuberosities (IT) to the midpoint of the iliac crests (IC), and the temporal x axis was defined as a vector from the midpoint of the ischial tuberosities to the right ischial tuberosity; then, the y axis was calculated by the outer product of the z and temporal x axes, and finally, the x axis was calculated by the outer product of the y and z axes.</w:t>
      </w:r>
    </w:p>
    <w:p w:rsidR="00F21110" w:rsidRPr="004579D1" w:rsidRDefault="00F21110" w:rsidP="00B40FFB">
      <w:pPr>
        <w:ind w:right="480"/>
        <w:rPr>
          <w:rFonts w:ascii="Times New Roman" w:hAnsi="Times New Roman" w:cs="Times New Roman"/>
          <w:sz w:val="24"/>
          <w:szCs w:val="24"/>
        </w:rPr>
      </w:pPr>
    </w:p>
    <w:p w:rsidR="00A90E49" w:rsidRPr="004579D1" w:rsidRDefault="00A90E49" w:rsidP="00A90E49">
      <w:pPr>
        <w:ind w:right="480"/>
        <w:rPr>
          <w:rFonts w:ascii="Times New Roman" w:hAnsi="Times New Roman" w:cs="Times New Roman"/>
          <w:sz w:val="24"/>
          <w:szCs w:val="24"/>
        </w:rPr>
      </w:pPr>
      <w:r w:rsidRPr="004579D1">
        <w:rPr>
          <w:rFonts w:ascii="Times New Roman" w:hAnsi="Times New Roman" w:cs="Times New Roman"/>
          <w:sz w:val="24"/>
          <w:szCs w:val="24"/>
        </w:rPr>
        <w:t xml:space="preserve">The trunk coordinate system: </w:t>
      </w:r>
    </w:p>
    <w:p w:rsidR="00A90E49" w:rsidRPr="004579D1" w:rsidRDefault="00A90E49" w:rsidP="00A90E49">
      <w:pPr>
        <w:ind w:right="480" w:firstLineChars="150" w:firstLine="360"/>
        <w:rPr>
          <w:rFonts w:ascii="Times New Roman" w:hAnsi="Times New Roman" w:cs="Times New Roman"/>
          <w:sz w:val="24"/>
          <w:szCs w:val="24"/>
        </w:rPr>
      </w:pPr>
      <w:r w:rsidRPr="004579D1">
        <w:rPr>
          <w:rFonts w:ascii="Times New Roman" w:hAnsi="Times New Roman" w:cs="Times New Roman"/>
          <w:sz w:val="24"/>
          <w:szCs w:val="24"/>
        </w:rPr>
        <w:t>First, the z axis was defined as a vector from the midpoint of the iliac crests (IC) to the first thoracic spinous process (T</w:t>
      </w:r>
      <w:r w:rsidR="00B845A4" w:rsidRPr="004579D1">
        <w:rPr>
          <w:rFonts w:ascii="Times New Roman" w:hAnsi="Times New Roman" w:cs="Times New Roman"/>
          <w:sz w:val="24"/>
          <w:szCs w:val="24"/>
        </w:rPr>
        <w:t>1</w:t>
      </w:r>
      <w:r w:rsidRPr="004579D1">
        <w:rPr>
          <w:rFonts w:ascii="Times New Roman" w:hAnsi="Times New Roman" w:cs="Times New Roman"/>
          <w:sz w:val="24"/>
          <w:szCs w:val="24"/>
        </w:rPr>
        <w:t>), and the temporal x axis was defined as a vector from the midpoint of the iliac crests to the right iliac crest; then, the y axis was calculated by the outer product of the z and temporal x axes, and finally, the x axis was calculated by the outer product of the y and z axes.</w:t>
      </w:r>
    </w:p>
    <w:p w:rsidR="00F45C7A" w:rsidRPr="004579D1" w:rsidRDefault="00F45C7A" w:rsidP="00F45C7A">
      <w:pPr>
        <w:ind w:right="480"/>
        <w:rPr>
          <w:rFonts w:ascii="Times New Roman" w:hAnsi="Times New Roman" w:cs="Times New Roman"/>
          <w:sz w:val="24"/>
          <w:szCs w:val="24"/>
        </w:rPr>
      </w:pPr>
    </w:p>
    <w:p w:rsidR="00A90E49" w:rsidRPr="004579D1" w:rsidRDefault="00A90E49" w:rsidP="00A90E49">
      <w:pPr>
        <w:ind w:right="480"/>
        <w:rPr>
          <w:rFonts w:ascii="Times New Roman" w:hAnsi="Times New Roman" w:cs="Times New Roman"/>
          <w:sz w:val="24"/>
          <w:szCs w:val="24"/>
        </w:rPr>
      </w:pPr>
      <w:r w:rsidRPr="004579D1">
        <w:rPr>
          <w:rFonts w:ascii="Times New Roman" w:hAnsi="Times New Roman" w:cs="Times New Roman"/>
          <w:sz w:val="24"/>
          <w:szCs w:val="24"/>
        </w:rPr>
        <w:t xml:space="preserve">The </w:t>
      </w:r>
      <w:r w:rsidR="00605025" w:rsidRPr="004579D1">
        <w:rPr>
          <w:rFonts w:ascii="Times New Roman" w:hAnsi="Times New Roman" w:cs="Times New Roman"/>
          <w:sz w:val="24"/>
          <w:szCs w:val="24"/>
        </w:rPr>
        <w:t xml:space="preserve">right </w:t>
      </w:r>
      <w:r w:rsidRPr="004579D1">
        <w:rPr>
          <w:rFonts w:ascii="Times New Roman" w:hAnsi="Times New Roman" w:cs="Times New Roman"/>
          <w:sz w:val="24"/>
          <w:szCs w:val="24"/>
        </w:rPr>
        <w:t xml:space="preserve">thigh coordinate system: </w:t>
      </w:r>
    </w:p>
    <w:p w:rsidR="00A90E49" w:rsidRPr="004579D1" w:rsidRDefault="00A90E49" w:rsidP="00A90E49">
      <w:pPr>
        <w:ind w:right="480" w:firstLineChars="150" w:firstLine="360"/>
        <w:rPr>
          <w:rFonts w:ascii="Times New Roman" w:hAnsi="Times New Roman" w:cs="Times New Roman"/>
          <w:sz w:val="24"/>
          <w:szCs w:val="24"/>
        </w:rPr>
      </w:pPr>
      <w:r w:rsidRPr="004579D1">
        <w:rPr>
          <w:rFonts w:ascii="Times New Roman" w:hAnsi="Times New Roman" w:cs="Times New Roman"/>
          <w:sz w:val="24"/>
          <w:szCs w:val="24"/>
        </w:rPr>
        <w:t xml:space="preserve">First, the z axis was defined as a vector from the femoral lateral epicondyle (LE) to the greater trochanter (GT); then, the temporal x axis was defined as a vector from the femoral medial epicondyle (ME) to the femoral lateral epicondyle (LE); the y axis was calculated as the outer product of the z and temporal x axes; and finally, the x axis was calculated as the outer product of the y and z axes. </w:t>
      </w:r>
    </w:p>
    <w:p w:rsidR="00605025" w:rsidRPr="004579D1" w:rsidRDefault="00605025" w:rsidP="00605025">
      <w:pPr>
        <w:ind w:right="480"/>
        <w:rPr>
          <w:rFonts w:ascii="Times New Roman" w:hAnsi="Times New Roman" w:cs="Times New Roman"/>
          <w:sz w:val="24"/>
          <w:szCs w:val="24"/>
        </w:rPr>
      </w:pPr>
    </w:p>
    <w:p w:rsidR="00605025" w:rsidRPr="004579D1" w:rsidRDefault="00605025" w:rsidP="00605025">
      <w:pPr>
        <w:ind w:right="480"/>
        <w:rPr>
          <w:rFonts w:ascii="Times New Roman" w:hAnsi="Times New Roman" w:cs="Times New Roman"/>
          <w:sz w:val="24"/>
          <w:szCs w:val="24"/>
        </w:rPr>
      </w:pPr>
      <w:r w:rsidRPr="004579D1">
        <w:rPr>
          <w:rFonts w:ascii="Times New Roman" w:hAnsi="Times New Roman" w:cs="Times New Roman"/>
          <w:sz w:val="24"/>
          <w:szCs w:val="24"/>
        </w:rPr>
        <w:t xml:space="preserve">The left thigh coordinate system: </w:t>
      </w:r>
    </w:p>
    <w:p w:rsidR="00605025" w:rsidRPr="004579D1" w:rsidRDefault="00605025" w:rsidP="00605025">
      <w:pPr>
        <w:ind w:right="480" w:firstLineChars="150" w:firstLine="360"/>
        <w:rPr>
          <w:rFonts w:ascii="Times New Roman" w:hAnsi="Times New Roman" w:cs="Times New Roman"/>
          <w:sz w:val="24"/>
          <w:szCs w:val="24"/>
        </w:rPr>
      </w:pPr>
      <w:r w:rsidRPr="004579D1">
        <w:rPr>
          <w:rFonts w:ascii="Times New Roman" w:hAnsi="Times New Roman" w:cs="Times New Roman"/>
          <w:sz w:val="24"/>
          <w:szCs w:val="24"/>
        </w:rPr>
        <w:t xml:space="preserve">First, the z axis was defined as a vector from the femoral lateral epicondyle (LE) to the greater trochanter (GT); then, the temporal x axis was defined as a vector from the femoral lateral epicondyle (LE) to the femoral medial epicondyle (ME); the y axis was calculated as the outer product of the z and temporal x axes; and finally, the x axis was calculated as the outer product of the y and z axes. </w:t>
      </w:r>
    </w:p>
    <w:p w:rsidR="00F45C7A" w:rsidRPr="004579D1" w:rsidRDefault="00F45C7A" w:rsidP="00F45C7A">
      <w:pPr>
        <w:ind w:right="480"/>
        <w:rPr>
          <w:rFonts w:ascii="Times New Roman" w:hAnsi="Times New Roman" w:cs="Times New Roman"/>
          <w:sz w:val="24"/>
          <w:szCs w:val="24"/>
        </w:rPr>
      </w:pPr>
    </w:p>
    <w:p w:rsidR="00A90E49" w:rsidRPr="004579D1" w:rsidRDefault="00A90E49" w:rsidP="00A90E49">
      <w:pPr>
        <w:ind w:right="480"/>
        <w:rPr>
          <w:rFonts w:ascii="Times New Roman" w:hAnsi="Times New Roman" w:cs="Times New Roman"/>
          <w:sz w:val="24"/>
          <w:szCs w:val="24"/>
        </w:rPr>
      </w:pPr>
      <w:r w:rsidRPr="004579D1">
        <w:rPr>
          <w:rFonts w:ascii="Times New Roman" w:hAnsi="Times New Roman" w:cs="Times New Roman"/>
          <w:sz w:val="24"/>
          <w:szCs w:val="24"/>
        </w:rPr>
        <w:t xml:space="preserve">The </w:t>
      </w:r>
      <w:r w:rsidR="00605025" w:rsidRPr="004579D1">
        <w:rPr>
          <w:rFonts w:ascii="Times New Roman" w:hAnsi="Times New Roman" w:cs="Times New Roman"/>
          <w:sz w:val="24"/>
          <w:szCs w:val="24"/>
        </w:rPr>
        <w:t xml:space="preserve">right </w:t>
      </w:r>
      <w:r w:rsidRPr="004579D1">
        <w:rPr>
          <w:rFonts w:ascii="Times New Roman" w:hAnsi="Times New Roman" w:cs="Times New Roman"/>
          <w:sz w:val="24"/>
          <w:szCs w:val="24"/>
        </w:rPr>
        <w:t xml:space="preserve">shank coordinate system: </w:t>
      </w:r>
    </w:p>
    <w:p w:rsidR="00366A14" w:rsidRPr="004579D1" w:rsidRDefault="00A90E49" w:rsidP="00A90E49">
      <w:pPr>
        <w:ind w:right="480" w:firstLineChars="150" w:firstLine="360"/>
        <w:rPr>
          <w:rFonts w:ascii="Times New Roman" w:hAnsi="Times New Roman" w:cs="Times New Roman"/>
          <w:sz w:val="24"/>
          <w:szCs w:val="24"/>
        </w:rPr>
      </w:pPr>
      <w:r w:rsidRPr="004579D1">
        <w:rPr>
          <w:rFonts w:ascii="Times New Roman" w:hAnsi="Times New Roman" w:cs="Times New Roman"/>
          <w:sz w:val="24"/>
          <w:szCs w:val="24"/>
        </w:rPr>
        <w:t>First, the z axis was defined as the vector from the lateral malleolus (LM) to the tibial lateral condyle (LC); then, the temporal x axis was defined as the vector from the medial malleolus (MM) to lateral malleolus (LM); then, the y axis was calculated as the outer product of the z and temporal x axes; and finally, the x axis was calculated as the outer product of the y and z axes.</w:t>
      </w:r>
    </w:p>
    <w:p w:rsidR="00605025" w:rsidRPr="004579D1" w:rsidRDefault="00605025" w:rsidP="00605025">
      <w:pPr>
        <w:ind w:right="480"/>
        <w:rPr>
          <w:rFonts w:ascii="Times New Roman" w:hAnsi="Times New Roman" w:cs="Times New Roman"/>
          <w:sz w:val="24"/>
          <w:szCs w:val="24"/>
        </w:rPr>
      </w:pPr>
    </w:p>
    <w:p w:rsidR="00605025" w:rsidRPr="004579D1" w:rsidRDefault="00605025" w:rsidP="00605025">
      <w:pPr>
        <w:ind w:right="480"/>
        <w:rPr>
          <w:rFonts w:ascii="Times New Roman" w:hAnsi="Times New Roman" w:cs="Times New Roman"/>
          <w:sz w:val="24"/>
          <w:szCs w:val="24"/>
        </w:rPr>
      </w:pPr>
      <w:r w:rsidRPr="004579D1">
        <w:rPr>
          <w:rFonts w:ascii="Times New Roman" w:hAnsi="Times New Roman" w:cs="Times New Roman"/>
          <w:sz w:val="24"/>
          <w:szCs w:val="24"/>
        </w:rPr>
        <w:t xml:space="preserve">The left shank coordinate system: </w:t>
      </w:r>
    </w:p>
    <w:p w:rsidR="00605025" w:rsidRPr="004579D1" w:rsidRDefault="00605025" w:rsidP="00605025">
      <w:pPr>
        <w:ind w:right="480" w:firstLineChars="150" w:firstLine="360"/>
        <w:rPr>
          <w:rFonts w:ascii="Times New Roman" w:hAnsi="Times New Roman" w:cs="Times New Roman"/>
          <w:sz w:val="24"/>
          <w:szCs w:val="24"/>
        </w:rPr>
      </w:pPr>
      <w:r w:rsidRPr="004579D1">
        <w:rPr>
          <w:rFonts w:ascii="Times New Roman" w:hAnsi="Times New Roman" w:cs="Times New Roman"/>
          <w:sz w:val="24"/>
          <w:szCs w:val="24"/>
        </w:rPr>
        <w:t>First, the z axis was defined as the vector from the lateral malleolus (LM) to the tibial lateral condyle (LC); then, the temporal x axis was defined as the vector from the lateral malleolus (LM) to medial malleolus (MM); then, the y axis was calculated as the outer product of the z and temporal x axes; and finally, the x axis was calculated as the outer product of the y and z axes.</w:t>
      </w:r>
    </w:p>
    <w:p w:rsidR="00261A02" w:rsidRPr="004579D1" w:rsidRDefault="00261A02" w:rsidP="00191710">
      <w:pPr>
        <w:ind w:right="480"/>
        <w:rPr>
          <w:rFonts w:ascii="Times New Roman" w:hAnsi="Times New Roman" w:cs="Times New Roman"/>
          <w:sz w:val="24"/>
          <w:szCs w:val="24"/>
        </w:rPr>
      </w:pPr>
    </w:p>
    <w:p w:rsidR="00701975" w:rsidRPr="00664265" w:rsidRDefault="00701975" w:rsidP="00191710">
      <w:pPr>
        <w:ind w:right="480"/>
        <w:rPr>
          <w:rFonts w:ascii="Times New Roman" w:hAnsi="Times New Roman" w:cs="Times New Roman"/>
          <w:color w:val="FF0000"/>
          <w:sz w:val="24"/>
          <w:szCs w:val="24"/>
        </w:rPr>
      </w:pPr>
      <w:r w:rsidRPr="00664265">
        <w:rPr>
          <w:rFonts w:ascii="Times New Roman" w:hAnsi="Times New Roman" w:cs="Times New Roman" w:hint="eastAsia"/>
          <w:color w:val="FF0000"/>
          <w:sz w:val="24"/>
          <w:szCs w:val="24"/>
        </w:rPr>
        <w:lastRenderedPageBreak/>
        <w:t xml:space="preserve">　　　</w:t>
      </w:r>
      <w:r w:rsidRPr="00664265">
        <w:rPr>
          <w:rFonts w:ascii="Times New Roman" w:hAnsi="Times New Roman" w:cs="Times New Roman"/>
          <w:noProof/>
          <w:color w:val="FF0000"/>
          <w:sz w:val="24"/>
          <w:szCs w:val="24"/>
        </w:rPr>
        <w:drawing>
          <wp:inline distT="0" distB="0" distL="0" distR="0" wp14:anchorId="450B44F2" wp14:editId="0CC1EB43">
            <wp:extent cx="4130798" cy="3718398"/>
            <wp:effectExtent l="0" t="0" r="317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57617" cy="3742539"/>
                    </a:xfrm>
                    <a:prstGeom prst="rect">
                      <a:avLst/>
                    </a:prstGeom>
                  </pic:spPr>
                </pic:pic>
              </a:graphicData>
            </a:graphic>
          </wp:inline>
        </w:drawing>
      </w:r>
    </w:p>
    <w:p w:rsidR="00701975" w:rsidRPr="00664265" w:rsidRDefault="00701975" w:rsidP="00191710">
      <w:pPr>
        <w:ind w:right="480"/>
        <w:rPr>
          <w:rFonts w:ascii="Times New Roman" w:hAnsi="Times New Roman" w:cs="Times New Roman"/>
          <w:color w:val="000000" w:themeColor="text1"/>
          <w:sz w:val="24"/>
          <w:szCs w:val="24"/>
        </w:rPr>
      </w:pPr>
    </w:p>
    <w:p w:rsidR="00701975" w:rsidRPr="00664265" w:rsidRDefault="00701975" w:rsidP="00191710">
      <w:pPr>
        <w:ind w:right="480"/>
        <w:rPr>
          <w:rFonts w:ascii="Times New Roman" w:hAnsi="Times New Roman" w:cs="Times New Roman"/>
          <w:color w:val="000000" w:themeColor="text1"/>
          <w:kern w:val="0"/>
          <w:sz w:val="24"/>
          <w:szCs w:val="24"/>
        </w:rPr>
      </w:pPr>
      <w:r w:rsidRPr="00664265">
        <w:rPr>
          <w:rFonts w:ascii="Times New Roman" w:hAnsi="Times New Roman" w:cs="Times New Roman" w:hint="eastAsia"/>
          <w:color w:val="000000" w:themeColor="text1"/>
          <w:sz w:val="24"/>
          <w:szCs w:val="24"/>
        </w:rPr>
        <w:t>F</w:t>
      </w:r>
      <w:r w:rsidRPr="00664265">
        <w:rPr>
          <w:rFonts w:ascii="Times New Roman" w:hAnsi="Times New Roman" w:cs="Times New Roman"/>
          <w:color w:val="000000" w:themeColor="text1"/>
          <w:sz w:val="24"/>
          <w:szCs w:val="24"/>
        </w:rPr>
        <w:t>i</w:t>
      </w:r>
      <w:r w:rsidR="00870326" w:rsidRPr="00664265">
        <w:rPr>
          <w:rFonts w:ascii="Times New Roman" w:hAnsi="Times New Roman" w:cs="Times New Roman"/>
          <w:color w:val="000000" w:themeColor="text1"/>
          <w:sz w:val="24"/>
          <w:szCs w:val="24"/>
        </w:rPr>
        <w:t xml:space="preserve">g. S1 </w:t>
      </w:r>
      <w:r w:rsidR="004B3EA3" w:rsidRPr="00664265">
        <w:rPr>
          <w:rFonts w:ascii="Times New Roman" w:hAnsi="Times New Roman" w:cs="Times New Roman"/>
          <w:color w:val="000000" w:themeColor="text1"/>
          <w:sz w:val="24"/>
          <w:szCs w:val="24"/>
        </w:rPr>
        <w:t xml:space="preserve">Body </w:t>
      </w:r>
      <w:r w:rsidR="003A0DE1" w:rsidRPr="00664265">
        <w:rPr>
          <w:rFonts w:ascii="Times New Roman" w:hAnsi="Times New Roman" w:cs="Times New Roman"/>
          <w:color w:val="000000" w:themeColor="text1"/>
          <w:sz w:val="24"/>
          <w:szCs w:val="24"/>
        </w:rPr>
        <w:t xml:space="preserve">(solid) </w:t>
      </w:r>
      <w:r w:rsidR="004B3EA3" w:rsidRPr="00664265">
        <w:rPr>
          <w:rFonts w:ascii="Times New Roman" w:hAnsi="Times New Roman" w:cs="Times New Roman"/>
          <w:color w:val="000000" w:themeColor="text1"/>
          <w:sz w:val="24"/>
          <w:szCs w:val="24"/>
        </w:rPr>
        <w:t xml:space="preserve">and trunk </w:t>
      </w:r>
      <w:r w:rsidR="003A0DE1" w:rsidRPr="00664265">
        <w:rPr>
          <w:rFonts w:ascii="Times New Roman" w:hAnsi="Times New Roman" w:cs="Times New Roman"/>
          <w:color w:val="000000" w:themeColor="text1"/>
          <w:sz w:val="24"/>
          <w:szCs w:val="24"/>
        </w:rPr>
        <w:t xml:space="preserve">(broken) </w:t>
      </w:r>
      <w:proofErr w:type="spellStart"/>
      <w:r w:rsidR="004B3EA3" w:rsidRPr="00664265">
        <w:rPr>
          <w:rFonts w:ascii="Times New Roman" w:hAnsi="Times New Roman" w:cs="Times New Roman"/>
          <w:color w:val="000000" w:themeColor="text1"/>
          <w:kern w:val="0"/>
          <w:sz w:val="24"/>
          <w:szCs w:val="24"/>
        </w:rPr>
        <w:t>CoM</w:t>
      </w:r>
      <w:proofErr w:type="spellEnd"/>
      <w:r w:rsidR="004B3EA3" w:rsidRPr="00664265">
        <w:rPr>
          <w:rFonts w:ascii="Times New Roman" w:hAnsi="Times New Roman" w:cs="Times New Roman"/>
          <w:color w:val="000000" w:themeColor="text1"/>
          <w:kern w:val="0"/>
          <w:sz w:val="24"/>
          <w:szCs w:val="24"/>
        </w:rPr>
        <w:t xml:space="preserve"> mediolateral displacement on stride cycle during the pole (red) and flat (black) conditions. Thick lines represent mean values and shaded areas represent standard deviations (±). The vertical dotted, broken, and solid lines represent the terminal stance of the left foot, the initial contact of the left foot, and the terminal stance of the right foot, respectively.</w:t>
      </w:r>
      <w:r w:rsidR="007E69E1" w:rsidRPr="00664265">
        <w:rPr>
          <w:color w:val="000000" w:themeColor="text1"/>
        </w:rPr>
        <w:t xml:space="preserve"> </w:t>
      </w:r>
      <w:r w:rsidR="007E69E1" w:rsidRPr="00664265">
        <w:rPr>
          <w:rFonts w:ascii="Times New Roman" w:hAnsi="Times New Roman" w:cs="Times New Roman"/>
          <w:color w:val="000000" w:themeColor="text1"/>
          <w:kern w:val="0"/>
          <w:sz w:val="24"/>
          <w:szCs w:val="24"/>
        </w:rPr>
        <w:t xml:space="preserve">Note the similarity of the body and trunk </w:t>
      </w:r>
      <w:proofErr w:type="spellStart"/>
      <w:r w:rsidR="007E69E1" w:rsidRPr="00664265">
        <w:rPr>
          <w:rFonts w:ascii="Times New Roman" w:hAnsi="Times New Roman" w:cs="Times New Roman"/>
          <w:color w:val="000000" w:themeColor="text1"/>
          <w:kern w:val="0"/>
          <w:sz w:val="24"/>
          <w:szCs w:val="24"/>
        </w:rPr>
        <w:t>CoM</w:t>
      </w:r>
      <w:proofErr w:type="spellEnd"/>
      <w:r w:rsidR="007E69E1" w:rsidRPr="00664265">
        <w:rPr>
          <w:rFonts w:ascii="Times New Roman" w:hAnsi="Times New Roman" w:cs="Times New Roman"/>
          <w:color w:val="000000" w:themeColor="text1"/>
          <w:kern w:val="0"/>
          <w:sz w:val="24"/>
          <w:szCs w:val="24"/>
        </w:rPr>
        <w:t xml:space="preserve"> profiles in both conditions.</w:t>
      </w:r>
    </w:p>
    <w:p w:rsidR="007C0DC8" w:rsidRPr="004579D1" w:rsidRDefault="007C0DC8" w:rsidP="00191710">
      <w:pPr>
        <w:ind w:right="480"/>
        <w:rPr>
          <w:rFonts w:ascii="Times New Roman" w:hAnsi="Times New Roman" w:cs="Times New Roman"/>
          <w:sz w:val="24"/>
          <w:szCs w:val="24"/>
        </w:rPr>
      </w:pPr>
    </w:p>
    <w:p w:rsidR="00117EE7" w:rsidRPr="004579D1" w:rsidRDefault="0065312A" w:rsidP="00117EE7">
      <w:pPr>
        <w:ind w:right="480"/>
        <w:rPr>
          <w:rFonts w:ascii="Times New Roman" w:hAnsi="Times New Roman" w:cs="Times New Roman"/>
          <w:sz w:val="24"/>
          <w:szCs w:val="24"/>
        </w:rPr>
      </w:pPr>
      <w:r w:rsidRPr="004579D1">
        <w:rPr>
          <w:rFonts w:ascii="Times New Roman" w:hAnsi="Times New Roman" w:cs="Times New Roman"/>
          <w:sz w:val="24"/>
          <w:szCs w:val="24"/>
        </w:rPr>
        <w:t xml:space="preserve">Table S1 </w:t>
      </w:r>
      <w:proofErr w:type="gramStart"/>
      <w:r w:rsidRPr="004579D1">
        <w:rPr>
          <w:rFonts w:ascii="Times New Roman" w:hAnsi="Times New Roman" w:cs="Times New Roman"/>
          <w:sz w:val="24"/>
          <w:szCs w:val="24"/>
        </w:rPr>
        <w:t>The</w:t>
      </w:r>
      <w:proofErr w:type="gramEnd"/>
      <w:r w:rsidRPr="004579D1">
        <w:rPr>
          <w:rFonts w:ascii="Times New Roman" w:hAnsi="Times New Roman" w:cs="Times New Roman"/>
          <w:sz w:val="24"/>
          <w:szCs w:val="24"/>
        </w:rPr>
        <w:t xml:space="preserve"> mass, mass percentage, and </w:t>
      </w:r>
      <w:proofErr w:type="spellStart"/>
      <w:r w:rsidRPr="004579D1">
        <w:rPr>
          <w:rFonts w:ascii="Times New Roman" w:hAnsi="Times New Roman" w:cs="Times New Roman"/>
          <w:sz w:val="24"/>
          <w:szCs w:val="24"/>
        </w:rPr>
        <w:t>CoM</w:t>
      </w:r>
      <w:proofErr w:type="spellEnd"/>
      <w:r w:rsidRPr="004579D1">
        <w:rPr>
          <w:rFonts w:ascii="Times New Roman" w:hAnsi="Times New Roman" w:cs="Times New Roman"/>
          <w:sz w:val="24"/>
          <w:szCs w:val="24"/>
        </w:rPr>
        <w:t xml:space="preserve"> position (as a percentage of segment length from the proximal point) for each segment of Hylobates lar (Isler et al., 2006). The mass of the trunk segment was recalculated by subtracting the total mass of the non-trunk segments from the body weight (BW) to estimate the value including </w:t>
      </w:r>
      <w:r w:rsidR="00B05608" w:rsidRPr="004579D1">
        <w:rPr>
          <w:rFonts w:ascii="Times New Roman" w:hAnsi="Times New Roman" w:cs="Times New Roman"/>
          <w:sz w:val="24"/>
          <w:szCs w:val="24"/>
        </w:rPr>
        <w:t>viscera</w:t>
      </w:r>
      <w:r w:rsidRPr="004579D1">
        <w:rPr>
          <w:rFonts w:ascii="Times New Roman" w:hAnsi="Times New Roman" w:cs="Times New Roman"/>
          <w:sz w:val="24"/>
          <w:szCs w:val="24"/>
        </w:rPr>
        <w:t>. Note that the mass of the trunk segment does not match the value reported in Table 3 of Isler et al. (2006), as that measurement was taken after evisceration.</w:t>
      </w:r>
    </w:p>
    <w:p w:rsidR="00117EE7" w:rsidRPr="004579D1" w:rsidRDefault="00117EE7" w:rsidP="00117EE7"/>
    <w:tbl>
      <w:tblPr>
        <w:tblStyle w:val="a9"/>
        <w:tblW w:w="0" w:type="auto"/>
        <w:tblInd w:w="-567" w:type="dxa"/>
        <w:tblBorders>
          <w:right w:val="none" w:sz="0" w:space="0" w:color="auto"/>
        </w:tblBorders>
        <w:tblLook w:val="04A0" w:firstRow="1" w:lastRow="0" w:firstColumn="1" w:lastColumn="0" w:noHBand="0" w:noVBand="1"/>
      </w:tblPr>
      <w:tblGrid>
        <w:gridCol w:w="2588"/>
        <w:gridCol w:w="666"/>
        <w:gridCol w:w="698"/>
        <w:gridCol w:w="1077"/>
        <w:gridCol w:w="894"/>
        <w:gridCol w:w="666"/>
        <w:gridCol w:w="694"/>
        <w:gridCol w:w="716"/>
        <w:gridCol w:w="666"/>
      </w:tblGrid>
      <w:tr w:rsidR="004579D1" w:rsidRPr="004579D1" w:rsidTr="00FC4B9A">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Head</w:t>
            </w: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Trunk</w:t>
            </w: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Upper arm</w:t>
            </w: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Forearm</w:t>
            </w: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Hand</w:t>
            </w: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Thigh</w:t>
            </w:r>
          </w:p>
        </w:tc>
        <w:tc>
          <w:tcPr>
            <w:tcW w:w="0" w:type="auto"/>
            <w:tcBorders>
              <w:left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Shank</w:t>
            </w:r>
          </w:p>
        </w:tc>
        <w:tc>
          <w:tcPr>
            <w:tcW w:w="0" w:type="auto"/>
            <w:tcBorders>
              <w:lef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Foot</w:t>
            </w:r>
          </w:p>
        </w:tc>
      </w:tr>
      <w:tr w:rsidR="004579D1" w:rsidRPr="004579D1" w:rsidTr="00FC4B9A">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Mass of segment [kg]</w:t>
            </w: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
        </w:tc>
        <w:tc>
          <w:tcPr>
            <w:tcW w:w="0" w:type="auto"/>
            <w:tcBorders>
              <w:left w:val="nil"/>
              <w:bottom w:val="nil"/>
            </w:tcBorders>
          </w:tcPr>
          <w:p w:rsidR="00117EE7" w:rsidRPr="004579D1" w:rsidRDefault="00117EE7" w:rsidP="00FC4B9A">
            <w:pPr>
              <w:spacing w:line="480" w:lineRule="auto"/>
              <w:rPr>
                <w:rFonts w:ascii="Times New Roman" w:hAnsi="Times New Roman" w:cs="Times New Roman"/>
                <w:sz w:val="20"/>
                <w:szCs w:val="24"/>
              </w:rPr>
            </w:pP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lastRenderedPageBreak/>
              <w:t>H</w:t>
            </w:r>
            <w:r w:rsidRPr="004579D1">
              <w:rPr>
                <w:rFonts w:ascii="Times New Roman" w:hAnsi="Times New Roman" w:cs="Times New Roman"/>
                <w:sz w:val="20"/>
                <w:szCs w:val="24"/>
              </w:rPr>
              <w:t>y1 (BW: 4.65kg)</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0.376</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2.6</w:t>
            </w:r>
            <w:r w:rsidR="008974AA" w:rsidRPr="004579D1">
              <w:rPr>
                <w:rFonts w:ascii="Times New Roman" w:hAnsi="Times New Roman" w:cs="Times New Roman"/>
                <w:sz w:val="20"/>
                <w:szCs w:val="24"/>
              </w:rPr>
              <w:t>48</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0.219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0.143</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0.044</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0.256</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0.104</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0.047</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y2 (BW: 5.4kg)</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0.383</w:t>
            </w:r>
          </w:p>
        </w:tc>
        <w:tc>
          <w:tcPr>
            <w:tcW w:w="0" w:type="auto"/>
            <w:tcBorders>
              <w:top w:val="nil"/>
              <w:left w:val="nil"/>
              <w:bottom w:val="nil"/>
              <w:right w:val="nil"/>
            </w:tcBorders>
            <w:vAlign w:val="center"/>
          </w:tcPr>
          <w:p w:rsidR="00117EE7" w:rsidRPr="004579D1" w:rsidRDefault="008974AA"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3</w:t>
            </w:r>
            <w:r w:rsidR="00117EE7" w:rsidRPr="004579D1">
              <w:rPr>
                <w:rFonts w:ascii="Times New Roman" w:hAnsi="Times New Roman" w:cs="Times New Roman"/>
                <w:sz w:val="20"/>
                <w:szCs w:val="24"/>
              </w:rPr>
              <w:t>.</w:t>
            </w:r>
            <w:r w:rsidRPr="004579D1">
              <w:rPr>
                <w:rFonts w:ascii="Times New Roman" w:hAnsi="Times New Roman" w:cs="Times New Roman"/>
                <w:sz w:val="20"/>
                <w:szCs w:val="24"/>
              </w:rPr>
              <w:t>947</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0.118</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0.112</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0.045</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0.130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0.077</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0.053</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y3 (BW: 6.9kg)</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0.433</w:t>
            </w:r>
          </w:p>
        </w:tc>
        <w:tc>
          <w:tcPr>
            <w:tcW w:w="0" w:type="auto"/>
            <w:tcBorders>
              <w:top w:val="nil"/>
              <w:left w:val="nil"/>
              <w:bottom w:val="nil"/>
              <w:right w:val="nil"/>
            </w:tcBorders>
            <w:vAlign w:val="center"/>
          </w:tcPr>
          <w:p w:rsidR="00117EE7" w:rsidRPr="004579D1" w:rsidRDefault="008974AA"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4</w:t>
            </w:r>
            <w:r w:rsidR="00117EE7" w:rsidRPr="004579D1">
              <w:rPr>
                <w:rFonts w:ascii="Times New Roman" w:hAnsi="Times New Roman" w:cs="Times New Roman"/>
                <w:sz w:val="20"/>
                <w:szCs w:val="24"/>
              </w:rPr>
              <w:t>.</w:t>
            </w:r>
            <w:r w:rsidRPr="004579D1">
              <w:rPr>
                <w:rFonts w:ascii="Times New Roman" w:hAnsi="Times New Roman" w:cs="Times New Roman"/>
                <w:sz w:val="20"/>
                <w:szCs w:val="24"/>
              </w:rPr>
              <w:t>665</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0.231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0.186</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0.088</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0.223</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0.105</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0.068</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r w:rsidRPr="004579D1">
              <w:rPr>
                <w:rFonts w:ascii="Times New Roman" w:hAnsi="Times New Roman" w:cs="Times New Roman"/>
                <w:sz w:val="20"/>
                <w:szCs w:val="24"/>
              </w:rPr>
              <w:t>Mass percentage [%]</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8.09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56.</w:t>
            </w:r>
            <w:r w:rsidR="00D86692" w:rsidRPr="004579D1">
              <w:rPr>
                <w:rFonts w:ascii="Times New Roman" w:hAnsi="Times New Roman" w:cs="Times New Roman"/>
                <w:sz w:val="20"/>
                <w:szCs w:val="24"/>
              </w:rPr>
              <w:t>94</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4.71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3.08</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0.95</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5.51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2.24</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1.01</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y2</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7.09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7</w:t>
            </w:r>
            <w:r w:rsidR="00D86692" w:rsidRPr="004579D1">
              <w:rPr>
                <w:rFonts w:ascii="Times New Roman" w:hAnsi="Times New Roman" w:cs="Times New Roman"/>
                <w:sz w:val="20"/>
                <w:szCs w:val="24"/>
              </w:rPr>
              <w:t>3</w:t>
            </w:r>
            <w:r w:rsidRPr="004579D1">
              <w:rPr>
                <w:rFonts w:ascii="Times New Roman" w:hAnsi="Times New Roman" w:cs="Times New Roman"/>
                <w:sz w:val="20"/>
                <w:szCs w:val="24"/>
              </w:rPr>
              <w:t>.</w:t>
            </w:r>
            <w:r w:rsidR="00D86692" w:rsidRPr="004579D1">
              <w:rPr>
                <w:rFonts w:ascii="Times New Roman" w:hAnsi="Times New Roman" w:cs="Times New Roman"/>
                <w:sz w:val="20"/>
                <w:szCs w:val="24"/>
              </w:rPr>
              <w:t>09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2.19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2.07</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0.83</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2.41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1.43</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0.98</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y3</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6.28</w:t>
            </w:r>
          </w:p>
        </w:tc>
        <w:tc>
          <w:tcPr>
            <w:tcW w:w="0" w:type="auto"/>
            <w:tcBorders>
              <w:top w:val="nil"/>
              <w:left w:val="nil"/>
              <w:bottom w:val="nil"/>
              <w:right w:val="nil"/>
            </w:tcBorders>
            <w:vAlign w:val="center"/>
          </w:tcPr>
          <w:p w:rsidR="00117EE7" w:rsidRPr="004579D1" w:rsidRDefault="00D86692"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67</w:t>
            </w:r>
            <w:r w:rsidR="00117EE7" w:rsidRPr="004579D1">
              <w:rPr>
                <w:rFonts w:ascii="Times New Roman" w:hAnsi="Times New Roman" w:cs="Times New Roman"/>
                <w:sz w:val="20"/>
                <w:szCs w:val="24"/>
              </w:rPr>
              <w:t>.</w:t>
            </w:r>
            <w:r w:rsidRPr="004579D1">
              <w:rPr>
                <w:rFonts w:ascii="Times New Roman" w:hAnsi="Times New Roman" w:cs="Times New Roman"/>
                <w:sz w:val="20"/>
                <w:szCs w:val="24"/>
              </w:rPr>
              <w:t>61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3.35</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2.70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1.28</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3.23</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1.52</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1.00</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rPr>
                <w:rFonts w:ascii="Times New Roman" w:hAnsi="Times New Roman" w:cs="Times New Roman"/>
                <w:sz w:val="20"/>
                <w:szCs w:val="24"/>
              </w:rPr>
            </w:pPr>
            <w:proofErr w:type="spellStart"/>
            <w:r w:rsidRPr="004579D1">
              <w:rPr>
                <w:rFonts w:ascii="Times New Roman" w:hAnsi="Times New Roman" w:cs="Times New Roman" w:hint="eastAsia"/>
                <w:sz w:val="20"/>
                <w:szCs w:val="24"/>
              </w:rPr>
              <w:t>C</w:t>
            </w:r>
            <w:r w:rsidRPr="004579D1">
              <w:rPr>
                <w:rFonts w:ascii="Times New Roman" w:hAnsi="Times New Roman" w:cs="Times New Roman"/>
                <w:sz w:val="20"/>
                <w:szCs w:val="24"/>
              </w:rPr>
              <w:t>oM</w:t>
            </w:r>
            <w:proofErr w:type="spellEnd"/>
            <w:r w:rsidRPr="004579D1">
              <w:rPr>
                <w:rFonts w:ascii="Times New Roman" w:hAnsi="Times New Roman" w:cs="Times New Roman"/>
                <w:sz w:val="20"/>
                <w:szCs w:val="24"/>
              </w:rPr>
              <w:t xml:space="preserve"> position percentage [%]</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3.7</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8.2</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6.2</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42.9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49.5</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4.0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5.7</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9.6</w:t>
            </w:r>
          </w:p>
        </w:tc>
      </w:tr>
      <w:tr w:rsidR="004579D1" w:rsidRPr="004579D1" w:rsidTr="00FC4B9A">
        <w:tc>
          <w:tcPr>
            <w:tcW w:w="0" w:type="auto"/>
            <w:tcBorders>
              <w:top w:val="nil"/>
              <w:left w:val="nil"/>
              <w:bottom w:val="nil"/>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y2</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5.9</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3.0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50.0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44.1</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5</w:t>
            </w:r>
            <w:r w:rsidRPr="004579D1">
              <w:rPr>
                <w:rFonts w:ascii="Times New Roman" w:hAnsi="Times New Roman" w:cs="Times New Roman"/>
                <w:sz w:val="20"/>
                <w:szCs w:val="24"/>
              </w:rPr>
              <w:t>2.0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50.0</w:t>
            </w:r>
          </w:p>
        </w:tc>
        <w:tc>
          <w:tcPr>
            <w:tcW w:w="0" w:type="auto"/>
            <w:tcBorders>
              <w:top w:val="nil"/>
              <w:left w:val="nil"/>
              <w:bottom w:val="nil"/>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50.6</w:t>
            </w:r>
          </w:p>
        </w:tc>
        <w:tc>
          <w:tcPr>
            <w:tcW w:w="0" w:type="auto"/>
            <w:tcBorders>
              <w:top w:val="nil"/>
              <w:left w:val="nil"/>
              <w:bottom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7.5</w:t>
            </w:r>
          </w:p>
        </w:tc>
      </w:tr>
      <w:tr w:rsidR="004579D1" w:rsidRPr="004579D1" w:rsidTr="00FC4B9A">
        <w:tc>
          <w:tcPr>
            <w:tcW w:w="0" w:type="auto"/>
            <w:tcBorders>
              <w:top w:val="nil"/>
              <w:left w:val="nil"/>
              <w:bottom w:val="single" w:sz="4" w:space="0" w:color="auto"/>
              <w:right w:val="nil"/>
            </w:tcBorders>
          </w:tcPr>
          <w:p w:rsidR="00117EE7" w:rsidRPr="004579D1" w:rsidRDefault="00117EE7" w:rsidP="00FC4B9A">
            <w:pPr>
              <w:spacing w:line="480" w:lineRule="auto"/>
              <w:ind w:firstLineChars="200" w:firstLine="400"/>
              <w:rPr>
                <w:rFonts w:ascii="Times New Roman" w:hAnsi="Times New Roman" w:cs="Times New Roman"/>
                <w:sz w:val="20"/>
                <w:szCs w:val="24"/>
              </w:rPr>
            </w:pPr>
            <w:r w:rsidRPr="004579D1">
              <w:rPr>
                <w:rFonts w:ascii="Times New Roman" w:hAnsi="Times New Roman" w:cs="Times New Roman" w:hint="eastAsia"/>
                <w:sz w:val="20"/>
                <w:szCs w:val="24"/>
              </w:rPr>
              <w:t>H</w:t>
            </w:r>
            <w:r w:rsidRPr="004579D1">
              <w:rPr>
                <w:rFonts w:ascii="Times New Roman" w:hAnsi="Times New Roman" w:cs="Times New Roman"/>
                <w:sz w:val="20"/>
                <w:szCs w:val="24"/>
              </w:rPr>
              <w:t>y3</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3.9</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9.4</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8.0</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sz w:val="20"/>
                <w:szCs w:val="24"/>
              </w:rPr>
              <w:t>46.1</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5</w:t>
            </w:r>
            <w:r w:rsidRPr="004579D1">
              <w:rPr>
                <w:rFonts w:ascii="Times New Roman" w:hAnsi="Times New Roman" w:cs="Times New Roman"/>
                <w:sz w:val="20"/>
                <w:szCs w:val="24"/>
              </w:rPr>
              <w:t>0.3</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3.7</w:t>
            </w:r>
          </w:p>
        </w:tc>
        <w:tc>
          <w:tcPr>
            <w:tcW w:w="0" w:type="auto"/>
            <w:tcBorders>
              <w:top w:val="nil"/>
              <w:left w:val="nil"/>
              <w:bottom w:val="single" w:sz="4" w:space="0" w:color="auto"/>
              <w:right w:val="nil"/>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4.4</w:t>
            </w:r>
          </w:p>
        </w:tc>
        <w:tc>
          <w:tcPr>
            <w:tcW w:w="0" w:type="auto"/>
            <w:tcBorders>
              <w:top w:val="nil"/>
              <w:left w:val="nil"/>
              <w:bottom w:val="single" w:sz="4" w:space="0" w:color="auto"/>
            </w:tcBorders>
            <w:vAlign w:val="center"/>
          </w:tcPr>
          <w:p w:rsidR="00117EE7" w:rsidRPr="004579D1" w:rsidRDefault="00117EE7" w:rsidP="00FC4B9A">
            <w:pPr>
              <w:spacing w:line="480" w:lineRule="auto"/>
              <w:jc w:val="right"/>
              <w:rPr>
                <w:rFonts w:ascii="Times New Roman" w:hAnsi="Times New Roman" w:cs="Times New Roman"/>
                <w:sz w:val="20"/>
                <w:szCs w:val="24"/>
              </w:rPr>
            </w:pPr>
            <w:r w:rsidRPr="004579D1">
              <w:rPr>
                <w:rFonts w:ascii="Times New Roman" w:hAnsi="Times New Roman" w:cs="Times New Roman" w:hint="eastAsia"/>
                <w:sz w:val="20"/>
                <w:szCs w:val="24"/>
              </w:rPr>
              <w:t>4</w:t>
            </w:r>
            <w:r w:rsidRPr="004579D1">
              <w:rPr>
                <w:rFonts w:ascii="Times New Roman" w:hAnsi="Times New Roman" w:cs="Times New Roman"/>
                <w:sz w:val="20"/>
                <w:szCs w:val="24"/>
              </w:rPr>
              <w:t>8.4</w:t>
            </w:r>
          </w:p>
        </w:tc>
      </w:tr>
    </w:tbl>
    <w:p w:rsidR="00117EE7" w:rsidRPr="004579D1" w:rsidRDefault="00117EE7" w:rsidP="00191710">
      <w:pPr>
        <w:ind w:right="480"/>
        <w:rPr>
          <w:rFonts w:ascii="Times New Roman" w:hAnsi="Times New Roman" w:cs="Times New Roman"/>
          <w:sz w:val="24"/>
          <w:szCs w:val="24"/>
        </w:rPr>
      </w:pPr>
      <w:bookmarkStart w:id="0" w:name="_GoBack"/>
      <w:bookmarkEnd w:id="0"/>
    </w:p>
    <w:sectPr w:rsidR="00117EE7" w:rsidRPr="004579D1" w:rsidSect="0019171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006" w:rsidRDefault="000D7006" w:rsidP="008232BA">
      <w:r>
        <w:separator/>
      </w:r>
    </w:p>
  </w:endnote>
  <w:endnote w:type="continuationSeparator" w:id="0">
    <w:p w:rsidR="000D7006" w:rsidRDefault="000D7006" w:rsidP="0082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006" w:rsidRDefault="000D7006" w:rsidP="008232BA">
      <w:r>
        <w:separator/>
      </w:r>
    </w:p>
  </w:footnote>
  <w:footnote w:type="continuationSeparator" w:id="0">
    <w:p w:rsidR="000D7006" w:rsidRDefault="000D7006" w:rsidP="008232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9F"/>
    <w:rsid w:val="0000134C"/>
    <w:rsid w:val="00007902"/>
    <w:rsid w:val="000107E5"/>
    <w:rsid w:val="000109C1"/>
    <w:rsid w:val="00020CC0"/>
    <w:rsid w:val="00051791"/>
    <w:rsid w:val="00053489"/>
    <w:rsid w:val="00054B42"/>
    <w:rsid w:val="00060686"/>
    <w:rsid w:val="00071C39"/>
    <w:rsid w:val="00077B78"/>
    <w:rsid w:val="000801D2"/>
    <w:rsid w:val="000A7C47"/>
    <w:rsid w:val="000B0C0B"/>
    <w:rsid w:val="000B62F7"/>
    <w:rsid w:val="000C3F38"/>
    <w:rsid w:val="000D0B94"/>
    <w:rsid w:val="000D7006"/>
    <w:rsid w:val="000E10B9"/>
    <w:rsid w:val="000E13A7"/>
    <w:rsid w:val="000E4FC9"/>
    <w:rsid w:val="00104105"/>
    <w:rsid w:val="00106136"/>
    <w:rsid w:val="00116E1A"/>
    <w:rsid w:val="00117EE7"/>
    <w:rsid w:val="00117F6F"/>
    <w:rsid w:val="00122C17"/>
    <w:rsid w:val="001309E8"/>
    <w:rsid w:val="00131CDB"/>
    <w:rsid w:val="00136219"/>
    <w:rsid w:val="00147B63"/>
    <w:rsid w:val="00152E9B"/>
    <w:rsid w:val="00157FDB"/>
    <w:rsid w:val="001628F9"/>
    <w:rsid w:val="00166A3A"/>
    <w:rsid w:val="00191710"/>
    <w:rsid w:val="00192DB4"/>
    <w:rsid w:val="00194CDA"/>
    <w:rsid w:val="001B242C"/>
    <w:rsid w:val="001B575D"/>
    <w:rsid w:val="001E5ADC"/>
    <w:rsid w:val="00221983"/>
    <w:rsid w:val="00224C86"/>
    <w:rsid w:val="00226908"/>
    <w:rsid w:val="00226F7E"/>
    <w:rsid w:val="0022715E"/>
    <w:rsid w:val="00234A6C"/>
    <w:rsid w:val="00243FA9"/>
    <w:rsid w:val="00244ADF"/>
    <w:rsid w:val="00253CA6"/>
    <w:rsid w:val="00261A02"/>
    <w:rsid w:val="00274775"/>
    <w:rsid w:val="002872FB"/>
    <w:rsid w:val="002A6A6C"/>
    <w:rsid w:val="002A7B7A"/>
    <w:rsid w:val="002B1FC0"/>
    <w:rsid w:val="002C22EE"/>
    <w:rsid w:val="002C4E3F"/>
    <w:rsid w:val="002E1F8A"/>
    <w:rsid w:val="002E47A7"/>
    <w:rsid w:val="002F6C41"/>
    <w:rsid w:val="00305CA4"/>
    <w:rsid w:val="00311BC1"/>
    <w:rsid w:val="00316CA0"/>
    <w:rsid w:val="0032292E"/>
    <w:rsid w:val="003424A9"/>
    <w:rsid w:val="00346DAB"/>
    <w:rsid w:val="00355AD1"/>
    <w:rsid w:val="00357C27"/>
    <w:rsid w:val="00366A14"/>
    <w:rsid w:val="0036745E"/>
    <w:rsid w:val="0037572B"/>
    <w:rsid w:val="0038655D"/>
    <w:rsid w:val="003867B9"/>
    <w:rsid w:val="00387F24"/>
    <w:rsid w:val="00392087"/>
    <w:rsid w:val="00392E01"/>
    <w:rsid w:val="003A0DE1"/>
    <w:rsid w:val="003B4129"/>
    <w:rsid w:val="003C02D7"/>
    <w:rsid w:val="003C5C8B"/>
    <w:rsid w:val="003C7C32"/>
    <w:rsid w:val="003D144B"/>
    <w:rsid w:val="003D2EE8"/>
    <w:rsid w:val="003D3D71"/>
    <w:rsid w:val="003E700C"/>
    <w:rsid w:val="003F5B88"/>
    <w:rsid w:val="003F71E1"/>
    <w:rsid w:val="00404243"/>
    <w:rsid w:val="00410E69"/>
    <w:rsid w:val="00417411"/>
    <w:rsid w:val="00454380"/>
    <w:rsid w:val="004579D1"/>
    <w:rsid w:val="00461BBE"/>
    <w:rsid w:val="0047410A"/>
    <w:rsid w:val="00487F75"/>
    <w:rsid w:val="00493A6E"/>
    <w:rsid w:val="004B08E5"/>
    <w:rsid w:val="004B14CD"/>
    <w:rsid w:val="004B34A8"/>
    <w:rsid w:val="004B3EA3"/>
    <w:rsid w:val="004C3685"/>
    <w:rsid w:val="004C5D03"/>
    <w:rsid w:val="004D773A"/>
    <w:rsid w:val="004E0B2D"/>
    <w:rsid w:val="004E216E"/>
    <w:rsid w:val="004F2227"/>
    <w:rsid w:val="004F2727"/>
    <w:rsid w:val="004F448F"/>
    <w:rsid w:val="00501D3A"/>
    <w:rsid w:val="00514B0F"/>
    <w:rsid w:val="00516C60"/>
    <w:rsid w:val="00524306"/>
    <w:rsid w:val="005267C5"/>
    <w:rsid w:val="005404B7"/>
    <w:rsid w:val="005547A4"/>
    <w:rsid w:val="005717E8"/>
    <w:rsid w:val="00576FAF"/>
    <w:rsid w:val="005903D9"/>
    <w:rsid w:val="00595EB0"/>
    <w:rsid w:val="005A4A6D"/>
    <w:rsid w:val="005E614E"/>
    <w:rsid w:val="00600B44"/>
    <w:rsid w:val="00605025"/>
    <w:rsid w:val="00616CFB"/>
    <w:rsid w:val="0062705E"/>
    <w:rsid w:val="00633C0C"/>
    <w:rsid w:val="00642F06"/>
    <w:rsid w:val="0064541E"/>
    <w:rsid w:val="00652343"/>
    <w:rsid w:val="0065312A"/>
    <w:rsid w:val="00664018"/>
    <w:rsid w:val="00664265"/>
    <w:rsid w:val="00670EC3"/>
    <w:rsid w:val="006716FC"/>
    <w:rsid w:val="00685F9A"/>
    <w:rsid w:val="00691F96"/>
    <w:rsid w:val="00695AD0"/>
    <w:rsid w:val="006A5A75"/>
    <w:rsid w:val="006A75C7"/>
    <w:rsid w:val="006E7925"/>
    <w:rsid w:val="006F0901"/>
    <w:rsid w:val="006F3C29"/>
    <w:rsid w:val="00700E69"/>
    <w:rsid w:val="00701975"/>
    <w:rsid w:val="0070406A"/>
    <w:rsid w:val="007079DD"/>
    <w:rsid w:val="00711D99"/>
    <w:rsid w:val="00720E15"/>
    <w:rsid w:val="007223DF"/>
    <w:rsid w:val="00726948"/>
    <w:rsid w:val="007321DB"/>
    <w:rsid w:val="00734C89"/>
    <w:rsid w:val="00765C62"/>
    <w:rsid w:val="007738E2"/>
    <w:rsid w:val="00790360"/>
    <w:rsid w:val="00792EA2"/>
    <w:rsid w:val="00793853"/>
    <w:rsid w:val="00796EC4"/>
    <w:rsid w:val="007C0DC8"/>
    <w:rsid w:val="007D2017"/>
    <w:rsid w:val="007D3049"/>
    <w:rsid w:val="007E47B7"/>
    <w:rsid w:val="007E666D"/>
    <w:rsid w:val="007E69E1"/>
    <w:rsid w:val="007F7863"/>
    <w:rsid w:val="00804A8A"/>
    <w:rsid w:val="00813BDC"/>
    <w:rsid w:val="008154C0"/>
    <w:rsid w:val="008210B1"/>
    <w:rsid w:val="008232BA"/>
    <w:rsid w:val="00842F2B"/>
    <w:rsid w:val="00870326"/>
    <w:rsid w:val="00875A28"/>
    <w:rsid w:val="00892708"/>
    <w:rsid w:val="008974AA"/>
    <w:rsid w:val="008B7D2F"/>
    <w:rsid w:val="008D6371"/>
    <w:rsid w:val="008E13C5"/>
    <w:rsid w:val="008E4A67"/>
    <w:rsid w:val="008F4CBE"/>
    <w:rsid w:val="008F554F"/>
    <w:rsid w:val="008F6C69"/>
    <w:rsid w:val="008F7951"/>
    <w:rsid w:val="00902B68"/>
    <w:rsid w:val="009046D0"/>
    <w:rsid w:val="00943FA0"/>
    <w:rsid w:val="00956BE0"/>
    <w:rsid w:val="00994FA3"/>
    <w:rsid w:val="00995A4D"/>
    <w:rsid w:val="009A72A0"/>
    <w:rsid w:val="009A78F1"/>
    <w:rsid w:val="009F2800"/>
    <w:rsid w:val="00A04567"/>
    <w:rsid w:val="00A04EEB"/>
    <w:rsid w:val="00A074C1"/>
    <w:rsid w:val="00A17B21"/>
    <w:rsid w:val="00A35614"/>
    <w:rsid w:val="00A568DE"/>
    <w:rsid w:val="00A66D35"/>
    <w:rsid w:val="00A90E49"/>
    <w:rsid w:val="00A932D9"/>
    <w:rsid w:val="00A97A3A"/>
    <w:rsid w:val="00AA0376"/>
    <w:rsid w:val="00AA6F19"/>
    <w:rsid w:val="00AB4219"/>
    <w:rsid w:val="00AB74DF"/>
    <w:rsid w:val="00AC08D6"/>
    <w:rsid w:val="00AD3E59"/>
    <w:rsid w:val="00AD6374"/>
    <w:rsid w:val="00AE3D3C"/>
    <w:rsid w:val="00AF1D7D"/>
    <w:rsid w:val="00AF6188"/>
    <w:rsid w:val="00B02959"/>
    <w:rsid w:val="00B02FA4"/>
    <w:rsid w:val="00B04079"/>
    <w:rsid w:val="00B047A7"/>
    <w:rsid w:val="00B04C05"/>
    <w:rsid w:val="00B05608"/>
    <w:rsid w:val="00B11723"/>
    <w:rsid w:val="00B16C61"/>
    <w:rsid w:val="00B35926"/>
    <w:rsid w:val="00B40FFB"/>
    <w:rsid w:val="00B54FF2"/>
    <w:rsid w:val="00B625C8"/>
    <w:rsid w:val="00B766FC"/>
    <w:rsid w:val="00B803BB"/>
    <w:rsid w:val="00B845A4"/>
    <w:rsid w:val="00BA1EFC"/>
    <w:rsid w:val="00BA56BF"/>
    <w:rsid w:val="00BA56C5"/>
    <w:rsid w:val="00BA7886"/>
    <w:rsid w:val="00BB2650"/>
    <w:rsid w:val="00BB6880"/>
    <w:rsid w:val="00BC496F"/>
    <w:rsid w:val="00BD2381"/>
    <w:rsid w:val="00BE64B1"/>
    <w:rsid w:val="00BF0636"/>
    <w:rsid w:val="00BF2C07"/>
    <w:rsid w:val="00C076C0"/>
    <w:rsid w:val="00C21A62"/>
    <w:rsid w:val="00C30796"/>
    <w:rsid w:val="00C3547C"/>
    <w:rsid w:val="00C373FB"/>
    <w:rsid w:val="00C4301F"/>
    <w:rsid w:val="00C46217"/>
    <w:rsid w:val="00C50C9F"/>
    <w:rsid w:val="00C616EC"/>
    <w:rsid w:val="00C72AA2"/>
    <w:rsid w:val="00C765D9"/>
    <w:rsid w:val="00C76935"/>
    <w:rsid w:val="00C87B10"/>
    <w:rsid w:val="00C90B47"/>
    <w:rsid w:val="00CB0C6B"/>
    <w:rsid w:val="00CB29B4"/>
    <w:rsid w:val="00CB547B"/>
    <w:rsid w:val="00CB6859"/>
    <w:rsid w:val="00CC5B3D"/>
    <w:rsid w:val="00CD00E1"/>
    <w:rsid w:val="00D00ED8"/>
    <w:rsid w:val="00D04361"/>
    <w:rsid w:val="00D06E78"/>
    <w:rsid w:val="00D17BFD"/>
    <w:rsid w:val="00D23CBF"/>
    <w:rsid w:val="00D425EC"/>
    <w:rsid w:val="00D4374F"/>
    <w:rsid w:val="00D43C8D"/>
    <w:rsid w:val="00D52E31"/>
    <w:rsid w:val="00D80858"/>
    <w:rsid w:val="00D81C4C"/>
    <w:rsid w:val="00D86692"/>
    <w:rsid w:val="00D94B28"/>
    <w:rsid w:val="00D97CB4"/>
    <w:rsid w:val="00DA7454"/>
    <w:rsid w:val="00DE6272"/>
    <w:rsid w:val="00E27F84"/>
    <w:rsid w:val="00E34AFD"/>
    <w:rsid w:val="00E645BB"/>
    <w:rsid w:val="00E66CBD"/>
    <w:rsid w:val="00E709B4"/>
    <w:rsid w:val="00E75BF2"/>
    <w:rsid w:val="00E94780"/>
    <w:rsid w:val="00E95BF5"/>
    <w:rsid w:val="00EA1805"/>
    <w:rsid w:val="00EB5278"/>
    <w:rsid w:val="00EC1A0E"/>
    <w:rsid w:val="00ED2BCF"/>
    <w:rsid w:val="00ED3AAA"/>
    <w:rsid w:val="00ED6C5E"/>
    <w:rsid w:val="00EF41EB"/>
    <w:rsid w:val="00EF54E0"/>
    <w:rsid w:val="00EF5FD4"/>
    <w:rsid w:val="00F02D6D"/>
    <w:rsid w:val="00F031B3"/>
    <w:rsid w:val="00F0346B"/>
    <w:rsid w:val="00F105B2"/>
    <w:rsid w:val="00F11D09"/>
    <w:rsid w:val="00F158C4"/>
    <w:rsid w:val="00F21110"/>
    <w:rsid w:val="00F22037"/>
    <w:rsid w:val="00F22E34"/>
    <w:rsid w:val="00F2789C"/>
    <w:rsid w:val="00F37053"/>
    <w:rsid w:val="00F37634"/>
    <w:rsid w:val="00F45C7A"/>
    <w:rsid w:val="00F641E8"/>
    <w:rsid w:val="00F643DE"/>
    <w:rsid w:val="00F66FA8"/>
    <w:rsid w:val="00F7094F"/>
    <w:rsid w:val="00F73CCD"/>
    <w:rsid w:val="00F747BB"/>
    <w:rsid w:val="00F82408"/>
    <w:rsid w:val="00F82B9F"/>
    <w:rsid w:val="00FC1264"/>
    <w:rsid w:val="00FC134F"/>
    <w:rsid w:val="00FD3208"/>
    <w:rsid w:val="00FD4E3F"/>
    <w:rsid w:val="00FE311B"/>
    <w:rsid w:val="00FF0AB4"/>
    <w:rsid w:val="00FF19F3"/>
    <w:rsid w:val="00FF4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30B5909C-43B2-4E8E-9BE5-02B303C43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B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B9F"/>
    <w:rPr>
      <w:color w:val="0563C1" w:themeColor="hyperlink"/>
      <w:u w:val="single"/>
    </w:rPr>
  </w:style>
  <w:style w:type="character" w:customStyle="1" w:styleId="1">
    <w:name w:val="未解決のメンション1"/>
    <w:basedOn w:val="a0"/>
    <w:uiPriority w:val="99"/>
    <w:semiHidden/>
    <w:unhideWhenUsed/>
    <w:rsid w:val="00F82B9F"/>
    <w:rPr>
      <w:color w:val="605E5C"/>
      <w:shd w:val="clear" w:color="auto" w:fill="E1DFDD"/>
    </w:rPr>
  </w:style>
  <w:style w:type="paragraph" w:styleId="a4">
    <w:name w:val="List Paragraph"/>
    <w:basedOn w:val="a"/>
    <w:uiPriority w:val="34"/>
    <w:qFormat/>
    <w:rsid w:val="00454380"/>
    <w:pPr>
      <w:ind w:leftChars="400" w:left="840"/>
    </w:pPr>
  </w:style>
  <w:style w:type="paragraph" w:styleId="Web">
    <w:name w:val="Normal (Web)"/>
    <w:basedOn w:val="a"/>
    <w:uiPriority w:val="99"/>
    <w:semiHidden/>
    <w:unhideWhenUsed/>
    <w:rsid w:val="00D43C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8232BA"/>
    <w:pPr>
      <w:tabs>
        <w:tab w:val="center" w:pos="4252"/>
        <w:tab w:val="right" w:pos="8504"/>
      </w:tabs>
      <w:snapToGrid w:val="0"/>
    </w:pPr>
  </w:style>
  <w:style w:type="character" w:customStyle="1" w:styleId="a6">
    <w:name w:val="ヘッダー (文字)"/>
    <w:basedOn w:val="a0"/>
    <w:link w:val="a5"/>
    <w:uiPriority w:val="99"/>
    <w:rsid w:val="008232BA"/>
  </w:style>
  <w:style w:type="paragraph" w:styleId="a7">
    <w:name w:val="footer"/>
    <w:basedOn w:val="a"/>
    <w:link w:val="a8"/>
    <w:uiPriority w:val="99"/>
    <w:unhideWhenUsed/>
    <w:rsid w:val="008232BA"/>
    <w:pPr>
      <w:tabs>
        <w:tab w:val="center" w:pos="4252"/>
        <w:tab w:val="right" w:pos="8504"/>
      </w:tabs>
      <w:snapToGrid w:val="0"/>
    </w:pPr>
  </w:style>
  <w:style w:type="character" w:customStyle="1" w:styleId="a8">
    <w:name w:val="フッター (文字)"/>
    <w:basedOn w:val="a0"/>
    <w:link w:val="a7"/>
    <w:uiPriority w:val="99"/>
    <w:rsid w:val="008232BA"/>
  </w:style>
  <w:style w:type="table" w:styleId="a9">
    <w:name w:val="Table Grid"/>
    <w:basedOn w:val="a1"/>
    <w:uiPriority w:val="39"/>
    <w:rsid w:val="0013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122C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fujiwara.osakauniv@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743</TotalTime>
  <Pages>4</Pages>
  <Words>801</Words>
  <Characters>4570</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711</cp:revision>
  <dcterms:created xsi:type="dcterms:W3CDTF">2024-03-28T00:47:00Z</dcterms:created>
  <dcterms:modified xsi:type="dcterms:W3CDTF">2024-12-12T01:55:00Z</dcterms:modified>
</cp:coreProperties>
</file>