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5A14EC" w14:textId="77777777" w:rsidR="00904C84" w:rsidRPr="003D466F" w:rsidRDefault="006216A0" w:rsidP="003D466F">
      <w:pPr>
        <w:spacing w:line="480" w:lineRule="auto"/>
        <w:rPr>
          <w:rFonts w:ascii="Times New Roman" w:hAnsi="Times New Roman" w:cs="Times New Roman"/>
          <w:b/>
          <w:bCs/>
          <w:lang w:val="en-GB"/>
        </w:rPr>
      </w:pPr>
      <w:r w:rsidRPr="003D466F">
        <w:rPr>
          <w:rFonts w:ascii="Times New Roman" w:hAnsi="Times New Roman" w:cs="Times New Roman"/>
          <w:b/>
          <w:bCs/>
          <w:lang w:val="en-GB"/>
        </w:rPr>
        <w:t xml:space="preserve">Supplementary material 1. </w:t>
      </w:r>
    </w:p>
    <w:p w14:paraId="402F6C07" w14:textId="77777777" w:rsidR="00904C84" w:rsidRPr="003D466F" w:rsidRDefault="00904C84" w:rsidP="003D466F">
      <w:pPr>
        <w:spacing w:line="480" w:lineRule="auto"/>
        <w:rPr>
          <w:rFonts w:ascii="Times New Roman" w:hAnsi="Times New Roman" w:cs="Times New Roman"/>
          <w:b/>
          <w:bCs/>
          <w:lang w:val="en-GB"/>
        </w:rPr>
      </w:pPr>
    </w:p>
    <w:p w14:paraId="10F36266" w14:textId="15CFC54D" w:rsidR="006216A0" w:rsidRPr="003443FB" w:rsidRDefault="006216A0" w:rsidP="001F42CA">
      <w:pPr>
        <w:spacing w:line="480" w:lineRule="auto"/>
        <w:jc w:val="both"/>
        <w:rPr>
          <w:rFonts w:ascii="Times New Roman" w:hAnsi="Times New Roman" w:cs="Times New Roman"/>
          <w:color w:val="000000" w:themeColor="text1"/>
          <w:lang w:val="en-US"/>
        </w:rPr>
      </w:pPr>
      <w:r w:rsidRPr="003443FB">
        <w:rPr>
          <w:rFonts w:ascii="Times New Roman" w:hAnsi="Times New Roman" w:cs="Times New Roman"/>
          <w:color w:val="000000" w:themeColor="text1"/>
          <w:lang w:val="en-GB"/>
        </w:rPr>
        <w:t>Study site characteristics</w:t>
      </w:r>
      <w:r w:rsidR="00904C84" w:rsidRPr="003443FB">
        <w:rPr>
          <w:rFonts w:ascii="Times New Roman" w:hAnsi="Times New Roman" w:cs="Times New Roman"/>
          <w:color w:val="000000" w:themeColor="text1"/>
          <w:lang w:val="en-GB"/>
        </w:rPr>
        <w:t xml:space="preserve"> and </w:t>
      </w:r>
      <w:r w:rsidRPr="003443FB">
        <w:rPr>
          <w:rFonts w:ascii="Times New Roman" w:hAnsi="Times New Roman" w:cs="Times New Roman"/>
          <w:color w:val="000000" w:themeColor="text1"/>
          <w:lang w:val="en-GB"/>
        </w:rPr>
        <w:t>recording perio</w:t>
      </w:r>
      <w:r w:rsidR="00904C84" w:rsidRPr="003443FB">
        <w:rPr>
          <w:rFonts w:ascii="Times New Roman" w:hAnsi="Times New Roman" w:cs="Times New Roman"/>
          <w:color w:val="000000" w:themeColor="text1"/>
          <w:lang w:val="en-GB"/>
        </w:rPr>
        <w:t>d.</w:t>
      </w:r>
      <w:r w:rsidR="00D103C6" w:rsidRPr="003443FB">
        <w:rPr>
          <w:rFonts w:ascii="Times New Roman" w:hAnsi="Times New Roman" w:cs="Times New Roman"/>
          <w:color w:val="000000" w:themeColor="text1"/>
          <w:lang w:val="en-GB"/>
        </w:rPr>
        <w:t xml:space="preserve"> PAM: Passive acoustic monitoring.</w:t>
      </w:r>
      <w:r w:rsidR="00966E6F" w:rsidRPr="003443FB">
        <w:rPr>
          <w:rFonts w:ascii="Times New Roman" w:hAnsi="Times New Roman" w:cs="Times New Roman"/>
          <w:color w:val="000000" w:themeColor="text1"/>
          <w:lang w:val="en-GB"/>
        </w:rPr>
        <w:t xml:space="preserve"> </w:t>
      </w:r>
      <w:r w:rsidR="00F06E3B" w:rsidRPr="003443FB">
        <w:rPr>
          <w:rFonts w:ascii="Times New Roman" w:hAnsi="Times New Roman" w:cs="Times New Roman"/>
          <w:color w:val="000000" w:themeColor="text1"/>
          <w:lang w:val="en-GB"/>
        </w:rPr>
        <w:t>*</w:t>
      </w:r>
      <w:r w:rsidR="003D6576" w:rsidRPr="003443FB">
        <w:rPr>
          <w:rFonts w:ascii="Times New Roman" w:hAnsi="Times New Roman" w:cs="Times New Roman"/>
          <w:color w:val="000000" w:themeColor="text1"/>
          <w:lang w:val="en-US"/>
        </w:rPr>
        <w:t xml:space="preserve">Climatic data (mean temperature and mean humidity) during the sampling periods were obtained from the Brazilian National Institute of Meteorology (INMET) and the Agrometeorological monitoring system (Agritempo). Due to the local availability of active stations, </w:t>
      </w:r>
      <w:r w:rsidR="007E44E2" w:rsidRPr="003443FB">
        <w:rPr>
          <w:rFonts w:ascii="Times New Roman" w:hAnsi="Times New Roman" w:cs="Times New Roman"/>
          <w:color w:val="000000" w:themeColor="text1"/>
          <w:lang w:val="en-US"/>
        </w:rPr>
        <w:t xml:space="preserve">the </w:t>
      </w:r>
      <w:r w:rsidR="003D6576" w:rsidRPr="003443FB">
        <w:rPr>
          <w:rFonts w:ascii="Times New Roman" w:hAnsi="Times New Roman" w:cs="Times New Roman"/>
          <w:color w:val="000000" w:themeColor="text1"/>
          <w:lang w:val="en-US"/>
        </w:rPr>
        <w:t xml:space="preserve">mean temperature for Area 1 - Mataraca (Paraíba) was retrieved from the Agritempo database, while </w:t>
      </w:r>
      <w:r w:rsidR="007E44E2" w:rsidRPr="003443FB">
        <w:rPr>
          <w:rFonts w:ascii="Times New Roman" w:hAnsi="Times New Roman" w:cs="Times New Roman"/>
          <w:color w:val="000000" w:themeColor="text1"/>
          <w:lang w:val="en-US"/>
        </w:rPr>
        <w:t xml:space="preserve">the </w:t>
      </w:r>
      <w:r w:rsidR="003D6576" w:rsidRPr="003443FB">
        <w:rPr>
          <w:rFonts w:ascii="Times New Roman" w:hAnsi="Times New Roman" w:cs="Times New Roman"/>
          <w:color w:val="000000" w:themeColor="text1"/>
          <w:lang w:val="en-US"/>
        </w:rPr>
        <w:t>mean humidity for the same site was obtained from the João Pessoa INMET station (approx. 85 km away). Data for Area 2 - Recife and Area 5 - Igarassu (Pernambuco) were retrieved from the Surubim station, and for Area 4 - Olho D’água do Casado and Area 3 - São José da Tapera (Alagoas), from the Piranhas station. These sources were selected as they provided the most complete and reliable datasets for the respective regions during the study period.</w:t>
      </w:r>
    </w:p>
    <w:tbl>
      <w:tblPr>
        <w:tblStyle w:val="TabeladeGrade21"/>
        <w:tblW w:w="14743" w:type="dxa"/>
        <w:tblInd w:w="-284" w:type="dxa"/>
        <w:tblLayout w:type="fixed"/>
        <w:tblLook w:val="04A0" w:firstRow="1" w:lastRow="0" w:firstColumn="1" w:lastColumn="0" w:noHBand="0" w:noVBand="1"/>
      </w:tblPr>
      <w:tblGrid>
        <w:gridCol w:w="568"/>
        <w:gridCol w:w="1418"/>
        <w:gridCol w:w="1275"/>
        <w:gridCol w:w="1211"/>
        <w:gridCol w:w="1509"/>
        <w:gridCol w:w="1107"/>
        <w:gridCol w:w="1560"/>
        <w:gridCol w:w="1276"/>
        <w:gridCol w:w="850"/>
        <w:gridCol w:w="992"/>
        <w:gridCol w:w="1134"/>
        <w:gridCol w:w="1843"/>
      </w:tblGrid>
      <w:tr w:rsidR="00FF1A29" w:rsidRPr="003443FB" w14:paraId="4F2EE3EA" w14:textId="77777777" w:rsidTr="001F42CA">
        <w:trPr>
          <w:cnfStyle w:val="100000000000" w:firstRow="1" w:lastRow="0" w:firstColumn="0" w:lastColumn="0" w:oddVBand="0" w:evenVBand="0" w:oddHBand="0" w:evenHBand="0" w:firstRowFirstColumn="0" w:firstRowLastColumn="0" w:lastRowFirstColumn="0" w:lastRowLastColumn="0"/>
          <w:trHeight w:val="635"/>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tcBorders>
          </w:tcPr>
          <w:p w14:paraId="6412A1D8" w14:textId="77777777" w:rsidR="00FF1A29" w:rsidRPr="003443FB" w:rsidRDefault="00FF1A29" w:rsidP="003D466F">
            <w:pPr>
              <w:spacing w:line="480" w:lineRule="auto"/>
              <w:ind w:right="-27"/>
              <w:jc w:val="both"/>
              <w:rPr>
                <w:rFonts w:ascii="Times New Roman" w:hAnsi="Times New Roman" w:cs="Times New Roman"/>
                <w:b w:val="0"/>
                <w:color w:val="000000" w:themeColor="text1"/>
                <w:sz w:val="16"/>
                <w:szCs w:val="16"/>
                <w:lang w:val="en-GB"/>
              </w:rPr>
            </w:pPr>
            <w:r w:rsidRPr="003443FB">
              <w:rPr>
                <w:rFonts w:ascii="Times New Roman" w:hAnsi="Times New Roman" w:cs="Times New Roman"/>
                <w:color w:val="000000" w:themeColor="text1"/>
                <w:sz w:val="16"/>
                <w:szCs w:val="16"/>
                <w:lang w:val="en-GB"/>
              </w:rPr>
              <w:t>Area</w:t>
            </w:r>
          </w:p>
        </w:tc>
        <w:tc>
          <w:tcPr>
            <w:tcW w:w="1418" w:type="dxa"/>
            <w:tcBorders>
              <w:top w:val="single" w:sz="4" w:space="0" w:color="auto"/>
              <w:bottom w:val="single" w:sz="4" w:space="0" w:color="auto"/>
            </w:tcBorders>
          </w:tcPr>
          <w:p w14:paraId="39D7BD8D" w14:textId="77777777" w:rsidR="00FF1A29" w:rsidRPr="003443FB" w:rsidRDefault="00FF1A29" w:rsidP="003D466F">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GPS Location</w:t>
            </w:r>
          </w:p>
          <w:p w14:paraId="248F9B26" w14:textId="77777777" w:rsidR="00FF1A29" w:rsidRPr="003443FB" w:rsidRDefault="00FF1A29" w:rsidP="003D466F">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6"/>
                <w:szCs w:val="16"/>
                <w:lang w:val="en-GB"/>
              </w:rPr>
            </w:pPr>
          </w:p>
        </w:tc>
        <w:tc>
          <w:tcPr>
            <w:tcW w:w="1275" w:type="dxa"/>
            <w:tcBorders>
              <w:top w:val="single" w:sz="4" w:space="0" w:color="auto"/>
              <w:bottom w:val="single" w:sz="4" w:space="0" w:color="auto"/>
            </w:tcBorders>
          </w:tcPr>
          <w:p w14:paraId="343FBAE0" w14:textId="77777777" w:rsidR="00FF1A29" w:rsidRPr="003443FB" w:rsidRDefault="00FF1A29" w:rsidP="003D466F">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6"/>
                <w:szCs w:val="16"/>
                <w:lang w:val="en-GB"/>
              </w:rPr>
            </w:pPr>
            <w:r w:rsidRPr="003443FB">
              <w:rPr>
                <w:rFonts w:ascii="Times New Roman" w:hAnsi="Times New Roman" w:cs="Times New Roman"/>
                <w:color w:val="000000" w:themeColor="text1"/>
                <w:sz w:val="16"/>
                <w:szCs w:val="16"/>
                <w:lang w:val="en-GB"/>
              </w:rPr>
              <w:t>Municipality</w:t>
            </w:r>
          </w:p>
        </w:tc>
        <w:tc>
          <w:tcPr>
            <w:tcW w:w="1211" w:type="dxa"/>
            <w:tcBorders>
              <w:top w:val="single" w:sz="4" w:space="0" w:color="auto"/>
              <w:bottom w:val="single" w:sz="4" w:space="0" w:color="auto"/>
            </w:tcBorders>
          </w:tcPr>
          <w:p w14:paraId="0E02E249" w14:textId="318A0C13" w:rsidR="00FF1A29" w:rsidRPr="003443FB" w:rsidRDefault="00FF1A29" w:rsidP="003D466F">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 xml:space="preserve">Mean Humidity </w:t>
            </w:r>
            <w:r w:rsidR="00F06E3B" w:rsidRPr="003443FB">
              <w:rPr>
                <w:rFonts w:ascii="Times New Roman" w:hAnsi="Times New Roman" w:cs="Times New Roman"/>
                <w:color w:val="000000" w:themeColor="text1"/>
                <w:sz w:val="16"/>
                <w:szCs w:val="16"/>
                <w:lang w:val="en-GB"/>
              </w:rPr>
              <w:t>and range (</w:t>
            </w:r>
            <w:r w:rsidR="001E570A" w:rsidRPr="003443FB">
              <w:rPr>
                <w:rFonts w:ascii="Times New Roman" w:hAnsi="Times New Roman" w:cs="Times New Roman"/>
                <w:color w:val="000000" w:themeColor="text1"/>
                <w:sz w:val="16"/>
                <w:szCs w:val="16"/>
                <w:lang w:val="en-GB"/>
              </w:rPr>
              <w:t>%) *</w:t>
            </w:r>
          </w:p>
        </w:tc>
        <w:tc>
          <w:tcPr>
            <w:tcW w:w="1509" w:type="dxa"/>
            <w:tcBorders>
              <w:top w:val="single" w:sz="4" w:space="0" w:color="auto"/>
              <w:bottom w:val="single" w:sz="4" w:space="0" w:color="auto"/>
            </w:tcBorders>
          </w:tcPr>
          <w:p w14:paraId="0587420D" w14:textId="2A7384C5" w:rsidR="00FF1A29" w:rsidRPr="003443FB" w:rsidRDefault="00FF1A29" w:rsidP="003D466F">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 xml:space="preserve">Mean Temperature </w:t>
            </w:r>
            <w:r w:rsidR="00F06E3B" w:rsidRPr="003443FB">
              <w:rPr>
                <w:rFonts w:ascii="Times New Roman" w:hAnsi="Times New Roman" w:cs="Times New Roman"/>
                <w:color w:val="000000" w:themeColor="text1"/>
                <w:sz w:val="16"/>
                <w:szCs w:val="16"/>
                <w:lang w:val="en-GB"/>
              </w:rPr>
              <w:t>and range (</w:t>
            </w:r>
            <w:r w:rsidRPr="003443FB">
              <w:rPr>
                <w:rFonts w:ascii="Times New Roman" w:hAnsi="Times New Roman" w:cs="Times New Roman"/>
                <w:color w:val="000000" w:themeColor="text1"/>
                <w:sz w:val="16"/>
                <w:szCs w:val="16"/>
                <w:lang w:val="en-GB"/>
              </w:rPr>
              <w:t>C</w:t>
            </w:r>
            <w:r w:rsidR="001E570A" w:rsidRPr="003443FB">
              <w:rPr>
                <w:rFonts w:ascii="Times New Roman" w:hAnsi="Times New Roman" w:cs="Times New Roman"/>
                <w:color w:val="000000" w:themeColor="text1"/>
                <w:sz w:val="16"/>
                <w:szCs w:val="16"/>
                <w:lang w:val="en-GB"/>
              </w:rPr>
              <w:t>°) *</w:t>
            </w:r>
          </w:p>
        </w:tc>
        <w:tc>
          <w:tcPr>
            <w:tcW w:w="1107" w:type="dxa"/>
            <w:tcBorders>
              <w:top w:val="single" w:sz="4" w:space="0" w:color="auto"/>
              <w:bottom w:val="single" w:sz="4" w:space="0" w:color="auto"/>
            </w:tcBorders>
          </w:tcPr>
          <w:p w14:paraId="0BF0F473" w14:textId="43A0A92F" w:rsidR="00FF1A29" w:rsidRPr="003443FB" w:rsidRDefault="00FF1A29" w:rsidP="003D466F">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Protection Status</w:t>
            </w:r>
          </w:p>
        </w:tc>
        <w:tc>
          <w:tcPr>
            <w:tcW w:w="1560" w:type="dxa"/>
            <w:tcBorders>
              <w:top w:val="single" w:sz="4" w:space="0" w:color="auto"/>
              <w:bottom w:val="single" w:sz="4" w:space="0" w:color="auto"/>
            </w:tcBorders>
          </w:tcPr>
          <w:p w14:paraId="35DEA7C9" w14:textId="77777777" w:rsidR="00FF1A29" w:rsidRPr="003443FB" w:rsidRDefault="00FF1A29" w:rsidP="003D466F">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Primates occurring in the area</w:t>
            </w:r>
          </w:p>
          <w:p w14:paraId="39D792DA" w14:textId="77777777" w:rsidR="00FF1A29" w:rsidRPr="003443FB" w:rsidRDefault="00FF1A29" w:rsidP="003D466F">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6"/>
                <w:szCs w:val="16"/>
                <w:lang w:val="en-GB"/>
              </w:rPr>
            </w:pPr>
          </w:p>
        </w:tc>
        <w:tc>
          <w:tcPr>
            <w:tcW w:w="1276" w:type="dxa"/>
            <w:tcBorders>
              <w:top w:val="single" w:sz="4" w:space="0" w:color="auto"/>
              <w:bottom w:val="single" w:sz="4" w:space="0" w:color="auto"/>
            </w:tcBorders>
          </w:tcPr>
          <w:p w14:paraId="7DF6DEDF" w14:textId="023EAA65" w:rsidR="00FF1A29" w:rsidRPr="003443FB" w:rsidRDefault="00FF1A29" w:rsidP="001F42CA">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US"/>
              </w:rPr>
            </w:pPr>
            <w:r w:rsidRPr="003443FB">
              <w:rPr>
                <w:rFonts w:ascii="Times New Roman" w:hAnsi="Times New Roman" w:cs="Times New Roman"/>
                <w:color w:val="000000" w:themeColor="text1"/>
                <w:sz w:val="16"/>
                <w:szCs w:val="16"/>
                <w:lang w:val="en-US"/>
              </w:rPr>
              <w:t>Number of records vocalizations through PAM</w:t>
            </w:r>
          </w:p>
        </w:tc>
        <w:tc>
          <w:tcPr>
            <w:tcW w:w="850" w:type="dxa"/>
            <w:tcBorders>
              <w:top w:val="single" w:sz="4" w:space="0" w:color="auto"/>
              <w:bottom w:val="single" w:sz="4" w:space="0" w:color="auto"/>
            </w:tcBorders>
          </w:tcPr>
          <w:p w14:paraId="1E297DF4" w14:textId="0C499572" w:rsidR="00FF1A29" w:rsidRPr="003443FB" w:rsidRDefault="00FF1A29" w:rsidP="003D466F">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6"/>
                <w:szCs w:val="16"/>
                <w:lang w:val="en-GB"/>
              </w:rPr>
            </w:pPr>
            <w:r w:rsidRPr="003443FB">
              <w:rPr>
                <w:rFonts w:ascii="Times New Roman" w:hAnsi="Times New Roman" w:cs="Times New Roman"/>
                <w:color w:val="000000" w:themeColor="text1"/>
                <w:sz w:val="16"/>
                <w:szCs w:val="16"/>
                <w:lang w:val="en-GB"/>
              </w:rPr>
              <w:t>Biome</w:t>
            </w:r>
          </w:p>
        </w:tc>
        <w:tc>
          <w:tcPr>
            <w:tcW w:w="992" w:type="dxa"/>
            <w:tcBorders>
              <w:top w:val="single" w:sz="4" w:space="0" w:color="auto"/>
              <w:bottom w:val="single" w:sz="4" w:space="0" w:color="auto"/>
            </w:tcBorders>
          </w:tcPr>
          <w:p w14:paraId="40780CB4" w14:textId="1A4C12CF" w:rsidR="00FF1A29" w:rsidRPr="003443FB" w:rsidRDefault="00FF1A29" w:rsidP="003D466F">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US"/>
              </w:rPr>
            </w:pPr>
            <w:r w:rsidRPr="003443FB">
              <w:rPr>
                <w:rFonts w:ascii="Times New Roman" w:hAnsi="Times New Roman" w:cs="Times New Roman"/>
                <w:color w:val="000000" w:themeColor="text1"/>
                <w:sz w:val="16"/>
                <w:szCs w:val="16"/>
                <w:lang w:val="en-GB"/>
              </w:rPr>
              <w:t xml:space="preserve">Noise </w:t>
            </w:r>
            <w:r w:rsidR="00F76BE3" w:rsidRPr="003443FB">
              <w:rPr>
                <w:rFonts w:ascii="Times New Roman" w:hAnsi="Times New Roman" w:cs="Times New Roman"/>
                <w:color w:val="000000" w:themeColor="text1"/>
                <w:sz w:val="16"/>
                <w:szCs w:val="16"/>
                <w:lang w:val="en-GB"/>
              </w:rPr>
              <w:t>Rate</w:t>
            </w:r>
            <w:r w:rsidR="00817AA5" w:rsidRPr="003443FB">
              <w:rPr>
                <w:rFonts w:ascii="Times New Roman" w:hAnsi="Times New Roman" w:cs="Times New Roman"/>
                <w:color w:val="000000" w:themeColor="text1"/>
                <w:sz w:val="16"/>
                <w:szCs w:val="16"/>
                <w:lang w:val="en-GB"/>
              </w:rPr>
              <w:t xml:space="preserve"> </w:t>
            </w:r>
            <w:r w:rsidR="00D2299C" w:rsidRPr="003443FB">
              <w:rPr>
                <w:rFonts w:ascii="Times New Roman" w:hAnsi="Times New Roman" w:cs="Times New Roman"/>
                <w:color w:val="000000" w:themeColor="text1"/>
                <w:sz w:val="16"/>
                <w:szCs w:val="16"/>
                <w:lang w:val="en-GB"/>
              </w:rPr>
              <w:t>detection/h</w:t>
            </w:r>
            <w:r w:rsidR="00F06E3B" w:rsidRPr="003443FB">
              <w:rPr>
                <w:rFonts w:ascii="Times New Roman" w:hAnsi="Times New Roman" w:cs="Times New Roman"/>
                <w:color w:val="000000" w:themeColor="text1"/>
                <w:sz w:val="16"/>
                <w:szCs w:val="16"/>
                <w:lang w:val="en-GB"/>
              </w:rPr>
              <w:t xml:space="preserve"> </w:t>
            </w:r>
            <w:r w:rsidR="00D2299C" w:rsidRPr="003443FB">
              <w:rPr>
                <w:rFonts w:ascii="Times New Roman" w:hAnsi="Times New Roman" w:cs="Times New Roman"/>
                <w:color w:val="000000" w:themeColor="text1"/>
                <w:sz w:val="16"/>
                <w:szCs w:val="16"/>
                <w:lang w:val="en-GB"/>
              </w:rPr>
              <w:t>(</w:t>
            </w:r>
            <w:r w:rsidR="008B5BFC" w:rsidRPr="003443FB">
              <w:rPr>
                <w:rFonts w:ascii="Times New Roman" w:hAnsi="Times New Roman" w:cs="Times New Roman"/>
                <w:color w:val="000000" w:themeColor="text1"/>
                <w:sz w:val="16"/>
                <w:szCs w:val="16"/>
                <w:lang w:val="en-GB"/>
              </w:rPr>
              <w:t>key noise)</w:t>
            </w:r>
          </w:p>
        </w:tc>
        <w:tc>
          <w:tcPr>
            <w:tcW w:w="1134" w:type="dxa"/>
            <w:tcBorders>
              <w:top w:val="single" w:sz="4" w:space="0" w:color="auto"/>
              <w:bottom w:val="single" w:sz="4" w:space="0" w:color="auto"/>
            </w:tcBorders>
          </w:tcPr>
          <w:p w14:paraId="38D1BB6E" w14:textId="05EBC1D7" w:rsidR="00FF1A29" w:rsidRPr="003443FB" w:rsidRDefault="00FF1A29" w:rsidP="003D466F">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Recording Period</w:t>
            </w:r>
          </w:p>
        </w:tc>
        <w:tc>
          <w:tcPr>
            <w:tcW w:w="1843" w:type="dxa"/>
            <w:tcBorders>
              <w:top w:val="single" w:sz="4" w:space="0" w:color="auto"/>
              <w:bottom w:val="single" w:sz="4" w:space="0" w:color="auto"/>
            </w:tcBorders>
          </w:tcPr>
          <w:p w14:paraId="611030DE" w14:textId="77777777" w:rsidR="00FF1A29" w:rsidRPr="003443FB" w:rsidRDefault="00FF1A29" w:rsidP="003D466F">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Brief description</w:t>
            </w:r>
          </w:p>
          <w:p w14:paraId="452FA08C" w14:textId="77777777" w:rsidR="00FF1A29" w:rsidRPr="003443FB" w:rsidRDefault="00FF1A29" w:rsidP="003D466F">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16"/>
                <w:szCs w:val="16"/>
                <w:lang w:val="en-GB"/>
              </w:rPr>
            </w:pPr>
          </w:p>
        </w:tc>
      </w:tr>
      <w:tr w:rsidR="00FF1A29" w:rsidRPr="000D5905" w14:paraId="3DF42D96" w14:textId="77777777" w:rsidTr="001F42CA">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568" w:type="dxa"/>
            <w:tcBorders>
              <w:top w:val="single" w:sz="12" w:space="0" w:color="666666"/>
              <w:bottom w:val="nil"/>
              <w:right w:val="nil"/>
            </w:tcBorders>
          </w:tcPr>
          <w:p w14:paraId="54EA65AB" w14:textId="77777777" w:rsidR="00FF1A29" w:rsidRPr="003443FB" w:rsidRDefault="00FF1A29" w:rsidP="003D466F">
            <w:pPr>
              <w:spacing w:line="480" w:lineRule="auto"/>
              <w:jc w:val="both"/>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1</w:t>
            </w:r>
          </w:p>
        </w:tc>
        <w:tc>
          <w:tcPr>
            <w:tcW w:w="1418" w:type="dxa"/>
            <w:tcBorders>
              <w:top w:val="single" w:sz="4" w:space="0" w:color="auto"/>
              <w:left w:val="nil"/>
              <w:bottom w:val="nil"/>
              <w:right w:val="nil"/>
            </w:tcBorders>
          </w:tcPr>
          <w:p w14:paraId="3F4B2CE9" w14:textId="4E43D973" w:rsidR="00FF1A29" w:rsidRPr="003443FB" w:rsidRDefault="00FF1A29" w:rsidP="003D466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06°29.902‟S, 034º29.704‟W</w:t>
            </w:r>
          </w:p>
        </w:tc>
        <w:tc>
          <w:tcPr>
            <w:tcW w:w="1275" w:type="dxa"/>
            <w:tcBorders>
              <w:top w:val="single" w:sz="4" w:space="0" w:color="auto"/>
              <w:left w:val="nil"/>
              <w:bottom w:val="nil"/>
              <w:right w:val="nil"/>
            </w:tcBorders>
          </w:tcPr>
          <w:p w14:paraId="4206ADAD" w14:textId="77777777" w:rsidR="00FF1A29" w:rsidRPr="003443FB" w:rsidRDefault="00FF1A29" w:rsidP="003D466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Mataraca - PB</w:t>
            </w:r>
          </w:p>
        </w:tc>
        <w:tc>
          <w:tcPr>
            <w:tcW w:w="1211" w:type="dxa"/>
            <w:tcBorders>
              <w:top w:val="single" w:sz="4" w:space="0" w:color="auto"/>
              <w:left w:val="nil"/>
              <w:bottom w:val="nil"/>
              <w:right w:val="nil"/>
            </w:tcBorders>
          </w:tcPr>
          <w:p w14:paraId="1CBF768B" w14:textId="1E7C1AF6" w:rsidR="00FF1A29" w:rsidRPr="003443FB" w:rsidRDefault="00FF1A29" w:rsidP="003D466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443FB">
              <w:rPr>
                <w:rFonts w:ascii="Times New Roman" w:hAnsi="Times New Roman" w:cs="Times New Roman"/>
                <w:color w:val="000000" w:themeColor="text1"/>
                <w:sz w:val="16"/>
                <w:szCs w:val="16"/>
              </w:rPr>
              <w:t>77</w:t>
            </w:r>
            <w:r w:rsidR="008A35FA" w:rsidRPr="003443FB">
              <w:rPr>
                <w:rFonts w:ascii="Times New Roman" w:hAnsi="Times New Roman" w:cs="Times New Roman"/>
                <w:color w:val="000000" w:themeColor="text1"/>
                <w:sz w:val="16"/>
                <w:szCs w:val="16"/>
              </w:rPr>
              <w:t>.</w:t>
            </w:r>
            <w:r w:rsidRPr="003443FB">
              <w:rPr>
                <w:rFonts w:ascii="Times New Roman" w:hAnsi="Times New Roman" w:cs="Times New Roman"/>
                <w:color w:val="000000" w:themeColor="text1"/>
                <w:sz w:val="16"/>
                <w:szCs w:val="16"/>
              </w:rPr>
              <w:t>6% (98% - 46%)</w:t>
            </w:r>
          </w:p>
        </w:tc>
        <w:tc>
          <w:tcPr>
            <w:tcW w:w="1509" w:type="dxa"/>
            <w:tcBorders>
              <w:top w:val="single" w:sz="4" w:space="0" w:color="auto"/>
              <w:left w:val="nil"/>
              <w:bottom w:val="nil"/>
              <w:right w:val="nil"/>
            </w:tcBorders>
          </w:tcPr>
          <w:p w14:paraId="7CCC76FD" w14:textId="4C0E6BB1" w:rsidR="00FF1A29" w:rsidRPr="003443FB" w:rsidRDefault="00FF1A29" w:rsidP="003D466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443FB">
              <w:rPr>
                <w:rFonts w:ascii="Times New Roman" w:hAnsi="Times New Roman" w:cs="Times New Roman"/>
                <w:color w:val="000000" w:themeColor="text1"/>
                <w:sz w:val="16"/>
                <w:szCs w:val="16"/>
              </w:rPr>
              <w:t>26</w:t>
            </w:r>
            <w:r w:rsidR="008A35FA" w:rsidRPr="003443FB">
              <w:rPr>
                <w:rFonts w:ascii="Times New Roman" w:hAnsi="Times New Roman" w:cs="Times New Roman"/>
                <w:color w:val="000000" w:themeColor="text1"/>
                <w:sz w:val="16"/>
                <w:szCs w:val="16"/>
              </w:rPr>
              <w:t>.</w:t>
            </w:r>
            <w:r w:rsidR="00A50F80" w:rsidRPr="003443FB">
              <w:rPr>
                <w:rFonts w:ascii="Times New Roman" w:hAnsi="Times New Roman" w:cs="Times New Roman"/>
                <w:color w:val="000000" w:themeColor="text1"/>
                <w:sz w:val="16"/>
                <w:szCs w:val="16"/>
              </w:rPr>
              <w:t>6</w:t>
            </w:r>
            <w:r w:rsidRPr="003443FB">
              <w:rPr>
                <w:rFonts w:ascii="Times New Roman" w:hAnsi="Times New Roman" w:cs="Times New Roman"/>
                <w:color w:val="000000" w:themeColor="text1"/>
                <w:sz w:val="16"/>
                <w:szCs w:val="16"/>
              </w:rPr>
              <w:t xml:space="preserve"> C° (</w:t>
            </w:r>
            <w:r w:rsidR="00A50F80" w:rsidRPr="003443FB">
              <w:rPr>
                <w:rFonts w:ascii="Times New Roman" w:hAnsi="Times New Roman" w:cs="Times New Roman"/>
                <w:color w:val="000000" w:themeColor="text1"/>
                <w:sz w:val="16"/>
                <w:szCs w:val="16"/>
              </w:rPr>
              <w:t>31</w:t>
            </w:r>
            <w:r w:rsidRPr="003443FB">
              <w:rPr>
                <w:rFonts w:ascii="Times New Roman" w:hAnsi="Times New Roman" w:cs="Times New Roman"/>
                <w:color w:val="000000" w:themeColor="text1"/>
                <w:sz w:val="16"/>
                <w:szCs w:val="16"/>
              </w:rPr>
              <w:t xml:space="preserve"> - </w:t>
            </w:r>
            <w:r w:rsidR="00A50F80" w:rsidRPr="003443FB">
              <w:rPr>
                <w:rFonts w:ascii="Times New Roman" w:hAnsi="Times New Roman" w:cs="Times New Roman"/>
                <w:color w:val="000000" w:themeColor="text1"/>
                <w:sz w:val="16"/>
                <w:szCs w:val="16"/>
              </w:rPr>
              <w:t>22</w:t>
            </w:r>
            <w:r w:rsidRPr="003443FB">
              <w:rPr>
                <w:rFonts w:ascii="Times New Roman" w:hAnsi="Times New Roman" w:cs="Times New Roman"/>
                <w:color w:val="000000" w:themeColor="text1"/>
                <w:sz w:val="16"/>
                <w:szCs w:val="16"/>
              </w:rPr>
              <w:t xml:space="preserve"> C°)</w:t>
            </w:r>
          </w:p>
        </w:tc>
        <w:tc>
          <w:tcPr>
            <w:tcW w:w="1107" w:type="dxa"/>
            <w:tcBorders>
              <w:top w:val="single" w:sz="4" w:space="0" w:color="auto"/>
              <w:left w:val="nil"/>
              <w:bottom w:val="nil"/>
              <w:right w:val="nil"/>
            </w:tcBorders>
          </w:tcPr>
          <w:p w14:paraId="1541A72F" w14:textId="2D2197E2" w:rsidR="00FF1A29" w:rsidRPr="003443FB" w:rsidRDefault="00FF1A29" w:rsidP="003D466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443FB">
              <w:rPr>
                <w:rFonts w:ascii="Times New Roman" w:hAnsi="Times New Roman" w:cs="Times New Roman"/>
                <w:color w:val="000000" w:themeColor="text1"/>
                <w:sz w:val="16"/>
                <w:szCs w:val="16"/>
              </w:rPr>
              <w:t xml:space="preserve">Private area – Mata da Tronox </w:t>
            </w:r>
          </w:p>
        </w:tc>
        <w:tc>
          <w:tcPr>
            <w:tcW w:w="1560" w:type="dxa"/>
            <w:tcBorders>
              <w:top w:val="single" w:sz="4" w:space="0" w:color="auto"/>
              <w:left w:val="nil"/>
              <w:bottom w:val="nil"/>
              <w:right w:val="nil"/>
            </w:tcBorders>
          </w:tcPr>
          <w:p w14:paraId="12B767AE" w14:textId="728F5B77" w:rsidR="00FF1A29" w:rsidRPr="003443FB" w:rsidRDefault="00FF1A29" w:rsidP="003D466F">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i/>
                <w:iCs/>
                <w:color w:val="000000" w:themeColor="text1"/>
                <w:sz w:val="16"/>
                <w:szCs w:val="16"/>
                <w:lang w:val="en-GB"/>
              </w:rPr>
              <w:t>Alouatta belzebul</w:t>
            </w:r>
            <w:r w:rsidRPr="003443FB">
              <w:rPr>
                <w:rFonts w:ascii="Times New Roman" w:hAnsi="Times New Roman" w:cs="Times New Roman"/>
                <w:color w:val="000000" w:themeColor="text1"/>
                <w:sz w:val="16"/>
                <w:szCs w:val="16"/>
                <w:lang w:val="en-GB"/>
              </w:rPr>
              <w:t xml:space="preserve">, </w:t>
            </w:r>
            <w:r w:rsidRPr="003443FB">
              <w:rPr>
                <w:rFonts w:ascii="Times New Roman" w:hAnsi="Times New Roman" w:cs="Times New Roman"/>
                <w:i/>
                <w:iCs/>
                <w:color w:val="000000" w:themeColor="text1"/>
                <w:sz w:val="16"/>
                <w:szCs w:val="16"/>
                <w:lang w:val="en-GB"/>
              </w:rPr>
              <w:t>Callithrix jacchus</w:t>
            </w:r>
            <w:r w:rsidRPr="003443FB">
              <w:rPr>
                <w:rFonts w:ascii="Times New Roman" w:hAnsi="Times New Roman" w:cs="Times New Roman"/>
                <w:color w:val="000000" w:themeColor="text1"/>
                <w:sz w:val="16"/>
                <w:szCs w:val="16"/>
                <w:lang w:val="en-GB"/>
              </w:rPr>
              <w:t>,</w:t>
            </w:r>
            <w:r w:rsidRPr="003443FB">
              <w:rPr>
                <w:rFonts w:ascii="Times New Roman" w:hAnsi="Times New Roman" w:cs="Times New Roman"/>
                <w:i/>
                <w:iCs/>
                <w:color w:val="000000" w:themeColor="text1"/>
                <w:sz w:val="16"/>
                <w:szCs w:val="16"/>
                <w:lang w:val="en-GB"/>
              </w:rPr>
              <w:t xml:space="preserve"> Sapajus flavius</w:t>
            </w:r>
          </w:p>
        </w:tc>
        <w:tc>
          <w:tcPr>
            <w:tcW w:w="1276" w:type="dxa"/>
            <w:tcBorders>
              <w:top w:val="single" w:sz="4" w:space="0" w:color="auto"/>
              <w:left w:val="nil"/>
              <w:bottom w:val="nil"/>
              <w:right w:val="nil"/>
            </w:tcBorders>
          </w:tcPr>
          <w:p w14:paraId="7D074F24" w14:textId="77777777" w:rsidR="00FF1A29" w:rsidRPr="003443FB" w:rsidRDefault="00FF1A29" w:rsidP="003D466F">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45</w:t>
            </w:r>
          </w:p>
          <w:p w14:paraId="074F96A0" w14:textId="77777777" w:rsidR="00FF1A29" w:rsidRPr="003443FB" w:rsidRDefault="00FF1A29" w:rsidP="003D466F">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181</w:t>
            </w:r>
          </w:p>
          <w:p w14:paraId="2A0CB70A" w14:textId="5108DC89" w:rsidR="00FF1A29" w:rsidRPr="003443FB" w:rsidRDefault="00FF1A29" w:rsidP="003D466F">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133</w:t>
            </w:r>
          </w:p>
        </w:tc>
        <w:tc>
          <w:tcPr>
            <w:tcW w:w="850" w:type="dxa"/>
            <w:tcBorders>
              <w:top w:val="single" w:sz="4" w:space="0" w:color="auto"/>
              <w:left w:val="nil"/>
              <w:bottom w:val="nil"/>
              <w:right w:val="nil"/>
            </w:tcBorders>
          </w:tcPr>
          <w:p w14:paraId="21113B21" w14:textId="02D11484" w:rsidR="00FF1A29" w:rsidRPr="003443FB" w:rsidRDefault="00FF1A29" w:rsidP="003D466F">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Atlantic Forest</w:t>
            </w:r>
          </w:p>
        </w:tc>
        <w:tc>
          <w:tcPr>
            <w:tcW w:w="992" w:type="dxa"/>
            <w:tcBorders>
              <w:top w:val="single" w:sz="4" w:space="0" w:color="auto"/>
              <w:left w:val="nil"/>
              <w:bottom w:val="nil"/>
              <w:right w:val="nil"/>
            </w:tcBorders>
          </w:tcPr>
          <w:p w14:paraId="4F7588A3" w14:textId="10AC9B53" w:rsidR="00FF1A29" w:rsidRPr="003443FB" w:rsidRDefault="00D30966" w:rsidP="003D466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US"/>
              </w:rPr>
            </w:pPr>
            <w:r w:rsidRPr="003443FB">
              <w:rPr>
                <w:rFonts w:ascii="Times New Roman" w:hAnsi="Times New Roman" w:cs="Times New Roman"/>
                <w:color w:val="000000" w:themeColor="text1"/>
                <w:sz w:val="16"/>
                <w:szCs w:val="16"/>
                <w:lang w:val="en-US"/>
              </w:rPr>
              <w:t>0</w:t>
            </w:r>
            <w:r w:rsidR="008A35FA" w:rsidRPr="003443FB">
              <w:rPr>
                <w:rFonts w:ascii="Times New Roman" w:hAnsi="Times New Roman" w:cs="Times New Roman"/>
                <w:color w:val="000000" w:themeColor="text1"/>
                <w:sz w:val="16"/>
                <w:szCs w:val="16"/>
                <w:lang w:val="en-US"/>
              </w:rPr>
              <w:t>.</w:t>
            </w:r>
            <w:r w:rsidRPr="003443FB">
              <w:rPr>
                <w:rFonts w:ascii="Times New Roman" w:hAnsi="Times New Roman" w:cs="Times New Roman"/>
                <w:color w:val="000000" w:themeColor="text1"/>
                <w:sz w:val="16"/>
                <w:szCs w:val="16"/>
                <w:lang w:val="en-US"/>
              </w:rPr>
              <w:t xml:space="preserve">56 </w:t>
            </w:r>
            <w:r w:rsidR="00CC40F5" w:rsidRPr="003443FB">
              <w:rPr>
                <w:rFonts w:ascii="Times New Roman" w:hAnsi="Times New Roman" w:cs="Times New Roman"/>
                <w:color w:val="000000" w:themeColor="text1"/>
                <w:sz w:val="16"/>
                <w:szCs w:val="16"/>
                <w:lang w:val="en-US"/>
              </w:rPr>
              <w:t>(Road traffic)</w:t>
            </w:r>
          </w:p>
        </w:tc>
        <w:tc>
          <w:tcPr>
            <w:tcW w:w="1134" w:type="dxa"/>
            <w:tcBorders>
              <w:top w:val="single" w:sz="4" w:space="0" w:color="auto"/>
              <w:left w:val="nil"/>
              <w:bottom w:val="nil"/>
              <w:right w:val="nil"/>
            </w:tcBorders>
          </w:tcPr>
          <w:p w14:paraId="2D162E51" w14:textId="236E09AA" w:rsidR="00FF1A29" w:rsidRPr="003443FB" w:rsidRDefault="00FF1A29" w:rsidP="003D466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September to October 2020 and February to June 2022</w:t>
            </w:r>
          </w:p>
        </w:tc>
        <w:tc>
          <w:tcPr>
            <w:tcW w:w="1843" w:type="dxa"/>
            <w:tcBorders>
              <w:top w:val="single" w:sz="4" w:space="0" w:color="auto"/>
              <w:left w:val="nil"/>
              <w:bottom w:val="nil"/>
            </w:tcBorders>
          </w:tcPr>
          <w:p w14:paraId="46FB9E49" w14:textId="77777777" w:rsidR="00FF1A29" w:rsidRPr="003443FB" w:rsidRDefault="00FF1A29" w:rsidP="003D466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bookmarkStart w:id="0" w:name="OLE_LINK3"/>
            <w:r w:rsidRPr="003443FB">
              <w:rPr>
                <w:rFonts w:ascii="Times New Roman" w:hAnsi="Times New Roman" w:cs="Times New Roman"/>
                <w:color w:val="000000" w:themeColor="text1"/>
                <w:sz w:val="16"/>
                <w:szCs w:val="16"/>
                <w:lang w:val="en-GB"/>
              </w:rPr>
              <w:t xml:space="preserve">It has 1186 ha, consisting of a mosaic of different phytophysiognomies (areas of natural and reforested forest, mangrove, and </w:t>
            </w:r>
            <w:r w:rsidRPr="003443FB">
              <w:rPr>
                <w:rFonts w:ascii="Times New Roman" w:hAnsi="Times New Roman" w:cs="Times New Roman"/>
                <w:color w:val="000000" w:themeColor="text1"/>
                <w:sz w:val="16"/>
                <w:szCs w:val="16"/>
                <w:lang w:val="en-GB"/>
              </w:rPr>
              <w:lastRenderedPageBreak/>
              <w:t>floodplain - Medeiros et al., 2019) surrounded by a sugarcane matrix, a wind farm, and an urban matrix.</w:t>
            </w:r>
            <w:bookmarkEnd w:id="0"/>
          </w:p>
        </w:tc>
      </w:tr>
      <w:tr w:rsidR="00FF1A29" w:rsidRPr="000D5905" w14:paraId="11400403" w14:textId="77777777" w:rsidTr="001F42CA">
        <w:trPr>
          <w:trHeight w:val="817"/>
        </w:trPr>
        <w:tc>
          <w:tcPr>
            <w:cnfStyle w:val="001000000000" w:firstRow="0" w:lastRow="0" w:firstColumn="1" w:lastColumn="0" w:oddVBand="0" w:evenVBand="0" w:oddHBand="0" w:evenHBand="0" w:firstRowFirstColumn="0" w:firstRowLastColumn="0" w:lastRowFirstColumn="0" w:lastRowLastColumn="0"/>
            <w:tcW w:w="568" w:type="dxa"/>
            <w:tcBorders>
              <w:top w:val="nil"/>
              <w:bottom w:val="nil"/>
              <w:right w:val="nil"/>
            </w:tcBorders>
          </w:tcPr>
          <w:p w14:paraId="5B85AFE1" w14:textId="77777777" w:rsidR="00FF1A29" w:rsidRPr="003443FB" w:rsidRDefault="00FF1A29" w:rsidP="003D466F">
            <w:pPr>
              <w:spacing w:line="480" w:lineRule="auto"/>
              <w:jc w:val="both"/>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lastRenderedPageBreak/>
              <w:t>2</w:t>
            </w:r>
          </w:p>
        </w:tc>
        <w:tc>
          <w:tcPr>
            <w:tcW w:w="1418" w:type="dxa"/>
            <w:tcBorders>
              <w:top w:val="nil"/>
              <w:left w:val="nil"/>
              <w:bottom w:val="nil"/>
              <w:right w:val="nil"/>
            </w:tcBorders>
          </w:tcPr>
          <w:p w14:paraId="32B92328" w14:textId="77777777" w:rsidR="00FF1A29" w:rsidRPr="003443FB" w:rsidRDefault="00FF1A29" w:rsidP="003D466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8°04'50"S, 34°58'21"W</w:t>
            </w:r>
          </w:p>
        </w:tc>
        <w:tc>
          <w:tcPr>
            <w:tcW w:w="1275" w:type="dxa"/>
            <w:tcBorders>
              <w:top w:val="nil"/>
              <w:left w:val="nil"/>
              <w:bottom w:val="nil"/>
              <w:right w:val="nil"/>
            </w:tcBorders>
          </w:tcPr>
          <w:p w14:paraId="038675E6" w14:textId="77777777" w:rsidR="00FF1A29" w:rsidRPr="003443FB" w:rsidRDefault="00FF1A29" w:rsidP="003D466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Recife - PE</w:t>
            </w:r>
          </w:p>
        </w:tc>
        <w:tc>
          <w:tcPr>
            <w:tcW w:w="1211" w:type="dxa"/>
            <w:tcBorders>
              <w:top w:val="nil"/>
              <w:left w:val="nil"/>
              <w:bottom w:val="nil"/>
              <w:right w:val="nil"/>
            </w:tcBorders>
          </w:tcPr>
          <w:p w14:paraId="1F94325A" w14:textId="00CCCD7D" w:rsidR="00FF1A29" w:rsidRPr="003443FB" w:rsidRDefault="00FF1A29" w:rsidP="003D466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74</w:t>
            </w:r>
            <w:r w:rsidR="008A35FA" w:rsidRPr="003443FB">
              <w:rPr>
                <w:rFonts w:ascii="Times New Roman" w:hAnsi="Times New Roman" w:cs="Times New Roman"/>
                <w:color w:val="000000" w:themeColor="text1"/>
                <w:sz w:val="16"/>
                <w:szCs w:val="16"/>
                <w:lang w:val="en-GB"/>
              </w:rPr>
              <w:t>.</w:t>
            </w:r>
            <w:r w:rsidRPr="003443FB">
              <w:rPr>
                <w:rFonts w:ascii="Times New Roman" w:hAnsi="Times New Roman" w:cs="Times New Roman"/>
                <w:color w:val="000000" w:themeColor="text1"/>
                <w:sz w:val="16"/>
                <w:szCs w:val="16"/>
                <w:lang w:val="en-GB"/>
              </w:rPr>
              <w:t>6 (94 - 30)</w:t>
            </w:r>
          </w:p>
        </w:tc>
        <w:tc>
          <w:tcPr>
            <w:tcW w:w="1509" w:type="dxa"/>
            <w:tcBorders>
              <w:top w:val="nil"/>
              <w:left w:val="nil"/>
              <w:bottom w:val="nil"/>
              <w:right w:val="nil"/>
            </w:tcBorders>
          </w:tcPr>
          <w:p w14:paraId="0703D9B6" w14:textId="65E16DE7" w:rsidR="00FF1A29" w:rsidRPr="003443FB" w:rsidRDefault="00FF1A29" w:rsidP="003D466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roofErr w:type="gramStart"/>
            <w:r w:rsidRPr="003443FB">
              <w:rPr>
                <w:rFonts w:ascii="Times New Roman" w:hAnsi="Times New Roman" w:cs="Times New Roman"/>
                <w:color w:val="000000" w:themeColor="text1"/>
                <w:sz w:val="16"/>
                <w:szCs w:val="16"/>
                <w:lang w:val="en-GB"/>
              </w:rPr>
              <w:t>24</w:t>
            </w:r>
            <w:r w:rsidR="008A35FA" w:rsidRPr="003443FB">
              <w:rPr>
                <w:rFonts w:ascii="Times New Roman" w:hAnsi="Times New Roman" w:cs="Times New Roman"/>
                <w:color w:val="000000" w:themeColor="text1"/>
                <w:sz w:val="16"/>
                <w:szCs w:val="16"/>
                <w:lang w:val="en-GB"/>
              </w:rPr>
              <w:t>.</w:t>
            </w:r>
            <w:r w:rsidRPr="003443FB">
              <w:rPr>
                <w:rFonts w:ascii="Times New Roman" w:hAnsi="Times New Roman" w:cs="Times New Roman"/>
                <w:color w:val="000000" w:themeColor="text1"/>
                <w:sz w:val="16"/>
                <w:szCs w:val="16"/>
                <w:lang w:val="en-GB"/>
              </w:rPr>
              <w:t>2  (</w:t>
            </w:r>
            <w:proofErr w:type="gramEnd"/>
            <w:r w:rsidRPr="003443FB">
              <w:rPr>
                <w:rFonts w:ascii="Times New Roman" w:hAnsi="Times New Roman" w:cs="Times New Roman"/>
                <w:color w:val="000000" w:themeColor="text1"/>
                <w:sz w:val="16"/>
                <w:szCs w:val="16"/>
                <w:lang w:val="en-GB"/>
              </w:rPr>
              <w:t>35 - 16</w:t>
            </w:r>
            <w:r w:rsidR="008A35FA" w:rsidRPr="003443FB">
              <w:rPr>
                <w:rFonts w:ascii="Times New Roman" w:hAnsi="Times New Roman" w:cs="Times New Roman"/>
                <w:color w:val="000000" w:themeColor="text1"/>
                <w:sz w:val="16"/>
                <w:szCs w:val="16"/>
                <w:lang w:val="en-GB"/>
              </w:rPr>
              <w:t>.</w:t>
            </w:r>
            <w:r w:rsidRPr="003443FB">
              <w:rPr>
                <w:rFonts w:ascii="Times New Roman" w:hAnsi="Times New Roman" w:cs="Times New Roman"/>
                <w:color w:val="000000" w:themeColor="text1"/>
                <w:sz w:val="16"/>
                <w:szCs w:val="16"/>
                <w:lang w:val="en-GB"/>
              </w:rPr>
              <w:t>7)</w:t>
            </w:r>
          </w:p>
        </w:tc>
        <w:tc>
          <w:tcPr>
            <w:tcW w:w="1107" w:type="dxa"/>
            <w:tcBorders>
              <w:top w:val="nil"/>
              <w:left w:val="nil"/>
              <w:bottom w:val="nil"/>
              <w:right w:val="nil"/>
            </w:tcBorders>
          </w:tcPr>
          <w:p w14:paraId="5865AD27" w14:textId="336D668C" w:rsidR="00FF1A29" w:rsidRPr="003443FB" w:rsidRDefault="00FF1A29" w:rsidP="003D466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 xml:space="preserve">Protected area / Mata do Curado Wildlife Refuge </w:t>
            </w:r>
          </w:p>
        </w:tc>
        <w:tc>
          <w:tcPr>
            <w:tcW w:w="1560" w:type="dxa"/>
            <w:tcBorders>
              <w:top w:val="nil"/>
              <w:left w:val="nil"/>
              <w:bottom w:val="nil"/>
              <w:right w:val="nil"/>
            </w:tcBorders>
          </w:tcPr>
          <w:p w14:paraId="4FB09EA3" w14:textId="1EE87A86" w:rsidR="00FF1A29" w:rsidRPr="003443FB" w:rsidRDefault="00FF1A29" w:rsidP="003D466F">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i/>
                <w:iCs/>
                <w:color w:val="000000" w:themeColor="text1"/>
                <w:sz w:val="16"/>
                <w:szCs w:val="16"/>
                <w:lang w:val="en-GB"/>
              </w:rPr>
              <w:t xml:space="preserve">Saimiri </w:t>
            </w:r>
            <w:r w:rsidR="00DF1DB2" w:rsidRPr="003443FB">
              <w:rPr>
                <w:rFonts w:ascii="Times New Roman" w:hAnsi="Times New Roman" w:cs="Times New Roman"/>
                <w:i/>
                <w:iCs/>
                <w:color w:val="000000" w:themeColor="text1"/>
                <w:sz w:val="16"/>
                <w:szCs w:val="16"/>
                <w:lang w:val="en-GB"/>
              </w:rPr>
              <w:t>spp</w:t>
            </w:r>
            <w:r w:rsidRPr="003443FB">
              <w:rPr>
                <w:rFonts w:ascii="Times New Roman" w:hAnsi="Times New Roman" w:cs="Times New Roman"/>
                <w:color w:val="000000" w:themeColor="text1"/>
                <w:sz w:val="16"/>
                <w:szCs w:val="16"/>
                <w:lang w:val="en-GB"/>
              </w:rPr>
              <w:t xml:space="preserve">, </w:t>
            </w:r>
            <w:r w:rsidRPr="003443FB">
              <w:rPr>
                <w:rFonts w:ascii="Times New Roman" w:hAnsi="Times New Roman" w:cs="Times New Roman"/>
                <w:i/>
                <w:iCs/>
                <w:color w:val="000000" w:themeColor="text1"/>
                <w:sz w:val="16"/>
                <w:szCs w:val="16"/>
                <w:lang w:val="en-GB"/>
              </w:rPr>
              <w:t>Callithrix jacchus</w:t>
            </w:r>
          </w:p>
        </w:tc>
        <w:tc>
          <w:tcPr>
            <w:tcW w:w="1276" w:type="dxa"/>
            <w:tcBorders>
              <w:top w:val="nil"/>
              <w:left w:val="nil"/>
              <w:bottom w:val="nil"/>
              <w:right w:val="nil"/>
            </w:tcBorders>
          </w:tcPr>
          <w:p w14:paraId="7FFC67CF" w14:textId="77777777" w:rsidR="00FF1A29" w:rsidRPr="003443FB" w:rsidRDefault="00FF1A29" w:rsidP="003D466F">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91</w:t>
            </w:r>
          </w:p>
          <w:p w14:paraId="7D6ED37C" w14:textId="06824745" w:rsidR="00FF1A29" w:rsidRPr="003443FB" w:rsidRDefault="00FF1A29" w:rsidP="003D466F">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423</w:t>
            </w:r>
          </w:p>
        </w:tc>
        <w:tc>
          <w:tcPr>
            <w:tcW w:w="850" w:type="dxa"/>
            <w:tcBorders>
              <w:top w:val="nil"/>
              <w:left w:val="nil"/>
              <w:bottom w:val="nil"/>
              <w:right w:val="nil"/>
            </w:tcBorders>
          </w:tcPr>
          <w:p w14:paraId="45C2BB84" w14:textId="44D6BF1F" w:rsidR="00FF1A29" w:rsidRPr="003443FB" w:rsidRDefault="00FF1A29" w:rsidP="003D466F">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Atlantic Forest</w:t>
            </w:r>
          </w:p>
        </w:tc>
        <w:tc>
          <w:tcPr>
            <w:tcW w:w="992" w:type="dxa"/>
            <w:tcBorders>
              <w:top w:val="nil"/>
              <w:left w:val="nil"/>
              <w:bottom w:val="nil"/>
              <w:right w:val="nil"/>
            </w:tcBorders>
          </w:tcPr>
          <w:p w14:paraId="03884104" w14:textId="596309E7" w:rsidR="00FF1A29" w:rsidRPr="003443FB" w:rsidRDefault="00481316" w:rsidP="003D466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443FB">
              <w:rPr>
                <w:rFonts w:ascii="Times New Roman" w:hAnsi="Times New Roman" w:cs="Times New Roman"/>
                <w:color w:val="000000" w:themeColor="text1"/>
                <w:sz w:val="16"/>
                <w:szCs w:val="16"/>
              </w:rPr>
              <w:t>0</w:t>
            </w:r>
            <w:r w:rsidR="008A35FA" w:rsidRPr="003443FB">
              <w:rPr>
                <w:rFonts w:ascii="Times New Roman" w:hAnsi="Times New Roman" w:cs="Times New Roman"/>
                <w:color w:val="000000" w:themeColor="text1"/>
                <w:sz w:val="16"/>
                <w:szCs w:val="16"/>
              </w:rPr>
              <w:t>.</w:t>
            </w:r>
            <w:r w:rsidRPr="003443FB">
              <w:rPr>
                <w:rFonts w:ascii="Times New Roman" w:hAnsi="Times New Roman" w:cs="Times New Roman"/>
                <w:color w:val="000000" w:themeColor="text1"/>
                <w:sz w:val="16"/>
                <w:szCs w:val="16"/>
              </w:rPr>
              <w:t xml:space="preserve">47 </w:t>
            </w:r>
            <w:r w:rsidR="00F34B3E" w:rsidRPr="003443FB">
              <w:rPr>
                <w:rFonts w:ascii="Times New Roman" w:hAnsi="Times New Roman" w:cs="Times New Roman"/>
                <w:color w:val="000000" w:themeColor="text1"/>
                <w:sz w:val="16"/>
                <w:szCs w:val="16"/>
              </w:rPr>
              <w:t>(Ro</w:t>
            </w:r>
            <w:r w:rsidR="00A357FC" w:rsidRPr="003443FB">
              <w:rPr>
                <w:rFonts w:ascii="Times New Roman" w:hAnsi="Times New Roman" w:cs="Times New Roman"/>
                <w:color w:val="000000" w:themeColor="text1"/>
                <w:sz w:val="16"/>
                <w:szCs w:val="16"/>
              </w:rPr>
              <w:t>ad traffic</w:t>
            </w:r>
            <w:r w:rsidR="008A6450" w:rsidRPr="003443FB">
              <w:rPr>
                <w:rFonts w:ascii="Times New Roman" w:hAnsi="Times New Roman" w:cs="Times New Roman"/>
                <w:color w:val="000000" w:themeColor="text1"/>
                <w:sz w:val="16"/>
                <w:szCs w:val="16"/>
              </w:rPr>
              <w:t>)</w:t>
            </w:r>
          </w:p>
        </w:tc>
        <w:tc>
          <w:tcPr>
            <w:tcW w:w="1134" w:type="dxa"/>
            <w:tcBorders>
              <w:top w:val="nil"/>
              <w:left w:val="nil"/>
              <w:bottom w:val="nil"/>
              <w:right w:val="nil"/>
            </w:tcBorders>
          </w:tcPr>
          <w:p w14:paraId="5AA08ACC" w14:textId="764D0365" w:rsidR="00FF1A29" w:rsidRPr="003443FB" w:rsidDel="00113278" w:rsidRDefault="00FF1A29" w:rsidP="003D466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February to August 2022</w:t>
            </w:r>
          </w:p>
        </w:tc>
        <w:tc>
          <w:tcPr>
            <w:tcW w:w="1843" w:type="dxa"/>
            <w:tcBorders>
              <w:top w:val="nil"/>
              <w:left w:val="nil"/>
              <w:bottom w:val="nil"/>
            </w:tcBorders>
          </w:tcPr>
          <w:p w14:paraId="5BF997C3" w14:textId="77777777" w:rsidR="00FF1A29" w:rsidRPr="003443FB" w:rsidRDefault="00FF1A29" w:rsidP="003D466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It has 106 ha and is considered an urban forest fragment as it is located in the Metropolitan Region of Recife.</w:t>
            </w:r>
          </w:p>
        </w:tc>
      </w:tr>
      <w:tr w:rsidR="00FF1A29" w:rsidRPr="000D5905" w14:paraId="42BBB4BE" w14:textId="77777777" w:rsidTr="001F42CA">
        <w:trPr>
          <w:cnfStyle w:val="000000100000" w:firstRow="0" w:lastRow="0" w:firstColumn="0" w:lastColumn="0" w:oddVBand="0" w:evenVBand="0" w:oddHBand="1" w:evenHBand="0" w:firstRowFirstColumn="0" w:firstRowLastColumn="0" w:lastRowFirstColumn="0" w:lastRowLastColumn="0"/>
          <w:trHeight w:val="987"/>
        </w:trPr>
        <w:tc>
          <w:tcPr>
            <w:cnfStyle w:val="001000000000" w:firstRow="0" w:lastRow="0" w:firstColumn="1" w:lastColumn="0" w:oddVBand="0" w:evenVBand="0" w:oddHBand="0" w:evenHBand="0" w:firstRowFirstColumn="0" w:firstRowLastColumn="0" w:lastRowFirstColumn="0" w:lastRowLastColumn="0"/>
            <w:tcW w:w="568" w:type="dxa"/>
            <w:tcBorders>
              <w:top w:val="nil"/>
              <w:bottom w:val="nil"/>
              <w:right w:val="nil"/>
            </w:tcBorders>
          </w:tcPr>
          <w:p w14:paraId="5FE69758" w14:textId="77777777" w:rsidR="00FF1A29" w:rsidRPr="003443FB" w:rsidRDefault="00FF1A29" w:rsidP="003D466F">
            <w:pPr>
              <w:spacing w:line="480" w:lineRule="auto"/>
              <w:jc w:val="both"/>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3</w:t>
            </w:r>
          </w:p>
        </w:tc>
        <w:tc>
          <w:tcPr>
            <w:tcW w:w="1418" w:type="dxa"/>
            <w:tcBorders>
              <w:top w:val="nil"/>
              <w:left w:val="nil"/>
              <w:bottom w:val="nil"/>
              <w:right w:val="nil"/>
            </w:tcBorders>
          </w:tcPr>
          <w:p w14:paraId="2C48E3E9" w14:textId="77777777" w:rsidR="00FF1A29" w:rsidRPr="003443FB" w:rsidRDefault="00FF1A29" w:rsidP="003D466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9°33'13.34"S, 37°32'39.26"W</w:t>
            </w:r>
          </w:p>
        </w:tc>
        <w:tc>
          <w:tcPr>
            <w:tcW w:w="1275" w:type="dxa"/>
            <w:tcBorders>
              <w:top w:val="nil"/>
              <w:left w:val="nil"/>
              <w:bottom w:val="nil"/>
              <w:right w:val="nil"/>
            </w:tcBorders>
          </w:tcPr>
          <w:p w14:paraId="035C2C6D" w14:textId="77777777" w:rsidR="00FF1A29" w:rsidRPr="003443FB" w:rsidRDefault="00FF1A29" w:rsidP="003D466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443FB">
              <w:rPr>
                <w:rFonts w:ascii="Times New Roman" w:hAnsi="Times New Roman" w:cs="Times New Roman"/>
                <w:color w:val="000000" w:themeColor="text1"/>
                <w:sz w:val="16"/>
                <w:szCs w:val="16"/>
              </w:rPr>
              <w:t>São José da Tapera- AL</w:t>
            </w:r>
          </w:p>
        </w:tc>
        <w:tc>
          <w:tcPr>
            <w:tcW w:w="1211" w:type="dxa"/>
            <w:tcBorders>
              <w:top w:val="nil"/>
              <w:left w:val="nil"/>
              <w:bottom w:val="nil"/>
              <w:right w:val="nil"/>
            </w:tcBorders>
          </w:tcPr>
          <w:p w14:paraId="2FD4055B" w14:textId="77D9AA7F" w:rsidR="00FF1A29" w:rsidRPr="003443FB" w:rsidRDefault="00FF1A29" w:rsidP="003D466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rPr>
              <w:t xml:space="preserve"> </w:t>
            </w:r>
            <w:r w:rsidRPr="003443FB">
              <w:rPr>
                <w:rFonts w:ascii="Times New Roman" w:hAnsi="Times New Roman" w:cs="Times New Roman"/>
                <w:color w:val="000000" w:themeColor="text1"/>
                <w:sz w:val="16"/>
                <w:szCs w:val="16"/>
                <w:lang w:val="en-GB"/>
              </w:rPr>
              <w:t>71</w:t>
            </w:r>
            <w:r w:rsidR="008A35FA" w:rsidRPr="003443FB">
              <w:rPr>
                <w:rFonts w:ascii="Times New Roman" w:hAnsi="Times New Roman" w:cs="Times New Roman"/>
                <w:color w:val="000000" w:themeColor="text1"/>
                <w:sz w:val="16"/>
                <w:szCs w:val="16"/>
                <w:lang w:val="en-GB"/>
              </w:rPr>
              <w:t>.</w:t>
            </w:r>
            <w:r w:rsidRPr="003443FB">
              <w:rPr>
                <w:rFonts w:ascii="Times New Roman" w:hAnsi="Times New Roman" w:cs="Times New Roman"/>
                <w:color w:val="000000" w:themeColor="text1"/>
                <w:sz w:val="16"/>
                <w:szCs w:val="16"/>
                <w:lang w:val="en-GB"/>
              </w:rPr>
              <w:t>9 (98 - 27)</w:t>
            </w:r>
          </w:p>
        </w:tc>
        <w:tc>
          <w:tcPr>
            <w:tcW w:w="1509" w:type="dxa"/>
            <w:tcBorders>
              <w:top w:val="nil"/>
              <w:left w:val="nil"/>
              <w:bottom w:val="nil"/>
              <w:right w:val="nil"/>
            </w:tcBorders>
          </w:tcPr>
          <w:p w14:paraId="4731738E" w14:textId="2501818E" w:rsidR="00FF1A29" w:rsidRPr="003443FB" w:rsidRDefault="00FF1A29" w:rsidP="003D466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25</w:t>
            </w:r>
            <w:r w:rsidR="008A35FA" w:rsidRPr="003443FB">
              <w:rPr>
                <w:rFonts w:ascii="Times New Roman" w:hAnsi="Times New Roman" w:cs="Times New Roman"/>
                <w:color w:val="000000" w:themeColor="text1"/>
                <w:sz w:val="16"/>
                <w:szCs w:val="16"/>
                <w:lang w:val="en-GB"/>
              </w:rPr>
              <w:t>.</w:t>
            </w:r>
            <w:r w:rsidRPr="003443FB">
              <w:rPr>
                <w:rFonts w:ascii="Times New Roman" w:hAnsi="Times New Roman" w:cs="Times New Roman"/>
                <w:color w:val="000000" w:themeColor="text1"/>
                <w:sz w:val="16"/>
                <w:szCs w:val="16"/>
                <w:lang w:val="en-GB"/>
              </w:rPr>
              <w:t>4 (36.9 - 16</w:t>
            </w:r>
            <w:r w:rsidR="008A35FA" w:rsidRPr="003443FB">
              <w:rPr>
                <w:rFonts w:ascii="Times New Roman" w:hAnsi="Times New Roman" w:cs="Times New Roman"/>
                <w:color w:val="000000" w:themeColor="text1"/>
                <w:sz w:val="16"/>
                <w:szCs w:val="16"/>
                <w:lang w:val="en-GB"/>
              </w:rPr>
              <w:t>.</w:t>
            </w:r>
            <w:r w:rsidRPr="003443FB">
              <w:rPr>
                <w:rFonts w:ascii="Times New Roman" w:hAnsi="Times New Roman" w:cs="Times New Roman"/>
                <w:color w:val="000000" w:themeColor="text1"/>
                <w:sz w:val="16"/>
                <w:szCs w:val="16"/>
                <w:lang w:val="en-GB"/>
              </w:rPr>
              <w:t>8)</w:t>
            </w:r>
          </w:p>
        </w:tc>
        <w:tc>
          <w:tcPr>
            <w:tcW w:w="1107" w:type="dxa"/>
            <w:tcBorders>
              <w:top w:val="nil"/>
              <w:left w:val="nil"/>
              <w:bottom w:val="nil"/>
              <w:right w:val="nil"/>
            </w:tcBorders>
          </w:tcPr>
          <w:p w14:paraId="02210FB8" w14:textId="341FE8C4" w:rsidR="00FF1A29" w:rsidRPr="003443FB" w:rsidRDefault="00FF1A29" w:rsidP="003D466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 xml:space="preserve">Protected area  / Morro da Torre Private Reserve </w:t>
            </w:r>
          </w:p>
        </w:tc>
        <w:tc>
          <w:tcPr>
            <w:tcW w:w="1560" w:type="dxa"/>
            <w:tcBorders>
              <w:top w:val="nil"/>
              <w:left w:val="nil"/>
              <w:bottom w:val="nil"/>
              <w:right w:val="nil"/>
            </w:tcBorders>
          </w:tcPr>
          <w:p w14:paraId="4964A936" w14:textId="4EF4CAE7" w:rsidR="00FF1A29" w:rsidRPr="003443FB" w:rsidRDefault="00FF1A29" w:rsidP="003D466F">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i/>
                <w:iCs/>
                <w:color w:val="000000" w:themeColor="text1"/>
                <w:sz w:val="16"/>
                <w:szCs w:val="16"/>
                <w:lang w:val="en-GB"/>
              </w:rPr>
              <w:t>Callithrix jacchus Sapajus Flavius</w:t>
            </w:r>
          </w:p>
        </w:tc>
        <w:tc>
          <w:tcPr>
            <w:tcW w:w="1276" w:type="dxa"/>
            <w:tcBorders>
              <w:top w:val="nil"/>
              <w:left w:val="nil"/>
              <w:bottom w:val="nil"/>
              <w:right w:val="nil"/>
            </w:tcBorders>
          </w:tcPr>
          <w:p w14:paraId="59068285" w14:textId="77777777" w:rsidR="00FF1A29" w:rsidRPr="003443FB" w:rsidRDefault="00FF1A29" w:rsidP="003D466F">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9</w:t>
            </w:r>
          </w:p>
          <w:p w14:paraId="62949CAF" w14:textId="69CA1BC7" w:rsidR="00FF1A29" w:rsidRPr="003443FB" w:rsidRDefault="00FF1A29" w:rsidP="003D466F">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0</w:t>
            </w:r>
          </w:p>
        </w:tc>
        <w:tc>
          <w:tcPr>
            <w:tcW w:w="850" w:type="dxa"/>
            <w:tcBorders>
              <w:top w:val="nil"/>
              <w:left w:val="nil"/>
              <w:bottom w:val="nil"/>
              <w:right w:val="nil"/>
            </w:tcBorders>
          </w:tcPr>
          <w:p w14:paraId="35BC4C45" w14:textId="1FB44A57" w:rsidR="00FF1A29" w:rsidRPr="003443FB" w:rsidRDefault="00FF1A29" w:rsidP="003D466F">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Caatinga Scrub Forest</w:t>
            </w:r>
          </w:p>
        </w:tc>
        <w:tc>
          <w:tcPr>
            <w:tcW w:w="992" w:type="dxa"/>
            <w:tcBorders>
              <w:top w:val="nil"/>
              <w:left w:val="nil"/>
              <w:bottom w:val="nil"/>
              <w:right w:val="nil"/>
            </w:tcBorders>
          </w:tcPr>
          <w:p w14:paraId="753F421D" w14:textId="6C60AEF6" w:rsidR="00FF1A29" w:rsidRPr="003443FB" w:rsidRDefault="0099442F" w:rsidP="003D466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rPr>
              <w:t>0</w:t>
            </w:r>
            <w:r w:rsidR="008A35FA" w:rsidRPr="003443FB">
              <w:rPr>
                <w:rFonts w:ascii="Times New Roman" w:hAnsi="Times New Roman" w:cs="Times New Roman"/>
                <w:color w:val="000000" w:themeColor="text1"/>
                <w:sz w:val="16"/>
                <w:szCs w:val="16"/>
              </w:rPr>
              <w:t>.</w:t>
            </w:r>
            <w:r w:rsidRPr="003443FB">
              <w:rPr>
                <w:rFonts w:ascii="Times New Roman" w:hAnsi="Times New Roman" w:cs="Times New Roman"/>
                <w:color w:val="000000" w:themeColor="text1"/>
                <w:sz w:val="16"/>
                <w:szCs w:val="16"/>
              </w:rPr>
              <w:t>31</w:t>
            </w:r>
            <w:r w:rsidRPr="003443FB">
              <w:rPr>
                <w:rFonts w:ascii="Times New Roman" w:hAnsi="Times New Roman" w:cs="Times New Roman"/>
                <w:color w:val="000000" w:themeColor="text1"/>
                <w:sz w:val="16"/>
                <w:szCs w:val="16"/>
                <w:lang w:val="en-GB"/>
              </w:rPr>
              <w:t xml:space="preserve"> </w:t>
            </w:r>
            <w:r w:rsidR="008A6450" w:rsidRPr="003443FB">
              <w:rPr>
                <w:rFonts w:ascii="Times New Roman" w:hAnsi="Times New Roman" w:cs="Times New Roman"/>
                <w:color w:val="000000" w:themeColor="text1"/>
                <w:sz w:val="16"/>
                <w:szCs w:val="16"/>
                <w:lang w:val="en-GB"/>
              </w:rPr>
              <w:t>(</w:t>
            </w:r>
            <w:r w:rsidR="000C1318" w:rsidRPr="003443FB">
              <w:rPr>
                <w:rFonts w:ascii="Times New Roman" w:hAnsi="Times New Roman" w:cs="Times New Roman"/>
                <w:color w:val="000000" w:themeColor="text1"/>
                <w:sz w:val="16"/>
                <w:szCs w:val="16"/>
                <w:lang w:val="en-GB"/>
              </w:rPr>
              <w:t>D</w:t>
            </w:r>
            <w:r w:rsidR="001B3437" w:rsidRPr="003443FB">
              <w:rPr>
                <w:rFonts w:ascii="Times New Roman" w:hAnsi="Times New Roman" w:cs="Times New Roman"/>
                <w:color w:val="000000" w:themeColor="text1"/>
                <w:sz w:val="16"/>
                <w:szCs w:val="16"/>
                <w:lang w:val="en-GB"/>
              </w:rPr>
              <w:t>omestic dog barks)</w:t>
            </w:r>
          </w:p>
        </w:tc>
        <w:tc>
          <w:tcPr>
            <w:tcW w:w="1134" w:type="dxa"/>
            <w:tcBorders>
              <w:top w:val="nil"/>
              <w:left w:val="nil"/>
              <w:bottom w:val="nil"/>
              <w:right w:val="nil"/>
            </w:tcBorders>
          </w:tcPr>
          <w:p w14:paraId="13C6C0C5" w14:textId="5EAEDC1E" w:rsidR="00FF1A29" w:rsidRPr="003443FB" w:rsidRDefault="00FF1A29" w:rsidP="003D466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July 2022 to January 2023</w:t>
            </w:r>
          </w:p>
        </w:tc>
        <w:tc>
          <w:tcPr>
            <w:tcW w:w="1843" w:type="dxa"/>
            <w:tcBorders>
              <w:top w:val="nil"/>
              <w:left w:val="nil"/>
              <w:bottom w:val="nil"/>
            </w:tcBorders>
          </w:tcPr>
          <w:p w14:paraId="4ADE06E7" w14:textId="5064DA1B" w:rsidR="00FF1A29" w:rsidRPr="003443FB" w:rsidRDefault="00FF1A29" w:rsidP="003D466F">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70C0"/>
                <w:sz w:val="16"/>
                <w:szCs w:val="16"/>
                <w:lang w:val="en-GB"/>
              </w:rPr>
            </w:pPr>
            <w:r w:rsidRPr="003443FB">
              <w:rPr>
                <w:rFonts w:ascii="Times New Roman" w:hAnsi="Times New Roman" w:cs="Times New Roman"/>
                <w:color w:val="0070C0"/>
                <w:sz w:val="16"/>
                <w:szCs w:val="16"/>
                <w:lang w:val="en-GB"/>
              </w:rPr>
              <w:t>It</w:t>
            </w:r>
            <w:r w:rsidR="00A21D6E">
              <w:rPr>
                <w:rFonts w:ascii="Times New Roman" w:hAnsi="Times New Roman" w:cs="Times New Roman"/>
                <w:color w:val="0070C0"/>
                <w:sz w:val="16"/>
                <w:szCs w:val="16"/>
                <w:lang w:val="en-GB"/>
              </w:rPr>
              <w:t xml:space="preserve"> covers</w:t>
            </w:r>
            <w:r w:rsidRPr="003443FB">
              <w:rPr>
                <w:rFonts w:ascii="Times New Roman" w:hAnsi="Times New Roman" w:cs="Times New Roman"/>
                <w:color w:val="0070C0"/>
                <w:sz w:val="16"/>
                <w:szCs w:val="16"/>
                <w:lang w:val="en-GB"/>
              </w:rPr>
              <w:t xml:space="preserve"> </w:t>
            </w:r>
            <w:r w:rsidR="0034688E" w:rsidRPr="003443FB">
              <w:rPr>
                <w:rFonts w:ascii="Times New Roman" w:hAnsi="Times New Roman" w:cs="Times New Roman"/>
                <w:color w:val="0070C0"/>
                <w:sz w:val="16"/>
                <w:szCs w:val="16"/>
                <w:lang w:val="en-GB"/>
              </w:rPr>
              <w:t>1</w:t>
            </w:r>
            <w:r w:rsidR="00E1223C" w:rsidRPr="003443FB">
              <w:rPr>
                <w:rFonts w:ascii="Times New Roman" w:hAnsi="Times New Roman" w:cs="Times New Roman"/>
                <w:color w:val="0070C0"/>
                <w:sz w:val="16"/>
                <w:szCs w:val="16"/>
                <w:lang w:val="en-GB"/>
              </w:rPr>
              <w:t>,334.02</w:t>
            </w:r>
            <w:r w:rsidRPr="003443FB">
              <w:rPr>
                <w:rFonts w:ascii="Times New Roman" w:hAnsi="Times New Roman" w:cs="Times New Roman"/>
                <w:color w:val="0070C0"/>
                <w:sz w:val="16"/>
                <w:szCs w:val="16"/>
                <w:lang w:val="en-GB"/>
              </w:rPr>
              <w:t xml:space="preserve"> ha</w:t>
            </w:r>
            <w:r w:rsidR="000D5905">
              <w:rPr>
                <w:rFonts w:ascii="Times New Roman" w:hAnsi="Times New Roman" w:cs="Times New Roman"/>
                <w:color w:val="0070C0"/>
                <w:sz w:val="16"/>
                <w:szCs w:val="16"/>
                <w:lang w:val="en-GB"/>
              </w:rPr>
              <w:t xml:space="preserve">, from which </w:t>
            </w:r>
            <w:r w:rsidR="00E1223C" w:rsidRPr="003443FB">
              <w:rPr>
                <w:rFonts w:ascii="Times New Roman" w:hAnsi="Times New Roman" w:cs="Times New Roman"/>
                <w:color w:val="0070C0"/>
                <w:sz w:val="16"/>
                <w:szCs w:val="16"/>
                <w:lang w:val="en-GB"/>
              </w:rPr>
              <w:t xml:space="preserve">20 ha </w:t>
            </w:r>
            <w:r w:rsidRPr="003443FB">
              <w:rPr>
                <w:rFonts w:ascii="Times New Roman" w:hAnsi="Times New Roman" w:cs="Times New Roman"/>
                <w:color w:val="0070C0"/>
                <w:sz w:val="16"/>
                <w:szCs w:val="16"/>
                <w:lang w:val="en-GB"/>
              </w:rPr>
              <w:t>was granted protected area status in April 2023.</w:t>
            </w:r>
          </w:p>
        </w:tc>
      </w:tr>
      <w:tr w:rsidR="00FF1A29" w:rsidRPr="000D5905" w14:paraId="42FD9D60" w14:textId="77777777" w:rsidTr="001F42CA">
        <w:trPr>
          <w:trHeight w:val="572"/>
        </w:trPr>
        <w:tc>
          <w:tcPr>
            <w:cnfStyle w:val="001000000000" w:firstRow="0" w:lastRow="0" w:firstColumn="1" w:lastColumn="0" w:oddVBand="0" w:evenVBand="0" w:oddHBand="0" w:evenHBand="0" w:firstRowFirstColumn="0" w:firstRowLastColumn="0" w:lastRowFirstColumn="0" w:lastRowLastColumn="0"/>
            <w:tcW w:w="568" w:type="dxa"/>
            <w:tcBorders>
              <w:top w:val="nil"/>
              <w:bottom w:val="nil"/>
              <w:right w:val="nil"/>
            </w:tcBorders>
          </w:tcPr>
          <w:p w14:paraId="3611BB49" w14:textId="77777777" w:rsidR="00FF1A29" w:rsidRPr="003443FB" w:rsidRDefault="00FF1A29" w:rsidP="003E7091">
            <w:pPr>
              <w:spacing w:line="480" w:lineRule="auto"/>
              <w:jc w:val="both"/>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4</w:t>
            </w:r>
          </w:p>
        </w:tc>
        <w:tc>
          <w:tcPr>
            <w:tcW w:w="1418" w:type="dxa"/>
            <w:tcBorders>
              <w:top w:val="nil"/>
              <w:left w:val="nil"/>
              <w:bottom w:val="nil"/>
              <w:right w:val="nil"/>
            </w:tcBorders>
          </w:tcPr>
          <w:p w14:paraId="614AA653" w14:textId="77777777" w:rsidR="00FF1A29" w:rsidRPr="003443FB" w:rsidRDefault="00FF1A29" w:rsidP="003E7091">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9° 33′ 24″ S, 37° 52′ 3″ W</w:t>
            </w:r>
          </w:p>
        </w:tc>
        <w:tc>
          <w:tcPr>
            <w:tcW w:w="1275" w:type="dxa"/>
            <w:tcBorders>
              <w:top w:val="nil"/>
              <w:left w:val="nil"/>
              <w:bottom w:val="nil"/>
              <w:right w:val="nil"/>
            </w:tcBorders>
          </w:tcPr>
          <w:p w14:paraId="07DBB0F2" w14:textId="77777777" w:rsidR="00FF1A29" w:rsidRPr="003443FB" w:rsidRDefault="00FF1A29" w:rsidP="003E7091">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443FB">
              <w:rPr>
                <w:rFonts w:ascii="Times New Roman" w:hAnsi="Times New Roman" w:cs="Times New Roman"/>
                <w:color w:val="000000" w:themeColor="text1"/>
                <w:sz w:val="16"/>
                <w:szCs w:val="16"/>
              </w:rPr>
              <w:t>Olho D’água do Casado - AL</w:t>
            </w:r>
          </w:p>
        </w:tc>
        <w:tc>
          <w:tcPr>
            <w:tcW w:w="1211" w:type="dxa"/>
            <w:tcBorders>
              <w:top w:val="nil"/>
              <w:left w:val="nil"/>
              <w:bottom w:val="nil"/>
              <w:right w:val="nil"/>
            </w:tcBorders>
          </w:tcPr>
          <w:p w14:paraId="7081263D" w14:textId="0B27A570" w:rsidR="00FF1A29" w:rsidRPr="003443FB" w:rsidRDefault="00FF1A29" w:rsidP="003E7091">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71</w:t>
            </w:r>
            <w:r w:rsidR="008A35FA" w:rsidRPr="003443FB">
              <w:rPr>
                <w:rFonts w:ascii="Times New Roman" w:hAnsi="Times New Roman" w:cs="Times New Roman"/>
                <w:color w:val="000000" w:themeColor="text1"/>
                <w:sz w:val="16"/>
                <w:szCs w:val="16"/>
                <w:lang w:val="en-GB"/>
              </w:rPr>
              <w:t>.</w:t>
            </w:r>
            <w:r w:rsidRPr="003443FB">
              <w:rPr>
                <w:rFonts w:ascii="Times New Roman" w:hAnsi="Times New Roman" w:cs="Times New Roman"/>
                <w:color w:val="000000" w:themeColor="text1"/>
                <w:sz w:val="16"/>
                <w:szCs w:val="16"/>
                <w:lang w:val="en-GB"/>
              </w:rPr>
              <w:t>9 (98 - 27)</w:t>
            </w:r>
          </w:p>
        </w:tc>
        <w:tc>
          <w:tcPr>
            <w:tcW w:w="1509" w:type="dxa"/>
            <w:tcBorders>
              <w:top w:val="nil"/>
              <w:left w:val="nil"/>
              <w:bottom w:val="nil"/>
              <w:right w:val="nil"/>
            </w:tcBorders>
          </w:tcPr>
          <w:p w14:paraId="3072A743" w14:textId="744203B8" w:rsidR="00FF1A29" w:rsidRPr="003443FB" w:rsidRDefault="00FF1A29" w:rsidP="003E7091">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25</w:t>
            </w:r>
            <w:r w:rsidR="008A35FA" w:rsidRPr="003443FB">
              <w:rPr>
                <w:rFonts w:ascii="Times New Roman" w:hAnsi="Times New Roman" w:cs="Times New Roman"/>
                <w:color w:val="000000" w:themeColor="text1"/>
                <w:sz w:val="16"/>
                <w:szCs w:val="16"/>
                <w:lang w:val="en-GB"/>
              </w:rPr>
              <w:t>.</w:t>
            </w:r>
            <w:r w:rsidRPr="003443FB">
              <w:rPr>
                <w:rFonts w:ascii="Times New Roman" w:hAnsi="Times New Roman" w:cs="Times New Roman"/>
                <w:color w:val="000000" w:themeColor="text1"/>
                <w:sz w:val="16"/>
                <w:szCs w:val="16"/>
                <w:lang w:val="en-GB"/>
              </w:rPr>
              <w:t>4 (36.9 - 16</w:t>
            </w:r>
            <w:r w:rsidR="008A35FA" w:rsidRPr="003443FB">
              <w:rPr>
                <w:rFonts w:ascii="Times New Roman" w:hAnsi="Times New Roman" w:cs="Times New Roman"/>
                <w:color w:val="000000" w:themeColor="text1"/>
                <w:sz w:val="16"/>
                <w:szCs w:val="16"/>
                <w:lang w:val="en-GB"/>
              </w:rPr>
              <w:t>.</w:t>
            </w:r>
            <w:r w:rsidRPr="003443FB">
              <w:rPr>
                <w:rFonts w:ascii="Times New Roman" w:hAnsi="Times New Roman" w:cs="Times New Roman"/>
                <w:color w:val="000000" w:themeColor="text1"/>
                <w:sz w:val="16"/>
                <w:szCs w:val="16"/>
                <w:lang w:val="en-GB"/>
              </w:rPr>
              <w:t>8)</w:t>
            </w:r>
          </w:p>
        </w:tc>
        <w:tc>
          <w:tcPr>
            <w:tcW w:w="1107" w:type="dxa"/>
            <w:tcBorders>
              <w:top w:val="nil"/>
              <w:left w:val="nil"/>
              <w:bottom w:val="nil"/>
              <w:right w:val="nil"/>
            </w:tcBorders>
          </w:tcPr>
          <w:p w14:paraId="121FF1E2" w14:textId="755DF450" w:rsidR="00FF1A29" w:rsidRPr="003443FB" w:rsidRDefault="00FF1A29" w:rsidP="003E7091">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themeColor="text1"/>
                <w:sz w:val="16"/>
                <w:szCs w:val="16"/>
                <w:lang w:val="en-GB"/>
              </w:rPr>
            </w:pPr>
            <w:r w:rsidRPr="003443FB">
              <w:rPr>
                <w:rFonts w:ascii="Times New Roman" w:hAnsi="Times New Roman" w:cs="Times New Roman"/>
                <w:color w:val="000000" w:themeColor="text1"/>
                <w:sz w:val="16"/>
                <w:szCs w:val="16"/>
                <w:lang w:val="en-GB"/>
              </w:rPr>
              <w:t>Protected area / São Francisco River Natural Monument (MONA)</w:t>
            </w:r>
          </w:p>
        </w:tc>
        <w:tc>
          <w:tcPr>
            <w:tcW w:w="1560" w:type="dxa"/>
            <w:tcBorders>
              <w:top w:val="nil"/>
              <w:left w:val="nil"/>
              <w:bottom w:val="nil"/>
              <w:right w:val="nil"/>
            </w:tcBorders>
          </w:tcPr>
          <w:p w14:paraId="6E8F26E4" w14:textId="09989DFA" w:rsidR="00FF1A29" w:rsidRPr="003443FB" w:rsidRDefault="00FF1A29" w:rsidP="003E709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i/>
                <w:iCs/>
                <w:color w:val="000000" w:themeColor="text1"/>
                <w:sz w:val="16"/>
                <w:szCs w:val="16"/>
                <w:lang w:val="en-GB"/>
              </w:rPr>
              <w:t>Callithrix jacchus Sapajus flavius</w:t>
            </w:r>
          </w:p>
        </w:tc>
        <w:tc>
          <w:tcPr>
            <w:tcW w:w="1276" w:type="dxa"/>
            <w:tcBorders>
              <w:top w:val="nil"/>
              <w:left w:val="nil"/>
              <w:bottom w:val="nil"/>
              <w:right w:val="nil"/>
            </w:tcBorders>
          </w:tcPr>
          <w:p w14:paraId="0ECE72FB" w14:textId="77777777" w:rsidR="00FF1A29" w:rsidRPr="003443FB" w:rsidRDefault="00FF1A29" w:rsidP="003E709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529</w:t>
            </w:r>
          </w:p>
          <w:p w14:paraId="46D5B8DC" w14:textId="211DB677" w:rsidR="00FF1A29" w:rsidRPr="003443FB" w:rsidRDefault="00FF1A29" w:rsidP="003E709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0</w:t>
            </w:r>
          </w:p>
        </w:tc>
        <w:tc>
          <w:tcPr>
            <w:tcW w:w="850" w:type="dxa"/>
            <w:tcBorders>
              <w:top w:val="nil"/>
              <w:left w:val="nil"/>
              <w:bottom w:val="nil"/>
              <w:right w:val="nil"/>
            </w:tcBorders>
          </w:tcPr>
          <w:p w14:paraId="04D3F716" w14:textId="7A4BBE70" w:rsidR="00FF1A29" w:rsidRPr="003443FB" w:rsidRDefault="00FF1A29" w:rsidP="003E709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Caatinga Scrub Forest</w:t>
            </w:r>
          </w:p>
        </w:tc>
        <w:tc>
          <w:tcPr>
            <w:tcW w:w="992" w:type="dxa"/>
            <w:tcBorders>
              <w:top w:val="nil"/>
              <w:left w:val="nil"/>
              <w:bottom w:val="nil"/>
              <w:right w:val="nil"/>
            </w:tcBorders>
          </w:tcPr>
          <w:p w14:paraId="020C6FFB" w14:textId="3BFD0D2B" w:rsidR="00FF1A29" w:rsidRPr="003443FB" w:rsidRDefault="0099442F" w:rsidP="003E7091">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0</w:t>
            </w:r>
            <w:r w:rsidR="008A35FA" w:rsidRPr="003443FB">
              <w:rPr>
                <w:rFonts w:ascii="Times New Roman" w:hAnsi="Times New Roman" w:cs="Times New Roman"/>
                <w:color w:val="000000" w:themeColor="text1"/>
                <w:sz w:val="16"/>
                <w:szCs w:val="16"/>
                <w:lang w:val="en-GB"/>
              </w:rPr>
              <w:t>.</w:t>
            </w:r>
            <w:r w:rsidRPr="003443FB">
              <w:rPr>
                <w:rFonts w:ascii="Times New Roman" w:hAnsi="Times New Roman" w:cs="Times New Roman"/>
                <w:color w:val="000000" w:themeColor="text1"/>
                <w:sz w:val="16"/>
                <w:szCs w:val="16"/>
                <w:lang w:val="en-GB"/>
              </w:rPr>
              <w:t>87</w:t>
            </w:r>
            <w:r w:rsidR="00754067" w:rsidRPr="003443FB">
              <w:rPr>
                <w:rFonts w:ascii="Times New Roman" w:hAnsi="Times New Roman" w:cs="Times New Roman"/>
                <w:color w:val="000000" w:themeColor="text1"/>
                <w:sz w:val="16"/>
                <w:szCs w:val="16"/>
                <w:lang w:val="en-GB"/>
              </w:rPr>
              <w:t xml:space="preserve"> (Boat engines)</w:t>
            </w:r>
          </w:p>
        </w:tc>
        <w:tc>
          <w:tcPr>
            <w:tcW w:w="1134" w:type="dxa"/>
            <w:tcBorders>
              <w:top w:val="nil"/>
              <w:left w:val="nil"/>
              <w:bottom w:val="nil"/>
              <w:right w:val="nil"/>
            </w:tcBorders>
          </w:tcPr>
          <w:p w14:paraId="52BABD04" w14:textId="1E782411" w:rsidR="00FF1A29" w:rsidRPr="003443FB" w:rsidRDefault="00FF1A29" w:rsidP="003E7091">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July 2022 to January 2023</w:t>
            </w:r>
          </w:p>
        </w:tc>
        <w:tc>
          <w:tcPr>
            <w:tcW w:w="1843" w:type="dxa"/>
            <w:tcBorders>
              <w:top w:val="nil"/>
              <w:left w:val="nil"/>
              <w:bottom w:val="nil"/>
            </w:tcBorders>
          </w:tcPr>
          <w:p w14:paraId="60F21ADE" w14:textId="77777777" w:rsidR="00FF1A29" w:rsidRPr="003443FB" w:rsidRDefault="00FF1A29" w:rsidP="003E7091">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MONA covers 26,736.30 hectares across five municipalities in the Alagoas hinterland. The data collection occurred in an area known as “Morro dos Macacos”.</w:t>
            </w:r>
          </w:p>
        </w:tc>
      </w:tr>
      <w:tr w:rsidR="00FF1A29" w:rsidRPr="003443FB" w14:paraId="71847B7B" w14:textId="77777777" w:rsidTr="001F42CA">
        <w:trPr>
          <w:cnfStyle w:val="000000100000" w:firstRow="0" w:lastRow="0" w:firstColumn="0" w:lastColumn="0" w:oddVBand="0" w:evenVBand="0" w:oddHBand="1" w:evenHBand="0" w:firstRowFirstColumn="0" w:firstRowLastColumn="0" w:lastRowFirstColumn="0" w:lastRowLastColumn="0"/>
          <w:trHeight w:val="998"/>
        </w:trPr>
        <w:tc>
          <w:tcPr>
            <w:cnfStyle w:val="001000000000" w:firstRow="0" w:lastRow="0" w:firstColumn="1" w:lastColumn="0" w:oddVBand="0" w:evenVBand="0" w:oddHBand="0" w:evenHBand="0" w:firstRowFirstColumn="0" w:firstRowLastColumn="0" w:lastRowFirstColumn="0" w:lastRowLastColumn="0"/>
            <w:tcW w:w="568" w:type="dxa"/>
            <w:tcBorders>
              <w:top w:val="nil"/>
              <w:right w:val="nil"/>
            </w:tcBorders>
          </w:tcPr>
          <w:p w14:paraId="168B46D7" w14:textId="77777777" w:rsidR="00FF1A29" w:rsidRPr="003443FB" w:rsidRDefault="00FF1A29" w:rsidP="00A61EB2">
            <w:pPr>
              <w:spacing w:line="480" w:lineRule="auto"/>
              <w:jc w:val="both"/>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lastRenderedPageBreak/>
              <w:t>5</w:t>
            </w:r>
          </w:p>
        </w:tc>
        <w:tc>
          <w:tcPr>
            <w:tcW w:w="1418" w:type="dxa"/>
            <w:tcBorders>
              <w:top w:val="nil"/>
              <w:left w:val="nil"/>
              <w:bottom w:val="single" w:sz="4" w:space="0" w:color="auto"/>
              <w:right w:val="nil"/>
            </w:tcBorders>
          </w:tcPr>
          <w:p w14:paraId="78296D36" w14:textId="6AF5484F" w:rsidR="00FF1A29" w:rsidRPr="003443FB" w:rsidRDefault="00FF1A29" w:rsidP="00A61EB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07°47.162‟S, 035°00.788‟W</w:t>
            </w:r>
          </w:p>
        </w:tc>
        <w:tc>
          <w:tcPr>
            <w:tcW w:w="1275" w:type="dxa"/>
            <w:tcBorders>
              <w:top w:val="nil"/>
              <w:left w:val="nil"/>
              <w:bottom w:val="single" w:sz="4" w:space="0" w:color="auto"/>
              <w:right w:val="nil"/>
            </w:tcBorders>
          </w:tcPr>
          <w:p w14:paraId="684F98EA" w14:textId="77777777" w:rsidR="00FF1A29" w:rsidRPr="003443FB" w:rsidRDefault="00FF1A29" w:rsidP="00A61EB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roofErr w:type="spellStart"/>
            <w:r w:rsidRPr="003443FB">
              <w:rPr>
                <w:rFonts w:ascii="Times New Roman" w:hAnsi="Times New Roman" w:cs="Times New Roman"/>
                <w:color w:val="000000" w:themeColor="text1"/>
                <w:sz w:val="16"/>
                <w:szCs w:val="16"/>
                <w:lang w:val="en-GB"/>
              </w:rPr>
              <w:t>Igarassu</w:t>
            </w:r>
            <w:proofErr w:type="spellEnd"/>
            <w:r w:rsidRPr="003443FB">
              <w:rPr>
                <w:rFonts w:ascii="Times New Roman" w:hAnsi="Times New Roman" w:cs="Times New Roman"/>
                <w:color w:val="000000" w:themeColor="text1"/>
                <w:sz w:val="16"/>
                <w:szCs w:val="16"/>
                <w:lang w:val="en-GB"/>
              </w:rPr>
              <w:t>, -PE</w:t>
            </w:r>
          </w:p>
        </w:tc>
        <w:tc>
          <w:tcPr>
            <w:tcW w:w="1211" w:type="dxa"/>
            <w:tcBorders>
              <w:top w:val="nil"/>
              <w:left w:val="nil"/>
              <w:bottom w:val="single" w:sz="4" w:space="0" w:color="auto"/>
              <w:right w:val="nil"/>
            </w:tcBorders>
          </w:tcPr>
          <w:p w14:paraId="70BB384F" w14:textId="7520766E" w:rsidR="00FF1A29" w:rsidRPr="003443FB" w:rsidRDefault="00FF1A29" w:rsidP="00A61EB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443FB">
              <w:rPr>
                <w:rFonts w:ascii="Times New Roman" w:hAnsi="Times New Roman" w:cs="Times New Roman"/>
                <w:color w:val="000000" w:themeColor="text1"/>
                <w:sz w:val="16"/>
                <w:szCs w:val="16"/>
                <w:lang w:val="en-GB"/>
              </w:rPr>
              <w:t>74</w:t>
            </w:r>
            <w:r w:rsidR="008A35FA" w:rsidRPr="003443FB">
              <w:rPr>
                <w:rFonts w:ascii="Times New Roman" w:hAnsi="Times New Roman" w:cs="Times New Roman"/>
                <w:color w:val="000000" w:themeColor="text1"/>
                <w:sz w:val="16"/>
                <w:szCs w:val="16"/>
                <w:lang w:val="en-GB"/>
              </w:rPr>
              <w:t>.</w:t>
            </w:r>
            <w:r w:rsidRPr="003443FB">
              <w:rPr>
                <w:rFonts w:ascii="Times New Roman" w:hAnsi="Times New Roman" w:cs="Times New Roman"/>
                <w:color w:val="000000" w:themeColor="text1"/>
                <w:sz w:val="16"/>
                <w:szCs w:val="16"/>
                <w:lang w:val="en-GB"/>
              </w:rPr>
              <w:t>6 (94 - 30)</w:t>
            </w:r>
          </w:p>
        </w:tc>
        <w:tc>
          <w:tcPr>
            <w:tcW w:w="1509" w:type="dxa"/>
            <w:tcBorders>
              <w:top w:val="nil"/>
              <w:left w:val="nil"/>
              <w:bottom w:val="single" w:sz="4" w:space="0" w:color="auto"/>
              <w:right w:val="nil"/>
            </w:tcBorders>
          </w:tcPr>
          <w:p w14:paraId="0CDBF0F0" w14:textId="7810F32C" w:rsidR="00FF1A29" w:rsidRPr="003443FB" w:rsidRDefault="00FF1A29" w:rsidP="00A61EB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443FB">
              <w:rPr>
                <w:rFonts w:ascii="Times New Roman" w:hAnsi="Times New Roman" w:cs="Times New Roman"/>
                <w:color w:val="000000" w:themeColor="text1"/>
                <w:sz w:val="16"/>
                <w:szCs w:val="16"/>
                <w:lang w:val="en-GB"/>
              </w:rPr>
              <w:t>24</w:t>
            </w:r>
            <w:r w:rsidR="008A35FA" w:rsidRPr="003443FB">
              <w:rPr>
                <w:rFonts w:ascii="Times New Roman" w:hAnsi="Times New Roman" w:cs="Times New Roman"/>
                <w:color w:val="000000" w:themeColor="text1"/>
                <w:sz w:val="16"/>
                <w:szCs w:val="16"/>
                <w:lang w:val="en-GB"/>
              </w:rPr>
              <w:t>.</w:t>
            </w:r>
            <w:r w:rsidRPr="003443FB">
              <w:rPr>
                <w:rFonts w:ascii="Times New Roman" w:hAnsi="Times New Roman" w:cs="Times New Roman"/>
                <w:color w:val="000000" w:themeColor="text1"/>
                <w:sz w:val="16"/>
                <w:szCs w:val="16"/>
                <w:lang w:val="en-GB"/>
              </w:rPr>
              <w:t>2 (35 - 16</w:t>
            </w:r>
            <w:r w:rsidR="008A35FA" w:rsidRPr="003443FB">
              <w:rPr>
                <w:rFonts w:ascii="Times New Roman" w:hAnsi="Times New Roman" w:cs="Times New Roman"/>
                <w:color w:val="000000" w:themeColor="text1"/>
                <w:sz w:val="16"/>
                <w:szCs w:val="16"/>
                <w:lang w:val="en-GB"/>
              </w:rPr>
              <w:t>.</w:t>
            </w:r>
            <w:r w:rsidRPr="003443FB">
              <w:rPr>
                <w:rFonts w:ascii="Times New Roman" w:hAnsi="Times New Roman" w:cs="Times New Roman"/>
                <w:color w:val="000000" w:themeColor="text1"/>
                <w:sz w:val="16"/>
                <w:szCs w:val="16"/>
                <w:lang w:val="en-GB"/>
              </w:rPr>
              <w:t>7)</w:t>
            </w:r>
          </w:p>
        </w:tc>
        <w:tc>
          <w:tcPr>
            <w:tcW w:w="1107" w:type="dxa"/>
            <w:tcBorders>
              <w:top w:val="nil"/>
              <w:left w:val="nil"/>
              <w:bottom w:val="single" w:sz="4" w:space="0" w:color="auto"/>
              <w:right w:val="nil"/>
            </w:tcBorders>
          </w:tcPr>
          <w:p w14:paraId="50AA4337" w14:textId="6792FC0A" w:rsidR="00FF1A29" w:rsidRPr="003443FB" w:rsidRDefault="00FF1A29" w:rsidP="00A61EB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443FB">
              <w:rPr>
                <w:rFonts w:ascii="Times New Roman" w:hAnsi="Times New Roman" w:cs="Times New Roman"/>
                <w:color w:val="000000" w:themeColor="text1"/>
                <w:sz w:val="16"/>
                <w:szCs w:val="16"/>
              </w:rPr>
              <w:t xml:space="preserve">Private area – Mata dos Macacos </w:t>
            </w:r>
          </w:p>
        </w:tc>
        <w:tc>
          <w:tcPr>
            <w:tcW w:w="1560" w:type="dxa"/>
            <w:tcBorders>
              <w:top w:val="nil"/>
              <w:left w:val="nil"/>
              <w:bottom w:val="single" w:sz="4" w:space="0" w:color="auto"/>
              <w:right w:val="nil"/>
            </w:tcBorders>
          </w:tcPr>
          <w:p w14:paraId="2EE178A3" w14:textId="77777777" w:rsidR="00FF1A29" w:rsidRPr="003443FB" w:rsidRDefault="00FF1A29" w:rsidP="00A61EB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16"/>
                <w:szCs w:val="16"/>
                <w:lang w:val="en-GB"/>
              </w:rPr>
            </w:pPr>
            <w:r w:rsidRPr="003443FB">
              <w:rPr>
                <w:rFonts w:ascii="Times New Roman" w:hAnsi="Times New Roman" w:cs="Times New Roman"/>
                <w:i/>
                <w:iCs/>
                <w:color w:val="000000" w:themeColor="text1"/>
                <w:sz w:val="16"/>
                <w:szCs w:val="16"/>
                <w:lang w:val="en-GB"/>
              </w:rPr>
              <w:t>Callithrix jacchus, Sapajus flavius.</w:t>
            </w:r>
          </w:p>
        </w:tc>
        <w:tc>
          <w:tcPr>
            <w:tcW w:w="1276" w:type="dxa"/>
            <w:tcBorders>
              <w:top w:val="nil"/>
              <w:left w:val="nil"/>
              <w:bottom w:val="single" w:sz="4" w:space="0" w:color="auto"/>
              <w:right w:val="nil"/>
            </w:tcBorders>
          </w:tcPr>
          <w:p w14:paraId="48A68A1A" w14:textId="77777777" w:rsidR="00FF1A29" w:rsidRPr="003443FB" w:rsidRDefault="00FF1A29" w:rsidP="00A61EB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1419</w:t>
            </w:r>
          </w:p>
          <w:p w14:paraId="78B395E7" w14:textId="4D651692" w:rsidR="00FF1A29" w:rsidRPr="003443FB" w:rsidRDefault="00FF1A29" w:rsidP="00A61EB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360</w:t>
            </w:r>
          </w:p>
        </w:tc>
        <w:tc>
          <w:tcPr>
            <w:tcW w:w="850" w:type="dxa"/>
            <w:tcBorders>
              <w:top w:val="nil"/>
              <w:left w:val="nil"/>
              <w:bottom w:val="single" w:sz="4" w:space="0" w:color="auto"/>
              <w:right w:val="nil"/>
            </w:tcBorders>
          </w:tcPr>
          <w:p w14:paraId="1ADDCF06" w14:textId="1021B89A" w:rsidR="00FF1A29" w:rsidRPr="003443FB" w:rsidRDefault="00FF1A29" w:rsidP="00A61EB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Atlantic Forest</w:t>
            </w:r>
          </w:p>
        </w:tc>
        <w:tc>
          <w:tcPr>
            <w:tcW w:w="992" w:type="dxa"/>
            <w:tcBorders>
              <w:top w:val="nil"/>
              <w:left w:val="nil"/>
              <w:bottom w:val="single" w:sz="4" w:space="0" w:color="auto"/>
              <w:right w:val="nil"/>
            </w:tcBorders>
          </w:tcPr>
          <w:p w14:paraId="399F5BF1" w14:textId="1CA7D476" w:rsidR="00FF1A29" w:rsidRPr="003443FB" w:rsidRDefault="00600619" w:rsidP="00A61EB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0</w:t>
            </w:r>
            <w:r w:rsidR="008A35FA" w:rsidRPr="003443FB">
              <w:rPr>
                <w:rFonts w:ascii="Times New Roman" w:hAnsi="Times New Roman" w:cs="Times New Roman"/>
                <w:color w:val="000000" w:themeColor="text1"/>
                <w:sz w:val="16"/>
                <w:szCs w:val="16"/>
                <w:lang w:val="en-GB"/>
              </w:rPr>
              <w:t>.</w:t>
            </w:r>
            <w:r w:rsidRPr="003443FB">
              <w:rPr>
                <w:rFonts w:ascii="Times New Roman" w:hAnsi="Times New Roman" w:cs="Times New Roman"/>
                <w:color w:val="000000" w:themeColor="text1"/>
                <w:sz w:val="16"/>
                <w:szCs w:val="16"/>
                <w:lang w:val="en-GB"/>
              </w:rPr>
              <w:t>51</w:t>
            </w:r>
            <w:r w:rsidR="00914BB7" w:rsidRPr="003443FB">
              <w:rPr>
                <w:rFonts w:ascii="Times New Roman" w:hAnsi="Times New Roman" w:cs="Times New Roman"/>
                <w:color w:val="000000" w:themeColor="text1"/>
                <w:sz w:val="16"/>
                <w:szCs w:val="16"/>
                <w:lang w:val="en-GB"/>
              </w:rPr>
              <w:t xml:space="preserve"> </w:t>
            </w:r>
            <w:r w:rsidR="0054242A" w:rsidRPr="003443FB">
              <w:rPr>
                <w:rFonts w:ascii="Times New Roman" w:hAnsi="Times New Roman" w:cs="Times New Roman"/>
                <w:color w:val="000000" w:themeColor="text1"/>
                <w:sz w:val="16"/>
                <w:szCs w:val="16"/>
                <w:lang w:val="en-GB"/>
              </w:rPr>
              <w:t xml:space="preserve">(Road </w:t>
            </w:r>
            <w:r w:rsidR="00D730E7" w:rsidRPr="003443FB">
              <w:rPr>
                <w:rFonts w:ascii="Times New Roman" w:hAnsi="Times New Roman" w:cs="Times New Roman"/>
                <w:color w:val="000000" w:themeColor="text1"/>
                <w:sz w:val="16"/>
                <w:szCs w:val="16"/>
                <w:lang w:val="en-GB"/>
              </w:rPr>
              <w:t>traffic)</w:t>
            </w:r>
          </w:p>
        </w:tc>
        <w:tc>
          <w:tcPr>
            <w:tcW w:w="1134" w:type="dxa"/>
            <w:tcBorders>
              <w:top w:val="nil"/>
              <w:left w:val="nil"/>
              <w:bottom w:val="single" w:sz="4" w:space="0" w:color="auto"/>
              <w:right w:val="nil"/>
            </w:tcBorders>
          </w:tcPr>
          <w:p w14:paraId="4A5BC96F" w14:textId="465157BA" w:rsidR="00FF1A29" w:rsidRPr="003443FB" w:rsidDel="005D2797" w:rsidRDefault="00FF1A29" w:rsidP="00A61EB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September 2022 to March 2023</w:t>
            </w:r>
          </w:p>
        </w:tc>
        <w:tc>
          <w:tcPr>
            <w:tcW w:w="1843" w:type="dxa"/>
            <w:tcBorders>
              <w:top w:val="nil"/>
              <w:left w:val="nil"/>
              <w:bottom w:val="single" w:sz="4" w:space="0" w:color="auto"/>
            </w:tcBorders>
          </w:tcPr>
          <w:p w14:paraId="3E4B8044" w14:textId="77777777" w:rsidR="00FF1A29" w:rsidRPr="003443FB" w:rsidRDefault="00FF1A29" w:rsidP="00A61EB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3443FB">
              <w:rPr>
                <w:rFonts w:ascii="Times New Roman" w:hAnsi="Times New Roman" w:cs="Times New Roman"/>
                <w:color w:val="000000" w:themeColor="text1"/>
                <w:sz w:val="16"/>
                <w:szCs w:val="16"/>
                <w:lang w:val="en-GB"/>
              </w:rPr>
              <w:t>Mata dos Macacos is a 240 ha of dense ombrophilous forest set in a sugarcane matrix (Pereira, 2016).</w:t>
            </w:r>
          </w:p>
        </w:tc>
      </w:tr>
    </w:tbl>
    <w:p w14:paraId="02FC754D" w14:textId="77777777" w:rsidR="00904C84" w:rsidRPr="003D466F" w:rsidRDefault="00904C84" w:rsidP="003D466F">
      <w:pPr>
        <w:spacing w:line="480" w:lineRule="auto"/>
        <w:rPr>
          <w:rFonts w:ascii="Times New Roman" w:hAnsi="Times New Roman" w:cs="Times New Roman"/>
          <w:lang w:val="en-GB"/>
        </w:rPr>
      </w:pPr>
    </w:p>
    <w:sectPr w:rsidR="00904C84" w:rsidRPr="003D466F" w:rsidSect="008B5BFC">
      <w:footerReference w:type="even" r:id="rId6"/>
      <w:footerReference w:type="default" r:id="rId7"/>
      <w:pgSz w:w="16838" w:h="11906" w:orient="landscape"/>
      <w:pgMar w:top="1440" w:right="1440" w:bottom="1440" w:left="85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AB830A" w14:textId="77777777" w:rsidR="00B534DF" w:rsidRDefault="00B534DF" w:rsidP="003D466F">
      <w:r>
        <w:separator/>
      </w:r>
    </w:p>
  </w:endnote>
  <w:endnote w:type="continuationSeparator" w:id="0">
    <w:p w14:paraId="5A14E459" w14:textId="77777777" w:rsidR="00B534DF" w:rsidRDefault="00B534DF" w:rsidP="003D4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58369383"/>
      <w:docPartObj>
        <w:docPartGallery w:val="Page Numbers (Bottom of Page)"/>
        <w:docPartUnique/>
      </w:docPartObj>
    </w:sdtPr>
    <w:sdtContent>
      <w:p w14:paraId="72601548" w14:textId="61E06346" w:rsidR="003D466F" w:rsidRDefault="003D466F" w:rsidP="00FD04D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A651193" w14:textId="77777777" w:rsidR="003D466F" w:rsidRDefault="003D466F" w:rsidP="003D46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28766282"/>
      <w:docPartObj>
        <w:docPartGallery w:val="Page Numbers (Bottom of Page)"/>
        <w:docPartUnique/>
      </w:docPartObj>
    </w:sdtPr>
    <w:sdtContent>
      <w:p w14:paraId="0398D0A3" w14:textId="035DEA9A" w:rsidR="003D466F" w:rsidRDefault="003D466F" w:rsidP="00FD04D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5E7AB05" w14:textId="77777777" w:rsidR="003D466F" w:rsidRDefault="003D466F" w:rsidP="003D466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231ADD" w14:textId="77777777" w:rsidR="00B534DF" w:rsidRDefault="00B534DF" w:rsidP="003D466F">
      <w:r>
        <w:separator/>
      </w:r>
    </w:p>
  </w:footnote>
  <w:footnote w:type="continuationSeparator" w:id="0">
    <w:p w14:paraId="53B0EA96" w14:textId="77777777" w:rsidR="00B534DF" w:rsidRDefault="00B534DF" w:rsidP="003D466F">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6A0"/>
    <w:rsid w:val="000036A0"/>
    <w:rsid w:val="00024D08"/>
    <w:rsid w:val="000C08F3"/>
    <w:rsid w:val="000C1318"/>
    <w:rsid w:val="000D5905"/>
    <w:rsid w:val="000E2D4D"/>
    <w:rsid w:val="000E4406"/>
    <w:rsid w:val="000E7198"/>
    <w:rsid w:val="000F2834"/>
    <w:rsid w:val="00120D23"/>
    <w:rsid w:val="00122AEC"/>
    <w:rsid w:val="00137A5A"/>
    <w:rsid w:val="001875C8"/>
    <w:rsid w:val="001B3437"/>
    <w:rsid w:val="001E570A"/>
    <w:rsid w:val="001F42CA"/>
    <w:rsid w:val="00217378"/>
    <w:rsid w:val="00222D67"/>
    <w:rsid w:val="00245C91"/>
    <w:rsid w:val="00264160"/>
    <w:rsid w:val="002815E9"/>
    <w:rsid w:val="00281E73"/>
    <w:rsid w:val="00294E94"/>
    <w:rsid w:val="002D5892"/>
    <w:rsid w:val="002F77F5"/>
    <w:rsid w:val="003024E9"/>
    <w:rsid w:val="003443FB"/>
    <w:rsid w:val="0034688E"/>
    <w:rsid w:val="003832BF"/>
    <w:rsid w:val="00385843"/>
    <w:rsid w:val="003A1939"/>
    <w:rsid w:val="003D466F"/>
    <w:rsid w:val="003D6576"/>
    <w:rsid w:val="003E7091"/>
    <w:rsid w:val="003F1BB9"/>
    <w:rsid w:val="003F26A0"/>
    <w:rsid w:val="00407A60"/>
    <w:rsid w:val="00410A7A"/>
    <w:rsid w:val="004153F2"/>
    <w:rsid w:val="00451E96"/>
    <w:rsid w:val="004608D3"/>
    <w:rsid w:val="004708BC"/>
    <w:rsid w:val="00477FE8"/>
    <w:rsid w:val="00481316"/>
    <w:rsid w:val="004B437E"/>
    <w:rsid w:val="005027CA"/>
    <w:rsid w:val="00511CFF"/>
    <w:rsid w:val="0054242A"/>
    <w:rsid w:val="00567E3B"/>
    <w:rsid w:val="00581658"/>
    <w:rsid w:val="00593457"/>
    <w:rsid w:val="005A317A"/>
    <w:rsid w:val="00600619"/>
    <w:rsid w:val="006216A0"/>
    <w:rsid w:val="006353DF"/>
    <w:rsid w:val="00694F49"/>
    <w:rsid w:val="006D0249"/>
    <w:rsid w:val="00730B5B"/>
    <w:rsid w:val="00744322"/>
    <w:rsid w:val="00752847"/>
    <w:rsid w:val="00754067"/>
    <w:rsid w:val="00763585"/>
    <w:rsid w:val="00774838"/>
    <w:rsid w:val="007A62E8"/>
    <w:rsid w:val="007E44E2"/>
    <w:rsid w:val="0080576A"/>
    <w:rsid w:val="00812A28"/>
    <w:rsid w:val="00817AA5"/>
    <w:rsid w:val="00887B68"/>
    <w:rsid w:val="008A35FA"/>
    <w:rsid w:val="008A6450"/>
    <w:rsid w:val="008B5BFC"/>
    <w:rsid w:val="00904C84"/>
    <w:rsid w:val="00914BB7"/>
    <w:rsid w:val="00946CE0"/>
    <w:rsid w:val="00947E56"/>
    <w:rsid w:val="00961557"/>
    <w:rsid w:val="00966E6F"/>
    <w:rsid w:val="0098257F"/>
    <w:rsid w:val="0099442F"/>
    <w:rsid w:val="009B2EEF"/>
    <w:rsid w:val="009B5E26"/>
    <w:rsid w:val="009E1AE8"/>
    <w:rsid w:val="009E4A59"/>
    <w:rsid w:val="00A21D6E"/>
    <w:rsid w:val="00A357FC"/>
    <w:rsid w:val="00A50F80"/>
    <w:rsid w:val="00A61EB2"/>
    <w:rsid w:val="00AA328F"/>
    <w:rsid w:val="00AE1941"/>
    <w:rsid w:val="00AF5F97"/>
    <w:rsid w:val="00B05DDE"/>
    <w:rsid w:val="00B24EF8"/>
    <w:rsid w:val="00B52C95"/>
    <w:rsid w:val="00B534DF"/>
    <w:rsid w:val="00B86E1A"/>
    <w:rsid w:val="00BD580F"/>
    <w:rsid w:val="00BE31D9"/>
    <w:rsid w:val="00C6198B"/>
    <w:rsid w:val="00C711A4"/>
    <w:rsid w:val="00C968CE"/>
    <w:rsid w:val="00CC40F5"/>
    <w:rsid w:val="00CC5DA5"/>
    <w:rsid w:val="00D103C6"/>
    <w:rsid w:val="00D2299C"/>
    <w:rsid w:val="00D30966"/>
    <w:rsid w:val="00D33067"/>
    <w:rsid w:val="00D462DF"/>
    <w:rsid w:val="00D562D8"/>
    <w:rsid w:val="00D730E7"/>
    <w:rsid w:val="00D75F6D"/>
    <w:rsid w:val="00DF1DB2"/>
    <w:rsid w:val="00E1223C"/>
    <w:rsid w:val="00EC62BF"/>
    <w:rsid w:val="00ED4448"/>
    <w:rsid w:val="00F06E3B"/>
    <w:rsid w:val="00F172FD"/>
    <w:rsid w:val="00F34B3E"/>
    <w:rsid w:val="00F7065E"/>
    <w:rsid w:val="00F7087D"/>
    <w:rsid w:val="00F76BE3"/>
    <w:rsid w:val="00F81393"/>
    <w:rsid w:val="00FC4B0B"/>
    <w:rsid w:val="00FD50B9"/>
    <w:rsid w:val="00FF1A2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B412E"/>
  <w15:chartTrackingRefBased/>
  <w15:docId w15:val="{47A5B0B9-C7D9-6542-9DE2-0972308BA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16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16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16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16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16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16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6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6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6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6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16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16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16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16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16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6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6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6A0"/>
    <w:rPr>
      <w:rFonts w:eastAsiaTheme="majorEastAsia" w:cstheme="majorBidi"/>
      <w:color w:val="272727" w:themeColor="text1" w:themeTint="D8"/>
    </w:rPr>
  </w:style>
  <w:style w:type="paragraph" w:styleId="Title">
    <w:name w:val="Title"/>
    <w:basedOn w:val="Normal"/>
    <w:next w:val="Normal"/>
    <w:link w:val="TitleChar"/>
    <w:uiPriority w:val="10"/>
    <w:qFormat/>
    <w:rsid w:val="006216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6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6A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6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6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16A0"/>
    <w:rPr>
      <w:i/>
      <w:iCs/>
      <w:color w:val="404040" w:themeColor="text1" w:themeTint="BF"/>
    </w:rPr>
  </w:style>
  <w:style w:type="paragraph" w:styleId="ListParagraph">
    <w:name w:val="List Paragraph"/>
    <w:basedOn w:val="Normal"/>
    <w:uiPriority w:val="34"/>
    <w:qFormat/>
    <w:rsid w:val="006216A0"/>
    <w:pPr>
      <w:ind w:left="720"/>
      <w:contextualSpacing/>
    </w:pPr>
  </w:style>
  <w:style w:type="character" w:styleId="IntenseEmphasis">
    <w:name w:val="Intense Emphasis"/>
    <w:basedOn w:val="DefaultParagraphFont"/>
    <w:uiPriority w:val="21"/>
    <w:qFormat/>
    <w:rsid w:val="006216A0"/>
    <w:rPr>
      <w:i/>
      <w:iCs/>
      <w:color w:val="0F4761" w:themeColor="accent1" w:themeShade="BF"/>
    </w:rPr>
  </w:style>
  <w:style w:type="paragraph" w:styleId="IntenseQuote">
    <w:name w:val="Intense Quote"/>
    <w:basedOn w:val="Normal"/>
    <w:next w:val="Normal"/>
    <w:link w:val="IntenseQuoteChar"/>
    <w:uiPriority w:val="30"/>
    <w:qFormat/>
    <w:rsid w:val="006216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16A0"/>
    <w:rPr>
      <w:i/>
      <w:iCs/>
      <w:color w:val="0F4761" w:themeColor="accent1" w:themeShade="BF"/>
    </w:rPr>
  </w:style>
  <w:style w:type="character" w:styleId="IntenseReference">
    <w:name w:val="Intense Reference"/>
    <w:basedOn w:val="DefaultParagraphFont"/>
    <w:uiPriority w:val="32"/>
    <w:qFormat/>
    <w:rsid w:val="006216A0"/>
    <w:rPr>
      <w:b/>
      <w:bCs/>
      <w:smallCaps/>
      <w:color w:val="0F4761" w:themeColor="accent1" w:themeShade="BF"/>
      <w:spacing w:val="5"/>
    </w:rPr>
  </w:style>
  <w:style w:type="character" w:styleId="CommentReference">
    <w:name w:val="annotation reference"/>
    <w:basedOn w:val="DefaultParagraphFont"/>
    <w:uiPriority w:val="99"/>
    <w:semiHidden/>
    <w:unhideWhenUsed/>
    <w:rsid w:val="006216A0"/>
    <w:rPr>
      <w:sz w:val="16"/>
      <w:szCs w:val="16"/>
    </w:rPr>
  </w:style>
  <w:style w:type="table" w:customStyle="1" w:styleId="TabeladeGrade21">
    <w:name w:val="Tabela de Grade 21"/>
    <w:basedOn w:val="TableNormal"/>
    <w:next w:val="GridTable2"/>
    <w:uiPriority w:val="47"/>
    <w:rsid w:val="006216A0"/>
    <w:rPr>
      <w:rFonts w:ascii="Calibri" w:eastAsia="Calibri" w:hAnsi="Calibri" w:cs="Calibri"/>
      <w:kern w:val="0"/>
      <w:sz w:val="20"/>
      <w:szCs w:val="20"/>
      <w:lang w:eastAsia="pt-BR"/>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6216A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904C8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D466F"/>
    <w:pPr>
      <w:tabs>
        <w:tab w:val="center" w:pos="4513"/>
        <w:tab w:val="right" w:pos="9026"/>
      </w:tabs>
    </w:pPr>
  </w:style>
  <w:style w:type="character" w:customStyle="1" w:styleId="FooterChar">
    <w:name w:val="Footer Char"/>
    <w:basedOn w:val="DefaultParagraphFont"/>
    <w:link w:val="Footer"/>
    <w:uiPriority w:val="99"/>
    <w:rsid w:val="003D466F"/>
  </w:style>
  <w:style w:type="character" w:styleId="PageNumber">
    <w:name w:val="page number"/>
    <w:basedOn w:val="DefaultParagraphFont"/>
    <w:uiPriority w:val="99"/>
    <w:semiHidden/>
    <w:unhideWhenUsed/>
    <w:rsid w:val="003D466F"/>
  </w:style>
  <w:style w:type="character" w:styleId="LineNumber">
    <w:name w:val="line number"/>
    <w:basedOn w:val="DefaultParagraphFont"/>
    <w:uiPriority w:val="99"/>
    <w:semiHidden/>
    <w:unhideWhenUsed/>
    <w:rsid w:val="003D466F"/>
  </w:style>
  <w:style w:type="paragraph" w:styleId="Revision">
    <w:name w:val="Revision"/>
    <w:hidden/>
    <w:uiPriority w:val="99"/>
    <w:semiHidden/>
    <w:rsid w:val="00294E94"/>
  </w:style>
  <w:style w:type="paragraph" w:styleId="CommentText">
    <w:name w:val="annotation text"/>
    <w:basedOn w:val="Normal"/>
    <w:link w:val="CommentTextChar"/>
    <w:uiPriority w:val="99"/>
    <w:unhideWhenUsed/>
    <w:rsid w:val="00410A7A"/>
    <w:rPr>
      <w:sz w:val="20"/>
      <w:szCs w:val="20"/>
    </w:rPr>
  </w:style>
  <w:style w:type="character" w:customStyle="1" w:styleId="CommentTextChar">
    <w:name w:val="Comment Text Char"/>
    <w:basedOn w:val="DefaultParagraphFont"/>
    <w:link w:val="CommentText"/>
    <w:uiPriority w:val="99"/>
    <w:rsid w:val="00410A7A"/>
    <w:rPr>
      <w:sz w:val="20"/>
      <w:szCs w:val="20"/>
    </w:rPr>
  </w:style>
  <w:style w:type="paragraph" w:styleId="CommentSubject">
    <w:name w:val="annotation subject"/>
    <w:basedOn w:val="CommentText"/>
    <w:next w:val="CommentText"/>
    <w:link w:val="CommentSubjectChar"/>
    <w:uiPriority w:val="99"/>
    <w:semiHidden/>
    <w:unhideWhenUsed/>
    <w:rsid w:val="00410A7A"/>
    <w:rPr>
      <w:b/>
      <w:bCs/>
    </w:rPr>
  </w:style>
  <w:style w:type="character" w:customStyle="1" w:styleId="CommentSubjectChar">
    <w:name w:val="Comment Subject Char"/>
    <w:basedOn w:val="CommentTextChar"/>
    <w:link w:val="CommentSubject"/>
    <w:uiPriority w:val="99"/>
    <w:semiHidden/>
    <w:rsid w:val="00410A7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519</Words>
  <Characters>2583</Characters>
  <Application>Microsoft Office Word</Application>
  <DocSecurity>0</DocSecurity>
  <Lines>129</Lines>
  <Paragraphs>88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Bezerra</dc:creator>
  <cp:keywords/>
  <dc:description/>
  <cp:lastModifiedBy>Bruna Bezerra</cp:lastModifiedBy>
  <cp:revision>5</cp:revision>
  <dcterms:created xsi:type="dcterms:W3CDTF">2026-06-12T14:32:00Z</dcterms:created>
  <dcterms:modified xsi:type="dcterms:W3CDTF">2026-07-08T14:11:00Z</dcterms:modified>
</cp:coreProperties>
</file>