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B6C3" w14:textId="36F9BB69" w:rsidR="00F0545A" w:rsidRPr="00093445" w:rsidRDefault="00F0545A" w:rsidP="00E35E66">
      <w:pPr>
        <w:spacing w:before="60" w:after="120" w:line="360" w:lineRule="auto"/>
        <w:jc w:val="both"/>
        <w:rPr>
          <w:rFonts w:ascii="Times New Roman" w:hAnsi="Times New Roman" w:cs="Times New Roman"/>
          <w:b/>
          <w:bCs/>
          <w:lang w:val="en-US"/>
        </w:rPr>
      </w:pPr>
      <w:r>
        <w:rPr>
          <w:rFonts w:ascii="Times New Roman" w:hAnsi="Times New Roman" w:cs="Times New Roman"/>
          <w:b/>
          <w:bCs/>
          <w:lang w:val="en-US"/>
        </w:rPr>
        <w:t>WAVEFORM DESIGN</w:t>
      </w:r>
    </w:p>
    <w:p w14:paraId="2A53ECD5" w14:textId="25EF0FE7" w:rsidR="00DB1336" w:rsidRDefault="00BE3F4D" w:rsidP="00E35E66">
      <w:pPr>
        <w:spacing w:before="60" w:after="120" w:line="360" w:lineRule="auto"/>
        <w:jc w:val="both"/>
        <w:rPr>
          <w:rFonts w:ascii="Times New Roman" w:hAnsi="Times New Roman" w:cs="Times New Roman"/>
          <w:lang w:val="en-US"/>
        </w:rPr>
      </w:pPr>
      <w:r>
        <w:rPr>
          <w:rFonts w:ascii="Times New Roman" w:hAnsi="Times New Roman" w:cs="Times New Roman"/>
          <w:lang w:val="en-US"/>
        </w:rPr>
        <w:t>The differences between the</w:t>
      </w:r>
      <w:r w:rsidR="00F003F0">
        <w:rPr>
          <w:rFonts w:ascii="Times New Roman" w:hAnsi="Times New Roman" w:cs="Times New Roman"/>
          <w:lang w:val="en-US"/>
        </w:rPr>
        <w:t xml:space="preserve"> asym</w:t>
      </w:r>
      <w:r>
        <w:rPr>
          <w:rFonts w:ascii="Times New Roman" w:hAnsi="Times New Roman" w:cs="Times New Roman"/>
          <w:lang w:val="en-US"/>
        </w:rPr>
        <w:t>-</w:t>
      </w:r>
      <w:r w:rsidR="00F003F0">
        <w:rPr>
          <w:rFonts w:ascii="Times New Roman" w:hAnsi="Times New Roman" w:cs="Times New Roman"/>
          <w:lang w:val="en-US"/>
        </w:rPr>
        <w:t xml:space="preserve">vc, </w:t>
      </w:r>
      <w:r w:rsidR="00155FC2" w:rsidRPr="00583DAA">
        <w:rPr>
          <w:rFonts w:ascii="Times New Roman" w:hAnsi="Times New Roman" w:cs="Times New Roman"/>
          <w:noProof/>
        </w:rPr>
        <w:t>Convex optimized diffusion encoding</w:t>
      </w:r>
      <w:r w:rsidR="00155FC2">
        <w:rPr>
          <w:rFonts w:ascii="Times New Roman" w:hAnsi="Times New Roman" w:cs="Times New Roman"/>
          <w:lang w:val="en-US"/>
        </w:rPr>
        <w:t xml:space="preserve"> (</w:t>
      </w:r>
      <w:r w:rsidR="00F003F0">
        <w:rPr>
          <w:rFonts w:ascii="Times New Roman" w:hAnsi="Times New Roman" w:cs="Times New Roman"/>
          <w:lang w:val="en-US"/>
        </w:rPr>
        <w:t>CODE</w:t>
      </w:r>
      <w:r w:rsidR="00155FC2">
        <w:rPr>
          <w:rFonts w:ascii="Times New Roman" w:hAnsi="Times New Roman" w:cs="Times New Roman"/>
          <w:lang w:val="en-US"/>
        </w:rPr>
        <w:t>)</w:t>
      </w:r>
      <w:r w:rsidR="00297BF1">
        <w:rPr>
          <w:rFonts w:ascii="Times New Roman" w:hAnsi="Times New Roman" w:cs="Times New Roman"/>
          <w:lang w:val="en-US"/>
        </w:rPr>
        <w:t xml:space="preserve"> </w:t>
      </w:r>
      <w:r w:rsidR="00500198">
        <w:rPr>
          <w:rFonts w:ascii="Times New Roman" w:hAnsi="Times New Roman" w:cs="Times New Roman"/>
          <w:lang w:val="en-US"/>
        </w:rPr>
        <w:fldChar w:fldCharType="begin"/>
      </w:r>
      <w:r w:rsidR="00804B28">
        <w:rPr>
          <w:rFonts w:ascii="Times New Roman" w:hAnsi="Times New Roman" w:cs="Times New Roman"/>
          <w:lang w:val="en-US"/>
        </w:rPr>
        <w:instrText xml:space="preserve"> ADDIN EN.CITE &lt;EndNote&gt;&lt;Cite&gt;&lt;Author&gt;Aliotta E&lt;/Author&gt;&lt;Year&gt;2017&lt;/Year&gt;&lt;RecNum&gt;16&lt;/RecNum&gt;&lt;DisplayText&gt;[1]&lt;/DisplayText&gt;&lt;record&gt;&lt;rec-number&gt;16&lt;/rec-number&gt;&lt;foreign-keys&gt;&lt;key app="EN" db-id="svf05vwf9e2t9meptes5vfw9w5teee0fpfaz" timestamp="1637599074"&gt;16&lt;/key&gt;&lt;/foreign-keys&gt;&lt;ref-type name="Journal Article"&gt;17&lt;/ref-type&gt;&lt;contributors&gt;&lt;authors&gt;&lt;author&gt;Aliotta E, Wu HH, Ennis DB&lt;/author&gt;&lt;/authors&gt;&lt;/contributors&gt;&lt;titles&gt;&lt;title&gt;Convex optimized diffusion encoding (CODE) gradient waveforms for minimum echo time and bulk motion compensated diffusion weighted MRI&lt;/title&gt;&lt;secondary-title&gt;Magn Reson Med &lt;/secondary-title&gt;&lt;/titles&gt;&lt;pages&gt;717-729&lt;/pages&gt;&lt;volume&gt;77&lt;/volume&gt;&lt;dates&gt;&lt;year&gt;2017&lt;/year&gt;&lt;/dates&gt;&lt;urls&gt;&lt;/urls&gt;&lt;electronic-resource-num&gt;10.1002/mrm.26166&lt;/electronic-resource-num&gt;&lt;/record&gt;&lt;/Cite&gt;&lt;/EndNote&gt;</w:instrText>
      </w:r>
      <w:r w:rsidR="00500198">
        <w:rPr>
          <w:rFonts w:ascii="Times New Roman" w:hAnsi="Times New Roman" w:cs="Times New Roman"/>
          <w:lang w:val="en-US"/>
        </w:rPr>
        <w:fldChar w:fldCharType="separate"/>
      </w:r>
      <w:r w:rsidR="00804B28">
        <w:rPr>
          <w:rFonts w:ascii="Times New Roman" w:hAnsi="Times New Roman" w:cs="Times New Roman"/>
          <w:noProof/>
          <w:lang w:val="en-US"/>
        </w:rPr>
        <w:t>[1]</w:t>
      </w:r>
      <w:r w:rsidR="00500198">
        <w:rPr>
          <w:rFonts w:ascii="Times New Roman" w:hAnsi="Times New Roman" w:cs="Times New Roman"/>
          <w:lang w:val="en-US"/>
        </w:rPr>
        <w:fldChar w:fldCharType="end"/>
      </w:r>
      <w:r w:rsidR="00F003F0">
        <w:rPr>
          <w:rFonts w:ascii="Times New Roman" w:hAnsi="Times New Roman" w:cs="Times New Roman"/>
          <w:lang w:val="en-US"/>
        </w:rPr>
        <w:t xml:space="preserve"> and </w:t>
      </w:r>
      <w:r w:rsidR="00155FC2" w:rsidRPr="00583DAA">
        <w:rPr>
          <w:rFonts w:ascii="Times New Roman" w:hAnsi="Times New Roman" w:cs="Times New Roman"/>
          <w:noProof/>
        </w:rPr>
        <w:t>Optimized Diffusion-Weighting Gradient Waveform Design</w:t>
      </w:r>
      <w:r w:rsidR="00155FC2">
        <w:rPr>
          <w:rFonts w:ascii="Times New Roman" w:hAnsi="Times New Roman" w:cs="Times New Roman"/>
          <w:lang w:val="en-US"/>
        </w:rPr>
        <w:t xml:space="preserve"> (</w:t>
      </w:r>
      <w:r w:rsidR="00F003F0">
        <w:rPr>
          <w:rFonts w:ascii="Times New Roman" w:hAnsi="Times New Roman" w:cs="Times New Roman"/>
          <w:lang w:val="en-US"/>
        </w:rPr>
        <w:t>ODGD</w:t>
      </w:r>
      <w:r w:rsidR="00155FC2">
        <w:rPr>
          <w:rFonts w:ascii="Times New Roman" w:hAnsi="Times New Roman" w:cs="Times New Roman"/>
          <w:lang w:val="en-US"/>
        </w:rPr>
        <w:t>)</w:t>
      </w:r>
      <w:r w:rsidR="00297BF1">
        <w:rPr>
          <w:rFonts w:ascii="Times New Roman" w:hAnsi="Times New Roman" w:cs="Times New Roman"/>
          <w:lang w:val="en-US"/>
        </w:rPr>
        <w:t xml:space="preserve"> </w:t>
      </w:r>
      <w:r w:rsidR="00F029EB">
        <w:rPr>
          <w:rFonts w:ascii="Times New Roman" w:hAnsi="Times New Roman" w:cs="Times New Roman"/>
          <w:lang w:val="en-US"/>
        </w:rPr>
        <w:fldChar w:fldCharType="begin"/>
      </w:r>
      <w:r w:rsidR="00F029EB">
        <w:rPr>
          <w:rFonts w:ascii="Times New Roman" w:hAnsi="Times New Roman" w:cs="Times New Roman"/>
          <w:lang w:val="en-US"/>
        </w:rPr>
        <w:instrText xml:space="preserve"> ADDIN EN.CITE &lt;EndNote&gt;&lt;Cite&gt;&lt;Author&gt;Peña-Nogales Ó&lt;/Author&gt;&lt;Year&gt;2019&lt;/Year&gt;&lt;RecNum&gt;19&lt;/RecNum&gt;&lt;DisplayText&gt;[2]&lt;/DisplayText&gt;&lt;record&gt;&lt;rec-number&gt;19&lt;/rec-number&gt;&lt;foreign-keys&gt;&lt;key app="EN" db-id="svf05vwf9e2t9meptes5vfw9w5teee0fpfaz" timestamp="1637599074"&gt;19&lt;/key&gt;&lt;/foreign-keys&gt;&lt;ref-type name="Journal Article"&gt;17&lt;/ref-type&gt;&lt;contributors&gt;&lt;authors&gt;&lt;author&gt;Peña-Nogales Ó, Zhang Y, Wang X, de Luis-Garcia R, Aja-Fernández S, Holmes JH, Hernando D&lt;/author&gt;&lt;/authors&gt;&lt;/contributors&gt;&lt;titles&gt;&lt;title&gt;Optimized Diffusion-Weighting Gradient Waveform Design (ODGD) formulation for motion compensation and concomitant gradient nulling&lt;/title&gt;&lt;secondary-title&gt;Magn Reson Med&lt;/secondary-title&gt;&lt;/titles&gt;&lt;periodical&gt;&lt;full-title&gt;Magn Reson Med&lt;/full-title&gt;&lt;/periodical&gt;&lt;pages&gt;989-1003&lt;/pages&gt;&lt;volume&gt;81&lt;/volume&gt;&lt;dates&gt;&lt;year&gt;2019&lt;/year&gt;&lt;/dates&gt;&lt;urls&gt;&lt;/urls&gt;&lt;electronic-resource-num&gt;https://doi.org/10.1002/mrm.27462 &lt;/electronic-resource-num&gt;&lt;/record&gt;&lt;/Cite&gt;&lt;/EndNote&gt;</w:instrText>
      </w:r>
      <w:r w:rsidR="00F029EB">
        <w:rPr>
          <w:rFonts w:ascii="Times New Roman" w:hAnsi="Times New Roman" w:cs="Times New Roman"/>
          <w:lang w:val="en-US"/>
        </w:rPr>
        <w:fldChar w:fldCharType="separate"/>
      </w:r>
      <w:r w:rsidR="00F029EB">
        <w:rPr>
          <w:rFonts w:ascii="Times New Roman" w:hAnsi="Times New Roman" w:cs="Times New Roman"/>
          <w:noProof/>
          <w:lang w:val="en-US"/>
        </w:rPr>
        <w:t>[2]</w:t>
      </w:r>
      <w:r w:rsidR="00F029EB">
        <w:rPr>
          <w:rFonts w:ascii="Times New Roman" w:hAnsi="Times New Roman" w:cs="Times New Roman"/>
          <w:lang w:val="en-US"/>
        </w:rPr>
        <w:fldChar w:fldCharType="end"/>
      </w:r>
      <w:r w:rsidR="00F029EB">
        <w:rPr>
          <w:rFonts w:ascii="Times New Roman" w:hAnsi="Times New Roman" w:cs="Times New Roman"/>
          <w:lang w:val="en-US"/>
        </w:rPr>
        <w:t xml:space="preserve"> </w:t>
      </w:r>
      <w:r>
        <w:rPr>
          <w:rFonts w:ascii="Times New Roman" w:hAnsi="Times New Roman" w:cs="Times New Roman"/>
          <w:lang w:val="en-US"/>
        </w:rPr>
        <w:t>waveforms are highlighted here</w:t>
      </w:r>
      <w:r w:rsidR="00F003F0">
        <w:rPr>
          <w:rFonts w:ascii="Times New Roman" w:hAnsi="Times New Roman" w:cs="Times New Roman"/>
          <w:lang w:val="en-US"/>
        </w:rPr>
        <w:t xml:space="preserve">. </w:t>
      </w:r>
    </w:p>
    <w:p w14:paraId="40E2BD9C" w14:textId="77777777" w:rsidR="00B5789C" w:rsidRDefault="00B5789C" w:rsidP="00E35E66">
      <w:pPr>
        <w:spacing w:before="60" w:after="120" w:line="360" w:lineRule="auto"/>
        <w:jc w:val="both"/>
        <w:rPr>
          <w:rFonts w:ascii="Times New Roman" w:hAnsi="Times New Roman" w:cs="Times New Roman"/>
          <w:lang w:val="en-US"/>
        </w:rPr>
      </w:pPr>
    </w:p>
    <w:p w14:paraId="38D41FED" w14:textId="281347D5" w:rsidR="00DB1336" w:rsidRPr="00583DAA" w:rsidRDefault="00DB1336" w:rsidP="00E35E66">
      <w:pPr>
        <w:spacing w:before="60" w:after="120" w:line="360" w:lineRule="auto"/>
        <w:jc w:val="both"/>
        <w:rPr>
          <w:rFonts w:ascii="Times New Roman" w:hAnsi="Times New Roman" w:cs="Times New Roman"/>
          <w:b/>
          <w:bCs/>
          <w:lang w:val="en-US"/>
        </w:rPr>
      </w:pPr>
      <w:r w:rsidRPr="00583DAA">
        <w:rPr>
          <w:rFonts w:ascii="Times New Roman" w:hAnsi="Times New Roman" w:cs="Times New Roman"/>
          <w:b/>
          <w:bCs/>
          <w:lang w:val="en-US"/>
        </w:rPr>
        <w:t>Main constraints</w:t>
      </w:r>
    </w:p>
    <w:p w14:paraId="4A290099" w14:textId="56C3CBAF" w:rsidR="00F003F0" w:rsidRDefault="00BE3F4D" w:rsidP="00E35E66">
      <w:pPr>
        <w:spacing w:before="60" w:after="120" w:line="360" w:lineRule="auto"/>
        <w:jc w:val="both"/>
        <w:rPr>
          <w:rFonts w:ascii="Times New Roman" w:hAnsi="Times New Roman" w:cs="Times New Roman"/>
          <w:lang w:val="en-US"/>
        </w:rPr>
      </w:pPr>
      <w:r>
        <w:rPr>
          <w:rFonts w:ascii="Times New Roman" w:hAnsi="Times New Roman" w:cs="Times New Roman"/>
          <w:lang w:val="en-US"/>
        </w:rPr>
        <w:t>For all waveforms, the diffusion gradient is set to 0</w:t>
      </w:r>
      <w:r w:rsidR="00F003F0">
        <w:rPr>
          <w:rFonts w:ascii="Times New Roman" w:hAnsi="Times New Roman" w:cs="Times New Roman"/>
          <w:lang w:val="en-US"/>
        </w:rPr>
        <w:t xml:space="preserve"> during the excitation pulse, refocusing pulse and the readout.</w:t>
      </w:r>
    </w:p>
    <w:p w14:paraId="59E0EB46" w14:textId="5DF7E236" w:rsidR="00F003F0" w:rsidRPr="00F003F0" w:rsidRDefault="00F003F0" w:rsidP="00E35E66">
      <w:pPr>
        <w:spacing w:before="60" w:after="120" w:line="360" w:lineRule="auto"/>
        <w:jc w:val="both"/>
        <w:rPr>
          <w:rFonts w:ascii="Times New Roman" w:hAnsi="Times New Roman" w:cs="Times New Roman"/>
          <w:lang w:val="en-US"/>
        </w:rPr>
      </w:pPr>
      <m:oMathPara>
        <m:oMath>
          <m:r>
            <w:rPr>
              <w:rFonts w:ascii="Cambria Math" w:hAnsi="Cambria Math" w:cs="Times New Roman"/>
              <w:lang w:val="en-US"/>
            </w:rPr>
            <m:t>G</m:t>
          </m:r>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RF-90</m:t>
                  </m:r>
                </m:sub>
              </m:sSub>
            </m:e>
          </m:d>
          <m:r>
            <w:rPr>
              <w:rFonts w:ascii="Cambria Math" w:hAnsi="Cambria Math" w:cs="Times New Roman"/>
              <w:lang w:val="en-US"/>
            </w:rPr>
            <m:t>=0,  G</m:t>
          </m:r>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RF-180</m:t>
                  </m:r>
                </m:sub>
              </m:sSub>
            </m:e>
          </m:d>
          <m:r>
            <w:rPr>
              <w:rFonts w:ascii="Cambria Math" w:hAnsi="Cambria Math" w:cs="Times New Roman"/>
              <w:lang w:val="en-US"/>
            </w:rPr>
            <m:t>=0,  G</m:t>
          </m:r>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EPI</m:t>
                  </m:r>
                </m:sub>
              </m:sSub>
            </m:e>
          </m:d>
          <m:r>
            <w:rPr>
              <w:rFonts w:ascii="Cambria Math" w:hAnsi="Cambria Math" w:cs="Times New Roman"/>
              <w:lang w:val="en-US"/>
            </w:rPr>
            <m:t>=0</m:t>
          </m:r>
        </m:oMath>
      </m:oMathPara>
    </w:p>
    <w:p w14:paraId="3664F740" w14:textId="165C7768" w:rsidR="00F003F0" w:rsidRDefault="00F003F0" w:rsidP="00E35E66">
      <w:pPr>
        <w:spacing w:before="60" w:after="120" w:line="360" w:lineRule="auto"/>
        <w:jc w:val="both"/>
        <w:rPr>
          <w:rFonts w:ascii="Times New Roman" w:eastAsiaTheme="minorEastAsia" w:hAnsi="Times New Roman" w:cs="Times New Roman"/>
          <w:lang w:val="en-US"/>
        </w:rPr>
      </w:pPr>
      <w:r>
        <w:rPr>
          <w:rFonts w:ascii="Times New Roman" w:eastAsiaTheme="minorEastAsia" w:hAnsi="Times New Roman" w:cs="Times New Roman"/>
          <w:lang w:val="en-US"/>
        </w:rPr>
        <w:t xml:space="preserve">All waveforms </w:t>
      </w:r>
      <w:r w:rsidR="00BE3F4D">
        <w:rPr>
          <w:rFonts w:ascii="Times New Roman" w:eastAsiaTheme="minorEastAsia" w:hAnsi="Times New Roman" w:cs="Times New Roman"/>
          <w:lang w:val="en-US"/>
        </w:rPr>
        <w:t>have</w:t>
      </w:r>
      <w:r>
        <w:rPr>
          <w:rFonts w:ascii="Times New Roman" w:eastAsiaTheme="minorEastAsia" w:hAnsi="Times New Roman" w:cs="Times New Roman"/>
          <w:lang w:val="en-US"/>
        </w:rPr>
        <w:t xml:space="preserve"> the same hardware const</w:t>
      </w:r>
      <w:r w:rsidR="00E77A5B">
        <w:rPr>
          <w:rFonts w:ascii="Times New Roman" w:eastAsiaTheme="minorEastAsia" w:hAnsi="Times New Roman" w:cs="Times New Roman"/>
          <w:lang w:val="en-US"/>
        </w:rPr>
        <w:t xml:space="preserve">raints, namely that the maximum gradient and slew rate </w:t>
      </w:r>
      <w:r w:rsidR="00BE3F4D">
        <w:rPr>
          <w:rFonts w:ascii="Times New Roman" w:eastAsiaTheme="minorEastAsia" w:hAnsi="Times New Roman" w:cs="Times New Roman"/>
          <w:lang w:val="en-US"/>
        </w:rPr>
        <w:t>cannot</w:t>
      </w:r>
      <w:r w:rsidR="00E77A5B">
        <w:rPr>
          <w:rFonts w:ascii="Times New Roman" w:eastAsiaTheme="minorEastAsia" w:hAnsi="Times New Roman" w:cs="Times New Roman"/>
          <w:lang w:val="en-US"/>
        </w:rPr>
        <w:t xml:space="preserve"> not exceed their respective values. The ODGD waveform </w:t>
      </w:r>
      <w:r w:rsidR="00BE3F4D">
        <w:rPr>
          <w:rFonts w:ascii="Times New Roman" w:eastAsiaTheme="minorEastAsia" w:hAnsi="Times New Roman" w:cs="Times New Roman"/>
          <w:lang w:val="en-US"/>
        </w:rPr>
        <w:t>takes</w:t>
      </w:r>
      <w:r w:rsidR="00E77A5B">
        <w:rPr>
          <w:rFonts w:ascii="Times New Roman" w:eastAsiaTheme="minorEastAsia" w:hAnsi="Times New Roman" w:cs="Times New Roman"/>
          <w:lang w:val="en-US"/>
        </w:rPr>
        <w:t xml:space="preserve"> the general equation for the b-value:</w:t>
      </w:r>
    </w:p>
    <w:p w14:paraId="1FF6BEC1" w14:textId="4BC307DE" w:rsidR="00E77A5B" w:rsidRPr="00E77A5B" w:rsidRDefault="00E77A5B" w:rsidP="00E35E66">
      <w:pPr>
        <w:spacing w:before="60" w:after="120" w:line="360" w:lineRule="auto"/>
        <w:jc w:val="both"/>
        <w:rPr>
          <w:rFonts w:ascii="Times New Roman" w:eastAsiaTheme="minorEastAsia" w:hAnsi="Times New Roman" w:cs="Times New Roman"/>
          <w:lang w:val="en-US"/>
        </w:rPr>
      </w:pPr>
      <m:oMathPara>
        <m:oMath>
          <m:r>
            <w:rPr>
              <w:rFonts w:ascii="Cambria Math" w:eastAsiaTheme="minorEastAsia" w:hAnsi="Cambria Math" w:cs="Times New Roman"/>
              <w:lang w:val="en-US"/>
            </w:rPr>
            <m:t xml:space="preserve">b= </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γ</m:t>
              </m:r>
            </m:e>
            <m:sup>
              <m:r>
                <w:rPr>
                  <w:rFonts w:ascii="Cambria Math" w:hAnsi="Cambria Math" w:cs="Times New Roman"/>
                  <w:lang w:val="en-US"/>
                </w:rPr>
                <m:t>2</m:t>
              </m:r>
            </m:sup>
          </m:sSup>
          <m:nary>
            <m:naryPr>
              <m:limLoc m:val="subSup"/>
              <m:ctrlPr>
                <w:rPr>
                  <w:rFonts w:ascii="Cambria Math" w:eastAsiaTheme="minorEastAsia" w:hAnsi="Cambria Math" w:cs="Times New Roman"/>
                  <w:i/>
                  <w:lang w:val="en-US"/>
                </w:rPr>
              </m:ctrlPr>
            </m:naryPr>
            <m:sub>
              <m:r>
                <w:rPr>
                  <w:rFonts w:ascii="Cambria Math" w:eastAsiaTheme="minorEastAsia" w:hAnsi="Cambria Math" w:cs="Times New Roman"/>
                  <w:lang w:val="en-US"/>
                </w:rPr>
                <m:t>0</m:t>
              </m:r>
            </m:sub>
            <m:sup>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T</m:t>
                  </m:r>
                </m:e>
                <m:sub>
                  <m:r>
                    <w:rPr>
                      <w:rFonts w:ascii="Cambria Math" w:eastAsiaTheme="minorEastAsia" w:hAnsi="Cambria Math" w:cs="Times New Roman"/>
                      <w:lang w:val="en-US"/>
                    </w:rPr>
                    <m:t>Diff</m:t>
                  </m:r>
                </m:sub>
              </m:sSub>
            </m:sup>
            <m:e>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F(t)</m:t>
                  </m:r>
                </m:e>
                <m:sup>
                  <m:r>
                    <w:rPr>
                      <w:rFonts w:ascii="Cambria Math" w:eastAsiaTheme="minorEastAsia" w:hAnsi="Cambria Math" w:cs="Times New Roman"/>
                      <w:lang w:val="en-US"/>
                    </w:rPr>
                    <m:t>2</m:t>
                  </m:r>
                </m:sup>
              </m:sSup>
              <m:r>
                <w:rPr>
                  <w:rFonts w:ascii="Cambria Math" w:eastAsiaTheme="minorEastAsia" w:hAnsi="Cambria Math" w:cs="Times New Roman"/>
                  <w:lang w:val="en-US"/>
                </w:rPr>
                <m:t>dt,    F</m:t>
              </m:r>
              <m:d>
                <m:dPr>
                  <m:ctrlPr>
                    <w:rPr>
                      <w:rFonts w:ascii="Cambria Math" w:eastAsiaTheme="minorEastAsia" w:hAnsi="Cambria Math" w:cs="Times New Roman"/>
                      <w:i/>
                      <w:lang w:val="en-US"/>
                    </w:rPr>
                  </m:ctrlPr>
                </m:dPr>
                <m:e>
                  <m:r>
                    <w:rPr>
                      <w:rFonts w:ascii="Cambria Math" w:eastAsiaTheme="minorEastAsia" w:hAnsi="Cambria Math" w:cs="Times New Roman"/>
                      <w:lang w:val="en-US"/>
                    </w:rPr>
                    <m:t>t</m:t>
                  </m:r>
                </m:e>
              </m:d>
              <m:r>
                <w:rPr>
                  <w:rFonts w:ascii="Cambria Math" w:eastAsiaTheme="minorEastAsia" w:hAnsi="Cambria Math" w:cs="Times New Roman"/>
                  <w:lang w:val="en-US"/>
                </w:rPr>
                <m:t xml:space="preserve">= </m:t>
              </m:r>
              <m:nary>
                <m:naryPr>
                  <m:limLoc m:val="subSup"/>
                  <m:ctrlPr>
                    <w:rPr>
                      <w:rFonts w:ascii="Cambria Math" w:eastAsiaTheme="minorEastAsia" w:hAnsi="Cambria Math" w:cs="Times New Roman"/>
                      <w:i/>
                      <w:lang w:val="en-US"/>
                    </w:rPr>
                  </m:ctrlPr>
                </m:naryPr>
                <m:sub>
                  <m:r>
                    <w:rPr>
                      <w:rFonts w:ascii="Cambria Math" w:eastAsiaTheme="minorEastAsia" w:hAnsi="Cambria Math" w:cs="Times New Roman"/>
                      <w:lang w:val="en-US"/>
                    </w:rPr>
                    <m:t>0</m:t>
                  </m:r>
                </m:sub>
                <m:sup>
                  <m:r>
                    <w:rPr>
                      <w:rFonts w:ascii="Cambria Math" w:eastAsiaTheme="minorEastAsia" w:hAnsi="Cambria Math" w:cs="Times New Roman"/>
                      <w:lang w:val="en-US"/>
                    </w:rPr>
                    <m:t>t</m:t>
                  </m:r>
                </m:sup>
                <m:e>
                  <m:r>
                    <w:rPr>
                      <w:rFonts w:ascii="Cambria Math" w:eastAsiaTheme="minorEastAsia" w:hAnsi="Cambria Math" w:cs="Times New Roman"/>
                      <w:lang w:val="en-US"/>
                    </w:rPr>
                    <m:t>G</m:t>
                  </m:r>
                  <m:d>
                    <m:dPr>
                      <m:ctrlPr>
                        <w:rPr>
                          <w:rFonts w:ascii="Cambria Math" w:eastAsiaTheme="minorEastAsia" w:hAnsi="Cambria Math" w:cs="Times New Roman"/>
                          <w:i/>
                          <w:lang w:val="en-US"/>
                        </w:rPr>
                      </m:ctrlPr>
                    </m:dPr>
                    <m:e>
                      <m:r>
                        <w:rPr>
                          <w:rFonts w:ascii="Cambria Math" w:eastAsiaTheme="minorEastAsia" w:hAnsi="Cambria Math" w:cs="Times New Roman"/>
                          <w:lang w:val="en-US"/>
                        </w:rPr>
                        <m:t>τ</m:t>
                      </m:r>
                    </m:e>
                  </m:d>
                  <m:r>
                    <w:rPr>
                      <w:rFonts w:ascii="Cambria Math" w:eastAsiaTheme="minorEastAsia" w:hAnsi="Cambria Math" w:cs="Times New Roman"/>
                      <w:lang w:val="en-US"/>
                    </w:rPr>
                    <m:t>dτ,</m:t>
                  </m:r>
                </m:e>
              </m:nary>
            </m:e>
          </m:nary>
          <m:r>
            <w:rPr>
              <w:rFonts w:ascii="Cambria Math" w:eastAsiaTheme="minorEastAsia" w:hAnsi="Cambria Math" w:cs="Times New Roman"/>
              <w:lang w:val="en-US"/>
            </w:rPr>
            <m:t xml:space="preserve"> </m:t>
          </m:r>
        </m:oMath>
      </m:oMathPara>
    </w:p>
    <w:p w14:paraId="21EEF626" w14:textId="5C2AD0B8" w:rsidR="00E77A5B" w:rsidRDefault="00E77A5B" w:rsidP="00E35E66">
      <w:pPr>
        <w:spacing w:before="60" w:after="120" w:line="360" w:lineRule="auto"/>
        <w:jc w:val="both"/>
        <w:rPr>
          <w:rFonts w:ascii="Times New Roman" w:eastAsiaTheme="minorEastAsia" w:hAnsi="Times New Roman" w:cs="Times New Roman"/>
          <w:lang w:val="en-US"/>
        </w:rPr>
      </w:pPr>
      <w:r>
        <w:rPr>
          <w:rFonts w:ascii="Times New Roman" w:eastAsiaTheme="minorEastAsia" w:hAnsi="Times New Roman" w:cs="Times New Roman"/>
          <w:lang w:val="en-US"/>
        </w:rPr>
        <w:t>and maximize</w:t>
      </w:r>
      <w:r w:rsidR="00BE3F4D">
        <w:rPr>
          <w:rFonts w:ascii="Times New Roman" w:eastAsiaTheme="minorEastAsia" w:hAnsi="Times New Roman" w:cs="Times New Roman"/>
          <w:lang w:val="en-US"/>
        </w:rPr>
        <w:t>s</w:t>
      </w:r>
      <w:r>
        <w:rPr>
          <w:rFonts w:ascii="Times New Roman" w:eastAsiaTheme="minorEastAsia" w:hAnsi="Times New Roman" w:cs="Times New Roman"/>
          <w:lang w:val="en-US"/>
        </w:rPr>
        <w:t xml:space="preserve"> this for a given TE.</w:t>
      </w:r>
    </w:p>
    <w:p w14:paraId="46466FB9" w14:textId="6257CE85" w:rsidR="00E77A5B" w:rsidRDefault="00E77A5B" w:rsidP="00E35E66">
      <w:pPr>
        <w:spacing w:before="60" w:after="120" w:line="360" w:lineRule="auto"/>
        <w:jc w:val="both"/>
        <w:rPr>
          <w:rFonts w:ascii="Times New Roman" w:eastAsiaTheme="minorEastAsia" w:hAnsi="Times New Roman" w:cs="Times New Roman"/>
          <w:lang w:val="en-US"/>
        </w:rPr>
      </w:pPr>
      <w:r>
        <w:rPr>
          <w:rFonts w:ascii="Times New Roman" w:eastAsiaTheme="minorEastAsia" w:hAnsi="Times New Roman" w:cs="Times New Roman"/>
          <w:lang w:val="en-US"/>
        </w:rPr>
        <w:t xml:space="preserve">In the CODE formulation, instead of optimizing the quadratic b-value equation, the linear term </w:t>
      </w:r>
    </w:p>
    <w:p w14:paraId="04D892DD" w14:textId="719617CE" w:rsidR="00F003F0" w:rsidRPr="00F003F0" w:rsidRDefault="00E77A5B" w:rsidP="00E35E66">
      <w:pPr>
        <w:spacing w:before="60" w:after="120" w:line="360" w:lineRule="auto"/>
        <w:jc w:val="both"/>
        <w:rPr>
          <w:rFonts w:ascii="Times New Roman" w:hAnsi="Times New Roman" w:cs="Times New Roman"/>
          <w:lang w:val="en-US"/>
        </w:rPr>
      </w:pPr>
      <m:oMathPara>
        <m:oMath>
          <m:r>
            <w:rPr>
              <w:rFonts w:ascii="Cambria Math" w:eastAsiaTheme="minorEastAsia" w:hAnsi="Cambria Math" w:cs="Times New Roman"/>
              <w:lang w:val="en-US"/>
            </w:rPr>
            <m:t>β=</m:t>
          </m:r>
          <m:nary>
            <m:naryPr>
              <m:limLoc m:val="subSup"/>
              <m:ctrlPr>
                <w:rPr>
                  <w:rFonts w:ascii="Cambria Math" w:eastAsiaTheme="minorEastAsia" w:hAnsi="Cambria Math" w:cs="Times New Roman"/>
                  <w:i/>
                  <w:lang w:val="en-US"/>
                </w:rPr>
              </m:ctrlPr>
            </m:naryPr>
            <m:sub>
              <m:r>
                <w:rPr>
                  <w:rFonts w:ascii="Cambria Math" w:eastAsiaTheme="minorEastAsia" w:hAnsi="Cambria Math" w:cs="Times New Roman"/>
                  <w:lang w:val="en-US"/>
                </w:rPr>
                <m:t>0</m:t>
              </m:r>
            </m:sub>
            <m:sup>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T</m:t>
                  </m:r>
                </m:e>
                <m:sub>
                  <m:r>
                    <w:rPr>
                      <w:rFonts w:ascii="Cambria Math" w:eastAsiaTheme="minorEastAsia" w:hAnsi="Cambria Math" w:cs="Times New Roman"/>
                      <w:lang w:val="en-US"/>
                    </w:rPr>
                    <m:t>Diff</m:t>
                  </m:r>
                </m:sub>
              </m:sSub>
            </m:sup>
            <m:e>
              <m:r>
                <w:rPr>
                  <w:rFonts w:ascii="Cambria Math" w:eastAsiaTheme="minorEastAsia" w:hAnsi="Cambria Math" w:cs="Times New Roman"/>
                  <w:lang w:val="en-US"/>
                </w:rPr>
                <m:t>F</m:t>
              </m:r>
              <m:d>
                <m:dPr>
                  <m:ctrlPr>
                    <w:rPr>
                      <w:rFonts w:ascii="Cambria Math" w:eastAsiaTheme="minorEastAsia" w:hAnsi="Cambria Math" w:cs="Times New Roman"/>
                      <w:i/>
                      <w:lang w:val="en-US"/>
                    </w:rPr>
                  </m:ctrlPr>
                </m:dPr>
                <m:e>
                  <m:r>
                    <w:rPr>
                      <w:rFonts w:ascii="Cambria Math" w:eastAsiaTheme="minorEastAsia" w:hAnsi="Cambria Math" w:cs="Times New Roman"/>
                      <w:lang w:val="en-US"/>
                    </w:rPr>
                    <m:t>t</m:t>
                  </m:r>
                </m:e>
              </m:d>
              <m:r>
                <w:rPr>
                  <w:rFonts w:ascii="Cambria Math" w:eastAsiaTheme="minorEastAsia" w:hAnsi="Cambria Math" w:cs="Times New Roman"/>
                  <w:lang w:val="en-US"/>
                </w:rPr>
                <m:t>dt</m:t>
              </m:r>
            </m:e>
          </m:nary>
        </m:oMath>
      </m:oMathPara>
    </w:p>
    <w:p w14:paraId="71629FE6" w14:textId="261C286F" w:rsidR="00003347" w:rsidRDefault="00003347" w:rsidP="00E35E66">
      <w:pPr>
        <w:spacing w:before="60" w:after="120" w:line="360" w:lineRule="auto"/>
        <w:jc w:val="both"/>
        <w:rPr>
          <w:rFonts w:ascii="Times New Roman" w:hAnsi="Times New Roman" w:cs="Times New Roman"/>
          <w:lang w:val="en-US"/>
        </w:rPr>
      </w:pPr>
      <w:r>
        <w:rPr>
          <w:rFonts w:ascii="Times New Roman" w:hAnsi="Times New Roman" w:cs="Times New Roman"/>
          <w:lang w:val="en-US"/>
        </w:rPr>
        <w:t xml:space="preserve">is maximized. </w:t>
      </w:r>
    </w:p>
    <w:p w14:paraId="66B14758" w14:textId="2147E1B3" w:rsidR="00003347" w:rsidRDefault="00BE3F4D" w:rsidP="00E35E66">
      <w:pPr>
        <w:spacing w:before="60" w:after="120" w:line="360" w:lineRule="auto"/>
        <w:jc w:val="both"/>
        <w:rPr>
          <w:rFonts w:ascii="Times New Roman" w:hAnsi="Times New Roman" w:cs="Times New Roman"/>
          <w:lang w:val="en-US"/>
        </w:rPr>
      </w:pPr>
      <w:r>
        <w:rPr>
          <w:rFonts w:ascii="Times New Roman" w:hAnsi="Times New Roman" w:cs="Times New Roman"/>
          <w:lang w:val="en-US"/>
        </w:rPr>
        <w:t>For the asym-vc waveform</w:t>
      </w:r>
      <w:r w:rsidR="00003347">
        <w:rPr>
          <w:rFonts w:ascii="Times New Roman" w:hAnsi="Times New Roman" w:cs="Times New Roman"/>
          <w:lang w:val="en-US"/>
        </w:rPr>
        <w:t>, the b-value equation is expressed in terms of the gradient lobe timings, which is then input into the scanner software environment and the echo time is optimized for a given b-value.</w:t>
      </w:r>
    </w:p>
    <w:p w14:paraId="3A68E97F" w14:textId="77777777" w:rsidR="00DB1336" w:rsidRDefault="00DB1336" w:rsidP="00E35E66">
      <w:pPr>
        <w:spacing w:before="60" w:after="120" w:line="360" w:lineRule="auto"/>
        <w:jc w:val="both"/>
        <w:rPr>
          <w:rFonts w:ascii="Times New Roman" w:hAnsi="Times New Roman" w:cs="Times New Roman"/>
          <w:lang w:val="en-US"/>
        </w:rPr>
      </w:pPr>
    </w:p>
    <w:p w14:paraId="556C1AB4" w14:textId="058C45AD" w:rsidR="00DB1336" w:rsidRPr="00583DAA" w:rsidRDefault="00DB1336" w:rsidP="00E35E66">
      <w:pPr>
        <w:spacing w:before="60" w:after="120" w:line="360" w:lineRule="auto"/>
        <w:jc w:val="both"/>
        <w:rPr>
          <w:rFonts w:ascii="Times New Roman" w:hAnsi="Times New Roman" w:cs="Times New Roman"/>
          <w:b/>
          <w:bCs/>
          <w:lang w:val="en-US"/>
        </w:rPr>
      </w:pPr>
      <w:r w:rsidRPr="00583DAA">
        <w:rPr>
          <w:rFonts w:ascii="Times New Roman" w:hAnsi="Times New Roman" w:cs="Times New Roman"/>
          <w:b/>
          <w:bCs/>
          <w:lang w:val="en-US"/>
        </w:rPr>
        <w:t>Consideration of concomitant gradient effects</w:t>
      </w:r>
    </w:p>
    <w:p w14:paraId="33CF5BBE" w14:textId="088ED9E2" w:rsidR="00923ECD" w:rsidRDefault="00003347" w:rsidP="00E35E66">
      <w:pPr>
        <w:spacing w:before="60" w:after="120" w:line="360" w:lineRule="auto"/>
        <w:jc w:val="both"/>
        <w:rPr>
          <w:rFonts w:ascii="Times New Roman" w:hAnsi="Times New Roman" w:cs="Times New Roman"/>
          <w:lang w:val="en-US"/>
        </w:rPr>
      </w:pPr>
      <w:r>
        <w:rPr>
          <w:rFonts w:ascii="Times New Roman" w:hAnsi="Times New Roman" w:cs="Times New Roman"/>
          <w:lang w:val="en-US"/>
        </w:rPr>
        <w:t>The ODGD waveform uses the equation for the concomitant gradient term as one of the constraints. The CODE waveform linearly approximate</w:t>
      </w:r>
      <w:r w:rsidR="00BE3F4D">
        <w:rPr>
          <w:rFonts w:ascii="Times New Roman" w:hAnsi="Times New Roman" w:cs="Times New Roman"/>
          <w:lang w:val="en-US"/>
        </w:rPr>
        <w:t>s</w:t>
      </w:r>
      <w:r>
        <w:rPr>
          <w:rFonts w:ascii="Times New Roman" w:hAnsi="Times New Roman" w:cs="Times New Roman"/>
          <w:lang w:val="en-US"/>
        </w:rPr>
        <w:t xml:space="preserve"> the phase variations from the concomitant fields and add</w:t>
      </w:r>
      <w:r w:rsidR="00BE3F4D">
        <w:rPr>
          <w:rFonts w:ascii="Times New Roman" w:hAnsi="Times New Roman" w:cs="Times New Roman"/>
          <w:lang w:val="en-US"/>
        </w:rPr>
        <w:t>s</w:t>
      </w:r>
      <w:r>
        <w:rPr>
          <w:rFonts w:ascii="Times New Roman" w:hAnsi="Times New Roman" w:cs="Times New Roman"/>
          <w:lang w:val="en-US"/>
        </w:rPr>
        <w:t xml:space="preserve"> a gradient magnitude offset to compensate. </w:t>
      </w:r>
      <w:r w:rsidR="00BE3F4D">
        <w:rPr>
          <w:rFonts w:ascii="Times New Roman" w:hAnsi="Times New Roman" w:cs="Times New Roman"/>
          <w:lang w:val="en-US"/>
        </w:rPr>
        <w:t>The asym-vc waveform</w:t>
      </w:r>
      <w:r>
        <w:rPr>
          <w:rFonts w:ascii="Times New Roman" w:hAnsi="Times New Roman" w:cs="Times New Roman"/>
          <w:lang w:val="en-US"/>
        </w:rPr>
        <w:t xml:space="preserve"> use</w:t>
      </w:r>
      <w:r w:rsidR="00BE3F4D">
        <w:rPr>
          <w:rFonts w:ascii="Times New Roman" w:hAnsi="Times New Roman" w:cs="Times New Roman"/>
          <w:lang w:val="en-US"/>
        </w:rPr>
        <w:t>s</w:t>
      </w:r>
      <w:r>
        <w:rPr>
          <w:rFonts w:ascii="Times New Roman" w:hAnsi="Times New Roman" w:cs="Times New Roman"/>
          <w:lang w:val="en-US"/>
        </w:rPr>
        <w:t xml:space="preserve"> the concomitant field equation as one of the constraints and add</w:t>
      </w:r>
      <w:r w:rsidR="00BE3F4D">
        <w:rPr>
          <w:rFonts w:ascii="Times New Roman" w:hAnsi="Times New Roman" w:cs="Times New Roman"/>
          <w:lang w:val="en-US"/>
        </w:rPr>
        <w:t>s</w:t>
      </w:r>
      <w:r>
        <w:rPr>
          <w:rFonts w:ascii="Times New Roman" w:hAnsi="Times New Roman" w:cs="Times New Roman"/>
          <w:lang w:val="en-US"/>
        </w:rPr>
        <w:t xml:space="preserve"> the length of </w:t>
      </w:r>
      <w:r>
        <w:rPr>
          <w:rFonts w:ascii="Times New Roman" w:hAnsi="Times New Roman" w:cs="Times New Roman"/>
          <w:lang w:val="en-US"/>
        </w:rPr>
        <w:lastRenderedPageBreak/>
        <w:t>the duration of the slope between the first and second gradient lobes as a variable</w:t>
      </w:r>
      <w:r w:rsidR="00BE3F4D">
        <w:rPr>
          <w:rFonts w:ascii="Times New Roman" w:hAnsi="Times New Roman" w:cs="Times New Roman"/>
          <w:lang w:val="en-US"/>
        </w:rPr>
        <w:t>. This slope is then</w:t>
      </w:r>
      <w:r>
        <w:rPr>
          <w:rFonts w:ascii="Times New Roman" w:hAnsi="Times New Roman" w:cs="Times New Roman"/>
          <w:lang w:val="en-US"/>
        </w:rPr>
        <w:t xml:space="preserve"> extended </w:t>
      </w:r>
      <w:r w:rsidR="00923ECD">
        <w:rPr>
          <w:rFonts w:ascii="Times New Roman" w:hAnsi="Times New Roman" w:cs="Times New Roman"/>
          <w:lang w:val="en-US"/>
        </w:rPr>
        <w:t xml:space="preserve">when concomitant gradient correction is </w:t>
      </w:r>
      <w:r w:rsidR="00BE3F4D">
        <w:rPr>
          <w:rFonts w:ascii="Times New Roman" w:hAnsi="Times New Roman" w:cs="Times New Roman"/>
          <w:lang w:val="en-US"/>
        </w:rPr>
        <w:t>used</w:t>
      </w:r>
      <w:r w:rsidR="00923ECD">
        <w:rPr>
          <w:rFonts w:ascii="Times New Roman" w:hAnsi="Times New Roman" w:cs="Times New Roman"/>
          <w:lang w:val="en-US"/>
        </w:rPr>
        <w:t>.</w:t>
      </w:r>
    </w:p>
    <w:p w14:paraId="697944E9" w14:textId="77777777" w:rsidR="00DF79C8" w:rsidRDefault="00DF79C8" w:rsidP="00E35E66">
      <w:pPr>
        <w:spacing w:before="60" w:after="120" w:line="360" w:lineRule="auto"/>
        <w:jc w:val="both"/>
        <w:rPr>
          <w:rFonts w:ascii="Times New Roman" w:hAnsi="Times New Roman" w:cs="Times New Roman"/>
          <w:lang w:val="en-US"/>
        </w:rPr>
      </w:pPr>
    </w:p>
    <w:p w14:paraId="5FAA4D35" w14:textId="1D95CBB0" w:rsidR="00DB1336" w:rsidRPr="00583DAA" w:rsidRDefault="00DB1336" w:rsidP="00E35E66">
      <w:pPr>
        <w:spacing w:before="60" w:after="120" w:line="360" w:lineRule="auto"/>
        <w:jc w:val="both"/>
        <w:rPr>
          <w:rFonts w:ascii="Times New Roman" w:hAnsi="Times New Roman" w:cs="Times New Roman"/>
          <w:b/>
          <w:bCs/>
          <w:lang w:val="en-US"/>
        </w:rPr>
      </w:pPr>
      <w:r w:rsidRPr="00583DAA">
        <w:rPr>
          <w:rFonts w:ascii="Times New Roman" w:hAnsi="Times New Roman" w:cs="Times New Roman"/>
          <w:b/>
          <w:bCs/>
          <w:lang w:val="en-US"/>
        </w:rPr>
        <w:t>Diffusion encoding waveform design and optimization</w:t>
      </w:r>
    </w:p>
    <w:p w14:paraId="79803AA5" w14:textId="5D7EAC71" w:rsidR="0006038C" w:rsidRDefault="00923ECD" w:rsidP="00E35E66">
      <w:pPr>
        <w:spacing w:before="60" w:after="120" w:line="360" w:lineRule="auto"/>
        <w:jc w:val="both"/>
        <w:rPr>
          <w:rFonts w:ascii="Times New Roman" w:hAnsi="Times New Roman" w:cs="Times New Roman"/>
          <w:lang w:val="en-US"/>
        </w:rPr>
      </w:pPr>
      <w:r>
        <w:rPr>
          <w:rFonts w:ascii="Times New Roman" w:hAnsi="Times New Roman" w:cs="Times New Roman"/>
          <w:lang w:val="en-US"/>
        </w:rPr>
        <w:t>In the</w:t>
      </w:r>
      <w:r w:rsidR="000D5AFD">
        <w:rPr>
          <w:rFonts w:ascii="Times New Roman" w:hAnsi="Times New Roman" w:cs="Times New Roman"/>
          <w:lang w:val="en-US"/>
        </w:rPr>
        <w:t xml:space="preserve"> design of the</w:t>
      </w:r>
      <w:r>
        <w:rPr>
          <w:rFonts w:ascii="Times New Roman" w:hAnsi="Times New Roman" w:cs="Times New Roman"/>
          <w:lang w:val="en-US"/>
        </w:rPr>
        <w:t xml:space="preserve"> ODGD and CODE waveforms, no assumptions were made about the number of gradient lobes or how many were before </w:t>
      </w:r>
      <w:r w:rsidR="00DC13E1">
        <w:rPr>
          <w:rFonts w:ascii="Times New Roman" w:hAnsi="Times New Roman" w:cs="Times New Roman"/>
          <w:lang w:val="en-US"/>
        </w:rPr>
        <w:t xml:space="preserve">or after </w:t>
      </w:r>
      <w:r>
        <w:rPr>
          <w:rFonts w:ascii="Times New Roman" w:hAnsi="Times New Roman" w:cs="Times New Roman"/>
          <w:lang w:val="en-US"/>
        </w:rPr>
        <w:t xml:space="preserve">the refocusing pulse. </w:t>
      </w:r>
      <w:r w:rsidR="00BE3F4D">
        <w:rPr>
          <w:rFonts w:ascii="Times New Roman" w:hAnsi="Times New Roman" w:cs="Times New Roman"/>
          <w:lang w:val="en-US"/>
        </w:rPr>
        <w:t>T</w:t>
      </w:r>
      <w:r>
        <w:rPr>
          <w:rFonts w:ascii="Times New Roman" w:hAnsi="Times New Roman" w:cs="Times New Roman"/>
          <w:lang w:val="en-US"/>
        </w:rPr>
        <w:t xml:space="preserve">he </w:t>
      </w:r>
      <w:r w:rsidR="00BE3F4D">
        <w:rPr>
          <w:rFonts w:ascii="Times New Roman" w:hAnsi="Times New Roman" w:cs="Times New Roman"/>
          <w:lang w:val="en-US"/>
        </w:rPr>
        <w:t xml:space="preserve">asym-vc </w:t>
      </w:r>
      <w:r>
        <w:rPr>
          <w:rFonts w:ascii="Times New Roman" w:hAnsi="Times New Roman" w:cs="Times New Roman"/>
          <w:lang w:val="en-US"/>
        </w:rPr>
        <w:t xml:space="preserve">waveform </w:t>
      </w:r>
      <w:r w:rsidR="00BE3F4D">
        <w:rPr>
          <w:rFonts w:ascii="Times New Roman" w:hAnsi="Times New Roman" w:cs="Times New Roman"/>
          <w:lang w:val="en-US"/>
        </w:rPr>
        <w:t>is</w:t>
      </w:r>
      <w:r>
        <w:rPr>
          <w:rFonts w:ascii="Times New Roman" w:hAnsi="Times New Roman" w:cs="Times New Roman"/>
          <w:lang w:val="en-US"/>
        </w:rPr>
        <w:t xml:space="preserve"> assumed to have 4 lobes, 2 before and 2 after the refocusing pulse. </w:t>
      </w:r>
      <w:r w:rsidR="00DC13E1">
        <w:rPr>
          <w:rFonts w:ascii="Times New Roman" w:hAnsi="Times New Roman" w:cs="Times New Roman"/>
          <w:lang w:val="en-US"/>
        </w:rPr>
        <w:t>T</w:t>
      </w:r>
      <w:r>
        <w:rPr>
          <w:rFonts w:ascii="Times New Roman" w:hAnsi="Times New Roman" w:cs="Times New Roman"/>
          <w:lang w:val="en-US"/>
        </w:rPr>
        <w:t xml:space="preserve">he </w:t>
      </w:r>
      <w:r w:rsidR="00940573">
        <w:rPr>
          <w:rFonts w:ascii="Times New Roman" w:hAnsi="Times New Roman" w:cs="Times New Roman"/>
          <w:lang w:val="en-US"/>
        </w:rPr>
        <w:t xml:space="preserve">other </w:t>
      </w:r>
      <w:r>
        <w:rPr>
          <w:rFonts w:ascii="Times New Roman" w:hAnsi="Times New Roman" w:cs="Times New Roman"/>
          <w:lang w:val="en-US"/>
        </w:rPr>
        <w:t xml:space="preserve">constraints for the timing of each lobe </w:t>
      </w:r>
      <w:r w:rsidR="00DC13E1">
        <w:rPr>
          <w:rFonts w:ascii="Times New Roman" w:hAnsi="Times New Roman" w:cs="Times New Roman"/>
          <w:lang w:val="en-US"/>
        </w:rPr>
        <w:t>are</w:t>
      </w:r>
      <w:r>
        <w:rPr>
          <w:rFonts w:ascii="Times New Roman" w:hAnsi="Times New Roman" w:cs="Times New Roman"/>
          <w:lang w:val="en-US"/>
        </w:rPr>
        <w:t xml:space="preserve"> the </w:t>
      </w:r>
      <w:r w:rsidR="0006038C">
        <w:rPr>
          <w:rFonts w:ascii="Times New Roman" w:hAnsi="Times New Roman" w:cs="Times New Roman"/>
          <w:lang w:val="en-US"/>
        </w:rPr>
        <w:t>m</w:t>
      </w:r>
      <w:r w:rsidRPr="0006038C">
        <w:rPr>
          <w:rFonts w:ascii="Times New Roman" w:hAnsi="Times New Roman" w:cs="Times New Roman"/>
          <w:vertAlign w:val="subscript"/>
          <w:lang w:val="en-US"/>
        </w:rPr>
        <w:t>0</w:t>
      </w:r>
      <w:r>
        <w:rPr>
          <w:rFonts w:ascii="Times New Roman" w:hAnsi="Times New Roman" w:cs="Times New Roman"/>
          <w:lang w:val="en-US"/>
        </w:rPr>
        <w:t xml:space="preserve">, </w:t>
      </w:r>
      <w:r w:rsidR="0006038C">
        <w:rPr>
          <w:rFonts w:ascii="Times New Roman" w:hAnsi="Times New Roman" w:cs="Times New Roman"/>
          <w:lang w:val="en-US"/>
        </w:rPr>
        <w:t>m</w:t>
      </w:r>
      <w:r w:rsidRPr="0006038C">
        <w:rPr>
          <w:rFonts w:ascii="Times New Roman" w:hAnsi="Times New Roman" w:cs="Times New Roman"/>
          <w:vertAlign w:val="subscript"/>
          <w:lang w:val="en-US"/>
        </w:rPr>
        <w:t>1</w:t>
      </w:r>
      <w:r w:rsidR="001F408B">
        <w:rPr>
          <w:rFonts w:ascii="Times New Roman" w:hAnsi="Times New Roman" w:cs="Times New Roman"/>
          <w:lang w:val="en-US"/>
        </w:rPr>
        <w:t xml:space="preserve"> and</w:t>
      </w:r>
      <w:r>
        <w:rPr>
          <w:rFonts w:ascii="Times New Roman" w:hAnsi="Times New Roman" w:cs="Times New Roman"/>
          <w:lang w:val="en-US"/>
        </w:rPr>
        <w:t xml:space="preserve"> concomitant </w:t>
      </w:r>
      <w:r w:rsidR="001F408B">
        <w:rPr>
          <w:rFonts w:ascii="Times New Roman" w:hAnsi="Times New Roman" w:cs="Times New Roman"/>
          <w:lang w:val="en-US"/>
        </w:rPr>
        <w:t>constraints. The variables to solve for</w:t>
      </w:r>
      <w:r w:rsidR="00DC13E1">
        <w:rPr>
          <w:rFonts w:ascii="Times New Roman" w:hAnsi="Times New Roman" w:cs="Times New Roman"/>
          <w:lang w:val="en-US"/>
        </w:rPr>
        <w:t>,</w:t>
      </w:r>
      <w:r w:rsidR="001F408B">
        <w:rPr>
          <w:rFonts w:ascii="Times New Roman" w:hAnsi="Times New Roman" w:cs="Times New Roman"/>
          <w:lang w:val="en-US"/>
        </w:rPr>
        <w:t xml:space="preserve"> in terms of the amount of time before and after the refocusing pulse</w:t>
      </w:r>
      <w:r w:rsidR="00DC13E1">
        <w:rPr>
          <w:rFonts w:ascii="Times New Roman" w:hAnsi="Times New Roman" w:cs="Times New Roman"/>
          <w:lang w:val="en-US"/>
        </w:rPr>
        <w:t>,</w:t>
      </w:r>
      <w:r w:rsidR="001F408B">
        <w:rPr>
          <w:rFonts w:ascii="Times New Roman" w:hAnsi="Times New Roman" w:cs="Times New Roman"/>
          <w:lang w:val="en-US"/>
        </w:rPr>
        <w:t xml:space="preserve"> </w:t>
      </w:r>
      <w:r w:rsidR="00DC13E1">
        <w:rPr>
          <w:rFonts w:ascii="Times New Roman" w:hAnsi="Times New Roman" w:cs="Times New Roman"/>
          <w:lang w:val="en-US"/>
        </w:rPr>
        <w:t>are</w:t>
      </w:r>
      <w:r w:rsidR="001F408B">
        <w:rPr>
          <w:rFonts w:ascii="Times New Roman" w:hAnsi="Times New Roman" w:cs="Times New Roman"/>
          <w:lang w:val="en-US"/>
        </w:rPr>
        <w:t xml:space="preserve"> the duration of each plateau of each lobe and the slope in between the first and second lobes. The slopes of the other lobes </w:t>
      </w:r>
      <w:r w:rsidR="00DC13E1">
        <w:rPr>
          <w:rFonts w:ascii="Times New Roman" w:hAnsi="Times New Roman" w:cs="Times New Roman"/>
          <w:lang w:val="en-US"/>
        </w:rPr>
        <w:t>are</w:t>
      </w:r>
      <w:r w:rsidR="001F408B">
        <w:rPr>
          <w:rFonts w:ascii="Times New Roman" w:hAnsi="Times New Roman" w:cs="Times New Roman"/>
          <w:lang w:val="en-US"/>
        </w:rPr>
        <w:t xml:space="preserve"> constant and equal to the maximum slew rate.</w:t>
      </w:r>
    </w:p>
    <w:p w14:paraId="2AE595C0" w14:textId="77777777" w:rsidR="00F448DD" w:rsidRDefault="0006038C" w:rsidP="00F448DD">
      <w:pPr>
        <w:spacing w:before="60" w:after="120" w:line="360" w:lineRule="auto"/>
        <w:jc w:val="both"/>
        <w:rPr>
          <w:rFonts w:ascii="Times New Roman" w:hAnsi="Times New Roman" w:cs="Times New Roman"/>
          <w:lang w:val="en-US"/>
        </w:rPr>
      </w:pPr>
      <w:r>
        <w:rPr>
          <w:rFonts w:ascii="Times New Roman" w:hAnsi="Times New Roman" w:cs="Times New Roman"/>
          <w:lang w:val="en-US"/>
        </w:rPr>
        <w:t xml:space="preserve">The calculation of the </w:t>
      </w:r>
      <w:proofErr w:type="spellStart"/>
      <w:r>
        <w:rPr>
          <w:rFonts w:ascii="Times New Roman" w:hAnsi="Times New Roman" w:cs="Times New Roman"/>
          <w:lang w:val="en-US"/>
        </w:rPr>
        <w:t>asym-pvc</w:t>
      </w:r>
      <w:proofErr w:type="spellEnd"/>
      <w:r>
        <w:rPr>
          <w:rFonts w:ascii="Times New Roman" w:hAnsi="Times New Roman" w:cs="Times New Roman"/>
          <w:lang w:val="en-US"/>
        </w:rPr>
        <w:t xml:space="preserve"> waveform for all b-values other than the highest b-value is as follows. Starting from the asym-vc waveform, where each lobe has a pre-defined length, the required strength of the additional pgse gradients for a given m</w:t>
      </w:r>
      <w:r w:rsidRPr="0006038C">
        <w:rPr>
          <w:rFonts w:ascii="Times New Roman" w:hAnsi="Times New Roman" w:cs="Times New Roman"/>
          <w:vertAlign w:val="subscript"/>
          <w:lang w:val="en-US"/>
        </w:rPr>
        <w:t>1</w:t>
      </w:r>
      <w:r>
        <w:rPr>
          <w:rFonts w:ascii="Times New Roman" w:hAnsi="Times New Roman" w:cs="Times New Roman"/>
          <w:vertAlign w:val="subscript"/>
          <w:lang w:val="en-US"/>
        </w:rPr>
        <w:t xml:space="preserve"> </w:t>
      </w:r>
      <w:r>
        <w:rPr>
          <w:rFonts w:ascii="Times New Roman" w:hAnsi="Times New Roman" w:cs="Times New Roman"/>
          <w:lang w:val="en-US"/>
        </w:rPr>
        <w:t xml:space="preserve">are calculated. The positions of the additional pgse gradients are shown in Figure </w:t>
      </w:r>
      <w:r w:rsidR="00F0545A">
        <w:rPr>
          <w:rFonts w:ascii="Times New Roman" w:hAnsi="Times New Roman" w:cs="Times New Roman"/>
          <w:lang w:val="en-US"/>
        </w:rPr>
        <w:t>S</w:t>
      </w:r>
      <w:r>
        <w:rPr>
          <w:rFonts w:ascii="Times New Roman" w:hAnsi="Times New Roman" w:cs="Times New Roman"/>
          <w:lang w:val="en-US"/>
        </w:rPr>
        <w:t>1. The strength of the asym</w:t>
      </w:r>
      <w:r w:rsidR="004A0C10">
        <w:rPr>
          <w:rFonts w:ascii="Times New Roman" w:hAnsi="Times New Roman" w:cs="Times New Roman"/>
          <w:lang w:val="en-US"/>
        </w:rPr>
        <w:t>-vc (m</w:t>
      </w:r>
      <w:r w:rsidR="004A0C10" w:rsidRPr="004A0C10">
        <w:rPr>
          <w:rFonts w:ascii="Times New Roman" w:hAnsi="Times New Roman" w:cs="Times New Roman"/>
          <w:vertAlign w:val="subscript"/>
          <w:lang w:val="en-US"/>
        </w:rPr>
        <w:t>1</w:t>
      </w:r>
      <w:r w:rsidR="004A0C10">
        <w:rPr>
          <w:rFonts w:ascii="Times New Roman" w:hAnsi="Times New Roman" w:cs="Times New Roman"/>
          <w:lang w:val="en-US"/>
        </w:rPr>
        <w:t xml:space="preserve"> = 0) section of the waveform is incrementally increased until the desired b-value is achieved.</w:t>
      </w:r>
      <w:r w:rsidR="00F448DD">
        <w:rPr>
          <w:rFonts w:ascii="Times New Roman" w:hAnsi="Times New Roman" w:cs="Times New Roman"/>
          <w:lang w:val="en-US"/>
        </w:rPr>
        <w:t xml:space="preserve"> </w:t>
      </w:r>
    </w:p>
    <w:p w14:paraId="46D32381" w14:textId="7EA8C048" w:rsidR="00F448DD" w:rsidRDefault="00F448DD" w:rsidP="00F448DD">
      <w:pPr>
        <w:spacing w:before="60" w:after="120" w:line="360" w:lineRule="auto"/>
        <w:jc w:val="both"/>
        <w:rPr>
          <w:rFonts w:ascii="Times New Roman" w:hAnsi="Times New Roman" w:cs="Times New Roman"/>
          <w:lang w:val="en-US"/>
        </w:rPr>
      </w:pPr>
      <w:r>
        <w:rPr>
          <w:rFonts w:ascii="Times New Roman" w:hAnsi="Times New Roman" w:cs="Times New Roman"/>
          <w:lang w:val="en-US"/>
        </w:rPr>
        <w:t xml:space="preserve">The calculation of the </w:t>
      </w:r>
      <w:proofErr w:type="spellStart"/>
      <w:r>
        <w:rPr>
          <w:rFonts w:ascii="Times New Roman" w:hAnsi="Times New Roman" w:cs="Times New Roman"/>
          <w:lang w:val="en-US"/>
        </w:rPr>
        <w:t>asym-pvc</w:t>
      </w:r>
      <w:proofErr w:type="spellEnd"/>
      <w:r>
        <w:rPr>
          <w:rFonts w:ascii="Times New Roman" w:hAnsi="Times New Roman" w:cs="Times New Roman"/>
          <w:lang w:val="en-US"/>
        </w:rPr>
        <w:t xml:space="preserve"> waveform for the highest b-value is as follows. Starting from the asym-vc waveform, the lengths of the first and third lobes are decreased by a small increment, whereas the lengths of the second and fourth lobes are increased by the same amount. The gradient strength is adjusted until the desired b-value is achieved, and the amount of m</w:t>
      </w:r>
      <w:r w:rsidRPr="004A0C10">
        <w:rPr>
          <w:rFonts w:ascii="Times New Roman" w:hAnsi="Times New Roman" w:cs="Times New Roman"/>
          <w:vertAlign w:val="subscript"/>
          <w:lang w:val="en-US"/>
        </w:rPr>
        <w:t>1</w:t>
      </w:r>
      <w:r>
        <w:rPr>
          <w:rFonts w:ascii="Times New Roman" w:hAnsi="Times New Roman" w:cs="Times New Roman"/>
          <w:lang w:val="en-US"/>
        </w:rPr>
        <w:t xml:space="preserve"> given by the new configuration of gradient lobe timings and strength is then calculated. This entire process is repeated until the desired m</w:t>
      </w:r>
      <w:r w:rsidRPr="004A0C10">
        <w:rPr>
          <w:rFonts w:ascii="Times New Roman" w:hAnsi="Times New Roman" w:cs="Times New Roman"/>
          <w:vertAlign w:val="subscript"/>
          <w:lang w:val="en-US"/>
        </w:rPr>
        <w:t>1</w:t>
      </w:r>
      <w:r>
        <w:rPr>
          <w:rFonts w:ascii="Times New Roman" w:hAnsi="Times New Roman" w:cs="Times New Roman"/>
          <w:lang w:val="en-US"/>
        </w:rPr>
        <w:t xml:space="preserve"> is achieved. This process is shown in Figure S1.</w:t>
      </w:r>
    </w:p>
    <w:p w14:paraId="03989FFD" w14:textId="44AEA983" w:rsidR="00F448DD" w:rsidRDefault="00F448DD">
      <w:pPr>
        <w:rPr>
          <w:rFonts w:ascii="Times New Roman" w:hAnsi="Times New Roman" w:cs="Times New Roman"/>
          <w:lang w:val="en-US"/>
        </w:rPr>
      </w:pPr>
      <w:r>
        <w:rPr>
          <w:rFonts w:ascii="Times New Roman" w:hAnsi="Times New Roman" w:cs="Times New Roman"/>
          <w:lang w:val="en-US"/>
        </w:rPr>
        <w:br w:type="page"/>
      </w:r>
    </w:p>
    <w:p w14:paraId="6CACE927" w14:textId="77777777" w:rsidR="00F448DD" w:rsidRDefault="00F448DD" w:rsidP="00F448DD">
      <w:pPr>
        <w:spacing w:before="60" w:after="120" w:line="360" w:lineRule="auto"/>
        <w:jc w:val="both"/>
        <w:rPr>
          <w:rFonts w:ascii="Times New Roman" w:hAnsi="Times New Roman" w:cs="Times New Roman"/>
          <w:lang w:val="en-GB"/>
        </w:rPr>
      </w:pPr>
      <w:r>
        <w:rPr>
          <w:rFonts w:ascii="Times New Roman" w:hAnsi="Times New Roman" w:cs="Times New Roman"/>
          <w:noProof/>
          <w:lang w:val="en-GB"/>
        </w:rPr>
        <w:lastRenderedPageBreak/>
        <w:drawing>
          <wp:inline distT="0" distB="0" distL="0" distR="0" wp14:anchorId="101BF3A4" wp14:editId="1B5E9447">
            <wp:extent cx="5731510" cy="39712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971290"/>
                    </a:xfrm>
                    <a:prstGeom prst="rect">
                      <a:avLst/>
                    </a:prstGeom>
                  </pic:spPr>
                </pic:pic>
              </a:graphicData>
            </a:graphic>
          </wp:inline>
        </w:drawing>
      </w:r>
    </w:p>
    <w:p w14:paraId="560A8569" w14:textId="00AEA48B" w:rsidR="00F448DD" w:rsidRPr="00144C61" w:rsidRDefault="00F448DD" w:rsidP="00E35E66">
      <w:pPr>
        <w:spacing w:before="60" w:after="120" w:line="360" w:lineRule="auto"/>
        <w:jc w:val="both"/>
        <w:rPr>
          <w:rFonts w:ascii="Times New Roman" w:hAnsi="Times New Roman" w:cs="Times New Roman"/>
          <w:sz w:val="22"/>
          <w:szCs w:val="22"/>
          <w:lang w:val="en-GB"/>
        </w:rPr>
      </w:pPr>
      <w:r w:rsidRPr="00F448DD">
        <w:rPr>
          <w:rFonts w:ascii="Times New Roman" w:hAnsi="Times New Roman" w:cs="Times New Roman"/>
          <w:b/>
          <w:bCs/>
          <w:lang w:val="en-GB"/>
        </w:rPr>
        <w:t>Fig</w:t>
      </w:r>
      <w:r w:rsidR="00510069">
        <w:rPr>
          <w:rFonts w:ascii="Times New Roman" w:hAnsi="Times New Roman" w:cs="Times New Roman"/>
          <w:b/>
          <w:bCs/>
          <w:lang w:val="en-GB"/>
        </w:rPr>
        <w:t>.</w:t>
      </w:r>
      <w:r w:rsidRPr="00F448DD">
        <w:rPr>
          <w:rFonts w:ascii="Times New Roman" w:hAnsi="Times New Roman" w:cs="Times New Roman"/>
          <w:b/>
          <w:bCs/>
          <w:lang w:val="en-GB"/>
        </w:rPr>
        <w:t xml:space="preserve"> S1 </w:t>
      </w:r>
      <w:r w:rsidRPr="00F448DD">
        <w:rPr>
          <w:rFonts w:ascii="Times New Roman" w:hAnsi="Times New Roman" w:cs="Times New Roman"/>
          <w:lang w:val="en-GB"/>
        </w:rPr>
        <w:t xml:space="preserve">Waveform design for the </w:t>
      </w:r>
      <w:proofErr w:type="spellStart"/>
      <w:r w:rsidRPr="00F448DD">
        <w:rPr>
          <w:rFonts w:ascii="Times New Roman" w:hAnsi="Times New Roman" w:cs="Times New Roman"/>
          <w:lang w:val="en-GB"/>
        </w:rPr>
        <w:t>asym-pvc</w:t>
      </w:r>
      <w:proofErr w:type="spellEnd"/>
      <w:r w:rsidRPr="00F448DD">
        <w:rPr>
          <w:rFonts w:ascii="Times New Roman" w:hAnsi="Times New Roman" w:cs="Times New Roman"/>
          <w:lang w:val="en-GB"/>
        </w:rPr>
        <w:t xml:space="preserve"> waveform. For all b-values other than the largest b-value, extra </w:t>
      </w:r>
      <w:proofErr w:type="spellStart"/>
      <w:r w:rsidRPr="00F448DD">
        <w:rPr>
          <w:rFonts w:ascii="Times New Roman" w:hAnsi="Times New Roman" w:cs="Times New Roman"/>
          <w:lang w:val="en-GB"/>
        </w:rPr>
        <w:t>pgse</w:t>
      </w:r>
      <w:proofErr w:type="spellEnd"/>
      <w:r w:rsidRPr="00F448DD">
        <w:rPr>
          <w:rFonts w:ascii="Times New Roman" w:hAnsi="Times New Roman" w:cs="Times New Roman"/>
          <w:lang w:val="en-GB"/>
        </w:rPr>
        <w:t xml:space="preserve"> gradients are added to the </w:t>
      </w:r>
      <w:proofErr w:type="spellStart"/>
      <w:r w:rsidRPr="00F448DD">
        <w:rPr>
          <w:rFonts w:ascii="Times New Roman" w:hAnsi="Times New Roman" w:cs="Times New Roman"/>
          <w:lang w:val="en-GB"/>
        </w:rPr>
        <w:t>asym-vc</w:t>
      </w:r>
      <w:proofErr w:type="spellEnd"/>
      <w:r w:rsidRPr="00F448DD">
        <w:rPr>
          <w:rFonts w:ascii="Times New Roman" w:hAnsi="Times New Roman" w:cs="Times New Roman"/>
          <w:lang w:val="en-GB"/>
        </w:rPr>
        <w:t xml:space="preserve"> waveform in order to achieve the desired m</w:t>
      </w:r>
      <w:r w:rsidRPr="00F448DD">
        <w:rPr>
          <w:rFonts w:ascii="Times New Roman" w:hAnsi="Times New Roman" w:cs="Times New Roman"/>
          <w:vertAlign w:val="subscript"/>
          <w:lang w:val="en-GB"/>
        </w:rPr>
        <w:t>1</w:t>
      </w:r>
      <w:r w:rsidRPr="00F448DD">
        <w:rPr>
          <w:rFonts w:ascii="Times New Roman" w:hAnsi="Times New Roman" w:cs="Times New Roman"/>
          <w:lang w:val="en-GB"/>
        </w:rPr>
        <w:t>. For the largest b-value, the relative lengths of each gradient lobe are adjusted until the desired m</w:t>
      </w:r>
      <w:r w:rsidRPr="00F448DD">
        <w:rPr>
          <w:rFonts w:ascii="Times New Roman" w:hAnsi="Times New Roman" w:cs="Times New Roman"/>
          <w:vertAlign w:val="subscript"/>
          <w:lang w:val="en-GB"/>
        </w:rPr>
        <w:t>1</w:t>
      </w:r>
      <w:r w:rsidRPr="00F448DD">
        <w:rPr>
          <w:rFonts w:ascii="Times New Roman" w:hAnsi="Times New Roman" w:cs="Times New Roman"/>
          <w:lang w:val="en-GB"/>
        </w:rPr>
        <w:t xml:space="preserve"> is achieved</w:t>
      </w:r>
    </w:p>
    <w:p w14:paraId="2E26A7A0" w14:textId="77777777" w:rsidR="00F448DD" w:rsidRDefault="00F448DD">
      <w:pPr>
        <w:rPr>
          <w:rFonts w:ascii="Times New Roman" w:hAnsi="Times New Roman" w:cs="Times New Roman"/>
          <w:lang w:val="en-US"/>
        </w:rPr>
      </w:pPr>
      <w:r>
        <w:rPr>
          <w:rFonts w:ascii="Times New Roman" w:hAnsi="Times New Roman" w:cs="Times New Roman"/>
          <w:lang w:val="en-US"/>
        </w:rPr>
        <w:br w:type="page"/>
      </w:r>
    </w:p>
    <w:p w14:paraId="2405CD28" w14:textId="2653C163" w:rsidR="00F0545A" w:rsidRDefault="00F0545A" w:rsidP="00E35E66">
      <w:pPr>
        <w:spacing w:before="60" w:after="120" w:line="360" w:lineRule="auto"/>
        <w:jc w:val="both"/>
        <w:rPr>
          <w:rFonts w:ascii="Times New Roman" w:hAnsi="Times New Roman" w:cs="Times New Roman"/>
          <w:b/>
          <w:bCs/>
          <w:lang w:val="en-US"/>
        </w:rPr>
      </w:pPr>
      <w:r>
        <w:rPr>
          <w:rFonts w:ascii="Times New Roman" w:hAnsi="Times New Roman" w:cs="Times New Roman"/>
          <w:b/>
          <w:bCs/>
          <w:lang w:val="en-US"/>
        </w:rPr>
        <w:lastRenderedPageBreak/>
        <w:t>PHANTOM EXPERIMENT IN R/L DIRECTION</w:t>
      </w:r>
    </w:p>
    <w:p w14:paraId="0F7202EB" w14:textId="371F19E1" w:rsidR="00AB5FFD" w:rsidRDefault="00AB5FFD" w:rsidP="00AB5FFD">
      <w:pPr>
        <w:spacing w:before="60" w:after="120" w:line="360" w:lineRule="auto"/>
        <w:jc w:val="both"/>
        <w:rPr>
          <w:rFonts w:ascii="Times New Roman" w:eastAsia="Times New Roman" w:hAnsi="Times New Roman" w:cs="Times New Roman"/>
          <w:lang w:val="en-US" w:eastAsia="de-DE"/>
        </w:rPr>
      </w:pPr>
      <w:r w:rsidRPr="00AB5FFD">
        <w:rPr>
          <w:rFonts w:ascii="Times New Roman" w:eastAsia="Times New Roman" w:hAnsi="Times New Roman" w:cs="Times New Roman"/>
          <w:lang w:val="en-US" w:eastAsia="de-DE"/>
        </w:rPr>
        <w:t xml:space="preserve">Phantom validation measurements were performed to assess the performance of the gradient nonlinearity correction with the pgse, </w:t>
      </w:r>
      <w:proofErr w:type="spellStart"/>
      <w:r w:rsidRPr="00AB5FFD">
        <w:rPr>
          <w:rFonts w:ascii="Times New Roman" w:eastAsia="Times New Roman" w:hAnsi="Times New Roman" w:cs="Times New Roman"/>
          <w:lang w:val="en-US" w:eastAsia="de-DE"/>
        </w:rPr>
        <w:t>sym-vc</w:t>
      </w:r>
      <w:proofErr w:type="spellEnd"/>
      <w:r w:rsidRPr="00AB5FFD">
        <w:rPr>
          <w:rFonts w:ascii="Times New Roman" w:eastAsia="Times New Roman" w:hAnsi="Times New Roman" w:cs="Times New Roman"/>
          <w:lang w:val="en-US" w:eastAsia="de-DE"/>
        </w:rPr>
        <w:t xml:space="preserve">, asym-vc and </w:t>
      </w:r>
      <w:proofErr w:type="spellStart"/>
      <w:r w:rsidRPr="00AB5FFD">
        <w:rPr>
          <w:rFonts w:ascii="Times New Roman" w:eastAsia="Times New Roman" w:hAnsi="Times New Roman" w:cs="Times New Roman"/>
          <w:lang w:val="en-US" w:eastAsia="de-DE"/>
        </w:rPr>
        <w:t>asym-pvc</w:t>
      </w:r>
      <w:proofErr w:type="spellEnd"/>
      <w:r w:rsidRPr="00AB5FFD">
        <w:rPr>
          <w:rFonts w:ascii="Times New Roman" w:eastAsia="Times New Roman" w:hAnsi="Times New Roman" w:cs="Times New Roman"/>
          <w:lang w:val="en-US" w:eastAsia="de-DE"/>
        </w:rPr>
        <w:t xml:space="preserve"> waveforms. A cylindrical phantom of length 20cm and diameter 11.5cm containing 31.5 mmol/L of NiCl</w:t>
      </w:r>
      <w:r w:rsidRPr="00AB5FFD">
        <w:rPr>
          <w:rFonts w:ascii="Times New Roman" w:eastAsia="Times New Roman" w:hAnsi="Times New Roman" w:cs="Times New Roman"/>
          <w:vertAlign w:val="subscript"/>
          <w:lang w:val="en-US" w:eastAsia="de-DE"/>
        </w:rPr>
        <w:t>2</w:t>
      </w:r>
      <w:r w:rsidRPr="00AB5FFD">
        <w:rPr>
          <w:rFonts w:ascii="Times New Roman" w:eastAsia="Times New Roman" w:hAnsi="Times New Roman" w:cs="Times New Roman"/>
          <w:lang w:val="en-US" w:eastAsia="de-DE"/>
        </w:rPr>
        <w:t>-6H</w:t>
      </w:r>
      <w:r w:rsidRPr="00AB5FFD">
        <w:rPr>
          <w:rFonts w:ascii="Times New Roman" w:eastAsia="Times New Roman" w:hAnsi="Times New Roman" w:cs="Times New Roman"/>
          <w:vertAlign w:val="subscript"/>
          <w:lang w:val="en-US" w:eastAsia="de-DE"/>
        </w:rPr>
        <w:t>2</w:t>
      </w:r>
      <w:r w:rsidRPr="00AB5FFD">
        <w:rPr>
          <w:rFonts w:ascii="Times New Roman" w:eastAsia="Times New Roman" w:hAnsi="Times New Roman" w:cs="Times New Roman"/>
          <w:lang w:val="en-US" w:eastAsia="de-DE"/>
        </w:rPr>
        <w:t xml:space="preserve">O was placed inside an extremity coil at isocenter and </w:t>
      </w:r>
      <w:r>
        <w:rPr>
          <w:rFonts w:ascii="Times New Roman" w:eastAsia="Times New Roman" w:hAnsi="Times New Roman" w:cs="Times New Roman"/>
          <w:lang w:val="en-US" w:eastAsia="de-DE"/>
        </w:rPr>
        <w:t>sagittal</w:t>
      </w:r>
      <w:r w:rsidRPr="00AB5FFD">
        <w:rPr>
          <w:rFonts w:ascii="Times New Roman" w:eastAsia="Times New Roman" w:hAnsi="Times New Roman" w:cs="Times New Roman"/>
          <w:lang w:val="en-US" w:eastAsia="de-DE"/>
        </w:rPr>
        <w:t xml:space="preserve"> slices were acquired with a ss-EPI sequence in the </w:t>
      </w:r>
      <w:r>
        <w:rPr>
          <w:rFonts w:ascii="Times New Roman" w:eastAsia="Times New Roman" w:hAnsi="Times New Roman" w:cs="Times New Roman"/>
          <w:lang w:val="en-US" w:eastAsia="de-DE"/>
        </w:rPr>
        <w:t>R/L</w:t>
      </w:r>
      <w:r w:rsidRPr="00AB5FFD">
        <w:rPr>
          <w:rFonts w:ascii="Times New Roman" w:eastAsia="Times New Roman" w:hAnsi="Times New Roman" w:cs="Times New Roman"/>
          <w:lang w:val="en-US" w:eastAsia="de-DE"/>
        </w:rPr>
        <w:t xml:space="preserve"> direction to investigate the gradient nonlinearity in the </w:t>
      </w:r>
      <w:r>
        <w:rPr>
          <w:rFonts w:ascii="Times New Roman" w:eastAsia="Times New Roman" w:hAnsi="Times New Roman" w:cs="Times New Roman"/>
          <w:lang w:val="en-US" w:eastAsia="de-DE"/>
        </w:rPr>
        <w:t>R/L direction</w:t>
      </w:r>
      <w:r w:rsidRPr="00AB5FFD">
        <w:rPr>
          <w:rFonts w:ascii="Times New Roman" w:eastAsia="Times New Roman" w:hAnsi="Times New Roman" w:cs="Times New Roman"/>
          <w:lang w:val="en-US" w:eastAsia="de-DE"/>
        </w:rPr>
        <w:t>.</w:t>
      </w:r>
    </w:p>
    <w:p w14:paraId="042011A0" w14:textId="6AF9E278" w:rsidR="00AB5FFD" w:rsidRPr="00AB5FFD" w:rsidRDefault="00AB5FFD" w:rsidP="00AB5FFD">
      <w:pPr>
        <w:spacing w:before="60" w:after="120" w:line="360" w:lineRule="auto"/>
        <w:jc w:val="both"/>
        <w:rPr>
          <w:rFonts w:ascii="Times New Roman" w:eastAsia="Times New Roman" w:hAnsi="Times New Roman" w:cs="Times New Roman"/>
          <w:lang w:val="en-US" w:eastAsia="de-DE"/>
        </w:rPr>
      </w:pPr>
      <w:r w:rsidRPr="00AB5FFD">
        <w:rPr>
          <w:rFonts w:ascii="Times New Roman" w:eastAsia="Times New Roman" w:hAnsi="Times New Roman" w:cs="Times New Roman"/>
          <w:lang w:val="en-US" w:eastAsia="de-DE"/>
        </w:rPr>
        <w:t xml:space="preserve">For all waveforms in the </w:t>
      </w:r>
      <w:r>
        <w:rPr>
          <w:rFonts w:ascii="Times New Roman" w:eastAsia="Times New Roman" w:hAnsi="Times New Roman" w:cs="Times New Roman"/>
          <w:lang w:val="en-US" w:eastAsia="de-DE"/>
        </w:rPr>
        <w:t>sagittal</w:t>
      </w:r>
      <w:r w:rsidRPr="00AB5FFD">
        <w:rPr>
          <w:rFonts w:ascii="Times New Roman" w:eastAsia="Times New Roman" w:hAnsi="Times New Roman" w:cs="Times New Roman"/>
          <w:lang w:val="en-US" w:eastAsia="de-DE"/>
        </w:rPr>
        <w:t xml:space="preserve"> slice experiment, seventeen slices were acquired with a </w:t>
      </w:r>
      <w:proofErr w:type="spellStart"/>
      <w:r w:rsidRPr="00AB5FFD">
        <w:rPr>
          <w:rFonts w:ascii="Times New Roman" w:eastAsia="Times New Roman" w:hAnsi="Times New Roman" w:cs="Times New Roman"/>
          <w:lang w:val="en-US" w:eastAsia="de-DE"/>
        </w:rPr>
        <w:t>FoV</w:t>
      </w:r>
      <w:proofErr w:type="spellEnd"/>
      <w:r w:rsidRPr="00AB5FFD">
        <w:rPr>
          <w:rFonts w:ascii="Times New Roman" w:eastAsia="Times New Roman" w:hAnsi="Times New Roman" w:cs="Times New Roman"/>
          <w:lang w:val="en-US" w:eastAsia="de-DE"/>
        </w:rPr>
        <w:t xml:space="preserve"> of 12</w:t>
      </w:r>
      <w:r>
        <w:rPr>
          <w:rFonts w:ascii="Times New Roman" w:eastAsia="Times New Roman" w:hAnsi="Times New Roman" w:cs="Times New Roman"/>
          <w:lang w:val="en-US" w:eastAsia="de-DE"/>
        </w:rPr>
        <w:t>8</w:t>
      </w:r>
      <w:r w:rsidRPr="00AB5FFD">
        <w:rPr>
          <w:rFonts w:ascii="Times New Roman" w:eastAsia="Times New Roman" w:hAnsi="Times New Roman" w:cs="Times New Roman"/>
          <w:lang w:val="en-US" w:eastAsia="de-DE"/>
        </w:rPr>
        <w:t xml:space="preserve"> x 12</w:t>
      </w:r>
      <w:r>
        <w:rPr>
          <w:rFonts w:ascii="Times New Roman" w:eastAsia="Times New Roman" w:hAnsi="Times New Roman" w:cs="Times New Roman"/>
          <w:lang w:val="en-US" w:eastAsia="de-DE"/>
        </w:rPr>
        <w:t>8</w:t>
      </w:r>
      <w:r w:rsidRPr="00AB5FFD">
        <w:rPr>
          <w:rFonts w:ascii="Times New Roman" w:eastAsia="Times New Roman" w:hAnsi="Times New Roman" w:cs="Times New Roman"/>
          <w:lang w:val="en-US" w:eastAsia="de-DE"/>
        </w:rPr>
        <w:t xml:space="preserve"> mm</w:t>
      </w:r>
      <w:r w:rsidRPr="00AB5FFD">
        <w:rPr>
          <w:rFonts w:ascii="Times New Roman" w:eastAsia="Times New Roman" w:hAnsi="Times New Roman" w:cs="Times New Roman"/>
          <w:vertAlign w:val="superscript"/>
          <w:lang w:val="en-US" w:eastAsia="de-DE"/>
        </w:rPr>
        <w:t>2</w:t>
      </w:r>
      <w:r w:rsidRPr="00AB5FFD">
        <w:rPr>
          <w:rFonts w:ascii="Times New Roman" w:eastAsia="Times New Roman" w:hAnsi="Times New Roman" w:cs="Times New Roman"/>
          <w:lang w:val="en-US" w:eastAsia="de-DE"/>
        </w:rPr>
        <w:t>, a voxel size of 2 x 2 x 6 mm</w:t>
      </w:r>
      <w:r w:rsidRPr="00AB5FFD">
        <w:rPr>
          <w:rFonts w:ascii="Times New Roman" w:eastAsia="Times New Roman" w:hAnsi="Times New Roman" w:cs="Times New Roman"/>
          <w:vertAlign w:val="superscript"/>
          <w:lang w:val="en-US" w:eastAsia="de-DE"/>
        </w:rPr>
        <w:t>3</w:t>
      </w:r>
      <w:r w:rsidRPr="00AB5FFD">
        <w:rPr>
          <w:rFonts w:ascii="Times New Roman" w:eastAsia="Times New Roman" w:hAnsi="Times New Roman" w:cs="Times New Roman"/>
          <w:lang w:val="en-US" w:eastAsia="de-DE"/>
        </w:rPr>
        <w:t xml:space="preserve"> and a 2.</w:t>
      </w:r>
      <w:r>
        <w:rPr>
          <w:rFonts w:ascii="Times New Roman" w:eastAsia="Times New Roman" w:hAnsi="Times New Roman" w:cs="Times New Roman"/>
          <w:lang w:val="en-US" w:eastAsia="de-DE"/>
        </w:rPr>
        <w:t>5</w:t>
      </w:r>
      <w:r w:rsidRPr="00AB5FFD">
        <w:rPr>
          <w:rFonts w:ascii="Times New Roman" w:eastAsia="Times New Roman" w:hAnsi="Times New Roman" w:cs="Times New Roman"/>
          <w:lang w:val="en-US" w:eastAsia="de-DE"/>
        </w:rPr>
        <w:t xml:space="preserve"> mm slice gap. </w:t>
      </w:r>
      <w:r>
        <w:rPr>
          <w:rFonts w:ascii="Times New Roman" w:eastAsia="Times New Roman" w:hAnsi="Times New Roman" w:cs="Times New Roman"/>
          <w:lang w:val="en-US" w:eastAsia="de-DE"/>
        </w:rPr>
        <w:t>No parallel imaging was used</w:t>
      </w:r>
      <w:r w:rsidRPr="00AB5FFD">
        <w:rPr>
          <w:rFonts w:ascii="Times New Roman" w:eastAsia="Times New Roman" w:hAnsi="Times New Roman" w:cs="Times New Roman"/>
          <w:lang w:val="en-US" w:eastAsia="de-DE"/>
        </w:rPr>
        <w:t xml:space="preserve">, bandwidth = </w:t>
      </w:r>
      <w:r>
        <w:rPr>
          <w:rFonts w:ascii="Times New Roman" w:eastAsia="Times New Roman" w:hAnsi="Times New Roman" w:cs="Times New Roman"/>
          <w:lang w:val="en-US" w:eastAsia="de-DE"/>
        </w:rPr>
        <w:t>27.2</w:t>
      </w:r>
      <w:r w:rsidRPr="00AB5FFD">
        <w:rPr>
          <w:rFonts w:ascii="Times New Roman" w:eastAsia="Times New Roman" w:hAnsi="Times New Roman" w:cs="Times New Roman"/>
          <w:lang w:val="en-US" w:eastAsia="de-DE"/>
        </w:rPr>
        <w:t xml:space="preserve"> Hz/pixel. b-values of [0, 600] s/mm</w:t>
      </w:r>
      <w:r w:rsidRPr="00AB5FFD">
        <w:rPr>
          <w:rFonts w:ascii="Times New Roman" w:eastAsia="Times New Roman" w:hAnsi="Times New Roman" w:cs="Times New Roman"/>
          <w:vertAlign w:val="superscript"/>
          <w:lang w:val="en-US" w:eastAsia="de-DE"/>
        </w:rPr>
        <w:t>2</w:t>
      </w:r>
      <w:r w:rsidRPr="00AB5FFD">
        <w:rPr>
          <w:rFonts w:ascii="Times New Roman" w:eastAsia="Times New Roman" w:hAnsi="Times New Roman" w:cs="Times New Roman"/>
          <w:lang w:val="en-US" w:eastAsia="de-DE"/>
        </w:rPr>
        <w:t xml:space="preserve"> were used for the ADC calculation, with </w:t>
      </w:r>
      <w:r>
        <w:rPr>
          <w:rFonts w:ascii="Times New Roman" w:eastAsia="Times New Roman" w:hAnsi="Times New Roman" w:cs="Times New Roman"/>
          <w:lang w:val="en-US" w:eastAsia="de-DE"/>
        </w:rPr>
        <w:t>5</w:t>
      </w:r>
      <w:r w:rsidRPr="00AB5FFD">
        <w:rPr>
          <w:rFonts w:ascii="Times New Roman" w:eastAsia="Times New Roman" w:hAnsi="Times New Roman" w:cs="Times New Roman"/>
          <w:lang w:val="en-US" w:eastAsia="de-DE"/>
        </w:rPr>
        <w:t xml:space="preserve"> averages per b-value and 3 orthogonal diffusion encoding directions along the readout (RO), phase encoding (PE) and slice selection (SS) directions. The echo times were </w:t>
      </w:r>
      <w:r>
        <w:rPr>
          <w:rFonts w:ascii="Times New Roman" w:eastAsia="Times New Roman" w:hAnsi="Times New Roman" w:cs="Times New Roman"/>
          <w:lang w:val="en-US" w:eastAsia="de-DE"/>
        </w:rPr>
        <w:t>75</w:t>
      </w:r>
      <w:r w:rsidRPr="00AB5FFD">
        <w:rPr>
          <w:rFonts w:ascii="Times New Roman" w:eastAsia="Times New Roman" w:hAnsi="Times New Roman" w:cs="Times New Roman"/>
          <w:lang w:val="en-US" w:eastAsia="de-DE"/>
        </w:rPr>
        <w:t xml:space="preserve"> / </w:t>
      </w:r>
      <w:r>
        <w:rPr>
          <w:rFonts w:ascii="Times New Roman" w:eastAsia="Times New Roman" w:hAnsi="Times New Roman" w:cs="Times New Roman"/>
          <w:lang w:val="en-US" w:eastAsia="de-DE"/>
        </w:rPr>
        <w:t>103</w:t>
      </w:r>
      <w:r w:rsidRPr="00AB5FFD">
        <w:rPr>
          <w:rFonts w:ascii="Times New Roman" w:eastAsia="Times New Roman" w:hAnsi="Times New Roman" w:cs="Times New Roman"/>
          <w:lang w:val="en-US" w:eastAsia="de-DE"/>
        </w:rPr>
        <w:t xml:space="preserve"> / </w:t>
      </w:r>
      <w:r>
        <w:rPr>
          <w:rFonts w:ascii="Times New Roman" w:eastAsia="Times New Roman" w:hAnsi="Times New Roman" w:cs="Times New Roman"/>
          <w:lang w:val="en-US" w:eastAsia="de-DE"/>
        </w:rPr>
        <w:t>103</w:t>
      </w:r>
      <w:r w:rsidRPr="00AB5FFD">
        <w:rPr>
          <w:rFonts w:ascii="Times New Roman" w:eastAsia="Times New Roman" w:hAnsi="Times New Roman" w:cs="Times New Roman"/>
          <w:lang w:val="en-US" w:eastAsia="de-DE"/>
        </w:rPr>
        <w:t xml:space="preserve"> / </w:t>
      </w:r>
      <w:r>
        <w:rPr>
          <w:rFonts w:ascii="Times New Roman" w:eastAsia="Times New Roman" w:hAnsi="Times New Roman" w:cs="Times New Roman"/>
          <w:lang w:val="en-US" w:eastAsia="de-DE"/>
        </w:rPr>
        <w:t>116</w:t>
      </w:r>
      <w:r w:rsidRPr="00AB5FFD">
        <w:rPr>
          <w:rFonts w:ascii="Times New Roman" w:eastAsia="Times New Roman" w:hAnsi="Times New Roman" w:cs="Times New Roman"/>
          <w:lang w:val="en-US" w:eastAsia="de-DE"/>
        </w:rPr>
        <w:t xml:space="preserve"> ms for pgse, asym-vc, </w:t>
      </w:r>
      <w:proofErr w:type="spellStart"/>
      <w:r w:rsidRPr="00AB5FFD">
        <w:rPr>
          <w:rFonts w:ascii="Times New Roman" w:eastAsia="Times New Roman" w:hAnsi="Times New Roman" w:cs="Times New Roman"/>
          <w:lang w:val="en-US" w:eastAsia="de-DE"/>
        </w:rPr>
        <w:t>asym-pvc</w:t>
      </w:r>
      <w:proofErr w:type="spellEnd"/>
      <w:r w:rsidRPr="00AB5FFD">
        <w:rPr>
          <w:rFonts w:ascii="Times New Roman" w:eastAsia="Times New Roman" w:hAnsi="Times New Roman" w:cs="Times New Roman"/>
          <w:lang w:val="en-US" w:eastAsia="de-DE"/>
        </w:rPr>
        <w:t xml:space="preserve"> and </w:t>
      </w:r>
      <w:proofErr w:type="spellStart"/>
      <w:r w:rsidRPr="00AB5FFD">
        <w:rPr>
          <w:rFonts w:ascii="Times New Roman" w:eastAsia="Times New Roman" w:hAnsi="Times New Roman" w:cs="Times New Roman"/>
          <w:lang w:val="en-US" w:eastAsia="de-DE"/>
        </w:rPr>
        <w:t>sym-vc</w:t>
      </w:r>
      <w:proofErr w:type="spellEnd"/>
      <w:r w:rsidRPr="00AB5FFD">
        <w:rPr>
          <w:rFonts w:ascii="Times New Roman" w:eastAsia="Times New Roman" w:hAnsi="Times New Roman" w:cs="Times New Roman"/>
          <w:lang w:val="en-US" w:eastAsia="de-DE"/>
        </w:rPr>
        <w:t xml:space="preserve"> respectively. TR = </w:t>
      </w:r>
      <w:r>
        <w:rPr>
          <w:rFonts w:ascii="Times New Roman" w:eastAsia="Times New Roman" w:hAnsi="Times New Roman" w:cs="Times New Roman"/>
          <w:lang w:val="en-US" w:eastAsia="de-DE"/>
        </w:rPr>
        <w:t>5</w:t>
      </w:r>
      <w:r w:rsidRPr="00AB5FFD">
        <w:rPr>
          <w:rFonts w:ascii="Times New Roman" w:eastAsia="Times New Roman" w:hAnsi="Times New Roman" w:cs="Times New Roman"/>
          <w:lang w:val="en-US" w:eastAsia="de-DE"/>
        </w:rPr>
        <w:t>000 ms in all cases and no partial Fourier encoding was used for any of the waveforms. An m</w:t>
      </w:r>
      <w:r w:rsidRPr="00AB5FFD">
        <w:rPr>
          <w:rFonts w:ascii="Times New Roman" w:eastAsia="Times New Roman" w:hAnsi="Times New Roman" w:cs="Times New Roman"/>
          <w:vertAlign w:val="subscript"/>
          <w:lang w:val="en-US" w:eastAsia="de-DE"/>
        </w:rPr>
        <w:t>1</w:t>
      </w:r>
      <w:r w:rsidRPr="00AB5FFD">
        <w:rPr>
          <w:rFonts w:ascii="Times New Roman" w:eastAsia="Times New Roman" w:hAnsi="Times New Roman" w:cs="Times New Roman"/>
          <w:lang w:val="en-US" w:eastAsia="de-DE"/>
        </w:rPr>
        <w:t xml:space="preserve"> value of 0.1 s/mm was used for the </w:t>
      </w:r>
      <w:proofErr w:type="spellStart"/>
      <w:r w:rsidRPr="00AB5FFD">
        <w:rPr>
          <w:rFonts w:ascii="Times New Roman" w:eastAsia="Times New Roman" w:hAnsi="Times New Roman" w:cs="Times New Roman"/>
          <w:lang w:val="en-US" w:eastAsia="de-DE"/>
        </w:rPr>
        <w:t>asym-pvc</w:t>
      </w:r>
      <w:proofErr w:type="spellEnd"/>
      <w:r w:rsidRPr="00AB5FFD">
        <w:rPr>
          <w:rFonts w:ascii="Times New Roman" w:eastAsia="Times New Roman" w:hAnsi="Times New Roman" w:cs="Times New Roman"/>
          <w:lang w:val="en-US" w:eastAsia="de-DE"/>
        </w:rPr>
        <w:t xml:space="preserve"> waveform. </w:t>
      </w:r>
    </w:p>
    <w:p w14:paraId="47B1F0E3" w14:textId="193A2A25" w:rsidR="00E93CB8" w:rsidRDefault="00F0545A" w:rsidP="00E35E66">
      <w:pPr>
        <w:spacing w:before="60" w:after="120" w:line="360" w:lineRule="auto"/>
        <w:jc w:val="both"/>
        <w:rPr>
          <w:rFonts w:ascii="Times New Roman" w:hAnsi="Times New Roman" w:cs="Times New Roman"/>
          <w:lang w:val="en-GB"/>
        </w:rPr>
      </w:pPr>
      <w:r w:rsidRPr="00F0545A">
        <w:rPr>
          <w:rFonts w:ascii="Times New Roman" w:hAnsi="Times New Roman" w:cs="Times New Roman"/>
          <w:lang w:val="en-GB"/>
        </w:rPr>
        <w:t xml:space="preserve">Figure </w:t>
      </w:r>
      <w:r>
        <w:rPr>
          <w:rFonts w:ascii="Times New Roman" w:hAnsi="Times New Roman" w:cs="Times New Roman"/>
          <w:lang w:val="en-GB"/>
        </w:rPr>
        <w:t>S2</w:t>
      </w:r>
      <w:r w:rsidRPr="00F0545A">
        <w:rPr>
          <w:rFonts w:ascii="Times New Roman" w:hAnsi="Times New Roman" w:cs="Times New Roman"/>
          <w:lang w:val="en-GB"/>
        </w:rPr>
        <w:t xml:space="preserve"> shows the results from the phantom experiment in which slices were acquired in the R/L direction (gradient nonlinearity in the L/R direction). In comparison to the S/I direction, the curve of the ADC variation when no gradient nonlinearity correction is applied is </w:t>
      </w:r>
      <w:r w:rsidR="00BA5297">
        <w:rPr>
          <w:rFonts w:ascii="Times New Roman" w:hAnsi="Times New Roman" w:cs="Times New Roman"/>
          <w:lang w:val="en-GB"/>
        </w:rPr>
        <w:t xml:space="preserve">not as smooth and not as symmetrical about the </w:t>
      </w:r>
      <w:proofErr w:type="spellStart"/>
      <w:r w:rsidR="00BA5297">
        <w:rPr>
          <w:rFonts w:ascii="Times New Roman" w:hAnsi="Times New Roman" w:cs="Times New Roman"/>
          <w:lang w:val="en-GB"/>
        </w:rPr>
        <w:t>isocenter</w:t>
      </w:r>
      <w:proofErr w:type="spellEnd"/>
      <w:r w:rsidRPr="00F0545A">
        <w:rPr>
          <w:rFonts w:ascii="Times New Roman" w:hAnsi="Times New Roman" w:cs="Times New Roman"/>
          <w:lang w:val="en-GB"/>
        </w:rPr>
        <w:t>. When all diffusion directions are averaged</w:t>
      </w:r>
      <w:r w:rsidR="00BA5297">
        <w:rPr>
          <w:rFonts w:ascii="Times New Roman" w:hAnsi="Times New Roman" w:cs="Times New Roman"/>
          <w:lang w:val="en-GB"/>
        </w:rPr>
        <w:t xml:space="preserve"> and in the SS direction</w:t>
      </w:r>
      <w:r w:rsidRPr="00F0545A">
        <w:rPr>
          <w:rFonts w:ascii="Times New Roman" w:hAnsi="Times New Roman" w:cs="Times New Roman"/>
          <w:lang w:val="en-GB"/>
        </w:rPr>
        <w:t>, there is a clear improvement in the ADC variation for all waveforms.</w:t>
      </w:r>
      <w:r>
        <w:rPr>
          <w:rFonts w:ascii="Times New Roman" w:hAnsi="Times New Roman" w:cs="Times New Roman"/>
          <w:lang w:val="en-GB"/>
        </w:rPr>
        <w:t xml:space="preserve"> </w:t>
      </w:r>
      <w:r w:rsidR="00BA5297">
        <w:rPr>
          <w:rFonts w:ascii="Times New Roman" w:hAnsi="Times New Roman" w:cs="Times New Roman"/>
          <w:lang w:val="en-GB"/>
        </w:rPr>
        <w:t xml:space="preserve">For the PE and RO directions, the variation in ADC further away from isocentre is not as large before gradient nonlinearity correction. </w:t>
      </w:r>
      <w:r>
        <w:rPr>
          <w:rFonts w:ascii="Times New Roman" w:hAnsi="Times New Roman" w:cs="Times New Roman"/>
          <w:lang w:val="en-GB"/>
        </w:rPr>
        <w:t xml:space="preserve">For the </w:t>
      </w:r>
      <w:proofErr w:type="spellStart"/>
      <w:r>
        <w:rPr>
          <w:rFonts w:ascii="Times New Roman" w:hAnsi="Times New Roman" w:cs="Times New Roman"/>
          <w:lang w:val="en-GB"/>
        </w:rPr>
        <w:t>pgse</w:t>
      </w:r>
      <w:proofErr w:type="spellEnd"/>
      <w:r>
        <w:rPr>
          <w:rFonts w:ascii="Times New Roman" w:hAnsi="Times New Roman" w:cs="Times New Roman"/>
          <w:lang w:val="en-GB"/>
        </w:rPr>
        <w:t xml:space="preserve"> waveform, when all diffusion directions are averaged, the </w:t>
      </w:r>
      <w:r w:rsidR="00267DB4">
        <w:rPr>
          <w:rFonts w:ascii="Times New Roman" w:hAnsi="Times New Roman" w:cs="Times New Roman"/>
          <w:lang w:val="en-GB"/>
        </w:rPr>
        <w:t>standard deviation of the</w:t>
      </w:r>
      <w:r w:rsidR="00FE7B81">
        <w:rPr>
          <w:rFonts w:ascii="Times New Roman" w:hAnsi="Times New Roman" w:cs="Times New Roman"/>
          <w:lang w:val="en-GB"/>
        </w:rPr>
        <w:t xml:space="preserve"> ADC </w:t>
      </w:r>
      <w:r w:rsidR="00267DB4">
        <w:rPr>
          <w:rFonts w:ascii="Times New Roman" w:hAnsi="Times New Roman" w:cs="Times New Roman"/>
          <w:lang w:val="en-GB"/>
        </w:rPr>
        <w:t>over all slices</w:t>
      </w:r>
      <w:r w:rsidR="00FE7B81">
        <w:rPr>
          <w:rFonts w:ascii="Times New Roman" w:hAnsi="Times New Roman" w:cs="Times New Roman"/>
          <w:lang w:val="en-GB"/>
        </w:rPr>
        <w:t xml:space="preserve"> is</w:t>
      </w:r>
      <w:r w:rsidR="00267DB4">
        <w:rPr>
          <w:rFonts w:ascii="Times New Roman" w:hAnsi="Times New Roman" w:cs="Times New Roman"/>
          <w:lang w:val="en-GB"/>
        </w:rPr>
        <w:t xml:space="preserve"> </w:t>
      </w:r>
      <w:r w:rsidR="006B1BE4">
        <w:rPr>
          <w:rFonts w:ascii="Times New Roman" w:hAnsi="Times New Roman" w:cs="Times New Roman"/>
          <w:lang w:val="en-GB"/>
        </w:rPr>
        <w:t>1.75</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before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 and </w:t>
      </w:r>
      <w:r w:rsidR="006037BB">
        <w:rPr>
          <w:rFonts w:ascii="Times New Roman" w:hAnsi="Times New Roman" w:cs="Times New Roman"/>
          <w:lang w:val="en-GB"/>
        </w:rPr>
        <w:t>0.34</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after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 For the </w:t>
      </w:r>
      <w:proofErr w:type="spellStart"/>
      <w:r w:rsidR="00FE7B81">
        <w:rPr>
          <w:rFonts w:ascii="Times New Roman" w:hAnsi="Times New Roman" w:cs="Times New Roman"/>
          <w:lang w:val="en-GB"/>
        </w:rPr>
        <w:t>asym-vc</w:t>
      </w:r>
      <w:proofErr w:type="spellEnd"/>
      <w:r w:rsidR="00FE7B81">
        <w:rPr>
          <w:rFonts w:ascii="Times New Roman" w:hAnsi="Times New Roman" w:cs="Times New Roman"/>
          <w:lang w:val="en-GB"/>
        </w:rPr>
        <w:t xml:space="preserve"> waveform, this ADC variation is </w:t>
      </w:r>
      <w:r w:rsidR="006037BB">
        <w:rPr>
          <w:rFonts w:ascii="Times New Roman" w:hAnsi="Times New Roman" w:cs="Times New Roman"/>
          <w:lang w:val="en-GB"/>
        </w:rPr>
        <w:t>1.89</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before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 and </w:t>
      </w:r>
      <w:r w:rsidR="006037BB">
        <w:rPr>
          <w:rFonts w:ascii="Times New Roman" w:hAnsi="Times New Roman" w:cs="Times New Roman"/>
          <w:lang w:val="en-GB"/>
        </w:rPr>
        <w:t>0.40</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after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 For the </w:t>
      </w:r>
      <w:proofErr w:type="spellStart"/>
      <w:r w:rsidR="00FE7B81">
        <w:rPr>
          <w:rFonts w:ascii="Times New Roman" w:hAnsi="Times New Roman" w:cs="Times New Roman"/>
          <w:lang w:val="en-GB"/>
        </w:rPr>
        <w:t>asym-pvc</w:t>
      </w:r>
      <w:proofErr w:type="spellEnd"/>
      <w:r w:rsidR="00FE7B81">
        <w:rPr>
          <w:rFonts w:ascii="Times New Roman" w:hAnsi="Times New Roman" w:cs="Times New Roman"/>
          <w:lang w:val="en-GB"/>
        </w:rPr>
        <w:t xml:space="preserve"> waveform, this ADC variation is </w:t>
      </w:r>
      <w:r w:rsidR="006037BB">
        <w:rPr>
          <w:rFonts w:ascii="Times New Roman" w:hAnsi="Times New Roman" w:cs="Times New Roman"/>
          <w:lang w:val="en-GB"/>
        </w:rPr>
        <w:t>1.64</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before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 and </w:t>
      </w:r>
      <w:r w:rsidR="006037BB">
        <w:rPr>
          <w:rFonts w:ascii="Times New Roman" w:hAnsi="Times New Roman" w:cs="Times New Roman"/>
          <w:lang w:val="en-GB"/>
        </w:rPr>
        <w:t>0.39</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after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 For the </w:t>
      </w:r>
      <w:proofErr w:type="spellStart"/>
      <w:r w:rsidR="00FE7B81">
        <w:rPr>
          <w:rFonts w:ascii="Times New Roman" w:hAnsi="Times New Roman" w:cs="Times New Roman"/>
          <w:lang w:val="en-GB"/>
        </w:rPr>
        <w:t>sym-vc</w:t>
      </w:r>
      <w:proofErr w:type="spellEnd"/>
      <w:r w:rsidR="00FE7B81">
        <w:rPr>
          <w:rFonts w:ascii="Times New Roman" w:hAnsi="Times New Roman" w:cs="Times New Roman"/>
          <w:lang w:val="en-GB"/>
        </w:rPr>
        <w:t xml:space="preserve"> waveform, this ADC variation is </w:t>
      </w:r>
      <w:r w:rsidR="006037BB">
        <w:rPr>
          <w:rFonts w:ascii="Times New Roman" w:hAnsi="Times New Roman" w:cs="Times New Roman"/>
          <w:lang w:val="en-GB"/>
        </w:rPr>
        <w:t>1.88</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before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 and </w:t>
      </w:r>
      <w:r w:rsidR="006037BB">
        <w:rPr>
          <w:rFonts w:ascii="Times New Roman" w:hAnsi="Times New Roman" w:cs="Times New Roman"/>
          <w:lang w:val="en-GB"/>
        </w:rPr>
        <w:t>0.40</w:t>
      </w:r>
      <w:r w:rsidR="006D4ADA">
        <w:rPr>
          <w:rFonts w:ascii="Times New Roman" w:hAnsi="Times New Roman" w:cs="Times New Roman"/>
          <w:lang w:val="en-GB"/>
        </w:rPr>
        <w:t>x10</w:t>
      </w:r>
      <w:r w:rsidR="006D4ADA">
        <w:rPr>
          <w:rFonts w:ascii="Times New Roman" w:hAnsi="Times New Roman" w:cs="Times New Roman"/>
          <w:vertAlign w:val="superscript"/>
          <w:lang w:val="en-GB"/>
        </w:rPr>
        <w:t>-5</w:t>
      </w:r>
      <w:r w:rsidR="006D4ADA">
        <w:rPr>
          <w:rFonts w:ascii="Times New Roman" w:hAnsi="Times New Roman" w:cs="Times New Roman"/>
          <w:lang w:val="en-GB"/>
        </w:rPr>
        <w:t xml:space="preserve"> mm</w:t>
      </w:r>
      <w:r w:rsidR="006D4ADA">
        <w:rPr>
          <w:rFonts w:ascii="Times New Roman" w:hAnsi="Times New Roman" w:cs="Times New Roman"/>
          <w:vertAlign w:val="superscript"/>
          <w:lang w:val="en-GB"/>
        </w:rPr>
        <w:t>2</w:t>
      </w:r>
      <w:r w:rsidR="006D4ADA">
        <w:rPr>
          <w:rFonts w:ascii="Times New Roman" w:hAnsi="Times New Roman" w:cs="Times New Roman"/>
          <w:lang w:val="en-GB"/>
        </w:rPr>
        <w:t xml:space="preserve">/s </w:t>
      </w:r>
      <w:r w:rsidR="00FE7B81">
        <w:rPr>
          <w:rFonts w:ascii="Times New Roman" w:hAnsi="Times New Roman" w:cs="Times New Roman"/>
          <w:lang w:val="en-GB"/>
        </w:rPr>
        <w:t xml:space="preserve">after </w:t>
      </w:r>
      <w:proofErr w:type="spellStart"/>
      <w:r w:rsidR="00FE7B81">
        <w:rPr>
          <w:rFonts w:ascii="Times New Roman" w:hAnsi="Times New Roman" w:cs="Times New Roman"/>
          <w:lang w:val="en-GB"/>
        </w:rPr>
        <w:t>gnl</w:t>
      </w:r>
      <w:proofErr w:type="spellEnd"/>
      <w:r w:rsidR="00FE7B81">
        <w:rPr>
          <w:rFonts w:ascii="Times New Roman" w:hAnsi="Times New Roman" w:cs="Times New Roman"/>
          <w:lang w:val="en-GB"/>
        </w:rPr>
        <w:t xml:space="preserve"> correction.</w:t>
      </w:r>
    </w:p>
    <w:p w14:paraId="272BC423" w14:textId="77777777" w:rsidR="00F448DD" w:rsidRDefault="00F448DD">
      <w:pPr>
        <w:rPr>
          <w:rFonts w:ascii="Times New Roman" w:hAnsi="Times New Roman" w:cs="Times New Roman"/>
          <w:lang w:val="en-GB"/>
        </w:rPr>
      </w:pPr>
      <w:r>
        <w:rPr>
          <w:rFonts w:ascii="Times New Roman" w:hAnsi="Times New Roman" w:cs="Times New Roman"/>
          <w:lang w:val="en-GB"/>
        </w:rPr>
        <w:br w:type="page"/>
      </w:r>
    </w:p>
    <w:p w14:paraId="60C4FD37" w14:textId="5E3CF44E" w:rsidR="00B13456" w:rsidRDefault="00BA5297" w:rsidP="00E35E66">
      <w:pPr>
        <w:spacing w:before="60" w:after="120" w:line="360" w:lineRule="auto"/>
        <w:jc w:val="both"/>
        <w:rPr>
          <w:rFonts w:ascii="Times New Roman" w:hAnsi="Times New Roman" w:cs="Times New Roman"/>
          <w:lang w:val="en-GB"/>
        </w:rPr>
      </w:pPr>
      <w:r>
        <w:rPr>
          <w:rFonts w:ascii="Times New Roman" w:hAnsi="Times New Roman" w:cs="Times New Roman"/>
          <w:noProof/>
          <w:lang w:val="en-GB"/>
        </w:rPr>
        <w:lastRenderedPageBreak/>
        <w:drawing>
          <wp:inline distT="0" distB="0" distL="0" distR="0" wp14:anchorId="33B23D2D" wp14:editId="7B76DFF0">
            <wp:extent cx="5731510" cy="4210685"/>
            <wp:effectExtent l="0" t="0" r="0" b="5715"/>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10685"/>
                    </a:xfrm>
                    <a:prstGeom prst="rect">
                      <a:avLst/>
                    </a:prstGeom>
                  </pic:spPr>
                </pic:pic>
              </a:graphicData>
            </a:graphic>
          </wp:inline>
        </w:drawing>
      </w:r>
    </w:p>
    <w:p w14:paraId="41D028D0" w14:textId="1AEC8BB8" w:rsidR="00B13456" w:rsidRDefault="00B13456" w:rsidP="00E35E66">
      <w:pPr>
        <w:spacing w:before="60" w:after="120" w:line="360" w:lineRule="auto"/>
        <w:jc w:val="both"/>
        <w:rPr>
          <w:rFonts w:ascii="Times New Roman" w:hAnsi="Times New Roman" w:cs="Times New Roman"/>
          <w:lang w:val="en-GB"/>
        </w:rPr>
      </w:pPr>
      <w:r w:rsidRPr="00D96767">
        <w:rPr>
          <w:rFonts w:ascii="Times New Roman" w:hAnsi="Times New Roman" w:cs="Times New Roman"/>
          <w:b/>
          <w:bCs/>
          <w:lang w:val="en-GB"/>
        </w:rPr>
        <w:t>Fig</w:t>
      </w:r>
      <w:r w:rsidR="00510069">
        <w:rPr>
          <w:rFonts w:ascii="Times New Roman" w:hAnsi="Times New Roman" w:cs="Times New Roman"/>
          <w:b/>
          <w:bCs/>
          <w:lang w:val="en-GB"/>
        </w:rPr>
        <w:t>.</w:t>
      </w:r>
      <w:r w:rsidRPr="00D96767">
        <w:rPr>
          <w:rFonts w:ascii="Times New Roman" w:hAnsi="Times New Roman" w:cs="Times New Roman"/>
          <w:b/>
          <w:bCs/>
          <w:lang w:val="en-GB"/>
        </w:rPr>
        <w:t xml:space="preserve"> S2</w:t>
      </w:r>
      <w:r w:rsidRPr="00B13456">
        <w:rPr>
          <w:rFonts w:ascii="Times New Roman" w:hAnsi="Times New Roman" w:cs="Times New Roman"/>
          <w:lang w:val="en-GB"/>
        </w:rPr>
        <w:t xml:space="preserve"> Gradient nonlinearity along the R/L direction. </w:t>
      </w:r>
      <w:r w:rsidR="00C728DA">
        <w:rPr>
          <w:rFonts w:ascii="Times New Roman" w:hAnsi="Times New Roman" w:cs="Times New Roman"/>
          <w:lang w:val="en-GB"/>
        </w:rPr>
        <w:t xml:space="preserve">Compared to the S/I data, the curves are typically not as </w:t>
      </w:r>
      <w:r w:rsidR="00BA5297">
        <w:rPr>
          <w:rFonts w:ascii="Times New Roman" w:hAnsi="Times New Roman" w:cs="Times New Roman"/>
          <w:lang w:val="en-GB"/>
        </w:rPr>
        <w:t>smooth</w:t>
      </w:r>
      <w:r w:rsidR="00C728DA">
        <w:rPr>
          <w:rFonts w:ascii="Times New Roman" w:hAnsi="Times New Roman" w:cs="Times New Roman"/>
          <w:lang w:val="en-GB"/>
        </w:rPr>
        <w:t>, which</w:t>
      </w:r>
      <w:r w:rsidRPr="00B13456">
        <w:rPr>
          <w:rFonts w:ascii="Times New Roman" w:hAnsi="Times New Roman" w:cs="Times New Roman"/>
          <w:lang w:val="en-GB"/>
        </w:rPr>
        <w:t xml:space="preserve"> has an effect of the gradient nonlinearity correction</w:t>
      </w:r>
    </w:p>
    <w:p w14:paraId="4F2350E5" w14:textId="60F4CCB9" w:rsidR="00466A60" w:rsidRDefault="00466A60">
      <w:pPr>
        <w:rPr>
          <w:rFonts w:ascii="Times New Roman" w:hAnsi="Times New Roman" w:cs="Times New Roman"/>
          <w:lang w:val="en-GB"/>
        </w:rPr>
      </w:pPr>
      <w:r>
        <w:rPr>
          <w:rFonts w:ascii="Times New Roman" w:hAnsi="Times New Roman" w:cs="Times New Roman"/>
          <w:lang w:val="en-GB"/>
        </w:rPr>
        <w:br w:type="page"/>
      </w:r>
    </w:p>
    <w:p w14:paraId="1C6D41AC" w14:textId="7C997907" w:rsidR="006E7C51" w:rsidRPr="00144C61" w:rsidRDefault="006E7C51" w:rsidP="00E35E66">
      <w:pPr>
        <w:spacing w:before="60" w:after="120" w:line="360" w:lineRule="auto"/>
        <w:jc w:val="both"/>
        <w:rPr>
          <w:rFonts w:ascii="Times New Roman" w:hAnsi="Times New Roman" w:cs="Times New Roman"/>
          <w:b/>
          <w:bCs/>
          <w:lang w:val="en-GB"/>
        </w:rPr>
      </w:pPr>
      <w:r>
        <w:rPr>
          <w:rFonts w:ascii="Times New Roman" w:hAnsi="Times New Roman" w:cs="Times New Roman"/>
          <w:b/>
          <w:bCs/>
          <w:lang w:val="en-GB"/>
        </w:rPr>
        <w:lastRenderedPageBreak/>
        <w:t>EFFECT OF GNL CORRECTION ON OVERESTIMATED ADC</w:t>
      </w:r>
    </w:p>
    <w:p w14:paraId="2A5EBA5D" w14:textId="380513C1" w:rsidR="00466A60" w:rsidRDefault="00247DD5" w:rsidP="00E35E66">
      <w:pPr>
        <w:spacing w:before="60" w:after="120" w:line="360" w:lineRule="auto"/>
        <w:jc w:val="both"/>
        <w:rPr>
          <w:rFonts w:ascii="Times New Roman" w:hAnsi="Times New Roman" w:cs="Times New Roman"/>
          <w:lang w:val="en-GB"/>
        </w:rPr>
      </w:pPr>
      <w:r>
        <w:rPr>
          <w:rFonts w:ascii="Times New Roman" w:hAnsi="Times New Roman" w:cs="Times New Roman"/>
          <w:noProof/>
          <w:lang w:val="en-GB"/>
        </w:rPr>
        <w:drawing>
          <wp:inline distT="0" distB="0" distL="0" distR="0" wp14:anchorId="5D289913" wp14:editId="48727CA2">
            <wp:extent cx="5731510" cy="296291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962910"/>
                    </a:xfrm>
                    <a:prstGeom prst="rect">
                      <a:avLst/>
                    </a:prstGeom>
                  </pic:spPr>
                </pic:pic>
              </a:graphicData>
            </a:graphic>
          </wp:inline>
        </w:drawing>
      </w:r>
    </w:p>
    <w:p w14:paraId="38561E21" w14:textId="18E42001" w:rsidR="00466A60" w:rsidRDefault="00466A60" w:rsidP="00466A60">
      <w:pPr>
        <w:spacing w:before="60" w:after="120" w:line="360" w:lineRule="auto"/>
        <w:jc w:val="both"/>
        <w:rPr>
          <w:rFonts w:ascii="Times New Roman" w:eastAsia="Times New Roman" w:hAnsi="Times New Roman" w:cs="Times New Roman"/>
          <w:lang w:val="en-GB" w:eastAsia="de-DE"/>
        </w:rPr>
      </w:pPr>
      <w:r w:rsidRPr="00466A60">
        <w:rPr>
          <w:rFonts w:ascii="Times New Roman" w:eastAsia="Times New Roman" w:hAnsi="Times New Roman" w:cs="Times New Roman"/>
          <w:b/>
          <w:bCs/>
          <w:lang w:val="en-GB" w:eastAsia="de-DE"/>
        </w:rPr>
        <w:t>Fig</w:t>
      </w:r>
      <w:r w:rsidR="00510069">
        <w:rPr>
          <w:rFonts w:ascii="Times New Roman" w:eastAsia="Times New Roman" w:hAnsi="Times New Roman" w:cs="Times New Roman"/>
          <w:b/>
          <w:bCs/>
          <w:lang w:val="en-GB" w:eastAsia="de-DE"/>
        </w:rPr>
        <w:t>.</w:t>
      </w:r>
      <w:r w:rsidRPr="00466A60">
        <w:rPr>
          <w:rFonts w:ascii="Times New Roman" w:eastAsia="Times New Roman" w:hAnsi="Times New Roman" w:cs="Times New Roman"/>
          <w:b/>
          <w:bCs/>
          <w:lang w:val="en-GB" w:eastAsia="de-DE"/>
        </w:rPr>
        <w:t xml:space="preserve"> </w:t>
      </w:r>
      <w:r>
        <w:rPr>
          <w:rFonts w:ascii="Times New Roman" w:eastAsia="Times New Roman" w:hAnsi="Times New Roman" w:cs="Times New Roman"/>
          <w:b/>
          <w:bCs/>
          <w:lang w:val="en-GB" w:eastAsia="de-DE"/>
        </w:rPr>
        <w:t>S3</w:t>
      </w:r>
      <w:r w:rsidRPr="00466A60">
        <w:rPr>
          <w:rFonts w:ascii="Times New Roman" w:eastAsia="Times New Roman" w:hAnsi="Times New Roman" w:cs="Times New Roman"/>
          <w:lang w:val="en-GB" w:eastAsia="de-DE"/>
        </w:rPr>
        <w:t xml:space="preserve"> Hypothetical example of a point that lies in a region where the b-value is overestimated by 10%. If the ADC is not overestimated, then the ratio of uncorrected to corrected ADC will be 0.9, but the difference will be low. If the ADC is already overestimated</w:t>
      </w:r>
      <w:r w:rsidR="00DB1336">
        <w:rPr>
          <w:rFonts w:ascii="Times New Roman" w:eastAsia="Times New Roman" w:hAnsi="Times New Roman" w:cs="Times New Roman"/>
          <w:lang w:val="en-GB" w:eastAsia="de-DE"/>
        </w:rPr>
        <w:t xml:space="preserve"> (</w:t>
      </w:r>
      <w:proofErr w:type="gramStart"/>
      <w:r w:rsidR="00DB1336">
        <w:rPr>
          <w:rFonts w:ascii="Times New Roman" w:eastAsia="Times New Roman" w:hAnsi="Times New Roman" w:cs="Times New Roman"/>
          <w:lang w:val="en-GB" w:eastAsia="de-DE"/>
        </w:rPr>
        <w:t>e.g.</w:t>
      </w:r>
      <w:proofErr w:type="gramEnd"/>
      <w:r w:rsidR="00DB1336">
        <w:rPr>
          <w:rFonts w:ascii="Times New Roman" w:eastAsia="Times New Roman" w:hAnsi="Times New Roman" w:cs="Times New Roman"/>
          <w:lang w:val="en-GB" w:eastAsia="de-DE"/>
        </w:rPr>
        <w:t xml:space="preserve"> bias by motion-induced intravoxel signal dephasing)</w:t>
      </w:r>
      <w:r w:rsidRPr="00466A60">
        <w:rPr>
          <w:rFonts w:ascii="Times New Roman" w:eastAsia="Times New Roman" w:hAnsi="Times New Roman" w:cs="Times New Roman"/>
          <w:lang w:val="en-GB" w:eastAsia="de-DE"/>
        </w:rPr>
        <w:t>, then the ratio of uncorrected to corrected ADC will again be 0.9, but the difference will be large</w:t>
      </w:r>
      <w:r w:rsidR="00DB1336">
        <w:rPr>
          <w:rFonts w:ascii="Times New Roman" w:eastAsia="Times New Roman" w:hAnsi="Times New Roman" w:cs="Times New Roman"/>
          <w:lang w:val="en-GB" w:eastAsia="de-DE"/>
        </w:rPr>
        <w:t>r</w:t>
      </w:r>
      <w:r w:rsidRPr="00466A60">
        <w:rPr>
          <w:rFonts w:ascii="Times New Roman" w:eastAsia="Times New Roman" w:hAnsi="Times New Roman" w:cs="Times New Roman"/>
          <w:lang w:val="en-GB" w:eastAsia="de-DE"/>
        </w:rPr>
        <w:t xml:space="preserve">  </w:t>
      </w:r>
    </w:p>
    <w:p w14:paraId="02AC7E57" w14:textId="7FBDD5C1" w:rsidR="0046246D" w:rsidRDefault="0046246D" w:rsidP="00466A60">
      <w:pPr>
        <w:spacing w:before="60" w:after="120" w:line="360" w:lineRule="auto"/>
        <w:jc w:val="both"/>
        <w:rPr>
          <w:rFonts w:ascii="Times New Roman" w:eastAsia="Times New Roman" w:hAnsi="Times New Roman" w:cs="Times New Roman"/>
          <w:lang w:val="en-GB" w:eastAsia="de-DE"/>
        </w:rPr>
      </w:pPr>
    </w:p>
    <w:p w14:paraId="30BE52B6" w14:textId="4C65E6AB" w:rsidR="0046246D" w:rsidRDefault="0046246D">
      <w:pPr>
        <w:rPr>
          <w:rFonts w:ascii="Times New Roman" w:eastAsia="Times New Roman" w:hAnsi="Times New Roman" w:cs="Times New Roman"/>
          <w:lang w:val="en-GB" w:eastAsia="de-DE"/>
        </w:rPr>
      </w:pPr>
      <w:r>
        <w:rPr>
          <w:rFonts w:ascii="Times New Roman" w:eastAsia="Times New Roman" w:hAnsi="Times New Roman" w:cs="Times New Roman"/>
          <w:lang w:val="en-GB" w:eastAsia="de-DE"/>
        </w:rPr>
        <w:br w:type="page"/>
      </w:r>
    </w:p>
    <w:p w14:paraId="7C4F0ABB" w14:textId="35D3B366" w:rsidR="0046246D" w:rsidRDefault="0046246D" w:rsidP="00466A60">
      <w:pPr>
        <w:spacing w:before="60" w:after="120" w:line="360" w:lineRule="auto"/>
        <w:jc w:val="both"/>
        <w:rPr>
          <w:rFonts w:ascii="Times New Roman" w:eastAsia="Times New Roman" w:hAnsi="Times New Roman" w:cs="Times New Roman"/>
          <w:b/>
          <w:bCs/>
          <w:lang w:val="en-GB" w:eastAsia="de-DE"/>
        </w:rPr>
      </w:pPr>
      <w:r w:rsidRPr="00B76FFF">
        <w:rPr>
          <w:rFonts w:ascii="Times New Roman" w:eastAsia="Times New Roman" w:hAnsi="Times New Roman" w:cs="Times New Roman"/>
          <w:b/>
          <w:bCs/>
          <w:lang w:val="en-GB" w:eastAsia="de-DE"/>
        </w:rPr>
        <w:lastRenderedPageBreak/>
        <w:t>CONCOMITANT GRADIENT SIMULATION</w:t>
      </w:r>
    </w:p>
    <w:p w14:paraId="56D2793C" w14:textId="6F5D4C07" w:rsidR="00BB78C6" w:rsidRPr="00BB78C6" w:rsidRDefault="00BB78C6" w:rsidP="00BB78C6">
      <w:pPr>
        <w:spacing w:line="360" w:lineRule="auto"/>
        <w:rPr>
          <w:rFonts w:ascii="Times New Roman" w:eastAsiaTheme="minorEastAsia" w:hAnsi="Times New Roman" w:cs="Times New Roman"/>
          <w:lang w:val="en-US"/>
        </w:rPr>
      </w:pPr>
      <w:r w:rsidRPr="00BB78C6">
        <w:rPr>
          <w:rFonts w:ascii="Times New Roman" w:eastAsiaTheme="minorEastAsia" w:hAnsi="Times New Roman" w:cs="Times New Roman"/>
          <w:lang w:val="en-US"/>
        </w:rPr>
        <w:t xml:space="preserve">The asym-vc and </w:t>
      </w:r>
      <w:proofErr w:type="spellStart"/>
      <w:r w:rsidRPr="00BB78C6">
        <w:rPr>
          <w:rFonts w:ascii="Times New Roman" w:eastAsiaTheme="minorEastAsia" w:hAnsi="Times New Roman" w:cs="Times New Roman"/>
          <w:lang w:val="en-US"/>
        </w:rPr>
        <w:t>asym-pvc</w:t>
      </w:r>
      <w:proofErr w:type="spellEnd"/>
      <w:r w:rsidRPr="00BB78C6">
        <w:rPr>
          <w:rFonts w:ascii="Times New Roman" w:eastAsiaTheme="minorEastAsia" w:hAnsi="Times New Roman" w:cs="Times New Roman"/>
          <w:lang w:val="en-US"/>
        </w:rPr>
        <w:t xml:space="preserve"> waveforms can be designed with and without concomitant gradient correction. The effect of the concomitant gradient correction was simulated. For the sake of simplicity, only the case of through-plane dephasing for an axial slice was considered. The phase </w:t>
      </w:r>
      <m:oMath>
        <m:r>
          <m:rPr>
            <m:sty m:val="p"/>
          </m:rPr>
          <w:rPr>
            <w:rFonts w:ascii="Cambria Math" w:eastAsiaTheme="minorEastAsia" w:hAnsi="Cambria Math" w:cs="Times New Roman"/>
            <w:color w:val="000000" w:themeColor="text1"/>
            <w:lang w:val="en-US"/>
          </w:rPr>
          <m:t>ϕ</m:t>
        </m:r>
      </m:oMath>
      <w:r w:rsidRPr="00BB78C6">
        <w:rPr>
          <w:rFonts w:ascii="Times New Roman" w:eastAsiaTheme="minorEastAsia" w:hAnsi="Times New Roman" w:cs="Times New Roman"/>
          <w:lang w:val="en-US"/>
        </w:rPr>
        <w:t xml:space="preserve"> due to the concomitant field </w:t>
      </w:r>
      <m:oMath>
        <m:sSub>
          <m:sSubPr>
            <m:ctrlPr>
              <w:rPr>
                <w:rFonts w:ascii="Cambria Math" w:eastAsiaTheme="minorEastAsia" w:hAnsi="Cambria Math" w:cs="Times New Roman"/>
                <w:color w:val="000000" w:themeColor="text1"/>
                <w:lang w:val="en-US"/>
              </w:rPr>
            </m:ctrlPr>
          </m:sSubPr>
          <m:e>
            <m:r>
              <m:rPr>
                <m:sty m:val="p"/>
              </m:rPr>
              <w:rPr>
                <w:rFonts w:ascii="Cambria Math" w:eastAsiaTheme="minorEastAsia" w:hAnsi="Cambria Math" w:cs="Times New Roman"/>
                <w:color w:val="000000" w:themeColor="text1"/>
                <w:lang w:val="en-US"/>
              </w:rPr>
              <m:t>B</m:t>
            </m:r>
          </m:e>
          <m:sub>
            <m:r>
              <m:rPr>
                <m:sty m:val="p"/>
              </m:rPr>
              <w:rPr>
                <w:rFonts w:ascii="Cambria Math" w:eastAsiaTheme="minorEastAsia" w:hAnsi="Cambria Math" w:cs="Times New Roman"/>
                <w:color w:val="000000" w:themeColor="text1"/>
                <w:lang w:val="en-US"/>
              </w:rPr>
              <m:t>C</m:t>
            </m:r>
          </m:sub>
        </m:sSub>
        <m:r>
          <m:rPr>
            <m:sty m:val="p"/>
          </m:rPr>
          <w:rPr>
            <w:rFonts w:ascii="Cambria Math" w:eastAsiaTheme="minorEastAsia" w:hAnsi="Cambria Math" w:cs="Times New Roman"/>
            <w:color w:val="000000" w:themeColor="text1"/>
            <w:lang w:val="en-US"/>
          </w:rPr>
          <m:t xml:space="preserve"> </m:t>
        </m:r>
      </m:oMath>
      <w:r w:rsidRPr="00BB78C6">
        <w:rPr>
          <w:rFonts w:ascii="Times New Roman" w:eastAsiaTheme="minorEastAsia" w:hAnsi="Times New Roman" w:cs="Times New Roman"/>
          <w:lang w:val="en-US"/>
        </w:rPr>
        <w:t xml:space="preserve">over the cumulative duration of the asymmetric diffusion gradients </w:t>
      </w:r>
      <m:oMath>
        <m:r>
          <m:rPr>
            <m:sty m:val="p"/>
          </m:rPr>
          <w:rPr>
            <w:rFonts w:ascii="Cambria Math" w:eastAsiaTheme="minorEastAsia" w:hAnsi="Cambria Math" w:cs="Times New Roman"/>
            <w:color w:val="000000" w:themeColor="text1"/>
            <w:lang w:val="en-US"/>
          </w:rPr>
          <m:t>τ</m:t>
        </m:r>
      </m:oMath>
      <w:r w:rsidRPr="00BB78C6">
        <w:rPr>
          <w:rFonts w:ascii="Times New Roman" w:eastAsiaTheme="minorEastAsia" w:hAnsi="Times New Roman" w:cs="Times New Roman"/>
          <w:lang w:val="en-US"/>
        </w:rPr>
        <w:t xml:space="preserve"> is given by</w:t>
      </w:r>
    </w:p>
    <w:p w14:paraId="6381DF84" w14:textId="5CA9BA29" w:rsidR="00BB78C6" w:rsidRPr="00BB78C6" w:rsidRDefault="00BB78C6" w:rsidP="00BB78C6">
      <w:pPr>
        <w:pStyle w:val="Caption"/>
        <w:spacing w:line="360" w:lineRule="auto"/>
        <w:jc w:val="right"/>
        <w:rPr>
          <w:rFonts w:eastAsiaTheme="minorEastAsia"/>
          <w:i w:val="0"/>
          <w:iCs w:val="0"/>
          <w:color w:val="000000" w:themeColor="text1"/>
          <w:lang w:val="en-US"/>
        </w:rPr>
      </w:pPr>
      <m:oMath>
        <m:r>
          <w:rPr>
            <w:rFonts w:ascii="Cambria Math" w:eastAsiaTheme="minorEastAsia" w:hAnsi="Cambria Math"/>
            <w:color w:val="000000" w:themeColor="text1"/>
            <w:sz w:val="24"/>
            <w:szCs w:val="24"/>
            <w:lang w:val="en-US"/>
          </w:rPr>
          <m:t>ϕ</m:t>
        </m:r>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x,y,z,τ</m:t>
            </m:r>
          </m:e>
        </m:d>
        <m:r>
          <w:rPr>
            <w:rFonts w:ascii="Cambria Math" w:eastAsiaTheme="minorEastAsia" w:hAnsi="Cambria Math"/>
            <w:color w:val="000000" w:themeColor="text1"/>
            <w:sz w:val="24"/>
            <w:szCs w:val="24"/>
            <w:lang w:val="en-US"/>
          </w:rPr>
          <m:t xml:space="preserve">= </m:t>
        </m:r>
        <m:nary>
          <m:naryPr>
            <m:limLoc m:val="undOvr"/>
            <m:ctrlPr>
              <w:rPr>
                <w:rFonts w:ascii="Cambria Math" w:eastAsiaTheme="minorEastAsia" w:hAnsi="Cambria Math"/>
                <w:i w:val="0"/>
                <w:iCs w:val="0"/>
                <w:color w:val="000000" w:themeColor="text1"/>
                <w:sz w:val="24"/>
                <w:szCs w:val="24"/>
                <w:lang w:val="en-US"/>
              </w:rPr>
            </m:ctrlPr>
          </m:naryPr>
          <m:sub>
            <m:r>
              <w:rPr>
                <w:rFonts w:ascii="Cambria Math" w:eastAsiaTheme="minorEastAsia" w:hAnsi="Cambria Math"/>
                <w:color w:val="000000" w:themeColor="text1"/>
                <w:sz w:val="24"/>
                <w:szCs w:val="24"/>
                <w:lang w:val="en-US"/>
              </w:rPr>
              <m:t>0</m:t>
            </m:r>
          </m:sub>
          <m:sup>
            <m:r>
              <w:rPr>
                <w:rFonts w:ascii="Cambria Math" w:eastAsiaTheme="minorEastAsia" w:hAnsi="Cambria Math"/>
                <w:color w:val="000000" w:themeColor="text1"/>
                <w:sz w:val="24"/>
                <w:szCs w:val="24"/>
                <w:lang w:val="en-US"/>
              </w:rPr>
              <m:t xml:space="preserve">τ </m:t>
            </m:r>
          </m:sup>
          <m:e>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B</m:t>
                </m:r>
              </m:e>
              <m:sub>
                <m:r>
                  <w:rPr>
                    <w:rFonts w:ascii="Cambria Math" w:eastAsiaTheme="minorEastAsia" w:hAnsi="Cambria Math"/>
                    <w:color w:val="000000" w:themeColor="text1"/>
                    <w:sz w:val="24"/>
                    <w:szCs w:val="24"/>
                    <w:lang w:val="en-US"/>
                  </w:rPr>
                  <m:t>C</m:t>
                </m:r>
              </m:sub>
            </m:sSub>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x,y,z</m:t>
                </m:r>
              </m:e>
            </m:d>
            <m:r>
              <w:rPr>
                <w:rFonts w:ascii="Cambria Math" w:eastAsiaTheme="minorEastAsia" w:hAnsi="Cambria Math"/>
                <w:color w:val="000000" w:themeColor="text1"/>
                <w:sz w:val="24"/>
                <w:szCs w:val="24"/>
                <w:lang w:val="en-US"/>
              </w:rPr>
              <m:t>dt</m:t>
            </m:r>
          </m:e>
        </m:nary>
        <m:r>
          <w:rPr>
            <w:rFonts w:ascii="Cambria Math" w:eastAsiaTheme="minorEastAsia" w:hAnsi="Cambria Math"/>
            <w:color w:val="000000" w:themeColor="text1"/>
            <w:sz w:val="24"/>
            <w:szCs w:val="24"/>
            <w:lang w:val="en-US"/>
          </w:rPr>
          <m:t xml:space="preserve">,                                                      </m:t>
        </m:r>
      </m:oMath>
      <w:proofErr w:type="gramStart"/>
      <w:r w:rsidRPr="00BB78C6">
        <w:rPr>
          <w:i w:val="0"/>
          <w:iCs w:val="0"/>
          <w:color w:val="000000" w:themeColor="text1"/>
          <w:sz w:val="24"/>
          <w:szCs w:val="24"/>
          <w:lang w:val="en-US"/>
        </w:rPr>
        <w:t xml:space="preserve">( </w:t>
      </w:r>
      <w:r w:rsidR="00C963AC">
        <w:rPr>
          <w:i w:val="0"/>
          <w:iCs w:val="0"/>
          <w:color w:val="000000" w:themeColor="text1"/>
          <w:sz w:val="24"/>
          <w:szCs w:val="24"/>
          <w:lang w:val="en-US"/>
        </w:rPr>
        <w:t>1</w:t>
      </w:r>
      <w:proofErr w:type="gramEnd"/>
      <w:r w:rsidRPr="00BB78C6">
        <w:rPr>
          <w:i w:val="0"/>
          <w:iCs w:val="0"/>
          <w:color w:val="000000" w:themeColor="text1"/>
          <w:sz w:val="24"/>
          <w:szCs w:val="24"/>
          <w:lang w:val="en-US"/>
        </w:rPr>
        <w:t xml:space="preserve"> )</w:t>
      </w:r>
      <w:r w:rsidRPr="00BB78C6">
        <w:rPr>
          <w:rFonts w:eastAsiaTheme="minorEastAsia"/>
          <w:i w:val="0"/>
          <w:iCs w:val="0"/>
          <w:color w:val="000000" w:themeColor="text1"/>
          <w:sz w:val="24"/>
          <w:szCs w:val="24"/>
          <w:lang w:val="en-US"/>
        </w:rPr>
        <w:t xml:space="preserve">                                  </w:t>
      </w:r>
    </w:p>
    <w:p w14:paraId="0868BA4D" w14:textId="2D3A8717" w:rsidR="00BB78C6" w:rsidRPr="00BB78C6" w:rsidRDefault="00BB78C6" w:rsidP="00BB78C6">
      <w:pPr>
        <w:spacing w:line="360" w:lineRule="auto"/>
        <w:rPr>
          <w:rFonts w:ascii="Times New Roman" w:eastAsiaTheme="minorEastAsia" w:hAnsi="Times New Roman" w:cs="Times New Roman"/>
          <w:lang w:val="en-US"/>
        </w:rPr>
      </w:pPr>
      <w:r w:rsidRPr="00BB78C6">
        <w:rPr>
          <w:rFonts w:ascii="Times New Roman" w:eastAsiaTheme="minorEastAsia" w:hAnsi="Times New Roman" w:cs="Times New Roman"/>
          <w:lang w:val="en-US"/>
        </w:rPr>
        <w:t>Where time t = 0 is taken to be the start of the diffusion encoding waveform.</w:t>
      </w:r>
      <w:r w:rsidRPr="00BB78C6">
        <w:rPr>
          <w:rFonts w:ascii="Times New Roman" w:eastAsiaTheme="minorEastAsia" w:hAnsi="Times New Roman" w:cs="Times New Roman"/>
          <w:color w:val="000000" w:themeColor="text1"/>
          <w:lang w:val="en-US"/>
        </w:rPr>
        <w:t xml:space="preserve"> </w:t>
      </w:r>
      <w:r w:rsidRPr="00BB78C6">
        <w:rPr>
          <w:rFonts w:ascii="Times New Roman" w:eastAsiaTheme="minorEastAsia" w:hAnsi="Times New Roman" w:cs="Times New Roman"/>
          <w:lang w:val="en-US"/>
        </w:rPr>
        <w:t xml:space="preserve">From Baron et al </w:t>
      </w:r>
      <w:r w:rsidRPr="00BB78C6">
        <w:rPr>
          <w:rFonts w:ascii="Times New Roman" w:eastAsiaTheme="minorEastAsia" w:hAnsi="Times New Roman" w:cs="Times New Roman"/>
          <w:lang w:val="en-US"/>
        </w:rPr>
        <w:fldChar w:fldCharType="begin"/>
      </w:r>
      <w:r w:rsidR="00F029EB">
        <w:rPr>
          <w:rFonts w:ascii="Times New Roman" w:eastAsiaTheme="minorEastAsia" w:hAnsi="Times New Roman" w:cs="Times New Roman"/>
          <w:lang w:val="en-US"/>
        </w:rPr>
        <w:instrText xml:space="preserve"> ADDIN EN.CITE &lt;EndNote&gt;&lt;Cite&gt;&lt;Author&gt;Baron CA&lt;/Author&gt;&lt;Year&gt;2012&lt;/Year&gt;&lt;RecNum&gt;25&lt;/RecNum&gt;&lt;DisplayText&gt;[3]&lt;/DisplayText&gt;&lt;record&gt;&lt;rec-number&gt;25&lt;/rec-number&gt;&lt;foreign-keys&gt;&lt;key app="EN" db-id="svf05vwf9e2t9meptes5vfw9w5teee0fpfaz" timestamp="1637599074"&gt;25&lt;/key&gt;&lt;/foreign-keys&gt;&lt;ref-type name="Journal Article"&gt;17&lt;/ref-type&gt;&lt;contributors&gt;&lt;authors&gt;&lt;author&gt;Baron CA, Lebel RM, Wilman AH, Beaulieu C&lt;/author&gt;&lt;/authors&gt;&lt;/contributors&gt;&lt;auth-address&gt;Department of Biomedical Engineering, Faculty of Medicine and Dentistry, University of Alberta, Edmonton, Alberta, Canada.&lt;/auth-address&gt;&lt;titles&gt;&lt;title&gt;The effect of concomitant gradient fields on diffusion tensor imaging&lt;/title&gt;&lt;secondary-title&gt;Magn Reson Med&lt;/secondary-title&gt;&lt;/titles&gt;&lt;periodical&gt;&lt;full-title&gt;Magn Reson Med&lt;/full-title&gt;&lt;/periodical&gt;&lt;pages&gt;1190-1201&lt;/pages&gt;&lt;volume&gt;68&lt;/volume&gt;&lt;number&gt;4&lt;/number&gt;&lt;edition&gt;2012/08/02&lt;/edition&gt;&lt;keywords&gt;&lt;keyword&gt;*Algorithms&lt;/keyword&gt;&lt;keyword&gt;*Artifacts&lt;/keyword&gt;&lt;keyword&gt;Brain/*anatomy &amp;amp; histology&lt;/keyword&gt;&lt;keyword&gt;Diffusion Magnetic Resonance Imaging/*methods&lt;/keyword&gt;&lt;keyword&gt;Humans&lt;/keyword&gt;&lt;keyword&gt;Image Enhancement/*methods&lt;/keyword&gt;&lt;keyword&gt;Image Interpretation, Computer-Assisted/*methods&lt;/keyword&gt;&lt;keyword&gt;Reproducibility of Results&lt;/keyword&gt;&lt;keyword&gt;Sensitivity and Specificity&lt;/keyword&gt;&lt;/keywords&gt;&lt;dates&gt;&lt;year&gt;2012&lt;/year&gt;&lt;pub-dates&gt;&lt;date&gt;Oct&lt;/date&gt;&lt;/pub-dates&gt;&lt;/dates&gt;&lt;isbn&gt;1522-2594 (Electronic)&amp;#xD;0740-3194 (Linking)&lt;/isbn&gt;&lt;accession-num&gt;22851517&lt;/accession-num&gt;&lt;urls&gt;&lt;related-urls&gt;&lt;url&gt;https://www.ncbi.nlm.nih.gov/pubmed/22851517&lt;/url&gt;&lt;/related-urls&gt;&lt;/urls&gt;&lt;electronic-resource-num&gt;10.1002/mrm.24120&lt;/electronic-resource-num&gt;&lt;/record&gt;&lt;/Cite&gt;&lt;/EndNote&gt;</w:instrText>
      </w:r>
      <w:r w:rsidRPr="00BB78C6">
        <w:rPr>
          <w:rFonts w:ascii="Times New Roman" w:eastAsiaTheme="minorEastAsia" w:hAnsi="Times New Roman" w:cs="Times New Roman"/>
          <w:lang w:val="en-US"/>
        </w:rPr>
        <w:fldChar w:fldCharType="separate"/>
      </w:r>
      <w:r w:rsidR="00F029EB">
        <w:rPr>
          <w:rFonts w:ascii="Times New Roman" w:eastAsiaTheme="minorEastAsia" w:hAnsi="Times New Roman" w:cs="Times New Roman"/>
          <w:noProof/>
          <w:lang w:val="en-US"/>
        </w:rPr>
        <w:t>[3]</w:t>
      </w:r>
      <w:r w:rsidRPr="00BB78C6">
        <w:rPr>
          <w:rFonts w:ascii="Times New Roman" w:eastAsiaTheme="minorEastAsia" w:hAnsi="Times New Roman" w:cs="Times New Roman"/>
          <w:lang w:val="en-US"/>
        </w:rPr>
        <w:fldChar w:fldCharType="end"/>
      </w:r>
      <w:r w:rsidRPr="00BB78C6">
        <w:rPr>
          <w:rFonts w:ascii="Times New Roman" w:eastAsiaTheme="minorEastAsia" w:hAnsi="Times New Roman" w:cs="Times New Roman"/>
          <w:lang w:val="en-US"/>
        </w:rPr>
        <w:t>, the signal for an arbitrary slice orientation, assuming uniform magnetization across the slice, is given by</w:t>
      </w:r>
    </w:p>
    <w:p w14:paraId="34BFCC4D" w14:textId="1BFE83F1" w:rsidR="00BB78C6" w:rsidRPr="00BB78C6" w:rsidRDefault="00BB78C6" w:rsidP="00BB78C6">
      <w:pPr>
        <w:pStyle w:val="Caption"/>
        <w:spacing w:line="360" w:lineRule="auto"/>
        <w:jc w:val="right"/>
        <w:rPr>
          <w:rFonts w:eastAsiaTheme="minorEastAsia"/>
          <w:i w:val="0"/>
          <w:iCs w:val="0"/>
          <w:color w:val="000000" w:themeColor="text1"/>
          <w:lang w:val="en-US"/>
        </w:rPr>
      </w:pPr>
      <m:oMath>
        <m:r>
          <w:rPr>
            <w:rFonts w:ascii="Cambria Math" w:eastAsiaTheme="minorEastAsia" w:hAnsi="Cambria Math"/>
            <w:color w:val="000000" w:themeColor="text1"/>
            <w:sz w:val="24"/>
            <w:szCs w:val="24"/>
            <w:lang w:val="en-US"/>
          </w:rPr>
          <m:t>S</m:t>
        </m:r>
        <m:d>
          <m:dPr>
            <m:ctrlPr>
              <w:rPr>
                <w:rFonts w:ascii="Cambria Math" w:eastAsiaTheme="minorEastAsia" w:hAnsi="Cambria Math"/>
                <w:i w:val="0"/>
                <w:iCs w:val="0"/>
                <w:color w:val="000000" w:themeColor="text1"/>
                <w:sz w:val="24"/>
                <w:szCs w:val="24"/>
                <w:lang w:val="en-US"/>
              </w:rPr>
            </m:ctrlPr>
          </m:dPr>
          <m:e>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F</m:t>
                </m:r>
              </m:sub>
            </m:sSub>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P</m:t>
                </m:r>
              </m:sub>
            </m:sSub>
            <m:r>
              <w:rPr>
                <w:rFonts w:ascii="Cambria Math" w:eastAsiaTheme="minorEastAsia" w:hAnsi="Cambria Math"/>
                <w:color w:val="000000" w:themeColor="text1"/>
                <w:sz w:val="24"/>
                <w:szCs w:val="24"/>
                <w:lang w:val="en-US"/>
              </w:rPr>
              <m:t>,</m:t>
            </m:r>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S,0</m:t>
                </m:r>
              </m:sub>
            </m:sSub>
          </m:e>
        </m:d>
        <m:r>
          <w:rPr>
            <w:rFonts w:ascii="Cambria Math" w:eastAsiaTheme="minorEastAsia" w:hAnsi="Cambria Math"/>
            <w:color w:val="000000" w:themeColor="text1"/>
            <w:sz w:val="24"/>
            <w:szCs w:val="24"/>
            <w:lang w:val="en-US"/>
          </w:rPr>
          <m:t xml:space="preserve">= </m:t>
        </m:r>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S</m:t>
            </m:r>
          </m:e>
          <m:sub>
            <m:r>
              <w:rPr>
                <w:rFonts w:ascii="Cambria Math" w:eastAsiaTheme="minorEastAsia" w:hAnsi="Cambria Math"/>
                <w:color w:val="000000" w:themeColor="text1"/>
                <w:sz w:val="24"/>
                <w:szCs w:val="24"/>
                <w:lang w:val="en-US"/>
              </w:rPr>
              <m:t>0</m:t>
            </m:r>
          </m:sub>
        </m:sSub>
        <m:d>
          <m:dPr>
            <m:ctrlPr>
              <w:rPr>
                <w:rFonts w:ascii="Cambria Math" w:eastAsiaTheme="minorEastAsia" w:hAnsi="Cambria Math"/>
                <w:i w:val="0"/>
                <w:iCs w:val="0"/>
                <w:color w:val="000000" w:themeColor="text1"/>
                <w:sz w:val="24"/>
                <w:szCs w:val="24"/>
                <w:lang w:val="en-US"/>
              </w:rPr>
            </m:ctrlPr>
          </m:dPr>
          <m:e>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F</m:t>
                </m:r>
              </m:sub>
            </m:sSub>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P</m:t>
                </m:r>
              </m:sub>
            </m:sSub>
            <m:r>
              <w:rPr>
                <w:rFonts w:ascii="Cambria Math" w:eastAsiaTheme="minorEastAsia" w:hAnsi="Cambria Math"/>
                <w:color w:val="000000" w:themeColor="text1"/>
                <w:sz w:val="24"/>
                <w:szCs w:val="24"/>
                <w:lang w:val="en-US"/>
              </w:rPr>
              <m:t>,</m:t>
            </m:r>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S,0</m:t>
                </m:r>
              </m:sub>
            </m:sSub>
          </m:e>
        </m:d>
        <m:r>
          <w:rPr>
            <w:rFonts w:ascii="Cambria Math" w:eastAsiaTheme="minorEastAsia" w:hAnsi="Cambria Math"/>
            <w:color w:val="000000" w:themeColor="text1"/>
            <w:sz w:val="24"/>
            <w:szCs w:val="24"/>
            <w:lang w:val="en-US"/>
          </w:rPr>
          <m:t xml:space="preserve">∙ </m:t>
        </m:r>
        <m:f>
          <m:fPr>
            <m:ctrlPr>
              <w:rPr>
                <w:rFonts w:ascii="Cambria Math" w:eastAsiaTheme="minorEastAsia" w:hAnsi="Cambria Math"/>
                <w:i w:val="0"/>
                <w:iCs w:val="0"/>
                <w:color w:val="000000" w:themeColor="text1"/>
                <w:sz w:val="24"/>
                <w:szCs w:val="24"/>
                <w:lang w:val="en-US"/>
              </w:rPr>
            </m:ctrlPr>
          </m:fPr>
          <m:num>
            <m:r>
              <w:rPr>
                <w:rFonts w:ascii="Cambria Math" w:eastAsiaTheme="minorEastAsia" w:hAnsi="Cambria Math"/>
                <w:color w:val="000000" w:themeColor="text1"/>
                <w:sz w:val="24"/>
                <w:szCs w:val="24"/>
                <w:lang w:val="en-US"/>
              </w:rPr>
              <m:t>1</m:t>
            </m:r>
          </m:num>
          <m:den>
            <m:r>
              <w:rPr>
                <w:rFonts w:ascii="Cambria Math" w:eastAsiaTheme="minorEastAsia" w:hAnsi="Cambria Math"/>
                <w:color w:val="000000" w:themeColor="text1"/>
                <w:sz w:val="24"/>
                <w:szCs w:val="24"/>
                <w:lang w:val="en-US"/>
              </w:rPr>
              <m:t>w</m:t>
            </m:r>
          </m:den>
        </m:f>
        <m:r>
          <w:rPr>
            <w:rFonts w:ascii="Cambria Math" w:eastAsiaTheme="minorEastAsia" w:hAnsi="Cambria Math"/>
            <w:color w:val="000000" w:themeColor="text1"/>
            <w:sz w:val="24"/>
            <w:szCs w:val="24"/>
            <w:lang w:val="en-US"/>
          </w:rPr>
          <m:t xml:space="preserve"> </m:t>
        </m:r>
        <m:nary>
          <m:naryPr>
            <m:limLoc m:val="subSup"/>
            <m:ctrlPr>
              <w:rPr>
                <w:rFonts w:ascii="Cambria Math" w:eastAsiaTheme="minorEastAsia" w:hAnsi="Cambria Math"/>
                <w:i w:val="0"/>
                <w:iCs w:val="0"/>
                <w:color w:val="000000" w:themeColor="text1"/>
                <w:sz w:val="24"/>
                <w:szCs w:val="24"/>
                <w:lang w:val="en-US"/>
              </w:rPr>
            </m:ctrlPr>
          </m:naryPr>
          <m:sub>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S,0</m:t>
                </m:r>
              </m:sub>
            </m:sSub>
            <m:r>
              <w:rPr>
                <w:rFonts w:ascii="Cambria Math" w:eastAsiaTheme="minorEastAsia" w:hAnsi="Cambria Math"/>
                <w:color w:val="000000" w:themeColor="text1"/>
                <w:sz w:val="24"/>
                <w:szCs w:val="24"/>
                <w:lang w:val="en-US"/>
              </w:rPr>
              <m:t>-w/2</m:t>
            </m:r>
          </m:sub>
          <m:sup>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S,0</m:t>
                </m:r>
              </m:sub>
            </m:sSub>
            <m:r>
              <w:rPr>
                <w:rFonts w:ascii="Cambria Math" w:eastAsiaTheme="minorEastAsia" w:hAnsi="Cambria Math"/>
                <w:color w:val="000000" w:themeColor="text1"/>
                <w:sz w:val="24"/>
                <w:szCs w:val="24"/>
                <w:lang w:val="en-US"/>
              </w:rPr>
              <m:t>+w/2</m:t>
            </m:r>
          </m:sup>
          <m:e>
            <m:sSup>
              <m:sSupPr>
                <m:ctrlPr>
                  <w:rPr>
                    <w:rFonts w:ascii="Cambria Math" w:eastAsiaTheme="minorEastAsia" w:hAnsi="Cambria Math"/>
                    <w:i w:val="0"/>
                    <w:iCs w:val="0"/>
                    <w:color w:val="000000" w:themeColor="text1"/>
                    <w:sz w:val="24"/>
                    <w:szCs w:val="24"/>
                    <w:lang w:val="en-US"/>
                  </w:rPr>
                </m:ctrlPr>
              </m:sSupPr>
              <m:e>
                <m:r>
                  <w:rPr>
                    <w:rFonts w:ascii="Cambria Math" w:eastAsiaTheme="minorEastAsia" w:hAnsi="Cambria Math"/>
                    <w:color w:val="000000" w:themeColor="text1"/>
                    <w:sz w:val="24"/>
                    <w:szCs w:val="24"/>
                    <w:lang w:val="en-US"/>
                  </w:rPr>
                  <m:t>e</m:t>
                </m:r>
              </m:e>
              <m:sup>
                <m:r>
                  <w:rPr>
                    <w:rFonts w:ascii="Cambria Math" w:eastAsiaTheme="minorEastAsia" w:hAnsi="Cambria Math"/>
                    <w:color w:val="000000" w:themeColor="text1"/>
                    <w:sz w:val="24"/>
                    <w:szCs w:val="24"/>
                    <w:lang w:val="en-US"/>
                  </w:rPr>
                  <m:t>-iγ</m:t>
                </m:r>
                <m:nary>
                  <m:naryPr>
                    <m:limLoc m:val="undOvr"/>
                    <m:ctrlPr>
                      <w:rPr>
                        <w:rFonts w:ascii="Cambria Math" w:eastAsiaTheme="minorEastAsia" w:hAnsi="Cambria Math"/>
                        <w:i w:val="0"/>
                        <w:iCs w:val="0"/>
                        <w:color w:val="000000" w:themeColor="text1"/>
                        <w:sz w:val="24"/>
                        <w:szCs w:val="24"/>
                        <w:lang w:val="en-US"/>
                      </w:rPr>
                    </m:ctrlPr>
                  </m:naryPr>
                  <m:sub>
                    <m:r>
                      <w:rPr>
                        <w:rFonts w:ascii="Cambria Math" w:eastAsiaTheme="minorEastAsia" w:hAnsi="Cambria Math"/>
                        <w:color w:val="000000" w:themeColor="text1"/>
                        <w:sz w:val="24"/>
                        <w:szCs w:val="24"/>
                        <w:lang w:val="en-US"/>
                      </w:rPr>
                      <m:t>0</m:t>
                    </m:r>
                  </m:sub>
                  <m:sup>
                    <m:r>
                      <w:rPr>
                        <w:rFonts w:ascii="Cambria Math" w:eastAsiaTheme="minorEastAsia" w:hAnsi="Cambria Math"/>
                        <w:color w:val="000000" w:themeColor="text1"/>
                        <w:sz w:val="24"/>
                        <w:szCs w:val="24"/>
                        <w:lang w:val="en-US"/>
                      </w:rPr>
                      <m:t>τ</m:t>
                    </m:r>
                  </m:sup>
                  <m:e>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B</m:t>
                        </m:r>
                      </m:e>
                      <m:sub>
                        <m:r>
                          <w:rPr>
                            <w:rFonts w:ascii="Cambria Math" w:eastAsiaTheme="minorEastAsia" w:hAnsi="Cambria Math"/>
                            <w:color w:val="000000" w:themeColor="text1"/>
                            <w:sz w:val="24"/>
                            <w:szCs w:val="24"/>
                            <w:lang w:val="en-US"/>
                          </w:rPr>
                          <m:t>C</m:t>
                        </m:r>
                      </m:sub>
                    </m:sSub>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x,y,z</m:t>
                        </m:r>
                      </m:e>
                    </m:d>
                    <m:r>
                      <w:rPr>
                        <w:rFonts w:ascii="Cambria Math" w:eastAsiaTheme="minorEastAsia" w:hAnsi="Cambria Math"/>
                        <w:color w:val="000000" w:themeColor="text1"/>
                        <w:sz w:val="24"/>
                        <w:szCs w:val="24"/>
                        <w:lang w:val="en-US"/>
                      </w:rPr>
                      <m:t>dt</m:t>
                    </m:r>
                  </m:e>
                </m:nary>
              </m:sup>
            </m:sSup>
          </m:e>
        </m:nary>
        <m:r>
          <w:rPr>
            <w:rFonts w:ascii="Cambria Math" w:eastAsiaTheme="minorEastAsia" w:hAnsi="Cambria Math"/>
            <w:color w:val="000000" w:themeColor="text1"/>
            <w:sz w:val="24"/>
            <w:szCs w:val="24"/>
            <w:lang w:val="en-US"/>
          </w:rPr>
          <m:t>d</m:t>
        </m:r>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r</m:t>
            </m:r>
          </m:e>
          <m:sub>
            <m:r>
              <w:rPr>
                <w:rFonts w:ascii="Cambria Math" w:eastAsiaTheme="minorEastAsia" w:hAnsi="Cambria Math"/>
                <w:color w:val="000000" w:themeColor="text1"/>
                <w:sz w:val="24"/>
                <w:szCs w:val="24"/>
                <w:lang w:val="en-US"/>
              </w:rPr>
              <m:t>S</m:t>
            </m:r>
          </m:sub>
        </m:sSub>
      </m:oMath>
      <w:proofErr w:type="gramStart"/>
      <w:r w:rsidRPr="00BB78C6">
        <w:rPr>
          <w:i w:val="0"/>
          <w:iCs w:val="0"/>
          <w:color w:val="000000" w:themeColor="text1"/>
          <w:sz w:val="24"/>
          <w:szCs w:val="24"/>
          <w:lang w:val="en-US"/>
        </w:rPr>
        <w:t xml:space="preserve">,   </w:t>
      </w:r>
      <w:proofErr w:type="gramEnd"/>
      <w:r w:rsidRPr="00BB78C6">
        <w:rPr>
          <w:i w:val="0"/>
          <w:iCs w:val="0"/>
          <w:color w:val="000000" w:themeColor="text1"/>
          <w:sz w:val="24"/>
          <w:szCs w:val="24"/>
          <w:lang w:val="en-US"/>
        </w:rPr>
        <w:t xml:space="preserve">                 ( </w:t>
      </w:r>
      <w:r w:rsidR="00C963AC">
        <w:rPr>
          <w:i w:val="0"/>
          <w:iCs w:val="0"/>
          <w:color w:val="000000" w:themeColor="text1"/>
          <w:sz w:val="24"/>
          <w:szCs w:val="24"/>
          <w:lang w:val="en-US"/>
        </w:rPr>
        <w:t>2</w:t>
      </w:r>
      <w:r w:rsidRPr="00BB78C6">
        <w:rPr>
          <w:i w:val="0"/>
          <w:iCs w:val="0"/>
          <w:color w:val="000000" w:themeColor="text1"/>
          <w:sz w:val="24"/>
          <w:szCs w:val="24"/>
          <w:lang w:val="en-US"/>
        </w:rPr>
        <w:t xml:space="preserve"> )</w:t>
      </w:r>
      <w:r w:rsidRPr="00BB78C6">
        <w:rPr>
          <w:rFonts w:eastAsiaTheme="minorEastAsia"/>
          <w:i w:val="0"/>
          <w:iCs w:val="0"/>
          <w:color w:val="000000" w:themeColor="text1"/>
          <w:sz w:val="24"/>
          <w:szCs w:val="24"/>
          <w:lang w:val="en-US"/>
        </w:rPr>
        <w:t xml:space="preserve">              </w:t>
      </w:r>
    </w:p>
    <w:p w14:paraId="3D0D85E2" w14:textId="5069B828" w:rsidR="00BB78C6" w:rsidRPr="00BB78C6" w:rsidRDefault="00BB78C6" w:rsidP="00BB78C6">
      <w:pPr>
        <w:spacing w:line="360" w:lineRule="auto"/>
        <w:rPr>
          <w:rFonts w:ascii="Times New Roman" w:eastAsiaTheme="minorEastAsia" w:hAnsi="Times New Roman" w:cs="Times New Roman"/>
          <w:lang w:val="en-US"/>
        </w:rPr>
      </w:pPr>
      <w:r w:rsidRPr="00BB78C6">
        <w:rPr>
          <w:rFonts w:ascii="Times New Roman" w:eastAsiaTheme="minorEastAsia" w:hAnsi="Times New Roman" w:cs="Times New Roman"/>
          <w:lang w:val="en-US"/>
        </w:rPr>
        <w:t xml:space="preserve">where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r</m:t>
            </m:r>
          </m:e>
          <m:sub>
            <m:r>
              <m:rPr>
                <m:sty m:val="p"/>
              </m:rPr>
              <w:rPr>
                <w:rFonts w:ascii="Cambria Math" w:eastAsiaTheme="minorEastAsia" w:hAnsi="Cambria Math" w:cs="Times New Roman"/>
                <w:lang w:val="en-US"/>
              </w:rPr>
              <m:t>F</m:t>
            </m:r>
          </m:sub>
        </m:sSub>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,r</m:t>
            </m:r>
          </m:e>
          <m:sub>
            <m:r>
              <m:rPr>
                <m:sty m:val="p"/>
              </m:rPr>
              <w:rPr>
                <w:rFonts w:ascii="Cambria Math" w:eastAsiaTheme="minorEastAsia" w:hAnsi="Cambria Math" w:cs="Times New Roman"/>
                <w:lang w:val="en-US"/>
              </w:rPr>
              <m:t>P</m:t>
            </m:r>
          </m:sub>
        </m:sSub>
        <m:r>
          <m:rPr>
            <m:sty m:val="p"/>
          </m:rPr>
          <w:rPr>
            <w:rFonts w:ascii="Cambria Math" w:eastAsiaTheme="minorEastAsia" w:hAnsi="Cambria Math" w:cs="Times New Roman"/>
            <w:lang w:val="en-US"/>
          </w:rPr>
          <m:t xml:space="preserve"> </m:t>
        </m:r>
      </m:oMath>
      <w:r w:rsidRPr="00BB78C6">
        <w:rPr>
          <w:rFonts w:ascii="Times New Roman" w:eastAsiaTheme="minorEastAsia" w:hAnsi="Times New Roman" w:cs="Times New Roman"/>
          <w:lang w:val="en-US"/>
        </w:rPr>
        <w:t xml:space="preserve">and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r</m:t>
            </m:r>
          </m:e>
          <m:sub>
            <m:r>
              <m:rPr>
                <m:sty m:val="p"/>
              </m:rPr>
              <w:rPr>
                <w:rFonts w:ascii="Cambria Math" w:eastAsiaTheme="minorEastAsia" w:hAnsi="Cambria Math" w:cs="Times New Roman"/>
                <w:lang w:val="en-US"/>
              </w:rPr>
              <m:t>S,0</m:t>
            </m:r>
          </m:sub>
        </m:sSub>
        <m:r>
          <m:rPr>
            <m:sty m:val="p"/>
          </m:rPr>
          <w:rPr>
            <w:rFonts w:ascii="Cambria Math" w:eastAsiaTheme="minorEastAsia" w:hAnsi="Cambria Math" w:cs="Times New Roman"/>
            <w:lang w:val="en-US"/>
          </w:rPr>
          <m:t xml:space="preserve"> </m:t>
        </m:r>
      </m:oMath>
      <w:r w:rsidRPr="00BB78C6">
        <w:rPr>
          <w:rFonts w:ascii="Times New Roman" w:eastAsiaTheme="minorEastAsia" w:hAnsi="Times New Roman" w:cs="Times New Roman"/>
          <w:lang w:val="en-US"/>
        </w:rPr>
        <w:t xml:space="preserve">are the distance along the frequency encode direction, the distance along the phase </w:t>
      </w:r>
      <w:proofErr w:type="gramStart"/>
      <w:r w:rsidRPr="00BB78C6">
        <w:rPr>
          <w:rFonts w:ascii="Times New Roman" w:eastAsiaTheme="minorEastAsia" w:hAnsi="Times New Roman" w:cs="Times New Roman"/>
          <w:lang w:val="en-US"/>
        </w:rPr>
        <w:t>encode</w:t>
      </w:r>
      <w:proofErr w:type="gramEnd"/>
      <w:r w:rsidRPr="00BB78C6">
        <w:rPr>
          <w:rFonts w:ascii="Times New Roman" w:eastAsiaTheme="minorEastAsia" w:hAnsi="Times New Roman" w:cs="Times New Roman"/>
          <w:lang w:val="en-US"/>
        </w:rPr>
        <w:t xml:space="preserve"> direction and the position of the </w:t>
      </w:r>
      <w:proofErr w:type="spellStart"/>
      <w:r w:rsidRPr="00BB78C6">
        <w:rPr>
          <w:rFonts w:ascii="Times New Roman" w:eastAsiaTheme="minorEastAsia" w:hAnsi="Times New Roman" w:cs="Times New Roman"/>
          <w:lang w:val="en-US"/>
        </w:rPr>
        <w:t>centre</w:t>
      </w:r>
      <w:proofErr w:type="spellEnd"/>
      <w:r w:rsidRPr="00BB78C6">
        <w:rPr>
          <w:rFonts w:ascii="Times New Roman" w:eastAsiaTheme="minorEastAsia" w:hAnsi="Times New Roman" w:cs="Times New Roman"/>
          <w:lang w:val="en-US"/>
        </w:rPr>
        <w:t xml:space="preserve"> of the slice respectively.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0</m:t>
            </m:r>
          </m:sub>
        </m:sSub>
      </m:oMath>
      <w:r w:rsidRPr="00BB78C6">
        <w:rPr>
          <w:rFonts w:ascii="Times New Roman" w:eastAsiaTheme="minorEastAsia" w:hAnsi="Times New Roman" w:cs="Times New Roman"/>
          <w:lang w:val="en-US"/>
        </w:rPr>
        <w:t xml:space="preserve"> is the signal received if concomitant fields are not present and </w:t>
      </w:r>
      <m:oMath>
        <m:r>
          <m:rPr>
            <m:sty m:val="p"/>
          </m:rPr>
          <w:rPr>
            <w:rFonts w:ascii="Cambria Math" w:eastAsiaTheme="minorEastAsia" w:hAnsi="Cambria Math" w:cs="Times New Roman"/>
            <w:lang w:val="en-US"/>
          </w:rPr>
          <m:t>w</m:t>
        </m:r>
      </m:oMath>
      <w:r w:rsidRPr="00BB78C6">
        <w:rPr>
          <w:rFonts w:ascii="Times New Roman" w:eastAsiaTheme="minorEastAsia" w:hAnsi="Times New Roman" w:cs="Times New Roman"/>
          <w:lang w:val="en-US"/>
        </w:rPr>
        <w:t xml:space="preserve"> is the slice </w:t>
      </w:r>
      <w:proofErr w:type="gramStart"/>
      <w:r w:rsidRPr="00BB78C6">
        <w:rPr>
          <w:rFonts w:ascii="Times New Roman" w:eastAsiaTheme="minorEastAsia" w:hAnsi="Times New Roman" w:cs="Times New Roman"/>
          <w:lang w:val="en-US"/>
        </w:rPr>
        <w:t>thickness.</w:t>
      </w:r>
      <w:proofErr w:type="gramEnd"/>
      <w:r w:rsidRPr="00BB78C6">
        <w:rPr>
          <w:rFonts w:ascii="Times New Roman" w:eastAsiaTheme="minorEastAsia" w:hAnsi="Times New Roman" w:cs="Times New Roman"/>
          <w:lang w:val="en-US"/>
        </w:rPr>
        <w:t xml:space="preserve"> Assuming a single diffusion gradient in either the x or y direction, a Taylor expansion (a more detailed derivation is given in Bernstein et al </w:t>
      </w:r>
      <w:r w:rsidRPr="00BB78C6">
        <w:rPr>
          <w:rFonts w:ascii="Times New Roman" w:eastAsiaTheme="minorEastAsia" w:hAnsi="Times New Roman" w:cs="Times New Roman"/>
          <w:lang w:val="en-US"/>
        </w:rPr>
        <w:fldChar w:fldCharType="begin"/>
      </w:r>
      <w:r w:rsidR="00F029EB">
        <w:rPr>
          <w:rFonts w:ascii="Times New Roman" w:eastAsiaTheme="minorEastAsia" w:hAnsi="Times New Roman" w:cs="Times New Roman"/>
          <w:lang w:val="en-US"/>
        </w:rPr>
        <w:instrText xml:space="preserve"> ADDIN EN.CITE &lt;EndNote&gt;&lt;Cite&gt;&lt;Author&gt;Bernstein MA&lt;/Author&gt;&lt;Year&gt;1998&lt;/Year&gt;&lt;RecNum&gt;35&lt;/RecNum&gt;&lt;DisplayText&gt;[4]&lt;/DisplayText&gt;&lt;record&gt;&lt;rec-number&gt;35&lt;/rec-number&gt;&lt;foreign-keys&gt;&lt;key app="EN" db-id="svf05vwf9e2t9meptes5vfw9w5teee0fpfaz" timestamp="1637599074"&gt;35&lt;/key&gt;&lt;/foreign-keys&gt;&lt;ref-type name="Journal Article"&gt;17&lt;/ref-type&gt;&lt;contributors&gt;&lt;authors&gt;&lt;author&gt;Bernstein MA, Zhou XJ, Polzin JA, King KF, Ganin A, Pelc NJ, Glover GH&lt;/author&gt;&lt;/authors&gt;&lt;/contributors&gt;&lt;auth-address&gt;GE Medical Systems, Waukesha, Wisconsin 53188, USA.&lt;/auth-address&gt;&lt;titles&gt;&lt;title&gt;Concomitant gradient terms in phase contrast MR: analysis and correction&lt;/title&gt;&lt;secondary-title&gt;Magn Reson Med&lt;/secondary-title&gt;&lt;/titles&gt;&lt;periodical&gt;&lt;full-title&gt;Magn Reson Med&lt;/full-title&gt;&lt;/periodical&gt;&lt;pages&gt;300-308&lt;/pages&gt;&lt;volume&gt;39&lt;/volume&gt;&lt;number&gt;2&lt;/number&gt;&lt;edition&gt;1998/02/20&lt;/edition&gt;&lt;keywords&gt;&lt;keyword&gt;Artifacts&lt;/keyword&gt;&lt;keyword&gt;Feasibility Studies&lt;/keyword&gt;&lt;keyword&gt;Humans&lt;/keyword&gt;&lt;keyword&gt;*Image Processing, Computer-Assisted&lt;/keyword&gt;&lt;keyword&gt;Magnetic Resonance Angiography/*methods&lt;/keyword&gt;&lt;keyword&gt;Phantoms, Imaging&lt;/keyword&gt;&lt;/keywords&gt;&lt;dates&gt;&lt;year&gt;1998&lt;/year&gt;&lt;pub-dates&gt;&lt;date&gt;Feb&lt;/date&gt;&lt;/pub-dates&gt;&lt;/dates&gt;&lt;isbn&gt;0740-3194 (Print)&amp;#xD;0740-3194 (Linking)&lt;/isbn&gt;&lt;accession-num&gt;9469714&lt;/accession-num&gt;&lt;urls&gt;&lt;related-urls&gt;&lt;url&gt;https://www.ncbi.nlm.nih.gov/pubmed/9469714&lt;/url&gt;&lt;/related-urls&gt;&lt;/urls&gt;&lt;electronic-resource-num&gt;10.1002/mrm.1910390218&lt;/electronic-resource-num&gt;&lt;/record&gt;&lt;/Cite&gt;&lt;/EndNote&gt;</w:instrText>
      </w:r>
      <w:r w:rsidRPr="00BB78C6">
        <w:rPr>
          <w:rFonts w:ascii="Times New Roman" w:eastAsiaTheme="minorEastAsia" w:hAnsi="Times New Roman" w:cs="Times New Roman"/>
          <w:lang w:val="en-US"/>
        </w:rPr>
        <w:fldChar w:fldCharType="separate"/>
      </w:r>
      <w:r w:rsidR="00F029EB">
        <w:rPr>
          <w:rFonts w:ascii="Times New Roman" w:eastAsiaTheme="minorEastAsia" w:hAnsi="Times New Roman" w:cs="Times New Roman"/>
          <w:noProof/>
          <w:lang w:val="en-US"/>
        </w:rPr>
        <w:t>[4]</w:t>
      </w:r>
      <w:r w:rsidRPr="00BB78C6">
        <w:rPr>
          <w:rFonts w:ascii="Times New Roman" w:eastAsiaTheme="minorEastAsia" w:hAnsi="Times New Roman" w:cs="Times New Roman"/>
          <w:lang w:val="en-US"/>
        </w:rPr>
        <w:fldChar w:fldCharType="end"/>
      </w:r>
      <w:r w:rsidRPr="00BB78C6">
        <w:rPr>
          <w:rFonts w:ascii="Times New Roman" w:eastAsiaTheme="minorEastAsia" w:hAnsi="Times New Roman" w:cs="Times New Roman"/>
          <w:lang w:val="en-US"/>
        </w:rPr>
        <w:t xml:space="preserve">) gives the phase accumulation coefficient </w:t>
      </w:r>
      <m:oMath>
        <m:r>
          <m:rPr>
            <m:sty m:val="p"/>
          </m:rPr>
          <w:rPr>
            <w:rFonts w:ascii="Cambria Math" w:eastAsiaTheme="minorEastAsia" w:hAnsi="Cambria Math" w:cs="Times New Roman"/>
            <w:color w:val="000000" w:themeColor="text1"/>
            <w:lang w:val="en-US"/>
          </w:rPr>
          <m:t>A</m:t>
        </m:r>
      </m:oMath>
      <w:r w:rsidRPr="00BB78C6">
        <w:rPr>
          <w:rFonts w:ascii="Times New Roman" w:eastAsiaTheme="minorEastAsia" w:hAnsi="Times New Roman" w:cs="Times New Roman"/>
          <w:lang w:val="en-US"/>
        </w:rPr>
        <w:t xml:space="preserve"> due to the concomitant field to be </w:t>
      </w:r>
    </w:p>
    <w:p w14:paraId="4AD5F5C2" w14:textId="5A48DCFC" w:rsidR="00BB78C6" w:rsidRPr="00BB78C6" w:rsidRDefault="00BB78C6" w:rsidP="00BB78C6">
      <w:pPr>
        <w:pStyle w:val="Caption"/>
        <w:spacing w:line="360" w:lineRule="auto"/>
        <w:jc w:val="right"/>
        <w:rPr>
          <w:rFonts w:eastAsiaTheme="minorEastAsia"/>
          <w:i w:val="0"/>
          <w:iCs w:val="0"/>
          <w:color w:val="000000" w:themeColor="text1"/>
          <w:lang w:val="en-US"/>
        </w:rPr>
      </w:pPr>
      <m:oMath>
        <m:r>
          <w:rPr>
            <w:rFonts w:ascii="Cambria Math" w:eastAsiaTheme="minorEastAsia" w:hAnsi="Cambria Math"/>
            <w:color w:val="000000" w:themeColor="text1"/>
            <w:sz w:val="24"/>
            <w:szCs w:val="24"/>
            <w:lang w:val="en-US"/>
          </w:rPr>
          <m:t xml:space="preserve">A= </m:t>
        </m:r>
        <m:f>
          <m:fPr>
            <m:ctrlPr>
              <w:rPr>
                <w:rFonts w:ascii="Cambria Math" w:eastAsiaTheme="minorEastAsia" w:hAnsi="Cambria Math"/>
                <w:i w:val="0"/>
                <w:iCs w:val="0"/>
                <w:color w:val="000000" w:themeColor="text1"/>
                <w:sz w:val="24"/>
                <w:szCs w:val="24"/>
                <w:lang w:val="en-US"/>
              </w:rPr>
            </m:ctrlPr>
          </m:fPr>
          <m:num>
            <m:r>
              <w:rPr>
                <w:rFonts w:ascii="Cambria Math" w:eastAsiaTheme="minorEastAsia" w:hAnsi="Cambria Math"/>
                <w:color w:val="000000" w:themeColor="text1"/>
                <w:sz w:val="24"/>
                <w:szCs w:val="24"/>
                <w:lang w:val="en-US"/>
              </w:rPr>
              <m:t>γ</m:t>
            </m:r>
          </m:num>
          <m:den>
            <m:r>
              <w:rPr>
                <w:rFonts w:ascii="Cambria Math" w:eastAsiaTheme="minorEastAsia" w:hAnsi="Cambria Math"/>
                <w:color w:val="000000" w:themeColor="text1"/>
                <w:sz w:val="24"/>
                <w:szCs w:val="24"/>
                <w:lang w:val="en-US"/>
              </w:rPr>
              <m:t>2</m:t>
            </m:r>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B</m:t>
                </m:r>
              </m:e>
              <m:sub>
                <m:r>
                  <w:rPr>
                    <w:rFonts w:ascii="Cambria Math" w:eastAsiaTheme="minorEastAsia" w:hAnsi="Cambria Math"/>
                    <w:color w:val="000000" w:themeColor="text1"/>
                    <w:sz w:val="24"/>
                    <w:szCs w:val="24"/>
                    <w:lang w:val="en-US"/>
                  </w:rPr>
                  <m:t>0</m:t>
                </m:r>
              </m:sub>
            </m:sSub>
          </m:den>
        </m:f>
        <m:nary>
          <m:naryPr>
            <m:limLoc m:val="subSup"/>
            <m:ctrlPr>
              <w:rPr>
                <w:rFonts w:ascii="Cambria Math" w:eastAsiaTheme="minorEastAsia" w:hAnsi="Cambria Math"/>
                <w:iCs w:val="0"/>
                <w:color w:val="000000" w:themeColor="text1"/>
                <w:sz w:val="24"/>
                <w:szCs w:val="24"/>
                <w:lang w:val="en-US"/>
              </w:rPr>
            </m:ctrlPr>
          </m:naryPr>
          <m:sub>
            <m:r>
              <w:rPr>
                <w:rFonts w:ascii="Cambria Math" w:eastAsiaTheme="minorEastAsia" w:hAnsi="Cambria Math"/>
                <w:color w:val="000000" w:themeColor="text1"/>
                <w:sz w:val="24"/>
                <w:szCs w:val="24"/>
                <w:lang w:val="en-US"/>
              </w:rPr>
              <m:t>0</m:t>
            </m:r>
          </m:sub>
          <m:sup>
            <m:r>
              <w:rPr>
                <w:rFonts w:ascii="Cambria Math" w:eastAsiaTheme="minorEastAsia" w:hAnsi="Cambria Math"/>
                <w:color w:val="000000" w:themeColor="text1"/>
                <w:sz w:val="24"/>
                <w:szCs w:val="24"/>
                <w:lang w:val="en-US"/>
              </w:rPr>
              <m:t>τ</m:t>
            </m:r>
          </m:sup>
          <m:e>
            <m:r>
              <w:rPr>
                <w:rFonts w:ascii="Cambria Math" w:eastAsiaTheme="minorEastAsia" w:hAnsi="Cambria Math"/>
                <w:color w:val="000000" w:themeColor="text1"/>
                <w:sz w:val="24"/>
                <w:szCs w:val="24"/>
                <w:lang w:val="en-US"/>
              </w:rPr>
              <m:t>[(</m:t>
            </m:r>
            <m:sSubSup>
              <m:sSubSupPr>
                <m:ctrlPr>
                  <w:rPr>
                    <w:rFonts w:ascii="Cambria Math" w:eastAsiaTheme="minorEastAsia" w:hAnsi="Cambria Math"/>
                    <w:i w:val="0"/>
                    <w:iCs w:val="0"/>
                    <w:color w:val="000000" w:themeColor="text1"/>
                    <w:sz w:val="24"/>
                    <w:szCs w:val="24"/>
                    <w:lang w:val="en-US"/>
                  </w:rPr>
                </m:ctrlPr>
              </m:sSubSupPr>
              <m:e>
                <m:r>
                  <w:rPr>
                    <w:rFonts w:ascii="Cambria Math" w:eastAsiaTheme="minorEastAsia" w:hAnsi="Cambria Math"/>
                    <w:color w:val="000000" w:themeColor="text1"/>
                    <w:sz w:val="24"/>
                    <w:szCs w:val="24"/>
                    <w:lang w:val="en-US"/>
                  </w:rPr>
                  <m:t>G</m:t>
                </m:r>
              </m:e>
              <m:sub>
                <m:r>
                  <w:rPr>
                    <w:rFonts w:ascii="Cambria Math" w:eastAsiaTheme="minorEastAsia" w:hAnsi="Cambria Math"/>
                    <w:color w:val="000000" w:themeColor="text1"/>
                    <w:sz w:val="24"/>
                    <w:szCs w:val="24"/>
                    <w:lang w:val="en-US"/>
                  </w:rPr>
                  <m:t>x</m:t>
                </m:r>
              </m:sub>
              <m:sup>
                <m:r>
                  <w:rPr>
                    <w:rFonts w:ascii="Cambria Math" w:eastAsiaTheme="minorEastAsia" w:hAnsi="Cambria Math"/>
                    <w:color w:val="000000" w:themeColor="text1"/>
                    <w:sz w:val="24"/>
                    <w:szCs w:val="24"/>
                    <w:lang w:val="en-US"/>
                  </w:rPr>
                  <m:t>2</m:t>
                </m:r>
              </m:sup>
            </m:sSubSup>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t</m:t>
                </m:r>
              </m:e>
            </m:d>
            <m:r>
              <w:rPr>
                <w:rFonts w:ascii="Cambria Math" w:eastAsiaTheme="minorEastAsia" w:hAnsi="Cambria Math"/>
                <w:color w:val="000000" w:themeColor="text1"/>
                <w:sz w:val="24"/>
                <w:szCs w:val="24"/>
                <w:lang w:val="en-US"/>
              </w:rPr>
              <m:t>+</m:t>
            </m:r>
            <m:sSubSup>
              <m:sSubSupPr>
                <m:ctrlPr>
                  <w:rPr>
                    <w:rFonts w:ascii="Cambria Math" w:eastAsiaTheme="minorEastAsia" w:hAnsi="Cambria Math"/>
                    <w:i w:val="0"/>
                    <w:iCs w:val="0"/>
                    <w:color w:val="000000" w:themeColor="text1"/>
                    <w:sz w:val="24"/>
                    <w:szCs w:val="24"/>
                    <w:lang w:val="en-US"/>
                  </w:rPr>
                </m:ctrlPr>
              </m:sSubSupPr>
              <m:e>
                <m:r>
                  <w:rPr>
                    <w:rFonts w:ascii="Cambria Math" w:eastAsiaTheme="minorEastAsia" w:hAnsi="Cambria Math"/>
                    <w:color w:val="000000" w:themeColor="text1"/>
                    <w:sz w:val="24"/>
                    <w:szCs w:val="24"/>
                    <w:lang w:val="en-US"/>
                  </w:rPr>
                  <m:t>G</m:t>
                </m:r>
              </m:e>
              <m:sub>
                <m:r>
                  <w:rPr>
                    <w:rFonts w:ascii="Cambria Math" w:eastAsiaTheme="minorEastAsia" w:hAnsi="Cambria Math"/>
                    <w:color w:val="000000" w:themeColor="text1"/>
                    <w:sz w:val="24"/>
                    <w:szCs w:val="24"/>
                    <w:lang w:val="en-US"/>
                  </w:rPr>
                  <m:t>y</m:t>
                </m:r>
              </m:sub>
              <m:sup>
                <m:r>
                  <w:rPr>
                    <w:rFonts w:ascii="Cambria Math" w:eastAsiaTheme="minorEastAsia" w:hAnsi="Cambria Math"/>
                    <w:color w:val="000000" w:themeColor="text1"/>
                    <w:sz w:val="24"/>
                    <w:szCs w:val="24"/>
                    <w:lang w:val="en-US"/>
                  </w:rPr>
                  <m:t>2</m:t>
                </m:r>
              </m:sup>
            </m:sSubSup>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t</m:t>
                </m:r>
              </m:e>
            </m:d>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m:t>
                </m:r>
              </m:e>
              <m:sub>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τ</m:t>
                    </m:r>
                  </m:e>
                  <m:sub>
                    <m:r>
                      <w:rPr>
                        <w:rFonts w:ascii="Cambria Math" w:eastAsiaTheme="minorEastAsia" w:hAnsi="Cambria Math"/>
                        <w:color w:val="000000" w:themeColor="text1"/>
                        <w:sz w:val="24"/>
                        <w:szCs w:val="24"/>
                        <w:lang w:val="en-US"/>
                      </w:rPr>
                      <m:t>1</m:t>
                    </m:r>
                  </m:sub>
                </m:sSub>
              </m:sub>
            </m:sSub>
            <m:r>
              <w:rPr>
                <w:rFonts w:ascii="Cambria Math" w:eastAsiaTheme="minorEastAsia" w:hAnsi="Cambria Math"/>
                <w:color w:val="000000" w:themeColor="text1"/>
                <w:sz w:val="24"/>
                <w:szCs w:val="24"/>
                <w:lang w:val="en-US"/>
              </w:rPr>
              <m:t>-(</m:t>
            </m:r>
            <m:sSubSup>
              <m:sSubSupPr>
                <m:ctrlPr>
                  <w:rPr>
                    <w:rFonts w:ascii="Cambria Math" w:eastAsiaTheme="minorEastAsia" w:hAnsi="Cambria Math"/>
                    <w:i w:val="0"/>
                    <w:iCs w:val="0"/>
                    <w:color w:val="000000" w:themeColor="text1"/>
                    <w:sz w:val="24"/>
                    <w:szCs w:val="24"/>
                    <w:lang w:val="en-US"/>
                  </w:rPr>
                </m:ctrlPr>
              </m:sSubSupPr>
              <m:e>
                <m:r>
                  <w:rPr>
                    <w:rFonts w:ascii="Cambria Math" w:eastAsiaTheme="minorEastAsia" w:hAnsi="Cambria Math"/>
                    <w:color w:val="000000" w:themeColor="text1"/>
                    <w:sz w:val="24"/>
                    <w:szCs w:val="24"/>
                    <w:lang w:val="en-US"/>
                  </w:rPr>
                  <m:t>G</m:t>
                </m:r>
              </m:e>
              <m:sub>
                <m:r>
                  <w:rPr>
                    <w:rFonts w:ascii="Cambria Math" w:eastAsiaTheme="minorEastAsia" w:hAnsi="Cambria Math"/>
                    <w:color w:val="000000" w:themeColor="text1"/>
                    <w:sz w:val="24"/>
                    <w:szCs w:val="24"/>
                    <w:lang w:val="en-US"/>
                  </w:rPr>
                  <m:t>x</m:t>
                </m:r>
              </m:sub>
              <m:sup>
                <m:r>
                  <w:rPr>
                    <w:rFonts w:ascii="Cambria Math" w:eastAsiaTheme="minorEastAsia" w:hAnsi="Cambria Math"/>
                    <w:color w:val="000000" w:themeColor="text1"/>
                    <w:sz w:val="24"/>
                    <w:szCs w:val="24"/>
                    <w:lang w:val="en-US"/>
                  </w:rPr>
                  <m:t>2</m:t>
                </m:r>
              </m:sup>
            </m:sSubSup>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t</m:t>
                </m:r>
              </m:e>
            </m:d>
            <m:r>
              <w:rPr>
                <w:rFonts w:ascii="Cambria Math" w:eastAsiaTheme="minorEastAsia" w:hAnsi="Cambria Math"/>
                <w:color w:val="000000" w:themeColor="text1"/>
                <w:sz w:val="24"/>
                <w:szCs w:val="24"/>
                <w:lang w:val="en-US"/>
              </w:rPr>
              <m:t>+</m:t>
            </m:r>
            <m:sSubSup>
              <m:sSubSupPr>
                <m:ctrlPr>
                  <w:rPr>
                    <w:rFonts w:ascii="Cambria Math" w:eastAsiaTheme="minorEastAsia" w:hAnsi="Cambria Math"/>
                    <w:i w:val="0"/>
                    <w:iCs w:val="0"/>
                    <w:color w:val="000000" w:themeColor="text1"/>
                    <w:sz w:val="24"/>
                    <w:szCs w:val="24"/>
                    <w:lang w:val="en-US"/>
                  </w:rPr>
                </m:ctrlPr>
              </m:sSubSupPr>
              <m:e>
                <m:r>
                  <w:rPr>
                    <w:rFonts w:ascii="Cambria Math" w:eastAsiaTheme="minorEastAsia" w:hAnsi="Cambria Math"/>
                    <w:color w:val="000000" w:themeColor="text1"/>
                    <w:sz w:val="24"/>
                    <w:szCs w:val="24"/>
                    <w:lang w:val="en-US"/>
                  </w:rPr>
                  <m:t>G</m:t>
                </m:r>
              </m:e>
              <m:sub>
                <m:r>
                  <w:rPr>
                    <w:rFonts w:ascii="Cambria Math" w:eastAsiaTheme="minorEastAsia" w:hAnsi="Cambria Math"/>
                    <w:color w:val="000000" w:themeColor="text1"/>
                    <w:sz w:val="24"/>
                    <w:szCs w:val="24"/>
                    <w:lang w:val="en-US"/>
                  </w:rPr>
                  <m:t>y</m:t>
                </m:r>
              </m:sub>
              <m:sup>
                <m:r>
                  <w:rPr>
                    <w:rFonts w:ascii="Cambria Math" w:eastAsiaTheme="minorEastAsia" w:hAnsi="Cambria Math"/>
                    <w:color w:val="000000" w:themeColor="text1"/>
                    <w:sz w:val="24"/>
                    <w:szCs w:val="24"/>
                    <w:lang w:val="en-US"/>
                  </w:rPr>
                  <m:t>2</m:t>
                </m:r>
              </m:sup>
            </m:sSubSup>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t</m:t>
                </m:r>
              </m:e>
            </m:d>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m:t>
                </m:r>
              </m:e>
              <m:sub>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τ</m:t>
                    </m:r>
                  </m:e>
                  <m:sub>
                    <m:r>
                      <w:rPr>
                        <w:rFonts w:ascii="Cambria Math" w:eastAsiaTheme="minorEastAsia" w:hAnsi="Cambria Math"/>
                        <w:color w:val="000000" w:themeColor="text1"/>
                        <w:sz w:val="24"/>
                        <w:szCs w:val="24"/>
                        <w:lang w:val="en-US"/>
                      </w:rPr>
                      <m:t>2</m:t>
                    </m:r>
                  </m:sub>
                </m:sSub>
              </m:sub>
            </m:sSub>
            <m:r>
              <w:rPr>
                <w:rFonts w:ascii="Cambria Math" w:eastAsiaTheme="minorEastAsia" w:hAnsi="Cambria Math"/>
                <w:color w:val="000000" w:themeColor="text1"/>
                <w:sz w:val="24"/>
                <w:szCs w:val="24"/>
                <w:lang w:val="en-US"/>
              </w:rPr>
              <m:t>]</m:t>
            </m:r>
          </m:e>
        </m:nary>
        <m:r>
          <w:rPr>
            <w:rFonts w:ascii="Cambria Math" w:eastAsiaTheme="minorEastAsia" w:hAnsi="Cambria Math"/>
            <w:color w:val="000000" w:themeColor="text1"/>
            <w:sz w:val="24"/>
            <w:szCs w:val="24"/>
            <w:lang w:val="en-US"/>
          </w:rPr>
          <m:t xml:space="preserve"> dt,                              </m:t>
        </m:r>
      </m:oMath>
      <w:proofErr w:type="gramStart"/>
      <w:r w:rsidRPr="00BB78C6">
        <w:rPr>
          <w:i w:val="0"/>
          <w:iCs w:val="0"/>
          <w:color w:val="000000" w:themeColor="text1"/>
          <w:sz w:val="24"/>
          <w:szCs w:val="24"/>
          <w:lang w:val="en-US"/>
        </w:rPr>
        <w:t xml:space="preserve">( </w:t>
      </w:r>
      <w:r w:rsidR="00C963AC">
        <w:rPr>
          <w:i w:val="0"/>
          <w:iCs w:val="0"/>
          <w:color w:val="000000" w:themeColor="text1"/>
          <w:sz w:val="24"/>
          <w:szCs w:val="24"/>
          <w:lang w:val="en-US"/>
        </w:rPr>
        <w:t>3</w:t>
      </w:r>
      <w:proofErr w:type="gramEnd"/>
      <w:r w:rsidRPr="00BB78C6">
        <w:rPr>
          <w:i w:val="0"/>
          <w:iCs w:val="0"/>
          <w:color w:val="000000" w:themeColor="text1"/>
          <w:sz w:val="24"/>
          <w:szCs w:val="24"/>
          <w:lang w:val="en-US"/>
        </w:rPr>
        <w:t xml:space="preserve"> )</w:t>
      </w:r>
      <w:r w:rsidRPr="00BB78C6">
        <w:rPr>
          <w:rFonts w:eastAsiaTheme="minorEastAsia"/>
          <w:i w:val="0"/>
          <w:iCs w:val="0"/>
          <w:color w:val="000000" w:themeColor="text1"/>
          <w:sz w:val="24"/>
          <w:szCs w:val="24"/>
          <w:lang w:val="en-US"/>
        </w:rPr>
        <w:t xml:space="preserve">             </w:t>
      </w:r>
    </w:p>
    <w:p w14:paraId="0D41F855" w14:textId="5141BCE4" w:rsidR="00BB78C6" w:rsidRPr="00BB78C6" w:rsidRDefault="00BB78C6" w:rsidP="00BB78C6">
      <w:pPr>
        <w:spacing w:line="360" w:lineRule="auto"/>
        <w:rPr>
          <w:rFonts w:ascii="Times New Roman" w:eastAsiaTheme="minorEastAsia" w:hAnsi="Times New Roman" w:cs="Times New Roman"/>
          <w:lang w:val="en-US"/>
        </w:rPr>
      </w:pPr>
      <w:r w:rsidRPr="00BB78C6">
        <w:rPr>
          <w:rFonts w:ascii="Times New Roman" w:eastAsiaTheme="minorEastAsia" w:hAnsi="Times New Roman" w:cs="Times New Roman"/>
          <w:lang w:val="en-US"/>
        </w:rPr>
        <w:t xml:space="preserve">as all cross terms will be zero. </w:t>
      </w:r>
      <m:oMath>
        <m:sSubSup>
          <m:sSubSupPr>
            <m:ctrlPr>
              <w:rPr>
                <w:rFonts w:ascii="Cambria Math" w:eastAsiaTheme="minorEastAsia" w:hAnsi="Cambria Math" w:cs="Times New Roman"/>
                <w:color w:val="000000" w:themeColor="text1"/>
                <w:lang w:val="en-US"/>
              </w:rPr>
            </m:ctrlPr>
          </m:sSubSupPr>
          <m:e>
            <m:r>
              <m:rPr>
                <m:sty m:val="p"/>
              </m:rPr>
              <w:rPr>
                <w:rFonts w:ascii="Cambria Math" w:eastAsiaTheme="minorEastAsia" w:hAnsi="Cambria Math" w:cs="Times New Roman"/>
                <w:color w:val="000000" w:themeColor="text1"/>
                <w:lang w:val="en-US"/>
              </w:rPr>
              <m:t>G</m:t>
            </m:r>
          </m:e>
          <m:sub>
            <m:r>
              <m:rPr>
                <m:sty m:val="p"/>
              </m:rPr>
              <w:rPr>
                <w:rFonts w:ascii="Cambria Math" w:eastAsiaTheme="minorEastAsia" w:hAnsi="Cambria Math" w:cs="Times New Roman"/>
                <w:color w:val="000000" w:themeColor="text1"/>
                <w:lang w:val="en-US"/>
              </w:rPr>
              <m:t>x</m:t>
            </m:r>
          </m:sub>
          <m:sup>
            <m:r>
              <m:rPr>
                <m:sty m:val="p"/>
              </m:rPr>
              <w:rPr>
                <w:rFonts w:ascii="Cambria Math" w:eastAsiaTheme="minorEastAsia" w:hAnsi="Cambria Math" w:cs="Times New Roman"/>
                <w:color w:val="000000" w:themeColor="text1"/>
                <w:lang w:val="en-US"/>
              </w:rPr>
              <m:t xml:space="preserve"> </m:t>
            </m:r>
          </m:sup>
        </m:sSubSup>
      </m:oMath>
      <w:r w:rsidRPr="00BB78C6">
        <w:rPr>
          <w:rFonts w:ascii="Times New Roman" w:eastAsiaTheme="minorEastAsia" w:hAnsi="Times New Roman" w:cs="Times New Roman"/>
          <w:color w:val="000000" w:themeColor="text1"/>
          <w:lang w:val="en-US"/>
        </w:rPr>
        <w:t xml:space="preserve"> and </w:t>
      </w:r>
      <m:oMath>
        <m:sSubSup>
          <m:sSubSupPr>
            <m:ctrlPr>
              <w:rPr>
                <w:rFonts w:ascii="Cambria Math" w:eastAsiaTheme="minorEastAsia" w:hAnsi="Cambria Math" w:cs="Times New Roman"/>
                <w:color w:val="000000" w:themeColor="text1"/>
                <w:lang w:val="en-US"/>
              </w:rPr>
            </m:ctrlPr>
          </m:sSubSupPr>
          <m:e>
            <m:r>
              <m:rPr>
                <m:sty m:val="p"/>
              </m:rPr>
              <w:rPr>
                <w:rFonts w:ascii="Cambria Math" w:eastAsiaTheme="minorEastAsia" w:hAnsi="Cambria Math" w:cs="Times New Roman"/>
                <w:color w:val="000000" w:themeColor="text1"/>
                <w:lang w:val="en-US"/>
              </w:rPr>
              <m:t>G</m:t>
            </m:r>
          </m:e>
          <m:sub>
            <m:r>
              <m:rPr>
                <m:sty m:val="p"/>
              </m:rPr>
              <w:rPr>
                <w:rFonts w:ascii="Cambria Math" w:eastAsiaTheme="minorEastAsia" w:hAnsi="Cambria Math" w:cs="Times New Roman"/>
                <w:color w:val="000000" w:themeColor="text1"/>
                <w:lang w:val="en-US"/>
              </w:rPr>
              <m:t>y</m:t>
            </m:r>
          </m:sub>
          <m:sup>
            <m:r>
              <m:rPr>
                <m:sty m:val="p"/>
              </m:rPr>
              <w:rPr>
                <w:rFonts w:ascii="Cambria Math" w:eastAsiaTheme="minorEastAsia" w:hAnsi="Cambria Math" w:cs="Times New Roman"/>
                <w:color w:val="000000" w:themeColor="text1"/>
                <w:lang w:val="en-US"/>
              </w:rPr>
              <m:t xml:space="preserve"> </m:t>
            </m:r>
          </m:sup>
        </m:sSubSup>
      </m:oMath>
      <w:r w:rsidRPr="00BB78C6">
        <w:rPr>
          <w:rFonts w:ascii="Times New Roman" w:eastAsiaTheme="minorEastAsia" w:hAnsi="Times New Roman" w:cs="Times New Roman"/>
          <w:color w:val="000000" w:themeColor="text1"/>
          <w:lang w:val="en-US"/>
        </w:rPr>
        <w:t xml:space="preserve"> are the gradient strengths in the x and y directions, respectively, and  </w:t>
      </w:r>
      <m:oMath>
        <m:sSub>
          <m:sSubPr>
            <m:ctrlPr>
              <w:rPr>
                <w:rFonts w:ascii="Cambria Math" w:eastAsiaTheme="minorEastAsia" w:hAnsi="Cambria Math" w:cs="Times New Roman"/>
                <w:color w:val="000000" w:themeColor="text1"/>
                <w:lang w:val="en-US"/>
              </w:rPr>
            </m:ctrlPr>
          </m:sSubPr>
          <m:e>
            <m:r>
              <m:rPr>
                <m:sty m:val="p"/>
              </m:rPr>
              <w:rPr>
                <w:rFonts w:ascii="Cambria Math" w:eastAsiaTheme="minorEastAsia" w:hAnsi="Cambria Math" w:cs="Times New Roman"/>
                <w:color w:val="000000" w:themeColor="text1"/>
                <w:lang w:val="en-US"/>
              </w:rPr>
              <m:t>τ</m:t>
            </m:r>
          </m:e>
          <m:sub>
            <m:r>
              <m:rPr>
                <m:sty m:val="p"/>
              </m:rPr>
              <w:rPr>
                <w:rFonts w:ascii="Cambria Math" w:eastAsiaTheme="minorEastAsia" w:hAnsi="Cambria Math" w:cs="Times New Roman"/>
                <w:color w:val="000000" w:themeColor="text1"/>
                <w:lang w:val="en-US"/>
              </w:rPr>
              <m:t>1</m:t>
            </m:r>
          </m:sub>
        </m:sSub>
      </m:oMath>
      <w:r w:rsidRPr="00BB78C6">
        <w:rPr>
          <w:rFonts w:ascii="Times New Roman" w:eastAsiaTheme="minorEastAsia" w:hAnsi="Times New Roman" w:cs="Times New Roman"/>
          <w:lang w:val="en-US"/>
        </w:rPr>
        <w:t xml:space="preserve"> and </w:t>
      </w:r>
      <m:oMath>
        <m:sSub>
          <m:sSubPr>
            <m:ctrlPr>
              <w:rPr>
                <w:rFonts w:ascii="Cambria Math" w:eastAsiaTheme="minorEastAsia" w:hAnsi="Cambria Math" w:cs="Times New Roman"/>
                <w:color w:val="000000" w:themeColor="text1"/>
                <w:lang w:val="en-US"/>
              </w:rPr>
            </m:ctrlPr>
          </m:sSubPr>
          <m:e>
            <m:r>
              <m:rPr>
                <m:sty m:val="p"/>
              </m:rPr>
              <w:rPr>
                <w:rFonts w:ascii="Cambria Math" w:eastAsiaTheme="minorEastAsia" w:hAnsi="Cambria Math" w:cs="Times New Roman"/>
                <w:color w:val="000000" w:themeColor="text1"/>
                <w:lang w:val="en-US"/>
              </w:rPr>
              <m:t>τ</m:t>
            </m:r>
          </m:e>
          <m:sub>
            <m:r>
              <m:rPr>
                <m:sty m:val="p"/>
              </m:rPr>
              <w:rPr>
                <w:rFonts w:ascii="Cambria Math" w:eastAsiaTheme="minorEastAsia" w:hAnsi="Cambria Math" w:cs="Times New Roman"/>
                <w:color w:val="000000" w:themeColor="text1"/>
                <w:lang w:val="en-US"/>
              </w:rPr>
              <m:t>2</m:t>
            </m:r>
          </m:sub>
        </m:sSub>
      </m:oMath>
      <w:r w:rsidRPr="00BB78C6">
        <w:rPr>
          <w:rFonts w:ascii="Times New Roman" w:eastAsiaTheme="minorEastAsia" w:hAnsi="Times New Roman" w:cs="Times New Roman"/>
          <w:color w:val="000000" w:themeColor="text1"/>
          <w:lang w:val="en-US"/>
        </w:rPr>
        <w:t xml:space="preserve"> are the times before and after the refocusing pulse, respectively. </w:t>
      </w:r>
      <w:r w:rsidRPr="00BB78C6">
        <w:rPr>
          <w:rFonts w:ascii="Times New Roman" w:eastAsiaTheme="minorEastAsia" w:hAnsi="Times New Roman" w:cs="Times New Roman"/>
          <w:lang w:val="en-US"/>
        </w:rPr>
        <w:t xml:space="preserve"> Again from Baron et al </w:t>
      </w:r>
      <w:r w:rsidRPr="00BB78C6">
        <w:rPr>
          <w:rFonts w:ascii="Times New Roman" w:eastAsiaTheme="minorEastAsia" w:hAnsi="Times New Roman" w:cs="Times New Roman"/>
          <w:lang w:val="en-US"/>
        </w:rPr>
        <w:fldChar w:fldCharType="begin"/>
      </w:r>
      <w:r w:rsidR="00F029EB">
        <w:rPr>
          <w:rFonts w:ascii="Times New Roman" w:eastAsiaTheme="minorEastAsia" w:hAnsi="Times New Roman" w:cs="Times New Roman"/>
          <w:lang w:val="en-US"/>
        </w:rPr>
        <w:instrText xml:space="preserve"> ADDIN EN.CITE &lt;EndNote&gt;&lt;Cite&gt;&lt;Author&gt;Baron CA&lt;/Author&gt;&lt;Year&gt;2012&lt;/Year&gt;&lt;RecNum&gt;25&lt;/RecNum&gt;&lt;DisplayText&gt;[3]&lt;/DisplayText&gt;&lt;record&gt;&lt;rec-number&gt;25&lt;/rec-number&gt;&lt;foreign-keys&gt;&lt;key app="EN" db-id="svf05vwf9e2t9meptes5vfw9w5teee0fpfaz" timestamp="1637599074"&gt;25&lt;/key&gt;&lt;/foreign-keys&gt;&lt;ref-type name="Journal Article"&gt;17&lt;/ref-type&gt;&lt;contributors&gt;&lt;authors&gt;&lt;author&gt;Baron CA, Lebel RM, Wilman AH, Beaulieu C&lt;/author&gt;&lt;/authors&gt;&lt;/contributors&gt;&lt;auth-address&gt;Department of Biomedical Engineering, Faculty of Medicine and Dentistry, University of Alberta, Edmonton, Alberta, Canada.&lt;/auth-address&gt;&lt;titles&gt;&lt;title&gt;The effect of concomitant gradient fields on diffusion tensor imaging&lt;/title&gt;&lt;secondary-title&gt;Magn Reson Med&lt;/secondary-title&gt;&lt;/titles&gt;&lt;periodical&gt;&lt;full-title&gt;Magn Reson Med&lt;/full-title&gt;&lt;/periodical&gt;&lt;pages&gt;1190-1201&lt;/pages&gt;&lt;volume&gt;68&lt;/volume&gt;&lt;number&gt;4&lt;/number&gt;&lt;edition&gt;2012/08/02&lt;/edition&gt;&lt;keywords&gt;&lt;keyword&gt;*Algorithms&lt;/keyword&gt;&lt;keyword&gt;*Artifacts&lt;/keyword&gt;&lt;keyword&gt;Brain/*anatomy &amp;amp; histology&lt;/keyword&gt;&lt;keyword&gt;Diffusion Magnetic Resonance Imaging/*methods&lt;/keyword&gt;&lt;keyword&gt;Humans&lt;/keyword&gt;&lt;keyword&gt;Image Enhancement/*methods&lt;/keyword&gt;&lt;keyword&gt;Image Interpretation, Computer-Assisted/*methods&lt;/keyword&gt;&lt;keyword&gt;Reproducibility of Results&lt;/keyword&gt;&lt;keyword&gt;Sensitivity and Specificity&lt;/keyword&gt;&lt;/keywords&gt;&lt;dates&gt;&lt;year&gt;2012&lt;/year&gt;&lt;pub-dates&gt;&lt;date&gt;Oct&lt;/date&gt;&lt;/pub-dates&gt;&lt;/dates&gt;&lt;isbn&gt;1522-2594 (Electronic)&amp;#xD;0740-3194 (Linking)&lt;/isbn&gt;&lt;accession-num&gt;22851517&lt;/accession-num&gt;&lt;urls&gt;&lt;related-urls&gt;&lt;url&gt;https://www.ncbi.nlm.nih.gov/pubmed/22851517&lt;/url&gt;&lt;/related-urls&gt;&lt;/urls&gt;&lt;electronic-resource-num&gt;10.1002/mrm.24120&lt;/electronic-resource-num&gt;&lt;/record&gt;&lt;/Cite&gt;&lt;/EndNote&gt;</w:instrText>
      </w:r>
      <w:r w:rsidRPr="00BB78C6">
        <w:rPr>
          <w:rFonts w:ascii="Times New Roman" w:eastAsiaTheme="minorEastAsia" w:hAnsi="Times New Roman" w:cs="Times New Roman"/>
          <w:lang w:val="en-US"/>
        </w:rPr>
        <w:fldChar w:fldCharType="separate"/>
      </w:r>
      <w:r w:rsidR="00F029EB">
        <w:rPr>
          <w:rFonts w:ascii="Times New Roman" w:eastAsiaTheme="minorEastAsia" w:hAnsi="Times New Roman" w:cs="Times New Roman"/>
          <w:noProof/>
          <w:lang w:val="en-US"/>
        </w:rPr>
        <w:t>[3]</w:t>
      </w:r>
      <w:r w:rsidRPr="00BB78C6">
        <w:rPr>
          <w:rFonts w:ascii="Times New Roman" w:eastAsiaTheme="minorEastAsia" w:hAnsi="Times New Roman" w:cs="Times New Roman"/>
          <w:lang w:val="en-US"/>
        </w:rPr>
        <w:fldChar w:fldCharType="end"/>
      </w:r>
      <w:r w:rsidRPr="00BB78C6">
        <w:rPr>
          <w:rFonts w:ascii="Times New Roman" w:eastAsiaTheme="minorEastAsia" w:hAnsi="Times New Roman" w:cs="Times New Roman"/>
          <w:lang w:val="en-US"/>
        </w:rPr>
        <w:t>, the change in ADC due to through-plane dephasing is given by</w:t>
      </w:r>
    </w:p>
    <w:p w14:paraId="36E09B16" w14:textId="439E43D9" w:rsidR="00BB78C6" w:rsidRPr="00BB78C6" w:rsidRDefault="00BB78C6" w:rsidP="00BB78C6">
      <w:pPr>
        <w:pStyle w:val="Caption"/>
        <w:spacing w:line="360" w:lineRule="auto"/>
        <w:jc w:val="right"/>
        <w:rPr>
          <w:rFonts w:eastAsiaTheme="minorEastAsia"/>
          <w:i w:val="0"/>
          <w:iCs w:val="0"/>
          <w:color w:val="000000" w:themeColor="text1"/>
          <w:lang w:val="en-US"/>
        </w:rPr>
      </w:pPr>
      <m:oMath>
        <m:r>
          <w:rPr>
            <w:rFonts w:ascii="Cambria Math" w:eastAsiaTheme="minorEastAsia" w:hAnsi="Cambria Math"/>
            <w:color w:val="000000" w:themeColor="text1"/>
            <w:sz w:val="24"/>
            <w:szCs w:val="24"/>
            <w:lang w:val="en-US"/>
          </w:rPr>
          <m:t>δADC</m:t>
        </m:r>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x,y</m:t>
            </m:r>
          </m:e>
        </m:d>
        <m:r>
          <w:rPr>
            <w:rFonts w:ascii="Cambria Math" w:eastAsiaTheme="minorEastAsia" w:hAnsi="Cambria Math"/>
            <w:color w:val="000000" w:themeColor="text1"/>
            <w:sz w:val="24"/>
            <w:szCs w:val="24"/>
            <w:lang w:val="en-US"/>
          </w:rPr>
          <m:t>= -ln</m:t>
        </m:r>
        <m:d>
          <m:dPr>
            <m:begChr m:val="["/>
            <m:endChr m:val="]"/>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sinc</m:t>
            </m:r>
            <m:d>
              <m:dPr>
                <m:ctrlPr>
                  <w:rPr>
                    <w:rFonts w:ascii="Cambria Math" w:eastAsiaTheme="minorEastAsia" w:hAnsi="Cambria Math"/>
                    <w:i w:val="0"/>
                    <w:iCs w:val="0"/>
                    <w:color w:val="000000" w:themeColor="text1"/>
                    <w:sz w:val="24"/>
                    <w:szCs w:val="24"/>
                    <w:lang w:val="en-US"/>
                  </w:rPr>
                </m:ctrlPr>
              </m:dPr>
              <m:e>
                <m:r>
                  <w:rPr>
                    <w:rFonts w:ascii="Cambria Math" w:eastAsiaTheme="minorEastAsia" w:hAnsi="Cambria Math"/>
                    <w:color w:val="000000" w:themeColor="text1"/>
                    <w:sz w:val="24"/>
                    <w:szCs w:val="24"/>
                    <w:lang w:val="en-US"/>
                  </w:rPr>
                  <m:t>A*</m:t>
                </m:r>
                <m:sSub>
                  <m:sSubPr>
                    <m:ctrlPr>
                      <w:rPr>
                        <w:rFonts w:ascii="Cambria Math" w:eastAsiaTheme="minorEastAsia" w:hAnsi="Cambria Math"/>
                        <w:i w:val="0"/>
                        <w:iCs w:val="0"/>
                        <w:color w:val="000000" w:themeColor="text1"/>
                        <w:sz w:val="24"/>
                        <w:szCs w:val="24"/>
                        <w:lang w:val="en-US"/>
                      </w:rPr>
                    </m:ctrlPr>
                  </m:sSubPr>
                  <m:e>
                    <m:r>
                      <w:rPr>
                        <w:rFonts w:ascii="Cambria Math" w:eastAsiaTheme="minorEastAsia" w:hAnsi="Cambria Math"/>
                        <w:color w:val="000000" w:themeColor="text1"/>
                        <w:sz w:val="24"/>
                        <w:szCs w:val="24"/>
                        <w:lang w:val="en-US"/>
                      </w:rPr>
                      <m:t>z</m:t>
                    </m:r>
                  </m:e>
                  <m:sub>
                    <m:r>
                      <w:rPr>
                        <w:rFonts w:ascii="Cambria Math" w:eastAsiaTheme="minorEastAsia" w:hAnsi="Cambria Math"/>
                        <w:color w:val="000000" w:themeColor="text1"/>
                        <w:sz w:val="24"/>
                        <w:szCs w:val="24"/>
                        <w:lang w:val="en-US"/>
                      </w:rPr>
                      <m:t>s</m:t>
                    </m:r>
                  </m:sub>
                </m:sSub>
                <m:r>
                  <w:rPr>
                    <w:rFonts w:ascii="Cambria Math" w:eastAsiaTheme="minorEastAsia" w:hAnsi="Cambria Math"/>
                    <w:color w:val="000000" w:themeColor="text1"/>
                    <w:sz w:val="24"/>
                    <w:szCs w:val="24"/>
                    <w:lang w:val="en-US"/>
                  </w:rPr>
                  <m:t>*w</m:t>
                </m:r>
              </m:e>
            </m:d>
          </m:e>
        </m:d>
        <m:r>
          <w:rPr>
            <w:rFonts w:ascii="Cambria Math" w:eastAsiaTheme="minorEastAsia" w:hAnsi="Cambria Math"/>
            <w:color w:val="000000" w:themeColor="text1"/>
            <w:sz w:val="24"/>
            <w:szCs w:val="24"/>
            <w:lang w:val="en-US"/>
          </w:rPr>
          <m:t xml:space="preserve"> ,                                       </m:t>
        </m:r>
      </m:oMath>
      <w:proofErr w:type="gramStart"/>
      <w:r w:rsidRPr="00BB78C6">
        <w:rPr>
          <w:i w:val="0"/>
          <w:iCs w:val="0"/>
          <w:color w:val="000000" w:themeColor="text1"/>
          <w:sz w:val="24"/>
          <w:szCs w:val="24"/>
          <w:lang w:val="en-US"/>
        </w:rPr>
        <w:t xml:space="preserve">( </w:t>
      </w:r>
      <w:r w:rsidR="00C963AC">
        <w:rPr>
          <w:i w:val="0"/>
          <w:iCs w:val="0"/>
          <w:color w:val="000000" w:themeColor="text1"/>
          <w:sz w:val="24"/>
          <w:szCs w:val="24"/>
          <w:lang w:val="en-US"/>
        </w:rPr>
        <w:t>4</w:t>
      </w:r>
      <w:proofErr w:type="gramEnd"/>
      <w:r w:rsidRPr="00BB78C6">
        <w:rPr>
          <w:i w:val="0"/>
          <w:iCs w:val="0"/>
          <w:color w:val="000000" w:themeColor="text1"/>
          <w:sz w:val="24"/>
          <w:szCs w:val="24"/>
          <w:lang w:val="en-US"/>
        </w:rPr>
        <w:t xml:space="preserve"> )</w:t>
      </w:r>
      <w:r w:rsidRPr="00BB78C6">
        <w:rPr>
          <w:rFonts w:eastAsiaTheme="minorEastAsia"/>
          <w:i w:val="0"/>
          <w:iCs w:val="0"/>
          <w:color w:val="000000" w:themeColor="text1"/>
          <w:sz w:val="24"/>
          <w:szCs w:val="24"/>
          <w:lang w:val="en-US"/>
        </w:rPr>
        <w:t xml:space="preserve">                     </w:t>
      </w:r>
    </w:p>
    <w:p w14:paraId="61AA7C66" w14:textId="24408141" w:rsidR="00BB78C6" w:rsidRPr="00BB78C6" w:rsidRDefault="00BB78C6" w:rsidP="00BB78C6">
      <w:pPr>
        <w:spacing w:line="360" w:lineRule="auto"/>
        <w:rPr>
          <w:rFonts w:ascii="Times New Roman" w:eastAsiaTheme="minorEastAsia" w:hAnsi="Times New Roman" w:cs="Times New Roman"/>
          <w:lang w:val="en-US"/>
        </w:rPr>
      </w:pPr>
      <w:r w:rsidRPr="00BB78C6">
        <w:rPr>
          <w:rFonts w:ascii="Times New Roman" w:eastAsiaTheme="minorEastAsia" w:hAnsi="Times New Roman" w:cs="Times New Roman"/>
          <w:lang w:val="en-US"/>
        </w:rPr>
        <w:t xml:space="preserve">where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z</m:t>
            </m:r>
          </m:e>
          <m:sub>
            <m:r>
              <m:rPr>
                <m:sty m:val="p"/>
              </m:rPr>
              <w:rPr>
                <w:rFonts w:ascii="Cambria Math" w:eastAsiaTheme="minorEastAsia" w:hAnsi="Cambria Math" w:cs="Times New Roman"/>
                <w:lang w:val="en-US"/>
              </w:rPr>
              <m:t>s</m:t>
            </m:r>
          </m:sub>
        </m:sSub>
      </m:oMath>
      <w:r w:rsidRPr="00BB78C6">
        <w:rPr>
          <w:rFonts w:ascii="Times New Roman" w:eastAsiaTheme="minorEastAsia" w:hAnsi="Times New Roman" w:cs="Times New Roman"/>
          <w:lang w:val="en-US"/>
        </w:rPr>
        <w:t xml:space="preserve"> is the distance of the slice from </w:t>
      </w:r>
      <w:proofErr w:type="gramStart"/>
      <w:r w:rsidRPr="00BB78C6">
        <w:rPr>
          <w:rFonts w:ascii="Times New Roman" w:eastAsiaTheme="minorEastAsia" w:hAnsi="Times New Roman" w:cs="Times New Roman"/>
          <w:lang w:val="en-US"/>
        </w:rPr>
        <w:t>isocenter.</w:t>
      </w:r>
      <w:proofErr w:type="gramEnd"/>
      <w:r w:rsidRPr="00BB78C6">
        <w:rPr>
          <w:rFonts w:ascii="Times New Roman" w:eastAsiaTheme="minorEastAsia" w:hAnsi="Times New Roman" w:cs="Times New Roman"/>
          <w:lang w:val="en-US"/>
        </w:rPr>
        <w:t xml:space="preserve"> </w:t>
      </w:r>
    </w:p>
    <w:p w14:paraId="647333FD" w14:textId="66FDE3E7" w:rsidR="00BB78C6" w:rsidRPr="00BB78C6" w:rsidRDefault="00BB78C6" w:rsidP="00BB78C6">
      <w:pPr>
        <w:spacing w:line="360" w:lineRule="auto"/>
        <w:rPr>
          <w:rFonts w:ascii="Times New Roman" w:eastAsiaTheme="minorEastAsia" w:hAnsi="Times New Roman" w:cs="Times New Roman"/>
          <w:lang w:val="en-US"/>
        </w:rPr>
      </w:pPr>
      <w:r w:rsidRPr="00BB78C6">
        <w:rPr>
          <w:rFonts w:ascii="Times New Roman" w:eastAsiaTheme="minorEastAsia" w:hAnsi="Times New Roman" w:cs="Times New Roman"/>
          <w:lang w:val="en-US"/>
        </w:rPr>
        <w:t xml:space="preserve">By inserting Equation </w:t>
      </w:r>
      <w:r w:rsidR="00C963AC">
        <w:rPr>
          <w:rFonts w:ascii="Times New Roman" w:eastAsiaTheme="minorEastAsia" w:hAnsi="Times New Roman" w:cs="Times New Roman"/>
          <w:lang w:val="en-US"/>
        </w:rPr>
        <w:t>3</w:t>
      </w:r>
      <w:r w:rsidRPr="00BB78C6">
        <w:rPr>
          <w:rFonts w:ascii="Times New Roman" w:eastAsiaTheme="minorEastAsia" w:hAnsi="Times New Roman" w:cs="Times New Roman"/>
          <w:lang w:val="en-US"/>
        </w:rPr>
        <w:t xml:space="preserve"> into Equation </w:t>
      </w:r>
      <w:r w:rsidR="00C963AC">
        <w:rPr>
          <w:rFonts w:ascii="Times New Roman" w:eastAsiaTheme="minorEastAsia" w:hAnsi="Times New Roman" w:cs="Times New Roman"/>
          <w:lang w:val="en-US"/>
        </w:rPr>
        <w:t>4</w:t>
      </w:r>
      <w:r w:rsidRPr="00BB78C6">
        <w:rPr>
          <w:rFonts w:ascii="Times New Roman" w:eastAsiaTheme="minorEastAsia" w:hAnsi="Times New Roman" w:cs="Times New Roman"/>
          <w:lang w:val="en-US"/>
        </w:rPr>
        <w:t xml:space="preserve"> and taking the gradient timings from the scanner, the change in ADC due to concomitant fields was calculated.</w:t>
      </w:r>
    </w:p>
    <w:p w14:paraId="10D6A882" w14:textId="77777777" w:rsidR="00BB78C6" w:rsidRPr="00BB78C6" w:rsidRDefault="00BB78C6" w:rsidP="00466A60">
      <w:pPr>
        <w:spacing w:before="60" w:after="120" w:line="360" w:lineRule="auto"/>
        <w:jc w:val="both"/>
        <w:rPr>
          <w:rFonts w:ascii="Times New Roman" w:eastAsia="Times New Roman" w:hAnsi="Times New Roman" w:cs="Times New Roman"/>
          <w:lang w:val="en-US" w:eastAsia="de-DE"/>
        </w:rPr>
      </w:pPr>
    </w:p>
    <w:p w14:paraId="5B2D2DCD" w14:textId="738001EC" w:rsidR="00BB78C6" w:rsidRPr="00BB78C6" w:rsidRDefault="00BB78C6" w:rsidP="00466A60">
      <w:pPr>
        <w:spacing w:before="60" w:after="120" w:line="360" w:lineRule="auto"/>
        <w:jc w:val="both"/>
        <w:rPr>
          <w:rFonts w:ascii="Times New Roman" w:eastAsia="Times New Roman" w:hAnsi="Times New Roman" w:cs="Times New Roman"/>
          <w:lang w:val="en-GB" w:eastAsia="de-DE"/>
        </w:rPr>
      </w:pPr>
      <w:r w:rsidRPr="00BB78C6">
        <w:rPr>
          <w:rFonts w:ascii="Times New Roman" w:eastAsia="Times New Roman" w:hAnsi="Times New Roman" w:cs="Times New Roman"/>
          <w:lang w:val="en-GB" w:eastAsia="de-DE"/>
        </w:rPr>
        <w:t>By taking the gradient timings from the scanner, using a slice thickness of 6 mm and taking the z distance from the isocentre to be 60mm, the difference in ADC due to concomitant fields was calculated from Equation 8 to be 1.9x10-6 s/mm2.</w:t>
      </w:r>
    </w:p>
    <w:p w14:paraId="0D005FBC" w14:textId="49F409C4" w:rsidR="00500198" w:rsidRDefault="0046246D" w:rsidP="00B76FFF">
      <w:pPr>
        <w:spacing w:before="60" w:after="120" w:line="360" w:lineRule="auto"/>
        <w:jc w:val="center"/>
        <w:rPr>
          <w:rFonts w:ascii="Times New Roman" w:hAnsi="Times New Roman" w:cs="Times New Roman"/>
          <w:lang w:val="en-GB"/>
        </w:rPr>
      </w:pPr>
      <w:r>
        <w:rPr>
          <w:rFonts w:ascii="Times New Roman" w:hAnsi="Times New Roman" w:cs="Times New Roman"/>
          <w:noProof/>
          <w:lang w:val="en-GB"/>
        </w:rPr>
        <w:lastRenderedPageBreak/>
        <w:drawing>
          <wp:inline distT="0" distB="0" distL="0" distR="0" wp14:anchorId="322788E8" wp14:editId="7C60D15A">
            <wp:extent cx="3449782" cy="2843987"/>
            <wp:effectExtent l="0" t="0" r="5080" b="1270"/>
            <wp:docPr id="6" name="Picture 6" descr="Hist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istogram&#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69797" cy="2942927"/>
                    </a:xfrm>
                    <a:prstGeom prst="rect">
                      <a:avLst/>
                    </a:prstGeom>
                  </pic:spPr>
                </pic:pic>
              </a:graphicData>
            </a:graphic>
          </wp:inline>
        </w:drawing>
      </w:r>
    </w:p>
    <w:p w14:paraId="7A86B414" w14:textId="77777777" w:rsidR="00C37924" w:rsidRDefault="0046246D" w:rsidP="00BB78C6">
      <w:pPr>
        <w:spacing w:line="360" w:lineRule="auto"/>
        <w:jc w:val="both"/>
        <w:rPr>
          <w:rFonts w:ascii="Times New Roman" w:eastAsia="Times New Roman" w:hAnsi="Times New Roman" w:cs="Times New Roman"/>
          <w:lang w:val="en-GB" w:eastAsia="de-DE"/>
        </w:rPr>
      </w:pPr>
      <w:r w:rsidRPr="00466A60">
        <w:rPr>
          <w:rFonts w:ascii="Times New Roman" w:eastAsia="Times New Roman" w:hAnsi="Times New Roman" w:cs="Times New Roman"/>
          <w:b/>
          <w:bCs/>
          <w:lang w:val="en-GB" w:eastAsia="de-DE"/>
        </w:rPr>
        <w:t>Fig</w:t>
      </w:r>
      <w:r>
        <w:rPr>
          <w:rFonts w:ascii="Times New Roman" w:eastAsia="Times New Roman" w:hAnsi="Times New Roman" w:cs="Times New Roman"/>
          <w:b/>
          <w:bCs/>
          <w:lang w:val="en-GB" w:eastAsia="de-DE"/>
        </w:rPr>
        <w:t>.</w:t>
      </w:r>
      <w:r w:rsidRPr="00466A60">
        <w:rPr>
          <w:rFonts w:ascii="Times New Roman" w:eastAsia="Times New Roman" w:hAnsi="Times New Roman" w:cs="Times New Roman"/>
          <w:b/>
          <w:bCs/>
          <w:lang w:val="en-GB" w:eastAsia="de-DE"/>
        </w:rPr>
        <w:t xml:space="preserve"> </w:t>
      </w:r>
      <w:r>
        <w:rPr>
          <w:rFonts w:ascii="Times New Roman" w:eastAsia="Times New Roman" w:hAnsi="Times New Roman" w:cs="Times New Roman"/>
          <w:b/>
          <w:bCs/>
          <w:lang w:val="en-GB" w:eastAsia="de-DE"/>
        </w:rPr>
        <w:t xml:space="preserve">S4 </w:t>
      </w:r>
      <w:r w:rsidR="00F85FBA">
        <w:rPr>
          <w:rFonts w:ascii="Times New Roman" w:eastAsia="Times New Roman" w:hAnsi="Times New Roman" w:cs="Times New Roman"/>
          <w:lang w:val="en-GB" w:eastAsia="de-DE"/>
        </w:rPr>
        <w:t xml:space="preserve">Change in ADC from through-plane dephasing due to concomitant fields for a range of distances from the </w:t>
      </w:r>
      <w:proofErr w:type="spellStart"/>
      <w:r w:rsidR="00F85FBA">
        <w:rPr>
          <w:rFonts w:ascii="Times New Roman" w:eastAsia="Times New Roman" w:hAnsi="Times New Roman" w:cs="Times New Roman"/>
          <w:lang w:val="en-GB" w:eastAsia="de-DE"/>
        </w:rPr>
        <w:t>isocenter</w:t>
      </w:r>
      <w:proofErr w:type="spellEnd"/>
      <w:r w:rsidR="00F85FBA">
        <w:rPr>
          <w:rFonts w:ascii="Times New Roman" w:eastAsia="Times New Roman" w:hAnsi="Times New Roman" w:cs="Times New Roman"/>
          <w:lang w:val="en-GB" w:eastAsia="de-DE"/>
        </w:rPr>
        <w:t xml:space="preserve">. </w:t>
      </w:r>
      <w:r w:rsidR="000C7503">
        <w:rPr>
          <w:rFonts w:ascii="Times New Roman" w:eastAsia="Times New Roman" w:hAnsi="Times New Roman" w:cs="Times New Roman"/>
          <w:lang w:val="en-GB" w:eastAsia="de-DE"/>
        </w:rPr>
        <w:t xml:space="preserve">The </w:t>
      </w:r>
      <w:proofErr w:type="spellStart"/>
      <w:r w:rsidR="000C7503">
        <w:rPr>
          <w:rFonts w:ascii="Times New Roman" w:eastAsia="Times New Roman" w:hAnsi="Times New Roman" w:cs="Times New Roman"/>
          <w:lang w:val="en-GB" w:eastAsia="de-DE"/>
        </w:rPr>
        <w:t>asym-vc</w:t>
      </w:r>
      <w:proofErr w:type="spellEnd"/>
      <w:r w:rsidR="000C7503">
        <w:rPr>
          <w:rFonts w:ascii="Times New Roman" w:eastAsia="Times New Roman" w:hAnsi="Times New Roman" w:cs="Times New Roman"/>
          <w:lang w:val="en-GB" w:eastAsia="de-DE"/>
        </w:rPr>
        <w:t xml:space="preserve"> waveform was used. </w:t>
      </w:r>
      <w:r w:rsidR="00F85FBA">
        <w:rPr>
          <w:rFonts w:ascii="Times New Roman" w:eastAsia="Times New Roman" w:hAnsi="Times New Roman" w:cs="Times New Roman"/>
          <w:lang w:val="en-GB" w:eastAsia="de-DE"/>
        </w:rPr>
        <w:t xml:space="preserve">From Equation 9 in the main text, there is a </w:t>
      </w:r>
      <m:oMath>
        <m:r>
          <w:rPr>
            <w:rFonts w:ascii="Cambria Math" w:eastAsia="Times New Roman" w:hAnsi="Cambria Math" w:cs="Times New Roman"/>
            <w:lang w:val="en-GB" w:eastAsia="de-DE"/>
          </w:rPr>
          <m:t>sinc</m:t>
        </m:r>
      </m:oMath>
      <w:r w:rsidR="00F85FBA">
        <w:rPr>
          <w:rFonts w:ascii="Times New Roman" w:eastAsia="Times New Roman" w:hAnsi="Times New Roman" w:cs="Times New Roman"/>
          <w:lang w:val="en-GB" w:eastAsia="de-DE"/>
        </w:rPr>
        <w:t xml:space="preserve"> function relationship between </w:t>
      </w:r>
      <m:oMath>
        <m:r>
          <w:rPr>
            <w:rFonts w:ascii="Cambria Math" w:eastAsia="Times New Roman" w:hAnsi="Cambria Math" w:cs="Times New Roman"/>
            <w:lang w:val="en-GB" w:eastAsia="de-DE"/>
          </w:rPr>
          <m:t>δADC</m:t>
        </m:r>
      </m:oMath>
      <w:r w:rsidR="00F85FBA">
        <w:rPr>
          <w:rFonts w:ascii="Times New Roman" w:eastAsia="Times New Roman" w:hAnsi="Times New Roman" w:cs="Times New Roman"/>
          <w:lang w:val="en-GB" w:eastAsia="de-DE"/>
        </w:rPr>
        <w:t xml:space="preserve"> and the distance from isocenter. The slice thickness was taken to be 6 mm and the diffusion gradient strengths and timings were taken from the scanner. </w:t>
      </w:r>
      <w:r w:rsidR="000C7503">
        <w:rPr>
          <w:rFonts w:ascii="Times New Roman" w:eastAsia="Times New Roman" w:hAnsi="Times New Roman" w:cs="Times New Roman"/>
          <w:lang w:val="en-GB" w:eastAsia="de-DE"/>
        </w:rPr>
        <w:t xml:space="preserve">The </w:t>
      </w:r>
      <w:r w:rsidR="000C7503" w:rsidRPr="00B76FFF">
        <w:rPr>
          <w:rFonts w:ascii="Times New Roman" w:eastAsia="Times New Roman" w:hAnsi="Times New Roman" w:cs="Times New Roman"/>
          <w:i/>
          <w:iCs/>
          <w:lang w:val="en-GB" w:eastAsia="de-DE"/>
        </w:rPr>
        <w:t>b</w:t>
      </w:r>
      <w:r w:rsidR="000C7503">
        <w:rPr>
          <w:rFonts w:ascii="Times New Roman" w:eastAsia="Times New Roman" w:hAnsi="Times New Roman" w:cs="Times New Roman"/>
          <w:lang w:val="en-GB" w:eastAsia="de-DE"/>
        </w:rPr>
        <w:t xml:space="preserve">-values used for the </w:t>
      </w:r>
      <m:oMath>
        <m:r>
          <w:rPr>
            <w:rFonts w:ascii="Cambria Math" w:eastAsia="Times New Roman" w:hAnsi="Cambria Math" w:cs="Times New Roman"/>
            <w:lang w:val="en-GB" w:eastAsia="de-DE"/>
          </w:rPr>
          <m:t>δADC</m:t>
        </m:r>
      </m:oMath>
      <w:r w:rsidR="000C7503">
        <w:rPr>
          <w:rFonts w:ascii="Times New Roman" w:eastAsia="Times New Roman" w:hAnsi="Times New Roman" w:cs="Times New Roman"/>
          <w:lang w:val="en-GB" w:eastAsia="de-DE"/>
        </w:rPr>
        <w:t xml:space="preserve"> calculation </w:t>
      </w:r>
      <w:proofErr w:type="gramStart"/>
      <w:r w:rsidR="000C7503">
        <w:rPr>
          <w:rFonts w:ascii="Times New Roman" w:eastAsia="Times New Roman" w:hAnsi="Times New Roman" w:cs="Times New Roman"/>
          <w:lang w:val="en-GB" w:eastAsia="de-DE"/>
        </w:rPr>
        <w:t>were</w:t>
      </w:r>
      <w:proofErr w:type="gramEnd"/>
      <w:r w:rsidR="000C7503">
        <w:rPr>
          <w:rFonts w:ascii="Times New Roman" w:eastAsia="Times New Roman" w:hAnsi="Times New Roman" w:cs="Times New Roman"/>
          <w:lang w:val="en-GB" w:eastAsia="de-DE"/>
        </w:rPr>
        <w:t xml:space="preserve"> b = 0 s/mm</w:t>
      </w:r>
      <w:r w:rsidR="000C7503">
        <w:rPr>
          <w:rFonts w:ascii="Times New Roman" w:eastAsia="Times New Roman" w:hAnsi="Times New Roman" w:cs="Times New Roman"/>
          <w:vertAlign w:val="superscript"/>
          <w:lang w:val="en-GB" w:eastAsia="de-DE"/>
        </w:rPr>
        <w:t>2</w:t>
      </w:r>
      <w:r w:rsidR="000C7503">
        <w:rPr>
          <w:rFonts w:ascii="Times New Roman" w:eastAsia="Times New Roman" w:hAnsi="Times New Roman" w:cs="Times New Roman"/>
          <w:lang w:val="en-GB" w:eastAsia="de-DE"/>
        </w:rPr>
        <w:t xml:space="preserve"> and b = 600 s/mm</w:t>
      </w:r>
      <w:r w:rsidR="000C7503">
        <w:rPr>
          <w:rFonts w:ascii="Times New Roman" w:eastAsia="Times New Roman" w:hAnsi="Times New Roman" w:cs="Times New Roman"/>
          <w:vertAlign w:val="superscript"/>
          <w:lang w:val="en-GB" w:eastAsia="de-DE"/>
        </w:rPr>
        <w:t>2</w:t>
      </w:r>
      <w:r w:rsidR="000C7503">
        <w:rPr>
          <w:rFonts w:ascii="Times New Roman" w:eastAsia="Times New Roman" w:hAnsi="Times New Roman" w:cs="Times New Roman"/>
          <w:lang w:val="en-GB" w:eastAsia="de-DE"/>
        </w:rPr>
        <w:t xml:space="preserve"> and the diffusion direction was the </w:t>
      </w:r>
      <w:r w:rsidR="000C7503" w:rsidRPr="00B76FFF">
        <w:rPr>
          <w:rFonts w:ascii="Times New Roman" w:eastAsia="Times New Roman" w:hAnsi="Times New Roman" w:cs="Times New Roman"/>
          <w:i/>
          <w:iCs/>
          <w:lang w:val="en-GB" w:eastAsia="de-DE"/>
        </w:rPr>
        <w:t>x</w:t>
      </w:r>
      <w:r w:rsidR="000C7503">
        <w:rPr>
          <w:rFonts w:ascii="Times New Roman" w:eastAsia="Times New Roman" w:hAnsi="Times New Roman" w:cs="Times New Roman"/>
          <w:lang w:val="en-GB" w:eastAsia="de-DE"/>
        </w:rPr>
        <w:t>-direction (in scanner coordinates).</w:t>
      </w:r>
    </w:p>
    <w:p w14:paraId="442A706D" w14:textId="77777777" w:rsidR="00C37924" w:rsidRDefault="00C37924">
      <w:pPr>
        <w:rPr>
          <w:rFonts w:ascii="Times New Roman" w:eastAsia="Times New Roman" w:hAnsi="Times New Roman" w:cs="Times New Roman"/>
          <w:lang w:val="en-GB" w:eastAsia="de-DE"/>
        </w:rPr>
      </w:pPr>
      <w:r>
        <w:rPr>
          <w:rFonts w:ascii="Times New Roman" w:eastAsia="Times New Roman" w:hAnsi="Times New Roman" w:cs="Times New Roman"/>
          <w:lang w:val="en-GB" w:eastAsia="de-DE"/>
        </w:rPr>
        <w:br w:type="page"/>
      </w:r>
    </w:p>
    <w:p w14:paraId="5F97E9E4" w14:textId="137E78F7" w:rsidR="00131687" w:rsidRDefault="00131687" w:rsidP="00131687">
      <w:pPr>
        <w:spacing w:before="60" w:after="120" w:line="360" w:lineRule="auto"/>
        <w:jc w:val="both"/>
        <w:rPr>
          <w:rFonts w:ascii="Times New Roman" w:eastAsia="Times New Roman" w:hAnsi="Times New Roman" w:cs="Times New Roman"/>
          <w:b/>
          <w:bCs/>
          <w:lang w:val="en-GB" w:eastAsia="de-DE"/>
        </w:rPr>
      </w:pPr>
      <w:r>
        <w:rPr>
          <w:rFonts w:ascii="Times New Roman" w:eastAsia="Times New Roman" w:hAnsi="Times New Roman" w:cs="Times New Roman"/>
          <w:b/>
          <w:bCs/>
          <w:lang w:val="en-GB" w:eastAsia="de-DE"/>
        </w:rPr>
        <w:lastRenderedPageBreak/>
        <w:t>EFFECT OF GNL CORRECTION ON LEFT LIVER LOBE</w:t>
      </w:r>
    </w:p>
    <w:p w14:paraId="19CB51CC" w14:textId="77777777" w:rsidR="00C37924" w:rsidRDefault="00C37924" w:rsidP="00EC7265">
      <w:pPr>
        <w:spacing w:line="360" w:lineRule="auto"/>
        <w:jc w:val="center"/>
        <w:rPr>
          <w:rFonts w:ascii="Times New Roman" w:hAnsi="Times New Roman" w:cs="Times New Roman"/>
          <w:lang w:val="en-GB"/>
        </w:rPr>
      </w:pPr>
      <w:r>
        <w:rPr>
          <w:noProof/>
          <w:lang w:val="en-GB"/>
        </w:rPr>
        <w:drawing>
          <wp:inline distT="0" distB="0" distL="0" distR="0" wp14:anchorId="59770D48" wp14:editId="4745567A">
            <wp:extent cx="3580355" cy="4890052"/>
            <wp:effectExtent l="0" t="0" r="1270" b="0"/>
            <wp:docPr id="2" name="Picture 2"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lendar&#10;&#10;Description automatically generated"/>
                    <pic:cNvPicPr/>
                  </pic:nvPicPr>
                  <pic:blipFill>
                    <a:blip r:embed="rId10"/>
                    <a:stretch>
                      <a:fillRect/>
                    </a:stretch>
                  </pic:blipFill>
                  <pic:spPr>
                    <a:xfrm>
                      <a:off x="0" y="0"/>
                      <a:ext cx="3590356" cy="4903712"/>
                    </a:xfrm>
                    <a:prstGeom prst="rect">
                      <a:avLst/>
                    </a:prstGeom>
                  </pic:spPr>
                </pic:pic>
              </a:graphicData>
            </a:graphic>
          </wp:inline>
        </w:drawing>
      </w:r>
    </w:p>
    <w:p w14:paraId="1CDE50B0" w14:textId="77777777" w:rsidR="00C37924" w:rsidRDefault="00C37924" w:rsidP="00BB78C6">
      <w:pPr>
        <w:spacing w:line="360" w:lineRule="auto"/>
        <w:jc w:val="both"/>
        <w:rPr>
          <w:rFonts w:ascii="Times New Roman" w:hAnsi="Times New Roman" w:cs="Times New Roman"/>
          <w:lang w:val="en-US"/>
        </w:rPr>
      </w:pPr>
      <w:r w:rsidRPr="00C37924">
        <w:rPr>
          <w:rFonts w:ascii="Times New Roman" w:hAnsi="Times New Roman" w:cs="Times New Roman"/>
          <w:b/>
          <w:bCs/>
          <w:lang w:val="en-GB"/>
        </w:rPr>
        <w:t xml:space="preserve">Fig. </w:t>
      </w:r>
      <w:r>
        <w:rPr>
          <w:rFonts w:ascii="Times New Roman" w:hAnsi="Times New Roman" w:cs="Times New Roman"/>
          <w:b/>
          <w:bCs/>
          <w:lang w:val="en-GB"/>
        </w:rPr>
        <w:t>S5</w:t>
      </w:r>
      <w:r w:rsidRPr="00C37924">
        <w:rPr>
          <w:rFonts w:ascii="Times New Roman" w:hAnsi="Times New Roman" w:cs="Times New Roman"/>
          <w:lang w:val="en-GB"/>
        </w:rPr>
        <w:t xml:space="preserve"> </w:t>
      </w:r>
      <w:r w:rsidRPr="00C37924">
        <w:rPr>
          <w:rFonts w:ascii="Times New Roman" w:hAnsi="Times New Roman" w:cs="Times New Roman"/>
          <w:lang w:val="en-US"/>
        </w:rPr>
        <w:t xml:space="preserve">ADC maps and subtraction maps (calculated by subtracting the uncorrected ADC map from the corrected ADC map) for the pgse waveform with double triggering and only respiratory triggering. The respiratory triggered case shows a clear overestimation of the ADC in the left liver lobe. The subtraction map shows a positive value in this region, highlighting an interaction between motion effects and </w:t>
      </w:r>
      <w:proofErr w:type="spellStart"/>
      <w:r w:rsidRPr="00C37924">
        <w:rPr>
          <w:rFonts w:ascii="Times New Roman" w:hAnsi="Times New Roman" w:cs="Times New Roman"/>
          <w:lang w:val="en-US"/>
        </w:rPr>
        <w:t>gnl</w:t>
      </w:r>
      <w:proofErr w:type="spellEnd"/>
      <w:r w:rsidRPr="00C37924">
        <w:rPr>
          <w:rFonts w:ascii="Times New Roman" w:hAnsi="Times New Roman" w:cs="Times New Roman"/>
          <w:lang w:val="en-US"/>
        </w:rPr>
        <w:t xml:space="preserve"> correction. The </w:t>
      </w:r>
      <w:proofErr w:type="spellStart"/>
      <w:r w:rsidRPr="00C37924">
        <w:rPr>
          <w:rFonts w:ascii="Times New Roman" w:hAnsi="Times New Roman" w:cs="Times New Roman"/>
          <w:lang w:val="en-US"/>
        </w:rPr>
        <w:t>gnl</w:t>
      </w:r>
      <w:proofErr w:type="spellEnd"/>
      <w:r w:rsidRPr="00C37924">
        <w:rPr>
          <w:rFonts w:ascii="Times New Roman" w:hAnsi="Times New Roman" w:cs="Times New Roman"/>
          <w:lang w:val="en-US"/>
        </w:rPr>
        <w:t xml:space="preserve"> correction will increase an already overestimated ADC in this region</w:t>
      </w:r>
    </w:p>
    <w:p w14:paraId="3217E627" w14:textId="77777777" w:rsidR="00131687" w:rsidRDefault="00131687">
      <w:pPr>
        <w:rPr>
          <w:rFonts w:ascii="Times New Roman" w:hAnsi="Times New Roman" w:cs="Times New Roman"/>
          <w:lang w:val="en-US"/>
        </w:rPr>
      </w:pPr>
    </w:p>
    <w:p w14:paraId="36B8E816" w14:textId="6BC650D5" w:rsidR="00C37924" w:rsidRDefault="00C37924">
      <w:pPr>
        <w:rPr>
          <w:rFonts w:ascii="Times New Roman" w:hAnsi="Times New Roman" w:cs="Times New Roman"/>
          <w:lang w:val="en-US"/>
        </w:rPr>
      </w:pPr>
      <w:r>
        <w:rPr>
          <w:rFonts w:ascii="Times New Roman" w:hAnsi="Times New Roman" w:cs="Times New Roman"/>
          <w:lang w:val="en-US"/>
        </w:rPr>
        <w:br w:type="page"/>
      </w:r>
    </w:p>
    <w:p w14:paraId="0A296217" w14:textId="19E3273E" w:rsidR="00131687" w:rsidRPr="00EC7265" w:rsidRDefault="00131687" w:rsidP="00EC7265">
      <w:pPr>
        <w:spacing w:before="60" w:after="120" w:line="360" w:lineRule="auto"/>
        <w:jc w:val="both"/>
        <w:rPr>
          <w:rFonts w:ascii="Times New Roman" w:eastAsia="Times New Roman" w:hAnsi="Times New Roman" w:cs="Times New Roman"/>
          <w:b/>
          <w:bCs/>
          <w:lang w:val="en-GB" w:eastAsia="de-DE"/>
        </w:rPr>
      </w:pPr>
      <w:r>
        <w:rPr>
          <w:rFonts w:ascii="Times New Roman" w:eastAsia="Times New Roman" w:hAnsi="Times New Roman" w:cs="Times New Roman"/>
          <w:b/>
          <w:bCs/>
          <w:lang w:val="en-GB" w:eastAsia="de-DE"/>
        </w:rPr>
        <w:lastRenderedPageBreak/>
        <w:t>EFFECT OF GNL CORRECTION ON MOTION COMPENSATED WAVEFORMS</w:t>
      </w:r>
    </w:p>
    <w:p w14:paraId="45A6D548" w14:textId="5AE47A01" w:rsidR="00C37924" w:rsidRDefault="00C37924" w:rsidP="00C37924">
      <w:pPr>
        <w:spacing w:line="360" w:lineRule="auto"/>
        <w:jc w:val="center"/>
        <w:rPr>
          <w:rFonts w:ascii="Times New Roman" w:hAnsi="Times New Roman" w:cs="Times New Roman"/>
          <w:lang w:val="en-GB"/>
        </w:rPr>
      </w:pPr>
      <w:r>
        <w:rPr>
          <w:noProof/>
          <w:lang w:val="en-GB"/>
        </w:rPr>
        <w:drawing>
          <wp:inline distT="0" distB="0" distL="0" distR="0" wp14:anchorId="3B8D390B" wp14:editId="4A1EE4B6">
            <wp:extent cx="5731510" cy="4486009"/>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11"/>
                    <a:stretch>
                      <a:fillRect/>
                    </a:stretch>
                  </pic:blipFill>
                  <pic:spPr>
                    <a:xfrm>
                      <a:off x="0" y="0"/>
                      <a:ext cx="5731510" cy="4486009"/>
                    </a:xfrm>
                    <a:prstGeom prst="rect">
                      <a:avLst/>
                    </a:prstGeom>
                  </pic:spPr>
                </pic:pic>
              </a:graphicData>
            </a:graphic>
          </wp:inline>
        </w:drawing>
      </w:r>
    </w:p>
    <w:p w14:paraId="6706B20A" w14:textId="56B2DC05" w:rsidR="00500198" w:rsidRDefault="00C37924" w:rsidP="00C37924">
      <w:pPr>
        <w:spacing w:line="360" w:lineRule="auto"/>
        <w:jc w:val="both"/>
        <w:rPr>
          <w:rFonts w:ascii="Times New Roman" w:hAnsi="Times New Roman" w:cs="Times New Roman"/>
          <w:lang w:val="en-GB"/>
        </w:rPr>
      </w:pPr>
      <w:r w:rsidRPr="00C37924">
        <w:rPr>
          <w:rFonts w:ascii="Times New Roman" w:hAnsi="Times New Roman" w:cs="Times New Roman"/>
          <w:b/>
          <w:bCs/>
          <w:lang w:val="en-GB"/>
        </w:rPr>
        <w:t xml:space="preserve">Fig. </w:t>
      </w:r>
      <w:r>
        <w:rPr>
          <w:rFonts w:ascii="Times New Roman" w:hAnsi="Times New Roman" w:cs="Times New Roman"/>
          <w:b/>
          <w:bCs/>
          <w:lang w:val="en-GB"/>
        </w:rPr>
        <w:t>S6</w:t>
      </w:r>
      <w:r w:rsidRPr="00C37924">
        <w:rPr>
          <w:rFonts w:ascii="Times New Roman" w:hAnsi="Times New Roman" w:cs="Times New Roman"/>
          <w:lang w:val="en-GB"/>
        </w:rPr>
        <w:t xml:space="preserve"> ADC maps and subtraction maps for all waveforms. </w:t>
      </w:r>
      <w:r w:rsidRPr="00C37924">
        <w:rPr>
          <w:rFonts w:ascii="Times New Roman" w:hAnsi="Times New Roman" w:cs="Times New Roman"/>
          <w:lang w:val="en-US"/>
        </w:rPr>
        <w:t xml:space="preserve">The data from Volunteer 1 were acquired with diffusion encoding along the overplus directions, and the data from Volunteer 2 were acquired with diffusion encoding along the RO, PE and SS directions. The ADC maps for the motion compensated waveforms do not show as large of an ADC overestimation in the left liver lobe when compared with pgse. The subtraction maps therefore do not show as large of a difference between the </w:t>
      </w:r>
      <w:proofErr w:type="spellStart"/>
      <w:r w:rsidRPr="00C37924">
        <w:rPr>
          <w:rFonts w:ascii="Times New Roman" w:hAnsi="Times New Roman" w:cs="Times New Roman"/>
          <w:lang w:val="en-US"/>
        </w:rPr>
        <w:t>gnl</w:t>
      </w:r>
      <w:proofErr w:type="spellEnd"/>
      <w:r w:rsidRPr="00C37924">
        <w:rPr>
          <w:rFonts w:ascii="Times New Roman" w:hAnsi="Times New Roman" w:cs="Times New Roman"/>
          <w:lang w:val="en-US"/>
        </w:rPr>
        <w:t xml:space="preserve"> corrected and non-corrected ADC maps, apart from in regions where there are large vessels</w:t>
      </w:r>
      <w:r w:rsidR="00500198">
        <w:rPr>
          <w:rFonts w:ascii="Times New Roman" w:hAnsi="Times New Roman" w:cs="Times New Roman"/>
          <w:lang w:val="en-GB"/>
        </w:rPr>
        <w:br w:type="page"/>
      </w:r>
    </w:p>
    <w:p w14:paraId="29DA0618" w14:textId="655B0614" w:rsidR="00500198" w:rsidRPr="00583DAA" w:rsidRDefault="00500198" w:rsidP="00E35E66">
      <w:pPr>
        <w:spacing w:before="60" w:after="120" w:line="360" w:lineRule="auto"/>
        <w:jc w:val="both"/>
        <w:rPr>
          <w:rFonts w:ascii="Times New Roman" w:hAnsi="Times New Roman" w:cs="Times New Roman"/>
          <w:b/>
          <w:bCs/>
          <w:lang w:val="en-GB"/>
        </w:rPr>
      </w:pPr>
      <w:r w:rsidRPr="00583DAA">
        <w:rPr>
          <w:rFonts w:ascii="Times New Roman" w:hAnsi="Times New Roman" w:cs="Times New Roman"/>
          <w:b/>
          <w:bCs/>
          <w:lang w:val="en-GB"/>
        </w:rPr>
        <w:lastRenderedPageBreak/>
        <w:t>REFERENCES</w:t>
      </w:r>
    </w:p>
    <w:p w14:paraId="5508C9B2" w14:textId="77777777" w:rsidR="00F029EB" w:rsidRPr="00EC7265" w:rsidRDefault="00500198" w:rsidP="00F029EB">
      <w:pPr>
        <w:pStyle w:val="EndNoteBibliography"/>
        <w:ind w:left="720" w:hanging="720"/>
        <w:rPr>
          <w:rFonts w:ascii="Times New Roman" w:hAnsi="Times New Roman" w:cs="Times New Roman"/>
          <w:noProof/>
        </w:rPr>
      </w:pPr>
      <w:r w:rsidRPr="00DA5BF3">
        <w:rPr>
          <w:rFonts w:ascii="Times New Roman" w:hAnsi="Times New Roman" w:cs="Times New Roman"/>
          <w:lang w:val="en-GB"/>
        </w:rPr>
        <w:fldChar w:fldCharType="begin"/>
      </w:r>
      <w:r w:rsidRPr="00DA5BF3">
        <w:rPr>
          <w:rFonts w:ascii="Times New Roman" w:hAnsi="Times New Roman" w:cs="Times New Roman"/>
          <w:lang w:val="en-GB"/>
        </w:rPr>
        <w:instrText xml:space="preserve"> ADDIN EN.REFLIST </w:instrText>
      </w:r>
      <w:r w:rsidRPr="00DA5BF3">
        <w:rPr>
          <w:rFonts w:ascii="Times New Roman" w:hAnsi="Times New Roman" w:cs="Times New Roman"/>
          <w:lang w:val="en-GB"/>
        </w:rPr>
        <w:fldChar w:fldCharType="separate"/>
      </w:r>
      <w:r w:rsidR="00F029EB" w:rsidRPr="00EC7265">
        <w:rPr>
          <w:rFonts w:ascii="Times New Roman" w:hAnsi="Times New Roman" w:cs="Times New Roman"/>
          <w:noProof/>
        </w:rPr>
        <w:t>1.</w:t>
      </w:r>
      <w:r w:rsidR="00F029EB" w:rsidRPr="00EC7265">
        <w:rPr>
          <w:rFonts w:ascii="Times New Roman" w:hAnsi="Times New Roman" w:cs="Times New Roman"/>
          <w:noProof/>
        </w:rPr>
        <w:tab/>
        <w:t>Aliotta E, Wu HH, Ennis DB (2017) Convex optimized diffusion encoding (CODE) gradient waveforms for minimum echo time and bulk motion compensated diffusion weighted MRI. Magn Reson Med 77:717-729.</w:t>
      </w:r>
    </w:p>
    <w:p w14:paraId="4C4F42F0" w14:textId="77777777" w:rsidR="00F029EB" w:rsidRPr="00EC7265" w:rsidRDefault="00F029EB" w:rsidP="00F029EB">
      <w:pPr>
        <w:pStyle w:val="EndNoteBibliography"/>
        <w:ind w:left="720" w:hanging="720"/>
        <w:rPr>
          <w:rFonts w:ascii="Times New Roman" w:hAnsi="Times New Roman" w:cs="Times New Roman"/>
          <w:noProof/>
        </w:rPr>
      </w:pPr>
      <w:r w:rsidRPr="00EC7265">
        <w:rPr>
          <w:rFonts w:ascii="Times New Roman" w:hAnsi="Times New Roman" w:cs="Times New Roman"/>
          <w:noProof/>
        </w:rPr>
        <w:t>2.</w:t>
      </w:r>
      <w:r w:rsidRPr="00EC7265">
        <w:rPr>
          <w:rFonts w:ascii="Times New Roman" w:hAnsi="Times New Roman" w:cs="Times New Roman"/>
          <w:noProof/>
        </w:rPr>
        <w:tab/>
        <w:t>Peña-Nogales Ó, Zhang Y, Wang X, de Luis-Garcia R, Aja-Fernández S, Holmes JH, Hernando D (2019) Optimized Diffusion-Weighting Gradient Waveform Design (ODGD) formulation for motion compensation and concomitant gradient nulling. Magn Reson Med 81:989-1003.</w:t>
      </w:r>
    </w:p>
    <w:p w14:paraId="312C5F29" w14:textId="77777777" w:rsidR="00F029EB" w:rsidRPr="00EC7265" w:rsidRDefault="00F029EB" w:rsidP="00F029EB">
      <w:pPr>
        <w:pStyle w:val="EndNoteBibliography"/>
        <w:ind w:left="720" w:hanging="720"/>
        <w:rPr>
          <w:rFonts w:ascii="Times New Roman" w:hAnsi="Times New Roman" w:cs="Times New Roman"/>
          <w:noProof/>
        </w:rPr>
      </w:pPr>
      <w:r w:rsidRPr="00EC7265">
        <w:rPr>
          <w:rFonts w:ascii="Times New Roman" w:hAnsi="Times New Roman" w:cs="Times New Roman"/>
          <w:noProof/>
        </w:rPr>
        <w:t>3.</w:t>
      </w:r>
      <w:r w:rsidRPr="00EC7265">
        <w:rPr>
          <w:rFonts w:ascii="Times New Roman" w:hAnsi="Times New Roman" w:cs="Times New Roman"/>
          <w:noProof/>
        </w:rPr>
        <w:tab/>
        <w:t>Baron CA, Lebel RM, Wilman AH, Beaulieu C (2012) The effect of concomitant gradient fields on diffusion tensor imaging. Magn Reson Med 68(4):1190-1201.</w:t>
      </w:r>
    </w:p>
    <w:p w14:paraId="3DACC256" w14:textId="77777777" w:rsidR="00F029EB" w:rsidRPr="00EC7265" w:rsidRDefault="00F029EB" w:rsidP="00F029EB">
      <w:pPr>
        <w:pStyle w:val="EndNoteBibliography"/>
        <w:ind w:left="720" w:hanging="720"/>
        <w:rPr>
          <w:rFonts w:ascii="Times New Roman" w:hAnsi="Times New Roman" w:cs="Times New Roman"/>
          <w:noProof/>
        </w:rPr>
      </w:pPr>
      <w:r w:rsidRPr="00EC7265">
        <w:rPr>
          <w:rFonts w:ascii="Times New Roman" w:hAnsi="Times New Roman" w:cs="Times New Roman"/>
          <w:noProof/>
        </w:rPr>
        <w:t>4.</w:t>
      </w:r>
      <w:r w:rsidRPr="00EC7265">
        <w:rPr>
          <w:rFonts w:ascii="Times New Roman" w:hAnsi="Times New Roman" w:cs="Times New Roman"/>
          <w:noProof/>
        </w:rPr>
        <w:tab/>
        <w:t>Bernstein MA, Zhou XJ, Polzin JA, King KF, Ganin A, Pelc NJ, Glover GH (1998) Concomitant gradient terms in phase contrast MR: analysis and correction. Magn Reson Med 39(2):300-308.</w:t>
      </w:r>
    </w:p>
    <w:p w14:paraId="09900FED" w14:textId="7F6415FF" w:rsidR="00466A60" w:rsidRPr="00804B28" w:rsidRDefault="00500198" w:rsidP="00E35E66">
      <w:pPr>
        <w:spacing w:before="60" w:after="120" w:line="360" w:lineRule="auto"/>
        <w:jc w:val="both"/>
        <w:rPr>
          <w:rFonts w:ascii="Times New Roman" w:hAnsi="Times New Roman" w:cs="Times New Roman"/>
          <w:lang w:val="en-GB"/>
        </w:rPr>
      </w:pPr>
      <w:r w:rsidRPr="00DA5BF3">
        <w:rPr>
          <w:rFonts w:ascii="Times New Roman" w:hAnsi="Times New Roman" w:cs="Times New Roman"/>
          <w:lang w:val="en-GB"/>
        </w:rPr>
        <w:fldChar w:fldCharType="end"/>
      </w:r>
    </w:p>
    <w:sectPr w:rsidR="00466A60" w:rsidRPr="00804B28">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9A0F5" w14:textId="77777777" w:rsidR="00E85608" w:rsidRDefault="00E85608" w:rsidP="001D42B1">
      <w:r>
        <w:separator/>
      </w:r>
    </w:p>
  </w:endnote>
  <w:endnote w:type="continuationSeparator" w:id="0">
    <w:p w14:paraId="17925747" w14:textId="77777777" w:rsidR="00E85608" w:rsidRDefault="00E85608" w:rsidP="001D4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90853219"/>
      <w:docPartObj>
        <w:docPartGallery w:val="Page Numbers (Bottom of Page)"/>
        <w:docPartUnique/>
      </w:docPartObj>
    </w:sdtPr>
    <w:sdtEndPr>
      <w:rPr>
        <w:rStyle w:val="PageNumber"/>
      </w:rPr>
    </w:sdtEndPr>
    <w:sdtContent>
      <w:p w14:paraId="0D16E713" w14:textId="48BBF9A2" w:rsidR="001D42B1" w:rsidRDefault="001D42B1" w:rsidP="009C10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2A6950" w14:textId="77777777" w:rsidR="001D42B1" w:rsidRDefault="001D42B1" w:rsidP="001D42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0227845"/>
      <w:docPartObj>
        <w:docPartGallery w:val="Page Numbers (Bottom of Page)"/>
        <w:docPartUnique/>
      </w:docPartObj>
    </w:sdtPr>
    <w:sdtEndPr>
      <w:rPr>
        <w:rStyle w:val="PageNumber"/>
      </w:rPr>
    </w:sdtEndPr>
    <w:sdtContent>
      <w:p w14:paraId="7B227AE1" w14:textId="4B13E6BB" w:rsidR="001D42B1" w:rsidRDefault="001D42B1" w:rsidP="009C10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093427" w14:textId="77777777" w:rsidR="001D42B1" w:rsidRDefault="001D42B1" w:rsidP="001D42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CFAE8" w14:textId="77777777" w:rsidR="00E85608" w:rsidRDefault="00E85608" w:rsidP="001D42B1">
      <w:r>
        <w:separator/>
      </w:r>
    </w:p>
  </w:footnote>
  <w:footnote w:type="continuationSeparator" w:id="0">
    <w:p w14:paraId="45562901" w14:textId="77777777" w:rsidR="00E85608" w:rsidRDefault="00E85608" w:rsidP="001D42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Edited 2&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f05vwf9e2t9meptes5vfw9w5teee0fpfaz&quot;&gt;Liver_gnl_v20&lt;record-ids&gt;&lt;item&gt;16&lt;/item&gt;&lt;item&gt;19&lt;/item&gt;&lt;item&gt;25&lt;/item&gt;&lt;item&gt;35&lt;/item&gt;&lt;/record-ids&gt;&lt;/item&gt;&lt;/Libraries&gt;"/>
  </w:docVars>
  <w:rsids>
    <w:rsidRoot w:val="00F003F0"/>
    <w:rsid w:val="00003347"/>
    <w:rsid w:val="00027520"/>
    <w:rsid w:val="0006038C"/>
    <w:rsid w:val="00065A0D"/>
    <w:rsid w:val="00070D3A"/>
    <w:rsid w:val="00093445"/>
    <w:rsid w:val="000C2AC6"/>
    <w:rsid w:val="000C7503"/>
    <w:rsid w:val="000D5AFD"/>
    <w:rsid w:val="000E178E"/>
    <w:rsid w:val="00131687"/>
    <w:rsid w:val="00144C61"/>
    <w:rsid w:val="00155FC2"/>
    <w:rsid w:val="0019210F"/>
    <w:rsid w:val="001C0EC9"/>
    <w:rsid w:val="001D42B1"/>
    <w:rsid w:val="001F408B"/>
    <w:rsid w:val="0023031E"/>
    <w:rsid w:val="00247DD5"/>
    <w:rsid w:val="00267DB4"/>
    <w:rsid w:val="00290824"/>
    <w:rsid w:val="00297BF1"/>
    <w:rsid w:val="002E65E3"/>
    <w:rsid w:val="00350CB5"/>
    <w:rsid w:val="00417AE6"/>
    <w:rsid w:val="00421878"/>
    <w:rsid w:val="00452268"/>
    <w:rsid w:val="0046246D"/>
    <w:rsid w:val="00466A60"/>
    <w:rsid w:val="00487189"/>
    <w:rsid w:val="004A0C10"/>
    <w:rsid w:val="004A0FF6"/>
    <w:rsid w:val="004C1852"/>
    <w:rsid w:val="004F1CA4"/>
    <w:rsid w:val="00500198"/>
    <w:rsid w:val="00510069"/>
    <w:rsid w:val="005401F8"/>
    <w:rsid w:val="00583DAA"/>
    <w:rsid w:val="00586EF6"/>
    <w:rsid w:val="00587E25"/>
    <w:rsid w:val="005C4626"/>
    <w:rsid w:val="006037BB"/>
    <w:rsid w:val="00606C3E"/>
    <w:rsid w:val="006270A9"/>
    <w:rsid w:val="00634A66"/>
    <w:rsid w:val="00652C67"/>
    <w:rsid w:val="006B1BE4"/>
    <w:rsid w:val="006D4ADA"/>
    <w:rsid w:val="006E7C51"/>
    <w:rsid w:val="00716865"/>
    <w:rsid w:val="00763E1C"/>
    <w:rsid w:val="007B6576"/>
    <w:rsid w:val="007D7252"/>
    <w:rsid w:val="007E5223"/>
    <w:rsid w:val="00804B28"/>
    <w:rsid w:val="008B40E2"/>
    <w:rsid w:val="008E0C2C"/>
    <w:rsid w:val="008E584A"/>
    <w:rsid w:val="00912EC9"/>
    <w:rsid w:val="00923ECD"/>
    <w:rsid w:val="00940573"/>
    <w:rsid w:val="00976B8C"/>
    <w:rsid w:val="00992D87"/>
    <w:rsid w:val="009B730A"/>
    <w:rsid w:val="009D4328"/>
    <w:rsid w:val="00A5390E"/>
    <w:rsid w:val="00A83220"/>
    <w:rsid w:val="00AB5FFD"/>
    <w:rsid w:val="00B13456"/>
    <w:rsid w:val="00B43CBB"/>
    <w:rsid w:val="00B5789C"/>
    <w:rsid w:val="00B76FFF"/>
    <w:rsid w:val="00BA5297"/>
    <w:rsid w:val="00BB78C6"/>
    <w:rsid w:val="00BC1EC5"/>
    <w:rsid w:val="00BE3C00"/>
    <w:rsid w:val="00BE3F4D"/>
    <w:rsid w:val="00BF0D5E"/>
    <w:rsid w:val="00C05516"/>
    <w:rsid w:val="00C167BE"/>
    <w:rsid w:val="00C37924"/>
    <w:rsid w:val="00C53FD9"/>
    <w:rsid w:val="00C728DA"/>
    <w:rsid w:val="00C963AC"/>
    <w:rsid w:val="00CE5016"/>
    <w:rsid w:val="00D14BEB"/>
    <w:rsid w:val="00D258E6"/>
    <w:rsid w:val="00D43F3B"/>
    <w:rsid w:val="00D551F5"/>
    <w:rsid w:val="00D771B8"/>
    <w:rsid w:val="00D96767"/>
    <w:rsid w:val="00DA5BF3"/>
    <w:rsid w:val="00DB1336"/>
    <w:rsid w:val="00DC13E1"/>
    <w:rsid w:val="00DD1A77"/>
    <w:rsid w:val="00DF79C8"/>
    <w:rsid w:val="00E011D4"/>
    <w:rsid w:val="00E32C65"/>
    <w:rsid w:val="00E3309A"/>
    <w:rsid w:val="00E35E66"/>
    <w:rsid w:val="00E77A5B"/>
    <w:rsid w:val="00E85608"/>
    <w:rsid w:val="00E93CB8"/>
    <w:rsid w:val="00E97B4B"/>
    <w:rsid w:val="00EC1475"/>
    <w:rsid w:val="00EC7265"/>
    <w:rsid w:val="00F003F0"/>
    <w:rsid w:val="00F029EB"/>
    <w:rsid w:val="00F0545A"/>
    <w:rsid w:val="00F448DD"/>
    <w:rsid w:val="00F54C65"/>
    <w:rsid w:val="00F554D6"/>
    <w:rsid w:val="00F85FBA"/>
    <w:rsid w:val="00F91E8C"/>
    <w:rsid w:val="00F94B22"/>
    <w:rsid w:val="00FE118E"/>
    <w:rsid w:val="00FE7B81"/>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DA91C"/>
  <w15:chartTrackingRefBased/>
  <w15:docId w15:val="{393A4C7C-DF79-4546-A543-F36ABE5C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B78C6"/>
    <w:pPr>
      <w:keepNext/>
      <w:spacing w:before="240" w:after="60" w:line="276" w:lineRule="auto"/>
      <w:jc w:val="both"/>
      <w:outlineLvl w:val="1"/>
    </w:pPr>
    <w:rPr>
      <w:rFonts w:ascii="Times New Roman" w:eastAsia="Times New Roman" w:hAnsi="Times New Roman" w:cs="Times New Roman"/>
      <w:b/>
      <w:bCs/>
      <w:i/>
      <w:iCs/>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03F0"/>
    <w:rPr>
      <w:color w:val="808080"/>
    </w:rPr>
  </w:style>
  <w:style w:type="character" w:styleId="CommentReference">
    <w:name w:val="annotation reference"/>
    <w:basedOn w:val="DefaultParagraphFont"/>
    <w:uiPriority w:val="99"/>
    <w:unhideWhenUsed/>
    <w:rsid w:val="00D43F3B"/>
    <w:rPr>
      <w:sz w:val="16"/>
      <w:szCs w:val="16"/>
    </w:rPr>
  </w:style>
  <w:style w:type="paragraph" w:styleId="CommentText">
    <w:name w:val="annotation text"/>
    <w:basedOn w:val="Normal"/>
    <w:link w:val="CommentTextChar"/>
    <w:uiPriority w:val="99"/>
    <w:unhideWhenUsed/>
    <w:rsid w:val="00D43F3B"/>
    <w:rPr>
      <w:sz w:val="20"/>
      <w:szCs w:val="20"/>
    </w:rPr>
  </w:style>
  <w:style w:type="character" w:customStyle="1" w:styleId="CommentTextChar">
    <w:name w:val="Comment Text Char"/>
    <w:basedOn w:val="DefaultParagraphFont"/>
    <w:link w:val="CommentText"/>
    <w:uiPriority w:val="99"/>
    <w:rsid w:val="00D43F3B"/>
    <w:rPr>
      <w:sz w:val="20"/>
      <w:szCs w:val="20"/>
    </w:rPr>
  </w:style>
  <w:style w:type="paragraph" w:styleId="CommentSubject">
    <w:name w:val="annotation subject"/>
    <w:basedOn w:val="CommentText"/>
    <w:next w:val="CommentText"/>
    <w:link w:val="CommentSubjectChar"/>
    <w:uiPriority w:val="99"/>
    <w:semiHidden/>
    <w:unhideWhenUsed/>
    <w:rsid w:val="00D43F3B"/>
    <w:rPr>
      <w:b/>
      <w:bCs/>
    </w:rPr>
  </w:style>
  <w:style w:type="character" w:customStyle="1" w:styleId="CommentSubjectChar">
    <w:name w:val="Comment Subject Char"/>
    <w:basedOn w:val="CommentTextChar"/>
    <w:link w:val="CommentSubject"/>
    <w:uiPriority w:val="99"/>
    <w:semiHidden/>
    <w:rsid w:val="00D43F3B"/>
    <w:rPr>
      <w:b/>
      <w:bCs/>
      <w:sz w:val="20"/>
      <w:szCs w:val="20"/>
    </w:rPr>
  </w:style>
  <w:style w:type="paragraph" w:customStyle="1" w:styleId="EndNoteBibliographyTitle">
    <w:name w:val="EndNote Bibliography Title"/>
    <w:basedOn w:val="Normal"/>
    <w:link w:val="EndNoteBibliographyTitleChar"/>
    <w:rsid w:val="00500198"/>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500198"/>
    <w:rPr>
      <w:rFonts w:ascii="Calibri" w:hAnsi="Calibri" w:cs="Calibri"/>
      <w:lang w:val="en-US"/>
    </w:rPr>
  </w:style>
  <w:style w:type="paragraph" w:customStyle="1" w:styleId="EndNoteBibliography">
    <w:name w:val="EndNote Bibliography"/>
    <w:basedOn w:val="Normal"/>
    <w:link w:val="EndNoteBibliographyChar"/>
    <w:rsid w:val="00500198"/>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500198"/>
    <w:rPr>
      <w:rFonts w:ascii="Calibri" w:hAnsi="Calibri" w:cs="Calibri"/>
      <w:lang w:val="en-US"/>
    </w:rPr>
  </w:style>
  <w:style w:type="paragraph" w:styleId="Footer">
    <w:name w:val="footer"/>
    <w:basedOn w:val="Normal"/>
    <w:link w:val="FooterChar"/>
    <w:uiPriority w:val="99"/>
    <w:unhideWhenUsed/>
    <w:rsid w:val="001D42B1"/>
    <w:pPr>
      <w:tabs>
        <w:tab w:val="center" w:pos="4513"/>
        <w:tab w:val="right" w:pos="9026"/>
      </w:tabs>
    </w:pPr>
  </w:style>
  <w:style w:type="character" w:customStyle="1" w:styleId="FooterChar">
    <w:name w:val="Footer Char"/>
    <w:basedOn w:val="DefaultParagraphFont"/>
    <w:link w:val="Footer"/>
    <w:uiPriority w:val="99"/>
    <w:rsid w:val="001D42B1"/>
  </w:style>
  <w:style w:type="character" w:styleId="PageNumber">
    <w:name w:val="page number"/>
    <w:basedOn w:val="DefaultParagraphFont"/>
    <w:uiPriority w:val="99"/>
    <w:semiHidden/>
    <w:unhideWhenUsed/>
    <w:rsid w:val="001D42B1"/>
  </w:style>
  <w:style w:type="paragraph" w:styleId="Revision">
    <w:name w:val="Revision"/>
    <w:hidden/>
    <w:uiPriority w:val="99"/>
    <w:semiHidden/>
    <w:rsid w:val="008B40E2"/>
  </w:style>
  <w:style w:type="character" w:customStyle="1" w:styleId="Heading2Char">
    <w:name w:val="Heading 2 Char"/>
    <w:basedOn w:val="DefaultParagraphFont"/>
    <w:link w:val="Heading2"/>
    <w:uiPriority w:val="9"/>
    <w:rsid w:val="00BB78C6"/>
    <w:rPr>
      <w:rFonts w:ascii="Times New Roman" w:eastAsia="Times New Roman" w:hAnsi="Times New Roman" w:cs="Times New Roman"/>
      <w:b/>
      <w:bCs/>
      <w:i/>
      <w:iCs/>
      <w:szCs w:val="28"/>
      <w:lang w:val="en-US"/>
    </w:rPr>
  </w:style>
  <w:style w:type="paragraph" w:styleId="Caption">
    <w:name w:val="caption"/>
    <w:basedOn w:val="Normal"/>
    <w:next w:val="Normal"/>
    <w:unhideWhenUsed/>
    <w:qFormat/>
    <w:rsid w:val="00BB78C6"/>
    <w:pPr>
      <w:spacing w:after="200"/>
      <w:jc w:val="both"/>
    </w:pPr>
    <w:rPr>
      <w:rFonts w:ascii="Times New Roman" w:eastAsia="Times New Roman" w:hAnsi="Times New Roman" w:cs="Times New Roman"/>
      <w:i/>
      <w:iCs/>
      <w:color w:val="44546A" w:themeColor="text2"/>
      <w:sz w:val="18"/>
      <w:szCs w:val="1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2903</Words>
  <Characters>15334</Characters>
  <Application>Microsoft Office Word</Application>
  <DocSecurity>0</DocSecurity>
  <Lines>235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ge29sez</dc:creator>
  <cp:keywords/>
  <dc:description/>
  <cp:lastModifiedBy>ge29sez</cp:lastModifiedBy>
  <cp:revision>5</cp:revision>
  <dcterms:created xsi:type="dcterms:W3CDTF">2021-11-23T16:25:00Z</dcterms:created>
  <dcterms:modified xsi:type="dcterms:W3CDTF">2021-11-23T16:32:00Z</dcterms:modified>
</cp:coreProperties>
</file>