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660DC" w14:textId="2755BC25" w:rsidR="00016A3A" w:rsidRDefault="00016A3A" w:rsidP="00016A3A">
      <w:pPr>
        <w:pStyle w:val="berschrift1"/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4BF07049" wp14:editId="54257B6C">
            <wp:simplePos x="0" y="0"/>
            <wp:positionH relativeFrom="margin">
              <wp:posOffset>635</wp:posOffset>
            </wp:positionH>
            <wp:positionV relativeFrom="margin">
              <wp:posOffset>638175</wp:posOffset>
            </wp:positionV>
            <wp:extent cx="5759450" cy="4318000"/>
            <wp:effectExtent l="0" t="0" r="0" b="0"/>
            <wp:wrapSquare wrapText="bothSides"/>
            <wp:docPr id="736171783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71783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50C4">
        <w:t xml:space="preserve">Electronic </w:t>
      </w:r>
      <w:r>
        <w:t>Supp</w:t>
      </w:r>
      <w:r w:rsidR="002E50C4">
        <w:t>lementary Material</w:t>
      </w:r>
    </w:p>
    <w:p w14:paraId="1F1FA5AB" w14:textId="77777777" w:rsidR="002E50C4" w:rsidRPr="002E50C4" w:rsidRDefault="002E50C4" w:rsidP="002E50C4">
      <w:pPr>
        <w:pStyle w:val="Textkrper"/>
        <w:rPr>
          <w:lang w:val="en-GB"/>
        </w:rPr>
      </w:pPr>
    </w:p>
    <w:p w14:paraId="0C38B159" w14:textId="77777777" w:rsidR="002E50C4" w:rsidRPr="002E50C4" w:rsidRDefault="002E50C4" w:rsidP="002E50C4">
      <w:pPr>
        <w:pStyle w:val="Textkrper"/>
        <w:rPr>
          <w:lang w:val="en-GB"/>
        </w:rPr>
      </w:pPr>
    </w:p>
    <w:p w14:paraId="7A4EB953" w14:textId="56E977B0" w:rsidR="00016A3A" w:rsidRDefault="00016A3A" w:rsidP="00016A3A">
      <w:pPr>
        <w:pStyle w:val="Beschriftung"/>
        <w:jc w:val="left"/>
      </w:pPr>
      <w:r w:rsidRPr="00082360">
        <w:rPr>
          <w:b/>
        </w:rPr>
        <w:lastRenderedPageBreak/>
        <w:t>Figure S1</w:t>
      </w:r>
      <w:r>
        <w:t xml:space="preserve">. Average number of </w:t>
      </w:r>
      <w:proofErr w:type="spellStart"/>
      <w:r>
        <w:t>resightings</w:t>
      </w:r>
      <w:proofErr w:type="spellEnd"/>
      <w:r>
        <w:t xml:space="preserve"> per colour-banded </w:t>
      </w:r>
      <w:r w:rsidR="006E5324">
        <w:t>Common C</w:t>
      </w:r>
      <w:bookmarkStart w:id="0" w:name="_GoBack"/>
      <w:bookmarkEnd w:id="0"/>
      <w:r>
        <w:t>ranes per year and month.</w:t>
      </w:r>
    </w:p>
    <w:p w14:paraId="3928AA73" w14:textId="77777777" w:rsidR="00016A3A" w:rsidRDefault="00016A3A" w:rsidP="00016A3A">
      <w:pPr>
        <w:pStyle w:val="Literaturverzeichnis"/>
        <w:keepNext/>
      </w:pPr>
    </w:p>
    <w:p w14:paraId="681FDD02" w14:textId="77777777" w:rsidR="00016A3A" w:rsidRDefault="00016A3A" w:rsidP="00016A3A">
      <w:pPr>
        <w:pStyle w:val="Literaturverzeichnis"/>
        <w:keepNext/>
      </w:pPr>
    </w:p>
    <w:p w14:paraId="296E90C3" w14:textId="77777777" w:rsidR="00016A3A" w:rsidRDefault="00016A3A" w:rsidP="006B3485">
      <w:pPr>
        <w:pStyle w:val="Beschriftung"/>
      </w:pPr>
      <w:r>
        <w:rPr>
          <w:noProof/>
          <w:lang w:val="de-DE" w:eastAsia="de-DE"/>
        </w:rPr>
        <w:lastRenderedPageBreak/>
        <w:drawing>
          <wp:inline distT="0" distB="0" distL="0" distR="0" wp14:anchorId="2D556B8B" wp14:editId="00E45F37">
            <wp:extent cx="5371625" cy="8058150"/>
            <wp:effectExtent l="0" t="0" r="635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76742" name="Picture 9" descr="A screenshot of a computer scree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824" cy="806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807">
        <w:rPr>
          <w:b/>
          <w:bCs/>
        </w:rPr>
        <w:t>Fig</w:t>
      </w:r>
      <w:r>
        <w:rPr>
          <w:b/>
          <w:bCs/>
        </w:rPr>
        <w:t>ure S2.</w:t>
      </w:r>
      <w:r>
        <w:t xml:space="preserve"> Spatiotemporal distribution of cranes across months over four decades. Coloured</w:t>
      </w:r>
      <w:r w:rsidRPr="00886EF4">
        <w:t xml:space="preserve"> areas represent the Volume Utilisation Distribution (VUD) of </w:t>
      </w:r>
      <w:r>
        <w:t>95</w:t>
      </w:r>
      <w:r w:rsidRPr="00886EF4">
        <w:t xml:space="preserve">% </w:t>
      </w:r>
      <w:r>
        <w:t>at the different decades.</w:t>
      </w:r>
    </w:p>
    <w:p w14:paraId="7F8CFAA2" w14:textId="77777777" w:rsidR="006F529C" w:rsidRDefault="006F529C" w:rsidP="00016A3A">
      <w:pPr>
        <w:pStyle w:val="Literaturverzeichnis"/>
      </w:pPr>
    </w:p>
    <w:p w14:paraId="53A99C70" w14:textId="55A61002" w:rsidR="007515BA" w:rsidRDefault="006F529C" w:rsidP="006B3485">
      <w:pPr>
        <w:pStyle w:val="Beschriftung"/>
        <w:rPr>
          <w:b/>
          <w:bCs/>
        </w:rPr>
      </w:pPr>
      <w:r w:rsidRPr="007515BA">
        <w:rPr>
          <w:b/>
          <w:bCs/>
        </w:rPr>
        <w:lastRenderedPageBreak/>
        <w:t xml:space="preserve">Table S1. </w:t>
      </w:r>
      <w:r w:rsidR="006B3485" w:rsidRPr="006B3485">
        <w:t xml:space="preserve">Estimated slopes (± SE) describing year-to-year changes in the </w:t>
      </w:r>
      <w:r w:rsidR="006B3485">
        <w:t xml:space="preserve">latitude </w:t>
      </w:r>
      <w:r w:rsidR="006B3485" w:rsidRPr="006B3485">
        <w:t>for each month.</w:t>
      </w:r>
    </w:p>
    <w:tbl>
      <w:tblPr>
        <w:tblW w:w="5000" w:type="pct"/>
        <w:jc w:val="center"/>
        <w:tblCellMar>
          <w:left w:w="85" w:type="dxa"/>
          <w:right w:w="85" w:type="dxa"/>
        </w:tblCellMar>
        <w:tblLook w:val="0420" w:firstRow="1" w:lastRow="0" w:firstColumn="0" w:lastColumn="0" w:noHBand="0" w:noVBand="1"/>
      </w:tblPr>
      <w:tblGrid>
        <w:gridCol w:w="1731"/>
        <w:gridCol w:w="1704"/>
        <w:gridCol w:w="1231"/>
        <w:gridCol w:w="1578"/>
        <w:gridCol w:w="1453"/>
        <w:gridCol w:w="1329"/>
      </w:tblGrid>
      <w:tr w:rsidR="007515BA" w14:paraId="0B56F090" w14:textId="77777777" w:rsidTr="007515BA">
        <w:trPr>
          <w:trHeight w:val="397"/>
          <w:tblHeader/>
          <w:jc w:val="center"/>
        </w:trPr>
        <w:tc>
          <w:tcPr>
            <w:tcW w:w="959" w:type="pct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DD4E" w14:textId="6967290D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b/>
                <w:bCs/>
                <w:sz w:val="24"/>
                <w:szCs w:val="24"/>
              </w:rPr>
            </w:pPr>
            <w:proofErr w:type="spellStart"/>
            <w:r w:rsidRPr="007515BA">
              <w:rPr>
                <w:rFonts w:ascii="Poppins" w:eastAsia="Arial" w:hAnsi="Poppins" w:cs="Poppins"/>
                <w:b/>
                <w:bCs/>
                <w:sz w:val="24"/>
                <w:szCs w:val="24"/>
              </w:rPr>
              <w:t>Month</w:t>
            </w:r>
            <w:proofErr w:type="spellEnd"/>
          </w:p>
        </w:tc>
        <w:tc>
          <w:tcPr>
            <w:tcW w:w="944" w:type="pct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FB367" w14:textId="6C2ECBD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b/>
                <w:bCs/>
                <w:sz w:val="24"/>
                <w:szCs w:val="24"/>
              </w:rPr>
            </w:pPr>
            <w:proofErr w:type="spellStart"/>
            <w:r w:rsidRPr="007515BA">
              <w:rPr>
                <w:rFonts w:ascii="Poppins" w:eastAsia="Arial" w:hAnsi="Poppins" w:cs="Poppins"/>
                <w:b/>
                <w:bCs/>
                <w:sz w:val="24"/>
                <w:szCs w:val="24"/>
              </w:rPr>
              <w:t>slope</w:t>
            </w:r>
            <w:proofErr w:type="spellEnd"/>
          </w:p>
        </w:tc>
        <w:tc>
          <w:tcPr>
            <w:tcW w:w="682" w:type="pct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26DDC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b/>
                <w:bCs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874" w:type="pct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D3E1B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b/>
                <w:bCs/>
                <w:sz w:val="24"/>
                <w:szCs w:val="24"/>
              </w:rPr>
            </w:pPr>
            <w:proofErr w:type="spellStart"/>
            <w:r w:rsidRPr="007515BA">
              <w:rPr>
                <w:rFonts w:ascii="Poppins" w:eastAsia="Arial" w:hAnsi="Poppins" w:cs="Poppins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805" w:type="pct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45997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b/>
                <w:bCs/>
                <w:sz w:val="24"/>
                <w:szCs w:val="24"/>
              </w:rPr>
            </w:pPr>
            <w:proofErr w:type="spellStart"/>
            <w:r w:rsidRPr="007515BA">
              <w:rPr>
                <w:rFonts w:ascii="Poppins" w:eastAsia="Arial" w:hAnsi="Poppins" w:cs="Poppins"/>
                <w:b/>
                <w:bCs/>
                <w:sz w:val="24"/>
                <w:szCs w:val="24"/>
              </w:rPr>
              <w:t>t.ratio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CFCFC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DD025" w14:textId="4FD6A116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b/>
                <w:bCs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b/>
                <w:bCs/>
                <w:sz w:val="24"/>
                <w:szCs w:val="24"/>
              </w:rPr>
              <w:t>p-</w:t>
            </w:r>
            <w:proofErr w:type="spellStart"/>
            <w:r w:rsidRPr="007515BA">
              <w:rPr>
                <w:rFonts w:ascii="Poppins" w:eastAsia="Arial" w:hAnsi="Poppins" w:cs="Poppins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7515BA" w14:paraId="50E7F628" w14:textId="77777777" w:rsidTr="00BA14B0">
        <w:trPr>
          <w:trHeight w:val="397"/>
          <w:jc w:val="center"/>
        </w:trPr>
        <w:tc>
          <w:tcPr>
            <w:tcW w:w="959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784FA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proofErr w:type="spellStart"/>
            <w:r w:rsidRPr="007515BA">
              <w:rPr>
                <w:rFonts w:ascii="Poppins" w:eastAsia="Arial" w:hAnsi="Poppins" w:cs="Poppins"/>
                <w:sz w:val="24"/>
                <w:szCs w:val="24"/>
              </w:rPr>
              <w:t>January</w:t>
            </w:r>
            <w:proofErr w:type="spellEnd"/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53B4B" w14:textId="60575C24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0.27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0893C" w14:textId="722AF5A1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0.01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D863B" w14:textId="1DD48E16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187,637.2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3718E" w14:textId="1B006894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45.98</w:t>
            </w:r>
          </w:p>
        </w:tc>
        <w:tc>
          <w:tcPr>
            <w:tcW w:w="73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8328B" w14:textId="16C45C8D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  <w:tr w:rsidR="007515BA" w14:paraId="03B7E1F2" w14:textId="77777777" w:rsidTr="007515BA">
        <w:trPr>
          <w:trHeight w:val="397"/>
          <w:jc w:val="center"/>
        </w:trPr>
        <w:tc>
          <w:tcPr>
            <w:tcW w:w="9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3984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proofErr w:type="spellStart"/>
            <w:r w:rsidRPr="007515BA">
              <w:rPr>
                <w:rFonts w:ascii="Poppins" w:eastAsia="Arial" w:hAnsi="Poppins" w:cs="Poppins"/>
                <w:sz w:val="24"/>
                <w:szCs w:val="24"/>
              </w:rPr>
              <w:t>February</w:t>
            </w:r>
            <w:proofErr w:type="spellEnd"/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A66C1" w14:textId="3DC86F9C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0.28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BFDE" w14:textId="21AB5521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0.01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1ABFA" w14:textId="6CAA5715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187,621.5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F40E7" w14:textId="507094EC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50.19</w:t>
            </w:r>
          </w:p>
        </w:tc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9C8C5" w14:textId="7BAAFA89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  <w:tr w:rsidR="007515BA" w14:paraId="3A9120B9" w14:textId="77777777" w:rsidTr="007515BA">
        <w:trPr>
          <w:trHeight w:val="397"/>
          <w:jc w:val="center"/>
        </w:trPr>
        <w:tc>
          <w:tcPr>
            <w:tcW w:w="9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3B31E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March</w:t>
            </w:r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B5FB2" w14:textId="551A2C5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0.09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3096E" w14:textId="4650A6C8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0.00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D8BAA" w14:textId="6CC9302E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186,203.0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3D644" w14:textId="2532E301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18.88</w:t>
            </w:r>
          </w:p>
        </w:tc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FE2EB" w14:textId="4A0C7946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  <w:tr w:rsidR="007515BA" w14:paraId="3288F92D" w14:textId="77777777" w:rsidTr="007515BA">
        <w:trPr>
          <w:trHeight w:val="397"/>
          <w:jc w:val="center"/>
        </w:trPr>
        <w:tc>
          <w:tcPr>
            <w:tcW w:w="9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11A64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April</w:t>
            </w:r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6F93" w14:textId="7D8FF7A2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-0.07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B6758" w14:textId="26657D68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0.01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86812" w14:textId="0081193E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185,574.7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D50DC" w14:textId="120B531D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-12.79</w:t>
            </w:r>
          </w:p>
        </w:tc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3C4FC" w14:textId="08F7EC1D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  <w:tr w:rsidR="007515BA" w14:paraId="6BF41600" w14:textId="77777777" w:rsidTr="007515BA">
        <w:trPr>
          <w:trHeight w:val="397"/>
          <w:jc w:val="center"/>
        </w:trPr>
        <w:tc>
          <w:tcPr>
            <w:tcW w:w="9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BF01D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May</w:t>
            </w:r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76E49" w14:textId="700E9F45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-0.11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ED9FC" w14:textId="518D587C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0.01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D6EDD" w14:textId="2B3E945C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187,348.7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2F7B7" w14:textId="7AAFCEC5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-16.08</w:t>
            </w:r>
          </w:p>
        </w:tc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602BE" w14:textId="208EC564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  <w:tr w:rsidR="007515BA" w14:paraId="1DE5D728" w14:textId="77777777" w:rsidTr="007515BA">
        <w:trPr>
          <w:trHeight w:val="397"/>
          <w:jc w:val="center"/>
        </w:trPr>
        <w:tc>
          <w:tcPr>
            <w:tcW w:w="9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FC2F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June</w:t>
            </w:r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3460E" w14:textId="1737CBD2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-0.08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35CA8" w14:textId="6B1F7D89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0.01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65D24" w14:textId="0A30A30A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187,736.1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00C30" w14:textId="0F752FCE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-10.85</w:t>
            </w:r>
          </w:p>
        </w:tc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6CAB" w14:textId="07B75738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  <w:tr w:rsidR="007515BA" w14:paraId="6C38C1D4" w14:textId="77777777" w:rsidTr="007515BA">
        <w:trPr>
          <w:trHeight w:val="397"/>
          <w:jc w:val="center"/>
        </w:trPr>
        <w:tc>
          <w:tcPr>
            <w:tcW w:w="9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BD6E7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proofErr w:type="spellStart"/>
            <w:r w:rsidRPr="007515BA">
              <w:rPr>
                <w:rFonts w:ascii="Poppins" w:eastAsia="Arial" w:hAnsi="Poppins" w:cs="Poppins"/>
                <w:sz w:val="24"/>
                <w:szCs w:val="24"/>
              </w:rPr>
              <w:t>July</w:t>
            </w:r>
            <w:proofErr w:type="spellEnd"/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0654" w14:textId="2ACC0E89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-0.08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9702" w14:textId="1B7FA122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0.01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12768" w14:textId="074A6280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187,374.5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1880A" w14:textId="707593F1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-13.32</w:t>
            </w:r>
          </w:p>
        </w:tc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CB781" w14:textId="68BB3972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  <w:tr w:rsidR="007515BA" w14:paraId="5544C6D1" w14:textId="77777777" w:rsidTr="007515BA">
        <w:trPr>
          <w:trHeight w:val="397"/>
          <w:jc w:val="center"/>
        </w:trPr>
        <w:tc>
          <w:tcPr>
            <w:tcW w:w="9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0C66B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August</w:t>
            </w:r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8DFFE" w14:textId="0AF90AF4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-0.10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60D68" w14:textId="3C083DED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0.00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D2B9F" w14:textId="60E9BB33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181,562.9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F2843" w14:textId="28D35550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-25.04</w:t>
            </w:r>
          </w:p>
        </w:tc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86058" w14:textId="67140344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  <w:tr w:rsidR="007515BA" w14:paraId="40F21980" w14:textId="77777777" w:rsidTr="007515BA">
        <w:trPr>
          <w:trHeight w:val="397"/>
          <w:jc w:val="center"/>
        </w:trPr>
        <w:tc>
          <w:tcPr>
            <w:tcW w:w="9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1844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September</w:t>
            </w:r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BC875" w14:textId="1E5DC77D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-0.10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635F4" w14:textId="2DC77C23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0.00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09872" w14:textId="59B98C8E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169,437.5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54034" w14:textId="6A5D114D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-28.63</w:t>
            </w:r>
          </w:p>
        </w:tc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CEF38" w14:textId="549B2D1C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  <w:tr w:rsidR="007515BA" w14:paraId="0B6511BB" w14:textId="77777777" w:rsidTr="007515BA">
        <w:trPr>
          <w:trHeight w:val="397"/>
          <w:jc w:val="center"/>
        </w:trPr>
        <w:tc>
          <w:tcPr>
            <w:tcW w:w="9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91B65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October</w:t>
            </w:r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A7A4" w14:textId="7E38D51A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0.03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1007" w14:textId="6F4387BC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0.00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A108" w14:textId="05279D02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166,880.8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D6422" w14:textId="495E123F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8.95</w:t>
            </w:r>
          </w:p>
        </w:tc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736FA" w14:textId="09947013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  <w:tr w:rsidR="007515BA" w14:paraId="09D40497" w14:textId="77777777" w:rsidTr="007515BA">
        <w:trPr>
          <w:trHeight w:val="397"/>
          <w:jc w:val="center"/>
        </w:trPr>
        <w:tc>
          <w:tcPr>
            <w:tcW w:w="95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5DE9E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November</w:t>
            </w:r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2944" w14:textId="3C809F76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0.06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DF5B1" w14:textId="11C9F338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0.00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72E91" w14:textId="6F8CD79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181,591.3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22B0D" w14:textId="3656A9E4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13.81</w:t>
            </w:r>
          </w:p>
        </w:tc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3D72" w14:textId="6C465594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  <w:tr w:rsidR="007515BA" w14:paraId="2B49C994" w14:textId="77777777" w:rsidTr="007515BA">
        <w:trPr>
          <w:trHeight w:val="397"/>
          <w:jc w:val="center"/>
        </w:trPr>
        <w:tc>
          <w:tcPr>
            <w:tcW w:w="959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B946" w14:textId="77777777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Poppins" w:eastAsia="Arial" w:hAnsi="Poppins" w:cs="Poppins"/>
                <w:sz w:val="24"/>
                <w:szCs w:val="24"/>
              </w:rPr>
            </w:pPr>
            <w:proofErr w:type="spellStart"/>
            <w:r w:rsidRPr="007515BA">
              <w:rPr>
                <w:rFonts w:ascii="Poppins" w:eastAsia="Arial" w:hAnsi="Poppins" w:cs="Poppins"/>
                <w:sz w:val="24"/>
                <w:szCs w:val="24"/>
              </w:rPr>
              <w:t>December</w:t>
            </w:r>
            <w:proofErr w:type="spellEnd"/>
          </w:p>
        </w:tc>
        <w:tc>
          <w:tcPr>
            <w:tcW w:w="944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708B" w14:textId="2E415DB9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0.18</w:t>
            </w:r>
          </w:p>
        </w:tc>
        <w:tc>
          <w:tcPr>
            <w:tcW w:w="682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A7496" w14:textId="70B396E8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0.01</w:t>
            </w:r>
          </w:p>
        </w:tc>
        <w:tc>
          <w:tcPr>
            <w:tcW w:w="874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79481" w14:textId="0B14B1A1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187,372.6</w:t>
            </w:r>
          </w:p>
        </w:tc>
        <w:tc>
          <w:tcPr>
            <w:tcW w:w="805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8F5EC" w14:textId="76F31F5B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33.37</w:t>
            </w:r>
          </w:p>
        </w:tc>
        <w:tc>
          <w:tcPr>
            <w:tcW w:w="736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F4F80" w14:textId="084B2CBE" w:rsidR="007515BA" w:rsidRPr="007515BA" w:rsidRDefault="007515BA" w:rsidP="007515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Poppins" w:eastAsia="Arial" w:hAnsi="Poppins" w:cs="Poppins"/>
                <w:sz w:val="24"/>
                <w:szCs w:val="24"/>
              </w:rPr>
            </w:pPr>
            <w:r w:rsidRPr="007515BA">
              <w:rPr>
                <w:rFonts w:ascii="Poppins" w:eastAsia="Arial" w:hAnsi="Poppins" w:cs="Poppins"/>
                <w:sz w:val="24"/>
                <w:szCs w:val="24"/>
              </w:rPr>
              <w:t>&lt; 0.001</w:t>
            </w:r>
          </w:p>
        </w:tc>
      </w:tr>
    </w:tbl>
    <w:p w14:paraId="28EC0FD6" w14:textId="77777777" w:rsidR="007515BA" w:rsidRPr="007515BA" w:rsidRDefault="007515BA" w:rsidP="00016A3A">
      <w:pPr>
        <w:pStyle w:val="Literaturverzeichnis"/>
      </w:pPr>
    </w:p>
    <w:p w14:paraId="11B4460F" w14:textId="77777777" w:rsidR="00655246" w:rsidRPr="00016A3A" w:rsidRDefault="00655246">
      <w:pPr>
        <w:rPr>
          <w:lang w:val="en-GB"/>
        </w:rPr>
      </w:pPr>
    </w:p>
    <w:sectPr w:rsidR="00655246" w:rsidRPr="00016A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3A"/>
    <w:rsid w:val="00016A3A"/>
    <w:rsid w:val="002E50C4"/>
    <w:rsid w:val="00370215"/>
    <w:rsid w:val="003E5A3F"/>
    <w:rsid w:val="005B3C71"/>
    <w:rsid w:val="00655246"/>
    <w:rsid w:val="00667DF6"/>
    <w:rsid w:val="006B3485"/>
    <w:rsid w:val="006C5258"/>
    <w:rsid w:val="006E5324"/>
    <w:rsid w:val="006F529C"/>
    <w:rsid w:val="007515BA"/>
    <w:rsid w:val="0084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19CF4"/>
  <w15:chartTrackingRefBased/>
  <w15:docId w15:val="{012CC977-A1F2-47E9-BC2F-8EDE96CE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link w:val="berschrift1Zchn"/>
    <w:uiPriority w:val="9"/>
    <w:qFormat/>
    <w:rsid w:val="00016A3A"/>
    <w:pPr>
      <w:keepNext/>
      <w:keepLines/>
      <w:spacing w:before="480" w:after="0" w:line="480" w:lineRule="auto"/>
      <w:outlineLvl w:val="0"/>
    </w:pPr>
    <w:rPr>
      <w:rFonts w:ascii="Times New Roman" w:eastAsiaTheme="majorEastAsia" w:hAnsi="Times New Roman"/>
      <w:b/>
      <w:bCs/>
      <w:sz w:val="32"/>
      <w:szCs w:val="3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16A3A"/>
    <w:rPr>
      <w:rFonts w:ascii="Times New Roman" w:eastAsiaTheme="majorEastAsia" w:hAnsi="Times New Roman"/>
      <w:b/>
      <w:bCs/>
      <w:sz w:val="32"/>
      <w:szCs w:val="32"/>
      <w:lang w:val="en-GB"/>
    </w:rPr>
  </w:style>
  <w:style w:type="paragraph" w:styleId="Literaturverzeichnis">
    <w:name w:val="Bibliography"/>
    <w:basedOn w:val="Standard"/>
    <w:link w:val="LiteraturverzeichnisZchn"/>
    <w:qFormat/>
    <w:rsid w:val="00016A3A"/>
    <w:pPr>
      <w:spacing w:after="0" w:line="480" w:lineRule="auto"/>
      <w:ind w:left="720" w:hanging="720"/>
    </w:pPr>
    <w:rPr>
      <w:rFonts w:ascii="Times New Roman" w:hAnsi="Times New Roman" w:cstheme="minorHAnsi"/>
      <w:sz w:val="24"/>
      <w:szCs w:val="24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016A3A"/>
    <w:pPr>
      <w:keepNext/>
      <w:spacing w:after="200" w:line="240" w:lineRule="auto"/>
      <w:jc w:val="both"/>
    </w:pPr>
    <w:rPr>
      <w:rFonts w:ascii="Times New Roman" w:hAnsi="Times New Roman" w:cs="Times New Roman"/>
      <w:iCs/>
      <w:sz w:val="24"/>
      <w:szCs w:val="24"/>
      <w:lang w:val="en-GB"/>
    </w:rPr>
  </w:style>
  <w:style w:type="character" w:customStyle="1" w:styleId="LiteraturverzeichnisZchn">
    <w:name w:val="Literaturverzeichnis Zchn"/>
    <w:basedOn w:val="Absatz-Standardschriftart"/>
    <w:link w:val="Literaturverzeichnis"/>
    <w:rsid w:val="00016A3A"/>
    <w:rPr>
      <w:rFonts w:ascii="Times New Roman" w:hAnsi="Times New Roman" w:cstheme="minorHAnsi"/>
      <w:sz w:val="24"/>
      <w:szCs w:val="24"/>
      <w:lang w:val="en-GB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16A3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16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Gicquel, Morgane</dc:creator>
  <cp:keywords/>
  <dc:description/>
  <cp:lastModifiedBy>Franz Bairlein</cp:lastModifiedBy>
  <cp:revision>3</cp:revision>
  <dcterms:created xsi:type="dcterms:W3CDTF">2026-02-26T11:18:00Z</dcterms:created>
  <dcterms:modified xsi:type="dcterms:W3CDTF">2026-02-26T11:18:00Z</dcterms:modified>
</cp:coreProperties>
</file>