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1B5" w:rsidRDefault="003141B5" w:rsidP="003141B5">
      <w:pPr>
        <w:spacing w:after="0" w:line="480" w:lineRule="auto"/>
        <w:jc w:val="center"/>
        <w:rPr>
          <w:rFonts w:ascii="Times New Roman" w:hAnsi="Times New Roman" w:cs="Times New Roman"/>
          <w:b/>
          <w:sz w:val="24"/>
          <w:szCs w:val="24"/>
        </w:rPr>
      </w:pPr>
    </w:p>
    <w:p w:rsidR="003141B5" w:rsidRDefault="003141B5" w:rsidP="003141B5">
      <w:pPr>
        <w:spacing w:after="0" w:line="480" w:lineRule="auto"/>
        <w:jc w:val="center"/>
        <w:rPr>
          <w:rFonts w:ascii="Times New Roman" w:hAnsi="Times New Roman" w:cs="Times New Roman"/>
          <w:b/>
          <w:sz w:val="24"/>
          <w:szCs w:val="24"/>
        </w:rPr>
      </w:pPr>
    </w:p>
    <w:p w:rsidR="003141B5" w:rsidRDefault="003141B5" w:rsidP="003141B5">
      <w:pPr>
        <w:spacing w:after="0" w:line="480" w:lineRule="auto"/>
        <w:jc w:val="center"/>
        <w:rPr>
          <w:rFonts w:ascii="Times New Roman" w:hAnsi="Times New Roman" w:cs="Times New Roman"/>
          <w:b/>
          <w:sz w:val="24"/>
          <w:szCs w:val="24"/>
        </w:rPr>
      </w:pPr>
    </w:p>
    <w:p w:rsidR="003141B5" w:rsidRDefault="003141B5" w:rsidP="003141B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Supplementary Material for the Article: </w:t>
      </w:r>
    </w:p>
    <w:p w:rsidR="003141B5" w:rsidRDefault="003141B5" w:rsidP="003141B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The Interaction of Linguistic and Arithmetic Factors Affects Adults’ Performance on Arithmetic Word Problems</w:t>
      </w:r>
    </w:p>
    <w:p w:rsidR="003141B5" w:rsidRDefault="003141B5" w:rsidP="003141B5">
      <w:pPr>
        <w:spacing w:after="0" w:line="480" w:lineRule="auto"/>
        <w:rPr>
          <w:rFonts w:ascii="Times New Roman" w:hAnsi="Times New Roman" w:cs="Times New Roman"/>
          <w:sz w:val="24"/>
          <w:szCs w:val="24"/>
        </w:rPr>
      </w:pPr>
    </w:p>
    <w:p w:rsidR="00227910" w:rsidRPr="009C3137" w:rsidRDefault="00227910" w:rsidP="002A3908">
      <w:pPr>
        <w:pStyle w:val="APANormal"/>
        <w:ind w:firstLine="0"/>
        <w:jc w:val="center"/>
        <w:rPr>
          <w:lang w:val="en-GB"/>
        </w:rPr>
      </w:pPr>
      <w:r>
        <w:rPr>
          <w:b/>
          <w:lang w:val="en-GB"/>
        </w:rPr>
        <w:t>Characteristics of the Individual</w:t>
      </w:r>
    </w:p>
    <w:p w:rsidR="00227910" w:rsidRDefault="00CC0B21" w:rsidP="00227910">
      <w:pPr>
        <w:pStyle w:val="APANormal"/>
        <w:ind w:firstLine="0"/>
        <w:jc w:val="both"/>
        <w:rPr>
          <w:lang w:val="en-GB" w:eastAsia="de-DE"/>
        </w:rPr>
      </w:pPr>
      <w:r>
        <w:rPr>
          <w:lang w:val="en-GB" w:eastAsia="de-DE"/>
        </w:rPr>
        <w:t>In the main article</w:t>
      </w:r>
      <w:r w:rsidR="00227910">
        <w:rPr>
          <w:lang w:val="en-GB" w:eastAsia="de-DE"/>
        </w:rPr>
        <w:t xml:space="preserve">, we have been concerned with the characteristics of word problems, i.e. their linguistic and arithmetic complexity. However, individual cognitive abilities such as reading skills, working memory, mathematical ability and other skills play an important role in word problem success. It </w:t>
      </w:r>
      <w:r w:rsidR="00227910" w:rsidRPr="009C3137">
        <w:rPr>
          <w:lang w:val="en-GB" w:eastAsia="de-DE"/>
        </w:rPr>
        <w:t xml:space="preserve">is still an open question which </w:t>
      </w:r>
      <w:r w:rsidR="004C72C0">
        <w:rPr>
          <w:lang w:val="en-GB" w:eastAsia="de-DE"/>
        </w:rPr>
        <w:t xml:space="preserve">above mentioned </w:t>
      </w:r>
      <w:r w:rsidR="00227910" w:rsidRPr="009C3137">
        <w:rPr>
          <w:lang w:val="en-GB" w:eastAsia="de-DE"/>
        </w:rPr>
        <w:t>components play a role in diffe</w:t>
      </w:r>
      <w:r w:rsidR="00227910">
        <w:rPr>
          <w:lang w:val="en-GB" w:eastAsia="de-DE"/>
        </w:rPr>
        <w:t xml:space="preserve">rent types of word problems. For instance, linguistic capabilities could be more important for linguistically complex word problems, while arithmetic capabilities could be more important for arithmetically complex word problems. </w:t>
      </w:r>
      <w:r>
        <w:rPr>
          <w:lang w:val="en-GB" w:eastAsia="de-DE"/>
        </w:rPr>
        <w:t xml:space="preserve"> Due to the relatively low number of participants, our study is not conclusive here, but it already gives some hints about individual differences, which might be important in word problems. Therefore, we would like to give this information to the interested </w:t>
      </w:r>
      <w:r w:rsidR="00146DCF">
        <w:rPr>
          <w:lang w:val="en-GB" w:eastAsia="de-DE"/>
        </w:rPr>
        <w:t>reader but</w:t>
      </w:r>
      <w:r>
        <w:rPr>
          <w:lang w:val="en-GB" w:eastAsia="de-DE"/>
        </w:rPr>
        <w:t xml:space="preserve"> will not draw strong claims from these data.</w:t>
      </w:r>
    </w:p>
    <w:p w:rsidR="00CC0B21" w:rsidRDefault="00CC0B21" w:rsidP="00227910">
      <w:pPr>
        <w:pStyle w:val="APANormal"/>
        <w:ind w:firstLine="0"/>
        <w:jc w:val="both"/>
        <w:rPr>
          <w:lang w:val="en-GB" w:eastAsia="de-DE"/>
        </w:rPr>
      </w:pPr>
      <w:r>
        <w:rPr>
          <w:lang w:val="en-GB" w:eastAsia="de-DE"/>
        </w:rPr>
        <w:t>The following individual characteristics were studied for the following reasons:</w:t>
      </w:r>
    </w:p>
    <w:p w:rsidR="00CC0B21" w:rsidRPr="00146DCF" w:rsidRDefault="00CC0B21" w:rsidP="00146DCF">
      <w:pPr>
        <w:pStyle w:val="APANormal"/>
        <w:jc w:val="both"/>
        <w:rPr>
          <w:b/>
          <w:i/>
          <w:lang w:val="en-GB"/>
        </w:rPr>
      </w:pPr>
      <w:r w:rsidRPr="004819A9">
        <w:rPr>
          <w:i/>
          <w:lang w:val="en-GB"/>
        </w:rPr>
        <w:t>Working memory</w:t>
      </w:r>
      <w:r w:rsidR="00146DCF" w:rsidRPr="004819A9">
        <w:rPr>
          <w:i/>
          <w:lang w:val="en-GB"/>
        </w:rPr>
        <w:t>.</w:t>
      </w:r>
      <w:r w:rsidR="00146DCF">
        <w:rPr>
          <w:b/>
          <w:i/>
          <w:lang w:val="en-GB"/>
        </w:rPr>
        <w:t xml:space="preserve"> </w:t>
      </w:r>
      <w:r w:rsidR="00227910" w:rsidRPr="009C3137">
        <w:rPr>
          <w:lang w:val="en-GB" w:eastAsia="de-DE"/>
        </w:rPr>
        <w:t>It has been</w:t>
      </w:r>
      <w:r w:rsidR="00227910">
        <w:rPr>
          <w:lang w:val="en-GB" w:eastAsia="de-DE"/>
        </w:rPr>
        <w:t xml:space="preserve"> </w:t>
      </w:r>
      <w:r w:rsidR="00227910" w:rsidRPr="009C3137">
        <w:rPr>
          <w:lang w:val="en-GB" w:eastAsia="de-DE"/>
        </w:rPr>
        <w:t>suggested that word problem</w:t>
      </w:r>
      <w:r w:rsidR="004C72C0">
        <w:rPr>
          <w:lang w:val="en-GB" w:eastAsia="de-DE"/>
        </w:rPr>
        <w:t xml:space="preserve"> performance</w:t>
      </w:r>
      <w:r w:rsidR="00227910" w:rsidRPr="009C3137">
        <w:rPr>
          <w:lang w:val="en-GB" w:eastAsia="de-DE"/>
        </w:rPr>
        <w:t xml:space="preserve"> in general </w:t>
      </w:r>
      <w:r w:rsidR="004C72C0">
        <w:rPr>
          <w:lang w:val="en-GB" w:eastAsia="de-DE"/>
        </w:rPr>
        <w:t>is</w:t>
      </w:r>
      <w:r w:rsidR="00227910" w:rsidRPr="009C3137">
        <w:rPr>
          <w:lang w:val="en-GB" w:eastAsia="de-DE"/>
        </w:rPr>
        <w:t xml:space="preserve"> </w:t>
      </w:r>
      <w:r w:rsidR="004C72C0">
        <w:rPr>
          <w:lang w:val="en-GB" w:eastAsia="de-DE"/>
        </w:rPr>
        <w:t xml:space="preserve">strongly </w:t>
      </w:r>
      <w:r w:rsidR="00227910" w:rsidRPr="009C3137">
        <w:rPr>
          <w:lang w:val="en-GB" w:eastAsia="de-DE"/>
        </w:rPr>
        <w:t xml:space="preserve">related to </w:t>
      </w:r>
      <w:r w:rsidR="00227910" w:rsidRPr="004819A9">
        <w:rPr>
          <w:lang w:val="en-GB" w:eastAsia="de-DE"/>
        </w:rPr>
        <w:t xml:space="preserve">working </w:t>
      </w:r>
      <w:r w:rsidR="004819A9" w:rsidRPr="004819A9">
        <w:rPr>
          <w:lang w:val="en-GB" w:eastAsia="de-DE"/>
        </w:rPr>
        <w:t>memory</w:t>
      </w:r>
      <w:r w:rsidR="004819A9">
        <w:rPr>
          <w:i/>
          <w:lang w:val="en-GB" w:eastAsia="de-DE"/>
        </w:rPr>
        <w:t xml:space="preserve"> </w:t>
      </w:r>
      <w:r w:rsidR="00227910" w:rsidRPr="009C3137">
        <w:rPr>
          <w:lang w:val="en-GB" w:eastAsia="de-DE"/>
        </w:rPr>
        <w:t xml:space="preserve">and a strong relationship </w:t>
      </w:r>
      <w:r w:rsidR="00227910">
        <w:rPr>
          <w:lang w:val="en-GB" w:eastAsia="de-DE"/>
        </w:rPr>
        <w:t>has been</w:t>
      </w:r>
      <w:r w:rsidR="00227910" w:rsidRPr="009C3137">
        <w:rPr>
          <w:lang w:val="en-GB" w:eastAsia="de-DE"/>
        </w:rPr>
        <w:t xml:space="preserve"> documented between individual differences in </w:t>
      </w:r>
      <w:r w:rsidR="004C72C0">
        <w:rPr>
          <w:lang w:val="en-GB" w:eastAsia="de-DE"/>
        </w:rPr>
        <w:t>WM</w:t>
      </w:r>
      <w:r w:rsidR="00227910" w:rsidRPr="009C3137">
        <w:rPr>
          <w:lang w:val="en-GB" w:eastAsia="de-DE"/>
        </w:rPr>
        <w:t xml:space="preserve"> and performance </w:t>
      </w:r>
      <w:r w:rsidR="00D40CBE">
        <w:rPr>
          <w:lang w:val="en-GB" w:eastAsia="de-DE"/>
        </w:rPr>
        <w:t xml:space="preserve">in arithmetic word problems </w:t>
      </w:r>
      <w:r w:rsidR="00227910">
        <w:rPr>
          <w:noProof/>
          <w:lang w:val="en-GB" w:eastAsia="de-DE"/>
        </w:rPr>
        <w:t>(Adams &amp; Hitch, 1997; Passolunghi &amp; Siegel, 2001; Swanson, 2004; Swanson, Cooney, &amp; Brock, 1993)</w:t>
      </w:r>
      <w:r w:rsidR="00227910">
        <w:t>.</w:t>
      </w:r>
      <w:r w:rsidR="00227910">
        <w:rPr>
          <w:lang w:val="en-GB" w:eastAsia="de-DE"/>
        </w:rPr>
        <w:t xml:space="preserve"> W</w:t>
      </w:r>
      <w:r w:rsidR="00227910" w:rsidRPr="009C3137">
        <w:rPr>
          <w:lang w:val="en-GB" w:eastAsia="de-DE"/>
        </w:rPr>
        <w:t>ord</w:t>
      </w:r>
      <w:r w:rsidR="00227910">
        <w:rPr>
          <w:lang w:val="en-GB" w:eastAsia="de-DE"/>
        </w:rPr>
        <w:t xml:space="preserve"> </w:t>
      </w:r>
      <w:r w:rsidR="00227910" w:rsidRPr="009C3137">
        <w:rPr>
          <w:lang w:val="en-GB" w:eastAsia="de-DE"/>
        </w:rPr>
        <w:t>problem solving is hypothesized to show</w:t>
      </w:r>
      <w:r w:rsidR="00227910">
        <w:rPr>
          <w:lang w:val="en-GB" w:eastAsia="de-DE"/>
        </w:rPr>
        <w:t xml:space="preserve"> a</w:t>
      </w:r>
      <w:r w:rsidR="00227910" w:rsidRPr="009C3137">
        <w:rPr>
          <w:lang w:val="en-GB" w:eastAsia="de-DE"/>
        </w:rPr>
        <w:t xml:space="preserve"> stronger correlation with </w:t>
      </w:r>
      <w:r w:rsidR="004819A9" w:rsidRPr="004819A9">
        <w:rPr>
          <w:lang w:val="en-GB" w:eastAsia="de-DE"/>
        </w:rPr>
        <w:t>working memory</w:t>
      </w:r>
      <w:r w:rsidR="00227910" w:rsidRPr="009C3137">
        <w:rPr>
          <w:lang w:val="en-GB" w:eastAsia="de-DE"/>
        </w:rPr>
        <w:t xml:space="preserve"> than basic </w:t>
      </w:r>
      <w:r w:rsidR="00227910" w:rsidRPr="009C3137">
        <w:rPr>
          <w:lang w:val="en-GB" w:eastAsia="de-DE"/>
        </w:rPr>
        <w:lastRenderedPageBreak/>
        <w:t>number knowledge</w:t>
      </w:r>
      <w:r w:rsidR="00227910">
        <w:t xml:space="preserve"> </w:t>
      </w:r>
      <w:r w:rsidR="00227910">
        <w:rPr>
          <w:noProof/>
        </w:rPr>
        <w:t>(Peng, Namkung, Barnes, &amp; Sun, 2016)</w:t>
      </w:r>
      <w:r w:rsidR="00227910">
        <w:rPr>
          <w:lang w:val="en-GB" w:eastAsia="de-DE"/>
        </w:rPr>
        <w:t xml:space="preserve">. </w:t>
      </w:r>
      <w:r w:rsidR="00227910">
        <w:rPr>
          <w:lang w:val="en-GB" w:eastAsia="de-DE" w:bidi="hi-IN"/>
        </w:rPr>
        <w:t xml:space="preserve">Although </w:t>
      </w:r>
      <w:r w:rsidR="00227910">
        <w:rPr>
          <w:lang w:val="en-GB" w:eastAsia="de-DE"/>
        </w:rPr>
        <w:t>m</w:t>
      </w:r>
      <w:r w:rsidR="00227910" w:rsidRPr="009C3137">
        <w:rPr>
          <w:lang w:val="en-GB" w:eastAsia="de-DE"/>
        </w:rPr>
        <w:t>athematical skills significantly affect the rel</w:t>
      </w:r>
      <w:r w:rsidR="00227910">
        <w:rPr>
          <w:lang w:val="en-GB" w:eastAsia="de-DE"/>
        </w:rPr>
        <w:t xml:space="preserve">ationship between </w:t>
      </w:r>
      <w:r w:rsidR="004819A9" w:rsidRPr="004819A9">
        <w:rPr>
          <w:lang w:val="en-GB" w:eastAsia="de-DE"/>
        </w:rPr>
        <w:t>working memory</w:t>
      </w:r>
      <w:r w:rsidR="00227910">
        <w:rPr>
          <w:lang w:val="en-GB" w:eastAsia="de-DE"/>
        </w:rPr>
        <w:t xml:space="preserve"> and mathematics</w:t>
      </w:r>
      <w:r w:rsidR="004C72C0">
        <w:rPr>
          <w:lang w:val="en-GB" w:eastAsia="de-DE"/>
        </w:rPr>
        <w:t xml:space="preserve"> and for example </w:t>
      </w:r>
      <w:r w:rsidR="004C72C0">
        <w:rPr>
          <w:noProof/>
          <w:lang w:val="en-GB" w:eastAsia="de-DE"/>
        </w:rPr>
        <w:t>Imbo, Vandierendonck, and De Rammelaere (2007)</w:t>
      </w:r>
      <w:bookmarkStart w:id="0" w:name="__Fieldmark__7288_328858301"/>
      <w:bookmarkEnd w:id="0"/>
      <w:r w:rsidR="004C72C0" w:rsidRPr="009C3137">
        <w:rPr>
          <w:lang w:val="en-GB" w:eastAsia="de-DE"/>
        </w:rPr>
        <w:t xml:space="preserve"> emphasized the role of working me</w:t>
      </w:r>
      <w:r w:rsidR="004C72C0">
        <w:rPr>
          <w:lang w:val="en-GB" w:eastAsia="de-DE"/>
        </w:rPr>
        <w:t>mory in mental arithmetic tasks</w:t>
      </w:r>
      <w:r w:rsidR="00227910">
        <w:rPr>
          <w:lang w:val="en-GB" w:eastAsia="de-DE"/>
        </w:rPr>
        <w:t>, a</w:t>
      </w:r>
      <w:r w:rsidR="00227910" w:rsidRPr="009C3137">
        <w:rPr>
          <w:lang w:val="en-GB"/>
        </w:rPr>
        <w:t xml:space="preserve"> </w:t>
      </w:r>
      <w:r w:rsidR="00227910" w:rsidRPr="009C3137">
        <w:rPr>
          <w:lang w:val="en-GB" w:eastAsia="de-DE"/>
        </w:rPr>
        <w:t xml:space="preserve">number of studies have </w:t>
      </w:r>
      <w:r w:rsidR="00227910">
        <w:rPr>
          <w:lang w:val="en-GB" w:eastAsia="de-DE"/>
        </w:rPr>
        <w:t xml:space="preserve">also </w:t>
      </w:r>
      <w:r w:rsidR="00227910" w:rsidRPr="009C3137">
        <w:rPr>
          <w:lang w:val="en-GB" w:eastAsia="de-DE"/>
        </w:rPr>
        <w:t xml:space="preserve">shown that the correlation between </w:t>
      </w:r>
      <w:r w:rsidR="004819A9" w:rsidRPr="004819A9">
        <w:rPr>
          <w:lang w:val="en-GB" w:eastAsia="de-DE"/>
        </w:rPr>
        <w:t>working memory</w:t>
      </w:r>
      <w:r w:rsidR="00227910" w:rsidRPr="009C3137">
        <w:rPr>
          <w:lang w:val="en-GB" w:eastAsia="de-DE"/>
        </w:rPr>
        <w:t xml:space="preserve"> and problem solving accuracy is substantially lower when corrected for differences in reading comprehension</w:t>
      </w:r>
      <w:r w:rsidR="00227910">
        <w:rPr>
          <w:lang w:val="en-GB" w:eastAsia="de-DE"/>
        </w:rPr>
        <w:t xml:space="preserve"> </w:t>
      </w:r>
      <w:r w:rsidR="00227910">
        <w:rPr>
          <w:noProof/>
          <w:lang w:val="en-GB" w:eastAsia="de-DE"/>
        </w:rPr>
        <w:t>(Fuchs et al., 2006)</w:t>
      </w:r>
      <w:r w:rsidR="00227910" w:rsidRPr="009C3137">
        <w:rPr>
          <w:lang w:val="en-GB" w:eastAsia="de-DE"/>
        </w:rPr>
        <w:t>.</w:t>
      </w:r>
    </w:p>
    <w:p w:rsidR="005633EB" w:rsidRPr="00146DCF" w:rsidRDefault="00CC0B21" w:rsidP="00146DCF">
      <w:pPr>
        <w:pStyle w:val="APANormal"/>
        <w:jc w:val="both"/>
        <w:rPr>
          <w:b/>
          <w:i/>
          <w:lang w:val="en-GB"/>
        </w:rPr>
      </w:pPr>
      <w:r w:rsidRPr="004819A9">
        <w:rPr>
          <w:i/>
          <w:lang w:val="en-GB"/>
        </w:rPr>
        <w:t>Reading and mathematical skills</w:t>
      </w:r>
      <w:r w:rsidR="00146DCF" w:rsidRPr="004819A9">
        <w:rPr>
          <w:i/>
          <w:lang w:val="en-GB"/>
        </w:rPr>
        <w:t>.</w:t>
      </w:r>
      <w:r w:rsidR="00146DCF">
        <w:rPr>
          <w:b/>
          <w:i/>
          <w:lang w:val="en-GB"/>
        </w:rPr>
        <w:t xml:space="preserve"> </w:t>
      </w:r>
      <w:r w:rsidR="00227910" w:rsidRPr="009C3137">
        <w:rPr>
          <w:lang w:val="en-GB" w:eastAsia="de-DE"/>
        </w:rPr>
        <w:t>Successful</w:t>
      </w:r>
      <w:r w:rsidR="00227910">
        <w:rPr>
          <w:lang w:val="en-GB" w:eastAsia="de-DE"/>
        </w:rPr>
        <w:t xml:space="preserve"> word problem</w:t>
      </w:r>
      <w:r w:rsidR="00227910" w:rsidRPr="009C3137">
        <w:rPr>
          <w:lang w:val="en-GB" w:eastAsia="de-DE"/>
        </w:rPr>
        <w:t xml:space="preserve"> solving </w:t>
      </w:r>
      <w:r w:rsidR="00227910">
        <w:rPr>
          <w:lang w:val="en-GB" w:eastAsia="de-DE"/>
        </w:rPr>
        <w:t>may</w:t>
      </w:r>
      <w:r w:rsidR="00227910" w:rsidRPr="009C3137">
        <w:rPr>
          <w:lang w:val="en-GB" w:eastAsia="de-DE"/>
        </w:rPr>
        <w:t xml:space="preserve"> also be related </w:t>
      </w:r>
      <w:r w:rsidR="00227910">
        <w:rPr>
          <w:lang w:val="en-GB" w:eastAsia="de-DE"/>
        </w:rPr>
        <w:t xml:space="preserve">in part </w:t>
      </w:r>
      <w:r w:rsidR="00227910" w:rsidRPr="009C3137">
        <w:rPr>
          <w:lang w:val="en-GB" w:eastAsia="de-DE"/>
        </w:rPr>
        <w:t xml:space="preserve">to basic reading and mathematical skills instead of any individual differences in </w:t>
      </w:r>
      <w:r w:rsidR="004819A9" w:rsidRPr="004819A9">
        <w:rPr>
          <w:lang w:val="en-GB" w:eastAsia="de-DE"/>
        </w:rPr>
        <w:t>working memory</w:t>
      </w:r>
      <w:r w:rsidR="004819A9">
        <w:rPr>
          <w:i/>
          <w:lang w:val="en-GB" w:eastAsia="de-DE"/>
        </w:rPr>
        <w:t xml:space="preserve"> </w:t>
      </w:r>
      <w:r w:rsidR="00227910" w:rsidRPr="009C3137">
        <w:rPr>
          <w:lang w:val="en-GB" w:eastAsia="de-DE"/>
        </w:rPr>
        <w:t>components</w:t>
      </w:r>
      <w:r w:rsidR="00D40CBE">
        <w:rPr>
          <w:lang w:val="en-GB" w:eastAsia="de-DE"/>
        </w:rPr>
        <w:t xml:space="preserve"> </w:t>
      </w:r>
      <w:r w:rsidR="00D40CBE">
        <w:rPr>
          <w:noProof/>
          <w:lang w:val="en-GB" w:eastAsia="de-DE"/>
        </w:rPr>
        <w:t>(Swanson, Lussier, &amp; Orosco, 2015; Zheng, Swanson, &amp; Marcoulides, 2011)</w:t>
      </w:r>
      <w:r w:rsidR="00227910">
        <w:rPr>
          <w:lang w:val="en-GB" w:eastAsia="de-DE"/>
        </w:rPr>
        <w:t xml:space="preserve">. </w:t>
      </w:r>
      <w:r w:rsidR="00227910">
        <w:rPr>
          <w:lang w:val="en-GB"/>
        </w:rPr>
        <w:t>Word</w:t>
      </w:r>
      <w:r w:rsidR="00227910" w:rsidRPr="009C3137">
        <w:rPr>
          <w:lang w:val="en-GB" w:eastAsia="de-DE"/>
        </w:rPr>
        <w:t xml:space="preserve"> problems are introduced </w:t>
      </w:r>
      <w:r w:rsidR="00227910">
        <w:rPr>
          <w:lang w:val="en-GB" w:eastAsia="de-DE"/>
        </w:rPr>
        <w:t xml:space="preserve">in schools </w:t>
      </w:r>
      <w:r w:rsidR="00227910" w:rsidRPr="009C3137">
        <w:rPr>
          <w:lang w:val="en-GB" w:eastAsia="de-DE"/>
        </w:rPr>
        <w:t>after children have learned the formal operatio</w:t>
      </w:r>
      <w:r w:rsidR="00227910">
        <w:rPr>
          <w:lang w:val="en-GB" w:eastAsia="de-DE"/>
        </w:rPr>
        <w:t>ns of addition and subtraction</w:t>
      </w:r>
      <w:r w:rsidR="00227910">
        <w:t xml:space="preserve"> </w:t>
      </w:r>
      <w:r w:rsidR="00227910">
        <w:rPr>
          <w:noProof/>
        </w:rPr>
        <w:t>(De Corte &amp; Verschaffel, 1987)</w:t>
      </w:r>
      <w:r w:rsidR="00227910">
        <w:rPr>
          <w:lang w:val="en-GB" w:eastAsia="de-DE"/>
        </w:rPr>
        <w:t>, so</w:t>
      </w:r>
      <w:r w:rsidR="00227910" w:rsidRPr="009C3137">
        <w:rPr>
          <w:lang w:val="en-GB" w:eastAsia="de-DE"/>
        </w:rPr>
        <w:t xml:space="preserve"> </w:t>
      </w:r>
      <w:r w:rsidR="00227910">
        <w:rPr>
          <w:lang w:val="en-GB" w:eastAsia="de-DE"/>
        </w:rPr>
        <w:t xml:space="preserve">many </w:t>
      </w:r>
      <w:r w:rsidR="00227910" w:rsidRPr="009C3137">
        <w:rPr>
          <w:lang w:val="en-GB" w:eastAsia="de-DE"/>
        </w:rPr>
        <w:t>paper</w:t>
      </w:r>
      <w:r w:rsidR="00227910">
        <w:rPr>
          <w:lang w:val="en-GB" w:eastAsia="de-DE"/>
        </w:rPr>
        <w:t>s</w:t>
      </w:r>
      <w:r w:rsidR="00227910" w:rsidRPr="009C3137">
        <w:rPr>
          <w:lang w:val="en-GB" w:eastAsia="de-DE"/>
        </w:rPr>
        <w:t xml:space="preserve"> argue for the importance of reading</w:t>
      </w:r>
      <w:r w:rsidR="00227910">
        <w:rPr>
          <w:lang w:val="en-GB" w:eastAsia="de-DE"/>
        </w:rPr>
        <w:t xml:space="preserve"> skills in word problem solving as opposed to arithmetic problem solving skills</w:t>
      </w:r>
      <w:r w:rsidR="005633EB">
        <w:rPr>
          <w:lang w:val="en-GB"/>
        </w:rPr>
        <w:t xml:space="preserve">. For instance, </w:t>
      </w:r>
      <w:r w:rsidR="005633EB">
        <w:rPr>
          <w:noProof/>
          <w:lang w:val="en-GB"/>
        </w:rPr>
        <w:t>Fuchs et al. (2006)</w:t>
      </w:r>
      <w:r w:rsidR="005633EB">
        <w:rPr>
          <w:lang w:val="en-GB"/>
        </w:rPr>
        <w:t xml:space="preserve"> argue for </w:t>
      </w:r>
      <w:r w:rsidR="005633EB" w:rsidRPr="00225586">
        <w:rPr>
          <w:lang w:val="en-GB"/>
        </w:rPr>
        <w:t>reading skills</w:t>
      </w:r>
      <w:r w:rsidR="005633EB">
        <w:rPr>
          <w:lang w:val="en-GB"/>
        </w:rPr>
        <w:t xml:space="preserve"> alone,</w:t>
      </w:r>
      <w:r w:rsidR="005633EB" w:rsidRPr="00225586">
        <w:rPr>
          <w:lang w:val="en-GB"/>
        </w:rPr>
        <w:t xml:space="preserve"> as mediator variable</w:t>
      </w:r>
      <w:r w:rsidR="005633EB">
        <w:rPr>
          <w:lang w:val="en-GB"/>
        </w:rPr>
        <w:t>s</w:t>
      </w:r>
      <w:r w:rsidR="005633EB" w:rsidRPr="00225586">
        <w:rPr>
          <w:lang w:val="en-GB"/>
        </w:rPr>
        <w:t xml:space="preserve"> between working memory and word problem</w:t>
      </w:r>
      <w:r w:rsidR="005633EB">
        <w:rPr>
          <w:lang w:val="en-GB"/>
        </w:rPr>
        <w:t xml:space="preserve"> solving (but see</w:t>
      </w:r>
      <w:r w:rsidR="005633EB" w:rsidRPr="00225586">
        <w:rPr>
          <w:lang w:val="en-GB"/>
        </w:rPr>
        <w:t xml:space="preserve"> </w:t>
      </w:r>
      <w:r w:rsidR="005633EB">
        <w:rPr>
          <w:noProof/>
          <w:lang w:val="en-GB"/>
        </w:rPr>
        <w:t>Passolunghi and Siegel (2001)</w:t>
      </w:r>
      <w:r w:rsidR="005633EB" w:rsidRPr="00225586">
        <w:rPr>
          <w:lang w:val="en-GB"/>
        </w:rPr>
        <w:t xml:space="preserve"> </w:t>
      </w:r>
      <w:r w:rsidR="005633EB">
        <w:rPr>
          <w:lang w:val="en-GB"/>
        </w:rPr>
        <w:t xml:space="preserve">for opposite suggestions). </w:t>
      </w:r>
    </w:p>
    <w:p w:rsidR="005633EB" w:rsidRDefault="005633EB" w:rsidP="004B11C0">
      <w:pPr>
        <w:pStyle w:val="APANormal"/>
        <w:ind w:firstLine="708"/>
        <w:jc w:val="both"/>
        <w:rPr>
          <w:lang w:val="en-GB" w:eastAsia="de-DE" w:bidi="hi-IN"/>
        </w:rPr>
      </w:pPr>
      <w:r>
        <w:rPr>
          <w:lang w:val="en-GB"/>
        </w:rPr>
        <w:t xml:space="preserve">The mechanisms and implications of both skills are still under debate. </w:t>
      </w:r>
      <w:r w:rsidR="00227910">
        <w:rPr>
          <w:lang w:val="en-GB" w:eastAsia="de-DE"/>
        </w:rPr>
        <w:t>On the one hand, reading</w:t>
      </w:r>
      <w:r w:rsidR="00227910" w:rsidRPr="009C3137">
        <w:rPr>
          <w:lang w:val="en-GB" w:eastAsia="de-DE"/>
        </w:rPr>
        <w:t xml:space="preserve"> comprehension is hypothesized to have an indirect effect on word problem solving performance via its influence on relational processing</w:t>
      </w:r>
      <w:r w:rsidR="00227910">
        <w:rPr>
          <w:lang w:val="en-GB" w:eastAsia="de-DE"/>
        </w:rPr>
        <w:t xml:space="preserve"> </w:t>
      </w:r>
      <w:r w:rsidR="00227910">
        <w:rPr>
          <w:noProof/>
          <w:lang w:val="en-GB" w:eastAsia="de-DE"/>
        </w:rPr>
        <w:t>(Lee, Ng, &amp; Ng, 2009)</w:t>
      </w:r>
      <w:r w:rsidR="00227910">
        <w:rPr>
          <w:lang w:val="en-GB" w:eastAsia="de-DE"/>
        </w:rPr>
        <w:t>. On the other hand, s</w:t>
      </w:r>
      <w:r w:rsidR="00227910" w:rsidRPr="009C3137">
        <w:rPr>
          <w:lang w:val="en-GB" w:eastAsia="de-DE"/>
        </w:rPr>
        <w:t xml:space="preserve">tudies by </w:t>
      </w:r>
      <w:r w:rsidR="00227910">
        <w:rPr>
          <w:noProof/>
          <w:lang w:val="en-GB" w:eastAsia="de-DE"/>
        </w:rPr>
        <w:t>Tolar et al. (2012)</w:t>
      </w:r>
      <w:r w:rsidR="00227910">
        <w:rPr>
          <w:lang w:val="en-GB" w:eastAsia="de-DE"/>
        </w:rPr>
        <w:t xml:space="preserve"> and </w:t>
      </w:r>
      <w:r w:rsidR="00227910">
        <w:rPr>
          <w:noProof/>
          <w:lang w:val="en-GB" w:eastAsia="de-DE"/>
        </w:rPr>
        <w:t>Swanson (2006)</w:t>
      </w:r>
      <w:r w:rsidR="00227910">
        <w:rPr>
          <w:lang w:val="en-GB" w:eastAsia="de-DE"/>
        </w:rPr>
        <w:t xml:space="preserve"> </w:t>
      </w:r>
      <w:r w:rsidR="00227910" w:rsidRPr="009C3137">
        <w:rPr>
          <w:lang w:val="en-GB" w:eastAsia="de-DE"/>
        </w:rPr>
        <w:t>indicate that processing speed plays a unique</w:t>
      </w:r>
      <w:r w:rsidR="00227910" w:rsidRPr="009C3137">
        <w:rPr>
          <w:color w:val="4F6228"/>
          <w:lang w:val="en-GB"/>
        </w:rPr>
        <w:t xml:space="preserve"> </w:t>
      </w:r>
      <w:r w:rsidR="00227910" w:rsidRPr="009C3137">
        <w:rPr>
          <w:lang w:val="en-GB" w:eastAsia="de-DE"/>
        </w:rPr>
        <w:t>role in arithmetic, whereas language comprehension uniquely predict</w:t>
      </w:r>
      <w:r w:rsidR="00227910">
        <w:rPr>
          <w:lang w:val="en-GB" w:eastAsia="de-DE"/>
        </w:rPr>
        <w:t xml:space="preserve">s accuracy </w:t>
      </w:r>
      <w:r w:rsidR="008D6CEB">
        <w:rPr>
          <w:lang w:val="en-GB" w:eastAsia="de-DE"/>
        </w:rPr>
        <w:t>of</w:t>
      </w:r>
      <w:r w:rsidR="00227910">
        <w:rPr>
          <w:lang w:val="en-GB" w:eastAsia="de-DE"/>
        </w:rPr>
        <w:t xml:space="preserve"> word problem solution</w:t>
      </w:r>
      <w:r w:rsidR="008D6CEB">
        <w:rPr>
          <w:lang w:val="en-GB" w:eastAsia="de-DE"/>
        </w:rPr>
        <w:t>s</w:t>
      </w:r>
      <w:r w:rsidR="00227910">
        <w:rPr>
          <w:lang w:val="en-GB" w:eastAsia="de-DE"/>
        </w:rPr>
        <w:t xml:space="preserve">. Therefore, </w:t>
      </w:r>
      <w:r w:rsidR="00227910">
        <w:rPr>
          <w:lang w:val="en-GB" w:eastAsia="de-DE" w:bidi="hi-IN"/>
        </w:rPr>
        <w:t>p</w:t>
      </w:r>
      <w:r w:rsidR="00227910" w:rsidRPr="00ED0B45">
        <w:rPr>
          <w:lang w:val="en-GB" w:eastAsia="de-DE" w:bidi="hi-IN"/>
        </w:rPr>
        <w:t xml:space="preserve">articipants with better reading skills </w:t>
      </w:r>
      <w:r w:rsidR="00227910">
        <w:rPr>
          <w:lang w:val="en-GB" w:eastAsia="de-DE" w:bidi="hi-IN"/>
        </w:rPr>
        <w:t>should be less</w:t>
      </w:r>
      <w:r w:rsidR="00227910" w:rsidRPr="00ED0B45">
        <w:rPr>
          <w:lang w:val="en-GB" w:eastAsia="de-DE" w:bidi="hi-IN"/>
        </w:rPr>
        <w:t xml:space="preserve"> affected by linguistic complexities</w:t>
      </w:r>
      <w:r w:rsidR="00227910">
        <w:rPr>
          <w:lang w:val="en-GB" w:eastAsia="de-DE" w:bidi="hi-IN"/>
        </w:rPr>
        <w:t xml:space="preserve">. Although </w:t>
      </w:r>
      <w:r w:rsidR="00227910">
        <w:rPr>
          <w:lang w:val="en-GB" w:eastAsia="de-DE"/>
        </w:rPr>
        <w:t>r</w:t>
      </w:r>
      <w:r w:rsidR="00227910" w:rsidRPr="009C3137">
        <w:rPr>
          <w:lang w:val="en-GB" w:eastAsia="de-DE"/>
        </w:rPr>
        <w:t xml:space="preserve">eading ability is positively related to scores on tests of arithmetic problem solving </w:t>
      </w:r>
      <w:r w:rsidR="00227910">
        <w:rPr>
          <w:noProof/>
          <w:lang w:val="en-GB" w:eastAsia="de-DE"/>
        </w:rPr>
        <w:t>(Aiken Jr, 1971)</w:t>
      </w:r>
      <w:r w:rsidR="00227910">
        <w:rPr>
          <w:lang w:val="en-GB" w:eastAsia="de-DE"/>
        </w:rPr>
        <w:t>, c</w:t>
      </w:r>
      <w:r w:rsidR="00227910" w:rsidRPr="009C3137">
        <w:rPr>
          <w:lang w:val="en-GB" w:eastAsia="de-DE"/>
        </w:rPr>
        <w:t>hildren w</w:t>
      </w:r>
      <w:r w:rsidR="009452FB">
        <w:rPr>
          <w:lang w:val="en-GB" w:eastAsia="de-DE"/>
        </w:rPr>
        <w:t>ho have</w:t>
      </w:r>
      <w:r w:rsidR="00227910" w:rsidRPr="009C3137">
        <w:rPr>
          <w:lang w:val="en-GB" w:eastAsia="de-DE"/>
        </w:rPr>
        <w:t xml:space="preserve"> difficulties reading do not always perform poorly in mathematics.</w:t>
      </w:r>
      <w:r w:rsidR="00227910">
        <w:rPr>
          <w:lang w:val="en-GB" w:eastAsia="de-DE"/>
        </w:rPr>
        <w:t xml:space="preserve"> At the same time, arithmetic</w:t>
      </w:r>
      <w:r w:rsidR="00227910" w:rsidRPr="009C3137">
        <w:rPr>
          <w:lang w:val="en-GB" w:eastAsia="de-DE"/>
        </w:rPr>
        <w:t xml:space="preserve"> abilities are not often referred to or measured </w:t>
      </w:r>
      <w:r w:rsidR="00405C22">
        <w:rPr>
          <w:noProof/>
          <w:lang w:val="en-GB" w:eastAsia="de-DE"/>
        </w:rPr>
        <w:lastRenderedPageBreak/>
        <w:t>(Boonen, van der Schoot, van Wesel, de Vries, &amp; Jolles, 2013)</w:t>
      </w:r>
      <w:r w:rsidR="00227910">
        <w:rPr>
          <w:lang w:val="en-GB" w:eastAsia="de-DE"/>
        </w:rPr>
        <w:t xml:space="preserve">. </w:t>
      </w:r>
      <w:r w:rsidR="00227910" w:rsidRPr="009C3137">
        <w:rPr>
          <w:lang w:val="en-GB" w:eastAsia="de-DE"/>
        </w:rPr>
        <w:t xml:space="preserve">A task </w:t>
      </w:r>
      <w:r w:rsidR="00227910">
        <w:rPr>
          <w:lang w:val="en-GB" w:eastAsia="de-DE"/>
        </w:rPr>
        <w:t>that</w:t>
      </w:r>
      <w:r w:rsidR="00227910" w:rsidRPr="009C3137">
        <w:rPr>
          <w:lang w:val="en-GB" w:eastAsia="de-DE"/>
        </w:rPr>
        <w:t xml:space="preserve"> is more demanding in </w:t>
      </w:r>
      <w:r w:rsidR="00227910">
        <w:rPr>
          <w:lang w:val="en-GB" w:eastAsia="de-DE"/>
        </w:rPr>
        <w:t>arithmetic processing</w:t>
      </w:r>
      <w:r w:rsidR="00227910" w:rsidRPr="009C3137">
        <w:rPr>
          <w:lang w:val="en-GB" w:eastAsia="de-DE"/>
        </w:rPr>
        <w:t xml:space="preserve"> is also more demanding in the whole solution process</w:t>
      </w:r>
      <w:r w:rsidR="00227910">
        <w:rPr>
          <w:lang w:val="en-GB" w:eastAsia="de-DE"/>
        </w:rPr>
        <w:t xml:space="preserve"> of the word problem</w:t>
      </w:r>
      <w:r w:rsidR="00227910" w:rsidRPr="009C3137">
        <w:rPr>
          <w:lang w:val="en-GB" w:eastAsia="de-DE"/>
        </w:rPr>
        <w:t xml:space="preserve">. </w:t>
      </w:r>
      <w:r w:rsidR="00227910">
        <w:rPr>
          <w:lang w:val="en-GB" w:eastAsia="de-DE"/>
        </w:rPr>
        <w:t xml:space="preserve">Therefore, participants </w:t>
      </w:r>
      <w:r w:rsidR="00227910" w:rsidRPr="00382EE0">
        <w:rPr>
          <w:lang w:val="en-GB" w:eastAsia="de-DE" w:bidi="hi-IN"/>
        </w:rPr>
        <w:t xml:space="preserve">with better </w:t>
      </w:r>
      <w:r w:rsidR="00227910">
        <w:rPr>
          <w:lang w:val="en-GB" w:eastAsia="de-DE" w:bidi="hi-IN"/>
        </w:rPr>
        <w:t>mathematic</w:t>
      </w:r>
      <w:r w:rsidR="00227910" w:rsidRPr="00382EE0">
        <w:rPr>
          <w:lang w:val="en-GB" w:eastAsia="de-DE" w:bidi="hi-IN"/>
        </w:rPr>
        <w:t xml:space="preserve"> skills </w:t>
      </w:r>
      <w:r w:rsidR="00227910">
        <w:rPr>
          <w:lang w:val="en-GB" w:eastAsia="de-DE" w:bidi="hi-IN"/>
        </w:rPr>
        <w:t>should be</w:t>
      </w:r>
      <w:r w:rsidR="00227910" w:rsidRPr="00382EE0">
        <w:rPr>
          <w:lang w:val="en-GB" w:eastAsia="de-DE" w:bidi="hi-IN"/>
        </w:rPr>
        <w:t xml:space="preserve"> less affect</w:t>
      </w:r>
      <w:r w:rsidR="00227910">
        <w:rPr>
          <w:lang w:val="en-GB" w:eastAsia="de-DE" w:bidi="hi-IN"/>
        </w:rPr>
        <w:t>ed</w:t>
      </w:r>
      <w:r w:rsidR="00227910" w:rsidRPr="00382EE0">
        <w:rPr>
          <w:lang w:val="en-GB" w:eastAsia="de-DE" w:bidi="hi-IN"/>
        </w:rPr>
        <w:t xml:space="preserve"> by </w:t>
      </w:r>
      <w:r w:rsidR="00227910">
        <w:rPr>
          <w:lang w:val="en-GB" w:eastAsia="de-DE" w:bidi="hi-IN"/>
        </w:rPr>
        <w:t xml:space="preserve">arithmetic </w:t>
      </w:r>
      <w:r w:rsidR="00227910" w:rsidRPr="00382EE0">
        <w:rPr>
          <w:lang w:val="en-GB" w:eastAsia="de-DE" w:bidi="hi-IN"/>
        </w:rPr>
        <w:t>complexity</w:t>
      </w:r>
      <w:r w:rsidR="00227910">
        <w:rPr>
          <w:lang w:val="en-GB" w:eastAsia="de-DE" w:bidi="hi-IN"/>
        </w:rPr>
        <w:t xml:space="preserve">. </w:t>
      </w:r>
    </w:p>
    <w:p w:rsidR="005633EB" w:rsidRPr="004819A9" w:rsidRDefault="005633EB" w:rsidP="004819A9">
      <w:pPr>
        <w:pStyle w:val="APANormal"/>
        <w:ind w:firstLine="708"/>
        <w:jc w:val="center"/>
        <w:rPr>
          <w:b/>
          <w:lang w:val="en-GB" w:eastAsia="de-DE" w:bidi="hi-IN"/>
        </w:rPr>
      </w:pPr>
      <w:r w:rsidRPr="004819A9">
        <w:rPr>
          <w:b/>
          <w:lang w:val="en-GB" w:eastAsia="de-DE" w:bidi="hi-IN"/>
        </w:rPr>
        <w:t>Assessments</w:t>
      </w:r>
    </w:p>
    <w:p w:rsidR="009B15B6" w:rsidRDefault="009B15B6" w:rsidP="004B11C0">
      <w:pPr>
        <w:pStyle w:val="APANormal"/>
        <w:ind w:firstLine="708"/>
        <w:jc w:val="both"/>
        <w:rPr>
          <w:b/>
          <w:szCs w:val="24"/>
          <w:lang w:val="en-GB"/>
        </w:rPr>
      </w:pPr>
      <w:r>
        <w:rPr>
          <w:lang w:val="en-GB" w:eastAsia="de-DE"/>
        </w:rPr>
        <w:t xml:space="preserve">To examine </w:t>
      </w:r>
      <w:r w:rsidR="009452FB">
        <w:rPr>
          <w:lang w:val="en-GB" w:eastAsia="de-DE"/>
        </w:rPr>
        <w:t>whether</w:t>
      </w:r>
      <w:r>
        <w:rPr>
          <w:lang w:val="en-GB" w:eastAsia="de-DE"/>
        </w:rPr>
        <w:t xml:space="preserve"> characteristics of the individual</w:t>
      </w:r>
      <w:r w:rsidR="009452FB">
        <w:rPr>
          <w:lang w:val="en-GB" w:eastAsia="de-DE"/>
        </w:rPr>
        <w:t xml:space="preserve">, and not only characteristics of the problems, </w:t>
      </w:r>
      <w:r>
        <w:rPr>
          <w:lang w:val="en-GB" w:eastAsia="de-DE"/>
        </w:rPr>
        <w:t xml:space="preserve">influence word problem solving we assessed reading comprehension and reading speed, mathematical abilities </w:t>
      </w:r>
      <w:r>
        <w:rPr>
          <w:noProof/>
          <w:lang w:val="en-GB" w:eastAsia="de-DE"/>
        </w:rPr>
        <w:t>(Fuchs, Fuchs, Compton, Hamlett, &amp; Wang, 2015)</w:t>
      </w:r>
      <w:r>
        <w:rPr>
          <w:lang w:val="en-GB" w:eastAsia="de-DE"/>
        </w:rPr>
        <w:t xml:space="preserve">, and working memory. </w:t>
      </w:r>
      <w:r w:rsidR="00405C22">
        <w:rPr>
          <w:lang w:val="en-GB" w:eastAsia="de-DE" w:bidi="hi-IN"/>
        </w:rPr>
        <w:t xml:space="preserve">Our hypothesis </w:t>
      </w:r>
      <w:r w:rsidR="004C72C0">
        <w:rPr>
          <w:lang w:val="en-GB" w:eastAsia="de-DE" w:bidi="hi-IN"/>
        </w:rPr>
        <w:t>is</w:t>
      </w:r>
      <w:r w:rsidR="00405C22">
        <w:rPr>
          <w:lang w:val="en-GB" w:eastAsia="de-DE" w:bidi="hi-IN"/>
        </w:rPr>
        <w:t xml:space="preserve"> that </w:t>
      </w:r>
      <w:r w:rsidR="00227910" w:rsidRPr="009C3137">
        <w:rPr>
          <w:lang w:val="en-GB" w:eastAsia="de-DE" w:bidi="hi-IN"/>
        </w:rPr>
        <w:t>subjects with higher working memory scores</w:t>
      </w:r>
      <w:r w:rsidR="00227910">
        <w:rPr>
          <w:lang w:val="en-GB" w:eastAsia="de-DE" w:bidi="hi-IN"/>
        </w:rPr>
        <w:t>, better arithmetic abilities</w:t>
      </w:r>
      <w:r w:rsidR="00227910" w:rsidRPr="009C3137">
        <w:rPr>
          <w:lang w:val="en-GB" w:eastAsia="de-DE" w:bidi="hi-IN"/>
        </w:rPr>
        <w:t xml:space="preserve"> and better language comprehension skills will solve problems faster</w:t>
      </w:r>
      <w:r w:rsidR="00405C22">
        <w:rPr>
          <w:lang w:val="en-GB" w:eastAsia="de-DE" w:bidi="hi-IN"/>
        </w:rPr>
        <w:t xml:space="preserve">. </w:t>
      </w:r>
      <w:r w:rsidR="00227910">
        <w:rPr>
          <w:lang w:val="en-GB" w:eastAsia="de-DE" w:bidi="hi-IN"/>
        </w:rPr>
        <w:t xml:space="preserve">We </w:t>
      </w:r>
      <w:r w:rsidR="00405C22">
        <w:rPr>
          <w:lang w:val="en-GB" w:eastAsia="de-DE" w:bidi="hi-IN"/>
        </w:rPr>
        <w:t xml:space="preserve">also </w:t>
      </w:r>
      <w:r w:rsidR="00227910">
        <w:rPr>
          <w:lang w:val="en-GB" w:eastAsia="de-DE" w:bidi="hi-IN"/>
        </w:rPr>
        <w:t>suggest that individuals with better arithmetic abilities are less affected by arithmetic item complexity and individuals with better linguistic skills are less affected by linguistic item complexity</w:t>
      </w:r>
      <w:r w:rsidR="00405C22">
        <w:rPr>
          <w:lang w:val="en-GB" w:eastAsia="de-DE" w:bidi="hi-IN"/>
        </w:rPr>
        <w:t xml:space="preserve">. </w:t>
      </w:r>
    </w:p>
    <w:p w:rsidR="00F5475C" w:rsidRDefault="004819A9" w:rsidP="00F5475C">
      <w:pPr>
        <w:pStyle w:val="APANormal"/>
        <w:jc w:val="both"/>
        <w:rPr>
          <w:lang w:val="en-GB"/>
        </w:rPr>
      </w:pPr>
      <w:r>
        <w:rPr>
          <w:i/>
          <w:lang w:val="en-GB"/>
        </w:rPr>
        <w:t>Working memory assessment.</w:t>
      </w:r>
      <w:r w:rsidR="00F5475C">
        <w:rPr>
          <w:lang w:val="en-GB"/>
        </w:rPr>
        <w:t xml:space="preserve"> </w:t>
      </w:r>
      <w:r w:rsidR="00F5475C" w:rsidRPr="006122D2">
        <w:rPr>
          <w:lang w:val="en-GB"/>
        </w:rPr>
        <w:t>Two tests provided working memory measur</w:t>
      </w:r>
      <w:r w:rsidR="00F5475C">
        <w:rPr>
          <w:lang w:val="en-GB"/>
        </w:rPr>
        <w:t>e</w:t>
      </w:r>
      <w:r w:rsidR="00F5475C" w:rsidRPr="006122D2">
        <w:rPr>
          <w:lang w:val="en-GB"/>
        </w:rPr>
        <w:t xml:space="preserve">s. </w:t>
      </w:r>
      <w:r w:rsidR="00F5475C">
        <w:rPr>
          <w:lang w:val="en-GB"/>
        </w:rPr>
        <w:t>V</w:t>
      </w:r>
      <w:r w:rsidR="00F5475C" w:rsidRPr="006122D2">
        <w:rPr>
          <w:lang w:val="en-GB"/>
        </w:rPr>
        <w:t>erbal working memory performance was tested with the letter</w:t>
      </w:r>
      <w:r w:rsidR="00F5475C">
        <w:rPr>
          <w:lang w:val="en-GB"/>
        </w:rPr>
        <w:t xml:space="preserve"> </w:t>
      </w:r>
      <w:r w:rsidR="00F5475C" w:rsidRPr="006122D2">
        <w:rPr>
          <w:lang w:val="en-GB"/>
        </w:rPr>
        <w:t xml:space="preserve">span back and forward tests. To test the spatial memory span, a </w:t>
      </w:r>
      <w:proofErr w:type="spellStart"/>
      <w:r w:rsidR="00F5475C" w:rsidRPr="006122D2">
        <w:rPr>
          <w:lang w:val="en-GB"/>
        </w:rPr>
        <w:t>Corsi</w:t>
      </w:r>
      <w:proofErr w:type="spellEnd"/>
      <w:r w:rsidR="00F5475C" w:rsidRPr="006122D2">
        <w:rPr>
          <w:lang w:val="en-GB"/>
        </w:rPr>
        <w:t xml:space="preserve"> block-tapping </w:t>
      </w:r>
      <w:r w:rsidR="00F5475C">
        <w:rPr>
          <w:lang w:val="en-GB"/>
        </w:rPr>
        <w:t xml:space="preserve">test </w:t>
      </w:r>
      <w:r w:rsidR="00F5475C">
        <w:rPr>
          <w:noProof/>
          <w:lang w:val="en-GB"/>
        </w:rPr>
        <w:t>(Corsi, 1972)</w:t>
      </w:r>
      <w:r w:rsidR="00F5475C">
        <w:rPr>
          <w:lang w:val="en-GB"/>
        </w:rPr>
        <w:t xml:space="preserve"> was used.</w:t>
      </w:r>
      <w:r w:rsidR="00F5475C" w:rsidRPr="006122D2">
        <w:rPr>
          <w:lang w:val="en-GB"/>
        </w:rPr>
        <w:t xml:space="preserve"> After three consecuti</w:t>
      </w:r>
      <w:r w:rsidR="00F5475C">
        <w:rPr>
          <w:lang w:val="en-GB"/>
        </w:rPr>
        <w:t>ve errors the test was aborted.</w:t>
      </w:r>
      <w:r w:rsidR="00F5475C" w:rsidRPr="00223955">
        <w:rPr>
          <w:lang w:val="en-GB"/>
        </w:rPr>
        <w:t xml:space="preserve"> </w:t>
      </w:r>
      <w:r w:rsidR="00F5475C">
        <w:rPr>
          <w:lang w:val="en-GB"/>
        </w:rPr>
        <w:t>See Table 1 for the descriptive measures.</w:t>
      </w:r>
    </w:p>
    <w:p w:rsidR="00F5475C" w:rsidRPr="006122D2" w:rsidRDefault="004819A9" w:rsidP="00F5475C">
      <w:pPr>
        <w:pStyle w:val="APANormal"/>
        <w:jc w:val="both"/>
      </w:pPr>
      <w:r>
        <w:rPr>
          <w:i/>
          <w:lang w:val="en-GB"/>
        </w:rPr>
        <w:t>Reading skill assessment.</w:t>
      </w:r>
      <w:r w:rsidR="00F5475C">
        <w:rPr>
          <w:lang w:val="en-GB"/>
        </w:rPr>
        <w:t xml:space="preserve"> </w:t>
      </w:r>
      <w:r w:rsidR="00F5475C" w:rsidRPr="006122D2">
        <w:rPr>
          <w:lang w:val="en-GB"/>
        </w:rPr>
        <w:t xml:space="preserve">To measure reading abilities, we used a </w:t>
      </w:r>
      <w:r w:rsidR="00F5475C" w:rsidRPr="006122D2">
        <w:rPr>
          <w:i/>
          <w:lang w:val="en-GB"/>
        </w:rPr>
        <w:t>speed of reading- and reading comprehension test</w:t>
      </w:r>
      <w:r w:rsidR="00F5475C" w:rsidRPr="006122D2">
        <w:rPr>
          <w:lang w:val="en-GB"/>
        </w:rPr>
        <w:t xml:space="preserve">, which was designed for grades six through 12 </w:t>
      </w:r>
      <w:r w:rsidR="00F5475C">
        <w:rPr>
          <w:noProof/>
          <w:lang w:val="en-GB"/>
        </w:rPr>
        <w:t>(Schneider, Schlagmüller, &amp; Ennemoser, 2007)</w:t>
      </w:r>
      <w:r w:rsidR="00F5475C">
        <w:rPr>
          <w:lang w:val="en-GB"/>
        </w:rPr>
        <w:t xml:space="preserve">. </w:t>
      </w:r>
      <w:r w:rsidR="00F5475C" w:rsidRPr="006122D2">
        <w:rPr>
          <w:lang w:val="en-GB"/>
        </w:rPr>
        <w:t xml:space="preserve">This test is a power test (so it was considered adequate to measure adults) and measures the speed of reading as well as reading comprehension. </w:t>
      </w:r>
    </w:p>
    <w:p w:rsidR="009B15B6" w:rsidRPr="006122D2" w:rsidRDefault="00F5475C" w:rsidP="009B15B6">
      <w:pPr>
        <w:pStyle w:val="APANormal"/>
        <w:jc w:val="both"/>
      </w:pPr>
      <w:r w:rsidRPr="00146DCF">
        <w:rPr>
          <w:i/>
          <w:lang w:val="en-GB"/>
        </w:rPr>
        <w:t>Mathematical skill assessment</w:t>
      </w:r>
      <w:r w:rsidR="004819A9">
        <w:rPr>
          <w:i/>
          <w:lang w:val="en-GB"/>
        </w:rPr>
        <w:t>.</w:t>
      </w:r>
      <w:r>
        <w:rPr>
          <w:lang w:val="en-GB"/>
        </w:rPr>
        <w:t xml:space="preserve"> </w:t>
      </w:r>
      <w:r w:rsidR="009B15B6" w:rsidRPr="006122D2">
        <w:rPr>
          <w:lang w:val="en-GB"/>
        </w:rPr>
        <w:t xml:space="preserve">To </w:t>
      </w:r>
      <w:r w:rsidR="009B15B6" w:rsidRPr="00E9494A">
        <w:rPr>
          <w:lang w:val="en-GB"/>
        </w:rPr>
        <w:t>measure basic mathematical skills, we used two short</w:t>
      </w:r>
      <w:r w:rsidR="009452FB">
        <w:rPr>
          <w:lang w:val="en-GB"/>
        </w:rPr>
        <w:t>,</w:t>
      </w:r>
      <w:r w:rsidR="009B15B6" w:rsidRPr="00E9494A">
        <w:rPr>
          <w:lang w:val="en-GB"/>
        </w:rPr>
        <w:t xml:space="preserve"> self-made speed calculation tests for </w:t>
      </w:r>
      <w:r w:rsidR="009B15B6">
        <w:rPr>
          <w:lang w:val="en-GB"/>
        </w:rPr>
        <w:t xml:space="preserve">addition and subtraction </w:t>
      </w:r>
      <w:r w:rsidR="009B15B6">
        <w:rPr>
          <w:noProof/>
          <w:lang w:val="en-GB"/>
        </w:rPr>
        <w:t>(Huber, Fischer, Moeller, &amp; Nuerk, 2013)</w:t>
      </w:r>
      <w:r w:rsidR="009B15B6">
        <w:rPr>
          <w:lang w:val="en-GB"/>
        </w:rPr>
        <w:t xml:space="preserve">. </w:t>
      </w:r>
      <w:r w:rsidR="009B15B6" w:rsidRPr="00E9494A">
        <w:rPr>
          <w:lang w:val="en-GB"/>
        </w:rPr>
        <w:t>Both tests contained 28 math problems and no</w:t>
      </w:r>
      <w:r w:rsidR="009B15B6" w:rsidRPr="006122D2">
        <w:rPr>
          <w:lang w:val="en-GB"/>
        </w:rPr>
        <w:t xml:space="preserve"> text. All problems consisted of two-digit numbers (the pairs of numbers were different from those used for the word problems</w:t>
      </w:r>
      <w:r w:rsidR="009B15B6">
        <w:rPr>
          <w:lang w:val="en-GB"/>
        </w:rPr>
        <w:t>).</w:t>
      </w:r>
      <w:r w:rsidR="009B15B6" w:rsidRPr="006122D2">
        <w:rPr>
          <w:lang w:val="en-GB"/>
        </w:rPr>
        <w:t xml:space="preserve"> </w:t>
      </w:r>
      <w:r w:rsidR="009B15B6" w:rsidRPr="006122D2">
        <w:rPr>
          <w:lang w:val="en-GB"/>
        </w:rPr>
        <w:lastRenderedPageBreak/>
        <w:t xml:space="preserve">Participants had 90 seconds to solve each sheet. As an independent variable, we used the number of correctly solved items. </w:t>
      </w:r>
    </w:p>
    <w:p w:rsidR="0003423F" w:rsidRPr="0032064B" w:rsidRDefault="0003423F" w:rsidP="0003423F">
      <w:pPr>
        <w:spacing w:after="0" w:line="480" w:lineRule="auto"/>
        <w:ind w:firstLine="708"/>
        <w:jc w:val="both"/>
        <w:rPr>
          <w:rFonts w:ascii="Times New Roman" w:hAnsi="Times New Roman" w:cs="Times New Roman"/>
          <w:sz w:val="24"/>
          <w:szCs w:val="24"/>
        </w:rPr>
      </w:pPr>
      <w:r w:rsidRPr="0032064B">
        <w:rPr>
          <w:rFonts w:ascii="Times New Roman" w:hAnsi="Times New Roman" w:cs="Times New Roman"/>
          <w:sz w:val="24"/>
          <w:szCs w:val="24"/>
        </w:rPr>
        <w:t>-----------------------------------</w:t>
      </w:r>
    </w:p>
    <w:p w:rsidR="0003423F" w:rsidRPr="0032064B" w:rsidRDefault="0003423F" w:rsidP="0003423F">
      <w:pPr>
        <w:spacing w:after="0" w:line="480" w:lineRule="auto"/>
        <w:ind w:firstLine="708"/>
        <w:jc w:val="both"/>
        <w:rPr>
          <w:rFonts w:ascii="Times New Roman" w:hAnsi="Times New Roman" w:cs="Times New Roman"/>
          <w:sz w:val="24"/>
          <w:szCs w:val="24"/>
        </w:rPr>
      </w:pPr>
      <w:r w:rsidRPr="0032064B">
        <w:rPr>
          <w:rFonts w:ascii="Times New Roman" w:hAnsi="Times New Roman" w:cs="Times New Roman"/>
          <w:sz w:val="24"/>
          <w:szCs w:val="24"/>
        </w:rPr>
        <w:t xml:space="preserve">Insert </w:t>
      </w:r>
      <w:r>
        <w:rPr>
          <w:rFonts w:ascii="Times New Roman" w:hAnsi="Times New Roman" w:cs="Times New Roman"/>
          <w:sz w:val="24"/>
          <w:szCs w:val="24"/>
        </w:rPr>
        <w:t xml:space="preserve">Table 1 </w:t>
      </w:r>
      <w:r w:rsidRPr="0032064B">
        <w:rPr>
          <w:rFonts w:ascii="Times New Roman" w:hAnsi="Times New Roman" w:cs="Times New Roman"/>
          <w:sz w:val="24"/>
          <w:szCs w:val="24"/>
        </w:rPr>
        <w:t>about here</w:t>
      </w:r>
    </w:p>
    <w:p w:rsidR="0003423F" w:rsidRPr="0003423F" w:rsidRDefault="0003423F" w:rsidP="0003423F">
      <w:pPr>
        <w:pStyle w:val="APANormal"/>
        <w:jc w:val="both"/>
        <w:rPr>
          <w:szCs w:val="24"/>
          <w:lang w:val="en-GB"/>
        </w:rPr>
      </w:pPr>
      <w:r w:rsidRPr="0032064B">
        <w:rPr>
          <w:szCs w:val="24"/>
        </w:rPr>
        <w:t>-----------------------------------</w:t>
      </w:r>
    </w:p>
    <w:p w:rsidR="00227910" w:rsidRPr="007122E0" w:rsidRDefault="00F5475C" w:rsidP="004819A9">
      <w:pPr>
        <w:pStyle w:val="APANormal"/>
        <w:ind w:firstLine="0"/>
        <w:jc w:val="center"/>
        <w:rPr>
          <w:b/>
          <w:lang w:val="en-GB"/>
        </w:rPr>
      </w:pPr>
      <w:r>
        <w:rPr>
          <w:b/>
          <w:lang w:val="en-GB"/>
        </w:rPr>
        <w:t>Results on the influence of individual capabilit</w:t>
      </w:r>
      <w:r w:rsidR="004819A9">
        <w:rPr>
          <w:b/>
          <w:lang w:val="en-GB"/>
        </w:rPr>
        <w:t>ies on word problem performance</w:t>
      </w:r>
    </w:p>
    <w:p w:rsidR="004819A9" w:rsidRDefault="00F5475C" w:rsidP="004819A9">
      <w:pPr>
        <w:pStyle w:val="APANormal"/>
        <w:ind w:firstLine="0"/>
        <w:jc w:val="both"/>
        <w:rPr>
          <w:b/>
          <w:lang w:val="en-GB"/>
        </w:rPr>
      </w:pPr>
      <w:r w:rsidRPr="004819A9">
        <w:rPr>
          <w:b/>
          <w:lang w:val="en-GB"/>
        </w:rPr>
        <w:t>Correlations and regressions for overall performance</w:t>
      </w:r>
    </w:p>
    <w:p w:rsidR="00227910" w:rsidRPr="004819A9" w:rsidRDefault="00227910" w:rsidP="004819A9">
      <w:pPr>
        <w:pStyle w:val="APANormal"/>
        <w:ind w:firstLine="708"/>
        <w:jc w:val="both"/>
        <w:rPr>
          <w:b/>
          <w:lang w:val="en-GB"/>
        </w:rPr>
      </w:pPr>
      <w:r w:rsidRPr="0035686E">
        <w:rPr>
          <w:lang w:val="en-GB"/>
        </w:rPr>
        <w:t>To examine other mechanisms that may have affect</w:t>
      </w:r>
      <w:r>
        <w:rPr>
          <w:lang w:val="en-GB"/>
        </w:rPr>
        <w:t>ed</w:t>
      </w:r>
      <w:r w:rsidRPr="0035686E">
        <w:rPr>
          <w:lang w:val="en-GB"/>
        </w:rPr>
        <w:t xml:space="preserve"> word problem solving, correlations of the </w:t>
      </w:r>
      <w:r>
        <w:rPr>
          <w:lang w:val="en-GB"/>
        </w:rPr>
        <w:t>individual cognitive abilities w</w:t>
      </w:r>
      <w:r w:rsidRPr="0035686E">
        <w:rPr>
          <w:lang w:val="en-GB"/>
        </w:rPr>
        <w:t xml:space="preserve">ith the overall mean of the response time </w:t>
      </w:r>
      <w:r>
        <w:rPr>
          <w:lang w:val="en-GB"/>
        </w:rPr>
        <w:t xml:space="preserve">were </w:t>
      </w:r>
      <w:r w:rsidRPr="0035686E">
        <w:rPr>
          <w:lang w:val="en-GB"/>
        </w:rPr>
        <w:t>calculated</w:t>
      </w:r>
      <w:r w:rsidR="0003423F">
        <w:rPr>
          <w:lang w:val="en-GB"/>
        </w:rPr>
        <w:t xml:space="preserve"> </w:t>
      </w:r>
      <w:r w:rsidR="0003423F" w:rsidRPr="008B6BD9">
        <w:rPr>
          <w:lang w:val="en-GB"/>
        </w:rPr>
        <w:t xml:space="preserve">(see </w:t>
      </w:r>
      <w:r w:rsidR="0003423F">
        <w:rPr>
          <w:lang w:val="en-GB"/>
        </w:rPr>
        <w:t>Table 2</w:t>
      </w:r>
      <w:r w:rsidR="0003423F" w:rsidRPr="008B6BD9">
        <w:rPr>
          <w:lang w:val="en-GB"/>
        </w:rPr>
        <w:t xml:space="preserve"> for a table of the raw correlations </w:t>
      </w:r>
      <w:r w:rsidR="0003423F">
        <w:rPr>
          <w:lang w:val="en-GB"/>
        </w:rPr>
        <w:t>between the included variables)</w:t>
      </w:r>
      <w:r w:rsidRPr="0035686E">
        <w:rPr>
          <w:lang w:val="en-GB"/>
        </w:rPr>
        <w:t xml:space="preserve">. </w:t>
      </w:r>
      <w:r>
        <w:rPr>
          <w:lang w:val="en-GB"/>
        </w:rPr>
        <w:t>The f</w:t>
      </w:r>
      <w:r w:rsidRPr="0035686E">
        <w:rPr>
          <w:lang w:val="en-GB"/>
        </w:rPr>
        <w:t xml:space="preserve">ollowing </w:t>
      </w:r>
      <w:r>
        <w:rPr>
          <w:lang w:val="en-GB"/>
        </w:rPr>
        <w:t xml:space="preserve">individual cognitive abilities </w:t>
      </w:r>
      <w:r w:rsidRPr="009C3137">
        <w:rPr>
          <w:lang w:val="en-GB"/>
        </w:rPr>
        <w:t>were included in the analysis: speed calculation tests in addition and subtraction (i.e.</w:t>
      </w:r>
      <w:r>
        <w:rPr>
          <w:lang w:val="en-GB"/>
        </w:rPr>
        <w:t>,</w:t>
      </w:r>
      <w:r w:rsidRPr="009C3137">
        <w:rPr>
          <w:lang w:val="en-GB"/>
        </w:rPr>
        <w:t xml:space="preserve"> the number of correctly solved tasks in 90</w:t>
      </w:r>
      <w:r>
        <w:rPr>
          <w:lang w:val="en-GB"/>
        </w:rPr>
        <w:t xml:space="preserve"> </w:t>
      </w:r>
      <w:r w:rsidRPr="009C3137">
        <w:rPr>
          <w:lang w:val="en-GB"/>
        </w:rPr>
        <w:t xml:space="preserve">s), reading comprehension (points achieved, resulting from the number of correctly identified words), reading speed (number of words read in 4 minutes), working memory (verbal: letters forward, spatial: cube episode forward, central executive: mean value of letter span and Corsi block sequence backwards). We conducted several multiple linear stepwise regressions: </w:t>
      </w:r>
      <w:r>
        <w:rPr>
          <w:lang w:val="en-GB"/>
        </w:rPr>
        <w:t>Response latency can</w:t>
      </w:r>
      <w:r w:rsidRPr="009C3137">
        <w:rPr>
          <w:lang w:val="en-GB"/>
        </w:rPr>
        <w:t xml:space="preserve"> be negatively predicted from reading comprehension an</w:t>
      </w:r>
      <w:r>
        <w:rPr>
          <w:lang w:val="en-GB"/>
        </w:rPr>
        <w:t>d speed calculation (addition) [</w:t>
      </w:r>
      <w:proofErr w:type="gramStart"/>
      <w:r w:rsidRPr="009C3137">
        <w:rPr>
          <w:lang w:val="en-GB"/>
        </w:rPr>
        <w:t>R</w:t>
      </w:r>
      <w:r w:rsidRPr="009C3137">
        <w:rPr>
          <w:vertAlign w:val="superscript"/>
          <w:lang w:val="en-GB"/>
        </w:rPr>
        <w:t xml:space="preserve">2  </w:t>
      </w:r>
      <w:r w:rsidRPr="009C3137">
        <w:rPr>
          <w:lang w:val="en-GB"/>
        </w:rPr>
        <w:t>=</w:t>
      </w:r>
      <w:proofErr w:type="gramEnd"/>
      <w:r w:rsidRPr="009C3137">
        <w:rPr>
          <w:lang w:val="en-GB"/>
        </w:rPr>
        <w:t xml:space="preserve"> . 775, adjusted R</w:t>
      </w:r>
      <w:r w:rsidRPr="009C3137">
        <w:rPr>
          <w:vertAlign w:val="superscript"/>
          <w:lang w:val="en-GB"/>
        </w:rPr>
        <w:t>2</w:t>
      </w:r>
      <w:r w:rsidRPr="009C3137">
        <w:rPr>
          <w:lang w:val="en-GB"/>
        </w:rPr>
        <w:t xml:space="preserve"> = .754, </w:t>
      </w:r>
      <w:r w:rsidRPr="009C3137">
        <w:rPr>
          <w:i/>
          <w:lang w:val="en-GB"/>
        </w:rPr>
        <w:t>F</w:t>
      </w:r>
      <w:r>
        <w:rPr>
          <w:lang w:val="en-GB"/>
        </w:rPr>
        <w:t>(2, 22) = 37.87</w:t>
      </w:r>
      <w:r w:rsidRPr="009C3137">
        <w:rPr>
          <w:lang w:val="en-GB"/>
        </w:rPr>
        <w:t xml:space="preserve">, </w:t>
      </w:r>
      <w:r w:rsidRPr="009C3137">
        <w:rPr>
          <w:i/>
          <w:lang w:val="en-GB"/>
        </w:rPr>
        <w:t>p</w:t>
      </w:r>
      <w:r>
        <w:rPr>
          <w:lang w:val="en-GB"/>
        </w:rPr>
        <w:t xml:space="preserve"> &lt;.000]</w:t>
      </w:r>
      <w:r w:rsidRPr="009C3137">
        <w:rPr>
          <w:lang w:val="en-GB"/>
        </w:rPr>
        <w:t xml:space="preserve">. </w:t>
      </w:r>
      <w:r w:rsidR="00CD1F76">
        <w:rPr>
          <w:lang w:val="en-GB"/>
        </w:rPr>
        <w:t>The correlation yielded b</w:t>
      </w:r>
      <w:r w:rsidRPr="009C3137">
        <w:rPr>
          <w:lang w:val="en-GB"/>
        </w:rPr>
        <w:t>etter reading comprehension and mathematical skill</w:t>
      </w:r>
      <w:r>
        <w:rPr>
          <w:lang w:val="en-GB"/>
        </w:rPr>
        <w:t xml:space="preserve">s result in lower reaction times. </w:t>
      </w:r>
    </w:p>
    <w:p w:rsidR="0003423F" w:rsidRPr="0032064B" w:rsidRDefault="0003423F" w:rsidP="0003423F">
      <w:pPr>
        <w:spacing w:after="0" w:line="480" w:lineRule="auto"/>
        <w:ind w:firstLine="708"/>
        <w:jc w:val="both"/>
        <w:rPr>
          <w:rFonts w:ascii="Times New Roman" w:hAnsi="Times New Roman" w:cs="Times New Roman"/>
          <w:sz w:val="24"/>
          <w:szCs w:val="24"/>
        </w:rPr>
      </w:pPr>
      <w:r w:rsidRPr="0032064B">
        <w:rPr>
          <w:rFonts w:ascii="Times New Roman" w:hAnsi="Times New Roman" w:cs="Times New Roman"/>
          <w:sz w:val="24"/>
          <w:szCs w:val="24"/>
        </w:rPr>
        <w:t>-----------------------------------</w:t>
      </w:r>
    </w:p>
    <w:p w:rsidR="0003423F" w:rsidRPr="0032064B" w:rsidRDefault="0003423F" w:rsidP="0003423F">
      <w:pPr>
        <w:spacing w:after="0" w:line="480" w:lineRule="auto"/>
        <w:ind w:firstLine="708"/>
        <w:jc w:val="both"/>
        <w:rPr>
          <w:rFonts w:ascii="Times New Roman" w:hAnsi="Times New Roman" w:cs="Times New Roman"/>
          <w:sz w:val="24"/>
          <w:szCs w:val="24"/>
        </w:rPr>
      </w:pPr>
      <w:r w:rsidRPr="0032064B">
        <w:rPr>
          <w:rFonts w:ascii="Times New Roman" w:hAnsi="Times New Roman" w:cs="Times New Roman"/>
          <w:sz w:val="24"/>
          <w:szCs w:val="24"/>
        </w:rPr>
        <w:t xml:space="preserve">Insert </w:t>
      </w:r>
      <w:r>
        <w:rPr>
          <w:rFonts w:ascii="Times New Roman" w:hAnsi="Times New Roman" w:cs="Times New Roman"/>
          <w:sz w:val="24"/>
          <w:szCs w:val="24"/>
        </w:rPr>
        <w:t xml:space="preserve">Table 2 </w:t>
      </w:r>
      <w:r w:rsidRPr="0032064B">
        <w:rPr>
          <w:rFonts w:ascii="Times New Roman" w:hAnsi="Times New Roman" w:cs="Times New Roman"/>
          <w:sz w:val="24"/>
          <w:szCs w:val="24"/>
        </w:rPr>
        <w:t>about here</w:t>
      </w:r>
    </w:p>
    <w:p w:rsidR="0003423F" w:rsidRPr="001F5C69" w:rsidRDefault="0003423F" w:rsidP="0003423F">
      <w:pPr>
        <w:pStyle w:val="APANormal"/>
        <w:jc w:val="both"/>
        <w:rPr>
          <w:szCs w:val="24"/>
          <w:lang w:val="en-GB"/>
        </w:rPr>
      </w:pPr>
      <w:r w:rsidRPr="0032064B">
        <w:rPr>
          <w:szCs w:val="24"/>
        </w:rPr>
        <w:t>-----------------------------------</w:t>
      </w:r>
    </w:p>
    <w:p w:rsidR="004819A9" w:rsidRDefault="00227910" w:rsidP="00227910">
      <w:pPr>
        <w:spacing w:after="0" w:line="480" w:lineRule="auto"/>
        <w:jc w:val="both"/>
        <w:rPr>
          <w:rFonts w:ascii="Times New Roman" w:eastAsia="Times New Roman" w:hAnsi="Times New Roman" w:cs="Times New Roman"/>
          <w:b/>
          <w:sz w:val="24"/>
          <w:lang w:val="en-GB"/>
        </w:rPr>
      </w:pPr>
      <w:r w:rsidRPr="004819A9">
        <w:rPr>
          <w:rFonts w:ascii="Times New Roman" w:eastAsia="Times New Roman" w:hAnsi="Times New Roman" w:cs="Times New Roman"/>
          <w:b/>
          <w:sz w:val="24"/>
          <w:lang w:val="en-GB"/>
        </w:rPr>
        <w:t xml:space="preserve">Effect approach analysis predictions from specific competencies on overall performance </w:t>
      </w:r>
      <w:r w:rsidR="004068E5" w:rsidRPr="004819A9">
        <w:rPr>
          <w:rFonts w:ascii="Times New Roman" w:eastAsia="Times New Roman" w:hAnsi="Times New Roman" w:cs="Times New Roman"/>
          <w:b/>
          <w:sz w:val="24"/>
          <w:lang w:val="en-GB"/>
        </w:rPr>
        <w:t>on</w:t>
      </w:r>
      <w:r w:rsidR="004819A9">
        <w:rPr>
          <w:rFonts w:ascii="Times New Roman" w:eastAsia="Times New Roman" w:hAnsi="Times New Roman" w:cs="Times New Roman"/>
          <w:b/>
          <w:sz w:val="24"/>
          <w:lang w:val="en-GB"/>
        </w:rPr>
        <w:t xml:space="preserve"> word problems</w:t>
      </w:r>
    </w:p>
    <w:p w:rsidR="00227910" w:rsidRPr="004819A9" w:rsidRDefault="00227910" w:rsidP="00227910">
      <w:pPr>
        <w:spacing w:after="0" w:line="480" w:lineRule="auto"/>
        <w:jc w:val="both"/>
        <w:rPr>
          <w:rFonts w:ascii="Times New Roman" w:eastAsia="Times New Roman" w:hAnsi="Times New Roman" w:cs="Times New Roman"/>
          <w:b/>
          <w:sz w:val="24"/>
          <w:lang w:val="en-GB"/>
        </w:rPr>
      </w:pPr>
      <w:r>
        <w:rPr>
          <w:rFonts w:ascii="Times New Roman" w:eastAsia="Times New Roman" w:hAnsi="Times New Roman" w:cs="Times New Roman"/>
          <w:sz w:val="24"/>
          <w:lang w:val="en-GB"/>
        </w:rPr>
        <w:lastRenderedPageBreak/>
        <w:t xml:space="preserve">We predicted that item characteristics relate to individual characteristics and that individuals with higher abilities in one domain </w:t>
      </w:r>
      <w:r w:rsidR="004C72C0">
        <w:rPr>
          <w:rFonts w:ascii="Times New Roman" w:eastAsia="Times New Roman" w:hAnsi="Times New Roman" w:cs="Times New Roman"/>
          <w:sz w:val="24"/>
          <w:lang w:val="en-GB"/>
        </w:rPr>
        <w:t>were</w:t>
      </w:r>
      <w:r>
        <w:rPr>
          <w:rFonts w:ascii="Times New Roman" w:eastAsia="Times New Roman" w:hAnsi="Times New Roman" w:cs="Times New Roman"/>
          <w:sz w:val="24"/>
          <w:lang w:val="en-GB"/>
        </w:rPr>
        <w:t xml:space="preserve"> less affected by more complexity i</w:t>
      </w:r>
      <w:r w:rsidR="004C72C0">
        <w:rPr>
          <w:rFonts w:ascii="Times New Roman" w:eastAsia="Times New Roman" w:hAnsi="Times New Roman" w:cs="Times New Roman"/>
          <w:sz w:val="24"/>
          <w:lang w:val="en-GB"/>
        </w:rPr>
        <w:t>n that domain. To test this h</w:t>
      </w:r>
      <w:r>
        <w:rPr>
          <w:rFonts w:ascii="Times New Roman" w:eastAsia="Times New Roman" w:hAnsi="Times New Roman" w:cs="Times New Roman"/>
          <w:sz w:val="24"/>
          <w:lang w:val="en-GB"/>
        </w:rPr>
        <w:t>ypothesis, w</w:t>
      </w:r>
      <w:r w:rsidRPr="008B6BD9">
        <w:rPr>
          <w:rFonts w:ascii="Times New Roman" w:eastAsia="Times New Roman" w:hAnsi="Times New Roman" w:cs="Times New Roman"/>
          <w:sz w:val="24"/>
          <w:lang w:val="en-GB"/>
        </w:rPr>
        <w:t>e have computed</w:t>
      </w:r>
      <w:r>
        <w:rPr>
          <w:rFonts w:ascii="Times New Roman" w:eastAsia="Times New Roman" w:hAnsi="Times New Roman" w:cs="Times New Roman"/>
          <w:sz w:val="24"/>
          <w:lang w:val="en-GB"/>
        </w:rPr>
        <w:t xml:space="preserve"> </w:t>
      </w:r>
      <w:r w:rsidRPr="008B6BD9">
        <w:rPr>
          <w:rFonts w:ascii="Times New Roman" w:eastAsia="Times New Roman" w:hAnsi="Times New Roman" w:cs="Times New Roman"/>
          <w:sz w:val="24"/>
          <w:lang w:val="en-GB"/>
        </w:rPr>
        <w:t xml:space="preserve">multiple step regressions </w:t>
      </w:r>
      <w:r>
        <w:rPr>
          <w:rFonts w:ascii="Times New Roman" w:eastAsia="Times New Roman" w:hAnsi="Times New Roman" w:cs="Times New Roman"/>
          <w:sz w:val="24"/>
          <w:lang w:val="en-GB"/>
        </w:rPr>
        <w:t xml:space="preserve">of different individual capabilities </w:t>
      </w:r>
      <w:r w:rsidRPr="008B6BD9">
        <w:rPr>
          <w:rFonts w:ascii="Times New Roman" w:eastAsia="Times New Roman" w:hAnsi="Times New Roman" w:cs="Times New Roman"/>
          <w:sz w:val="24"/>
          <w:lang w:val="en-GB"/>
        </w:rPr>
        <w:t>for the response time on the consistency effect, on the nominalization effect</w:t>
      </w:r>
      <w:r>
        <w:rPr>
          <w:rFonts w:ascii="Times New Roman" w:eastAsia="Times New Roman" w:hAnsi="Times New Roman" w:cs="Times New Roman"/>
          <w:sz w:val="24"/>
          <w:lang w:val="en-GB"/>
        </w:rPr>
        <w:t xml:space="preserve">, </w:t>
      </w:r>
      <w:r w:rsidRPr="008B6BD9">
        <w:rPr>
          <w:rFonts w:ascii="Times New Roman" w:eastAsia="Times New Roman" w:hAnsi="Times New Roman" w:cs="Times New Roman"/>
          <w:sz w:val="24"/>
          <w:lang w:val="en-GB"/>
        </w:rPr>
        <w:t>the carry effect</w:t>
      </w:r>
      <w:r>
        <w:rPr>
          <w:rFonts w:ascii="Times New Roman" w:eastAsia="Times New Roman" w:hAnsi="Times New Roman" w:cs="Times New Roman"/>
          <w:sz w:val="24"/>
          <w:lang w:val="en-GB"/>
        </w:rPr>
        <w:t>,</w:t>
      </w:r>
      <w:r w:rsidRPr="008B6BD9">
        <w:rPr>
          <w:rFonts w:ascii="Times New Roman" w:eastAsia="Times New Roman" w:hAnsi="Times New Roman" w:cs="Times New Roman"/>
          <w:sz w:val="24"/>
          <w:lang w:val="en-GB"/>
        </w:rPr>
        <w:t xml:space="preserve"> and the operation. </w:t>
      </w:r>
      <w:r>
        <w:rPr>
          <w:rFonts w:ascii="Times New Roman" w:eastAsia="Times New Roman" w:hAnsi="Times New Roman" w:cs="Times New Roman"/>
          <w:sz w:val="24"/>
          <w:szCs w:val="20"/>
          <w:lang w:val="en-GB"/>
        </w:rPr>
        <w:t>M</w:t>
      </w:r>
      <w:r w:rsidRPr="008B6BD9">
        <w:rPr>
          <w:rFonts w:ascii="Times New Roman" w:eastAsia="Times New Roman" w:hAnsi="Times New Roman" w:cs="Times New Roman"/>
          <w:sz w:val="24"/>
          <w:szCs w:val="20"/>
          <w:lang w:val="en-GB"/>
        </w:rPr>
        <w:t xml:space="preserve">easures of </w:t>
      </w:r>
      <w:r>
        <w:rPr>
          <w:rFonts w:ascii="Times New Roman" w:eastAsia="Times New Roman" w:hAnsi="Times New Roman" w:cs="Times New Roman"/>
          <w:sz w:val="24"/>
          <w:szCs w:val="20"/>
          <w:lang w:val="en-GB"/>
        </w:rPr>
        <w:t xml:space="preserve">individual capabilities were </w:t>
      </w:r>
      <w:r w:rsidRPr="008B6BD9">
        <w:rPr>
          <w:rFonts w:ascii="Times New Roman" w:eastAsia="Times New Roman" w:hAnsi="Times New Roman" w:cs="Times New Roman"/>
          <w:sz w:val="24"/>
          <w:szCs w:val="20"/>
          <w:lang w:val="en-GB"/>
        </w:rPr>
        <w:t xml:space="preserve">calculation skills, reading speed, reading comprehension </w:t>
      </w:r>
      <w:r>
        <w:rPr>
          <w:rFonts w:ascii="Times New Roman" w:eastAsia="Times New Roman" w:hAnsi="Times New Roman" w:cs="Times New Roman"/>
          <w:sz w:val="24"/>
          <w:szCs w:val="20"/>
          <w:lang w:val="en-GB"/>
        </w:rPr>
        <w:t>(</w:t>
      </w:r>
      <w:r w:rsidRPr="008B6BD9">
        <w:rPr>
          <w:rFonts w:ascii="Times New Roman" w:eastAsia="Times New Roman" w:hAnsi="Times New Roman" w:cs="Times New Roman"/>
          <w:sz w:val="24"/>
          <w:szCs w:val="20"/>
          <w:lang w:val="en-GB"/>
        </w:rPr>
        <w:t xml:space="preserve">verbal as well as </w:t>
      </w:r>
      <w:r>
        <w:rPr>
          <w:rFonts w:ascii="Times New Roman" w:eastAsia="Times New Roman" w:hAnsi="Times New Roman" w:cs="Times New Roman"/>
          <w:sz w:val="24"/>
          <w:szCs w:val="20"/>
          <w:lang w:val="en-GB"/>
        </w:rPr>
        <w:t xml:space="preserve">letters-span) and Corsi block backwards and forwards; these </w:t>
      </w:r>
      <w:r w:rsidRPr="008B6BD9">
        <w:rPr>
          <w:rFonts w:ascii="Times New Roman" w:eastAsia="Times New Roman" w:hAnsi="Times New Roman" w:cs="Times New Roman"/>
          <w:sz w:val="24"/>
          <w:szCs w:val="20"/>
          <w:lang w:val="en-GB"/>
        </w:rPr>
        <w:t xml:space="preserve">were </w:t>
      </w:r>
      <w:r>
        <w:rPr>
          <w:rFonts w:ascii="Times New Roman" w:eastAsia="Times New Roman" w:hAnsi="Times New Roman" w:cs="Times New Roman"/>
          <w:sz w:val="24"/>
          <w:szCs w:val="20"/>
          <w:lang w:val="en-GB"/>
        </w:rPr>
        <w:t>included</w:t>
      </w:r>
      <w:r w:rsidRPr="008B6BD9">
        <w:rPr>
          <w:rFonts w:ascii="Times New Roman" w:eastAsia="Times New Roman" w:hAnsi="Times New Roman" w:cs="Times New Roman"/>
          <w:sz w:val="24"/>
          <w:szCs w:val="20"/>
          <w:lang w:val="en-GB"/>
        </w:rPr>
        <w:t xml:space="preserve"> in the regression analyses </w:t>
      </w:r>
      <w:r w:rsidR="0003423F">
        <w:rPr>
          <w:rFonts w:ascii="Times New Roman" w:eastAsia="Times New Roman" w:hAnsi="Times New Roman" w:cs="Times New Roman"/>
          <w:sz w:val="24"/>
          <w:szCs w:val="20"/>
          <w:lang w:val="en-GB"/>
        </w:rPr>
        <w:t>as predictors.</w:t>
      </w:r>
    </w:p>
    <w:p w:rsidR="00227910" w:rsidRPr="00891347" w:rsidRDefault="00227910" w:rsidP="00227910">
      <w:pPr>
        <w:spacing w:after="0" w:line="480" w:lineRule="auto"/>
        <w:jc w:val="both"/>
        <w:rPr>
          <w:rFonts w:ascii="Times New Roman" w:eastAsia="Times New Roman" w:hAnsi="Times New Roman" w:cs="Times New Roman"/>
          <w:sz w:val="24"/>
          <w:szCs w:val="20"/>
          <w:lang w:val="en-GB"/>
        </w:rPr>
      </w:pPr>
      <w:r w:rsidRPr="00891347">
        <w:rPr>
          <w:rFonts w:ascii="Times New Roman" w:eastAsia="Times New Roman" w:hAnsi="Times New Roman" w:cs="Times New Roman"/>
          <w:sz w:val="24"/>
          <w:szCs w:val="20"/>
          <w:lang w:val="en-GB"/>
        </w:rPr>
        <w:t xml:space="preserve">For the </w:t>
      </w:r>
      <w:r w:rsidRPr="00891347">
        <w:rPr>
          <w:rFonts w:ascii="Times New Roman" w:eastAsia="Times New Roman" w:hAnsi="Times New Roman" w:cs="Times New Roman"/>
          <w:b/>
          <w:sz w:val="24"/>
          <w:szCs w:val="20"/>
          <w:lang w:val="en-GB"/>
        </w:rPr>
        <w:t>consistency effect</w:t>
      </w:r>
      <w:r w:rsidRPr="00891347">
        <w:rPr>
          <w:rFonts w:ascii="Times New Roman" w:eastAsia="Times New Roman" w:hAnsi="Times New Roman" w:cs="Times New Roman"/>
          <w:sz w:val="24"/>
          <w:szCs w:val="20"/>
          <w:lang w:val="en-GB"/>
        </w:rPr>
        <w:t xml:space="preserve"> the regression model [R= .69, adjusted R</w:t>
      </w:r>
      <w:r w:rsidRPr="00891347">
        <w:rPr>
          <w:rFonts w:ascii="Times New Roman" w:eastAsia="Times New Roman" w:hAnsi="Times New Roman" w:cs="Times New Roman"/>
          <w:sz w:val="24"/>
          <w:szCs w:val="20"/>
          <w:vertAlign w:val="superscript"/>
          <w:lang w:val="en-GB"/>
        </w:rPr>
        <w:t>2</w:t>
      </w:r>
      <w:r w:rsidRPr="00891347">
        <w:rPr>
          <w:rFonts w:ascii="Times New Roman" w:eastAsia="Times New Roman" w:hAnsi="Times New Roman" w:cs="Times New Roman"/>
          <w:sz w:val="24"/>
          <w:szCs w:val="20"/>
          <w:lang w:val="en-GB"/>
        </w:rPr>
        <w:t xml:space="preserve">= .22, </w:t>
      </w:r>
      <w:proofErr w:type="gramStart"/>
      <w:r w:rsidRPr="00891347">
        <w:rPr>
          <w:rFonts w:ascii="Times New Roman" w:eastAsia="Times New Roman" w:hAnsi="Times New Roman" w:cs="Times New Roman"/>
          <w:sz w:val="24"/>
          <w:szCs w:val="20"/>
          <w:lang w:val="en-GB"/>
        </w:rPr>
        <w:t>F(</w:t>
      </w:r>
      <w:proofErr w:type="gramEnd"/>
      <w:r w:rsidRPr="00891347">
        <w:rPr>
          <w:rFonts w:ascii="Times New Roman" w:eastAsia="Times New Roman" w:hAnsi="Times New Roman" w:cs="Times New Roman"/>
          <w:sz w:val="24"/>
          <w:szCs w:val="20"/>
          <w:lang w:val="en-GB"/>
        </w:rPr>
        <w:t>1, 23) =1.87,p=.137] turned out not to be significant.</w:t>
      </w:r>
    </w:p>
    <w:p w:rsidR="00227910" w:rsidRPr="00891347" w:rsidRDefault="00227910" w:rsidP="00227910">
      <w:pPr>
        <w:spacing w:after="0" w:line="480" w:lineRule="auto"/>
        <w:jc w:val="both"/>
        <w:rPr>
          <w:rFonts w:ascii="Times New Roman" w:eastAsia="Times New Roman" w:hAnsi="Times New Roman" w:cs="Times New Roman"/>
          <w:sz w:val="24"/>
          <w:szCs w:val="20"/>
          <w:lang w:val="en-GB"/>
        </w:rPr>
      </w:pPr>
      <w:r w:rsidRPr="00891347">
        <w:rPr>
          <w:rFonts w:ascii="Times New Roman" w:eastAsia="Times New Roman" w:hAnsi="Times New Roman" w:cs="Times New Roman"/>
          <w:sz w:val="24"/>
          <w:szCs w:val="20"/>
          <w:lang w:val="en-GB"/>
        </w:rPr>
        <w:t xml:space="preserve">For the </w:t>
      </w:r>
      <w:r w:rsidRPr="00891347">
        <w:rPr>
          <w:rFonts w:ascii="Times New Roman" w:eastAsia="Times New Roman" w:hAnsi="Times New Roman" w:cs="Times New Roman"/>
          <w:b/>
          <w:sz w:val="24"/>
          <w:szCs w:val="20"/>
          <w:lang w:val="en-GB"/>
        </w:rPr>
        <w:t xml:space="preserve">nominalisation effect </w:t>
      </w:r>
      <w:r w:rsidRPr="00891347">
        <w:rPr>
          <w:rFonts w:ascii="Times New Roman" w:eastAsia="Times New Roman" w:hAnsi="Times New Roman" w:cs="Times New Roman"/>
          <w:sz w:val="24"/>
          <w:szCs w:val="20"/>
          <w:lang w:val="en-GB"/>
        </w:rPr>
        <w:t>the final regression model [R= .44, adjusted R</w:t>
      </w:r>
      <w:r w:rsidRPr="00891347">
        <w:rPr>
          <w:rFonts w:ascii="Times New Roman" w:eastAsia="Times New Roman" w:hAnsi="Times New Roman" w:cs="Times New Roman"/>
          <w:sz w:val="24"/>
          <w:szCs w:val="20"/>
          <w:vertAlign w:val="superscript"/>
          <w:lang w:val="en-GB"/>
        </w:rPr>
        <w:t>2</w:t>
      </w:r>
      <w:r w:rsidRPr="00891347">
        <w:rPr>
          <w:rFonts w:ascii="Times New Roman" w:eastAsia="Times New Roman" w:hAnsi="Times New Roman" w:cs="Times New Roman"/>
          <w:sz w:val="24"/>
          <w:szCs w:val="20"/>
          <w:lang w:val="en-GB"/>
        </w:rPr>
        <w:t xml:space="preserve">= .16, </w:t>
      </w:r>
      <w:proofErr w:type="gramStart"/>
      <w:r w:rsidRPr="00891347">
        <w:rPr>
          <w:rFonts w:ascii="Times New Roman" w:eastAsia="Times New Roman" w:hAnsi="Times New Roman" w:cs="Times New Roman"/>
          <w:sz w:val="24"/>
          <w:szCs w:val="20"/>
          <w:lang w:val="en-GB"/>
        </w:rPr>
        <w:t>F(</w:t>
      </w:r>
      <w:proofErr w:type="gramEnd"/>
      <w:r w:rsidRPr="00891347">
        <w:rPr>
          <w:rFonts w:ascii="Times New Roman" w:eastAsia="Times New Roman" w:hAnsi="Times New Roman" w:cs="Times New Roman"/>
          <w:sz w:val="24"/>
          <w:szCs w:val="20"/>
          <w:lang w:val="en-GB"/>
        </w:rPr>
        <w:t xml:space="preserve">2, 22) = 10.42, p=.001] included </w:t>
      </w:r>
      <w:r>
        <w:rPr>
          <w:rFonts w:ascii="Times New Roman" w:eastAsia="Times New Roman" w:hAnsi="Times New Roman" w:cs="Times New Roman"/>
          <w:sz w:val="24"/>
          <w:szCs w:val="20"/>
          <w:lang w:val="en-GB"/>
        </w:rPr>
        <w:t xml:space="preserve">the </w:t>
      </w:r>
      <w:r w:rsidRPr="00891347">
        <w:rPr>
          <w:rFonts w:ascii="Times New Roman" w:eastAsia="Times New Roman" w:hAnsi="Times New Roman" w:cs="Times New Roman"/>
          <w:sz w:val="24"/>
          <w:szCs w:val="20"/>
          <w:lang w:val="en-GB"/>
        </w:rPr>
        <w:t>following predictors</w:t>
      </w:r>
      <w:r>
        <w:rPr>
          <w:rFonts w:ascii="Times New Roman" w:eastAsia="Times New Roman" w:hAnsi="Times New Roman" w:cs="Times New Roman"/>
          <w:sz w:val="24"/>
          <w:szCs w:val="20"/>
          <w:lang w:val="en-GB"/>
        </w:rPr>
        <w:t>:</w:t>
      </w:r>
      <w:r w:rsidRPr="00891347">
        <w:rPr>
          <w:rFonts w:ascii="Times New Roman" w:eastAsia="Times New Roman" w:hAnsi="Times New Roman" w:cs="Times New Roman"/>
          <w:sz w:val="24"/>
          <w:szCs w:val="20"/>
          <w:lang w:val="en-GB"/>
        </w:rPr>
        <w:t xml:space="preserve"> (</w:t>
      </w:r>
      <w:proofErr w:type="spellStart"/>
      <w:r w:rsidRPr="00891347">
        <w:rPr>
          <w:rFonts w:ascii="Times New Roman" w:eastAsia="Times New Roman" w:hAnsi="Times New Roman" w:cs="Times New Roman"/>
          <w:sz w:val="24"/>
          <w:szCs w:val="20"/>
          <w:lang w:val="en-GB"/>
        </w:rPr>
        <w:t>i</w:t>
      </w:r>
      <w:proofErr w:type="spellEnd"/>
      <w:r w:rsidRPr="00891347">
        <w:rPr>
          <w:rFonts w:ascii="Times New Roman" w:eastAsia="Times New Roman" w:hAnsi="Times New Roman" w:cs="Times New Roman"/>
          <w:sz w:val="24"/>
          <w:szCs w:val="20"/>
          <w:lang w:val="en-GB"/>
        </w:rPr>
        <w:t>) reading comprehension, (ii) Corsi block forward test. The positive beta indicates that a relatively higher score in the reading comprehension</w:t>
      </w:r>
      <w:r>
        <w:rPr>
          <w:rFonts w:ascii="Times New Roman" w:eastAsia="Times New Roman" w:hAnsi="Times New Roman" w:cs="Times New Roman"/>
          <w:sz w:val="24"/>
          <w:szCs w:val="20"/>
          <w:lang w:val="en-GB"/>
        </w:rPr>
        <w:t xml:space="preserve"> (β=0.471)</w:t>
      </w:r>
      <w:r w:rsidRPr="00891347">
        <w:rPr>
          <w:rFonts w:ascii="Times New Roman" w:eastAsia="Times New Roman" w:hAnsi="Times New Roman" w:cs="Times New Roman"/>
          <w:sz w:val="24"/>
          <w:szCs w:val="20"/>
          <w:lang w:val="en-GB"/>
        </w:rPr>
        <w:t xml:space="preserve"> task was associated with a lower nominalisation effect, and the negative beta score of the Corsi block forwards</w:t>
      </w:r>
      <w:r>
        <w:rPr>
          <w:rFonts w:ascii="Times New Roman" w:eastAsia="Times New Roman" w:hAnsi="Times New Roman" w:cs="Times New Roman"/>
          <w:sz w:val="24"/>
          <w:szCs w:val="20"/>
          <w:lang w:val="en-GB"/>
        </w:rPr>
        <w:t xml:space="preserve"> (β=-0.421)</w:t>
      </w:r>
      <w:r w:rsidRPr="00891347">
        <w:rPr>
          <w:rFonts w:ascii="Times New Roman" w:eastAsia="Times New Roman" w:hAnsi="Times New Roman" w:cs="Times New Roman"/>
          <w:sz w:val="24"/>
          <w:szCs w:val="20"/>
          <w:lang w:val="en-GB"/>
        </w:rPr>
        <w:t xml:space="preserve"> indicated that a higher score </w:t>
      </w:r>
      <w:r>
        <w:rPr>
          <w:rFonts w:ascii="Times New Roman" w:eastAsia="Times New Roman" w:hAnsi="Times New Roman" w:cs="Times New Roman"/>
          <w:sz w:val="24"/>
          <w:szCs w:val="20"/>
          <w:lang w:val="en-GB"/>
        </w:rPr>
        <w:t>was</w:t>
      </w:r>
      <w:r w:rsidRPr="00891347">
        <w:rPr>
          <w:rFonts w:ascii="Times New Roman" w:eastAsia="Times New Roman" w:hAnsi="Times New Roman" w:cs="Times New Roman"/>
          <w:sz w:val="24"/>
          <w:szCs w:val="20"/>
          <w:lang w:val="en-GB"/>
        </w:rPr>
        <w:t xml:space="preserve"> associated with higher nominalisation effect. </w:t>
      </w:r>
    </w:p>
    <w:p w:rsidR="00227910" w:rsidRPr="00891347" w:rsidRDefault="00227910" w:rsidP="00227910">
      <w:pPr>
        <w:spacing w:after="0" w:line="480" w:lineRule="auto"/>
        <w:jc w:val="both"/>
        <w:rPr>
          <w:rFonts w:ascii="Times New Roman" w:eastAsia="Times New Roman" w:hAnsi="Times New Roman" w:cs="Times New Roman"/>
          <w:sz w:val="24"/>
          <w:szCs w:val="20"/>
          <w:lang w:val="en-GB"/>
        </w:rPr>
      </w:pPr>
      <w:r w:rsidRPr="00891347">
        <w:rPr>
          <w:rFonts w:ascii="Times New Roman" w:eastAsia="Times New Roman" w:hAnsi="Times New Roman" w:cs="Times New Roman"/>
          <w:sz w:val="24"/>
          <w:szCs w:val="20"/>
          <w:lang w:val="en-GB"/>
        </w:rPr>
        <w:t xml:space="preserve">For the </w:t>
      </w:r>
      <w:r w:rsidRPr="00891347">
        <w:rPr>
          <w:rFonts w:ascii="Times New Roman" w:eastAsia="Times New Roman" w:hAnsi="Times New Roman" w:cs="Times New Roman"/>
          <w:b/>
          <w:sz w:val="24"/>
          <w:szCs w:val="20"/>
          <w:lang w:val="en-GB"/>
        </w:rPr>
        <w:t>operation effect</w:t>
      </w:r>
      <w:r w:rsidRPr="00891347">
        <w:rPr>
          <w:rFonts w:ascii="Times New Roman" w:eastAsia="Times New Roman" w:hAnsi="Times New Roman" w:cs="Times New Roman"/>
          <w:sz w:val="24"/>
          <w:szCs w:val="20"/>
          <w:lang w:val="en-GB"/>
        </w:rPr>
        <w:t xml:space="preserve"> the final regression model [R= .57, adjusted R</w:t>
      </w:r>
      <w:r w:rsidRPr="00891347">
        <w:rPr>
          <w:rFonts w:ascii="Times New Roman" w:eastAsia="Times New Roman" w:hAnsi="Times New Roman" w:cs="Times New Roman"/>
          <w:sz w:val="24"/>
          <w:szCs w:val="20"/>
          <w:vertAlign w:val="superscript"/>
          <w:lang w:val="en-GB"/>
        </w:rPr>
        <w:t>2</w:t>
      </w:r>
      <w:r w:rsidRPr="00891347">
        <w:rPr>
          <w:rFonts w:ascii="Times New Roman" w:eastAsia="Times New Roman" w:hAnsi="Times New Roman" w:cs="Times New Roman"/>
          <w:sz w:val="24"/>
          <w:szCs w:val="20"/>
          <w:lang w:val="en-GB"/>
        </w:rPr>
        <w:t xml:space="preserve">= .292, </w:t>
      </w:r>
      <w:proofErr w:type="gramStart"/>
      <w:r w:rsidRPr="00891347">
        <w:rPr>
          <w:rFonts w:ascii="Times New Roman" w:eastAsia="Times New Roman" w:hAnsi="Times New Roman" w:cs="Times New Roman"/>
          <w:sz w:val="24"/>
          <w:szCs w:val="20"/>
          <w:lang w:val="en-GB"/>
        </w:rPr>
        <w:t>F(</w:t>
      </w:r>
      <w:proofErr w:type="gramEnd"/>
      <w:r w:rsidRPr="00891347">
        <w:rPr>
          <w:rFonts w:ascii="Times New Roman" w:eastAsia="Times New Roman" w:hAnsi="Times New Roman" w:cs="Times New Roman"/>
          <w:sz w:val="24"/>
          <w:szCs w:val="20"/>
          <w:lang w:val="en-GB"/>
        </w:rPr>
        <w:t>1, 23) =10.89,p=.003] included</w:t>
      </w:r>
      <w:r>
        <w:rPr>
          <w:rFonts w:ascii="Times New Roman" w:eastAsia="Times New Roman" w:hAnsi="Times New Roman" w:cs="Times New Roman"/>
          <w:sz w:val="24"/>
          <w:szCs w:val="20"/>
          <w:lang w:val="en-GB"/>
        </w:rPr>
        <w:t xml:space="preserve"> only</w:t>
      </w:r>
      <w:r w:rsidRPr="00891347">
        <w:rPr>
          <w:rFonts w:ascii="Times New Roman" w:eastAsia="Times New Roman" w:hAnsi="Times New Roman" w:cs="Times New Roman"/>
          <w:sz w:val="24"/>
          <w:szCs w:val="20"/>
          <w:lang w:val="en-GB"/>
        </w:rPr>
        <w:t xml:space="preserve"> </w:t>
      </w:r>
      <w:r>
        <w:rPr>
          <w:rFonts w:ascii="Times New Roman" w:eastAsia="Times New Roman" w:hAnsi="Times New Roman" w:cs="Times New Roman"/>
          <w:sz w:val="24"/>
          <w:szCs w:val="20"/>
          <w:lang w:val="en-GB"/>
        </w:rPr>
        <w:t xml:space="preserve">the </w:t>
      </w:r>
      <w:r w:rsidRPr="00891347">
        <w:rPr>
          <w:rFonts w:ascii="Times New Roman" w:eastAsia="Times New Roman" w:hAnsi="Times New Roman" w:cs="Times New Roman"/>
          <w:sz w:val="24"/>
          <w:szCs w:val="20"/>
          <w:lang w:val="en-GB"/>
        </w:rPr>
        <w:t>predictor</w:t>
      </w:r>
      <w:r>
        <w:rPr>
          <w:rFonts w:ascii="Times New Roman" w:eastAsia="Times New Roman" w:hAnsi="Times New Roman" w:cs="Times New Roman"/>
          <w:sz w:val="24"/>
          <w:szCs w:val="20"/>
          <w:lang w:val="en-GB"/>
        </w:rPr>
        <w:t>,</w:t>
      </w:r>
      <w:r w:rsidRPr="00891347">
        <w:rPr>
          <w:rFonts w:ascii="Times New Roman" w:eastAsia="Times New Roman" w:hAnsi="Times New Roman" w:cs="Times New Roman"/>
          <w:sz w:val="24"/>
          <w:szCs w:val="20"/>
          <w:lang w:val="en-GB"/>
        </w:rPr>
        <w:t xml:space="preserve"> speed test subtraction. The positive beta</w:t>
      </w:r>
      <w:r>
        <w:rPr>
          <w:rFonts w:ascii="Times New Roman" w:eastAsia="Times New Roman" w:hAnsi="Times New Roman" w:cs="Times New Roman"/>
          <w:sz w:val="24"/>
          <w:szCs w:val="20"/>
          <w:lang w:val="en-GB"/>
        </w:rPr>
        <w:t xml:space="preserve"> (β=0.567)</w:t>
      </w:r>
      <w:r w:rsidRPr="00891347">
        <w:rPr>
          <w:rFonts w:ascii="Times New Roman" w:eastAsia="Times New Roman" w:hAnsi="Times New Roman" w:cs="Times New Roman"/>
          <w:sz w:val="24"/>
          <w:szCs w:val="20"/>
          <w:lang w:val="en-GB"/>
        </w:rPr>
        <w:t xml:space="preserve"> indicates that a relatively higher score in the subtraction speed calculation task was associated with a lower operation effect.</w:t>
      </w:r>
    </w:p>
    <w:p w:rsidR="00227910" w:rsidRDefault="00227910" w:rsidP="00227910">
      <w:pPr>
        <w:spacing w:after="0" w:line="480" w:lineRule="auto"/>
        <w:jc w:val="both"/>
        <w:rPr>
          <w:rFonts w:ascii="Times New Roman" w:eastAsia="Times New Roman" w:hAnsi="Times New Roman" w:cs="Times New Roman"/>
          <w:sz w:val="24"/>
          <w:szCs w:val="20"/>
          <w:lang w:val="en-GB"/>
        </w:rPr>
      </w:pPr>
      <w:r w:rsidRPr="00891347">
        <w:rPr>
          <w:rFonts w:ascii="Times New Roman" w:eastAsia="Times New Roman" w:hAnsi="Times New Roman" w:cs="Times New Roman"/>
          <w:sz w:val="24"/>
          <w:szCs w:val="20"/>
          <w:lang w:val="en-GB"/>
        </w:rPr>
        <w:t xml:space="preserve">For the </w:t>
      </w:r>
      <w:r w:rsidRPr="00891347">
        <w:rPr>
          <w:rFonts w:ascii="Times New Roman" w:eastAsia="Times New Roman" w:hAnsi="Times New Roman" w:cs="Times New Roman"/>
          <w:b/>
          <w:sz w:val="24"/>
          <w:szCs w:val="20"/>
          <w:lang w:val="en-GB"/>
        </w:rPr>
        <w:t>carry effect</w:t>
      </w:r>
      <w:r w:rsidRPr="00891347">
        <w:rPr>
          <w:rFonts w:ascii="Times New Roman" w:eastAsia="Times New Roman" w:hAnsi="Times New Roman" w:cs="Times New Roman"/>
          <w:sz w:val="24"/>
          <w:szCs w:val="20"/>
          <w:lang w:val="en-GB"/>
        </w:rPr>
        <w:t xml:space="preserve"> the final regression model [R= .51, adjusted R</w:t>
      </w:r>
      <w:r w:rsidRPr="00891347">
        <w:rPr>
          <w:rFonts w:ascii="Times New Roman" w:eastAsia="Times New Roman" w:hAnsi="Times New Roman" w:cs="Times New Roman"/>
          <w:sz w:val="24"/>
          <w:szCs w:val="20"/>
          <w:vertAlign w:val="superscript"/>
          <w:lang w:val="en-GB"/>
        </w:rPr>
        <w:t>2</w:t>
      </w:r>
      <w:r w:rsidRPr="00891347">
        <w:rPr>
          <w:rFonts w:ascii="Times New Roman" w:eastAsia="Times New Roman" w:hAnsi="Times New Roman" w:cs="Times New Roman"/>
          <w:sz w:val="24"/>
          <w:szCs w:val="20"/>
          <w:lang w:val="en-GB"/>
        </w:rPr>
        <w:t xml:space="preserve">= .26, </w:t>
      </w:r>
      <w:proofErr w:type="gramStart"/>
      <w:r w:rsidRPr="00891347">
        <w:rPr>
          <w:rFonts w:ascii="Times New Roman" w:eastAsia="Times New Roman" w:hAnsi="Times New Roman" w:cs="Times New Roman"/>
          <w:sz w:val="24"/>
          <w:szCs w:val="20"/>
          <w:lang w:val="en-GB"/>
        </w:rPr>
        <w:t>F(</w:t>
      </w:r>
      <w:proofErr w:type="gramEnd"/>
      <w:r w:rsidRPr="00891347">
        <w:rPr>
          <w:rFonts w:ascii="Times New Roman" w:eastAsia="Times New Roman" w:hAnsi="Times New Roman" w:cs="Times New Roman"/>
          <w:sz w:val="24"/>
          <w:szCs w:val="20"/>
          <w:lang w:val="en-GB"/>
        </w:rPr>
        <w:t xml:space="preserve">1, 23) =8.04,p=.009] included </w:t>
      </w:r>
      <w:r>
        <w:rPr>
          <w:rFonts w:ascii="Times New Roman" w:eastAsia="Times New Roman" w:hAnsi="Times New Roman" w:cs="Times New Roman"/>
          <w:sz w:val="24"/>
          <w:szCs w:val="20"/>
          <w:lang w:val="en-GB"/>
        </w:rPr>
        <w:t>only the</w:t>
      </w:r>
      <w:r w:rsidRPr="00891347">
        <w:rPr>
          <w:rFonts w:ascii="Times New Roman" w:eastAsia="Times New Roman" w:hAnsi="Times New Roman" w:cs="Times New Roman"/>
          <w:sz w:val="24"/>
          <w:szCs w:val="20"/>
          <w:lang w:val="en-GB"/>
        </w:rPr>
        <w:t xml:space="preserve"> predicto</w:t>
      </w:r>
      <w:r>
        <w:rPr>
          <w:rFonts w:ascii="Times New Roman" w:eastAsia="Times New Roman" w:hAnsi="Times New Roman" w:cs="Times New Roman"/>
          <w:sz w:val="24"/>
          <w:szCs w:val="20"/>
          <w:lang w:val="en-GB"/>
        </w:rPr>
        <w:t xml:space="preserve">r, </w:t>
      </w:r>
      <w:r w:rsidRPr="00891347">
        <w:rPr>
          <w:rFonts w:ascii="Times New Roman" w:eastAsia="Times New Roman" w:hAnsi="Times New Roman" w:cs="Times New Roman"/>
          <w:sz w:val="24"/>
          <w:szCs w:val="20"/>
          <w:lang w:val="en-GB"/>
        </w:rPr>
        <w:t>speed test subtraction. The positive beta</w:t>
      </w:r>
      <w:r>
        <w:rPr>
          <w:rFonts w:ascii="Times New Roman" w:eastAsia="Times New Roman" w:hAnsi="Times New Roman" w:cs="Times New Roman"/>
          <w:sz w:val="24"/>
          <w:szCs w:val="20"/>
          <w:lang w:val="en-GB"/>
        </w:rPr>
        <w:t xml:space="preserve"> (β=0.509)</w:t>
      </w:r>
      <w:r w:rsidRPr="00891347">
        <w:rPr>
          <w:rFonts w:ascii="Times New Roman" w:eastAsia="Times New Roman" w:hAnsi="Times New Roman" w:cs="Times New Roman"/>
          <w:sz w:val="24"/>
          <w:szCs w:val="20"/>
          <w:lang w:val="en-GB"/>
        </w:rPr>
        <w:t xml:space="preserve"> indicates that a relatively higher score in the subtraction speed calculation task was associated with a lower carry effect. </w:t>
      </w:r>
    </w:p>
    <w:p w:rsidR="004819A9" w:rsidRDefault="004819A9" w:rsidP="00227910">
      <w:pPr>
        <w:spacing w:after="0" w:line="480" w:lineRule="auto"/>
        <w:jc w:val="both"/>
        <w:rPr>
          <w:rFonts w:ascii="Times New Roman" w:eastAsia="Times New Roman" w:hAnsi="Times New Roman" w:cs="Times New Roman"/>
          <w:sz w:val="24"/>
          <w:szCs w:val="20"/>
          <w:lang w:val="en-GB"/>
        </w:rPr>
      </w:pPr>
    </w:p>
    <w:p w:rsidR="00704FFF" w:rsidRPr="00371A44" w:rsidRDefault="00704FFF" w:rsidP="004819A9">
      <w:pPr>
        <w:jc w:val="center"/>
        <w:rPr>
          <w:rFonts w:ascii="Times New Roman" w:eastAsia="Times New Roman" w:hAnsi="Times New Roman" w:cs="Times New Roman"/>
          <w:b/>
          <w:sz w:val="24"/>
          <w:szCs w:val="20"/>
          <w:lang w:val="en-GB"/>
        </w:rPr>
      </w:pPr>
      <w:r w:rsidRPr="00371A44">
        <w:rPr>
          <w:rFonts w:ascii="Times New Roman" w:eastAsia="Times New Roman" w:hAnsi="Times New Roman" w:cs="Times New Roman"/>
          <w:b/>
          <w:sz w:val="24"/>
          <w:szCs w:val="20"/>
          <w:lang w:val="en-GB"/>
        </w:rPr>
        <w:lastRenderedPageBreak/>
        <w:t>Discussion of the influence of individual capabilities</w:t>
      </w:r>
    </w:p>
    <w:p w:rsidR="00704FFF" w:rsidRDefault="00704FFF" w:rsidP="00704FFF">
      <w:pPr>
        <w:pStyle w:val="APANormal"/>
        <w:jc w:val="both"/>
        <w:rPr>
          <w:lang w:val="en-GB" w:eastAsia="de-DE"/>
        </w:rPr>
      </w:pPr>
      <w:r w:rsidRPr="001846A3">
        <w:t>To examine whether</w:t>
      </w:r>
      <w:r>
        <w:t xml:space="preserve"> </w:t>
      </w:r>
      <w:r w:rsidRPr="001846A3">
        <w:t>characteristics of the individual</w:t>
      </w:r>
      <w:r>
        <w:t xml:space="preserve"> also </w:t>
      </w:r>
      <w:r w:rsidRPr="001846A3">
        <w:t>influence word problem solving we assessed reading comprehension</w:t>
      </w:r>
      <w:r>
        <w:t>,</w:t>
      </w:r>
      <w:r w:rsidRPr="001846A3">
        <w:t xml:space="preserve"> reading speed, mathematical abilities and working memory. </w:t>
      </w:r>
      <w:r w:rsidRPr="0069182A">
        <w:rPr>
          <w:color w:val="000000"/>
        </w:rPr>
        <w:t xml:space="preserve">The correlations in the </w:t>
      </w:r>
      <w:r>
        <w:rPr>
          <w:color w:val="000000"/>
        </w:rPr>
        <w:t xml:space="preserve">Table 2 </w:t>
      </w:r>
      <w:r w:rsidRPr="0069182A">
        <w:rPr>
          <w:color w:val="000000"/>
        </w:rPr>
        <w:t xml:space="preserve">seem to hint </w:t>
      </w:r>
      <w:r>
        <w:rPr>
          <w:color w:val="000000"/>
        </w:rPr>
        <w:t xml:space="preserve">that </w:t>
      </w:r>
      <w:r w:rsidRPr="001846A3">
        <w:t xml:space="preserve">people with </w:t>
      </w:r>
      <w:r>
        <w:t>higher</w:t>
      </w:r>
      <w:r w:rsidRPr="001846A3">
        <w:t xml:space="preserve"> reading and mathematical abilities </w:t>
      </w:r>
      <w:r>
        <w:t>perform</w:t>
      </w:r>
      <w:r w:rsidRPr="001846A3">
        <w:t xml:space="preserve"> better </w:t>
      </w:r>
      <w:r>
        <w:t>when solving word problems</w:t>
      </w:r>
      <w:r>
        <w:rPr>
          <w:color w:val="000000"/>
        </w:rPr>
        <w:t>:</w:t>
      </w:r>
      <w:r>
        <w:t xml:space="preserve"> </w:t>
      </w:r>
      <w:r>
        <w:rPr>
          <w:lang w:val="en-GB" w:eastAsia="de-DE"/>
        </w:rPr>
        <w:t>Numeracy</w:t>
      </w:r>
      <w:r w:rsidRPr="001846A3">
        <w:rPr>
          <w:lang w:val="en-GB" w:eastAsia="de-DE"/>
        </w:rPr>
        <w:t xml:space="preserve"> and literacy skills had a significant negative correlation with reaction time and turned out to be significant predictor</w:t>
      </w:r>
      <w:r>
        <w:rPr>
          <w:lang w:val="en-GB" w:eastAsia="de-DE"/>
        </w:rPr>
        <w:t xml:space="preserve">s in the regression as well. </w:t>
      </w:r>
      <w:r>
        <w:rPr>
          <w:lang w:val="en-GB"/>
        </w:rPr>
        <w:t xml:space="preserve">However, </w:t>
      </w:r>
      <w:r>
        <w:rPr>
          <w:lang w:val="en-GB" w:eastAsia="de-DE"/>
        </w:rPr>
        <w:t xml:space="preserve">surprisingly, individual </w:t>
      </w:r>
      <w:r w:rsidRPr="004819A9">
        <w:rPr>
          <w:lang w:val="en-GB" w:eastAsia="de-DE"/>
        </w:rPr>
        <w:t>working memory</w:t>
      </w:r>
      <w:r w:rsidRPr="009C3137">
        <w:rPr>
          <w:lang w:val="en-GB" w:eastAsia="de-DE"/>
        </w:rPr>
        <w:t xml:space="preserve"> </w:t>
      </w:r>
      <w:r>
        <w:rPr>
          <w:lang w:val="en-GB" w:eastAsia="de-DE"/>
        </w:rPr>
        <w:t xml:space="preserve">capability </w:t>
      </w:r>
      <w:r w:rsidRPr="009C3137">
        <w:rPr>
          <w:lang w:val="en-GB" w:eastAsia="de-DE"/>
        </w:rPr>
        <w:t>h</w:t>
      </w:r>
      <w:r>
        <w:rPr>
          <w:lang w:val="en-GB" w:eastAsia="de-DE"/>
        </w:rPr>
        <w:t>ad</w:t>
      </w:r>
      <w:r w:rsidRPr="009C3137">
        <w:rPr>
          <w:lang w:val="en-GB" w:eastAsia="de-DE"/>
        </w:rPr>
        <w:t xml:space="preserve"> no connection to reaction time</w:t>
      </w:r>
      <w:r>
        <w:rPr>
          <w:lang w:val="en-GB" w:eastAsia="de-DE"/>
        </w:rPr>
        <w:t xml:space="preserve"> in our study</w:t>
      </w:r>
      <w:r w:rsidRPr="009C3137">
        <w:rPr>
          <w:lang w:val="en-GB" w:eastAsia="de-DE"/>
        </w:rPr>
        <w:t>. Th</w:t>
      </w:r>
      <w:r>
        <w:rPr>
          <w:lang w:val="en-GB" w:eastAsia="de-DE"/>
        </w:rPr>
        <w:t>is</w:t>
      </w:r>
      <w:r w:rsidRPr="009C3137">
        <w:rPr>
          <w:lang w:val="en-GB" w:eastAsia="de-DE"/>
        </w:rPr>
        <w:t xml:space="preserve"> is unusual because </w:t>
      </w:r>
      <w:r>
        <w:rPr>
          <w:lang w:val="en-GB" w:eastAsia="de-DE"/>
        </w:rPr>
        <w:t xml:space="preserve">many </w:t>
      </w:r>
      <w:r w:rsidRPr="009C3137">
        <w:rPr>
          <w:lang w:val="en-GB" w:eastAsia="de-DE"/>
        </w:rPr>
        <w:t>past studies</w:t>
      </w:r>
      <w:r>
        <w:rPr>
          <w:lang w:val="en-GB" w:eastAsia="de-DE"/>
        </w:rPr>
        <w:t xml:space="preserve"> </w:t>
      </w:r>
      <w:r>
        <w:rPr>
          <w:noProof/>
          <w:lang w:val="en-GB" w:eastAsia="de-DE"/>
        </w:rPr>
        <w:t>(Adams &amp; Hitch, 1997; Furst &amp; Hitch, 2000; Passolunghi &amp; Siegel, 2001; Swanson, 2004)</w:t>
      </w:r>
      <w:r w:rsidRPr="009C3137">
        <w:rPr>
          <w:lang w:val="en-GB" w:eastAsia="de-DE"/>
        </w:rPr>
        <w:t xml:space="preserve"> </w:t>
      </w:r>
      <w:r>
        <w:rPr>
          <w:lang w:val="en-GB" w:eastAsia="de-DE"/>
        </w:rPr>
        <w:t xml:space="preserve">have shown a strong influence of working memory on mathematical performance, and only a few studies did not find working memory to be a significant predictor </w:t>
      </w:r>
      <w:r>
        <w:rPr>
          <w:noProof/>
          <w:lang w:val="en-GB" w:eastAsia="de-DE"/>
        </w:rPr>
        <w:t>(Fuchs et al., 2015)</w:t>
      </w:r>
      <w:r>
        <w:rPr>
          <w:lang w:val="en-GB" w:eastAsia="de-DE"/>
        </w:rPr>
        <w:t>. There are at least five reasons for the surprising finding that working memory did not predict word problem performance. First, t</w:t>
      </w:r>
      <w:r w:rsidRPr="000B6FE9">
        <w:rPr>
          <w:lang w:val="en-GB" w:eastAsia="de-DE"/>
        </w:rPr>
        <w:t xml:space="preserve">he </w:t>
      </w:r>
      <w:r>
        <w:rPr>
          <w:lang w:val="en-GB" w:eastAsia="de-DE"/>
        </w:rPr>
        <w:t>method</w:t>
      </w:r>
      <w:r w:rsidRPr="000B6FE9">
        <w:rPr>
          <w:lang w:val="en-GB" w:eastAsia="de-DE"/>
        </w:rPr>
        <w:t xml:space="preserve"> of presentation might also increase the working memory demand. In the present study, the word problems were present </w:t>
      </w:r>
      <w:r>
        <w:rPr>
          <w:lang w:val="en-GB" w:eastAsia="de-DE"/>
        </w:rPr>
        <w:t xml:space="preserve">until the </w:t>
      </w:r>
      <w:r w:rsidRPr="000B6FE9">
        <w:rPr>
          <w:lang w:val="en-GB" w:eastAsia="de-DE"/>
        </w:rPr>
        <w:t>answer</w:t>
      </w:r>
      <w:r>
        <w:rPr>
          <w:lang w:val="en-GB" w:eastAsia="de-DE"/>
        </w:rPr>
        <w:t xml:space="preserve"> was submitted</w:t>
      </w:r>
      <w:r w:rsidRPr="000B6FE9">
        <w:rPr>
          <w:lang w:val="en-GB" w:eastAsia="de-DE"/>
        </w:rPr>
        <w:t xml:space="preserve">, and </w:t>
      </w:r>
      <w:r>
        <w:rPr>
          <w:lang w:val="en-GB" w:eastAsia="de-DE"/>
        </w:rPr>
        <w:t xml:space="preserve">participants </w:t>
      </w:r>
      <w:r w:rsidRPr="000B6FE9">
        <w:rPr>
          <w:lang w:val="en-GB" w:eastAsia="de-DE"/>
        </w:rPr>
        <w:t xml:space="preserve">could reread the problems </w:t>
      </w:r>
      <w:r>
        <w:rPr>
          <w:lang w:val="en-GB" w:eastAsia="de-DE"/>
        </w:rPr>
        <w:t>when desired</w:t>
      </w:r>
      <w:r w:rsidRPr="000B6FE9">
        <w:rPr>
          <w:lang w:val="en-GB" w:eastAsia="de-DE"/>
        </w:rPr>
        <w:t xml:space="preserve">. </w:t>
      </w:r>
      <w:r>
        <w:rPr>
          <w:lang w:val="en-GB" w:eastAsia="de-DE"/>
        </w:rPr>
        <w:t>Second,</w:t>
      </w:r>
      <w:r w:rsidRPr="000B6FE9">
        <w:rPr>
          <w:lang w:val="en-GB" w:eastAsia="de-DE"/>
        </w:rPr>
        <w:t xml:space="preserve"> </w:t>
      </w:r>
      <w:r>
        <w:rPr>
          <w:lang w:val="en-GB" w:eastAsia="de-DE"/>
        </w:rPr>
        <w:t>it is p</w:t>
      </w:r>
      <w:r w:rsidRPr="009C3137">
        <w:rPr>
          <w:lang w:val="en-GB" w:eastAsia="de-DE"/>
        </w:rPr>
        <w:t>ossible that we ha</w:t>
      </w:r>
      <w:r>
        <w:rPr>
          <w:lang w:val="en-GB" w:eastAsia="de-DE"/>
        </w:rPr>
        <w:t>ve not</w:t>
      </w:r>
      <w:r w:rsidRPr="009C3137">
        <w:rPr>
          <w:lang w:val="en-GB" w:eastAsia="de-DE"/>
        </w:rPr>
        <w:t xml:space="preserve"> seen an effect for worki</w:t>
      </w:r>
      <w:r>
        <w:rPr>
          <w:lang w:val="en-GB" w:eastAsia="de-DE"/>
        </w:rPr>
        <w:t>ng memory in adults because it</w:t>
      </w:r>
      <w:r w:rsidRPr="009C3137">
        <w:rPr>
          <w:lang w:val="en-GB" w:eastAsia="de-DE"/>
        </w:rPr>
        <w:t xml:space="preserve"> </w:t>
      </w:r>
      <w:r>
        <w:rPr>
          <w:lang w:val="en-GB" w:eastAsia="de-DE"/>
        </w:rPr>
        <w:t>may play a</w:t>
      </w:r>
      <w:r w:rsidRPr="009C3137">
        <w:rPr>
          <w:lang w:val="en-GB" w:eastAsia="de-DE"/>
        </w:rPr>
        <w:t xml:space="preserve"> different role,</w:t>
      </w:r>
      <w:r>
        <w:rPr>
          <w:lang w:val="en-GB" w:eastAsia="de-DE"/>
        </w:rPr>
        <w:t xml:space="preserve"> e.g.</w:t>
      </w:r>
      <w:r w:rsidRPr="009C3137">
        <w:rPr>
          <w:lang w:val="en-GB" w:eastAsia="de-DE"/>
        </w:rPr>
        <w:t xml:space="preserve"> the extra information should be less distracting </w:t>
      </w:r>
      <w:r>
        <w:rPr>
          <w:lang w:val="en-GB" w:eastAsia="de-DE"/>
        </w:rPr>
        <w:t>than</w:t>
      </w:r>
      <w:r w:rsidRPr="009C3137">
        <w:rPr>
          <w:lang w:val="en-GB" w:eastAsia="de-DE"/>
        </w:rPr>
        <w:t xml:space="preserve"> for children</w:t>
      </w:r>
      <w:r>
        <w:rPr>
          <w:lang w:val="en-GB" w:eastAsia="de-DE"/>
        </w:rPr>
        <w:t xml:space="preserve">. Third, most studies have been conducted in children, while we tested adults. </w:t>
      </w:r>
      <w:r>
        <w:rPr>
          <w:lang w:val="en-GB"/>
        </w:rPr>
        <w:t>C</w:t>
      </w:r>
      <w:r w:rsidRPr="009C3137">
        <w:rPr>
          <w:lang w:val="en-GB"/>
        </w:rPr>
        <w:t xml:space="preserve">hildren vary more </w:t>
      </w:r>
      <w:r>
        <w:rPr>
          <w:lang w:val="en-GB"/>
        </w:rPr>
        <w:t xml:space="preserve">widely </w:t>
      </w:r>
      <w:r w:rsidRPr="009C3137">
        <w:rPr>
          <w:lang w:val="en-GB"/>
        </w:rPr>
        <w:t xml:space="preserve">in reading </w:t>
      </w:r>
      <w:r>
        <w:rPr>
          <w:lang w:val="en-GB"/>
        </w:rPr>
        <w:t xml:space="preserve">and other cognitive </w:t>
      </w:r>
      <w:r w:rsidRPr="009C3137">
        <w:rPr>
          <w:lang w:val="en-GB"/>
        </w:rPr>
        <w:t xml:space="preserve">skills </w:t>
      </w:r>
      <w:r>
        <w:rPr>
          <w:lang w:val="en-GB"/>
        </w:rPr>
        <w:t>than</w:t>
      </w:r>
      <w:r w:rsidRPr="009C3137">
        <w:rPr>
          <w:lang w:val="en-GB"/>
        </w:rPr>
        <w:t xml:space="preserve"> adults </w:t>
      </w:r>
      <w:r>
        <w:rPr>
          <w:noProof/>
          <w:lang w:val="en-GB"/>
        </w:rPr>
        <w:t>(Ki</w:t>
      </w:r>
      <w:bookmarkStart w:id="1" w:name="_GoBack"/>
      <w:bookmarkEnd w:id="1"/>
      <w:r>
        <w:rPr>
          <w:noProof/>
          <w:lang w:val="en-GB"/>
        </w:rPr>
        <w:t>ngsdorf, Krawec, &amp; Gritter, 2016)</w:t>
      </w:r>
      <w:r w:rsidRPr="009C3137">
        <w:rPr>
          <w:lang w:val="en-GB"/>
        </w:rPr>
        <w:t>.</w:t>
      </w:r>
      <w:r>
        <w:rPr>
          <w:lang w:val="en-GB" w:eastAsia="de-DE"/>
        </w:rPr>
        <w:t xml:space="preserve"> Thus, the divergence in findings may be just a matter of working memory variance within the tested sample. Fourth, different</w:t>
      </w:r>
      <w:r w:rsidRPr="000B6FE9">
        <w:rPr>
          <w:lang w:val="en-GB" w:eastAsia="de-DE"/>
        </w:rPr>
        <w:t xml:space="preserve"> </w:t>
      </w:r>
      <w:r>
        <w:rPr>
          <w:lang w:val="en-GB" w:eastAsia="de-DE"/>
        </w:rPr>
        <w:t xml:space="preserve">assessments of working memory may lead to divergent results </w:t>
      </w:r>
      <w:r w:rsidRPr="000B6FE9">
        <w:rPr>
          <w:lang w:val="en-GB" w:eastAsia="de-DE"/>
        </w:rPr>
        <w:t xml:space="preserve">as </w:t>
      </w:r>
      <w:r>
        <w:rPr>
          <w:lang w:val="en-GB" w:eastAsia="de-DE"/>
        </w:rPr>
        <w:t>different measures of working memory are often poorly correlated. Fifth, in the current study we have used one-step word problems, which might have led to lower cognitive load. A</w:t>
      </w:r>
      <w:r w:rsidRPr="009C3137">
        <w:rPr>
          <w:lang w:val="en-GB" w:eastAsia="de-DE"/>
        </w:rPr>
        <w:t>ccording to</w:t>
      </w:r>
      <w:r>
        <w:rPr>
          <w:lang w:val="en-GB" w:eastAsia="de-DE"/>
        </w:rPr>
        <w:t xml:space="preserve"> </w:t>
      </w:r>
      <w:r>
        <w:rPr>
          <w:noProof/>
          <w:lang w:val="en-GB" w:eastAsia="de-DE"/>
        </w:rPr>
        <w:t>Peng et al. (2016)</w:t>
      </w:r>
      <w:r>
        <w:rPr>
          <w:lang w:val="en-GB" w:eastAsia="de-DE"/>
        </w:rPr>
        <w:t>,</w:t>
      </w:r>
      <w:r w:rsidRPr="009C3137">
        <w:rPr>
          <w:lang w:val="en-GB" w:eastAsia="de-DE"/>
        </w:rPr>
        <w:t xml:space="preserve"> multistep mathematic</w:t>
      </w:r>
      <w:r>
        <w:rPr>
          <w:lang w:val="en-GB" w:eastAsia="de-DE"/>
        </w:rPr>
        <w:t>al</w:t>
      </w:r>
      <w:r w:rsidRPr="009C3137">
        <w:rPr>
          <w:lang w:val="en-GB" w:eastAsia="de-DE"/>
        </w:rPr>
        <w:t xml:space="preserve"> tasks that require the calculation and maintenance of intermediate values are hypothesized to </w:t>
      </w:r>
      <w:r w:rsidRPr="009C3137">
        <w:rPr>
          <w:lang w:val="en-GB" w:eastAsia="de-DE"/>
        </w:rPr>
        <w:lastRenderedPageBreak/>
        <w:t xml:space="preserve">draw more on </w:t>
      </w:r>
      <w:r>
        <w:rPr>
          <w:lang w:val="en-GB" w:eastAsia="de-DE"/>
        </w:rPr>
        <w:t>working memory</w:t>
      </w:r>
      <w:r w:rsidRPr="009C3137">
        <w:rPr>
          <w:lang w:val="en-GB" w:eastAsia="de-DE"/>
        </w:rPr>
        <w:t xml:space="preserve"> resources than mathematic</w:t>
      </w:r>
      <w:r>
        <w:rPr>
          <w:lang w:val="en-GB" w:eastAsia="de-DE"/>
        </w:rPr>
        <w:t>al</w:t>
      </w:r>
      <w:r w:rsidRPr="009C3137">
        <w:rPr>
          <w:lang w:val="en-GB" w:eastAsia="de-DE"/>
        </w:rPr>
        <w:t xml:space="preserve"> tasks that consist of fewer steps</w:t>
      </w:r>
      <w:r>
        <w:rPr>
          <w:lang w:val="en-GB" w:eastAsia="de-DE"/>
        </w:rPr>
        <w:t>. Thus, there are multiple potential reasons why individual working memory capability predicted performance in some studies, but not ours.</w:t>
      </w:r>
    </w:p>
    <w:p w:rsidR="004819A9" w:rsidRDefault="00704FFF" w:rsidP="004819A9">
      <w:pPr>
        <w:pStyle w:val="APANormal"/>
        <w:ind w:firstLine="0"/>
        <w:jc w:val="both"/>
        <w:rPr>
          <w:color w:val="000000"/>
          <w:lang w:val="en-GB"/>
        </w:rPr>
      </w:pPr>
      <w:r w:rsidRPr="008D3483">
        <w:rPr>
          <w:b/>
          <w:lang w:val="en-GB"/>
        </w:rPr>
        <w:t>Influence on arithmetic and linguistics effects</w:t>
      </w:r>
    </w:p>
    <w:p w:rsidR="00704FFF" w:rsidRDefault="00704FFF" w:rsidP="00704FFF">
      <w:pPr>
        <w:pStyle w:val="APANormal"/>
        <w:jc w:val="both"/>
        <w:rPr>
          <w:lang w:val="en-GB" w:eastAsia="de-DE"/>
        </w:rPr>
      </w:pPr>
      <w:r w:rsidRPr="008D3483">
        <w:rPr>
          <w:lang w:val="en-GB" w:eastAsia="de-DE"/>
        </w:rPr>
        <w:t xml:space="preserve">The hypothesis that participants with better </w:t>
      </w:r>
      <w:r>
        <w:rPr>
          <w:lang w:val="en-GB" w:eastAsia="de-DE"/>
        </w:rPr>
        <w:t>mathematical</w:t>
      </w:r>
      <w:r w:rsidRPr="008D3483">
        <w:rPr>
          <w:lang w:val="en-GB" w:eastAsia="de-DE"/>
        </w:rPr>
        <w:t xml:space="preserve"> skills should be less affect</w:t>
      </w:r>
      <w:r>
        <w:rPr>
          <w:lang w:val="en-GB" w:eastAsia="de-DE"/>
        </w:rPr>
        <w:t>ed</w:t>
      </w:r>
      <w:r w:rsidRPr="008D3483">
        <w:rPr>
          <w:lang w:val="en-GB" w:eastAsia="de-DE"/>
        </w:rPr>
        <w:t xml:space="preserve"> by arithmetic complexity</w:t>
      </w:r>
      <w:r>
        <w:rPr>
          <w:lang w:val="en-GB" w:eastAsia="de-DE"/>
        </w:rPr>
        <w:t>,</w:t>
      </w:r>
      <w:r w:rsidRPr="008D3483">
        <w:rPr>
          <w:lang w:val="en-GB" w:eastAsia="de-DE"/>
        </w:rPr>
        <w:t xml:space="preserve"> and participants with better reading skills should be less affected by the linguistic complexities could be partially confirmed. </w:t>
      </w:r>
    </w:p>
    <w:p w:rsidR="00704FFF" w:rsidRPr="00915689" w:rsidRDefault="00704FFF" w:rsidP="00704FFF">
      <w:pPr>
        <w:pStyle w:val="APANormal"/>
        <w:jc w:val="both"/>
        <w:rPr>
          <w:lang w:val="en-GB" w:eastAsia="de-DE"/>
        </w:rPr>
      </w:pPr>
      <w:r w:rsidRPr="00A241FA">
        <w:rPr>
          <w:b/>
          <w:lang w:val="en-GB" w:eastAsia="de-DE"/>
        </w:rPr>
        <w:t>Arithmetic Effects.</w:t>
      </w:r>
      <w:r>
        <w:rPr>
          <w:lang w:val="en-GB" w:eastAsia="de-DE"/>
        </w:rPr>
        <w:t xml:space="preserve"> F</w:t>
      </w:r>
      <w:r w:rsidRPr="008D3483">
        <w:rPr>
          <w:lang w:val="en-GB" w:eastAsia="de-DE"/>
        </w:rPr>
        <w:t>or both arithmetic effects</w:t>
      </w:r>
      <w:r>
        <w:rPr>
          <w:lang w:val="en-GB" w:eastAsia="de-DE"/>
        </w:rPr>
        <w:t>,</w:t>
      </w:r>
      <w:r w:rsidRPr="008D3483">
        <w:rPr>
          <w:lang w:val="en-GB" w:eastAsia="de-DE"/>
        </w:rPr>
        <w:t xml:space="preserve"> </w:t>
      </w:r>
      <w:r>
        <w:rPr>
          <w:lang w:val="en-GB" w:eastAsia="de-DE"/>
        </w:rPr>
        <w:t xml:space="preserve">namely the </w:t>
      </w:r>
      <w:r w:rsidRPr="008D3483">
        <w:rPr>
          <w:lang w:val="en-GB" w:eastAsia="de-DE"/>
        </w:rPr>
        <w:t xml:space="preserve">operation </w:t>
      </w:r>
      <w:r w:rsidRPr="00C3416E">
        <w:rPr>
          <w:lang w:val="en-GB" w:eastAsia="de-DE"/>
        </w:rPr>
        <w:t xml:space="preserve">effect </w:t>
      </w:r>
      <w:r w:rsidRPr="008D3483">
        <w:rPr>
          <w:lang w:val="en-GB" w:eastAsia="de-DE"/>
        </w:rPr>
        <w:t>(explained variance: 29%)</w:t>
      </w:r>
      <w:r>
        <w:rPr>
          <w:lang w:val="en-GB" w:eastAsia="de-DE"/>
        </w:rPr>
        <w:t xml:space="preserve"> and</w:t>
      </w:r>
      <w:r w:rsidRPr="008D3483">
        <w:rPr>
          <w:lang w:val="en-GB" w:eastAsia="de-DE"/>
        </w:rPr>
        <w:t xml:space="preserve"> carry </w:t>
      </w:r>
      <w:r w:rsidRPr="00C3416E">
        <w:rPr>
          <w:lang w:val="en-GB" w:eastAsia="de-DE"/>
        </w:rPr>
        <w:t xml:space="preserve">effect </w:t>
      </w:r>
      <w:r w:rsidRPr="008D3483">
        <w:rPr>
          <w:lang w:val="en-GB" w:eastAsia="de-DE"/>
        </w:rPr>
        <w:t>(explained variance: 26%)</w:t>
      </w:r>
      <w:r w:rsidRPr="005A0E1E">
        <w:rPr>
          <w:lang w:val="en-GB"/>
        </w:rPr>
        <w:t xml:space="preserve"> </w:t>
      </w:r>
      <w:r w:rsidRPr="00891347">
        <w:rPr>
          <w:lang w:val="en-GB"/>
        </w:rPr>
        <w:t>the final regression model included</w:t>
      </w:r>
      <w:r>
        <w:rPr>
          <w:lang w:val="en-GB"/>
        </w:rPr>
        <w:t xml:space="preserve"> only</w:t>
      </w:r>
      <w:r w:rsidRPr="00891347">
        <w:rPr>
          <w:lang w:val="en-GB"/>
        </w:rPr>
        <w:t xml:space="preserve"> </w:t>
      </w:r>
      <w:r>
        <w:rPr>
          <w:lang w:val="en-GB"/>
        </w:rPr>
        <w:t xml:space="preserve">the </w:t>
      </w:r>
      <w:r w:rsidRPr="00891347">
        <w:rPr>
          <w:lang w:val="en-GB"/>
        </w:rPr>
        <w:t>predictor</w:t>
      </w:r>
      <w:r>
        <w:rPr>
          <w:lang w:val="en-GB"/>
        </w:rPr>
        <w:t>,</w:t>
      </w:r>
      <w:r w:rsidRPr="00891347">
        <w:rPr>
          <w:lang w:val="en-GB"/>
        </w:rPr>
        <w:t xml:space="preserve"> speed test subtraction</w:t>
      </w:r>
      <w:r>
        <w:rPr>
          <w:lang w:val="en-GB" w:eastAsia="de-DE"/>
        </w:rPr>
        <w:t xml:space="preserve">. This suggested that a </w:t>
      </w:r>
      <w:r w:rsidRPr="008D3483">
        <w:rPr>
          <w:lang w:val="en-GB" w:eastAsia="de-DE"/>
        </w:rPr>
        <w:t>relatively higher score in the subtraction speed calculation task was associated with a lower effect</w:t>
      </w:r>
      <w:r>
        <w:rPr>
          <w:lang w:val="en-GB" w:eastAsia="de-DE"/>
        </w:rPr>
        <w:t xml:space="preserve"> size, i.e. more arithmetically more capable individuals had less difficulties with the more complex arithmetic conditions</w:t>
      </w:r>
      <w:r w:rsidRPr="008D3483">
        <w:rPr>
          <w:lang w:val="en-GB" w:eastAsia="de-DE"/>
        </w:rPr>
        <w:t>.</w:t>
      </w:r>
      <w:r>
        <w:rPr>
          <w:lang w:val="en-GB" w:eastAsia="de-DE"/>
        </w:rPr>
        <w:t xml:space="preserve"> Furthermore, the c</w:t>
      </w:r>
      <w:r w:rsidRPr="00CA7908">
        <w:rPr>
          <w:lang w:val="en-GB" w:eastAsia="de-DE"/>
        </w:rPr>
        <w:t>arry effect correlate</w:t>
      </w:r>
      <w:r>
        <w:rPr>
          <w:lang w:val="en-GB" w:eastAsia="de-DE"/>
        </w:rPr>
        <w:t xml:space="preserve">d </w:t>
      </w:r>
      <w:r w:rsidRPr="00CA7908">
        <w:rPr>
          <w:lang w:val="en-GB" w:eastAsia="de-DE"/>
        </w:rPr>
        <w:t>positively with reading comprehension</w:t>
      </w:r>
      <w:r>
        <w:rPr>
          <w:lang w:val="en-GB" w:eastAsia="de-DE"/>
        </w:rPr>
        <w:t xml:space="preserve"> and</w:t>
      </w:r>
      <w:r w:rsidRPr="00CA7908">
        <w:rPr>
          <w:lang w:val="en-GB" w:eastAsia="de-DE"/>
        </w:rPr>
        <w:t xml:space="preserve"> </w:t>
      </w:r>
      <w:r w:rsidRPr="00B47081">
        <w:rPr>
          <w:color w:val="000000"/>
          <w:lang w:val="en-GB" w:eastAsia="de-DE"/>
        </w:rPr>
        <w:t xml:space="preserve">reading speed. </w:t>
      </w:r>
      <w:r>
        <w:rPr>
          <w:color w:val="000000"/>
          <w:lang w:val="en-GB" w:eastAsia="de-DE"/>
        </w:rPr>
        <w:t xml:space="preserve">This </w:t>
      </w:r>
      <w:r w:rsidRPr="00B47081">
        <w:rPr>
          <w:color w:val="000000"/>
          <w:lang w:val="en-GB" w:eastAsia="de-DE"/>
        </w:rPr>
        <w:t xml:space="preserve">is especially interesting because </w:t>
      </w:r>
      <w:r>
        <w:rPr>
          <w:color w:val="000000"/>
          <w:lang w:val="en-GB" w:eastAsia="de-DE"/>
        </w:rPr>
        <w:t xml:space="preserve">carry/borrow </w:t>
      </w:r>
      <w:r w:rsidRPr="00B47081">
        <w:rPr>
          <w:color w:val="000000"/>
          <w:lang w:val="en-GB" w:eastAsia="de-DE"/>
        </w:rPr>
        <w:t xml:space="preserve">is an arithmetic factor unrelated to linguistics factors, yet we can </w:t>
      </w:r>
      <w:r>
        <w:rPr>
          <w:color w:val="000000"/>
          <w:lang w:val="en-GB" w:eastAsia="de-DE"/>
        </w:rPr>
        <w:t xml:space="preserve">still </w:t>
      </w:r>
      <w:r w:rsidRPr="00B47081">
        <w:rPr>
          <w:color w:val="000000"/>
          <w:lang w:val="en-GB" w:eastAsia="de-DE"/>
        </w:rPr>
        <w:t xml:space="preserve">see correlations with reading comprehension and reading speed. </w:t>
      </w:r>
    </w:p>
    <w:p w:rsidR="00704FFF" w:rsidRPr="00CA7793" w:rsidRDefault="00704FFF" w:rsidP="00704FFF">
      <w:pPr>
        <w:pStyle w:val="APANormal"/>
        <w:jc w:val="both"/>
        <w:rPr>
          <w:lang w:val="en-GB" w:eastAsia="de-DE"/>
        </w:rPr>
      </w:pPr>
      <w:r w:rsidRPr="00A241FA">
        <w:rPr>
          <w:b/>
          <w:lang w:val="en-GB" w:eastAsia="de-DE"/>
        </w:rPr>
        <w:t>Linguistics Effects</w:t>
      </w:r>
      <w:r>
        <w:rPr>
          <w:lang w:val="en-GB" w:eastAsia="de-DE"/>
        </w:rPr>
        <w:t>. In the case of the</w:t>
      </w:r>
      <w:r>
        <w:rPr>
          <w:lang w:val="en-GB"/>
        </w:rPr>
        <w:t xml:space="preserve"> nominalization </w:t>
      </w:r>
      <w:r>
        <w:rPr>
          <w:lang w:val="en-GB" w:eastAsia="de-DE"/>
        </w:rPr>
        <w:t>e</w:t>
      </w:r>
      <w:r w:rsidRPr="00CA7908">
        <w:rPr>
          <w:lang w:val="en-GB" w:eastAsia="de-DE"/>
        </w:rPr>
        <w:t>ffect</w:t>
      </w:r>
      <w:r>
        <w:rPr>
          <w:lang w:val="en-GB" w:eastAsia="de-DE"/>
        </w:rPr>
        <w:t xml:space="preserve"> – </w:t>
      </w:r>
      <w:r w:rsidRPr="00B47081">
        <w:rPr>
          <w:color w:val="000000"/>
        </w:rPr>
        <w:t>linguistics factor unrelated to arithmetic</w:t>
      </w:r>
      <w:r>
        <w:rPr>
          <w:lang w:val="en-GB" w:eastAsia="de-DE"/>
        </w:rPr>
        <w:t xml:space="preserve"> – the final regression model (</w:t>
      </w:r>
      <w:r w:rsidRPr="008D3483">
        <w:rPr>
          <w:lang w:val="en-GB" w:eastAsia="de-DE"/>
        </w:rPr>
        <w:t>explained variance: 16%)</w:t>
      </w:r>
      <w:r>
        <w:rPr>
          <w:lang w:val="en-GB" w:eastAsia="de-DE"/>
        </w:rPr>
        <w:t xml:space="preserve"> included the predictor reading comprehension. Higher scores in reading comprehension lower the nominalisation effect, i.e., better readers had less problems with more complex grammatical structures. However, a high score in Corsi block forward was associated with a higher nominalisation effect. This result is surprising, but more working memory </w:t>
      </w:r>
      <w:r>
        <w:rPr>
          <w:lang w:eastAsia="de-DE"/>
        </w:rPr>
        <w:t xml:space="preserve">capacity </w:t>
      </w:r>
      <w:r>
        <w:rPr>
          <w:lang w:val="en-GB" w:eastAsia="de-DE"/>
        </w:rPr>
        <w:t xml:space="preserve">can have disadvantages and lead individuals to employ complex strategies in problem solving that are less optimal for a given task </w:t>
      </w:r>
      <w:r>
        <w:rPr>
          <w:noProof/>
          <w:lang w:val="en-GB" w:eastAsia="de-DE"/>
        </w:rPr>
        <w:t xml:space="preserve">(DeCaro &amp; </w:t>
      </w:r>
      <w:r>
        <w:rPr>
          <w:noProof/>
          <w:lang w:val="en-GB" w:eastAsia="de-DE"/>
        </w:rPr>
        <w:lastRenderedPageBreak/>
        <w:t>Wieth, 2016)</w:t>
      </w:r>
      <w:r>
        <w:rPr>
          <w:lang w:val="en-GB" w:eastAsia="de-DE"/>
        </w:rPr>
        <w:t>. For</w:t>
      </w:r>
      <w:r w:rsidRPr="008D3483">
        <w:rPr>
          <w:lang w:val="en-GB" w:eastAsia="de-DE"/>
        </w:rPr>
        <w:t xml:space="preserve"> the consistency effect</w:t>
      </w:r>
      <w:r>
        <w:rPr>
          <w:lang w:val="en-GB" w:eastAsia="de-DE"/>
        </w:rPr>
        <w:t>,</w:t>
      </w:r>
      <w:r w:rsidRPr="008D3483">
        <w:rPr>
          <w:lang w:val="en-GB" w:eastAsia="de-DE"/>
        </w:rPr>
        <w:t xml:space="preserve"> no individual skill turned out to be a significant predictor. </w:t>
      </w:r>
    </w:p>
    <w:p w:rsidR="00704FFF" w:rsidRPr="00371A44" w:rsidRDefault="00704FFF" w:rsidP="00704FFF">
      <w:pPr>
        <w:spacing w:after="0" w:line="480" w:lineRule="auto"/>
        <w:ind w:firstLine="720"/>
        <w:jc w:val="both"/>
        <w:rPr>
          <w:rFonts w:ascii="Times New Roman" w:eastAsia="Times New Roman" w:hAnsi="Times New Roman" w:cs="Times New Roman"/>
          <w:b/>
          <w:sz w:val="24"/>
          <w:szCs w:val="20"/>
          <w:lang w:val="en-GB"/>
        </w:rPr>
      </w:pPr>
      <w:r>
        <w:rPr>
          <w:rFonts w:ascii="Times New Roman" w:eastAsia="Times New Roman" w:hAnsi="Times New Roman" w:cs="Times New Roman"/>
          <w:b/>
          <w:sz w:val="24"/>
          <w:szCs w:val="20"/>
          <w:lang w:val="en-GB"/>
        </w:rPr>
        <w:t xml:space="preserve">Limitations. </w:t>
      </w:r>
      <w:r w:rsidRPr="00371A44">
        <w:rPr>
          <w:rFonts w:ascii="Times New Roman" w:eastAsia="Times New Roman" w:hAnsi="Times New Roman" w:cs="Times New Roman"/>
          <w:sz w:val="24"/>
          <w:szCs w:val="20"/>
          <w:lang w:val="en-GB" w:eastAsia="de-DE"/>
        </w:rPr>
        <w:t>Again, we wish to note that the N was rather small for our correlational and regression-based analysis. Some results</w:t>
      </w:r>
      <w:r>
        <w:rPr>
          <w:rFonts w:ascii="Times New Roman" w:eastAsia="Times New Roman" w:hAnsi="Times New Roman" w:cs="Times New Roman"/>
          <w:sz w:val="24"/>
          <w:szCs w:val="20"/>
          <w:lang w:val="en-GB" w:eastAsia="de-DE"/>
        </w:rPr>
        <w:t>,</w:t>
      </w:r>
      <w:r w:rsidRPr="00371A44">
        <w:rPr>
          <w:rFonts w:ascii="Times New Roman" w:eastAsia="Times New Roman" w:hAnsi="Times New Roman" w:cs="Times New Roman"/>
          <w:sz w:val="24"/>
          <w:szCs w:val="20"/>
          <w:lang w:val="en-GB" w:eastAsia="de-DE"/>
        </w:rPr>
        <w:t xml:space="preserve"> and especially some null results</w:t>
      </w:r>
      <w:r>
        <w:rPr>
          <w:rFonts w:ascii="Times New Roman" w:eastAsia="Times New Roman" w:hAnsi="Times New Roman" w:cs="Times New Roman"/>
          <w:sz w:val="24"/>
          <w:szCs w:val="20"/>
          <w:lang w:val="en-GB" w:eastAsia="de-DE"/>
        </w:rPr>
        <w:t>,</w:t>
      </w:r>
      <w:r w:rsidRPr="00371A44">
        <w:rPr>
          <w:rFonts w:ascii="Times New Roman" w:eastAsia="Times New Roman" w:hAnsi="Times New Roman" w:cs="Times New Roman"/>
          <w:sz w:val="24"/>
          <w:szCs w:val="20"/>
          <w:lang w:val="en-GB" w:eastAsia="de-DE"/>
        </w:rPr>
        <w:t xml:space="preserve"> may be due to the low power of this study. Therefore, we report these results only in this SOM, but not in the main paper. Although they generally correspond to the a priori hypothesis, they should be interpreted with care.</w:t>
      </w:r>
    </w:p>
    <w:p w:rsidR="00704FFF" w:rsidRDefault="00704FFF" w:rsidP="004819A9">
      <w:pPr>
        <w:spacing w:after="0" w:line="480" w:lineRule="auto"/>
        <w:ind w:firstLine="720"/>
        <w:jc w:val="center"/>
        <w:rPr>
          <w:rFonts w:ascii="Times New Roman" w:eastAsia="Times New Roman" w:hAnsi="Times New Roman" w:cs="Times New Roman"/>
          <w:b/>
          <w:sz w:val="24"/>
          <w:szCs w:val="20"/>
          <w:lang w:val="en-GB"/>
        </w:rPr>
      </w:pPr>
      <w:r>
        <w:rPr>
          <w:rFonts w:ascii="Times New Roman" w:eastAsia="Times New Roman" w:hAnsi="Times New Roman" w:cs="Times New Roman"/>
          <w:b/>
          <w:sz w:val="24"/>
          <w:szCs w:val="20"/>
          <w:lang w:val="en-GB"/>
        </w:rPr>
        <w:t>Summary</w:t>
      </w:r>
    </w:p>
    <w:p w:rsidR="00704FFF" w:rsidRPr="003C7D51" w:rsidRDefault="00704FFF" w:rsidP="00704FFF">
      <w:pPr>
        <w:pStyle w:val="APANormal"/>
        <w:ind w:firstLine="0"/>
        <w:jc w:val="both"/>
        <w:rPr>
          <w:lang w:val="en-GB" w:eastAsia="de-DE"/>
        </w:rPr>
      </w:pPr>
      <w:r>
        <w:rPr>
          <w:lang w:val="en-GB" w:eastAsia="de-DE"/>
        </w:rPr>
        <w:t>Individual reading and arithmetic abilities, but not working memory capacity, predicted overall performance. In effect-based analyses, in general, individual arithmetic capabilities predicted the arithmetic effects and individual linguistic and working memory capabilities predicted one, but not the other linguistic effect. Therefore, the data are consistent with the idea that arithmetically complex word problems are particularly difficult for students with poor arithmetic capabilities and linguistically complex word problems are particularly difficult for students with poor reading skills. With all due caution because of the low N, the data suggest that it could be promising to tailor the different arithmetic and linguistic complexities of word problems to the individual arithmetic and literacy capability of an individual</w:t>
      </w:r>
    </w:p>
    <w:p w:rsidR="00704FFF" w:rsidRPr="003C7D51" w:rsidRDefault="00704FFF" w:rsidP="00704FFF">
      <w:pPr>
        <w:pStyle w:val="APANormal"/>
        <w:ind w:firstLine="0"/>
        <w:jc w:val="both"/>
        <w:rPr>
          <w:lang w:val="en-GB" w:eastAsia="de-DE"/>
        </w:rPr>
      </w:pPr>
    </w:p>
    <w:p w:rsidR="00704FFF" w:rsidRPr="00405C22" w:rsidRDefault="00704FFF" w:rsidP="00704FFF">
      <w:pPr>
        <w:pStyle w:val="APANormal"/>
        <w:spacing w:line="240" w:lineRule="auto"/>
        <w:ind w:firstLine="0"/>
        <w:jc w:val="both"/>
        <w:rPr>
          <w:b/>
          <w:szCs w:val="24"/>
          <w:lang w:val="en-GB" w:eastAsia="de-DE"/>
        </w:rPr>
      </w:pPr>
      <w:r w:rsidRPr="00405C22">
        <w:rPr>
          <w:b/>
          <w:szCs w:val="24"/>
          <w:lang w:val="en-GB" w:eastAsia="de-DE"/>
        </w:rPr>
        <w:t>References</w:t>
      </w:r>
    </w:p>
    <w:p w:rsidR="00704FFF" w:rsidRDefault="00704FFF" w:rsidP="00704FFF">
      <w:pPr>
        <w:pStyle w:val="APANormal"/>
        <w:spacing w:line="240" w:lineRule="auto"/>
        <w:ind w:firstLine="0"/>
        <w:jc w:val="both"/>
        <w:rPr>
          <w:b/>
          <w:i/>
          <w:szCs w:val="24"/>
          <w:lang w:val="en-GB" w:eastAsia="de-DE"/>
        </w:rPr>
      </w:pPr>
    </w:p>
    <w:p w:rsidR="00D40CBE" w:rsidRPr="00D40CBE" w:rsidRDefault="00D40CBE" w:rsidP="00D40CBE">
      <w:pPr>
        <w:pStyle w:val="EndNoteBibliography"/>
        <w:spacing w:after="0"/>
        <w:ind w:left="720" w:hanging="720"/>
      </w:pPr>
      <w:r w:rsidRPr="00D40CBE">
        <w:t xml:space="preserve">Adams, J. W., &amp; Hitch, G. J. (1997). Working memory and children's mental addition. </w:t>
      </w:r>
      <w:r w:rsidRPr="00D40CBE">
        <w:rPr>
          <w:i/>
        </w:rPr>
        <w:t>Journal of experimental child psychology, 67</w:t>
      </w:r>
      <w:r w:rsidRPr="00D40CBE">
        <w:t xml:space="preserve">(1), 21-38. </w:t>
      </w:r>
    </w:p>
    <w:p w:rsidR="00D40CBE" w:rsidRPr="00D40CBE" w:rsidRDefault="00D40CBE" w:rsidP="00D40CBE">
      <w:pPr>
        <w:pStyle w:val="EndNoteBibliography"/>
        <w:spacing w:after="0"/>
        <w:ind w:left="720" w:hanging="720"/>
      </w:pPr>
      <w:r w:rsidRPr="00D40CBE">
        <w:t xml:space="preserve">Aiken Jr, L. R. (1971). Verbal factors and mathematics learning: A review of research. </w:t>
      </w:r>
      <w:r w:rsidRPr="00D40CBE">
        <w:rPr>
          <w:i/>
        </w:rPr>
        <w:t>Journal for Research in Mathematics Education</w:t>
      </w:r>
      <w:r w:rsidRPr="00D40CBE">
        <w:t xml:space="preserve">, 304-313. </w:t>
      </w:r>
    </w:p>
    <w:p w:rsidR="00D40CBE" w:rsidRPr="00D40CBE" w:rsidRDefault="00D40CBE" w:rsidP="00D40CBE">
      <w:pPr>
        <w:pStyle w:val="EndNoteBibliography"/>
        <w:spacing w:after="0"/>
        <w:ind w:left="720" w:hanging="720"/>
      </w:pPr>
      <w:r w:rsidRPr="00D40CBE">
        <w:t xml:space="preserve">Boonen, A. J., van der Schoot, M., van Wesel, F., de Vries, M. H., &amp; Jolles, J. (2013). What underlies successful word problem solving? A path analysis in sixth grade students. </w:t>
      </w:r>
      <w:r w:rsidRPr="00D40CBE">
        <w:rPr>
          <w:i/>
        </w:rPr>
        <w:t>Contemporary Educational Psychology, 38</w:t>
      </w:r>
      <w:r w:rsidRPr="00D40CBE">
        <w:t xml:space="preserve">(3), 271-279. </w:t>
      </w:r>
    </w:p>
    <w:p w:rsidR="00D40CBE" w:rsidRPr="00D40CBE" w:rsidRDefault="00D40CBE" w:rsidP="00D40CBE">
      <w:pPr>
        <w:pStyle w:val="EndNoteBibliography"/>
        <w:spacing w:after="0"/>
        <w:ind w:left="720" w:hanging="720"/>
      </w:pPr>
      <w:r w:rsidRPr="00D40CBE">
        <w:t xml:space="preserve">Corsi, P. M. (1972). Human memory and the medial temporal region of the brain. </w:t>
      </w:r>
    </w:p>
    <w:p w:rsidR="00D40CBE" w:rsidRPr="00D40CBE" w:rsidRDefault="00D40CBE" w:rsidP="00D40CBE">
      <w:pPr>
        <w:pStyle w:val="EndNoteBibliography"/>
        <w:spacing w:after="0"/>
        <w:ind w:left="720" w:hanging="720"/>
      </w:pPr>
      <w:r w:rsidRPr="00D40CBE">
        <w:lastRenderedPageBreak/>
        <w:t xml:space="preserve">De Corte, E., &amp; Verschaffel, L. (1987). The effect of semantic structure on first graders' strategies for solving addition and subtraction word problems. </w:t>
      </w:r>
      <w:r w:rsidRPr="00D40CBE">
        <w:rPr>
          <w:i/>
        </w:rPr>
        <w:t>Journal for Research in Mathematics Education</w:t>
      </w:r>
      <w:r w:rsidRPr="00D40CBE">
        <w:t xml:space="preserve">, 363-381. </w:t>
      </w:r>
    </w:p>
    <w:p w:rsidR="00D40CBE" w:rsidRPr="00D40CBE" w:rsidRDefault="00D40CBE" w:rsidP="00D40CBE">
      <w:pPr>
        <w:pStyle w:val="EndNoteBibliography"/>
        <w:spacing w:after="0"/>
        <w:ind w:left="720" w:hanging="720"/>
      </w:pPr>
      <w:r w:rsidRPr="00D40CBE">
        <w:t xml:space="preserve">DeCaro, M. S., &amp; Wieth, M. B. (2016). When higher working memory capacity hinders insight. </w:t>
      </w:r>
      <w:r w:rsidRPr="00D40CBE">
        <w:rPr>
          <w:i/>
        </w:rPr>
        <w:t>Journal of Experimental Psychology: Learning, Memory, and Cognition, 42</w:t>
      </w:r>
      <w:r w:rsidRPr="00D40CBE">
        <w:t xml:space="preserve">(1), 39. </w:t>
      </w:r>
    </w:p>
    <w:p w:rsidR="00D40CBE" w:rsidRPr="00D40CBE" w:rsidRDefault="00D40CBE" w:rsidP="00D40CBE">
      <w:pPr>
        <w:pStyle w:val="EndNoteBibliography"/>
        <w:spacing w:after="0"/>
        <w:ind w:left="720" w:hanging="720"/>
      </w:pPr>
      <w:r w:rsidRPr="00D40CBE">
        <w:t xml:space="preserve">Fuchs, L. S., Fuchs, D., Compton, D. L., Hamlett, C. L., &amp; Wang, A. Y. (2015). Is Word-Problem Solving a Form of Text Comprehension? </w:t>
      </w:r>
      <w:r w:rsidRPr="00D40CBE">
        <w:rPr>
          <w:i/>
        </w:rPr>
        <w:t>Scientific Studies of Reading, 19</w:t>
      </w:r>
      <w:r w:rsidRPr="00D40CBE">
        <w:t xml:space="preserve">(3), 204-223. </w:t>
      </w:r>
    </w:p>
    <w:p w:rsidR="00D40CBE" w:rsidRPr="00D40CBE" w:rsidRDefault="00D40CBE" w:rsidP="00D40CBE">
      <w:pPr>
        <w:pStyle w:val="EndNoteBibliography"/>
        <w:spacing w:after="0"/>
        <w:ind w:left="720" w:hanging="720"/>
      </w:pPr>
      <w:r w:rsidRPr="00D40CBE">
        <w:t xml:space="preserve">Fuchs, L. S., Fuchs, D., Compton, D. L., Powell, S. R., Seethaler, P. M., Capizzi, A. M., . . . Fletcher, J. M. (2006). The cognitive correlates of third-grade skill in arithmetic, algorithmic computation, and arithmetic word problems. </w:t>
      </w:r>
      <w:r w:rsidRPr="00D40CBE">
        <w:rPr>
          <w:i/>
        </w:rPr>
        <w:t>Journal of educational Psychology, 98</w:t>
      </w:r>
      <w:r w:rsidRPr="00D40CBE">
        <w:t xml:space="preserve">(1), 29. </w:t>
      </w:r>
    </w:p>
    <w:p w:rsidR="00D40CBE" w:rsidRPr="00D40CBE" w:rsidRDefault="00D40CBE" w:rsidP="00D40CBE">
      <w:pPr>
        <w:pStyle w:val="EndNoteBibliography"/>
        <w:spacing w:after="0"/>
        <w:ind w:left="720" w:hanging="720"/>
      </w:pPr>
      <w:r w:rsidRPr="00D40CBE">
        <w:t xml:space="preserve">Furst, A. J., &amp; Hitch, G. (2000). Separate roles for executive and phonological components of working memory in mental arithmetic. </w:t>
      </w:r>
      <w:r w:rsidRPr="00D40CBE">
        <w:rPr>
          <w:i/>
        </w:rPr>
        <w:t>Mem Cognit, 28</w:t>
      </w:r>
      <w:r w:rsidRPr="00D40CBE">
        <w:t xml:space="preserve">(5), 774-782. Retrieved from </w:t>
      </w:r>
      <w:r w:rsidRPr="00F514FC">
        <w:t>http://www.ncbi.nlm.nih.gov/pubmed/10983451</w:t>
      </w:r>
    </w:p>
    <w:p w:rsidR="00D40CBE" w:rsidRPr="00D40CBE" w:rsidRDefault="00D40CBE" w:rsidP="00D40CBE">
      <w:pPr>
        <w:pStyle w:val="EndNoteBibliography"/>
        <w:spacing w:after="0"/>
        <w:ind w:left="720" w:hanging="720"/>
      </w:pPr>
      <w:r w:rsidRPr="00D40CBE">
        <w:t xml:space="preserve">Huber, S., Fischer, U., Moeller, K., &amp; Nuerk, H.-C. (2013). On the interrelation of multiplication and division in secondary school children. </w:t>
      </w:r>
      <w:r w:rsidRPr="00D40CBE">
        <w:rPr>
          <w:i/>
        </w:rPr>
        <w:t>Frontiers in psychology, 4</w:t>
      </w:r>
      <w:r w:rsidRPr="00D40CBE">
        <w:t xml:space="preserve">. </w:t>
      </w:r>
    </w:p>
    <w:p w:rsidR="00D40CBE" w:rsidRPr="00D40CBE" w:rsidRDefault="00D40CBE" w:rsidP="00D40CBE">
      <w:pPr>
        <w:pStyle w:val="EndNoteBibliography"/>
        <w:spacing w:after="0"/>
        <w:ind w:left="720" w:hanging="720"/>
      </w:pPr>
      <w:r w:rsidRPr="00D40CBE">
        <w:t xml:space="preserve">Imbo, I., Vandierendonck, A., &amp; De Rammelaere, S. (2007). The role of working memory in the carry operation of mental arithmetic: Number and value of the carry. </w:t>
      </w:r>
      <w:r w:rsidRPr="00D40CBE">
        <w:rPr>
          <w:i/>
        </w:rPr>
        <w:t>The quarterly journal of experimental psychology, 60</w:t>
      </w:r>
      <w:r w:rsidRPr="00D40CBE">
        <w:t xml:space="preserve">(5), 708-731. </w:t>
      </w:r>
    </w:p>
    <w:p w:rsidR="00D40CBE" w:rsidRPr="00D40CBE" w:rsidRDefault="00D40CBE" w:rsidP="00D40CBE">
      <w:pPr>
        <w:pStyle w:val="EndNoteBibliography"/>
        <w:spacing w:after="0"/>
        <w:ind w:left="720" w:hanging="720"/>
      </w:pPr>
      <w:r w:rsidRPr="00D40CBE">
        <w:t xml:space="preserve">Kingsdorf, S., Krawec, J., &amp; Gritter, K. (2016). A broad look at the literature on math word problem-solving interventions for third graders. </w:t>
      </w:r>
      <w:r w:rsidRPr="00D40CBE">
        <w:rPr>
          <w:i/>
        </w:rPr>
        <w:t>Cogent Education, 3</w:t>
      </w:r>
      <w:r w:rsidRPr="00D40CBE">
        <w:t xml:space="preserve">(1), 1135770. </w:t>
      </w:r>
    </w:p>
    <w:p w:rsidR="00D40CBE" w:rsidRPr="00D40CBE" w:rsidRDefault="00D40CBE" w:rsidP="00D40CBE">
      <w:pPr>
        <w:pStyle w:val="EndNoteBibliography"/>
        <w:spacing w:after="0"/>
        <w:ind w:left="720" w:hanging="720"/>
      </w:pPr>
      <w:r w:rsidRPr="00D40CBE">
        <w:t xml:space="preserve">Lee, K., Ng, E. L., &amp; Ng, S. F. (2009). The contributions of working memory and executive functioning to problem representation and solution generation in algebraic word problems. </w:t>
      </w:r>
      <w:r w:rsidRPr="00D40CBE">
        <w:rPr>
          <w:i/>
        </w:rPr>
        <w:t>Journal of educational Psychology, 101</w:t>
      </w:r>
      <w:r w:rsidRPr="00D40CBE">
        <w:t xml:space="preserve">(2), 373. </w:t>
      </w:r>
    </w:p>
    <w:p w:rsidR="00D40CBE" w:rsidRPr="00D40CBE" w:rsidRDefault="00D40CBE" w:rsidP="00D40CBE">
      <w:pPr>
        <w:pStyle w:val="EndNoteBibliography"/>
        <w:spacing w:after="0"/>
        <w:ind w:left="720" w:hanging="720"/>
      </w:pPr>
      <w:r w:rsidRPr="00D40CBE">
        <w:t xml:space="preserve">Passolunghi, M. C., &amp; Siegel, L. S. (2001). Short-term memory, working memory, and inhibitory control in children with difficulties in arithmetic problem solving. </w:t>
      </w:r>
      <w:r w:rsidRPr="00D40CBE">
        <w:rPr>
          <w:i/>
        </w:rPr>
        <w:t>Journal of experimental child psychology, 80</w:t>
      </w:r>
      <w:r w:rsidRPr="00D40CBE">
        <w:t xml:space="preserve">(1), 44-57. </w:t>
      </w:r>
    </w:p>
    <w:p w:rsidR="00D40CBE" w:rsidRPr="00D40CBE" w:rsidRDefault="00D40CBE" w:rsidP="00D40CBE">
      <w:pPr>
        <w:pStyle w:val="EndNoteBibliography"/>
        <w:spacing w:after="0"/>
        <w:ind w:left="720" w:hanging="720"/>
      </w:pPr>
      <w:r w:rsidRPr="00D40CBE">
        <w:t>Peng, P., Namkung, J., Barnes, M., &amp; Sun, C. (2016). A meta-analysis of mathematics and working memory: Moderating effects of working memory domain, type of mathematics skill, and sample characteristics. In: American Psychological Association.</w:t>
      </w:r>
    </w:p>
    <w:p w:rsidR="00D40CBE" w:rsidRPr="00D40CBE" w:rsidRDefault="00D40CBE" w:rsidP="00D40CBE">
      <w:pPr>
        <w:pStyle w:val="EndNoteBibliography"/>
        <w:spacing w:after="0"/>
        <w:ind w:left="720" w:hanging="720"/>
      </w:pPr>
      <w:r w:rsidRPr="00D40CBE">
        <w:t xml:space="preserve">Schneider, W., Schlagmüller, M., &amp; Ennemoser, M. (2007). </w:t>
      </w:r>
      <w:r w:rsidRPr="00D40CBE">
        <w:rPr>
          <w:i/>
        </w:rPr>
        <w:t>LGVT 6-12: Lesegeschwindigkeits-und-verständnistest für die Klassen 6-12</w:t>
      </w:r>
      <w:r w:rsidRPr="00D40CBE">
        <w:t>: Hogrefe Göttingen.</w:t>
      </w:r>
    </w:p>
    <w:p w:rsidR="00D40CBE" w:rsidRPr="00D40CBE" w:rsidRDefault="00D40CBE" w:rsidP="00D40CBE">
      <w:pPr>
        <w:pStyle w:val="EndNoteBibliography"/>
        <w:spacing w:after="0"/>
        <w:ind w:left="720" w:hanging="720"/>
      </w:pPr>
      <w:r w:rsidRPr="00D40CBE">
        <w:t xml:space="preserve">Swanson, H. L. (2004). Working memory and phonological processing as predictors of children’s mathematical problem solving at different ages. </w:t>
      </w:r>
      <w:r w:rsidRPr="00D40CBE">
        <w:rPr>
          <w:i/>
        </w:rPr>
        <w:t>Memory &amp; cognition, 32</w:t>
      </w:r>
      <w:r w:rsidRPr="00D40CBE">
        <w:t xml:space="preserve">(4), 648-661. </w:t>
      </w:r>
    </w:p>
    <w:p w:rsidR="00D40CBE" w:rsidRPr="00D40CBE" w:rsidRDefault="00D40CBE" w:rsidP="00D40CBE">
      <w:pPr>
        <w:pStyle w:val="EndNoteBibliography"/>
        <w:spacing w:after="0"/>
        <w:ind w:left="720" w:hanging="720"/>
      </w:pPr>
      <w:r w:rsidRPr="00D40CBE">
        <w:t xml:space="preserve">Swanson, H. L. (2006). Cross-sectional and incremental changes in working memory and mathematical problem solving. </w:t>
      </w:r>
      <w:r w:rsidRPr="00D40CBE">
        <w:rPr>
          <w:i/>
        </w:rPr>
        <w:t>Journal of educational Psychology, 98</w:t>
      </w:r>
      <w:r w:rsidRPr="00D40CBE">
        <w:t xml:space="preserve">(2), 265. </w:t>
      </w:r>
    </w:p>
    <w:p w:rsidR="00D40CBE" w:rsidRPr="00D40CBE" w:rsidRDefault="00D40CBE" w:rsidP="00D40CBE">
      <w:pPr>
        <w:pStyle w:val="EndNoteBibliography"/>
        <w:spacing w:after="0"/>
        <w:ind w:left="720" w:hanging="720"/>
      </w:pPr>
      <w:r w:rsidRPr="00D40CBE">
        <w:t xml:space="preserve">Swanson, H. L., Cooney, J. B., &amp; Brock, S. (1993). The Influence of Working Memory and Classification Ability on Children′ s Word Problem Solution. </w:t>
      </w:r>
      <w:r w:rsidRPr="00D40CBE">
        <w:rPr>
          <w:i/>
        </w:rPr>
        <w:t>Journal of Experimental Child Psychology, 55</w:t>
      </w:r>
      <w:r w:rsidRPr="00D40CBE">
        <w:t xml:space="preserve">(3), 374-395. </w:t>
      </w:r>
    </w:p>
    <w:p w:rsidR="00D40CBE" w:rsidRPr="00D40CBE" w:rsidRDefault="00D40CBE" w:rsidP="00D40CBE">
      <w:pPr>
        <w:pStyle w:val="EndNoteBibliography"/>
        <w:spacing w:after="0"/>
        <w:ind w:left="720" w:hanging="720"/>
      </w:pPr>
      <w:r w:rsidRPr="00D40CBE">
        <w:t xml:space="preserve">Swanson, H. L., Lussier, C. M., &amp; Orosco, M. J. (2015). Cognitive strategies, working memory, and growth in word problem solving in children with math difficulties. </w:t>
      </w:r>
      <w:r w:rsidRPr="00D40CBE">
        <w:rPr>
          <w:i/>
        </w:rPr>
        <w:t>Journal of learning disabilities, 48</w:t>
      </w:r>
      <w:r w:rsidRPr="00D40CBE">
        <w:t xml:space="preserve">(4), 339-358. </w:t>
      </w:r>
    </w:p>
    <w:p w:rsidR="00D40CBE" w:rsidRPr="00D40CBE" w:rsidRDefault="00D40CBE" w:rsidP="00D40CBE">
      <w:pPr>
        <w:pStyle w:val="EndNoteBibliography"/>
        <w:spacing w:after="0"/>
        <w:ind w:left="720" w:hanging="720"/>
      </w:pPr>
      <w:r w:rsidRPr="00D40CBE">
        <w:t xml:space="preserve">Tolar, T. D., Fuchs, L., Cirino, P. T., Fuchs, D., Hamlett, C. L., &amp; Fletcher, J. M. (2012). Predicting development of mathematical word problem solving across the intermediate grades. </w:t>
      </w:r>
      <w:r w:rsidRPr="00D40CBE">
        <w:rPr>
          <w:i/>
        </w:rPr>
        <w:t>Journal of educational Psychology, 104</w:t>
      </w:r>
      <w:r w:rsidRPr="00D40CBE">
        <w:t xml:space="preserve">(4), 1083. </w:t>
      </w:r>
    </w:p>
    <w:p w:rsidR="00D40CBE" w:rsidRPr="00D40CBE" w:rsidRDefault="00D40CBE" w:rsidP="00D40CBE">
      <w:pPr>
        <w:pStyle w:val="EndNoteBibliography"/>
        <w:ind w:left="720" w:hanging="720"/>
      </w:pPr>
      <w:r w:rsidRPr="00D40CBE">
        <w:lastRenderedPageBreak/>
        <w:t xml:space="preserve">Zheng, X., Swanson, H. L., &amp; Marcoulides, G. A. (2011). Working memory components as predictors of children’s mathematical word problem solving. </w:t>
      </w:r>
      <w:r w:rsidRPr="00D40CBE">
        <w:rPr>
          <w:i/>
        </w:rPr>
        <w:t>Journal of experimental child psychology, 110</w:t>
      </w:r>
      <w:r w:rsidRPr="00D40CBE">
        <w:t xml:space="preserve">(4), 481-498. </w:t>
      </w:r>
    </w:p>
    <w:p w:rsidR="00704FFF" w:rsidRDefault="00704FFF" w:rsidP="00704FFF">
      <w:pPr>
        <w:pStyle w:val="APANormal"/>
        <w:spacing w:line="240" w:lineRule="auto"/>
        <w:ind w:firstLine="0"/>
        <w:jc w:val="both"/>
        <w:rPr>
          <w:b/>
          <w:i/>
          <w:szCs w:val="24"/>
          <w:lang w:val="en-GB" w:eastAsia="de-DE"/>
        </w:rPr>
      </w:pPr>
    </w:p>
    <w:p w:rsidR="00405C22" w:rsidRPr="00704FFF" w:rsidRDefault="00405C22" w:rsidP="00704FFF">
      <w:pPr>
        <w:rPr>
          <w:rFonts w:ascii="Times New Roman" w:eastAsia="Times New Roman" w:hAnsi="Times New Roman" w:cs="Times New Roman"/>
          <w:sz w:val="24"/>
          <w:szCs w:val="20"/>
          <w:lang w:val="en-GB"/>
        </w:rPr>
      </w:pPr>
    </w:p>
    <w:p w:rsidR="003141B5" w:rsidRDefault="003141B5">
      <w:pPr>
        <w:rPr>
          <w:rFonts w:ascii="Times New Roman" w:eastAsia="Times New Roman" w:hAnsi="Times New Roman" w:cs="Times New Roman"/>
          <w:b/>
          <w:i/>
          <w:sz w:val="24"/>
          <w:szCs w:val="24"/>
          <w:lang w:val="en-GB" w:eastAsia="de-DE"/>
        </w:rPr>
      </w:pPr>
      <w:r>
        <w:rPr>
          <w:b/>
          <w:i/>
          <w:szCs w:val="24"/>
          <w:lang w:val="en-GB" w:eastAsia="de-DE"/>
        </w:rPr>
        <w:br w:type="page"/>
      </w:r>
    </w:p>
    <w:p w:rsidR="001B1180" w:rsidRDefault="001B1180" w:rsidP="00832904">
      <w:pPr>
        <w:pStyle w:val="APANormal"/>
        <w:spacing w:line="240" w:lineRule="auto"/>
        <w:ind w:firstLine="0"/>
        <w:jc w:val="both"/>
        <w:rPr>
          <w:b/>
          <w:i/>
          <w:szCs w:val="24"/>
          <w:lang w:val="en-GB" w:eastAsia="de-DE"/>
        </w:rPr>
        <w:sectPr w:rsidR="001B1180">
          <w:headerReference w:type="default" r:id="rId7"/>
          <w:pgSz w:w="12240" w:h="15840"/>
          <w:pgMar w:top="1417" w:right="1417" w:bottom="1134" w:left="1417" w:header="708" w:footer="708" w:gutter="0"/>
          <w:cols w:space="708"/>
          <w:docGrid w:linePitch="360"/>
        </w:sectPr>
      </w:pPr>
    </w:p>
    <w:p w:rsidR="00227910" w:rsidRDefault="00405C22" w:rsidP="00832904">
      <w:pPr>
        <w:pStyle w:val="APANormal"/>
        <w:spacing w:line="240" w:lineRule="auto"/>
        <w:ind w:firstLine="0"/>
        <w:jc w:val="both"/>
        <w:rPr>
          <w:b/>
          <w:i/>
          <w:szCs w:val="24"/>
          <w:lang w:val="en-GB" w:eastAsia="de-DE"/>
        </w:rPr>
      </w:pPr>
      <w:r>
        <w:rPr>
          <w:b/>
          <w:i/>
          <w:szCs w:val="24"/>
          <w:lang w:val="en-GB" w:eastAsia="de-DE"/>
        </w:rPr>
        <w:lastRenderedPageBreak/>
        <w:t>Appendices</w:t>
      </w:r>
    </w:p>
    <w:p w:rsidR="00405C22" w:rsidRDefault="00405C22" w:rsidP="00832904">
      <w:pPr>
        <w:pStyle w:val="APANormal"/>
        <w:spacing w:line="240" w:lineRule="auto"/>
        <w:ind w:firstLine="0"/>
        <w:jc w:val="both"/>
        <w:rPr>
          <w:b/>
          <w:i/>
          <w:szCs w:val="24"/>
          <w:lang w:val="en-GB" w:eastAsia="de-DE"/>
        </w:rPr>
      </w:pPr>
    </w:p>
    <w:p w:rsidR="00405C22" w:rsidRPr="00B47081" w:rsidRDefault="00405C22" w:rsidP="00405C22">
      <w:pPr>
        <w:pStyle w:val="APANormal"/>
        <w:spacing w:line="240" w:lineRule="auto"/>
        <w:ind w:firstLine="0"/>
        <w:jc w:val="both"/>
        <w:rPr>
          <w:szCs w:val="24"/>
          <w:lang w:val="en-GB"/>
        </w:rPr>
      </w:pPr>
      <w:r w:rsidRPr="00B47081">
        <w:rPr>
          <w:szCs w:val="24"/>
          <w:lang w:val="en-GB"/>
        </w:rPr>
        <w:t xml:space="preserve">Table </w:t>
      </w:r>
      <w:r>
        <w:rPr>
          <w:szCs w:val="24"/>
          <w:lang w:val="en-GB"/>
        </w:rPr>
        <w:t>1</w:t>
      </w:r>
    </w:p>
    <w:p w:rsidR="00405C22" w:rsidRPr="00B47081" w:rsidRDefault="00405C22" w:rsidP="00405C22">
      <w:pPr>
        <w:pStyle w:val="APANormal"/>
        <w:spacing w:line="240" w:lineRule="auto"/>
        <w:ind w:firstLine="0"/>
        <w:jc w:val="both"/>
        <w:rPr>
          <w:szCs w:val="24"/>
          <w:lang w:val="en-GB"/>
        </w:rPr>
      </w:pPr>
    </w:p>
    <w:p w:rsidR="00405C22" w:rsidRDefault="00405C22" w:rsidP="00405C22">
      <w:pPr>
        <w:spacing w:after="0" w:line="240" w:lineRule="auto"/>
        <w:rPr>
          <w:rFonts w:ascii="Times New Roman" w:eastAsia="Times New Roman" w:hAnsi="Times New Roman" w:cs="Times New Roman"/>
          <w:sz w:val="24"/>
          <w:szCs w:val="20"/>
          <w:lang w:val="en-GB"/>
        </w:rPr>
      </w:pPr>
      <w:r>
        <w:rPr>
          <w:i/>
          <w:szCs w:val="24"/>
          <w:lang w:val="en-GB"/>
        </w:rPr>
        <w:t>Descriptive Measures</w:t>
      </w:r>
      <w:r w:rsidRPr="00B47081">
        <w:rPr>
          <w:i/>
          <w:szCs w:val="24"/>
          <w:lang w:val="en-GB"/>
        </w:rPr>
        <w:t xml:space="preserve"> (N=25)</w:t>
      </w:r>
    </w:p>
    <w:tbl>
      <w:tblPr>
        <w:tblW w:w="13340" w:type="dxa"/>
        <w:tblInd w:w="108" w:type="dxa"/>
        <w:tblLook w:val="04A0"/>
      </w:tblPr>
      <w:tblGrid>
        <w:gridCol w:w="705"/>
        <w:gridCol w:w="675"/>
        <w:gridCol w:w="150"/>
        <w:gridCol w:w="753"/>
        <w:gridCol w:w="407"/>
        <w:gridCol w:w="966"/>
        <w:gridCol w:w="323"/>
        <w:gridCol w:w="140"/>
        <w:gridCol w:w="152"/>
        <w:gridCol w:w="1005"/>
        <w:gridCol w:w="134"/>
        <w:gridCol w:w="210"/>
        <w:gridCol w:w="1314"/>
        <w:gridCol w:w="137"/>
        <w:gridCol w:w="1076"/>
        <w:gridCol w:w="31"/>
        <w:gridCol w:w="79"/>
        <w:gridCol w:w="213"/>
        <w:gridCol w:w="54"/>
        <w:gridCol w:w="90"/>
        <w:gridCol w:w="211"/>
        <w:gridCol w:w="663"/>
        <w:gridCol w:w="155"/>
        <w:gridCol w:w="725"/>
        <w:gridCol w:w="253"/>
        <w:gridCol w:w="143"/>
        <w:gridCol w:w="154"/>
        <w:gridCol w:w="134"/>
        <w:gridCol w:w="198"/>
        <w:gridCol w:w="981"/>
        <w:gridCol w:w="253"/>
        <w:gridCol w:w="912"/>
      </w:tblGrid>
      <w:tr w:rsidR="001B1180" w:rsidRPr="001B1180" w:rsidTr="001B1180">
        <w:trPr>
          <w:trHeight w:val="300"/>
        </w:trPr>
        <w:tc>
          <w:tcPr>
            <w:tcW w:w="763" w:type="dxa"/>
            <w:tcBorders>
              <w:top w:val="single" w:sz="4" w:space="0" w:color="auto"/>
              <w:left w:val="nil"/>
              <w:bottom w:val="nil"/>
              <w:right w:val="nil"/>
            </w:tcBorders>
            <w:shd w:val="clear" w:color="auto" w:fill="auto"/>
            <w:noWrap/>
            <w:vAlign w:val="bottom"/>
            <w:hideMark/>
          </w:tcPr>
          <w:p w:rsidR="00405C22" w:rsidRPr="001B1180" w:rsidRDefault="00405C22" w:rsidP="00824699">
            <w:pPr>
              <w:spacing w:after="0" w:line="480" w:lineRule="auto"/>
              <w:rPr>
                <w:rFonts w:ascii="Times New Roman" w:eastAsia="Times New Roman" w:hAnsi="Times New Roman" w:cs="Times New Roman"/>
                <w:color w:val="000000"/>
              </w:rPr>
            </w:pPr>
            <w:r w:rsidRPr="001B1180">
              <w:rPr>
                <w:rFonts w:ascii="Times New Roman" w:eastAsia="Times New Roman" w:hAnsi="Times New Roman" w:cs="Times New Roman"/>
                <w:color w:val="000000"/>
              </w:rPr>
              <w:t> </w:t>
            </w:r>
          </w:p>
        </w:tc>
        <w:tc>
          <w:tcPr>
            <w:tcW w:w="730" w:type="dxa"/>
            <w:tcBorders>
              <w:top w:val="single" w:sz="4" w:space="0" w:color="auto"/>
              <w:left w:val="nil"/>
              <w:bottom w:val="nil"/>
              <w:right w:val="nil"/>
            </w:tcBorders>
            <w:shd w:val="clear" w:color="auto" w:fill="auto"/>
            <w:noWrap/>
            <w:vAlign w:val="bottom"/>
            <w:hideMark/>
          </w:tcPr>
          <w:p w:rsidR="00405C22" w:rsidRPr="001B1180" w:rsidRDefault="00405C22" w:rsidP="00824699">
            <w:pPr>
              <w:spacing w:after="0" w:line="480" w:lineRule="auto"/>
              <w:rPr>
                <w:rFonts w:ascii="Times New Roman" w:eastAsia="Times New Roman" w:hAnsi="Times New Roman" w:cs="Times New Roman"/>
                <w:color w:val="000000"/>
              </w:rPr>
            </w:pPr>
            <w:r w:rsidRPr="001B1180">
              <w:rPr>
                <w:rFonts w:ascii="Times New Roman" w:eastAsia="Times New Roman" w:hAnsi="Times New Roman" w:cs="Times New Roman"/>
                <w:color w:val="000000"/>
              </w:rPr>
              <w:t> </w:t>
            </w:r>
          </w:p>
        </w:tc>
        <w:tc>
          <w:tcPr>
            <w:tcW w:w="7230" w:type="dxa"/>
            <w:gridSpan w:val="13"/>
            <w:tcBorders>
              <w:top w:val="single" w:sz="4" w:space="0" w:color="auto"/>
              <w:left w:val="nil"/>
              <w:bottom w:val="single" w:sz="4" w:space="0" w:color="auto"/>
              <w:right w:val="nil"/>
            </w:tcBorders>
            <w:shd w:val="clear" w:color="auto" w:fill="auto"/>
            <w:noWrap/>
            <w:vAlign w:val="bottom"/>
            <w:hideMark/>
          </w:tcPr>
          <w:p w:rsidR="00405C22" w:rsidRPr="001B1180" w:rsidRDefault="00405C22" w:rsidP="00824699">
            <w:pPr>
              <w:spacing w:after="0" w:line="480" w:lineRule="auto"/>
              <w:jc w:val="center"/>
              <w:rPr>
                <w:rFonts w:ascii="Times New Roman" w:eastAsia="Times New Roman" w:hAnsi="Times New Roman" w:cs="Times New Roman"/>
                <w:color w:val="000000"/>
              </w:rPr>
            </w:pPr>
            <w:r w:rsidRPr="001B1180">
              <w:rPr>
                <w:rFonts w:ascii="Times New Roman" w:eastAsia="Times New Roman" w:hAnsi="Times New Roman" w:cs="Times New Roman"/>
                <w:color w:val="000000"/>
              </w:rPr>
              <w:t>Memory</w:t>
            </w:r>
          </w:p>
        </w:tc>
        <w:tc>
          <w:tcPr>
            <w:tcW w:w="605" w:type="dxa"/>
            <w:gridSpan w:val="6"/>
            <w:tcBorders>
              <w:top w:val="single" w:sz="4" w:space="0" w:color="auto"/>
              <w:left w:val="nil"/>
              <w:bottom w:val="nil"/>
              <w:right w:val="nil"/>
            </w:tcBorders>
            <w:shd w:val="clear" w:color="auto" w:fill="auto"/>
            <w:noWrap/>
            <w:vAlign w:val="bottom"/>
            <w:hideMark/>
          </w:tcPr>
          <w:p w:rsidR="00405C22" w:rsidRPr="001B1180" w:rsidRDefault="00405C22" w:rsidP="00824699">
            <w:pPr>
              <w:spacing w:after="0" w:line="480" w:lineRule="auto"/>
              <w:jc w:val="center"/>
              <w:rPr>
                <w:rFonts w:ascii="Times New Roman" w:eastAsia="Times New Roman" w:hAnsi="Times New Roman" w:cs="Times New Roman"/>
                <w:color w:val="000000"/>
              </w:rPr>
            </w:pPr>
            <w:r w:rsidRPr="001B1180">
              <w:rPr>
                <w:rFonts w:ascii="Times New Roman" w:eastAsia="Times New Roman" w:hAnsi="Times New Roman" w:cs="Times New Roman"/>
                <w:color w:val="000000"/>
              </w:rPr>
              <w:t> </w:t>
            </w:r>
          </w:p>
        </w:tc>
        <w:tc>
          <w:tcPr>
            <w:tcW w:w="3969" w:type="dxa"/>
            <w:gridSpan w:val="11"/>
            <w:tcBorders>
              <w:top w:val="single" w:sz="4" w:space="0" w:color="auto"/>
              <w:left w:val="nil"/>
              <w:bottom w:val="single" w:sz="4" w:space="0" w:color="auto"/>
              <w:right w:val="nil"/>
            </w:tcBorders>
            <w:shd w:val="clear" w:color="auto" w:fill="auto"/>
            <w:noWrap/>
            <w:vAlign w:val="bottom"/>
            <w:hideMark/>
          </w:tcPr>
          <w:p w:rsidR="00405C22" w:rsidRPr="001B1180" w:rsidRDefault="00405C22" w:rsidP="00824699">
            <w:pPr>
              <w:spacing w:after="0" w:line="480" w:lineRule="auto"/>
              <w:jc w:val="center"/>
              <w:rPr>
                <w:rFonts w:ascii="Times New Roman" w:eastAsia="Times New Roman" w:hAnsi="Times New Roman" w:cs="Times New Roman"/>
                <w:color w:val="000000"/>
              </w:rPr>
            </w:pPr>
            <w:r w:rsidRPr="001B1180">
              <w:rPr>
                <w:rFonts w:ascii="Times New Roman" w:eastAsia="Times New Roman" w:hAnsi="Times New Roman" w:cs="Times New Roman"/>
                <w:color w:val="000000"/>
              </w:rPr>
              <w:t>Mathematical and Reading Skill</w:t>
            </w:r>
          </w:p>
        </w:tc>
      </w:tr>
      <w:tr w:rsidR="001B1180" w:rsidRPr="001B1180" w:rsidTr="001B1180">
        <w:trPr>
          <w:trHeight w:val="300"/>
        </w:trPr>
        <w:tc>
          <w:tcPr>
            <w:tcW w:w="763" w:type="dxa"/>
            <w:tcBorders>
              <w:top w:val="nil"/>
              <w:left w:val="nil"/>
              <w:bottom w:val="nil"/>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r w:rsidRPr="001B1180">
              <w:rPr>
                <w:rFonts w:ascii="Times New Roman" w:eastAsia="Times New Roman" w:hAnsi="Times New Roman" w:cs="Times New Roman"/>
              </w:rPr>
              <w:t> </w:t>
            </w:r>
          </w:p>
        </w:tc>
        <w:tc>
          <w:tcPr>
            <w:tcW w:w="730" w:type="dxa"/>
            <w:tcBorders>
              <w:top w:val="nil"/>
              <w:left w:val="nil"/>
              <w:bottom w:val="nil"/>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r w:rsidRPr="001B1180">
              <w:rPr>
                <w:rFonts w:ascii="Times New Roman" w:eastAsia="Times New Roman" w:hAnsi="Times New Roman" w:cs="Times New Roman"/>
              </w:rPr>
              <w:t> </w:t>
            </w:r>
          </w:p>
        </w:tc>
        <w:tc>
          <w:tcPr>
            <w:tcW w:w="4151" w:type="dxa"/>
            <w:gridSpan w:val="8"/>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jc w:val="center"/>
              <w:rPr>
                <w:rFonts w:ascii="Times New Roman" w:eastAsia="Times New Roman" w:hAnsi="Times New Roman" w:cs="Times New Roman"/>
              </w:rPr>
            </w:pPr>
            <w:r w:rsidRPr="001B1180">
              <w:rPr>
                <w:rFonts w:ascii="Times New Roman" w:eastAsia="Times New Roman" w:hAnsi="Times New Roman" w:cs="Times New Roman"/>
              </w:rPr>
              <w:t>Verbal Memory</w:t>
            </w:r>
          </w:p>
        </w:tc>
        <w:tc>
          <w:tcPr>
            <w:tcW w:w="333" w:type="dxa"/>
            <w:gridSpan w:val="2"/>
            <w:tcBorders>
              <w:top w:val="nil"/>
              <w:left w:val="nil"/>
              <w:bottom w:val="nil"/>
              <w:right w:val="nil"/>
            </w:tcBorders>
            <w:shd w:val="clear" w:color="000000" w:fill="FFFFFF"/>
            <w:noWrap/>
            <w:vAlign w:val="bottom"/>
            <w:hideMark/>
          </w:tcPr>
          <w:p w:rsidR="00405C22" w:rsidRPr="001B1180" w:rsidRDefault="00405C22" w:rsidP="00824699">
            <w:pPr>
              <w:spacing w:after="0" w:line="480" w:lineRule="auto"/>
              <w:jc w:val="center"/>
              <w:rPr>
                <w:rFonts w:ascii="Times New Roman" w:eastAsia="Times New Roman" w:hAnsi="Times New Roman" w:cs="Times New Roman"/>
              </w:rPr>
            </w:pPr>
            <w:r w:rsidRPr="001B1180">
              <w:rPr>
                <w:rFonts w:ascii="Times New Roman" w:eastAsia="Times New Roman" w:hAnsi="Times New Roman" w:cs="Times New Roman"/>
              </w:rPr>
              <w:t> </w:t>
            </w:r>
          </w:p>
        </w:tc>
        <w:tc>
          <w:tcPr>
            <w:tcW w:w="2755" w:type="dxa"/>
            <w:gridSpan w:val="4"/>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jc w:val="center"/>
              <w:rPr>
                <w:rFonts w:ascii="Times New Roman" w:eastAsia="Times New Roman" w:hAnsi="Times New Roman" w:cs="Times New Roman"/>
              </w:rPr>
            </w:pPr>
            <w:r w:rsidRPr="001B1180">
              <w:rPr>
                <w:rFonts w:ascii="Times New Roman" w:eastAsia="Times New Roman" w:hAnsi="Times New Roman" w:cs="Times New Roman"/>
              </w:rPr>
              <w:t>Visual Memory</w:t>
            </w:r>
          </w:p>
        </w:tc>
        <w:tc>
          <w:tcPr>
            <w:tcW w:w="276" w:type="dxa"/>
            <w:gridSpan w:val="2"/>
            <w:tcBorders>
              <w:top w:val="nil"/>
              <w:left w:val="nil"/>
              <w:bottom w:val="nil"/>
              <w:right w:val="nil"/>
            </w:tcBorders>
            <w:shd w:val="clear" w:color="000000" w:fill="FFFFFF"/>
            <w:noWrap/>
            <w:vAlign w:val="bottom"/>
            <w:hideMark/>
          </w:tcPr>
          <w:p w:rsidR="00405C22" w:rsidRPr="001B1180" w:rsidRDefault="00405C22" w:rsidP="001B1180">
            <w:pPr>
              <w:tabs>
                <w:tab w:val="left" w:pos="975"/>
              </w:tabs>
              <w:spacing w:after="0" w:line="480" w:lineRule="auto"/>
              <w:rPr>
                <w:rFonts w:ascii="Times New Roman" w:eastAsia="Times New Roman" w:hAnsi="Times New Roman" w:cs="Times New Roman"/>
              </w:rPr>
            </w:pPr>
            <w:r w:rsidRPr="001B1180">
              <w:rPr>
                <w:rFonts w:ascii="Times New Roman" w:eastAsia="Times New Roman" w:hAnsi="Times New Roman" w:cs="Times New Roman"/>
              </w:rPr>
              <w:t> </w:t>
            </w:r>
          </w:p>
        </w:tc>
        <w:tc>
          <w:tcPr>
            <w:tcW w:w="320" w:type="dxa"/>
            <w:gridSpan w:val="3"/>
            <w:tcBorders>
              <w:top w:val="nil"/>
              <w:left w:val="nil"/>
              <w:bottom w:val="nil"/>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r w:rsidRPr="001B1180">
              <w:rPr>
                <w:rFonts w:ascii="Times New Roman" w:eastAsia="Times New Roman" w:hAnsi="Times New Roman" w:cs="Times New Roman"/>
              </w:rPr>
              <w:t> </w:t>
            </w:r>
          </w:p>
        </w:tc>
        <w:tc>
          <w:tcPr>
            <w:tcW w:w="1904" w:type="dxa"/>
            <w:gridSpan w:val="4"/>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jc w:val="center"/>
              <w:rPr>
                <w:rFonts w:ascii="Times New Roman" w:eastAsia="Times New Roman" w:hAnsi="Times New Roman" w:cs="Times New Roman"/>
              </w:rPr>
            </w:pPr>
            <w:r w:rsidRPr="001B1180">
              <w:rPr>
                <w:rFonts w:ascii="Times New Roman" w:eastAsia="Times New Roman" w:hAnsi="Times New Roman" w:cs="Times New Roman"/>
              </w:rPr>
              <w:t>Mathematical Skill</w:t>
            </w:r>
          </w:p>
        </w:tc>
        <w:tc>
          <w:tcPr>
            <w:tcW w:w="281" w:type="dxa"/>
            <w:gridSpan w:val="2"/>
            <w:tcBorders>
              <w:top w:val="nil"/>
              <w:left w:val="nil"/>
              <w:bottom w:val="nil"/>
              <w:right w:val="nil"/>
            </w:tcBorders>
            <w:shd w:val="clear" w:color="000000" w:fill="FFFFFF"/>
            <w:noWrap/>
            <w:vAlign w:val="bottom"/>
            <w:hideMark/>
          </w:tcPr>
          <w:p w:rsidR="00405C22" w:rsidRPr="001B1180" w:rsidRDefault="00405C22" w:rsidP="00824699">
            <w:pPr>
              <w:spacing w:after="0" w:line="480" w:lineRule="auto"/>
              <w:jc w:val="center"/>
              <w:rPr>
                <w:rFonts w:ascii="Times New Roman" w:eastAsia="Times New Roman" w:hAnsi="Times New Roman" w:cs="Times New Roman"/>
              </w:rPr>
            </w:pPr>
            <w:r w:rsidRPr="001B1180">
              <w:rPr>
                <w:rFonts w:ascii="Times New Roman" w:eastAsia="Times New Roman" w:hAnsi="Times New Roman" w:cs="Times New Roman"/>
              </w:rPr>
              <w:t> </w:t>
            </w:r>
          </w:p>
        </w:tc>
        <w:tc>
          <w:tcPr>
            <w:tcW w:w="1827" w:type="dxa"/>
            <w:gridSpan w:val="5"/>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jc w:val="center"/>
              <w:rPr>
                <w:rFonts w:ascii="Times New Roman" w:eastAsia="Times New Roman" w:hAnsi="Times New Roman" w:cs="Times New Roman"/>
              </w:rPr>
            </w:pPr>
            <w:r w:rsidRPr="001B1180">
              <w:rPr>
                <w:rFonts w:ascii="Times New Roman" w:eastAsia="Times New Roman" w:hAnsi="Times New Roman" w:cs="Times New Roman"/>
              </w:rPr>
              <w:t>Reading Measures</w:t>
            </w:r>
          </w:p>
        </w:tc>
      </w:tr>
      <w:tr w:rsidR="001B1180" w:rsidRPr="001B1180" w:rsidTr="001B1180">
        <w:trPr>
          <w:trHeight w:val="300"/>
        </w:trPr>
        <w:tc>
          <w:tcPr>
            <w:tcW w:w="763" w:type="dxa"/>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r w:rsidRPr="001B1180">
              <w:rPr>
                <w:rFonts w:ascii="Times New Roman" w:eastAsia="Times New Roman" w:hAnsi="Times New Roman" w:cs="Times New Roman"/>
              </w:rPr>
              <w:t> </w:t>
            </w:r>
          </w:p>
        </w:tc>
        <w:tc>
          <w:tcPr>
            <w:tcW w:w="730" w:type="dxa"/>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r w:rsidRPr="001B1180">
              <w:rPr>
                <w:rFonts w:ascii="Times New Roman" w:eastAsia="Times New Roman" w:hAnsi="Times New Roman" w:cs="Times New Roman"/>
              </w:rPr>
              <w:t>Age</w:t>
            </w:r>
          </w:p>
        </w:tc>
        <w:tc>
          <w:tcPr>
            <w:tcW w:w="1389" w:type="dxa"/>
            <w:gridSpan w:val="3"/>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proofErr w:type="spellStart"/>
            <w:r w:rsidRPr="001B1180">
              <w:rPr>
                <w:rFonts w:ascii="Times New Roman" w:eastAsia="Times New Roman" w:hAnsi="Times New Roman" w:cs="Times New Roman"/>
              </w:rPr>
              <w:t>Letter_Span</w:t>
            </w:r>
            <w:proofErr w:type="spellEnd"/>
            <w:r w:rsidRPr="001B1180">
              <w:rPr>
                <w:rFonts w:ascii="Times New Roman" w:eastAsia="Times New Roman" w:hAnsi="Times New Roman" w:cs="Times New Roman"/>
              </w:rPr>
              <w:t xml:space="preserve"> Forward</w:t>
            </w:r>
          </w:p>
        </w:tc>
        <w:tc>
          <w:tcPr>
            <w:tcW w:w="1389" w:type="dxa"/>
            <w:gridSpan w:val="2"/>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proofErr w:type="spellStart"/>
            <w:r w:rsidRPr="001B1180">
              <w:rPr>
                <w:rFonts w:ascii="Times New Roman" w:eastAsia="Times New Roman" w:hAnsi="Times New Roman" w:cs="Times New Roman"/>
              </w:rPr>
              <w:t>Letter_Span</w:t>
            </w:r>
            <w:proofErr w:type="spellEnd"/>
            <w:r w:rsidRPr="001B1180">
              <w:rPr>
                <w:rFonts w:ascii="Times New Roman" w:eastAsia="Times New Roman" w:hAnsi="Times New Roman" w:cs="Times New Roman"/>
              </w:rPr>
              <w:t xml:space="preserve"> Backward</w:t>
            </w:r>
          </w:p>
        </w:tc>
        <w:tc>
          <w:tcPr>
            <w:tcW w:w="276" w:type="dxa"/>
            <w:gridSpan w:val="2"/>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r w:rsidRPr="001B1180">
              <w:rPr>
                <w:rFonts w:ascii="Times New Roman" w:eastAsia="Times New Roman" w:hAnsi="Times New Roman" w:cs="Times New Roman"/>
              </w:rPr>
              <w:t> </w:t>
            </w:r>
          </w:p>
        </w:tc>
        <w:tc>
          <w:tcPr>
            <w:tcW w:w="1430" w:type="dxa"/>
            <w:gridSpan w:val="3"/>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proofErr w:type="spellStart"/>
            <w:r w:rsidRPr="001B1180">
              <w:rPr>
                <w:rFonts w:ascii="Times New Roman" w:eastAsia="Times New Roman" w:hAnsi="Times New Roman" w:cs="Times New Roman"/>
              </w:rPr>
              <w:t>Corsi_Block</w:t>
            </w:r>
            <w:proofErr w:type="spellEnd"/>
          </w:p>
          <w:p w:rsidR="00405C22" w:rsidRPr="001B1180" w:rsidRDefault="00405C22" w:rsidP="00824699">
            <w:pPr>
              <w:spacing w:after="0" w:line="480" w:lineRule="auto"/>
              <w:rPr>
                <w:rFonts w:ascii="Times New Roman" w:eastAsia="Times New Roman" w:hAnsi="Times New Roman" w:cs="Times New Roman"/>
              </w:rPr>
            </w:pPr>
            <w:r w:rsidRPr="001B1180">
              <w:rPr>
                <w:rFonts w:ascii="Times New Roman" w:eastAsia="Times New Roman" w:hAnsi="Times New Roman" w:cs="Times New Roman"/>
              </w:rPr>
              <w:t>Forward</w:t>
            </w:r>
          </w:p>
        </w:tc>
        <w:tc>
          <w:tcPr>
            <w:tcW w:w="1570" w:type="dxa"/>
            <w:gridSpan w:val="2"/>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proofErr w:type="spellStart"/>
            <w:r w:rsidRPr="001B1180">
              <w:rPr>
                <w:rFonts w:ascii="Times New Roman" w:eastAsia="Times New Roman" w:hAnsi="Times New Roman" w:cs="Times New Roman"/>
              </w:rPr>
              <w:t>Corsi_Block</w:t>
            </w:r>
            <w:proofErr w:type="spellEnd"/>
            <w:r w:rsidRPr="001B1180">
              <w:rPr>
                <w:rFonts w:ascii="Times New Roman" w:eastAsia="Times New Roman" w:hAnsi="Times New Roman" w:cs="Times New Roman"/>
              </w:rPr>
              <w:t xml:space="preserve"> Backward</w:t>
            </w:r>
          </w:p>
        </w:tc>
        <w:tc>
          <w:tcPr>
            <w:tcW w:w="1176" w:type="dxa"/>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r w:rsidRPr="001B1180">
              <w:rPr>
                <w:rFonts w:ascii="Times New Roman" w:eastAsia="Times New Roman" w:hAnsi="Times New Roman" w:cs="Times New Roman"/>
              </w:rPr>
              <w:t>Central Executive</w:t>
            </w:r>
          </w:p>
        </w:tc>
        <w:tc>
          <w:tcPr>
            <w:tcW w:w="320" w:type="dxa"/>
            <w:gridSpan w:val="4"/>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r w:rsidRPr="001B1180">
              <w:rPr>
                <w:rFonts w:ascii="Times New Roman" w:eastAsia="Times New Roman" w:hAnsi="Times New Roman" w:cs="Times New Roman"/>
              </w:rPr>
              <w:t> </w:t>
            </w:r>
          </w:p>
        </w:tc>
        <w:tc>
          <w:tcPr>
            <w:tcW w:w="1000" w:type="dxa"/>
            <w:gridSpan w:val="3"/>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r w:rsidRPr="001B1180">
              <w:rPr>
                <w:rFonts w:ascii="Times New Roman" w:eastAsia="Times New Roman" w:hAnsi="Times New Roman" w:cs="Times New Roman"/>
              </w:rPr>
              <w:t>Addition</w:t>
            </w:r>
          </w:p>
        </w:tc>
        <w:tc>
          <w:tcPr>
            <w:tcW w:w="1323" w:type="dxa"/>
            <w:gridSpan w:val="4"/>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r w:rsidRPr="001B1180">
              <w:rPr>
                <w:rFonts w:ascii="Times New Roman" w:eastAsia="Times New Roman" w:hAnsi="Times New Roman" w:cs="Times New Roman"/>
              </w:rPr>
              <w:t>Subtraction</w:t>
            </w:r>
          </w:p>
        </w:tc>
        <w:tc>
          <w:tcPr>
            <w:tcW w:w="271" w:type="dxa"/>
            <w:gridSpan w:val="2"/>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r w:rsidRPr="001B1180">
              <w:rPr>
                <w:rFonts w:ascii="Times New Roman" w:eastAsia="Times New Roman" w:hAnsi="Times New Roman" w:cs="Times New Roman"/>
              </w:rPr>
              <w:t> </w:t>
            </w:r>
          </w:p>
        </w:tc>
        <w:tc>
          <w:tcPr>
            <w:tcW w:w="710" w:type="dxa"/>
            <w:gridSpan w:val="3"/>
            <w:tcBorders>
              <w:top w:val="nil"/>
              <w:left w:val="nil"/>
              <w:bottom w:val="single" w:sz="4" w:space="0" w:color="auto"/>
              <w:right w:val="nil"/>
            </w:tcBorders>
            <w:shd w:val="clear" w:color="000000" w:fill="FFFFFF"/>
            <w:noWrap/>
            <w:vAlign w:val="bottom"/>
            <w:hideMark/>
          </w:tcPr>
          <w:p w:rsidR="00405C22" w:rsidRPr="001B1180" w:rsidRDefault="00405C22" w:rsidP="001B1180">
            <w:pPr>
              <w:spacing w:after="0" w:line="480" w:lineRule="auto"/>
              <w:ind w:left="-87"/>
              <w:rPr>
                <w:rFonts w:ascii="Times New Roman" w:eastAsia="Times New Roman" w:hAnsi="Times New Roman" w:cs="Times New Roman"/>
              </w:rPr>
            </w:pPr>
            <w:r w:rsidRPr="001B1180">
              <w:rPr>
                <w:rFonts w:ascii="Times New Roman" w:eastAsia="Times New Roman" w:hAnsi="Times New Roman" w:cs="Times New Roman"/>
              </w:rPr>
              <w:t>Reading Comprehension</w:t>
            </w:r>
          </w:p>
        </w:tc>
        <w:tc>
          <w:tcPr>
            <w:tcW w:w="950" w:type="dxa"/>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r w:rsidRPr="001B1180">
              <w:rPr>
                <w:rFonts w:ascii="Times New Roman" w:eastAsia="Times New Roman" w:hAnsi="Times New Roman" w:cs="Times New Roman"/>
              </w:rPr>
              <w:t>Reading Speed</w:t>
            </w:r>
          </w:p>
        </w:tc>
      </w:tr>
      <w:tr w:rsidR="001B1180" w:rsidRPr="001B1180" w:rsidTr="001B1180">
        <w:trPr>
          <w:trHeight w:val="300"/>
        </w:trPr>
        <w:tc>
          <w:tcPr>
            <w:tcW w:w="763" w:type="dxa"/>
            <w:tcBorders>
              <w:top w:val="nil"/>
              <w:left w:val="nil"/>
              <w:bottom w:val="nil"/>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r w:rsidRPr="001B1180">
              <w:rPr>
                <w:rFonts w:ascii="Times New Roman" w:eastAsia="Times New Roman" w:hAnsi="Times New Roman" w:cs="Times New Roman"/>
              </w:rPr>
              <w:t>Mean</w:t>
            </w:r>
          </w:p>
        </w:tc>
        <w:tc>
          <w:tcPr>
            <w:tcW w:w="872" w:type="dxa"/>
            <w:gridSpan w:val="2"/>
            <w:tcBorders>
              <w:top w:val="nil"/>
              <w:left w:val="nil"/>
              <w:bottom w:val="nil"/>
              <w:right w:val="nil"/>
            </w:tcBorders>
            <w:shd w:val="clear" w:color="000000" w:fill="FFFFFF"/>
            <w:noWrap/>
            <w:vAlign w:val="bottom"/>
            <w:hideMark/>
          </w:tcPr>
          <w:p w:rsidR="00405C22" w:rsidRPr="001B1180" w:rsidRDefault="00405C22" w:rsidP="00824699">
            <w:pPr>
              <w:spacing w:after="0" w:line="480" w:lineRule="auto"/>
              <w:jc w:val="right"/>
              <w:rPr>
                <w:rFonts w:ascii="Times New Roman" w:eastAsia="Times New Roman" w:hAnsi="Times New Roman" w:cs="Times New Roman"/>
              </w:rPr>
            </w:pPr>
            <w:r w:rsidRPr="001B1180">
              <w:rPr>
                <w:rFonts w:ascii="Times New Roman" w:eastAsia="Times New Roman" w:hAnsi="Times New Roman" w:cs="Times New Roman"/>
              </w:rPr>
              <w:t>22</w:t>
            </w:r>
            <w:r w:rsidR="00824699" w:rsidRPr="001B1180">
              <w:rPr>
                <w:rFonts w:ascii="Times New Roman" w:eastAsia="Times New Roman" w:hAnsi="Times New Roman" w:cs="Times New Roman"/>
              </w:rPr>
              <w:t>..</w:t>
            </w:r>
            <w:r w:rsidRPr="001B1180">
              <w:rPr>
                <w:rFonts w:ascii="Times New Roman" w:eastAsia="Times New Roman" w:hAnsi="Times New Roman" w:cs="Times New Roman"/>
              </w:rPr>
              <w:t>08</w:t>
            </w:r>
          </w:p>
        </w:tc>
        <w:tc>
          <w:tcPr>
            <w:tcW w:w="817" w:type="dxa"/>
            <w:tcBorders>
              <w:top w:val="nil"/>
              <w:left w:val="nil"/>
              <w:bottom w:val="nil"/>
              <w:right w:val="nil"/>
            </w:tcBorders>
            <w:shd w:val="clear" w:color="000000" w:fill="FFFFFF"/>
            <w:noWrap/>
            <w:vAlign w:val="bottom"/>
            <w:hideMark/>
          </w:tcPr>
          <w:p w:rsidR="00405C22" w:rsidRPr="001B1180" w:rsidRDefault="00405C22" w:rsidP="00824699">
            <w:pPr>
              <w:spacing w:after="0" w:line="480" w:lineRule="auto"/>
              <w:jc w:val="right"/>
              <w:rPr>
                <w:rFonts w:ascii="Times New Roman" w:eastAsia="Times New Roman" w:hAnsi="Times New Roman" w:cs="Times New Roman"/>
              </w:rPr>
            </w:pPr>
            <w:r w:rsidRPr="001B1180">
              <w:rPr>
                <w:rFonts w:ascii="Times New Roman" w:eastAsia="Times New Roman" w:hAnsi="Times New Roman" w:cs="Times New Roman"/>
              </w:rPr>
              <w:t>8</w:t>
            </w:r>
            <w:r w:rsidR="00824699" w:rsidRPr="001B1180">
              <w:rPr>
                <w:rFonts w:ascii="Times New Roman" w:eastAsia="Times New Roman" w:hAnsi="Times New Roman" w:cs="Times New Roman"/>
              </w:rPr>
              <w:t>.</w:t>
            </w:r>
            <w:r w:rsidRPr="001B1180">
              <w:rPr>
                <w:rFonts w:ascii="Times New Roman" w:eastAsia="Times New Roman" w:hAnsi="Times New Roman" w:cs="Times New Roman"/>
              </w:rPr>
              <w:t>92</w:t>
            </w:r>
          </w:p>
        </w:tc>
        <w:tc>
          <w:tcPr>
            <w:tcW w:w="1484" w:type="dxa"/>
            <w:gridSpan w:val="2"/>
            <w:tcBorders>
              <w:top w:val="nil"/>
              <w:left w:val="nil"/>
              <w:bottom w:val="nil"/>
              <w:right w:val="nil"/>
            </w:tcBorders>
            <w:shd w:val="clear" w:color="000000" w:fill="FFFFFF"/>
            <w:noWrap/>
            <w:vAlign w:val="bottom"/>
            <w:hideMark/>
          </w:tcPr>
          <w:p w:rsidR="00405C22" w:rsidRPr="001B1180" w:rsidRDefault="00405C22" w:rsidP="00824699">
            <w:pPr>
              <w:spacing w:after="0" w:line="480" w:lineRule="auto"/>
              <w:jc w:val="right"/>
              <w:rPr>
                <w:rFonts w:ascii="Times New Roman" w:eastAsia="Times New Roman" w:hAnsi="Times New Roman" w:cs="Times New Roman"/>
              </w:rPr>
            </w:pPr>
            <w:r w:rsidRPr="001B1180">
              <w:rPr>
                <w:rFonts w:ascii="Times New Roman" w:eastAsia="Times New Roman" w:hAnsi="Times New Roman" w:cs="Times New Roman"/>
              </w:rPr>
              <w:t>8</w:t>
            </w:r>
            <w:r w:rsidR="00824699" w:rsidRPr="001B1180">
              <w:rPr>
                <w:rFonts w:ascii="Times New Roman" w:eastAsia="Times New Roman" w:hAnsi="Times New Roman" w:cs="Times New Roman"/>
              </w:rPr>
              <w:t>.00</w:t>
            </w:r>
          </w:p>
        </w:tc>
        <w:tc>
          <w:tcPr>
            <w:tcW w:w="466" w:type="dxa"/>
            <w:gridSpan w:val="2"/>
            <w:tcBorders>
              <w:top w:val="nil"/>
              <w:left w:val="nil"/>
              <w:bottom w:val="nil"/>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r w:rsidRPr="001B1180">
              <w:rPr>
                <w:rFonts w:ascii="Times New Roman" w:eastAsia="Times New Roman" w:hAnsi="Times New Roman" w:cs="Times New Roman"/>
              </w:rPr>
              <w:t> </w:t>
            </w:r>
          </w:p>
        </w:tc>
        <w:tc>
          <w:tcPr>
            <w:tcW w:w="1366" w:type="dxa"/>
            <w:gridSpan w:val="3"/>
            <w:tcBorders>
              <w:top w:val="nil"/>
              <w:left w:val="nil"/>
              <w:bottom w:val="nil"/>
              <w:right w:val="nil"/>
            </w:tcBorders>
            <w:shd w:val="clear" w:color="000000" w:fill="FFFFFF"/>
            <w:noWrap/>
            <w:vAlign w:val="bottom"/>
            <w:hideMark/>
          </w:tcPr>
          <w:p w:rsidR="00405C22" w:rsidRPr="001B1180" w:rsidRDefault="00405C22" w:rsidP="00824699">
            <w:pPr>
              <w:spacing w:after="0" w:line="480" w:lineRule="auto"/>
              <w:jc w:val="right"/>
              <w:rPr>
                <w:rFonts w:ascii="Times New Roman" w:eastAsia="Times New Roman" w:hAnsi="Times New Roman" w:cs="Times New Roman"/>
              </w:rPr>
            </w:pPr>
            <w:r w:rsidRPr="001B1180">
              <w:rPr>
                <w:rFonts w:ascii="Times New Roman" w:eastAsia="Times New Roman" w:hAnsi="Times New Roman" w:cs="Times New Roman"/>
              </w:rPr>
              <w:t>5</w:t>
            </w:r>
            <w:r w:rsidR="00824699" w:rsidRPr="001B1180">
              <w:rPr>
                <w:rFonts w:ascii="Times New Roman" w:eastAsia="Times New Roman" w:hAnsi="Times New Roman" w:cs="Times New Roman"/>
              </w:rPr>
              <w:t>.</w:t>
            </w:r>
            <w:r w:rsidRPr="001B1180">
              <w:rPr>
                <w:rFonts w:ascii="Times New Roman" w:eastAsia="Times New Roman" w:hAnsi="Times New Roman" w:cs="Times New Roman"/>
              </w:rPr>
              <w:t>92</w:t>
            </w:r>
          </w:p>
        </w:tc>
        <w:tc>
          <w:tcPr>
            <w:tcW w:w="1651" w:type="dxa"/>
            <w:gridSpan w:val="2"/>
            <w:tcBorders>
              <w:top w:val="nil"/>
              <w:left w:val="nil"/>
              <w:bottom w:val="nil"/>
              <w:right w:val="nil"/>
            </w:tcBorders>
            <w:shd w:val="clear" w:color="000000" w:fill="FFFFFF"/>
            <w:noWrap/>
            <w:vAlign w:val="bottom"/>
            <w:hideMark/>
          </w:tcPr>
          <w:p w:rsidR="00405C22" w:rsidRPr="001B1180" w:rsidRDefault="00405C22" w:rsidP="00824699">
            <w:pPr>
              <w:spacing w:after="0" w:line="480" w:lineRule="auto"/>
              <w:jc w:val="right"/>
              <w:rPr>
                <w:rFonts w:ascii="Times New Roman" w:eastAsia="Times New Roman" w:hAnsi="Times New Roman" w:cs="Times New Roman"/>
              </w:rPr>
            </w:pPr>
            <w:r w:rsidRPr="001B1180">
              <w:rPr>
                <w:rFonts w:ascii="Times New Roman" w:eastAsia="Times New Roman" w:hAnsi="Times New Roman" w:cs="Times New Roman"/>
              </w:rPr>
              <w:t>5</w:t>
            </w:r>
            <w:r w:rsidR="00824699" w:rsidRPr="001B1180">
              <w:rPr>
                <w:rFonts w:ascii="Times New Roman" w:eastAsia="Times New Roman" w:hAnsi="Times New Roman" w:cs="Times New Roman"/>
              </w:rPr>
              <w:t>.</w:t>
            </w:r>
            <w:r w:rsidRPr="001B1180">
              <w:rPr>
                <w:rFonts w:ascii="Times New Roman" w:eastAsia="Times New Roman" w:hAnsi="Times New Roman" w:cs="Times New Roman"/>
              </w:rPr>
              <w:t>84</w:t>
            </w:r>
          </w:p>
        </w:tc>
        <w:tc>
          <w:tcPr>
            <w:tcW w:w="1376" w:type="dxa"/>
            <w:gridSpan w:val="4"/>
            <w:tcBorders>
              <w:top w:val="nil"/>
              <w:left w:val="nil"/>
              <w:bottom w:val="nil"/>
              <w:right w:val="nil"/>
            </w:tcBorders>
            <w:shd w:val="clear" w:color="000000" w:fill="FFFFFF"/>
            <w:noWrap/>
            <w:vAlign w:val="bottom"/>
            <w:hideMark/>
          </w:tcPr>
          <w:p w:rsidR="00405C22" w:rsidRPr="001B1180" w:rsidRDefault="00405C22" w:rsidP="00824699">
            <w:pPr>
              <w:spacing w:after="0" w:line="480" w:lineRule="auto"/>
              <w:jc w:val="right"/>
              <w:rPr>
                <w:rFonts w:ascii="Times New Roman" w:eastAsia="Times New Roman" w:hAnsi="Times New Roman" w:cs="Times New Roman"/>
              </w:rPr>
            </w:pPr>
            <w:r w:rsidRPr="001B1180">
              <w:rPr>
                <w:rFonts w:ascii="Times New Roman" w:eastAsia="Times New Roman" w:hAnsi="Times New Roman" w:cs="Times New Roman"/>
              </w:rPr>
              <w:t>6</w:t>
            </w:r>
            <w:r w:rsidR="00824699" w:rsidRPr="001B1180">
              <w:rPr>
                <w:rFonts w:ascii="Times New Roman" w:eastAsia="Times New Roman" w:hAnsi="Times New Roman" w:cs="Times New Roman"/>
              </w:rPr>
              <w:t>.</w:t>
            </w:r>
            <w:r w:rsidRPr="001B1180">
              <w:rPr>
                <w:rFonts w:ascii="Times New Roman" w:eastAsia="Times New Roman" w:hAnsi="Times New Roman" w:cs="Times New Roman"/>
              </w:rPr>
              <w:t>92</w:t>
            </w:r>
          </w:p>
        </w:tc>
        <w:tc>
          <w:tcPr>
            <w:tcW w:w="323" w:type="dxa"/>
            <w:gridSpan w:val="3"/>
            <w:tcBorders>
              <w:top w:val="nil"/>
              <w:left w:val="nil"/>
              <w:bottom w:val="nil"/>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r w:rsidRPr="001B1180">
              <w:rPr>
                <w:rFonts w:ascii="Times New Roman" w:eastAsia="Times New Roman" w:hAnsi="Times New Roman" w:cs="Times New Roman"/>
              </w:rPr>
              <w:t> </w:t>
            </w:r>
          </w:p>
        </w:tc>
        <w:tc>
          <w:tcPr>
            <w:tcW w:w="1073" w:type="dxa"/>
            <w:gridSpan w:val="3"/>
            <w:tcBorders>
              <w:top w:val="nil"/>
              <w:left w:val="nil"/>
              <w:bottom w:val="nil"/>
              <w:right w:val="nil"/>
            </w:tcBorders>
            <w:shd w:val="clear" w:color="000000" w:fill="FFFFFF"/>
            <w:noWrap/>
            <w:vAlign w:val="bottom"/>
            <w:hideMark/>
          </w:tcPr>
          <w:p w:rsidR="00405C22" w:rsidRPr="001B1180" w:rsidRDefault="00405C22" w:rsidP="00824699">
            <w:pPr>
              <w:spacing w:after="0" w:line="480" w:lineRule="auto"/>
              <w:jc w:val="right"/>
              <w:rPr>
                <w:rFonts w:ascii="Times New Roman" w:eastAsia="Times New Roman" w:hAnsi="Times New Roman" w:cs="Times New Roman"/>
              </w:rPr>
            </w:pPr>
            <w:r w:rsidRPr="001B1180">
              <w:rPr>
                <w:rFonts w:ascii="Times New Roman" w:eastAsia="Times New Roman" w:hAnsi="Times New Roman" w:cs="Times New Roman"/>
              </w:rPr>
              <w:t>21</w:t>
            </w:r>
            <w:r w:rsidR="00824699" w:rsidRPr="001B1180">
              <w:rPr>
                <w:rFonts w:ascii="Times New Roman" w:eastAsia="Times New Roman" w:hAnsi="Times New Roman" w:cs="Times New Roman"/>
              </w:rPr>
              <w:t>.</w:t>
            </w:r>
            <w:r w:rsidRPr="001B1180">
              <w:rPr>
                <w:rFonts w:ascii="Times New Roman" w:eastAsia="Times New Roman" w:hAnsi="Times New Roman" w:cs="Times New Roman"/>
              </w:rPr>
              <w:t>32</w:t>
            </w:r>
          </w:p>
        </w:tc>
        <w:tc>
          <w:tcPr>
            <w:tcW w:w="784" w:type="dxa"/>
            <w:tcBorders>
              <w:top w:val="nil"/>
              <w:left w:val="nil"/>
              <w:bottom w:val="nil"/>
              <w:right w:val="nil"/>
            </w:tcBorders>
            <w:shd w:val="clear" w:color="000000" w:fill="FFFFFF"/>
            <w:noWrap/>
            <w:vAlign w:val="bottom"/>
            <w:hideMark/>
          </w:tcPr>
          <w:p w:rsidR="00405C22" w:rsidRPr="001B1180" w:rsidRDefault="00405C22" w:rsidP="00824699">
            <w:pPr>
              <w:spacing w:after="0" w:line="480" w:lineRule="auto"/>
              <w:jc w:val="right"/>
              <w:rPr>
                <w:rFonts w:ascii="Times New Roman" w:eastAsia="Times New Roman" w:hAnsi="Times New Roman" w:cs="Times New Roman"/>
              </w:rPr>
            </w:pPr>
            <w:r w:rsidRPr="001B1180">
              <w:rPr>
                <w:rFonts w:ascii="Times New Roman" w:eastAsia="Times New Roman" w:hAnsi="Times New Roman" w:cs="Times New Roman"/>
              </w:rPr>
              <w:t>16</w:t>
            </w:r>
            <w:r w:rsidR="00824699" w:rsidRPr="001B1180">
              <w:rPr>
                <w:rFonts w:ascii="Times New Roman" w:eastAsia="Times New Roman" w:hAnsi="Times New Roman" w:cs="Times New Roman"/>
              </w:rPr>
              <w:t>.</w:t>
            </w:r>
            <w:r w:rsidRPr="001B1180">
              <w:rPr>
                <w:rFonts w:ascii="Times New Roman" w:eastAsia="Times New Roman" w:hAnsi="Times New Roman" w:cs="Times New Roman"/>
              </w:rPr>
              <w:t>8</w:t>
            </w:r>
          </w:p>
        </w:tc>
        <w:tc>
          <w:tcPr>
            <w:tcW w:w="813" w:type="dxa"/>
            <w:gridSpan w:val="5"/>
            <w:tcBorders>
              <w:top w:val="nil"/>
              <w:left w:val="nil"/>
              <w:bottom w:val="nil"/>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r w:rsidRPr="001B1180">
              <w:rPr>
                <w:rFonts w:ascii="Times New Roman" w:eastAsia="Times New Roman" w:hAnsi="Times New Roman" w:cs="Times New Roman"/>
              </w:rPr>
              <w:t> </w:t>
            </w:r>
          </w:p>
        </w:tc>
        <w:tc>
          <w:tcPr>
            <w:tcW w:w="343" w:type="dxa"/>
            <w:tcBorders>
              <w:top w:val="nil"/>
              <w:left w:val="nil"/>
              <w:bottom w:val="nil"/>
              <w:right w:val="nil"/>
            </w:tcBorders>
            <w:shd w:val="clear" w:color="000000" w:fill="FFFFFF"/>
            <w:noWrap/>
            <w:vAlign w:val="bottom"/>
            <w:hideMark/>
          </w:tcPr>
          <w:p w:rsidR="00405C22" w:rsidRPr="001B1180" w:rsidRDefault="00405C22" w:rsidP="00824699">
            <w:pPr>
              <w:spacing w:after="0" w:line="480" w:lineRule="auto"/>
              <w:jc w:val="right"/>
              <w:rPr>
                <w:rFonts w:ascii="Times New Roman" w:eastAsia="Times New Roman" w:hAnsi="Times New Roman" w:cs="Times New Roman"/>
              </w:rPr>
            </w:pPr>
            <w:r w:rsidRPr="001B1180">
              <w:rPr>
                <w:rFonts w:ascii="Times New Roman" w:eastAsia="Times New Roman" w:hAnsi="Times New Roman" w:cs="Times New Roman"/>
              </w:rPr>
              <w:t>23</w:t>
            </w:r>
            <w:r w:rsidR="00824699" w:rsidRPr="001B1180">
              <w:rPr>
                <w:rFonts w:ascii="Times New Roman" w:eastAsia="Times New Roman" w:hAnsi="Times New Roman" w:cs="Times New Roman"/>
              </w:rPr>
              <w:t>.</w:t>
            </w:r>
            <w:r w:rsidRPr="001B1180">
              <w:rPr>
                <w:rFonts w:ascii="Times New Roman" w:eastAsia="Times New Roman" w:hAnsi="Times New Roman" w:cs="Times New Roman"/>
              </w:rPr>
              <w:t>04</w:t>
            </w:r>
          </w:p>
        </w:tc>
        <w:tc>
          <w:tcPr>
            <w:tcW w:w="1187" w:type="dxa"/>
            <w:gridSpan w:val="2"/>
            <w:tcBorders>
              <w:top w:val="nil"/>
              <w:left w:val="nil"/>
              <w:bottom w:val="nil"/>
              <w:right w:val="nil"/>
            </w:tcBorders>
            <w:shd w:val="clear" w:color="000000" w:fill="FFFFFF"/>
            <w:noWrap/>
            <w:vAlign w:val="bottom"/>
            <w:hideMark/>
          </w:tcPr>
          <w:p w:rsidR="00405C22" w:rsidRPr="001B1180" w:rsidRDefault="00405C22" w:rsidP="00824699">
            <w:pPr>
              <w:spacing w:after="0" w:line="480" w:lineRule="auto"/>
              <w:jc w:val="right"/>
              <w:rPr>
                <w:rFonts w:ascii="Times New Roman" w:eastAsia="Times New Roman" w:hAnsi="Times New Roman" w:cs="Times New Roman"/>
              </w:rPr>
            </w:pPr>
            <w:r w:rsidRPr="001B1180">
              <w:rPr>
                <w:rFonts w:ascii="Times New Roman" w:eastAsia="Times New Roman" w:hAnsi="Times New Roman" w:cs="Times New Roman"/>
              </w:rPr>
              <w:t>981</w:t>
            </w:r>
          </w:p>
        </w:tc>
      </w:tr>
      <w:tr w:rsidR="001B1180" w:rsidRPr="001B1180" w:rsidTr="001B1180">
        <w:trPr>
          <w:trHeight w:val="300"/>
        </w:trPr>
        <w:tc>
          <w:tcPr>
            <w:tcW w:w="763" w:type="dxa"/>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r w:rsidRPr="001B1180">
              <w:rPr>
                <w:rFonts w:ascii="Times New Roman" w:eastAsia="Times New Roman" w:hAnsi="Times New Roman" w:cs="Times New Roman"/>
              </w:rPr>
              <w:t>SD</w:t>
            </w:r>
          </w:p>
        </w:tc>
        <w:tc>
          <w:tcPr>
            <w:tcW w:w="872" w:type="dxa"/>
            <w:gridSpan w:val="2"/>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jc w:val="right"/>
              <w:rPr>
                <w:rFonts w:ascii="Times New Roman" w:eastAsia="Times New Roman" w:hAnsi="Times New Roman" w:cs="Times New Roman"/>
              </w:rPr>
            </w:pPr>
            <w:r w:rsidRPr="001B1180">
              <w:rPr>
                <w:rFonts w:ascii="Times New Roman" w:eastAsia="Times New Roman" w:hAnsi="Times New Roman" w:cs="Times New Roman"/>
              </w:rPr>
              <w:t>2</w:t>
            </w:r>
            <w:r w:rsidR="00824699" w:rsidRPr="001B1180">
              <w:rPr>
                <w:rFonts w:ascii="Times New Roman" w:eastAsia="Times New Roman" w:hAnsi="Times New Roman" w:cs="Times New Roman"/>
              </w:rPr>
              <w:t>.</w:t>
            </w:r>
            <w:r w:rsidRPr="001B1180">
              <w:rPr>
                <w:rFonts w:ascii="Times New Roman" w:eastAsia="Times New Roman" w:hAnsi="Times New Roman" w:cs="Times New Roman"/>
              </w:rPr>
              <w:t>59</w:t>
            </w:r>
          </w:p>
        </w:tc>
        <w:tc>
          <w:tcPr>
            <w:tcW w:w="817" w:type="dxa"/>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jc w:val="right"/>
              <w:rPr>
                <w:rFonts w:ascii="Times New Roman" w:eastAsia="Times New Roman" w:hAnsi="Times New Roman" w:cs="Times New Roman"/>
              </w:rPr>
            </w:pPr>
            <w:r w:rsidRPr="001B1180">
              <w:rPr>
                <w:rFonts w:ascii="Times New Roman" w:eastAsia="Times New Roman" w:hAnsi="Times New Roman" w:cs="Times New Roman"/>
              </w:rPr>
              <w:t>1</w:t>
            </w:r>
            <w:r w:rsidR="00824699" w:rsidRPr="001B1180">
              <w:rPr>
                <w:rFonts w:ascii="Times New Roman" w:eastAsia="Times New Roman" w:hAnsi="Times New Roman" w:cs="Times New Roman"/>
              </w:rPr>
              <w:t>.</w:t>
            </w:r>
            <w:r w:rsidRPr="001B1180">
              <w:rPr>
                <w:rFonts w:ascii="Times New Roman" w:eastAsia="Times New Roman" w:hAnsi="Times New Roman" w:cs="Times New Roman"/>
              </w:rPr>
              <w:t>92</w:t>
            </w:r>
          </w:p>
        </w:tc>
        <w:tc>
          <w:tcPr>
            <w:tcW w:w="1484" w:type="dxa"/>
            <w:gridSpan w:val="2"/>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jc w:val="right"/>
              <w:rPr>
                <w:rFonts w:ascii="Times New Roman" w:eastAsia="Times New Roman" w:hAnsi="Times New Roman" w:cs="Times New Roman"/>
              </w:rPr>
            </w:pPr>
            <w:r w:rsidRPr="001B1180">
              <w:rPr>
                <w:rFonts w:ascii="Times New Roman" w:eastAsia="Times New Roman" w:hAnsi="Times New Roman" w:cs="Times New Roman"/>
              </w:rPr>
              <w:t>1</w:t>
            </w:r>
            <w:r w:rsidR="00824699" w:rsidRPr="001B1180">
              <w:rPr>
                <w:rFonts w:ascii="Times New Roman" w:eastAsia="Times New Roman" w:hAnsi="Times New Roman" w:cs="Times New Roman"/>
              </w:rPr>
              <w:t>.</w:t>
            </w:r>
            <w:r w:rsidRPr="001B1180">
              <w:rPr>
                <w:rFonts w:ascii="Times New Roman" w:eastAsia="Times New Roman" w:hAnsi="Times New Roman" w:cs="Times New Roman"/>
              </w:rPr>
              <w:t>77</w:t>
            </w:r>
          </w:p>
        </w:tc>
        <w:tc>
          <w:tcPr>
            <w:tcW w:w="466" w:type="dxa"/>
            <w:gridSpan w:val="2"/>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r w:rsidRPr="001B1180">
              <w:rPr>
                <w:rFonts w:ascii="Times New Roman" w:eastAsia="Times New Roman" w:hAnsi="Times New Roman" w:cs="Times New Roman"/>
              </w:rPr>
              <w:t> </w:t>
            </w:r>
          </w:p>
        </w:tc>
        <w:tc>
          <w:tcPr>
            <w:tcW w:w="1366" w:type="dxa"/>
            <w:gridSpan w:val="3"/>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jc w:val="right"/>
              <w:rPr>
                <w:rFonts w:ascii="Times New Roman" w:eastAsia="Times New Roman" w:hAnsi="Times New Roman" w:cs="Times New Roman"/>
              </w:rPr>
            </w:pPr>
            <w:r w:rsidRPr="001B1180">
              <w:rPr>
                <w:rFonts w:ascii="Times New Roman" w:eastAsia="Times New Roman" w:hAnsi="Times New Roman" w:cs="Times New Roman"/>
              </w:rPr>
              <w:t>1</w:t>
            </w:r>
            <w:r w:rsidR="00824699" w:rsidRPr="001B1180">
              <w:rPr>
                <w:rFonts w:ascii="Times New Roman" w:eastAsia="Times New Roman" w:hAnsi="Times New Roman" w:cs="Times New Roman"/>
              </w:rPr>
              <w:t>.</w:t>
            </w:r>
            <w:r w:rsidRPr="001B1180">
              <w:rPr>
                <w:rFonts w:ascii="Times New Roman" w:eastAsia="Times New Roman" w:hAnsi="Times New Roman" w:cs="Times New Roman"/>
              </w:rPr>
              <w:t>09</w:t>
            </w:r>
          </w:p>
        </w:tc>
        <w:tc>
          <w:tcPr>
            <w:tcW w:w="1651" w:type="dxa"/>
            <w:gridSpan w:val="2"/>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jc w:val="right"/>
              <w:rPr>
                <w:rFonts w:ascii="Times New Roman" w:eastAsia="Times New Roman" w:hAnsi="Times New Roman" w:cs="Times New Roman"/>
              </w:rPr>
            </w:pPr>
            <w:r w:rsidRPr="001B1180">
              <w:rPr>
                <w:rFonts w:ascii="Times New Roman" w:eastAsia="Times New Roman" w:hAnsi="Times New Roman" w:cs="Times New Roman"/>
              </w:rPr>
              <w:t>0</w:t>
            </w:r>
            <w:r w:rsidR="00824699" w:rsidRPr="001B1180">
              <w:rPr>
                <w:rFonts w:ascii="Times New Roman" w:eastAsia="Times New Roman" w:hAnsi="Times New Roman" w:cs="Times New Roman"/>
              </w:rPr>
              <w:t>.</w:t>
            </w:r>
            <w:r w:rsidRPr="001B1180">
              <w:rPr>
                <w:rFonts w:ascii="Times New Roman" w:eastAsia="Times New Roman" w:hAnsi="Times New Roman" w:cs="Times New Roman"/>
              </w:rPr>
              <w:t>97</w:t>
            </w:r>
          </w:p>
        </w:tc>
        <w:tc>
          <w:tcPr>
            <w:tcW w:w="1376" w:type="dxa"/>
            <w:gridSpan w:val="4"/>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jc w:val="right"/>
              <w:rPr>
                <w:rFonts w:ascii="Times New Roman" w:eastAsia="Times New Roman" w:hAnsi="Times New Roman" w:cs="Times New Roman"/>
              </w:rPr>
            </w:pPr>
            <w:r w:rsidRPr="001B1180">
              <w:rPr>
                <w:rFonts w:ascii="Times New Roman" w:eastAsia="Times New Roman" w:hAnsi="Times New Roman" w:cs="Times New Roman"/>
              </w:rPr>
              <w:t>1</w:t>
            </w:r>
            <w:r w:rsidR="00824699" w:rsidRPr="001B1180">
              <w:rPr>
                <w:rFonts w:ascii="Times New Roman" w:eastAsia="Times New Roman" w:hAnsi="Times New Roman" w:cs="Times New Roman"/>
              </w:rPr>
              <w:t>.</w:t>
            </w:r>
            <w:r w:rsidRPr="001B1180">
              <w:rPr>
                <w:rFonts w:ascii="Times New Roman" w:eastAsia="Times New Roman" w:hAnsi="Times New Roman" w:cs="Times New Roman"/>
              </w:rPr>
              <w:t>05</w:t>
            </w:r>
          </w:p>
        </w:tc>
        <w:tc>
          <w:tcPr>
            <w:tcW w:w="323" w:type="dxa"/>
            <w:gridSpan w:val="3"/>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r w:rsidRPr="001B1180">
              <w:rPr>
                <w:rFonts w:ascii="Times New Roman" w:eastAsia="Times New Roman" w:hAnsi="Times New Roman" w:cs="Times New Roman"/>
              </w:rPr>
              <w:t> </w:t>
            </w:r>
          </w:p>
        </w:tc>
        <w:tc>
          <w:tcPr>
            <w:tcW w:w="1073" w:type="dxa"/>
            <w:gridSpan w:val="3"/>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jc w:val="right"/>
              <w:rPr>
                <w:rFonts w:ascii="Times New Roman" w:eastAsia="Times New Roman" w:hAnsi="Times New Roman" w:cs="Times New Roman"/>
              </w:rPr>
            </w:pPr>
            <w:r w:rsidRPr="001B1180">
              <w:rPr>
                <w:rFonts w:ascii="Times New Roman" w:eastAsia="Times New Roman" w:hAnsi="Times New Roman" w:cs="Times New Roman"/>
              </w:rPr>
              <w:t>4</w:t>
            </w:r>
            <w:r w:rsidR="00824699" w:rsidRPr="001B1180">
              <w:rPr>
                <w:rFonts w:ascii="Times New Roman" w:eastAsia="Times New Roman" w:hAnsi="Times New Roman" w:cs="Times New Roman"/>
              </w:rPr>
              <w:t>.</w:t>
            </w:r>
            <w:r w:rsidRPr="001B1180">
              <w:rPr>
                <w:rFonts w:ascii="Times New Roman" w:eastAsia="Times New Roman" w:hAnsi="Times New Roman" w:cs="Times New Roman"/>
              </w:rPr>
              <w:t>55</w:t>
            </w:r>
          </w:p>
        </w:tc>
        <w:tc>
          <w:tcPr>
            <w:tcW w:w="784" w:type="dxa"/>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jc w:val="right"/>
              <w:rPr>
                <w:rFonts w:ascii="Times New Roman" w:eastAsia="Times New Roman" w:hAnsi="Times New Roman" w:cs="Times New Roman"/>
              </w:rPr>
            </w:pPr>
            <w:r w:rsidRPr="001B1180">
              <w:rPr>
                <w:rFonts w:ascii="Times New Roman" w:eastAsia="Times New Roman" w:hAnsi="Times New Roman" w:cs="Times New Roman"/>
              </w:rPr>
              <w:t>3</w:t>
            </w:r>
            <w:r w:rsidR="00824699" w:rsidRPr="001B1180">
              <w:rPr>
                <w:rFonts w:ascii="Times New Roman" w:eastAsia="Times New Roman" w:hAnsi="Times New Roman" w:cs="Times New Roman"/>
              </w:rPr>
              <w:t>.</w:t>
            </w:r>
            <w:r w:rsidRPr="001B1180">
              <w:rPr>
                <w:rFonts w:ascii="Times New Roman" w:eastAsia="Times New Roman" w:hAnsi="Times New Roman" w:cs="Times New Roman"/>
              </w:rPr>
              <w:t>71</w:t>
            </w:r>
          </w:p>
        </w:tc>
        <w:tc>
          <w:tcPr>
            <w:tcW w:w="813" w:type="dxa"/>
            <w:gridSpan w:val="5"/>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rPr>
                <w:rFonts w:ascii="Times New Roman" w:eastAsia="Times New Roman" w:hAnsi="Times New Roman" w:cs="Times New Roman"/>
              </w:rPr>
            </w:pPr>
            <w:r w:rsidRPr="001B1180">
              <w:rPr>
                <w:rFonts w:ascii="Times New Roman" w:eastAsia="Times New Roman" w:hAnsi="Times New Roman" w:cs="Times New Roman"/>
              </w:rPr>
              <w:t> </w:t>
            </w:r>
          </w:p>
        </w:tc>
        <w:tc>
          <w:tcPr>
            <w:tcW w:w="343" w:type="dxa"/>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jc w:val="right"/>
              <w:rPr>
                <w:rFonts w:ascii="Times New Roman" w:eastAsia="Times New Roman" w:hAnsi="Times New Roman" w:cs="Times New Roman"/>
              </w:rPr>
            </w:pPr>
            <w:r w:rsidRPr="001B1180">
              <w:rPr>
                <w:rFonts w:ascii="Times New Roman" w:eastAsia="Times New Roman" w:hAnsi="Times New Roman" w:cs="Times New Roman"/>
              </w:rPr>
              <w:t>9</w:t>
            </w:r>
            <w:r w:rsidR="00824699" w:rsidRPr="001B1180">
              <w:rPr>
                <w:rFonts w:ascii="Times New Roman" w:eastAsia="Times New Roman" w:hAnsi="Times New Roman" w:cs="Times New Roman"/>
              </w:rPr>
              <w:t>.</w:t>
            </w:r>
            <w:r w:rsidRPr="001B1180">
              <w:rPr>
                <w:rFonts w:ascii="Times New Roman" w:eastAsia="Times New Roman" w:hAnsi="Times New Roman" w:cs="Times New Roman"/>
              </w:rPr>
              <w:t>20</w:t>
            </w:r>
          </w:p>
        </w:tc>
        <w:tc>
          <w:tcPr>
            <w:tcW w:w="1187" w:type="dxa"/>
            <w:gridSpan w:val="2"/>
            <w:tcBorders>
              <w:top w:val="nil"/>
              <w:left w:val="nil"/>
              <w:bottom w:val="single" w:sz="4" w:space="0" w:color="auto"/>
              <w:right w:val="nil"/>
            </w:tcBorders>
            <w:shd w:val="clear" w:color="000000" w:fill="FFFFFF"/>
            <w:noWrap/>
            <w:vAlign w:val="bottom"/>
            <w:hideMark/>
          </w:tcPr>
          <w:p w:rsidR="00405C22" w:rsidRPr="001B1180" w:rsidRDefault="00405C22" w:rsidP="00824699">
            <w:pPr>
              <w:spacing w:after="0" w:line="480" w:lineRule="auto"/>
              <w:jc w:val="right"/>
              <w:rPr>
                <w:rFonts w:ascii="Times New Roman" w:eastAsia="Times New Roman" w:hAnsi="Times New Roman" w:cs="Times New Roman"/>
              </w:rPr>
            </w:pPr>
            <w:r w:rsidRPr="001B1180">
              <w:rPr>
                <w:rFonts w:ascii="Times New Roman" w:eastAsia="Times New Roman" w:hAnsi="Times New Roman" w:cs="Times New Roman"/>
              </w:rPr>
              <w:t>329</w:t>
            </w:r>
            <w:r w:rsidR="00824699" w:rsidRPr="001B1180">
              <w:rPr>
                <w:rFonts w:ascii="Times New Roman" w:eastAsia="Times New Roman" w:hAnsi="Times New Roman" w:cs="Times New Roman"/>
              </w:rPr>
              <w:t>.</w:t>
            </w:r>
            <w:r w:rsidRPr="001B1180">
              <w:rPr>
                <w:rFonts w:ascii="Times New Roman" w:eastAsia="Times New Roman" w:hAnsi="Times New Roman" w:cs="Times New Roman"/>
              </w:rPr>
              <w:t>22</w:t>
            </w:r>
          </w:p>
        </w:tc>
      </w:tr>
    </w:tbl>
    <w:p w:rsidR="00405C22" w:rsidRPr="00824699" w:rsidRDefault="00405C22" w:rsidP="00824699">
      <w:pPr>
        <w:spacing w:after="0" w:line="480" w:lineRule="auto"/>
        <w:rPr>
          <w:rFonts w:ascii="Times New Roman" w:eastAsia="Times New Roman" w:hAnsi="Times New Roman" w:cs="Times New Roman"/>
          <w:sz w:val="24"/>
          <w:szCs w:val="24"/>
          <w:lang w:val="en-GB"/>
        </w:rPr>
      </w:pPr>
    </w:p>
    <w:p w:rsidR="00004353" w:rsidRDefault="00004353">
      <w:bookmarkStart w:id="2" w:name="_Hlk494227794"/>
      <w:r>
        <w:br w:type="page"/>
      </w:r>
    </w:p>
    <w:tbl>
      <w:tblPr>
        <w:tblW w:w="13957" w:type="dxa"/>
        <w:tblLook w:val="04A0"/>
      </w:tblPr>
      <w:tblGrid>
        <w:gridCol w:w="2431"/>
        <w:gridCol w:w="866"/>
        <w:gridCol w:w="770"/>
        <w:gridCol w:w="949"/>
        <w:gridCol w:w="766"/>
        <w:gridCol w:w="836"/>
        <w:gridCol w:w="812"/>
        <w:gridCol w:w="966"/>
        <w:gridCol w:w="761"/>
        <w:gridCol w:w="835"/>
        <w:gridCol w:w="835"/>
        <w:gridCol w:w="599"/>
        <w:gridCol w:w="236"/>
        <w:gridCol w:w="525"/>
        <w:gridCol w:w="234"/>
        <w:gridCol w:w="530"/>
        <w:gridCol w:w="238"/>
        <w:gridCol w:w="768"/>
      </w:tblGrid>
      <w:tr w:rsidR="00405C22" w:rsidRPr="00F507A8" w:rsidTr="009452FB">
        <w:trPr>
          <w:gridAfter w:val="2"/>
          <w:wAfter w:w="1006" w:type="dxa"/>
          <w:trHeight w:val="434"/>
        </w:trPr>
        <w:tc>
          <w:tcPr>
            <w:tcW w:w="11426" w:type="dxa"/>
            <w:gridSpan w:val="12"/>
            <w:tcBorders>
              <w:bottom w:val="single" w:sz="4" w:space="0" w:color="auto"/>
            </w:tcBorders>
            <w:shd w:val="clear" w:color="auto" w:fill="auto"/>
          </w:tcPr>
          <w:p w:rsidR="00405C22" w:rsidRPr="00B47081" w:rsidRDefault="00405C22" w:rsidP="009452FB">
            <w:pPr>
              <w:pStyle w:val="APANormal"/>
              <w:spacing w:line="240" w:lineRule="auto"/>
              <w:ind w:firstLine="0"/>
              <w:jc w:val="both"/>
              <w:rPr>
                <w:szCs w:val="24"/>
                <w:lang w:val="en-GB"/>
              </w:rPr>
            </w:pPr>
            <w:r w:rsidRPr="00B47081">
              <w:rPr>
                <w:szCs w:val="24"/>
                <w:lang w:val="en-GB"/>
              </w:rPr>
              <w:lastRenderedPageBreak/>
              <w:t xml:space="preserve">Table </w:t>
            </w:r>
            <w:r>
              <w:rPr>
                <w:szCs w:val="24"/>
                <w:lang w:val="en-GB"/>
              </w:rPr>
              <w:t>2</w:t>
            </w:r>
          </w:p>
          <w:p w:rsidR="00405C22" w:rsidRPr="00B47081" w:rsidRDefault="00405C22" w:rsidP="009452FB">
            <w:pPr>
              <w:pStyle w:val="APANormal"/>
              <w:spacing w:line="240" w:lineRule="auto"/>
              <w:ind w:firstLine="0"/>
              <w:jc w:val="both"/>
              <w:rPr>
                <w:szCs w:val="24"/>
                <w:lang w:val="en-GB"/>
              </w:rPr>
            </w:pPr>
          </w:p>
          <w:p w:rsidR="00405C22" w:rsidRPr="00B47081" w:rsidRDefault="00405C22" w:rsidP="009452FB">
            <w:pPr>
              <w:pStyle w:val="APANormal"/>
              <w:spacing w:line="240" w:lineRule="auto"/>
              <w:ind w:firstLine="0"/>
              <w:jc w:val="both"/>
              <w:rPr>
                <w:i/>
                <w:szCs w:val="24"/>
                <w:lang w:val="en-GB"/>
              </w:rPr>
            </w:pPr>
            <w:r w:rsidRPr="00B47081">
              <w:rPr>
                <w:i/>
                <w:szCs w:val="24"/>
                <w:lang w:val="en-GB"/>
              </w:rPr>
              <w:t>Pearson Product- Moment Correlations of the cognitive variables and response latency (N=25)</w:t>
            </w:r>
          </w:p>
        </w:tc>
        <w:tc>
          <w:tcPr>
            <w:tcW w:w="761" w:type="dxa"/>
            <w:gridSpan w:val="2"/>
            <w:tcBorders>
              <w:bottom w:val="single" w:sz="4" w:space="0" w:color="auto"/>
            </w:tcBorders>
            <w:shd w:val="clear" w:color="auto" w:fill="auto"/>
          </w:tcPr>
          <w:p w:rsidR="00405C22" w:rsidRPr="00B47081" w:rsidRDefault="00405C22" w:rsidP="009452FB">
            <w:pPr>
              <w:pStyle w:val="APANormal"/>
              <w:ind w:firstLine="0"/>
              <w:jc w:val="both"/>
              <w:rPr>
                <w:szCs w:val="24"/>
                <w:lang w:val="en-GB"/>
              </w:rPr>
            </w:pPr>
          </w:p>
        </w:tc>
        <w:tc>
          <w:tcPr>
            <w:tcW w:w="764" w:type="dxa"/>
            <w:gridSpan w:val="2"/>
            <w:tcBorders>
              <w:bottom w:val="single" w:sz="4" w:space="0" w:color="auto"/>
            </w:tcBorders>
            <w:shd w:val="clear" w:color="auto" w:fill="auto"/>
          </w:tcPr>
          <w:p w:rsidR="00405C22" w:rsidRPr="00B47081" w:rsidRDefault="00405C22" w:rsidP="009452FB">
            <w:pPr>
              <w:pStyle w:val="APANormal"/>
              <w:ind w:firstLine="0"/>
              <w:jc w:val="both"/>
              <w:rPr>
                <w:szCs w:val="24"/>
                <w:lang w:val="en-GB"/>
              </w:rPr>
            </w:pPr>
          </w:p>
        </w:tc>
      </w:tr>
      <w:tr w:rsidR="00405C22" w:rsidRPr="001B1180" w:rsidTr="009452FB">
        <w:trPr>
          <w:trHeight w:val="446"/>
        </w:trPr>
        <w:tc>
          <w:tcPr>
            <w:tcW w:w="2431" w:type="dxa"/>
            <w:tcBorders>
              <w:top w:val="single" w:sz="4" w:space="0" w:color="auto"/>
              <w:bottom w:val="single" w:sz="4" w:space="0" w:color="auto"/>
            </w:tcBorders>
            <w:shd w:val="clear" w:color="auto" w:fill="auto"/>
            <w:vAlign w:val="center"/>
          </w:tcPr>
          <w:p w:rsidR="00405C22" w:rsidRPr="001B1180" w:rsidRDefault="00405C22" w:rsidP="009452FB">
            <w:pPr>
              <w:pStyle w:val="APANormal"/>
              <w:ind w:firstLine="0"/>
              <w:jc w:val="both"/>
              <w:rPr>
                <w:sz w:val="22"/>
                <w:szCs w:val="22"/>
                <w:lang w:val="en-GB"/>
              </w:rPr>
            </w:pPr>
            <w:r w:rsidRPr="001B1180">
              <w:rPr>
                <w:sz w:val="22"/>
                <w:szCs w:val="22"/>
                <w:lang w:val="en-GB"/>
              </w:rPr>
              <w:t>Scale</w:t>
            </w:r>
          </w:p>
        </w:tc>
        <w:tc>
          <w:tcPr>
            <w:tcW w:w="866" w:type="dxa"/>
            <w:tcBorders>
              <w:top w:val="single" w:sz="4" w:space="0" w:color="auto"/>
              <w:bottom w:val="single" w:sz="4" w:space="0" w:color="auto"/>
            </w:tcBorders>
            <w:shd w:val="clear" w:color="auto" w:fill="auto"/>
            <w:vAlign w:val="center"/>
          </w:tcPr>
          <w:p w:rsidR="00405C22" w:rsidRPr="001B1180" w:rsidRDefault="00405C22" w:rsidP="009452FB">
            <w:pPr>
              <w:pStyle w:val="APANormal"/>
              <w:ind w:firstLine="0"/>
              <w:jc w:val="both"/>
              <w:rPr>
                <w:sz w:val="22"/>
                <w:szCs w:val="22"/>
                <w:lang w:val="en-GB"/>
              </w:rPr>
            </w:pPr>
            <w:r w:rsidRPr="001B1180">
              <w:rPr>
                <w:sz w:val="22"/>
                <w:szCs w:val="22"/>
                <w:lang w:val="en-GB"/>
              </w:rPr>
              <w:t>1</w:t>
            </w:r>
          </w:p>
        </w:tc>
        <w:tc>
          <w:tcPr>
            <w:tcW w:w="770" w:type="dxa"/>
            <w:tcBorders>
              <w:top w:val="single" w:sz="4" w:space="0" w:color="auto"/>
              <w:bottom w:val="single" w:sz="4" w:space="0" w:color="auto"/>
            </w:tcBorders>
            <w:shd w:val="clear" w:color="auto" w:fill="auto"/>
            <w:vAlign w:val="center"/>
          </w:tcPr>
          <w:p w:rsidR="00405C22" w:rsidRPr="001B1180" w:rsidRDefault="00405C22" w:rsidP="009452FB">
            <w:pPr>
              <w:pStyle w:val="APANormal"/>
              <w:ind w:firstLine="0"/>
              <w:jc w:val="both"/>
              <w:rPr>
                <w:sz w:val="22"/>
                <w:szCs w:val="22"/>
                <w:lang w:val="en-GB"/>
              </w:rPr>
            </w:pPr>
            <w:r w:rsidRPr="001B1180">
              <w:rPr>
                <w:sz w:val="22"/>
                <w:szCs w:val="22"/>
                <w:lang w:val="en-GB"/>
              </w:rPr>
              <w:t>2</w:t>
            </w:r>
          </w:p>
        </w:tc>
        <w:tc>
          <w:tcPr>
            <w:tcW w:w="949" w:type="dxa"/>
            <w:tcBorders>
              <w:top w:val="single" w:sz="4" w:space="0" w:color="auto"/>
              <w:bottom w:val="single" w:sz="4" w:space="0" w:color="auto"/>
            </w:tcBorders>
            <w:shd w:val="clear" w:color="auto" w:fill="auto"/>
            <w:vAlign w:val="center"/>
          </w:tcPr>
          <w:p w:rsidR="00405C22" w:rsidRPr="001B1180" w:rsidRDefault="00405C22" w:rsidP="009452FB">
            <w:pPr>
              <w:pStyle w:val="APANormal"/>
              <w:ind w:firstLine="0"/>
              <w:jc w:val="both"/>
              <w:rPr>
                <w:sz w:val="22"/>
                <w:szCs w:val="22"/>
                <w:lang w:val="en-GB"/>
              </w:rPr>
            </w:pPr>
            <w:r w:rsidRPr="001B1180">
              <w:rPr>
                <w:sz w:val="22"/>
                <w:szCs w:val="22"/>
                <w:lang w:val="en-GB"/>
              </w:rPr>
              <w:t>3</w:t>
            </w:r>
          </w:p>
        </w:tc>
        <w:tc>
          <w:tcPr>
            <w:tcW w:w="766" w:type="dxa"/>
            <w:tcBorders>
              <w:top w:val="single" w:sz="4" w:space="0" w:color="auto"/>
              <w:bottom w:val="single" w:sz="4" w:space="0" w:color="auto"/>
            </w:tcBorders>
            <w:shd w:val="clear" w:color="auto" w:fill="auto"/>
            <w:vAlign w:val="center"/>
          </w:tcPr>
          <w:p w:rsidR="00405C22" w:rsidRPr="001B1180" w:rsidRDefault="00405C22" w:rsidP="009452FB">
            <w:pPr>
              <w:pStyle w:val="APANormal"/>
              <w:ind w:firstLine="0"/>
              <w:jc w:val="both"/>
              <w:rPr>
                <w:sz w:val="22"/>
                <w:szCs w:val="22"/>
                <w:lang w:val="en-GB"/>
              </w:rPr>
            </w:pPr>
            <w:r w:rsidRPr="001B1180">
              <w:rPr>
                <w:sz w:val="22"/>
                <w:szCs w:val="22"/>
                <w:lang w:val="en-GB"/>
              </w:rPr>
              <w:t>4</w:t>
            </w:r>
          </w:p>
        </w:tc>
        <w:tc>
          <w:tcPr>
            <w:tcW w:w="836" w:type="dxa"/>
            <w:tcBorders>
              <w:top w:val="single" w:sz="4" w:space="0" w:color="auto"/>
              <w:bottom w:val="single" w:sz="4" w:space="0" w:color="auto"/>
            </w:tcBorders>
            <w:shd w:val="clear" w:color="auto" w:fill="auto"/>
            <w:vAlign w:val="center"/>
          </w:tcPr>
          <w:p w:rsidR="00405C22" w:rsidRPr="001B1180" w:rsidRDefault="00405C22" w:rsidP="009452FB">
            <w:pPr>
              <w:pStyle w:val="APANormal"/>
              <w:ind w:firstLine="0"/>
              <w:jc w:val="both"/>
              <w:rPr>
                <w:sz w:val="22"/>
                <w:szCs w:val="22"/>
                <w:lang w:val="en-GB"/>
              </w:rPr>
            </w:pPr>
            <w:r w:rsidRPr="001B1180">
              <w:rPr>
                <w:sz w:val="22"/>
                <w:szCs w:val="22"/>
                <w:lang w:val="en-GB"/>
              </w:rPr>
              <w:t>5</w:t>
            </w:r>
          </w:p>
        </w:tc>
        <w:tc>
          <w:tcPr>
            <w:tcW w:w="812" w:type="dxa"/>
            <w:tcBorders>
              <w:top w:val="single" w:sz="4" w:space="0" w:color="auto"/>
              <w:bottom w:val="single" w:sz="4" w:space="0" w:color="auto"/>
            </w:tcBorders>
            <w:shd w:val="clear" w:color="auto" w:fill="auto"/>
            <w:vAlign w:val="center"/>
          </w:tcPr>
          <w:p w:rsidR="00405C22" w:rsidRPr="001B1180" w:rsidRDefault="00405C22" w:rsidP="009452FB">
            <w:pPr>
              <w:pStyle w:val="APANormal"/>
              <w:ind w:firstLine="0"/>
              <w:jc w:val="both"/>
              <w:rPr>
                <w:sz w:val="22"/>
                <w:szCs w:val="22"/>
                <w:lang w:val="en-GB"/>
              </w:rPr>
            </w:pPr>
            <w:r w:rsidRPr="001B1180">
              <w:rPr>
                <w:sz w:val="22"/>
                <w:szCs w:val="22"/>
                <w:lang w:val="en-GB"/>
              </w:rPr>
              <w:t>6</w:t>
            </w:r>
          </w:p>
        </w:tc>
        <w:tc>
          <w:tcPr>
            <w:tcW w:w="966" w:type="dxa"/>
            <w:tcBorders>
              <w:top w:val="single" w:sz="4" w:space="0" w:color="auto"/>
              <w:bottom w:val="single" w:sz="4" w:space="0" w:color="auto"/>
            </w:tcBorders>
            <w:shd w:val="clear" w:color="auto" w:fill="auto"/>
            <w:vAlign w:val="center"/>
          </w:tcPr>
          <w:p w:rsidR="00405C22" w:rsidRPr="001B1180" w:rsidRDefault="00405C22" w:rsidP="009452FB">
            <w:pPr>
              <w:pStyle w:val="APANormal"/>
              <w:ind w:firstLine="0"/>
              <w:jc w:val="both"/>
              <w:rPr>
                <w:sz w:val="22"/>
                <w:szCs w:val="22"/>
                <w:lang w:val="en-GB"/>
              </w:rPr>
            </w:pPr>
            <w:r w:rsidRPr="001B1180">
              <w:rPr>
                <w:sz w:val="22"/>
                <w:szCs w:val="22"/>
                <w:lang w:val="en-GB"/>
              </w:rPr>
              <w:t>7</w:t>
            </w:r>
          </w:p>
        </w:tc>
        <w:tc>
          <w:tcPr>
            <w:tcW w:w="761" w:type="dxa"/>
            <w:tcBorders>
              <w:top w:val="single" w:sz="4" w:space="0" w:color="auto"/>
              <w:bottom w:val="single" w:sz="4" w:space="0" w:color="auto"/>
            </w:tcBorders>
            <w:shd w:val="clear" w:color="auto" w:fill="auto"/>
            <w:vAlign w:val="center"/>
          </w:tcPr>
          <w:p w:rsidR="00405C22" w:rsidRPr="001B1180" w:rsidRDefault="00405C22" w:rsidP="009452FB">
            <w:pPr>
              <w:pStyle w:val="APANormal"/>
              <w:ind w:firstLine="0"/>
              <w:jc w:val="both"/>
              <w:rPr>
                <w:sz w:val="22"/>
                <w:szCs w:val="22"/>
                <w:lang w:val="en-GB"/>
              </w:rPr>
            </w:pPr>
            <w:r w:rsidRPr="001B1180">
              <w:rPr>
                <w:sz w:val="22"/>
                <w:szCs w:val="22"/>
                <w:lang w:val="en-GB"/>
              </w:rPr>
              <w:t>8</w:t>
            </w:r>
          </w:p>
        </w:tc>
        <w:tc>
          <w:tcPr>
            <w:tcW w:w="835" w:type="dxa"/>
            <w:tcBorders>
              <w:top w:val="single" w:sz="4" w:space="0" w:color="auto"/>
              <w:bottom w:val="single" w:sz="4" w:space="0" w:color="auto"/>
            </w:tcBorders>
            <w:shd w:val="clear" w:color="auto" w:fill="auto"/>
            <w:vAlign w:val="center"/>
          </w:tcPr>
          <w:p w:rsidR="00405C22" w:rsidRPr="001B1180" w:rsidRDefault="00405C22" w:rsidP="009452FB">
            <w:pPr>
              <w:pStyle w:val="APANormal"/>
              <w:ind w:firstLine="0"/>
              <w:jc w:val="both"/>
              <w:rPr>
                <w:sz w:val="22"/>
                <w:szCs w:val="22"/>
                <w:lang w:val="en-GB"/>
              </w:rPr>
            </w:pPr>
            <w:r w:rsidRPr="001B1180">
              <w:rPr>
                <w:sz w:val="22"/>
                <w:szCs w:val="22"/>
                <w:lang w:val="en-GB"/>
              </w:rPr>
              <w:t>9</w:t>
            </w:r>
          </w:p>
        </w:tc>
        <w:tc>
          <w:tcPr>
            <w:tcW w:w="835" w:type="dxa"/>
            <w:tcBorders>
              <w:top w:val="single" w:sz="4" w:space="0" w:color="auto"/>
              <w:bottom w:val="single" w:sz="4" w:space="0" w:color="auto"/>
            </w:tcBorders>
            <w:shd w:val="clear" w:color="auto" w:fill="auto"/>
            <w:vAlign w:val="center"/>
          </w:tcPr>
          <w:p w:rsidR="00405C22" w:rsidRPr="001B1180" w:rsidRDefault="00405C22" w:rsidP="009452FB">
            <w:pPr>
              <w:pStyle w:val="APANormal"/>
              <w:ind w:firstLine="0"/>
              <w:jc w:val="both"/>
              <w:rPr>
                <w:sz w:val="22"/>
                <w:szCs w:val="22"/>
                <w:lang w:val="en-GB"/>
              </w:rPr>
            </w:pPr>
            <w:r w:rsidRPr="001B1180">
              <w:rPr>
                <w:sz w:val="22"/>
                <w:szCs w:val="22"/>
                <w:lang w:val="en-GB"/>
              </w:rPr>
              <w:t>10</w:t>
            </w:r>
          </w:p>
        </w:tc>
        <w:tc>
          <w:tcPr>
            <w:tcW w:w="835" w:type="dxa"/>
            <w:gridSpan w:val="2"/>
            <w:tcBorders>
              <w:top w:val="single" w:sz="4" w:space="0" w:color="auto"/>
              <w:bottom w:val="single" w:sz="4" w:space="0" w:color="auto"/>
            </w:tcBorders>
            <w:shd w:val="clear" w:color="auto" w:fill="auto"/>
            <w:vAlign w:val="center"/>
          </w:tcPr>
          <w:p w:rsidR="00405C22" w:rsidRPr="001B1180" w:rsidRDefault="00405C22" w:rsidP="009452FB">
            <w:pPr>
              <w:pStyle w:val="APANormal"/>
              <w:ind w:firstLine="0"/>
              <w:jc w:val="both"/>
              <w:rPr>
                <w:sz w:val="22"/>
                <w:szCs w:val="22"/>
                <w:lang w:val="en-GB"/>
              </w:rPr>
            </w:pPr>
            <w:r w:rsidRPr="001B1180">
              <w:rPr>
                <w:sz w:val="22"/>
                <w:szCs w:val="22"/>
                <w:lang w:val="en-GB"/>
              </w:rPr>
              <w:t>11</w:t>
            </w:r>
          </w:p>
        </w:tc>
        <w:tc>
          <w:tcPr>
            <w:tcW w:w="759" w:type="dxa"/>
            <w:gridSpan w:val="2"/>
            <w:tcBorders>
              <w:top w:val="single" w:sz="4" w:space="0" w:color="auto"/>
              <w:bottom w:val="single" w:sz="4" w:space="0" w:color="auto"/>
            </w:tcBorders>
            <w:shd w:val="clear" w:color="auto" w:fill="auto"/>
            <w:vAlign w:val="center"/>
          </w:tcPr>
          <w:p w:rsidR="00405C22" w:rsidRPr="001B1180" w:rsidRDefault="00405C22" w:rsidP="009452FB">
            <w:pPr>
              <w:pStyle w:val="APANormal"/>
              <w:ind w:firstLine="0"/>
              <w:jc w:val="both"/>
              <w:rPr>
                <w:sz w:val="22"/>
                <w:szCs w:val="22"/>
                <w:lang w:val="en-GB"/>
              </w:rPr>
            </w:pPr>
            <w:r w:rsidRPr="001B1180">
              <w:rPr>
                <w:sz w:val="22"/>
                <w:szCs w:val="22"/>
                <w:lang w:val="en-GB"/>
              </w:rPr>
              <w:t>12</w:t>
            </w:r>
          </w:p>
        </w:tc>
        <w:tc>
          <w:tcPr>
            <w:tcW w:w="768" w:type="dxa"/>
            <w:gridSpan w:val="2"/>
            <w:tcBorders>
              <w:top w:val="single" w:sz="4" w:space="0" w:color="auto"/>
              <w:bottom w:val="single" w:sz="4" w:space="0" w:color="auto"/>
            </w:tcBorders>
            <w:shd w:val="clear" w:color="auto" w:fill="auto"/>
            <w:vAlign w:val="center"/>
          </w:tcPr>
          <w:p w:rsidR="00405C22" w:rsidRPr="001B1180" w:rsidRDefault="00405C22" w:rsidP="009452FB">
            <w:pPr>
              <w:pStyle w:val="APANormal"/>
              <w:ind w:firstLine="0"/>
              <w:jc w:val="both"/>
              <w:rPr>
                <w:sz w:val="22"/>
                <w:szCs w:val="22"/>
                <w:lang w:val="en-GB"/>
              </w:rPr>
            </w:pPr>
            <w:r w:rsidRPr="001B1180">
              <w:rPr>
                <w:sz w:val="22"/>
                <w:szCs w:val="22"/>
                <w:lang w:val="en-GB"/>
              </w:rPr>
              <w:t>13</w:t>
            </w:r>
          </w:p>
        </w:tc>
        <w:tc>
          <w:tcPr>
            <w:tcW w:w="768" w:type="dxa"/>
            <w:tcBorders>
              <w:top w:val="single" w:sz="4" w:space="0" w:color="auto"/>
              <w:bottom w:val="single" w:sz="4" w:space="0" w:color="auto"/>
            </w:tcBorders>
            <w:shd w:val="clear" w:color="auto" w:fill="auto"/>
            <w:vAlign w:val="center"/>
          </w:tcPr>
          <w:p w:rsidR="00405C22" w:rsidRPr="001B1180" w:rsidRDefault="00405C22" w:rsidP="009452FB">
            <w:pPr>
              <w:pStyle w:val="APANormal"/>
              <w:ind w:firstLine="0"/>
              <w:jc w:val="both"/>
              <w:rPr>
                <w:sz w:val="22"/>
                <w:szCs w:val="22"/>
                <w:lang w:val="en-GB"/>
              </w:rPr>
            </w:pPr>
            <w:r w:rsidRPr="001B1180">
              <w:rPr>
                <w:sz w:val="22"/>
                <w:szCs w:val="22"/>
                <w:lang w:val="en-GB"/>
              </w:rPr>
              <w:t>14</w:t>
            </w:r>
          </w:p>
        </w:tc>
      </w:tr>
      <w:tr w:rsidR="00405C22" w:rsidTr="009452FB">
        <w:trPr>
          <w:trHeight w:val="446"/>
        </w:trPr>
        <w:tc>
          <w:tcPr>
            <w:tcW w:w="2431" w:type="dxa"/>
            <w:tcBorders>
              <w:top w:val="single" w:sz="4" w:space="0" w:color="auto"/>
            </w:tcBorders>
            <w:shd w:val="clear" w:color="auto" w:fill="auto"/>
          </w:tcPr>
          <w:p w:rsidR="00405C22" w:rsidRPr="00B47081" w:rsidRDefault="00405C22" w:rsidP="009452FB">
            <w:pPr>
              <w:pStyle w:val="APANormal"/>
              <w:ind w:firstLine="0"/>
              <w:jc w:val="both"/>
              <w:rPr>
                <w:sz w:val="20"/>
                <w:lang w:val="en-GB"/>
              </w:rPr>
            </w:pPr>
            <w:r w:rsidRPr="00B47081">
              <w:rPr>
                <w:sz w:val="20"/>
                <w:lang w:val="en-GB"/>
              </w:rPr>
              <w:t>1 Response Latency</w:t>
            </w:r>
          </w:p>
        </w:tc>
        <w:tc>
          <w:tcPr>
            <w:tcW w:w="866" w:type="dxa"/>
            <w:tcBorders>
              <w:top w:val="single" w:sz="4" w:space="0" w:color="auto"/>
            </w:tcBorders>
            <w:shd w:val="clear" w:color="auto" w:fill="auto"/>
          </w:tcPr>
          <w:p w:rsidR="00405C22" w:rsidRPr="00B47081" w:rsidRDefault="00405C22" w:rsidP="009452FB">
            <w:pPr>
              <w:pStyle w:val="APANormal"/>
              <w:ind w:firstLine="0"/>
              <w:jc w:val="center"/>
              <w:rPr>
                <w:sz w:val="20"/>
                <w:lang w:val="en-GB"/>
              </w:rPr>
            </w:pPr>
            <w:r w:rsidRPr="00B47081">
              <w:rPr>
                <w:sz w:val="20"/>
              </w:rPr>
              <w:t>-</w:t>
            </w:r>
          </w:p>
        </w:tc>
        <w:tc>
          <w:tcPr>
            <w:tcW w:w="770" w:type="dxa"/>
            <w:tcBorders>
              <w:top w:val="single" w:sz="4" w:space="0" w:color="auto"/>
            </w:tcBorders>
            <w:shd w:val="clear" w:color="auto" w:fill="auto"/>
          </w:tcPr>
          <w:p w:rsidR="00405C22" w:rsidRPr="00B47081" w:rsidRDefault="00405C22" w:rsidP="009452FB">
            <w:pPr>
              <w:pStyle w:val="APANormal"/>
              <w:ind w:firstLine="0"/>
              <w:jc w:val="both"/>
              <w:rPr>
                <w:sz w:val="20"/>
                <w:lang w:val="en-GB"/>
              </w:rPr>
            </w:pPr>
          </w:p>
        </w:tc>
        <w:tc>
          <w:tcPr>
            <w:tcW w:w="949" w:type="dxa"/>
            <w:tcBorders>
              <w:top w:val="single" w:sz="4" w:space="0" w:color="auto"/>
            </w:tcBorders>
            <w:shd w:val="clear" w:color="auto" w:fill="auto"/>
          </w:tcPr>
          <w:p w:rsidR="00405C22" w:rsidRPr="00B47081" w:rsidRDefault="00405C22" w:rsidP="009452FB">
            <w:pPr>
              <w:pStyle w:val="APANormal"/>
              <w:ind w:firstLine="0"/>
              <w:jc w:val="both"/>
              <w:rPr>
                <w:sz w:val="20"/>
                <w:lang w:val="en-GB"/>
              </w:rPr>
            </w:pPr>
          </w:p>
        </w:tc>
        <w:tc>
          <w:tcPr>
            <w:tcW w:w="766" w:type="dxa"/>
            <w:tcBorders>
              <w:top w:val="single" w:sz="4" w:space="0" w:color="auto"/>
            </w:tcBorders>
            <w:shd w:val="clear" w:color="auto" w:fill="auto"/>
          </w:tcPr>
          <w:p w:rsidR="00405C22" w:rsidRPr="00B47081" w:rsidRDefault="00405C22" w:rsidP="009452FB">
            <w:pPr>
              <w:pStyle w:val="APANormal"/>
              <w:ind w:firstLine="0"/>
              <w:jc w:val="both"/>
              <w:rPr>
                <w:sz w:val="20"/>
                <w:lang w:val="en-GB"/>
              </w:rPr>
            </w:pPr>
          </w:p>
        </w:tc>
        <w:tc>
          <w:tcPr>
            <w:tcW w:w="836" w:type="dxa"/>
            <w:tcBorders>
              <w:top w:val="single" w:sz="4" w:space="0" w:color="auto"/>
            </w:tcBorders>
            <w:shd w:val="clear" w:color="auto" w:fill="auto"/>
          </w:tcPr>
          <w:p w:rsidR="00405C22" w:rsidRPr="00B47081" w:rsidRDefault="00405C22" w:rsidP="009452FB">
            <w:pPr>
              <w:pStyle w:val="APANormal"/>
              <w:ind w:firstLine="0"/>
              <w:jc w:val="both"/>
              <w:rPr>
                <w:sz w:val="20"/>
                <w:lang w:val="en-GB"/>
              </w:rPr>
            </w:pPr>
          </w:p>
        </w:tc>
        <w:tc>
          <w:tcPr>
            <w:tcW w:w="812" w:type="dxa"/>
            <w:tcBorders>
              <w:top w:val="single" w:sz="4" w:space="0" w:color="auto"/>
            </w:tcBorders>
            <w:shd w:val="clear" w:color="auto" w:fill="auto"/>
          </w:tcPr>
          <w:p w:rsidR="00405C22" w:rsidRPr="00B47081" w:rsidRDefault="00405C22" w:rsidP="009452FB">
            <w:pPr>
              <w:pStyle w:val="APANormal"/>
              <w:ind w:firstLine="0"/>
              <w:jc w:val="both"/>
              <w:rPr>
                <w:sz w:val="20"/>
                <w:lang w:val="en-GB"/>
              </w:rPr>
            </w:pPr>
          </w:p>
        </w:tc>
        <w:tc>
          <w:tcPr>
            <w:tcW w:w="966" w:type="dxa"/>
            <w:tcBorders>
              <w:top w:val="single" w:sz="4" w:space="0" w:color="auto"/>
            </w:tcBorders>
            <w:shd w:val="clear" w:color="auto" w:fill="auto"/>
          </w:tcPr>
          <w:p w:rsidR="00405C22" w:rsidRPr="00B47081" w:rsidRDefault="00405C22" w:rsidP="009452FB">
            <w:pPr>
              <w:pStyle w:val="APANormal"/>
              <w:ind w:firstLine="0"/>
              <w:jc w:val="both"/>
              <w:rPr>
                <w:sz w:val="20"/>
                <w:lang w:val="en-GB"/>
              </w:rPr>
            </w:pPr>
          </w:p>
        </w:tc>
        <w:tc>
          <w:tcPr>
            <w:tcW w:w="761" w:type="dxa"/>
            <w:tcBorders>
              <w:top w:val="single" w:sz="4" w:space="0" w:color="auto"/>
            </w:tcBorders>
            <w:shd w:val="clear" w:color="auto" w:fill="auto"/>
          </w:tcPr>
          <w:p w:rsidR="00405C22" w:rsidRPr="00B47081" w:rsidRDefault="00405C22" w:rsidP="009452FB">
            <w:pPr>
              <w:pStyle w:val="APANormal"/>
              <w:ind w:firstLine="0"/>
              <w:jc w:val="both"/>
              <w:rPr>
                <w:sz w:val="20"/>
                <w:lang w:val="en-GB"/>
              </w:rPr>
            </w:pPr>
          </w:p>
        </w:tc>
        <w:tc>
          <w:tcPr>
            <w:tcW w:w="835" w:type="dxa"/>
            <w:tcBorders>
              <w:top w:val="single" w:sz="4" w:space="0" w:color="auto"/>
            </w:tcBorders>
            <w:shd w:val="clear" w:color="auto" w:fill="auto"/>
          </w:tcPr>
          <w:p w:rsidR="00405C22" w:rsidRPr="00B47081" w:rsidRDefault="00405C22" w:rsidP="009452FB">
            <w:pPr>
              <w:pStyle w:val="APANormal"/>
              <w:ind w:firstLine="0"/>
              <w:jc w:val="both"/>
              <w:rPr>
                <w:sz w:val="20"/>
                <w:lang w:val="en-GB"/>
              </w:rPr>
            </w:pPr>
          </w:p>
        </w:tc>
        <w:tc>
          <w:tcPr>
            <w:tcW w:w="835" w:type="dxa"/>
            <w:tcBorders>
              <w:top w:val="single" w:sz="4" w:space="0" w:color="auto"/>
            </w:tcBorders>
            <w:shd w:val="clear" w:color="auto" w:fill="auto"/>
          </w:tcPr>
          <w:p w:rsidR="00405C22" w:rsidRPr="00B47081" w:rsidRDefault="00405C22" w:rsidP="009452FB">
            <w:pPr>
              <w:pStyle w:val="APANormal"/>
              <w:ind w:firstLine="0"/>
              <w:jc w:val="both"/>
              <w:rPr>
                <w:sz w:val="20"/>
                <w:lang w:val="en-GB"/>
              </w:rPr>
            </w:pPr>
          </w:p>
        </w:tc>
        <w:tc>
          <w:tcPr>
            <w:tcW w:w="835" w:type="dxa"/>
            <w:gridSpan w:val="2"/>
            <w:tcBorders>
              <w:top w:val="single" w:sz="4" w:space="0" w:color="auto"/>
            </w:tcBorders>
            <w:shd w:val="clear" w:color="auto" w:fill="auto"/>
          </w:tcPr>
          <w:p w:rsidR="00405C22" w:rsidRPr="00B47081" w:rsidRDefault="00405C22" w:rsidP="009452FB">
            <w:pPr>
              <w:pStyle w:val="APANormal"/>
              <w:ind w:firstLine="0"/>
              <w:jc w:val="both"/>
              <w:rPr>
                <w:sz w:val="20"/>
                <w:lang w:val="en-GB"/>
              </w:rPr>
            </w:pPr>
          </w:p>
        </w:tc>
        <w:tc>
          <w:tcPr>
            <w:tcW w:w="759" w:type="dxa"/>
            <w:gridSpan w:val="2"/>
            <w:tcBorders>
              <w:top w:val="single" w:sz="4" w:space="0" w:color="auto"/>
            </w:tcBorders>
            <w:shd w:val="clear" w:color="auto" w:fill="auto"/>
          </w:tcPr>
          <w:p w:rsidR="00405C22" w:rsidRPr="00B47081" w:rsidRDefault="00405C22" w:rsidP="009452FB">
            <w:pPr>
              <w:pStyle w:val="APANormal"/>
              <w:ind w:firstLine="0"/>
              <w:jc w:val="both"/>
              <w:rPr>
                <w:sz w:val="20"/>
                <w:lang w:val="en-GB"/>
              </w:rPr>
            </w:pPr>
          </w:p>
        </w:tc>
        <w:tc>
          <w:tcPr>
            <w:tcW w:w="768" w:type="dxa"/>
            <w:gridSpan w:val="2"/>
            <w:tcBorders>
              <w:top w:val="single" w:sz="4" w:space="0" w:color="auto"/>
            </w:tcBorders>
            <w:shd w:val="clear" w:color="auto" w:fill="auto"/>
          </w:tcPr>
          <w:p w:rsidR="00405C22" w:rsidRPr="00B47081" w:rsidRDefault="00405C22" w:rsidP="009452FB">
            <w:pPr>
              <w:pStyle w:val="APANormal"/>
              <w:ind w:firstLine="0"/>
              <w:jc w:val="both"/>
              <w:rPr>
                <w:sz w:val="20"/>
                <w:lang w:val="en-GB"/>
              </w:rPr>
            </w:pPr>
          </w:p>
        </w:tc>
        <w:tc>
          <w:tcPr>
            <w:tcW w:w="768" w:type="dxa"/>
            <w:tcBorders>
              <w:top w:val="single" w:sz="4" w:space="0" w:color="auto"/>
            </w:tcBorders>
            <w:shd w:val="clear" w:color="auto" w:fill="auto"/>
          </w:tcPr>
          <w:p w:rsidR="00405C22" w:rsidRPr="00B47081" w:rsidRDefault="00405C22" w:rsidP="009452FB">
            <w:pPr>
              <w:pStyle w:val="APANormal"/>
              <w:ind w:firstLine="0"/>
              <w:jc w:val="both"/>
              <w:rPr>
                <w:sz w:val="20"/>
                <w:lang w:val="en-GB"/>
              </w:rPr>
            </w:pPr>
          </w:p>
        </w:tc>
      </w:tr>
      <w:tr w:rsidR="00405C22" w:rsidTr="009452FB">
        <w:trPr>
          <w:trHeight w:val="446"/>
        </w:trPr>
        <w:tc>
          <w:tcPr>
            <w:tcW w:w="2431"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2. Consistency Effect</w:t>
            </w:r>
          </w:p>
        </w:tc>
        <w:tc>
          <w:tcPr>
            <w:tcW w:w="866" w:type="dxa"/>
            <w:shd w:val="clear" w:color="auto" w:fill="auto"/>
          </w:tcPr>
          <w:p w:rsidR="00405C22" w:rsidRPr="00B47081" w:rsidRDefault="00405C22" w:rsidP="009452FB">
            <w:pPr>
              <w:pStyle w:val="APANormal"/>
              <w:ind w:firstLine="0"/>
              <w:rPr>
                <w:sz w:val="20"/>
              </w:rPr>
            </w:pPr>
            <w:r w:rsidRPr="00B47081">
              <w:rPr>
                <w:sz w:val="20"/>
              </w:rPr>
              <w:t>-</w:t>
            </w:r>
            <w:r w:rsidR="00FB4F18">
              <w:rPr>
                <w:sz w:val="20"/>
              </w:rPr>
              <w:t>.</w:t>
            </w:r>
            <w:r w:rsidRPr="00B47081">
              <w:rPr>
                <w:sz w:val="20"/>
              </w:rPr>
              <w:t>19</w:t>
            </w:r>
          </w:p>
        </w:tc>
        <w:tc>
          <w:tcPr>
            <w:tcW w:w="770" w:type="dxa"/>
            <w:shd w:val="clear" w:color="auto" w:fill="auto"/>
          </w:tcPr>
          <w:p w:rsidR="00405C22" w:rsidRPr="00B47081" w:rsidRDefault="00405C22" w:rsidP="009452FB">
            <w:pPr>
              <w:pStyle w:val="APANormal"/>
              <w:ind w:firstLine="0"/>
              <w:jc w:val="both"/>
              <w:rPr>
                <w:sz w:val="20"/>
                <w:lang w:val="en-GB"/>
              </w:rPr>
            </w:pPr>
            <w:r w:rsidRPr="00B47081">
              <w:rPr>
                <w:sz w:val="20"/>
              </w:rPr>
              <w:t>-</w:t>
            </w:r>
          </w:p>
        </w:tc>
        <w:tc>
          <w:tcPr>
            <w:tcW w:w="949" w:type="dxa"/>
            <w:shd w:val="clear" w:color="auto" w:fill="auto"/>
          </w:tcPr>
          <w:p w:rsidR="00405C22" w:rsidRPr="00B47081" w:rsidRDefault="00405C22" w:rsidP="009452FB">
            <w:pPr>
              <w:pStyle w:val="APANormal"/>
              <w:ind w:firstLine="0"/>
              <w:jc w:val="both"/>
              <w:rPr>
                <w:sz w:val="20"/>
                <w:lang w:val="en-GB"/>
              </w:rPr>
            </w:pPr>
          </w:p>
        </w:tc>
        <w:tc>
          <w:tcPr>
            <w:tcW w:w="766" w:type="dxa"/>
            <w:shd w:val="clear" w:color="auto" w:fill="auto"/>
          </w:tcPr>
          <w:p w:rsidR="00405C22" w:rsidRPr="00B47081" w:rsidRDefault="00405C22" w:rsidP="009452FB">
            <w:pPr>
              <w:pStyle w:val="APANormal"/>
              <w:ind w:firstLine="0"/>
              <w:jc w:val="both"/>
              <w:rPr>
                <w:sz w:val="20"/>
                <w:lang w:val="en-GB"/>
              </w:rPr>
            </w:pPr>
          </w:p>
        </w:tc>
        <w:tc>
          <w:tcPr>
            <w:tcW w:w="836" w:type="dxa"/>
            <w:shd w:val="clear" w:color="auto" w:fill="auto"/>
          </w:tcPr>
          <w:p w:rsidR="00405C22" w:rsidRPr="00B47081" w:rsidRDefault="00405C22" w:rsidP="009452FB">
            <w:pPr>
              <w:pStyle w:val="APANormal"/>
              <w:ind w:firstLine="0"/>
              <w:jc w:val="both"/>
              <w:rPr>
                <w:sz w:val="20"/>
                <w:lang w:val="en-GB"/>
              </w:rPr>
            </w:pPr>
          </w:p>
        </w:tc>
        <w:tc>
          <w:tcPr>
            <w:tcW w:w="812" w:type="dxa"/>
            <w:shd w:val="clear" w:color="auto" w:fill="auto"/>
          </w:tcPr>
          <w:p w:rsidR="00405C22" w:rsidRPr="00B47081" w:rsidRDefault="00405C22" w:rsidP="009452FB">
            <w:pPr>
              <w:pStyle w:val="APANormal"/>
              <w:ind w:firstLine="0"/>
              <w:jc w:val="both"/>
              <w:rPr>
                <w:sz w:val="20"/>
                <w:lang w:val="en-GB"/>
              </w:rPr>
            </w:pPr>
          </w:p>
        </w:tc>
        <w:tc>
          <w:tcPr>
            <w:tcW w:w="966" w:type="dxa"/>
            <w:shd w:val="clear" w:color="auto" w:fill="auto"/>
          </w:tcPr>
          <w:p w:rsidR="00405C22" w:rsidRPr="00B47081" w:rsidRDefault="00405C22" w:rsidP="009452FB">
            <w:pPr>
              <w:pStyle w:val="APANormal"/>
              <w:ind w:firstLine="0"/>
              <w:jc w:val="both"/>
              <w:rPr>
                <w:sz w:val="20"/>
                <w:lang w:val="en-GB"/>
              </w:rPr>
            </w:pPr>
          </w:p>
        </w:tc>
        <w:tc>
          <w:tcPr>
            <w:tcW w:w="761" w:type="dxa"/>
            <w:shd w:val="clear" w:color="auto" w:fill="auto"/>
          </w:tcPr>
          <w:p w:rsidR="00405C22" w:rsidRPr="00B47081" w:rsidRDefault="00405C22" w:rsidP="009452FB">
            <w:pPr>
              <w:pStyle w:val="APANormal"/>
              <w:ind w:firstLine="0"/>
              <w:jc w:val="both"/>
              <w:rPr>
                <w:sz w:val="20"/>
                <w:lang w:val="en-GB"/>
              </w:rPr>
            </w:pPr>
          </w:p>
        </w:tc>
        <w:tc>
          <w:tcPr>
            <w:tcW w:w="835" w:type="dxa"/>
            <w:shd w:val="clear" w:color="auto" w:fill="auto"/>
          </w:tcPr>
          <w:p w:rsidR="00405C22" w:rsidRPr="00B47081" w:rsidRDefault="00405C22" w:rsidP="009452FB">
            <w:pPr>
              <w:pStyle w:val="APANormal"/>
              <w:ind w:firstLine="0"/>
              <w:jc w:val="both"/>
              <w:rPr>
                <w:sz w:val="20"/>
                <w:lang w:val="en-GB"/>
              </w:rPr>
            </w:pPr>
          </w:p>
        </w:tc>
        <w:tc>
          <w:tcPr>
            <w:tcW w:w="835" w:type="dxa"/>
            <w:shd w:val="clear" w:color="auto" w:fill="auto"/>
          </w:tcPr>
          <w:p w:rsidR="00405C22" w:rsidRPr="00B47081" w:rsidRDefault="00405C22" w:rsidP="009452FB">
            <w:pPr>
              <w:pStyle w:val="APANormal"/>
              <w:ind w:firstLine="0"/>
              <w:jc w:val="both"/>
              <w:rPr>
                <w:sz w:val="20"/>
                <w:lang w:val="en-GB"/>
              </w:rPr>
            </w:pPr>
          </w:p>
        </w:tc>
        <w:tc>
          <w:tcPr>
            <w:tcW w:w="835" w:type="dxa"/>
            <w:gridSpan w:val="2"/>
            <w:shd w:val="clear" w:color="auto" w:fill="auto"/>
          </w:tcPr>
          <w:p w:rsidR="00405C22" w:rsidRPr="00B47081" w:rsidRDefault="00405C22" w:rsidP="009452FB">
            <w:pPr>
              <w:pStyle w:val="APANormal"/>
              <w:ind w:firstLine="0"/>
              <w:jc w:val="both"/>
              <w:rPr>
                <w:sz w:val="20"/>
                <w:lang w:val="en-GB"/>
              </w:rPr>
            </w:pPr>
          </w:p>
        </w:tc>
        <w:tc>
          <w:tcPr>
            <w:tcW w:w="759" w:type="dxa"/>
            <w:gridSpan w:val="2"/>
            <w:shd w:val="clear" w:color="auto" w:fill="auto"/>
          </w:tcPr>
          <w:p w:rsidR="00405C22" w:rsidRPr="00B47081" w:rsidRDefault="00405C22" w:rsidP="009452FB">
            <w:pPr>
              <w:pStyle w:val="APANormal"/>
              <w:ind w:firstLine="0"/>
              <w:jc w:val="both"/>
              <w:rPr>
                <w:sz w:val="20"/>
                <w:lang w:val="en-GB"/>
              </w:rPr>
            </w:pPr>
          </w:p>
        </w:tc>
        <w:tc>
          <w:tcPr>
            <w:tcW w:w="768" w:type="dxa"/>
            <w:gridSpan w:val="2"/>
            <w:shd w:val="clear" w:color="auto" w:fill="auto"/>
          </w:tcPr>
          <w:p w:rsidR="00405C22" w:rsidRPr="00B47081" w:rsidRDefault="00405C22" w:rsidP="009452FB">
            <w:pPr>
              <w:pStyle w:val="APANormal"/>
              <w:ind w:firstLine="0"/>
              <w:jc w:val="both"/>
              <w:rPr>
                <w:sz w:val="20"/>
                <w:lang w:val="en-GB"/>
              </w:rPr>
            </w:pPr>
          </w:p>
        </w:tc>
        <w:tc>
          <w:tcPr>
            <w:tcW w:w="768" w:type="dxa"/>
            <w:shd w:val="clear" w:color="auto" w:fill="auto"/>
          </w:tcPr>
          <w:p w:rsidR="00405C22" w:rsidRPr="00B47081" w:rsidRDefault="00405C22" w:rsidP="009452FB">
            <w:pPr>
              <w:pStyle w:val="APANormal"/>
              <w:ind w:firstLine="0"/>
              <w:jc w:val="both"/>
              <w:rPr>
                <w:sz w:val="20"/>
                <w:lang w:val="en-GB"/>
              </w:rPr>
            </w:pPr>
          </w:p>
        </w:tc>
      </w:tr>
      <w:tr w:rsidR="00405C22" w:rsidTr="009452FB">
        <w:trPr>
          <w:trHeight w:val="446"/>
        </w:trPr>
        <w:tc>
          <w:tcPr>
            <w:tcW w:w="2431"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3. Nominalisation Effect</w:t>
            </w:r>
          </w:p>
        </w:tc>
        <w:tc>
          <w:tcPr>
            <w:tcW w:w="866" w:type="dxa"/>
            <w:shd w:val="clear" w:color="auto" w:fill="auto"/>
          </w:tcPr>
          <w:p w:rsidR="00405C22" w:rsidRPr="00B47081" w:rsidRDefault="00405C22" w:rsidP="009452FB">
            <w:pPr>
              <w:pStyle w:val="APANormal"/>
              <w:ind w:firstLine="0"/>
              <w:jc w:val="center"/>
              <w:rPr>
                <w:sz w:val="20"/>
              </w:rPr>
            </w:pPr>
            <w:r w:rsidRPr="00B47081">
              <w:rPr>
                <w:sz w:val="20"/>
              </w:rPr>
              <w:t>-</w:t>
            </w:r>
            <w:r w:rsidR="00824699">
              <w:rPr>
                <w:sz w:val="20"/>
              </w:rPr>
              <w:t>.</w:t>
            </w:r>
            <w:r w:rsidRPr="00B47081">
              <w:rPr>
                <w:sz w:val="20"/>
              </w:rPr>
              <w:t>59**</w:t>
            </w:r>
          </w:p>
        </w:tc>
        <w:tc>
          <w:tcPr>
            <w:tcW w:w="770" w:type="dxa"/>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28</w:t>
            </w:r>
          </w:p>
        </w:tc>
        <w:tc>
          <w:tcPr>
            <w:tcW w:w="949" w:type="dxa"/>
            <w:shd w:val="clear" w:color="auto" w:fill="auto"/>
          </w:tcPr>
          <w:p w:rsidR="00405C22" w:rsidRPr="00B47081" w:rsidRDefault="00405C22" w:rsidP="009452FB">
            <w:pPr>
              <w:pStyle w:val="APANormal"/>
              <w:ind w:firstLine="0"/>
              <w:jc w:val="both"/>
              <w:rPr>
                <w:sz w:val="20"/>
                <w:lang w:val="en-GB"/>
              </w:rPr>
            </w:pPr>
            <w:r w:rsidRPr="00B47081">
              <w:rPr>
                <w:sz w:val="20"/>
              </w:rPr>
              <w:t>-</w:t>
            </w:r>
          </w:p>
        </w:tc>
        <w:tc>
          <w:tcPr>
            <w:tcW w:w="766" w:type="dxa"/>
            <w:shd w:val="clear" w:color="auto" w:fill="auto"/>
          </w:tcPr>
          <w:p w:rsidR="00405C22" w:rsidRPr="00B47081" w:rsidRDefault="00405C22" w:rsidP="009452FB">
            <w:pPr>
              <w:pStyle w:val="APANormal"/>
              <w:ind w:firstLine="0"/>
              <w:jc w:val="both"/>
              <w:rPr>
                <w:sz w:val="20"/>
                <w:lang w:val="en-GB"/>
              </w:rPr>
            </w:pPr>
          </w:p>
        </w:tc>
        <w:tc>
          <w:tcPr>
            <w:tcW w:w="836" w:type="dxa"/>
            <w:shd w:val="clear" w:color="auto" w:fill="auto"/>
          </w:tcPr>
          <w:p w:rsidR="00405C22" w:rsidRPr="00B47081" w:rsidRDefault="00405C22" w:rsidP="009452FB">
            <w:pPr>
              <w:pStyle w:val="APANormal"/>
              <w:ind w:firstLine="0"/>
              <w:jc w:val="both"/>
              <w:rPr>
                <w:sz w:val="20"/>
                <w:lang w:val="en-GB"/>
              </w:rPr>
            </w:pPr>
          </w:p>
        </w:tc>
        <w:tc>
          <w:tcPr>
            <w:tcW w:w="812" w:type="dxa"/>
            <w:shd w:val="clear" w:color="auto" w:fill="auto"/>
          </w:tcPr>
          <w:p w:rsidR="00405C22" w:rsidRPr="00B47081" w:rsidRDefault="00405C22" w:rsidP="009452FB">
            <w:pPr>
              <w:pStyle w:val="APANormal"/>
              <w:ind w:firstLine="0"/>
              <w:jc w:val="both"/>
              <w:rPr>
                <w:sz w:val="20"/>
                <w:lang w:val="en-GB"/>
              </w:rPr>
            </w:pPr>
          </w:p>
        </w:tc>
        <w:tc>
          <w:tcPr>
            <w:tcW w:w="966" w:type="dxa"/>
            <w:shd w:val="clear" w:color="auto" w:fill="auto"/>
          </w:tcPr>
          <w:p w:rsidR="00405C22" w:rsidRPr="00B47081" w:rsidRDefault="00405C22" w:rsidP="009452FB">
            <w:pPr>
              <w:pStyle w:val="APANormal"/>
              <w:ind w:firstLine="0"/>
              <w:jc w:val="both"/>
              <w:rPr>
                <w:sz w:val="20"/>
                <w:lang w:val="en-GB"/>
              </w:rPr>
            </w:pPr>
          </w:p>
        </w:tc>
        <w:tc>
          <w:tcPr>
            <w:tcW w:w="761" w:type="dxa"/>
            <w:shd w:val="clear" w:color="auto" w:fill="auto"/>
          </w:tcPr>
          <w:p w:rsidR="00405C22" w:rsidRPr="00B47081" w:rsidRDefault="00405C22" w:rsidP="009452FB">
            <w:pPr>
              <w:pStyle w:val="APANormal"/>
              <w:ind w:firstLine="0"/>
              <w:jc w:val="both"/>
              <w:rPr>
                <w:sz w:val="20"/>
                <w:lang w:val="en-GB"/>
              </w:rPr>
            </w:pPr>
          </w:p>
        </w:tc>
        <w:tc>
          <w:tcPr>
            <w:tcW w:w="835" w:type="dxa"/>
            <w:shd w:val="clear" w:color="auto" w:fill="auto"/>
          </w:tcPr>
          <w:p w:rsidR="00405C22" w:rsidRPr="00B47081" w:rsidRDefault="00405C22" w:rsidP="009452FB">
            <w:pPr>
              <w:pStyle w:val="APANormal"/>
              <w:ind w:firstLine="0"/>
              <w:jc w:val="both"/>
              <w:rPr>
                <w:sz w:val="20"/>
                <w:lang w:val="en-GB"/>
              </w:rPr>
            </w:pPr>
          </w:p>
        </w:tc>
        <w:tc>
          <w:tcPr>
            <w:tcW w:w="835" w:type="dxa"/>
            <w:shd w:val="clear" w:color="auto" w:fill="auto"/>
          </w:tcPr>
          <w:p w:rsidR="00405C22" w:rsidRPr="00B47081" w:rsidRDefault="00405C22" w:rsidP="009452FB">
            <w:pPr>
              <w:pStyle w:val="APANormal"/>
              <w:ind w:firstLine="0"/>
              <w:jc w:val="both"/>
              <w:rPr>
                <w:sz w:val="20"/>
                <w:lang w:val="en-GB"/>
              </w:rPr>
            </w:pPr>
          </w:p>
        </w:tc>
        <w:tc>
          <w:tcPr>
            <w:tcW w:w="835" w:type="dxa"/>
            <w:gridSpan w:val="2"/>
            <w:shd w:val="clear" w:color="auto" w:fill="auto"/>
          </w:tcPr>
          <w:p w:rsidR="00405C22" w:rsidRPr="00B47081" w:rsidRDefault="00405C22" w:rsidP="009452FB">
            <w:pPr>
              <w:pStyle w:val="APANormal"/>
              <w:ind w:firstLine="0"/>
              <w:jc w:val="both"/>
              <w:rPr>
                <w:sz w:val="20"/>
                <w:lang w:val="en-GB"/>
              </w:rPr>
            </w:pPr>
          </w:p>
        </w:tc>
        <w:tc>
          <w:tcPr>
            <w:tcW w:w="759" w:type="dxa"/>
            <w:gridSpan w:val="2"/>
            <w:shd w:val="clear" w:color="auto" w:fill="auto"/>
          </w:tcPr>
          <w:p w:rsidR="00405C22" w:rsidRPr="00B47081" w:rsidRDefault="00405C22" w:rsidP="009452FB">
            <w:pPr>
              <w:pStyle w:val="APANormal"/>
              <w:ind w:firstLine="0"/>
              <w:jc w:val="both"/>
              <w:rPr>
                <w:sz w:val="20"/>
                <w:lang w:val="en-GB"/>
              </w:rPr>
            </w:pPr>
          </w:p>
        </w:tc>
        <w:tc>
          <w:tcPr>
            <w:tcW w:w="768" w:type="dxa"/>
            <w:gridSpan w:val="2"/>
            <w:shd w:val="clear" w:color="auto" w:fill="auto"/>
          </w:tcPr>
          <w:p w:rsidR="00405C22" w:rsidRPr="00B47081" w:rsidRDefault="00405C22" w:rsidP="009452FB">
            <w:pPr>
              <w:pStyle w:val="APANormal"/>
              <w:ind w:firstLine="0"/>
              <w:jc w:val="both"/>
              <w:rPr>
                <w:sz w:val="20"/>
                <w:lang w:val="en-GB"/>
              </w:rPr>
            </w:pPr>
          </w:p>
        </w:tc>
        <w:tc>
          <w:tcPr>
            <w:tcW w:w="768" w:type="dxa"/>
            <w:shd w:val="clear" w:color="auto" w:fill="auto"/>
          </w:tcPr>
          <w:p w:rsidR="00405C22" w:rsidRPr="00B47081" w:rsidRDefault="00405C22" w:rsidP="009452FB">
            <w:pPr>
              <w:pStyle w:val="APANormal"/>
              <w:ind w:firstLine="0"/>
              <w:jc w:val="both"/>
              <w:rPr>
                <w:sz w:val="20"/>
                <w:lang w:val="en-GB"/>
              </w:rPr>
            </w:pPr>
          </w:p>
        </w:tc>
      </w:tr>
      <w:tr w:rsidR="00405C22" w:rsidTr="009452FB">
        <w:trPr>
          <w:trHeight w:val="446"/>
        </w:trPr>
        <w:tc>
          <w:tcPr>
            <w:tcW w:w="2431"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4. Operation Effect</w:t>
            </w:r>
          </w:p>
        </w:tc>
        <w:tc>
          <w:tcPr>
            <w:tcW w:w="866" w:type="dxa"/>
            <w:shd w:val="clear" w:color="auto" w:fill="auto"/>
          </w:tcPr>
          <w:p w:rsidR="00405C22" w:rsidRPr="00B47081" w:rsidRDefault="00405C22" w:rsidP="009452FB">
            <w:pPr>
              <w:pStyle w:val="APANormal"/>
              <w:ind w:firstLine="0"/>
              <w:jc w:val="center"/>
              <w:rPr>
                <w:sz w:val="20"/>
              </w:rPr>
            </w:pPr>
            <w:r w:rsidRPr="00B47081">
              <w:rPr>
                <w:sz w:val="20"/>
              </w:rPr>
              <w:t>-</w:t>
            </w:r>
            <w:r w:rsidR="00824699">
              <w:rPr>
                <w:sz w:val="20"/>
              </w:rPr>
              <w:t>.</w:t>
            </w:r>
            <w:r w:rsidRPr="00B47081">
              <w:rPr>
                <w:sz w:val="20"/>
              </w:rPr>
              <w:t>45*</w:t>
            </w:r>
          </w:p>
        </w:tc>
        <w:tc>
          <w:tcPr>
            <w:tcW w:w="770"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w:t>
            </w:r>
            <w:r w:rsidR="00824699">
              <w:rPr>
                <w:sz w:val="20"/>
                <w:lang w:val="en-GB"/>
              </w:rPr>
              <w:t>.</w:t>
            </w:r>
            <w:r w:rsidRPr="00B47081">
              <w:rPr>
                <w:sz w:val="20"/>
                <w:lang w:val="en-GB"/>
              </w:rPr>
              <w:t>01</w:t>
            </w:r>
          </w:p>
        </w:tc>
        <w:tc>
          <w:tcPr>
            <w:tcW w:w="949" w:type="dxa"/>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5</w:t>
            </w:r>
            <w:r>
              <w:rPr>
                <w:sz w:val="20"/>
                <w:lang w:val="en-GB"/>
              </w:rPr>
              <w:t>2</w:t>
            </w:r>
            <w:r w:rsidR="00405C22" w:rsidRPr="00B47081">
              <w:rPr>
                <w:sz w:val="20"/>
                <w:lang w:val="en-GB"/>
              </w:rPr>
              <w:t>**</w:t>
            </w:r>
          </w:p>
        </w:tc>
        <w:tc>
          <w:tcPr>
            <w:tcW w:w="766" w:type="dxa"/>
            <w:shd w:val="clear" w:color="auto" w:fill="auto"/>
          </w:tcPr>
          <w:p w:rsidR="00405C22" w:rsidRPr="00B47081" w:rsidRDefault="00405C22" w:rsidP="009452FB">
            <w:pPr>
              <w:pStyle w:val="APANormal"/>
              <w:ind w:firstLine="0"/>
              <w:jc w:val="both"/>
              <w:rPr>
                <w:sz w:val="20"/>
                <w:lang w:val="en-GB"/>
              </w:rPr>
            </w:pPr>
            <w:r w:rsidRPr="00B47081">
              <w:rPr>
                <w:sz w:val="20"/>
              </w:rPr>
              <w:t>-</w:t>
            </w:r>
          </w:p>
        </w:tc>
        <w:tc>
          <w:tcPr>
            <w:tcW w:w="836" w:type="dxa"/>
            <w:shd w:val="clear" w:color="auto" w:fill="auto"/>
          </w:tcPr>
          <w:p w:rsidR="00405C22" w:rsidRPr="00B47081" w:rsidRDefault="00405C22" w:rsidP="009452FB">
            <w:pPr>
              <w:pStyle w:val="APANormal"/>
              <w:ind w:firstLine="0"/>
              <w:jc w:val="both"/>
              <w:rPr>
                <w:sz w:val="20"/>
                <w:lang w:val="en-GB"/>
              </w:rPr>
            </w:pPr>
          </w:p>
        </w:tc>
        <w:tc>
          <w:tcPr>
            <w:tcW w:w="812" w:type="dxa"/>
            <w:shd w:val="clear" w:color="auto" w:fill="auto"/>
          </w:tcPr>
          <w:p w:rsidR="00405C22" w:rsidRPr="00B47081" w:rsidRDefault="00405C22" w:rsidP="009452FB">
            <w:pPr>
              <w:pStyle w:val="APANormal"/>
              <w:ind w:firstLine="0"/>
              <w:jc w:val="both"/>
              <w:rPr>
                <w:sz w:val="20"/>
                <w:lang w:val="en-GB"/>
              </w:rPr>
            </w:pPr>
          </w:p>
        </w:tc>
        <w:tc>
          <w:tcPr>
            <w:tcW w:w="966" w:type="dxa"/>
            <w:shd w:val="clear" w:color="auto" w:fill="auto"/>
          </w:tcPr>
          <w:p w:rsidR="00405C22" w:rsidRPr="00B47081" w:rsidRDefault="00405C22" w:rsidP="009452FB">
            <w:pPr>
              <w:pStyle w:val="APANormal"/>
              <w:ind w:firstLine="0"/>
              <w:jc w:val="both"/>
              <w:rPr>
                <w:sz w:val="20"/>
                <w:lang w:val="en-GB"/>
              </w:rPr>
            </w:pPr>
          </w:p>
        </w:tc>
        <w:tc>
          <w:tcPr>
            <w:tcW w:w="761" w:type="dxa"/>
            <w:shd w:val="clear" w:color="auto" w:fill="auto"/>
          </w:tcPr>
          <w:p w:rsidR="00405C22" w:rsidRPr="00B47081" w:rsidRDefault="00405C22" w:rsidP="009452FB">
            <w:pPr>
              <w:pStyle w:val="APANormal"/>
              <w:ind w:firstLine="0"/>
              <w:jc w:val="both"/>
              <w:rPr>
                <w:sz w:val="20"/>
                <w:lang w:val="en-GB"/>
              </w:rPr>
            </w:pPr>
          </w:p>
        </w:tc>
        <w:tc>
          <w:tcPr>
            <w:tcW w:w="835" w:type="dxa"/>
            <w:shd w:val="clear" w:color="auto" w:fill="auto"/>
          </w:tcPr>
          <w:p w:rsidR="00405C22" w:rsidRPr="00B47081" w:rsidRDefault="00405C22" w:rsidP="009452FB">
            <w:pPr>
              <w:pStyle w:val="APANormal"/>
              <w:ind w:firstLine="0"/>
              <w:jc w:val="both"/>
              <w:rPr>
                <w:sz w:val="20"/>
                <w:lang w:val="en-GB"/>
              </w:rPr>
            </w:pPr>
          </w:p>
        </w:tc>
        <w:tc>
          <w:tcPr>
            <w:tcW w:w="835" w:type="dxa"/>
            <w:shd w:val="clear" w:color="auto" w:fill="auto"/>
          </w:tcPr>
          <w:p w:rsidR="00405C22" w:rsidRPr="00B47081" w:rsidRDefault="00405C22" w:rsidP="009452FB">
            <w:pPr>
              <w:pStyle w:val="APANormal"/>
              <w:ind w:firstLine="0"/>
              <w:jc w:val="both"/>
              <w:rPr>
                <w:sz w:val="20"/>
                <w:lang w:val="en-GB"/>
              </w:rPr>
            </w:pPr>
          </w:p>
        </w:tc>
        <w:tc>
          <w:tcPr>
            <w:tcW w:w="835" w:type="dxa"/>
            <w:gridSpan w:val="2"/>
            <w:shd w:val="clear" w:color="auto" w:fill="auto"/>
          </w:tcPr>
          <w:p w:rsidR="00405C22" w:rsidRPr="00B47081" w:rsidRDefault="00405C22" w:rsidP="009452FB">
            <w:pPr>
              <w:pStyle w:val="APANormal"/>
              <w:ind w:firstLine="0"/>
              <w:jc w:val="both"/>
              <w:rPr>
                <w:sz w:val="20"/>
                <w:lang w:val="en-GB"/>
              </w:rPr>
            </w:pPr>
          </w:p>
        </w:tc>
        <w:tc>
          <w:tcPr>
            <w:tcW w:w="759" w:type="dxa"/>
            <w:gridSpan w:val="2"/>
            <w:shd w:val="clear" w:color="auto" w:fill="auto"/>
          </w:tcPr>
          <w:p w:rsidR="00405C22" w:rsidRPr="00B47081" w:rsidRDefault="00405C22" w:rsidP="009452FB">
            <w:pPr>
              <w:pStyle w:val="APANormal"/>
              <w:ind w:firstLine="0"/>
              <w:jc w:val="both"/>
              <w:rPr>
                <w:sz w:val="20"/>
                <w:lang w:val="en-GB"/>
              </w:rPr>
            </w:pPr>
          </w:p>
        </w:tc>
        <w:tc>
          <w:tcPr>
            <w:tcW w:w="768" w:type="dxa"/>
            <w:gridSpan w:val="2"/>
            <w:shd w:val="clear" w:color="auto" w:fill="auto"/>
          </w:tcPr>
          <w:p w:rsidR="00405C22" w:rsidRPr="00B47081" w:rsidRDefault="00405C22" w:rsidP="009452FB">
            <w:pPr>
              <w:pStyle w:val="APANormal"/>
              <w:ind w:firstLine="0"/>
              <w:jc w:val="both"/>
              <w:rPr>
                <w:sz w:val="20"/>
                <w:lang w:val="en-GB"/>
              </w:rPr>
            </w:pPr>
          </w:p>
        </w:tc>
        <w:tc>
          <w:tcPr>
            <w:tcW w:w="768" w:type="dxa"/>
            <w:shd w:val="clear" w:color="auto" w:fill="auto"/>
          </w:tcPr>
          <w:p w:rsidR="00405C22" w:rsidRPr="00B47081" w:rsidRDefault="00405C22" w:rsidP="009452FB">
            <w:pPr>
              <w:pStyle w:val="APANormal"/>
              <w:ind w:firstLine="0"/>
              <w:jc w:val="both"/>
              <w:rPr>
                <w:sz w:val="20"/>
                <w:lang w:val="en-GB"/>
              </w:rPr>
            </w:pPr>
          </w:p>
        </w:tc>
      </w:tr>
      <w:tr w:rsidR="00405C22" w:rsidTr="009452FB">
        <w:trPr>
          <w:trHeight w:val="446"/>
        </w:trPr>
        <w:tc>
          <w:tcPr>
            <w:tcW w:w="2431"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5. Carry Effect</w:t>
            </w:r>
          </w:p>
        </w:tc>
        <w:tc>
          <w:tcPr>
            <w:tcW w:w="866" w:type="dxa"/>
            <w:shd w:val="clear" w:color="auto" w:fill="auto"/>
          </w:tcPr>
          <w:p w:rsidR="00405C22" w:rsidRPr="00B47081" w:rsidRDefault="00405C22" w:rsidP="009452FB">
            <w:pPr>
              <w:pStyle w:val="APANormal"/>
              <w:ind w:firstLine="0"/>
              <w:jc w:val="center"/>
              <w:rPr>
                <w:sz w:val="20"/>
              </w:rPr>
            </w:pPr>
            <w:r w:rsidRPr="00B47081">
              <w:rPr>
                <w:sz w:val="20"/>
              </w:rPr>
              <w:t>-,4</w:t>
            </w:r>
            <w:r w:rsidR="00824699">
              <w:rPr>
                <w:sz w:val="20"/>
              </w:rPr>
              <w:t>7</w:t>
            </w:r>
            <w:r w:rsidRPr="00B47081">
              <w:rPr>
                <w:sz w:val="20"/>
              </w:rPr>
              <w:t>*</w:t>
            </w:r>
          </w:p>
        </w:tc>
        <w:tc>
          <w:tcPr>
            <w:tcW w:w="770" w:type="dxa"/>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06</w:t>
            </w:r>
          </w:p>
        </w:tc>
        <w:tc>
          <w:tcPr>
            <w:tcW w:w="949" w:type="dxa"/>
            <w:shd w:val="clear" w:color="auto" w:fill="auto"/>
          </w:tcPr>
          <w:p w:rsidR="00405C22" w:rsidRPr="00B47081" w:rsidRDefault="00824699" w:rsidP="009452FB">
            <w:pPr>
              <w:pStyle w:val="APANormal"/>
              <w:ind w:firstLine="0"/>
              <w:jc w:val="both"/>
              <w:rPr>
                <w:sz w:val="20"/>
                <w:vertAlign w:val="superscript"/>
                <w:lang w:val="en-GB"/>
              </w:rPr>
            </w:pPr>
            <w:r>
              <w:rPr>
                <w:sz w:val="20"/>
                <w:lang w:val="en-GB"/>
              </w:rPr>
              <w:t>.</w:t>
            </w:r>
            <w:r w:rsidR="00405C22" w:rsidRPr="00B47081">
              <w:rPr>
                <w:sz w:val="20"/>
                <w:lang w:val="en-GB"/>
              </w:rPr>
              <w:t>45</w:t>
            </w:r>
            <w:r w:rsidR="00405C22" w:rsidRPr="00B47081">
              <w:rPr>
                <w:sz w:val="20"/>
                <w:vertAlign w:val="superscript"/>
                <w:lang w:val="en-GB"/>
              </w:rPr>
              <w:t>*</w:t>
            </w:r>
          </w:p>
        </w:tc>
        <w:tc>
          <w:tcPr>
            <w:tcW w:w="766" w:type="dxa"/>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36</w:t>
            </w:r>
          </w:p>
        </w:tc>
        <w:tc>
          <w:tcPr>
            <w:tcW w:w="836" w:type="dxa"/>
            <w:shd w:val="clear" w:color="auto" w:fill="auto"/>
          </w:tcPr>
          <w:p w:rsidR="00405C22" w:rsidRPr="00B47081" w:rsidRDefault="00405C22" w:rsidP="009452FB">
            <w:pPr>
              <w:pStyle w:val="APANormal"/>
              <w:ind w:firstLine="0"/>
              <w:jc w:val="both"/>
              <w:rPr>
                <w:sz w:val="20"/>
                <w:lang w:val="en-GB"/>
              </w:rPr>
            </w:pPr>
            <w:r w:rsidRPr="00B47081">
              <w:rPr>
                <w:sz w:val="20"/>
              </w:rPr>
              <w:t>-</w:t>
            </w:r>
          </w:p>
        </w:tc>
        <w:tc>
          <w:tcPr>
            <w:tcW w:w="812" w:type="dxa"/>
            <w:shd w:val="clear" w:color="auto" w:fill="auto"/>
          </w:tcPr>
          <w:p w:rsidR="00405C22" w:rsidRPr="00B47081" w:rsidRDefault="00405C22" w:rsidP="009452FB">
            <w:pPr>
              <w:pStyle w:val="APANormal"/>
              <w:ind w:firstLine="0"/>
              <w:jc w:val="both"/>
              <w:rPr>
                <w:sz w:val="20"/>
                <w:lang w:val="en-GB"/>
              </w:rPr>
            </w:pPr>
          </w:p>
        </w:tc>
        <w:tc>
          <w:tcPr>
            <w:tcW w:w="966" w:type="dxa"/>
            <w:shd w:val="clear" w:color="auto" w:fill="auto"/>
          </w:tcPr>
          <w:p w:rsidR="00405C22" w:rsidRPr="00B47081" w:rsidRDefault="00405C22" w:rsidP="009452FB">
            <w:pPr>
              <w:pStyle w:val="APANormal"/>
              <w:ind w:firstLine="0"/>
              <w:jc w:val="both"/>
              <w:rPr>
                <w:sz w:val="20"/>
                <w:lang w:val="en-GB"/>
              </w:rPr>
            </w:pPr>
          </w:p>
        </w:tc>
        <w:tc>
          <w:tcPr>
            <w:tcW w:w="761" w:type="dxa"/>
            <w:shd w:val="clear" w:color="auto" w:fill="auto"/>
          </w:tcPr>
          <w:p w:rsidR="00405C22" w:rsidRPr="00B47081" w:rsidRDefault="00405C22" w:rsidP="009452FB">
            <w:pPr>
              <w:pStyle w:val="APANormal"/>
              <w:ind w:firstLine="0"/>
              <w:jc w:val="both"/>
              <w:rPr>
                <w:sz w:val="20"/>
                <w:lang w:val="en-GB"/>
              </w:rPr>
            </w:pPr>
          </w:p>
        </w:tc>
        <w:tc>
          <w:tcPr>
            <w:tcW w:w="835" w:type="dxa"/>
            <w:shd w:val="clear" w:color="auto" w:fill="auto"/>
          </w:tcPr>
          <w:p w:rsidR="00405C22" w:rsidRPr="00B47081" w:rsidRDefault="00405C22" w:rsidP="009452FB">
            <w:pPr>
              <w:pStyle w:val="APANormal"/>
              <w:ind w:firstLine="0"/>
              <w:jc w:val="both"/>
              <w:rPr>
                <w:sz w:val="20"/>
                <w:lang w:val="en-GB"/>
              </w:rPr>
            </w:pPr>
          </w:p>
        </w:tc>
        <w:tc>
          <w:tcPr>
            <w:tcW w:w="835" w:type="dxa"/>
            <w:shd w:val="clear" w:color="auto" w:fill="auto"/>
          </w:tcPr>
          <w:p w:rsidR="00405C22" w:rsidRPr="00B47081" w:rsidRDefault="00405C22" w:rsidP="009452FB">
            <w:pPr>
              <w:pStyle w:val="APANormal"/>
              <w:ind w:firstLine="0"/>
              <w:jc w:val="both"/>
              <w:rPr>
                <w:sz w:val="20"/>
                <w:lang w:val="en-GB"/>
              </w:rPr>
            </w:pPr>
          </w:p>
        </w:tc>
        <w:tc>
          <w:tcPr>
            <w:tcW w:w="835" w:type="dxa"/>
            <w:gridSpan w:val="2"/>
            <w:shd w:val="clear" w:color="auto" w:fill="auto"/>
          </w:tcPr>
          <w:p w:rsidR="00405C22" w:rsidRPr="00B47081" w:rsidRDefault="00405C22" w:rsidP="009452FB">
            <w:pPr>
              <w:pStyle w:val="APANormal"/>
              <w:ind w:firstLine="0"/>
              <w:jc w:val="both"/>
              <w:rPr>
                <w:sz w:val="20"/>
                <w:lang w:val="en-GB"/>
              </w:rPr>
            </w:pPr>
          </w:p>
        </w:tc>
        <w:tc>
          <w:tcPr>
            <w:tcW w:w="759" w:type="dxa"/>
            <w:gridSpan w:val="2"/>
            <w:shd w:val="clear" w:color="auto" w:fill="auto"/>
          </w:tcPr>
          <w:p w:rsidR="00405C22" w:rsidRPr="00B47081" w:rsidRDefault="00405C22" w:rsidP="009452FB">
            <w:pPr>
              <w:pStyle w:val="APANormal"/>
              <w:ind w:firstLine="0"/>
              <w:jc w:val="both"/>
              <w:rPr>
                <w:sz w:val="20"/>
                <w:lang w:val="en-GB"/>
              </w:rPr>
            </w:pPr>
          </w:p>
        </w:tc>
        <w:tc>
          <w:tcPr>
            <w:tcW w:w="768" w:type="dxa"/>
            <w:gridSpan w:val="2"/>
            <w:shd w:val="clear" w:color="auto" w:fill="auto"/>
          </w:tcPr>
          <w:p w:rsidR="00405C22" w:rsidRPr="00B47081" w:rsidRDefault="00405C22" w:rsidP="009452FB">
            <w:pPr>
              <w:pStyle w:val="APANormal"/>
              <w:ind w:firstLine="0"/>
              <w:jc w:val="both"/>
              <w:rPr>
                <w:sz w:val="20"/>
                <w:lang w:val="en-GB"/>
              </w:rPr>
            </w:pPr>
          </w:p>
        </w:tc>
        <w:tc>
          <w:tcPr>
            <w:tcW w:w="768" w:type="dxa"/>
            <w:shd w:val="clear" w:color="auto" w:fill="auto"/>
          </w:tcPr>
          <w:p w:rsidR="00405C22" w:rsidRPr="00B47081" w:rsidRDefault="00405C22" w:rsidP="009452FB">
            <w:pPr>
              <w:pStyle w:val="APANormal"/>
              <w:ind w:firstLine="0"/>
              <w:jc w:val="both"/>
              <w:rPr>
                <w:sz w:val="20"/>
                <w:lang w:val="en-GB"/>
              </w:rPr>
            </w:pPr>
          </w:p>
        </w:tc>
      </w:tr>
      <w:tr w:rsidR="00405C22" w:rsidTr="009452FB">
        <w:trPr>
          <w:trHeight w:val="446"/>
        </w:trPr>
        <w:tc>
          <w:tcPr>
            <w:tcW w:w="2431"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6 Reading Comprehension</w:t>
            </w:r>
          </w:p>
        </w:tc>
        <w:tc>
          <w:tcPr>
            <w:tcW w:w="866" w:type="dxa"/>
            <w:shd w:val="clear" w:color="auto" w:fill="auto"/>
          </w:tcPr>
          <w:p w:rsidR="00405C22" w:rsidRPr="00B47081" w:rsidRDefault="00405C22" w:rsidP="009452FB">
            <w:pPr>
              <w:pStyle w:val="APANormal"/>
              <w:ind w:firstLine="0"/>
              <w:jc w:val="both"/>
              <w:rPr>
                <w:sz w:val="20"/>
                <w:lang w:val="en-GB"/>
              </w:rPr>
            </w:pPr>
            <w:r w:rsidRPr="00B47081">
              <w:rPr>
                <w:sz w:val="20"/>
              </w:rPr>
              <w:t>-</w:t>
            </w:r>
            <w:r w:rsidR="00824699">
              <w:rPr>
                <w:sz w:val="20"/>
              </w:rPr>
              <w:t>.</w:t>
            </w:r>
            <w:r w:rsidRPr="00B47081">
              <w:rPr>
                <w:sz w:val="20"/>
              </w:rPr>
              <w:t>8</w:t>
            </w:r>
            <w:r w:rsidR="00824699">
              <w:rPr>
                <w:sz w:val="20"/>
              </w:rPr>
              <w:t>1</w:t>
            </w:r>
            <w:r w:rsidRPr="00B47081">
              <w:rPr>
                <w:sz w:val="20"/>
              </w:rPr>
              <w:t>**</w:t>
            </w:r>
          </w:p>
        </w:tc>
        <w:tc>
          <w:tcPr>
            <w:tcW w:w="770" w:type="dxa"/>
            <w:shd w:val="clear" w:color="auto" w:fill="auto"/>
          </w:tcPr>
          <w:p w:rsidR="00405C22" w:rsidRPr="00B47081" w:rsidRDefault="00405C22" w:rsidP="009452FB">
            <w:pPr>
              <w:pStyle w:val="APANormal"/>
              <w:ind w:firstLine="0"/>
              <w:jc w:val="both"/>
              <w:rPr>
                <w:sz w:val="20"/>
                <w:lang w:val="en-GB"/>
              </w:rPr>
            </w:pPr>
            <w:r w:rsidRPr="00B47081">
              <w:rPr>
                <w:sz w:val="20"/>
              </w:rPr>
              <w:t>-</w:t>
            </w:r>
            <w:r w:rsidR="00824699">
              <w:rPr>
                <w:sz w:val="20"/>
              </w:rPr>
              <w:t>.</w:t>
            </w:r>
            <w:r w:rsidRPr="00B47081">
              <w:rPr>
                <w:sz w:val="20"/>
              </w:rPr>
              <w:t>3</w:t>
            </w:r>
            <w:r w:rsidR="00824699">
              <w:rPr>
                <w:sz w:val="20"/>
              </w:rPr>
              <w:t>5</w:t>
            </w:r>
          </w:p>
        </w:tc>
        <w:tc>
          <w:tcPr>
            <w:tcW w:w="949" w:type="dxa"/>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56**</w:t>
            </w:r>
          </w:p>
        </w:tc>
        <w:tc>
          <w:tcPr>
            <w:tcW w:w="766" w:type="dxa"/>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19</w:t>
            </w:r>
          </w:p>
        </w:tc>
        <w:tc>
          <w:tcPr>
            <w:tcW w:w="836" w:type="dxa"/>
            <w:shd w:val="clear" w:color="auto" w:fill="auto"/>
          </w:tcPr>
          <w:p w:rsidR="00405C22" w:rsidRPr="00B47081" w:rsidRDefault="00824699" w:rsidP="009452FB">
            <w:pPr>
              <w:pStyle w:val="APANormal"/>
              <w:ind w:firstLine="0"/>
              <w:jc w:val="both"/>
              <w:rPr>
                <w:sz w:val="20"/>
                <w:vertAlign w:val="superscript"/>
                <w:lang w:val="en-GB"/>
              </w:rPr>
            </w:pPr>
            <w:r>
              <w:rPr>
                <w:sz w:val="20"/>
                <w:lang w:val="en-GB"/>
              </w:rPr>
              <w:t>.50</w:t>
            </w:r>
            <w:r w:rsidR="00405C22" w:rsidRPr="00B47081">
              <w:rPr>
                <w:sz w:val="20"/>
                <w:lang w:val="en-GB"/>
              </w:rPr>
              <w:t>*</w:t>
            </w:r>
          </w:p>
        </w:tc>
        <w:tc>
          <w:tcPr>
            <w:tcW w:w="812" w:type="dxa"/>
            <w:shd w:val="clear" w:color="auto" w:fill="auto"/>
          </w:tcPr>
          <w:p w:rsidR="00405C22" w:rsidRPr="00B47081" w:rsidRDefault="00405C22" w:rsidP="009452FB">
            <w:pPr>
              <w:pStyle w:val="APANormal"/>
              <w:ind w:firstLine="0"/>
              <w:jc w:val="both"/>
              <w:rPr>
                <w:sz w:val="20"/>
                <w:lang w:val="en-GB"/>
              </w:rPr>
            </w:pPr>
            <w:r w:rsidRPr="00B47081">
              <w:rPr>
                <w:sz w:val="20"/>
              </w:rPr>
              <w:t>-</w:t>
            </w:r>
          </w:p>
        </w:tc>
        <w:tc>
          <w:tcPr>
            <w:tcW w:w="966" w:type="dxa"/>
            <w:shd w:val="clear" w:color="auto" w:fill="auto"/>
          </w:tcPr>
          <w:p w:rsidR="00405C22" w:rsidRPr="00B47081" w:rsidRDefault="00405C22" w:rsidP="009452FB">
            <w:pPr>
              <w:pStyle w:val="APANormal"/>
              <w:ind w:firstLine="0"/>
              <w:jc w:val="both"/>
              <w:rPr>
                <w:sz w:val="20"/>
                <w:lang w:val="en-GB"/>
              </w:rPr>
            </w:pPr>
          </w:p>
        </w:tc>
        <w:tc>
          <w:tcPr>
            <w:tcW w:w="761" w:type="dxa"/>
            <w:shd w:val="clear" w:color="auto" w:fill="auto"/>
          </w:tcPr>
          <w:p w:rsidR="00405C22" w:rsidRPr="00B47081" w:rsidRDefault="00405C22" w:rsidP="009452FB">
            <w:pPr>
              <w:pStyle w:val="APANormal"/>
              <w:ind w:firstLine="0"/>
              <w:jc w:val="both"/>
              <w:rPr>
                <w:sz w:val="20"/>
                <w:lang w:val="en-GB"/>
              </w:rPr>
            </w:pPr>
          </w:p>
        </w:tc>
        <w:tc>
          <w:tcPr>
            <w:tcW w:w="835" w:type="dxa"/>
            <w:shd w:val="clear" w:color="auto" w:fill="auto"/>
          </w:tcPr>
          <w:p w:rsidR="00405C22" w:rsidRPr="00B47081" w:rsidRDefault="00405C22" w:rsidP="009452FB">
            <w:pPr>
              <w:pStyle w:val="APANormal"/>
              <w:ind w:firstLine="0"/>
              <w:jc w:val="both"/>
              <w:rPr>
                <w:sz w:val="20"/>
                <w:lang w:val="en-GB"/>
              </w:rPr>
            </w:pPr>
          </w:p>
        </w:tc>
        <w:tc>
          <w:tcPr>
            <w:tcW w:w="835" w:type="dxa"/>
            <w:shd w:val="clear" w:color="auto" w:fill="auto"/>
          </w:tcPr>
          <w:p w:rsidR="00405C22" w:rsidRPr="00B47081" w:rsidRDefault="00405C22" w:rsidP="009452FB">
            <w:pPr>
              <w:pStyle w:val="APANormal"/>
              <w:ind w:firstLine="0"/>
              <w:jc w:val="both"/>
              <w:rPr>
                <w:sz w:val="20"/>
                <w:lang w:val="en-GB"/>
              </w:rPr>
            </w:pPr>
          </w:p>
        </w:tc>
        <w:tc>
          <w:tcPr>
            <w:tcW w:w="835" w:type="dxa"/>
            <w:gridSpan w:val="2"/>
            <w:shd w:val="clear" w:color="auto" w:fill="auto"/>
          </w:tcPr>
          <w:p w:rsidR="00405C22" w:rsidRPr="00B47081" w:rsidRDefault="00405C22" w:rsidP="009452FB">
            <w:pPr>
              <w:pStyle w:val="APANormal"/>
              <w:ind w:firstLine="0"/>
              <w:jc w:val="both"/>
              <w:rPr>
                <w:sz w:val="20"/>
                <w:lang w:val="en-GB"/>
              </w:rPr>
            </w:pPr>
          </w:p>
        </w:tc>
        <w:tc>
          <w:tcPr>
            <w:tcW w:w="759" w:type="dxa"/>
            <w:gridSpan w:val="2"/>
            <w:shd w:val="clear" w:color="auto" w:fill="auto"/>
          </w:tcPr>
          <w:p w:rsidR="00405C22" w:rsidRPr="00B47081" w:rsidRDefault="00405C22" w:rsidP="009452FB">
            <w:pPr>
              <w:pStyle w:val="APANormal"/>
              <w:ind w:firstLine="0"/>
              <w:jc w:val="both"/>
              <w:rPr>
                <w:sz w:val="20"/>
                <w:lang w:val="en-GB"/>
              </w:rPr>
            </w:pPr>
          </w:p>
        </w:tc>
        <w:tc>
          <w:tcPr>
            <w:tcW w:w="768" w:type="dxa"/>
            <w:gridSpan w:val="2"/>
            <w:shd w:val="clear" w:color="auto" w:fill="auto"/>
          </w:tcPr>
          <w:p w:rsidR="00405C22" w:rsidRPr="00B47081" w:rsidRDefault="00405C22" w:rsidP="009452FB">
            <w:pPr>
              <w:pStyle w:val="APANormal"/>
              <w:ind w:firstLine="0"/>
              <w:jc w:val="both"/>
              <w:rPr>
                <w:sz w:val="20"/>
                <w:lang w:val="en-GB"/>
              </w:rPr>
            </w:pPr>
          </w:p>
        </w:tc>
        <w:tc>
          <w:tcPr>
            <w:tcW w:w="768" w:type="dxa"/>
            <w:shd w:val="clear" w:color="auto" w:fill="auto"/>
          </w:tcPr>
          <w:p w:rsidR="00405C22" w:rsidRPr="00B47081" w:rsidRDefault="00405C22" w:rsidP="009452FB">
            <w:pPr>
              <w:pStyle w:val="APANormal"/>
              <w:ind w:firstLine="0"/>
              <w:jc w:val="both"/>
              <w:rPr>
                <w:sz w:val="20"/>
                <w:lang w:val="en-GB"/>
              </w:rPr>
            </w:pPr>
          </w:p>
        </w:tc>
      </w:tr>
      <w:tr w:rsidR="00405C22" w:rsidTr="009452FB">
        <w:trPr>
          <w:trHeight w:val="446"/>
        </w:trPr>
        <w:tc>
          <w:tcPr>
            <w:tcW w:w="2431"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7 Reading Speed</w:t>
            </w:r>
          </w:p>
        </w:tc>
        <w:tc>
          <w:tcPr>
            <w:tcW w:w="866" w:type="dxa"/>
            <w:shd w:val="clear" w:color="auto" w:fill="auto"/>
          </w:tcPr>
          <w:p w:rsidR="00405C22" w:rsidRPr="00B47081" w:rsidRDefault="00405C22" w:rsidP="009452FB">
            <w:pPr>
              <w:pStyle w:val="APANormal"/>
              <w:ind w:firstLine="0"/>
              <w:jc w:val="both"/>
              <w:rPr>
                <w:sz w:val="20"/>
                <w:lang w:val="en-GB"/>
              </w:rPr>
            </w:pPr>
            <w:r w:rsidRPr="00B47081">
              <w:rPr>
                <w:sz w:val="20"/>
              </w:rPr>
              <w:t>-</w:t>
            </w:r>
            <w:r w:rsidR="00824699">
              <w:rPr>
                <w:sz w:val="20"/>
              </w:rPr>
              <w:t>.</w:t>
            </w:r>
            <w:r w:rsidRPr="00B47081">
              <w:rPr>
                <w:sz w:val="20"/>
              </w:rPr>
              <w:t>7</w:t>
            </w:r>
            <w:r w:rsidR="00824699">
              <w:rPr>
                <w:sz w:val="20"/>
              </w:rPr>
              <w:t>7</w:t>
            </w:r>
            <w:r w:rsidRPr="00B47081">
              <w:rPr>
                <w:sz w:val="20"/>
              </w:rPr>
              <w:t>**</w:t>
            </w:r>
          </w:p>
        </w:tc>
        <w:tc>
          <w:tcPr>
            <w:tcW w:w="770" w:type="dxa"/>
            <w:shd w:val="clear" w:color="auto" w:fill="auto"/>
          </w:tcPr>
          <w:p w:rsidR="00405C22" w:rsidRPr="00B47081" w:rsidRDefault="00824699" w:rsidP="009452FB">
            <w:pPr>
              <w:pStyle w:val="APANormal"/>
              <w:ind w:firstLine="0"/>
              <w:jc w:val="both"/>
              <w:rPr>
                <w:sz w:val="20"/>
                <w:lang w:val="en-GB"/>
              </w:rPr>
            </w:pPr>
            <w:r>
              <w:rPr>
                <w:sz w:val="20"/>
                <w:lang w:val="en-GB"/>
              </w:rPr>
              <w:t>.20</w:t>
            </w:r>
          </w:p>
        </w:tc>
        <w:tc>
          <w:tcPr>
            <w:tcW w:w="949" w:type="dxa"/>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5</w:t>
            </w:r>
            <w:r>
              <w:rPr>
                <w:sz w:val="20"/>
                <w:lang w:val="en-GB"/>
              </w:rPr>
              <w:t>1</w:t>
            </w:r>
            <w:r w:rsidR="00405C22" w:rsidRPr="00B47081">
              <w:rPr>
                <w:sz w:val="20"/>
                <w:lang w:val="en-GB"/>
              </w:rPr>
              <w:t>**</w:t>
            </w:r>
          </w:p>
        </w:tc>
        <w:tc>
          <w:tcPr>
            <w:tcW w:w="766" w:type="dxa"/>
            <w:shd w:val="clear" w:color="auto" w:fill="auto"/>
          </w:tcPr>
          <w:p w:rsidR="00405C22" w:rsidRPr="00B47081" w:rsidRDefault="00824699" w:rsidP="009452FB">
            <w:pPr>
              <w:pStyle w:val="APANormal"/>
              <w:ind w:firstLine="0"/>
              <w:jc w:val="both"/>
              <w:rPr>
                <w:sz w:val="20"/>
                <w:lang w:val="en-GB"/>
              </w:rPr>
            </w:pPr>
            <w:r>
              <w:rPr>
                <w:sz w:val="20"/>
                <w:lang w:val="en-GB"/>
              </w:rPr>
              <w:t>.20</w:t>
            </w:r>
          </w:p>
        </w:tc>
        <w:tc>
          <w:tcPr>
            <w:tcW w:w="836" w:type="dxa"/>
            <w:shd w:val="clear" w:color="auto" w:fill="auto"/>
          </w:tcPr>
          <w:p w:rsidR="00405C22" w:rsidRPr="00B47081" w:rsidRDefault="00824699" w:rsidP="009452FB">
            <w:pPr>
              <w:pStyle w:val="APANormal"/>
              <w:ind w:firstLine="0"/>
              <w:jc w:val="both"/>
              <w:rPr>
                <w:sz w:val="20"/>
                <w:vertAlign w:val="superscript"/>
                <w:lang w:val="en-GB"/>
              </w:rPr>
            </w:pPr>
            <w:r>
              <w:rPr>
                <w:sz w:val="20"/>
                <w:lang w:val="en-GB"/>
              </w:rPr>
              <w:t>.50</w:t>
            </w:r>
            <w:r w:rsidR="00405C22" w:rsidRPr="00B47081">
              <w:rPr>
                <w:sz w:val="20"/>
                <w:lang w:val="en-GB"/>
              </w:rPr>
              <w:t>*</w:t>
            </w:r>
          </w:p>
        </w:tc>
        <w:tc>
          <w:tcPr>
            <w:tcW w:w="812" w:type="dxa"/>
            <w:shd w:val="clear" w:color="auto" w:fill="auto"/>
          </w:tcPr>
          <w:p w:rsidR="00405C22" w:rsidRPr="00B47081" w:rsidRDefault="00824699" w:rsidP="009452FB">
            <w:pPr>
              <w:pStyle w:val="APANormal"/>
              <w:ind w:firstLine="0"/>
              <w:jc w:val="both"/>
              <w:rPr>
                <w:sz w:val="20"/>
                <w:lang w:val="en-GB"/>
              </w:rPr>
            </w:pPr>
            <w:r>
              <w:rPr>
                <w:sz w:val="20"/>
              </w:rPr>
              <w:t>.</w:t>
            </w:r>
            <w:r w:rsidR="00405C22" w:rsidRPr="00B47081">
              <w:rPr>
                <w:sz w:val="20"/>
              </w:rPr>
              <w:t>9</w:t>
            </w:r>
            <w:r>
              <w:rPr>
                <w:sz w:val="20"/>
              </w:rPr>
              <w:t>6</w:t>
            </w:r>
            <w:r w:rsidR="00405C22" w:rsidRPr="00B47081">
              <w:rPr>
                <w:sz w:val="20"/>
              </w:rPr>
              <w:t>**</w:t>
            </w:r>
          </w:p>
        </w:tc>
        <w:tc>
          <w:tcPr>
            <w:tcW w:w="966" w:type="dxa"/>
            <w:shd w:val="clear" w:color="auto" w:fill="auto"/>
          </w:tcPr>
          <w:p w:rsidR="00405C22" w:rsidRPr="00B47081" w:rsidRDefault="00405C22" w:rsidP="009452FB">
            <w:pPr>
              <w:pStyle w:val="APANormal"/>
              <w:ind w:firstLine="0"/>
              <w:jc w:val="both"/>
              <w:rPr>
                <w:sz w:val="20"/>
                <w:lang w:val="en-GB"/>
              </w:rPr>
            </w:pPr>
            <w:r w:rsidRPr="00B47081">
              <w:rPr>
                <w:sz w:val="20"/>
              </w:rPr>
              <w:t>-</w:t>
            </w:r>
          </w:p>
        </w:tc>
        <w:tc>
          <w:tcPr>
            <w:tcW w:w="761" w:type="dxa"/>
            <w:shd w:val="clear" w:color="auto" w:fill="auto"/>
          </w:tcPr>
          <w:p w:rsidR="00405C22" w:rsidRPr="00B47081" w:rsidRDefault="00405C22" w:rsidP="009452FB">
            <w:pPr>
              <w:pStyle w:val="APANormal"/>
              <w:ind w:firstLine="0"/>
              <w:jc w:val="both"/>
              <w:rPr>
                <w:sz w:val="20"/>
                <w:lang w:val="en-GB"/>
              </w:rPr>
            </w:pPr>
          </w:p>
        </w:tc>
        <w:tc>
          <w:tcPr>
            <w:tcW w:w="835" w:type="dxa"/>
            <w:shd w:val="clear" w:color="auto" w:fill="auto"/>
          </w:tcPr>
          <w:p w:rsidR="00405C22" w:rsidRPr="00B47081" w:rsidRDefault="00405C22" w:rsidP="009452FB">
            <w:pPr>
              <w:pStyle w:val="APANormal"/>
              <w:ind w:firstLine="0"/>
              <w:jc w:val="both"/>
              <w:rPr>
                <w:sz w:val="20"/>
                <w:lang w:val="en-GB"/>
              </w:rPr>
            </w:pPr>
          </w:p>
        </w:tc>
        <w:tc>
          <w:tcPr>
            <w:tcW w:w="835" w:type="dxa"/>
            <w:shd w:val="clear" w:color="auto" w:fill="auto"/>
          </w:tcPr>
          <w:p w:rsidR="00405C22" w:rsidRPr="00B47081" w:rsidRDefault="00405C22" w:rsidP="009452FB">
            <w:pPr>
              <w:pStyle w:val="APANormal"/>
              <w:ind w:firstLine="0"/>
              <w:jc w:val="both"/>
              <w:rPr>
                <w:sz w:val="20"/>
                <w:lang w:val="en-GB"/>
              </w:rPr>
            </w:pPr>
          </w:p>
        </w:tc>
        <w:tc>
          <w:tcPr>
            <w:tcW w:w="835" w:type="dxa"/>
            <w:gridSpan w:val="2"/>
            <w:shd w:val="clear" w:color="auto" w:fill="auto"/>
          </w:tcPr>
          <w:p w:rsidR="00405C22" w:rsidRPr="00B47081" w:rsidRDefault="00405C22" w:rsidP="009452FB">
            <w:pPr>
              <w:pStyle w:val="APANormal"/>
              <w:ind w:firstLine="0"/>
              <w:jc w:val="both"/>
              <w:rPr>
                <w:sz w:val="20"/>
                <w:lang w:val="en-GB"/>
              </w:rPr>
            </w:pPr>
          </w:p>
        </w:tc>
        <w:tc>
          <w:tcPr>
            <w:tcW w:w="759" w:type="dxa"/>
            <w:gridSpan w:val="2"/>
            <w:shd w:val="clear" w:color="auto" w:fill="auto"/>
          </w:tcPr>
          <w:p w:rsidR="00405C22" w:rsidRPr="00B47081" w:rsidRDefault="00405C22" w:rsidP="009452FB">
            <w:pPr>
              <w:pStyle w:val="APANormal"/>
              <w:ind w:firstLine="0"/>
              <w:jc w:val="both"/>
              <w:rPr>
                <w:sz w:val="20"/>
                <w:lang w:val="en-GB"/>
              </w:rPr>
            </w:pPr>
          </w:p>
        </w:tc>
        <w:tc>
          <w:tcPr>
            <w:tcW w:w="768" w:type="dxa"/>
            <w:gridSpan w:val="2"/>
            <w:shd w:val="clear" w:color="auto" w:fill="auto"/>
          </w:tcPr>
          <w:p w:rsidR="00405C22" w:rsidRPr="00B47081" w:rsidRDefault="00405C22" w:rsidP="009452FB">
            <w:pPr>
              <w:pStyle w:val="APANormal"/>
              <w:ind w:firstLine="0"/>
              <w:jc w:val="both"/>
              <w:rPr>
                <w:sz w:val="20"/>
                <w:lang w:val="en-GB"/>
              </w:rPr>
            </w:pPr>
          </w:p>
        </w:tc>
        <w:tc>
          <w:tcPr>
            <w:tcW w:w="768" w:type="dxa"/>
            <w:shd w:val="clear" w:color="auto" w:fill="auto"/>
          </w:tcPr>
          <w:p w:rsidR="00405C22" w:rsidRPr="00B47081" w:rsidRDefault="00405C22" w:rsidP="009452FB">
            <w:pPr>
              <w:pStyle w:val="APANormal"/>
              <w:ind w:firstLine="0"/>
              <w:jc w:val="both"/>
              <w:rPr>
                <w:sz w:val="20"/>
                <w:lang w:val="en-GB"/>
              </w:rPr>
            </w:pPr>
          </w:p>
        </w:tc>
      </w:tr>
      <w:tr w:rsidR="00405C22" w:rsidTr="009452FB">
        <w:trPr>
          <w:trHeight w:val="446"/>
        </w:trPr>
        <w:tc>
          <w:tcPr>
            <w:tcW w:w="2431"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8 Corsi Block Forwards</w:t>
            </w:r>
          </w:p>
        </w:tc>
        <w:tc>
          <w:tcPr>
            <w:tcW w:w="866" w:type="dxa"/>
            <w:shd w:val="clear" w:color="auto" w:fill="auto"/>
          </w:tcPr>
          <w:p w:rsidR="00405C22" w:rsidRPr="00B47081" w:rsidRDefault="00405C22" w:rsidP="009452FB">
            <w:pPr>
              <w:pStyle w:val="APANormal"/>
              <w:ind w:firstLine="0"/>
              <w:jc w:val="both"/>
              <w:rPr>
                <w:sz w:val="20"/>
                <w:lang w:val="en-GB"/>
              </w:rPr>
            </w:pPr>
            <w:r w:rsidRPr="00B47081">
              <w:rPr>
                <w:sz w:val="20"/>
              </w:rPr>
              <w:t>.15</w:t>
            </w:r>
          </w:p>
        </w:tc>
        <w:tc>
          <w:tcPr>
            <w:tcW w:w="770"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w:t>
            </w:r>
            <w:r w:rsidR="00824699">
              <w:rPr>
                <w:sz w:val="20"/>
                <w:lang w:val="en-GB"/>
              </w:rPr>
              <w:t>.</w:t>
            </w:r>
            <w:r w:rsidRPr="00B47081">
              <w:rPr>
                <w:sz w:val="20"/>
                <w:lang w:val="en-GB"/>
              </w:rPr>
              <w:t>1</w:t>
            </w:r>
            <w:r w:rsidR="00824699">
              <w:rPr>
                <w:sz w:val="20"/>
                <w:lang w:val="en-GB"/>
              </w:rPr>
              <w:t>5</w:t>
            </w:r>
          </w:p>
        </w:tc>
        <w:tc>
          <w:tcPr>
            <w:tcW w:w="949"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w:t>
            </w:r>
            <w:r w:rsidR="00824699">
              <w:rPr>
                <w:sz w:val="20"/>
                <w:lang w:val="en-GB"/>
              </w:rPr>
              <w:t>.</w:t>
            </w:r>
            <w:r w:rsidRPr="00B47081">
              <w:rPr>
                <w:sz w:val="20"/>
                <w:lang w:val="en-GB"/>
              </w:rPr>
              <w:t>52**</w:t>
            </w:r>
          </w:p>
        </w:tc>
        <w:tc>
          <w:tcPr>
            <w:tcW w:w="766"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w:t>
            </w:r>
            <w:r w:rsidR="00824699">
              <w:rPr>
                <w:sz w:val="20"/>
                <w:lang w:val="en-GB"/>
              </w:rPr>
              <w:t>.</w:t>
            </w:r>
            <w:r w:rsidRPr="00B47081">
              <w:rPr>
                <w:sz w:val="20"/>
                <w:lang w:val="en-GB"/>
              </w:rPr>
              <w:t>16</w:t>
            </w:r>
          </w:p>
        </w:tc>
        <w:tc>
          <w:tcPr>
            <w:tcW w:w="836"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w:t>
            </w:r>
            <w:r w:rsidR="00824699">
              <w:rPr>
                <w:sz w:val="20"/>
                <w:lang w:val="en-GB"/>
              </w:rPr>
              <w:t>.</w:t>
            </w:r>
            <w:r w:rsidRPr="00B47081">
              <w:rPr>
                <w:sz w:val="20"/>
                <w:lang w:val="en-GB"/>
              </w:rPr>
              <w:t>0</w:t>
            </w:r>
            <w:r w:rsidR="00824699">
              <w:rPr>
                <w:sz w:val="20"/>
                <w:lang w:val="en-GB"/>
              </w:rPr>
              <w:t>3</w:t>
            </w:r>
          </w:p>
        </w:tc>
        <w:tc>
          <w:tcPr>
            <w:tcW w:w="812" w:type="dxa"/>
            <w:shd w:val="clear" w:color="auto" w:fill="auto"/>
          </w:tcPr>
          <w:p w:rsidR="00405C22" w:rsidRPr="00B47081" w:rsidRDefault="00405C22" w:rsidP="009452FB">
            <w:pPr>
              <w:pStyle w:val="APANormal"/>
              <w:ind w:firstLine="0"/>
              <w:jc w:val="both"/>
              <w:rPr>
                <w:sz w:val="20"/>
                <w:lang w:val="en-GB"/>
              </w:rPr>
            </w:pPr>
            <w:r w:rsidRPr="00B47081">
              <w:rPr>
                <w:sz w:val="20"/>
              </w:rPr>
              <w:t>-.2</w:t>
            </w:r>
            <w:r w:rsidR="00824699">
              <w:rPr>
                <w:sz w:val="20"/>
              </w:rPr>
              <w:t>2</w:t>
            </w:r>
          </w:p>
        </w:tc>
        <w:tc>
          <w:tcPr>
            <w:tcW w:w="966" w:type="dxa"/>
            <w:shd w:val="clear" w:color="auto" w:fill="auto"/>
          </w:tcPr>
          <w:p w:rsidR="00405C22" w:rsidRPr="00B47081" w:rsidRDefault="00405C22" w:rsidP="009452FB">
            <w:pPr>
              <w:pStyle w:val="APANormal"/>
              <w:ind w:firstLine="0"/>
              <w:jc w:val="both"/>
              <w:rPr>
                <w:sz w:val="20"/>
                <w:lang w:val="en-GB"/>
              </w:rPr>
            </w:pPr>
            <w:r w:rsidRPr="00B47081">
              <w:rPr>
                <w:sz w:val="20"/>
              </w:rPr>
              <w:t>-.1</w:t>
            </w:r>
            <w:r w:rsidR="00824699">
              <w:rPr>
                <w:sz w:val="20"/>
              </w:rPr>
              <w:t>7</w:t>
            </w:r>
          </w:p>
        </w:tc>
        <w:tc>
          <w:tcPr>
            <w:tcW w:w="761" w:type="dxa"/>
            <w:shd w:val="clear" w:color="auto" w:fill="auto"/>
          </w:tcPr>
          <w:p w:rsidR="00405C22" w:rsidRPr="00B47081" w:rsidRDefault="00405C22" w:rsidP="009452FB">
            <w:pPr>
              <w:pStyle w:val="APANormal"/>
              <w:ind w:firstLine="0"/>
              <w:jc w:val="both"/>
              <w:rPr>
                <w:sz w:val="20"/>
                <w:lang w:val="en-GB"/>
              </w:rPr>
            </w:pPr>
            <w:r w:rsidRPr="00B47081">
              <w:rPr>
                <w:sz w:val="20"/>
              </w:rPr>
              <w:t>-</w:t>
            </w:r>
          </w:p>
        </w:tc>
        <w:tc>
          <w:tcPr>
            <w:tcW w:w="835" w:type="dxa"/>
            <w:shd w:val="clear" w:color="auto" w:fill="auto"/>
          </w:tcPr>
          <w:p w:rsidR="00405C22" w:rsidRPr="00B47081" w:rsidRDefault="00405C22" w:rsidP="009452FB">
            <w:pPr>
              <w:pStyle w:val="APANormal"/>
              <w:ind w:firstLine="0"/>
              <w:jc w:val="both"/>
              <w:rPr>
                <w:sz w:val="20"/>
                <w:lang w:val="en-GB"/>
              </w:rPr>
            </w:pPr>
          </w:p>
        </w:tc>
        <w:tc>
          <w:tcPr>
            <w:tcW w:w="835" w:type="dxa"/>
            <w:shd w:val="clear" w:color="auto" w:fill="auto"/>
          </w:tcPr>
          <w:p w:rsidR="00405C22" w:rsidRPr="00B47081" w:rsidRDefault="00405C22" w:rsidP="009452FB">
            <w:pPr>
              <w:pStyle w:val="APANormal"/>
              <w:ind w:firstLine="0"/>
              <w:jc w:val="both"/>
              <w:rPr>
                <w:sz w:val="20"/>
                <w:lang w:val="en-GB"/>
              </w:rPr>
            </w:pPr>
          </w:p>
        </w:tc>
        <w:tc>
          <w:tcPr>
            <w:tcW w:w="835" w:type="dxa"/>
            <w:gridSpan w:val="2"/>
            <w:shd w:val="clear" w:color="auto" w:fill="auto"/>
          </w:tcPr>
          <w:p w:rsidR="00405C22" w:rsidRPr="00B47081" w:rsidRDefault="00405C22" w:rsidP="009452FB">
            <w:pPr>
              <w:pStyle w:val="APANormal"/>
              <w:ind w:firstLine="0"/>
              <w:jc w:val="both"/>
              <w:rPr>
                <w:sz w:val="20"/>
                <w:lang w:val="en-GB"/>
              </w:rPr>
            </w:pPr>
          </w:p>
        </w:tc>
        <w:tc>
          <w:tcPr>
            <w:tcW w:w="759" w:type="dxa"/>
            <w:gridSpan w:val="2"/>
            <w:shd w:val="clear" w:color="auto" w:fill="auto"/>
          </w:tcPr>
          <w:p w:rsidR="00405C22" w:rsidRPr="00B47081" w:rsidRDefault="00405C22" w:rsidP="009452FB">
            <w:pPr>
              <w:pStyle w:val="APANormal"/>
              <w:ind w:firstLine="0"/>
              <w:jc w:val="both"/>
              <w:rPr>
                <w:sz w:val="20"/>
                <w:lang w:val="en-GB"/>
              </w:rPr>
            </w:pPr>
          </w:p>
        </w:tc>
        <w:tc>
          <w:tcPr>
            <w:tcW w:w="768" w:type="dxa"/>
            <w:gridSpan w:val="2"/>
            <w:shd w:val="clear" w:color="auto" w:fill="auto"/>
          </w:tcPr>
          <w:p w:rsidR="00405C22" w:rsidRPr="00B47081" w:rsidRDefault="00405C22" w:rsidP="009452FB">
            <w:pPr>
              <w:pStyle w:val="APANormal"/>
              <w:ind w:firstLine="0"/>
              <w:jc w:val="both"/>
              <w:rPr>
                <w:sz w:val="20"/>
                <w:lang w:val="en-GB"/>
              </w:rPr>
            </w:pPr>
          </w:p>
        </w:tc>
        <w:tc>
          <w:tcPr>
            <w:tcW w:w="768" w:type="dxa"/>
            <w:shd w:val="clear" w:color="auto" w:fill="auto"/>
          </w:tcPr>
          <w:p w:rsidR="00405C22" w:rsidRPr="00B47081" w:rsidRDefault="00405C22" w:rsidP="009452FB">
            <w:pPr>
              <w:pStyle w:val="APANormal"/>
              <w:ind w:firstLine="0"/>
              <w:jc w:val="both"/>
              <w:rPr>
                <w:sz w:val="20"/>
                <w:lang w:val="en-GB"/>
              </w:rPr>
            </w:pPr>
          </w:p>
        </w:tc>
      </w:tr>
      <w:tr w:rsidR="00405C22" w:rsidTr="009452FB">
        <w:trPr>
          <w:trHeight w:val="446"/>
        </w:trPr>
        <w:tc>
          <w:tcPr>
            <w:tcW w:w="2431"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9 Corsi Block Backwards</w:t>
            </w:r>
          </w:p>
        </w:tc>
        <w:tc>
          <w:tcPr>
            <w:tcW w:w="866" w:type="dxa"/>
            <w:shd w:val="clear" w:color="auto" w:fill="auto"/>
          </w:tcPr>
          <w:p w:rsidR="00405C22" w:rsidRPr="00B47081" w:rsidRDefault="00405C22" w:rsidP="009452FB">
            <w:pPr>
              <w:pStyle w:val="APANormal"/>
              <w:ind w:firstLine="0"/>
              <w:jc w:val="both"/>
              <w:rPr>
                <w:sz w:val="20"/>
                <w:lang w:val="en-GB"/>
              </w:rPr>
            </w:pPr>
            <w:r w:rsidRPr="00B47081">
              <w:rPr>
                <w:sz w:val="20"/>
              </w:rPr>
              <w:t>-.09</w:t>
            </w:r>
          </w:p>
        </w:tc>
        <w:tc>
          <w:tcPr>
            <w:tcW w:w="770"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w:t>
            </w:r>
            <w:r w:rsidR="00824699">
              <w:rPr>
                <w:sz w:val="20"/>
                <w:lang w:val="en-GB"/>
              </w:rPr>
              <w:t>.</w:t>
            </w:r>
            <w:r w:rsidRPr="00B47081">
              <w:rPr>
                <w:sz w:val="20"/>
                <w:lang w:val="en-GB"/>
              </w:rPr>
              <w:t>0</w:t>
            </w:r>
            <w:r w:rsidR="00824699">
              <w:rPr>
                <w:sz w:val="20"/>
                <w:lang w:val="en-GB"/>
              </w:rPr>
              <w:t>2</w:t>
            </w:r>
          </w:p>
        </w:tc>
        <w:tc>
          <w:tcPr>
            <w:tcW w:w="949"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w:t>
            </w:r>
            <w:r w:rsidR="00824699">
              <w:rPr>
                <w:sz w:val="20"/>
                <w:lang w:val="en-GB"/>
              </w:rPr>
              <w:t>.</w:t>
            </w:r>
            <w:r w:rsidRPr="00B47081">
              <w:rPr>
                <w:sz w:val="20"/>
                <w:lang w:val="en-GB"/>
              </w:rPr>
              <w:t>0</w:t>
            </w:r>
            <w:r w:rsidR="00824699">
              <w:rPr>
                <w:sz w:val="20"/>
                <w:lang w:val="en-GB"/>
              </w:rPr>
              <w:t>6</w:t>
            </w:r>
          </w:p>
        </w:tc>
        <w:tc>
          <w:tcPr>
            <w:tcW w:w="766" w:type="dxa"/>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19</w:t>
            </w:r>
          </w:p>
        </w:tc>
        <w:tc>
          <w:tcPr>
            <w:tcW w:w="836"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,14</w:t>
            </w:r>
          </w:p>
        </w:tc>
        <w:tc>
          <w:tcPr>
            <w:tcW w:w="812" w:type="dxa"/>
            <w:shd w:val="clear" w:color="auto" w:fill="auto"/>
          </w:tcPr>
          <w:p w:rsidR="00405C22" w:rsidRPr="00B47081" w:rsidRDefault="00405C22" w:rsidP="009452FB">
            <w:pPr>
              <w:pStyle w:val="APANormal"/>
              <w:ind w:firstLine="0"/>
              <w:jc w:val="both"/>
              <w:rPr>
                <w:sz w:val="20"/>
                <w:lang w:val="en-GB"/>
              </w:rPr>
            </w:pPr>
            <w:r w:rsidRPr="00B47081">
              <w:rPr>
                <w:sz w:val="20"/>
              </w:rPr>
              <w:t>-.</w:t>
            </w:r>
            <w:r w:rsidR="00824699">
              <w:rPr>
                <w:sz w:val="20"/>
              </w:rPr>
              <w:t>10</w:t>
            </w:r>
          </w:p>
        </w:tc>
        <w:tc>
          <w:tcPr>
            <w:tcW w:w="966" w:type="dxa"/>
            <w:shd w:val="clear" w:color="auto" w:fill="auto"/>
          </w:tcPr>
          <w:p w:rsidR="00405C22" w:rsidRPr="00B47081" w:rsidRDefault="00405C22" w:rsidP="009452FB">
            <w:pPr>
              <w:pStyle w:val="APANormal"/>
              <w:ind w:firstLine="0"/>
              <w:jc w:val="both"/>
              <w:rPr>
                <w:sz w:val="20"/>
                <w:lang w:val="en-GB"/>
              </w:rPr>
            </w:pPr>
            <w:r w:rsidRPr="00B47081">
              <w:rPr>
                <w:sz w:val="20"/>
              </w:rPr>
              <w:t>-.15</w:t>
            </w:r>
          </w:p>
        </w:tc>
        <w:tc>
          <w:tcPr>
            <w:tcW w:w="761" w:type="dxa"/>
            <w:shd w:val="clear" w:color="auto" w:fill="auto"/>
          </w:tcPr>
          <w:p w:rsidR="00405C22" w:rsidRPr="00B47081" w:rsidRDefault="00824699" w:rsidP="009452FB">
            <w:pPr>
              <w:pStyle w:val="APANormal"/>
              <w:ind w:firstLine="0"/>
              <w:jc w:val="both"/>
              <w:rPr>
                <w:sz w:val="20"/>
                <w:lang w:val="en-GB"/>
              </w:rPr>
            </w:pPr>
            <w:r>
              <w:rPr>
                <w:sz w:val="20"/>
              </w:rPr>
              <w:t>.</w:t>
            </w:r>
            <w:r w:rsidR="00405C22" w:rsidRPr="00B47081">
              <w:rPr>
                <w:sz w:val="20"/>
              </w:rPr>
              <w:t>4</w:t>
            </w:r>
            <w:r>
              <w:rPr>
                <w:sz w:val="20"/>
              </w:rPr>
              <w:t>2</w:t>
            </w:r>
            <w:r w:rsidR="00405C22" w:rsidRPr="00B47081">
              <w:rPr>
                <w:sz w:val="20"/>
              </w:rPr>
              <w:t>*</w:t>
            </w:r>
          </w:p>
        </w:tc>
        <w:tc>
          <w:tcPr>
            <w:tcW w:w="835" w:type="dxa"/>
            <w:shd w:val="clear" w:color="auto" w:fill="auto"/>
          </w:tcPr>
          <w:p w:rsidR="00405C22" w:rsidRPr="00B47081" w:rsidRDefault="00405C22" w:rsidP="009452FB">
            <w:pPr>
              <w:pStyle w:val="APANormal"/>
              <w:ind w:firstLine="0"/>
              <w:jc w:val="both"/>
              <w:rPr>
                <w:sz w:val="20"/>
                <w:lang w:val="en-GB"/>
              </w:rPr>
            </w:pPr>
            <w:r w:rsidRPr="00B47081">
              <w:rPr>
                <w:sz w:val="20"/>
              </w:rPr>
              <w:t>-</w:t>
            </w:r>
          </w:p>
        </w:tc>
        <w:tc>
          <w:tcPr>
            <w:tcW w:w="835" w:type="dxa"/>
            <w:shd w:val="clear" w:color="auto" w:fill="auto"/>
          </w:tcPr>
          <w:p w:rsidR="00405C22" w:rsidRPr="00B47081" w:rsidRDefault="00405C22" w:rsidP="009452FB">
            <w:pPr>
              <w:pStyle w:val="APANormal"/>
              <w:ind w:firstLine="0"/>
              <w:jc w:val="both"/>
              <w:rPr>
                <w:sz w:val="20"/>
                <w:lang w:val="en-GB"/>
              </w:rPr>
            </w:pPr>
          </w:p>
        </w:tc>
        <w:tc>
          <w:tcPr>
            <w:tcW w:w="835" w:type="dxa"/>
            <w:gridSpan w:val="2"/>
            <w:shd w:val="clear" w:color="auto" w:fill="auto"/>
          </w:tcPr>
          <w:p w:rsidR="00405C22" w:rsidRPr="00B47081" w:rsidRDefault="00405C22" w:rsidP="009452FB">
            <w:pPr>
              <w:pStyle w:val="APANormal"/>
              <w:ind w:firstLine="0"/>
              <w:jc w:val="both"/>
              <w:rPr>
                <w:sz w:val="20"/>
                <w:lang w:val="en-GB"/>
              </w:rPr>
            </w:pPr>
          </w:p>
        </w:tc>
        <w:tc>
          <w:tcPr>
            <w:tcW w:w="759" w:type="dxa"/>
            <w:gridSpan w:val="2"/>
            <w:shd w:val="clear" w:color="auto" w:fill="auto"/>
          </w:tcPr>
          <w:p w:rsidR="00405C22" w:rsidRPr="00B47081" w:rsidRDefault="00405C22" w:rsidP="009452FB">
            <w:pPr>
              <w:pStyle w:val="APANormal"/>
              <w:ind w:firstLine="0"/>
              <w:jc w:val="both"/>
              <w:rPr>
                <w:sz w:val="20"/>
                <w:lang w:val="en-GB"/>
              </w:rPr>
            </w:pPr>
          </w:p>
        </w:tc>
        <w:tc>
          <w:tcPr>
            <w:tcW w:w="768" w:type="dxa"/>
            <w:gridSpan w:val="2"/>
            <w:shd w:val="clear" w:color="auto" w:fill="auto"/>
          </w:tcPr>
          <w:p w:rsidR="00405C22" w:rsidRPr="00B47081" w:rsidRDefault="00405C22" w:rsidP="009452FB">
            <w:pPr>
              <w:pStyle w:val="APANormal"/>
              <w:ind w:firstLine="0"/>
              <w:jc w:val="both"/>
              <w:rPr>
                <w:sz w:val="20"/>
                <w:lang w:val="en-GB"/>
              </w:rPr>
            </w:pPr>
          </w:p>
        </w:tc>
        <w:tc>
          <w:tcPr>
            <w:tcW w:w="768" w:type="dxa"/>
            <w:shd w:val="clear" w:color="auto" w:fill="auto"/>
          </w:tcPr>
          <w:p w:rsidR="00405C22" w:rsidRPr="00B47081" w:rsidRDefault="00405C22" w:rsidP="009452FB">
            <w:pPr>
              <w:pStyle w:val="APANormal"/>
              <w:ind w:firstLine="0"/>
              <w:jc w:val="both"/>
              <w:rPr>
                <w:sz w:val="20"/>
                <w:lang w:val="en-GB"/>
              </w:rPr>
            </w:pPr>
          </w:p>
        </w:tc>
      </w:tr>
      <w:tr w:rsidR="00405C22" w:rsidTr="009452FB">
        <w:trPr>
          <w:trHeight w:val="446"/>
        </w:trPr>
        <w:tc>
          <w:tcPr>
            <w:tcW w:w="2431"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10 Letter Span Forward</w:t>
            </w:r>
          </w:p>
        </w:tc>
        <w:tc>
          <w:tcPr>
            <w:tcW w:w="866" w:type="dxa"/>
            <w:shd w:val="clear" w:color="auto" w:fill="auto"/>
          </w:tcPr>
          <w:p w:rsidR="00405C22" w:rsidRPr="00B47081" w:rsidRDefault="00405C22" w:rsidP="009452FB">
            <w:pPr>
              <w:pStyle w:val="APANormal"/>
              <w:ind w:firstLine="0"/>
              <w:jc w:val="both"/>
              <w:rPr>
                <w:sz w:val="20"/>
                <w:lang w:val="en-GB"/>
              </w:rPr>
            </w:pPr>
            <w:r w:rsidRPr="00B47081">
              <w:rPr>
                <w:sz w:val="20"/>
              </w:rPr>
              <w:t>-.01</w:t>
            </w:r>
          </w:p>
        </w:tc>
        <w:tc>
          <w:tcPr>
            <w:tcW w:w="770"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w:t>
            </w:r>
            <w:r w:rsidR="00824699">
              <w:rPr>
                <w:sz w:val="20"/>
                <w:lang w:val="en-GB"/>
              </w:rPr>
              <w:t>.</w:t>
            </w:r>
            <w:r w:rsidRPr="00B47081">
              <w:rPr>
                <w:sz w:val="20"/>
                <w:lang w:val="en-GB"/>
              </w:rPr>
              <w:t>1</w:t>
            </w:r>
            <w:r w:rsidR="00824699">
              <w:rPr>
                <w:sz w:val="20"/>
                <w:lang w:val="en-GB"/>
              </w:rPr>
              <w:t>7</w:t>
            </w:r>
          </w:p>
        </w:tc>
        <w:tc>
          <w:tcPr>
            <w:tcW w:w="949" w:type="dxa"/>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11</w:t>
            </w:r>
          </w:p>
        </w:tc>
        <w:tc>
          <w:tcPr>
            <w:tcW w:w="766" w:type="dxa"/>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09</w:t>
            </w:r>
          </w:p>
        </w:tc>
        <w:tc>
          <w:tcPr>
            <w:tcW w:w="836"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,0</w:t>
            </w:r>
            <w:r w:rsidR="00824699">
              <w:rPr>
                <w:sz w:val="20"/>
                <w:lang w:val="en-GB"/>
              </w:rPr>
              <w:t>1</w:t>
            </w:r>
          </w:p>
        </w:tc>
        <w:tc>
          <w:tcPr>
            <w:tcW w:w="812" w:type="dxa"/>
            <w:shd w:val="clear" w:color="auto" w:fill="auto"/>
          </w:tcPr>
          <w:p w:rsidR="00405C22" w:rsidRPr="00B47081" w:rsidRDefault="00405C22" w:rsidP="009452FB">
            <w:pPr>
              <w:pStyle w:val="APANormal"/>
              <w:ind w:firstLine="0"/>
              <w:jc w:val="both"/>
              <w:rPr>
                <w:sz w:val="20"/>
                <w:lang w:val="en-GB"/>
              </w:rPr>
            </w:pPr>
            <w:r w:rsidRPr="00B47081">
              <w:rPr>
                <w:sz w:val="20"/>
              </w:rPr>
              <w:t>-.00</w:t>
            </w:r>
          </w:p>
        </w:tc>
        <w:tc>
          <w:tcPr>
            <w:tcW w:w="966" w:type="dxa"/>
            <w:shd w:val="clear" w:color="auto" w:fill="auto"/>
          </w:tcPr>
          <w:p w:rsidR="00405C22" w:rsidRPr="00B47081" w:rsidRDefault="00405C22" w:rsidP="009452FB">
            <w:pPr>
              <w:pStyle w:val="APANormal"/>
              <w:ind w:firstLine="0"/>
              <w:jc w:val="both"/>
              <w:rPr>
                <w:sz w:val="20"/>
                <w:lang w:val="en-GB"/>
              </w:rPr>
            </w:pPr>
            <w:r w:rsidRPr="00B47081">
              <w:rPr>
                <w:sz w:val="20"/>
              </w:rPr>
              <w:t>.0</w:t>
            </w:r>
            <w:r w:rsidR="00824699">
              <w:rPr>
                <w:sz w:val="20"/>
              </w:rPr>
              <w:t>1</w:t>
            </w:r>
          </w:p>
        </w:tc>
        <w:tc>
          <w:tcPr>
            <w:tcW w:w="761" w:type="dxa"/>
            <w:shd w:val="clear" w:color="auto" w:fill="auto"/>
          </w:tcPr>
          <w:p w:rsidR="00405C22" w:rsidRPr="00B47081" w:rsidRDefault="00405C22" w:rsidP="009452FB">
            <w:pPr>
              <w:pStyle w:val="APANormal"/>
              <w:ind w:firstLine="0"/>
              <w:jc w:val="both"/>
              <w:rPr>
                <w:sz w:val="20"/>
                <w:lang w:val="en-GB"/>
              </w:rPr>
            </w:pPr>
            <w:r w:rsidRPr="00B47081">
              <w:rPr>
                <w:sz w:val="20"/>
              </w:rPr>
              <w:t>.035</w:t>
            </w:r>
          </w:p>
        </w:tc>
        <w:tc>
          <w:tcPr>
            <w:tcW w:w="835" w:type="dxa"/>
            <w:shd w:val="clear" w:color="auto" w:fill="auto"/>
          </w:tcPr>
          <w:p w:rsidR="00405C22" w:rsidRPr="00B47081" w:rsidRDefault="00405C22" w:rsidP="009452FB">
            <w:pPr>
              <w:pStyle w:val="APANormal"/>
              <w:ind w:firstLine="0"/>
              <w:jc w:val="both"/>
              <w:rPr>
                <w:sz w:val="20"/>
                <w:lang w:val="en-GB"/>
              </w:rPr>
            </w:pPr>
            <w:r w:rsidRPr="00B47081">
              <w:rPr>
                <w:sz w:val="20"/>
              </w:rPr>
              <w:t>.</w:t>
            </w:r>
            <w:r w:rsidR="00824699">
              <w:rPr>
                <w:sz w:val="20"/>
              </w:rPr>
              <w:t>20</w:t>
            </w:r>
          </w:p>
        </w:tc>
        <w:tc>
          <w:tcPr>
            <w:tcW w:w="835" w:type="dxa"/>
            <w:shd w:val="clear" w:color="auto" w:fill="auto"/>
          </w:tcPr>
          <w:p w:rsidR="00405C22" w:rsidRPr="00B47081" w:rsidRDefault="00405C22" w:rsidP="009452FB">
            <w:pPr>
              <w:pStyle w:val="APANormal"/>
              <w:ind w:firstLine="0"/>
              <w:jc w:val="both"/>
              <w:rPr>
                <w:sz w:val="20"/>
                <w:lang w:val="en-GB"/>
              </w:rPr>
            </w:pPr>
            <w:r w:rsidRPr="00B47081">
              <w:rPr>
                <w:sz w:val="20"/>
              </w:rPr>
              <w:t>-</w:t>
            </w:r>
          </w:p>
        </w:tc>
        <w:tc>
          <w:tcPr>
            <w:tcW w:w="835" w:type="dxa"/>
            <w:gridSpan w:val="2"/>
            <w:shd w:val="clear" w:color="auto" w:fill="auto"/>
          </w:tcPr>
          <w:p w:rsidR="00405C22" w:rsidRPr="00B47081" w:rsidRDefault="00405C22" w:rsidP="009452FB">
            <w:pPr>
              <w:pStyle w:val="APANormal"/>
              <w:ind w:firstLine="0"/>
              <w:jc w:val="both"/>
              <w:rPr>
                <w:sz w:val="20"/>
                <w:lang w:val="en-GB"/>
              </w:rPr>
            </w:pPr>
          </w:p>
        </w:tc>
        <w:tc>
          <w:tcPr>
            <w:tcW w:w="759" w:type="dxa"/>
            <w:gridSpan w:val="2"/>
            <w:shd w:val="clear" w:color="auto" w:fill="auto"/>
          </w:tcPr>
          <w:p w:rsidR="00405C22" w:rsidRPr="00B47081" w:rsidRDefault="00405C22" w:rsidP="009452FB">
            <w:pPr>
              <w:pStyle w:val="APANormal"/>
              <w:ind w:firstLine="0"/>
              <w:jc w:val="both"/>
              <w:rPr>
                <w:sz w:val="20"/>
                <w:lang w:val="en-GB"/>
              </w:rPr>
            </w:pPr>
          </w:p>
        </w:tc>
        <w:tc>
          <w:tcPr>
            <w:tcW w:w="768" w:type="dxa"/>
            <w:gridSpan w:val="2"/>
            <w:shd w:val="clear" w:color="auto" w:fill="auto"/>
          </w:tcPr>
          <w:p w:rsidR="00405C22" w:rsidRPr="00B47081" w:rsidRDefault="00405C22" w:rsidP="009452FB">
            <w:pPr>
              <w:pStyle w:val="APANormal"/>
              <w:ind w:firstLine="0"/>
              <w:jc w:val="both"/>
              <w:rPr>
                <w:sz w:val="20"/>
                <w:lang w:val="en-GB"/>
              </w:rPr>
            </w:pPr>
          </w:p>
        </w:tc>
        <w:tc>
          <w:tcPr>
            <w:tcW w:w="768" w:type="dxa"/>
            <w:shd w:val="clear" w:color="auto" w:fill="auto"/>
          </w:tcPr>
          <w:p w:rsidR="00405C22" w:rsidRPr="00B47081" w:rsidRDefault="00405C22" w:rsidP="009452FB">
            <w:pPr>
              <w:pStyle w:val="APANormal"/>
              <w:ind w:firstLine="0"/>
              <w:jc w:val="both"/>
              <w:rPr>
                <w:sz w:val="20"/>
                <w:lang w:val="en-GB"/>
              </w:rPr>
            </w:pPr>
          </w:p>
        </w:tc>
      </w:tr>
      <w:tr w:rsidR="00405C22" w:rsidTr="009452FB">
        <w:trPr>
          <w:trHeight w:val="446"/>
        </w:trPr>
        <w:tc>
          <w:tcPr>
            <w:tcW w:w="2431"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11 Letter Span Backward</w:t>
            </w:r>
          </w:p>
        </w:tc>
        <w:tc>
          <w:tcPr>
            <w:tcW w:w="866" w:type="dxa"/>
            <w:shd w:val="clear" w:color="auto" w:fill="auto"/>
          </w:tcPr>
          <w:p w:rsidR="00405C22" w:rsidRPr="00B47081" w:rsidRDefault="00405C22" w:rsidP="009452FB">
            <w:pPr>
              <w:pStyle w:val="APANormal"/>
              <w:ind w:firstLine="0"/>
              <w:jc w:val="both"/>
              <w:rPr>
                <w:sz w:val="20"/>
                <w:lang w:val="en-GB"/>
              </w:rPr>
            </w:pPr>
            <w:r w:rsidRPr="00B47081">
              <w:rPr>
                <w:sz w:val="20"/>
              </w:rPr>
              <w:t>-.26</w:t>
            </w:r>
          </w:p>
        </w:tc>
        <w:tc>
          <w:tcPr>
            <w:tcW w:w="770" w:type="dxa"/>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1</w:t>
            </w:r>
            <w:r>
              <w:rPr>
                <w:sz w:val="20"/>
                <w:lang w:val="en-GB"/>
              </w:rPr>
              <w:t>1</w:t>
            </w:r>
          </w:p>
        </w:tc>
        <w:tc>
          <w:tcPr>
            <w:tcW w:w="949" w:type="dxa"/>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3</w:t>
            </w:r>
            <w:r>
              <w:rPr>
                <w:sz w:val="20"/>
                <w:lang w:val="en-GB"/>
              </w:rPr>
              <w:t>1</w:t>
            </w:r>
          </w:p>
        </w:tc>
        <w:tc>
          <w:tcPr>
            <w:tcW w:w="766" w:type="dxa"/>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14</w:t>
            </w:r>
          </w:p>
        </w:tc>
        <w:tc>
          <w:tcPr>
            <w:tcW w:w="836"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w:t>
            </w:r>
            <w:r w:rsidR="00824699">
              <w:rPr>
                <w:sz w:val="20"/>
                <w:lang w:val="en-GB"/>
              </w:rPr>
              <w:t>.</w:t>
            </w:r>
            <w:r w:rsidRPr="00B47081">
              <w:rPr>
                <w:sz w:val="20"/>
                <w:lang w:val="en-GB"/>
              </w:rPr>
              <w:t>00</w:t>
            </w:r>
          </w:p>
        </w:tc>
        <w:tc>
          <w:tcPr>
            <w:tcW w:w="812" w:type="dxa"/>
            <w:shd w:val="clear" w:color="auto" w:fill="auto"/>
          </w:tcPr>
          <w:p w:rsidR="00405C22" w:rsidRPr="00B47081" w:rsidRDefault="00405C22" w:rsidP="009452FB">
            <w:pPr>
              <w:pStyle w:val="APANormal"/>
              <w:ind w:firstLine="0"/>
              <w:jc w:val="both"/>
              <w:rPr>
                <w:sz w:val="20"/>
                <w:lang w:val="en-GB"/>
              </w:rPr>
            </w:pPr>
            <w:r w:rsidRPr="00B47081">
              <w:rPr>
                <w:sz w:val="20"/>
              </w:rPr>
              <w:t>.35</w:t>
            </w:r>
          </w:p>
        </w:tc>
        <w:tc>
          <w:tcPr>
            <w:tcW w:w="966" w:type="dxa"/>
            <w:shd w:val="clear" w:color="auto" w:fill="auto"/>
          </w:tcPr>
          <w:p w:rsidR="00405C22" w:rsidRPr="00B47081" w:rsidRDefault="00405C22" w:rsidP="009452FB">
            <w:pPr>
              <w:pStyle w:val="APANormal"/>
              <w:ind w:firstLine="0"/>
              <w:jc w:val="both"/>
              <w:rPr>
                <w:sz w:val="20"/>
                <w:lang w:val="en-GB"/>
              </w:rPr>
            </w:pPr>
            <w:r w:rsidRPr="00B47081">
              <w:rPr>
                <w:sz w:val="20"/>
              </w:rPr>
              <w:t>.33</w:t>
            </w:r>
          </w:p>
        </w:tc>
        <w:tc>
          <w:tcPr>
            <w:tcW w:w="761" w:type="dxa"/>
            <w:shd w:val="clear" w:color="auto" w:fill="auto"/>
          </w:tcPr>
          <w:p w:rsidR="00405C22" w:rsidRPr="00B47081" w:rsidRDefault="00405C22" w:rsidP="009452FB">
            <w:pPr>
              <w:pStyle w:val="APANormal"/>
              <w:ind w:firstLine="0"/>
              <w:jc w:val="both"/>
              <w:rPr>
                <w:sz w:val="20"/>
                <w:lang w:val="en-GB"/>
              </w:rPr>
            </w:pPr>
            <w:r w:rsidRPr="00B47081">
              <w:rPr>
                <w:sz w:val="20"/>
              </w:rPr>
              <w:t>-.2</w:t>
            </w:r>
            <w:r w:rsidR="00824699">
              <w:rPr>
                <w:sz w:val="20"/>
              </w:rPr>
              <w:t>2</w:t>
            </w:r>
          </w:p>
        </w:tc>
        <w:tc>
          <w:tcPr>
            <w:tcW w:w="835" w:type="dxa"/>
            <w:shd w:val="clear" w:color="auto" w:fill="auto"/>
          </w:tcPr>
          <w:p w:rsidR="00405C22" w:rsidRPr="00B47081" w:rsidRDefault="00405C22" w:rsidP="009452FB">
            <w:pPr>
              <w:pStyle w:val="APANormal"/>
              <w:ind w:firstLine="0"/>
              <w:jc w:val="both"/>
              <w:rPr>
                <w:sz w:val="20"/>
                <w:lang w:val="en-GB"/>
              </w:rPr>
            </w:pPr>
            <w:r w:rsidRPr="00B47081">
              <w:rPr>
                <w:sz w:val="20"/>
              </w:rPr>
              <w:t>-.0</w:t>
            </w:r>
            <w:r w:rsidR="00824699">
              <w:rPr>
                <w:sz w:val="20"/>
              </w:rPr>
              <w:t>4</w:t>
            </w:r>
          </w:p>
        </w:tc>
        <w:tc>
          <w:tcPr>
            <w:tcW w:w="835" w:type="dxa"/>
            <w:shd w:val="clear" w:color="auto" w:fill="auto"/>
          </w:tcPr>
          <w:p w:rsidR="00405C22" w:rsidRPr="00B47081" w:rsidRDefault="00405C22" w:rsidP="009452FB">
            <w:pPr>
              <w:pStyle w:val="APANormal"/>
              <w:ind w:firstLine="0"/>
              <w:jc w:val="both"/>
              <w:rPr>
                <w:sz w:val="20"/>
                <w:lang w:val="en-GB"/>
              </w:rPr>
            </w:pPr>
            <w:r w:rsidRPr="00B47081">
              <w:rPr>
                <w:sz w:val="20"/>
              </w:rPr>
              <w:t>,</w:t>
            </w:r>
            <w:r w:rsidR="00824699">
              <w:rPr>
                <w:sz w:val="20"/>
              </w:rPr>
              <w:t>40</w:t>
            </w:r>
            <w:r w:rsidRPr="00B47081">
              <w:rPr>
                <w:sz w:val="20"/>
              </w:rPr>
              <w:t>*</w:t>
            </w:r>
          </w:p>
        </w:tc>
        <w:tc>
          <w:tcPr>
            <w:tcW w:w="835" w:type="dxa"/>
            <w:gridSpan w:val="2"/>
            <w:shd w:val="clear" w:color="auto" w:fill="auto"/>
          </w:tcPr>
          <w:p w:rsidR="00405C22" w:rsidRPr="00B47081" w:rsidRDefault="00405C22" w:rsidP="009452FB">
            <w:pPr>
              <w:pStyle w:val="APANormal"/>
              <w:ind w:firstLine="0"/>
              <w:jc w:val="both"/>
              <w:rPr>
                <w:sz w:val="20"/>
                <w:lang w:val="en-GB"/>
              </w:rPr>
            </w:pPr>
            <w:r w:rsidRPr="00B47081">
              <w:rPr>
                <w:sz w:val="20"/>
              </w:rPr>
              <w:t>-</w:t>
            </w:r>
          </w:p>
        </w:tc>
        <w:tc>
          <w:tcPr>
            <w:tcW w:w="759" w:type="dxa"/>
            <w:gridSpan w:val="2"/>
            <w:shd w:val="clear" w:color="auto" w:fill="auto"/>
          </w:tcPr>
          <w:p w:rsidR="00405C22" w:rsidRPr="00B47081" w:rsidRDefault="00405C22" w:rsidP="009452FB">
            <w:pPr>
              <w:pStyle w:val="APANormal"/>
              <w:ind w:firstLine="0"/>
              <w:jc w:val="both"/>
              <w:rPr>
                <w:sz w:val="20"/>
                <w:lang w:val="en-GB"/>
              </w:rPr>
            </w:pPr>
          </w:p>
        </w:tc>
        <w:tc>
          <w:tcPr>
            <w:tcW w:w="768" w:type="dxa"/>
            <w:gridSpan w:val="2"/>
            <w:shd w:val="clear" w:color="auto" w:fill="auto"/>
          </w:tcPr>
          <w:p w:rsidR="00405C22" w:rsidRPr="00B47081" w:rsidRDefault="00405C22" w:rsidP="009452FB">
            <w:pPr>
              <w:pStyle w:val="APANormal"/>
              <w:ind w:firstLine="0"/>
              <w:jc w:val="both"/>
              <w:rPr>
                <w:sz w:val="20"/>
                <w:lang w:val="en-GB"/>
              </w:rPr>
            </w:pPr>
          </w:p>
        </w:tc>
        <w:tc>
          <w:tcPr>
            <w:tcW w:w="768" w:type="dxa"/>
            <w:shd w:val="clear" w:color="auto" w:fill="auto"/>
          </w:tcPr>
          <w:p w:rsidR="00405C22" w:rsidRPr="00B47081" w:rsidRDefault="00405C22" w:rsidP="009452FB">
            <w:pPr>
              <w:pStyle w:val="APANormal"/>
              <w:ind w:firstLine="0"/>
              <w:jc w:val="both"/>
              <w:rPr>
                <w:sz w:val="20"/>
                <w:lang w:val="en-GB"/>
              </w:rPr>
            </w:pPr>
          </w:p>
        </w:tc>
      </w:tr>
      <w:tr w:rsidR="00405C22" w:rsidTr="009452FB">
        <w:trPr>
          <w:trHeight w:val="446"/>
        </w:trPr>
        <w:tc>
          <w:tcPr>
            <w:tcW w:w="2431"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12 Central Executive</w:t>
            </w:r>
          </w:p>
        </w:tc>
        <w:tc>
          <w:tcPr>
            <w:tcW w:w="866" w:type="dxa"/>
            <w:shd w:val="clear" w:color="auto" w:fill="auto"/>
          </w:tcPr>
          <w:p w:rsidR="00405C22" w:rsidRPr="00B47081" w:rsidRDefault="00405C22" w:rsidP="009452FB">
            <w:pPr>
              <w:pStyle w:val="APANormal"/>
              <w:ind w:firstLine="0"/>
              <w:jc w:val="both"/>
              <w:rPr>
                <w:sz w:val="20"/>
                <w:lang w:val="en-GB"/>
              </w:rPr>
            </w:pPr>
            <w:r w:rsidRPr="00B47081">
              <w:rPr>
                <w:sz w:val="20"/>
              </w:rPr>
              <w:t>-.</w:t>
            </w:r>
            <w:r w:rsidR="00824699">
              <w:rPr>
                <w:sz w:val="20"/>
              </w:rPr>
              <w:t>28</w:t>
            </w:r>
          </w:p>
        </w:tc>
        <w:tc>
          <w:tcPr>
            <w:tcW w:w="770" w:type="dxa"/>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0</w:t>
            </w:r>
            <w:r>
              <w:rPr>
                <w:sz w:val="20"/>
                <w:lang w:val="en-GB"/>
              </w:rPr>
              <w:t>9</w:t>
            </w:r>
          </w:p>
        </w:tc>
        <w:tc>
          <w:tcPr>
            <w:tcW w:w="949" w:type="dxa"/>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2</w:t>
            </w:r>
            <w:r>
              <w:rPr>
                <w:sz w:val="20"/>
                <w:lang w:val="en-GB"/>
              </w:rPr>
              <w:t>5</w:t>
            </w:r>
          </w:p>
        </w:tc>
        <w:tc>
          <w:tcPr>
            <w:tcW w:w="766" w:type="dxa"/>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22</w:t>
            </w:r>
          </w:p>
        </w:tc>
        <w:tc>
          <w:tcPr>
            <w:tcW w:w="836" w:type="dxa"/>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065</w:t>
            </w:r>
          </w:p>
        </w:tc>
        <w:tc>
          <w:tcPr>
            <w:tcW w:w="812" w:type="dxa"/>
            <w:shd w:val="clear" w:color="auto" w:fill="auto"/>
          </w:tcPr>
          <w:p w:rsidR="00405C22" w:rsidRPr="00B47081" w:rsidRDefault="00405C22" w:rsidP="009452FB">
            <w:pPr>
              <w:pStyle w:val="APANormal"/>
              <w:ind w:firstLine="0"/>
              <w:jc w:val="both"/>
              <w:rPr>
                <w:sz w:val="20"/>
                <w:lang w:val="en-GB"/>
              </w:rPr>
            </w:pPr>
            <w:r w:rsidRPr="00B47081">
              <w:rPr>
                <w:sz w:val="20"/>
              </w:rPr>
              <w:t>.26</w:t>
            </w:r>
          </w:p>
        </w:tc>
        <w:tc>
          <w:tcPr>
            <w:tcW w:w="966" w:type="dxa"/>
            <w:shd w:val="clear" w:color="auto" w:fill="auto"/>
          </w:tcPr>
          <w:p w:rsidR="00405C22" w:rsidRPr="00B47081" w:rsidRDefault="00405C22" w:rsidP="009452FB">
            <w:pPr>
              <w:pStyle w:val="APANormal"/>
              <w:ind w:firstLine="0"/>
              <w:jc w:val="both"/>
              <w:rPr>
                <w:sz w:val="20"/>
                <w:lang w:val="en-GB"/>
              </w:rPr>
            </w:pPr>
            <w:r w:rsidRPr="00B47081">
              <w:rPr>
                <w:sz w:val="20"/>
              </w:rPr>
              <w:t>.2</w:t>
            </w:r>
            <w:r w:rsidR="00824699">
              <w:rPr>
                <w:sz w:val="20"/>
              </w:rPr>
              <w:t>3</w:t>
            </w:r>
          </w:p>
        </w:tc>
        <w:tc>
          <w:tcPr>
            <w:tcW w:w="761" w:type="dxa"/>
            <w:shd w:val="clear" w:color="auto" w:fill="auto"/>
          </w:tcPr>
          <w:p w:rsidR="00405C22" w:rsidRPr="00B47081" w:rsidRDefault="00405C22" w:rsidP="009452FB">
            <w:pPr>
              <w:pStyle w:val="APANormal"/>
              <w:ind w:firstLine="0"/>
              <w:jc w:val="both"/>
              <w:rPr>
                <w:sz w:val="20"/>
                <w:lang w:val="en-GB"/>
              </w:rPr>
            </w:pPr>
            <w:r w:rsidRPr="00B47081">
              <w:rPr>
                <w:sz w:val="20"/>
              </w:rPr>
              <w:t>.00</w:t>
            </w:r>
          </w:p>
        </w:tc>
        <w:tc>
          <w:tcPr>
            <w:tcW w:w="835" w:type="dxa"/>
            <w:shd w:val="clear" w:color="auto" w:fill="auto"/>
          </w:tcPr>
          <w:p w:rsidR="00405C22" w:rsidRPr="00B47081" w:rsidRDefault="00824699" w:rsidP="009452FB">
            <w:pPr>
              <w:pStyle w:val="APANormal"/>
              <w:ind w:firstLine="0"/>
              <w:jc w:val="both"/>
              <w:rPr>
                <w:sz w:val="20"/>
                <w:lang w:val="en-GB"/>
              </w:rPr>
            </w:pPr>
            <w:r>
              <w:rPr>
                <w:sz w:val="20"/>
              </w:rPr>
              <w:t>.</w:t>
            </w:r>
            <w:r w:rsidR="00405C22" w:rsidRPr="00B47081">
              <w:rPr>
                <w:sz w:val="20"/>
              </w:rPr>
              <w:t>44*</w:t>
            </w:r>
          </w:p>
        </w:tc>
        <w:tc>
          <w:tcPr>
            <w:tcW w:w="835" w:type="dxa"/>
            <w:shd w:val="clear" w:color="auto" w:fill="auto"/>
          </w:tcPr>
          <w:p w:rsidR="00405C22" w:rsidRPr="00B47081" w:rsidRDefault="00824699" w:rsidP="009452FB">
            <w:pPr>
              <w:pStyle w:val="APANormal"/>
              <w:ind w:firstLine="0"/>
              <w:jc w:val="both"/>
              <w:rPr>
                <w:sz w:val="20"/>
                <w:lang w:val="en-GB"/>
              </w:rPr>
            </w:pPr>
            <w:r>
              <w:rPr>
                <w:sz w:val="20"/>
              </w:rPr>
              <w:t>.</w:t>
            </w:r>
            <w:r w:rsidR="00405C22" w:rsidRPr="00B47081">
              <w:rPr>
                <w:sz w:val="20"/>
              </w:rPr>
              <w:t>45*</w:t>
            </w:r>
          </w:p>
        </w:tc>
        <w:tc>
          <w:tcPr>
            <w:tcW w:w="835" w:type="dxa"/>
            <w:gridSpan w:val="2"/>
            <w:shd w:val="clear" w:color="auto" w:fill="auto"/>
          </w:tcPr>
          <w:p w:rsidR="00405C22" w:rsidRPr="00B47081" w:rsidRDefault="00824699" w:rsidP="009452FB">
            <w:pPr>
              <w:pStyle w:val="APANormal"/>
              <w:ind w:firstLine="0"/>
              <w:jc w:val="both"/>
              <w:rPr>
                <w:sz w:val="20"/>
                <w:lang w:val="en-GB"/>
              </w:rPr>
            </w:pPr>
            <w:r>
              <w:rPr>
                <w:sz w:val="20"/>
              </w:rPr>
              <w:t>.</w:t>
            </w:r>
            <w:r w:rsidR="00405C22" w:rsidRPr="00B47081">
              <w:rPr>
                <w:sz w:val="20"/>
              </w:rPr>
              <w:t>8</w:t>
            </w:r>
            <w:r>
              <w:rPr>
                <w:sz w:val="20"/>
              </w:rPr>
              <w:t>8</w:t>
            </w:r>
            <w:r w:rsidR="00405C22" w:rsidRPr="00B47081">
              <w:rPr>
                <w:sz w:val="20"/>
              </w:rPr>
              <w:t>**</w:t>
            </w:r>
          </w:p>
        </w:tc>
        <w:tc>
          <w:tcPr>
            <w:tcW w:w="759" w:type="dxa"/>
            <w:gridSpan w:val="2"/>
            <w:shd w:val="clear" w:color="auto" w:fill="auto"/>
          </w:tcPr>
          <w:p w:rsidR="00405C22" w:rsidRPr="00B47081" w:rsidRDefault="00405C22" w:rsidP="009452FB">
            <w:pPr>
              <w:pStyle w:val="APANormal"/>
              <w:ind w:firstLine="0"/>
              <w:jc w:val="both"/>
              <w:rPr>
                <w:sz w:val="20"/>
                <w:lang w:val="en-GB"/>
              </w:rPr>
            </w:pPr>
            <w:r w:rsidRPr="00B47081">
              <w:rPr>
                <w:sz w:val="20"/>
              </w:rPr>
              <w:t>-</w:t>
            </w:r>
          </w:p>
        </w:tc>
        <w:tc>
          <w:tcPr>
            <w:tcW w:w="768" w:type="dxa"/>
            <w:gridSpan w:val="2"/>
            <w:shd w:val="clear" w:color="auto" w:fill="auto"/>
          </w:tcPr>
          <w:p w:rsidR="00405C22" w:rsidRPr="00B47081" w:rsidRDefault="00405C22" w:rsidP="009452FB">
            <w:pPr>
              <w:pStyle w:val="APANormal"/>
              <w:ind w:firstLine="0"/>
              <w:jc w:val="both"/>
              <w:rPr>
                <w:sz w:val="20"/>
                <w:lang w:val="en-GB"/>
              </w:rPr>
            </w:pPr>
          </w:p>
        </w:tc>
        <w:tc>
          <w:tcPr>
            <w:tcW w:w="768" w:type="dxa"/>
            <w:shd w:val="clear" w:color="auto" w:fill="auto"/>
          </w:tcPr>
          <w:p w:rsidR="00405C22" w:rsidRPr="00B47081" w:rsidRDefault="00405C22" w:rsidP="009452FB">
            <w:pPr>
              <w:pStyle w:val="APANormal"/>
              <w:ind w:firstLine="0"/>
              <w:jc w:val="both"/>
              <w:rPr>
                <w:sz w:val="20"/>
                <w:lang w:val="en-GB"/>
              </w:rPr>
            </w:pPr>
          </w:p>
        </w:tc>
      </w:tr>
      <w:tr w:rsidR="00405C22" w:rsidTr="009452FB">
        <w:trPr>
          <w:trHeight w:val="446"/>
        </w:trPr>
        <w:tc>
          <w:tcPr>
            <w:tcW w:w="2431"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13 Speed Test Addition</w:t>
            </w:r>
          </w:p>
        </w:tc>
        <w:tc>
          <w:tcPr>
            <w:tcW w:w="866" w:type="dxa"/>
            <w:shd w:val="clear" w:color="auto" w:fill="auto"/>
          </w:tcPr>
          <w:p w:rsidR="00405C22" w:rsidRPr="00B47081" w:rsidRDefault="00405C22" w:rsidP="009452FB">
            <w:pPr>
              <w:pStyle w:val="APANormal"/>
              <w:ind w:firstLine="0"/>
              <w:jc w:val="both"/>
              <w:rPr>
                <w:sz w:val="20"/>
                <w:lang w:val="en-GB"/>
              </w:rPr>
            </w:pPr>
            <w:r w:rsidRPr="00B47081">
              <w:rPr>
                <w:sz w:val="20"/>
              </w:rPr>
              <w:t>-</w:t>
            </w:r>
            <w:r w:rsidR="00824699">
              <w:rPr>
                <w:sz w:val="20"/>
              </w:rPr>
              <w:t>.</w:t>
            </w:r>
            <w:r w:rsidRPr="00B47081">
              <w:rPr>
                <w:sz w:val="20"/>
              </w:rPr>
              <w:t>71**</w:t>
            </w:r>
          </w:p>
        </w:tc>
        <w:tc>
          <w:tcPr>
            <w:tcW w:w="770" w:type="dxa"/>
            <w:shd w:val="clear" w:color="auto" w:fill="auto"/>
          </w:tcPr>
          <w:p w:rsidR="00405C22" w:rsidRPr="00B47081" w:rsidRDefault="00405C22" w:rsidP="009452FB">
            <w:pPr>
              <w:pStyle w:val="APANormal"/>
              <w:ind w:firstLine="0"/>
              <w:jc w:val="both"/>
              <w:rPr>
                <w:sz w:val="20"/>
                <w:lang w:val="en-GB"/>
              </w:rPr>
            </w:pPr>
            <w:r w:rsidRPr="00B47081">
              <w:rPr>
                <w:sz w:val="20"/>
                <w:lang w:val="en-GB"/>
              </w:rPr>
              <w:t>-</w:t>
            </w:r>
            <w:r w:rsidR="00824699">
              <w:rPr>
                <w:sz w:val="20"/>
                <w:lang w:val="en-GB"/>
              </w:rPr>
              <w:t>.</w:t>
            </w:r>
            <w:r w:rsidRPr="00B47081">
              <w:rPr>
                <w:sz w:val="20"/>
                <w:lang w:val="en-GB"/>
              </w:rPr>
              <w:t>03</w:t>
            </w:r>
          </w:p>
        </w:tc>
        <w:tc>
          <w:tcPr>
            <w:tcW w:w="949" w:type="dxa"/>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29</w:t>
            </w:r>
          </w:p>
        </w:tc>
        <w:tc>
          <w:tcPr>
            <w:tcW w:w="766" w:type="dxa"/>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52**</w:t>
            </w:r>
          </w:p>
        </w:tc>
        <w:tc>
          <w:tcPr>
            <w:tcW w:w="836" w:type="dxa"/>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2</w:t>
            </w:r>
            <w:r>
              <w:rPr>
                <w:sz w:val="20"/>
                <w:lang w:val="en-GB"/>
              </w:rPr>
              <w:t>8</w:t>
            </w:r>
          </w:p>
        </w:tc>
        <w:tc>
          <w:tcPr>
            <w:tcW w:w="812" w:type="dxa"/>
            <w:shd w:val="clear" w:color="auto" w:fill="auto"/>
          </w:tcPr>
          <w:p w:rsidR="00405C22" w:rsidRPr="00B47081" w:rsidRDefault="00824699" w:rsidP="009452FB">
            <w:pPr>
              <w:pStyle w:val="APANormal"/>
              <w:ind w:firstLine="0"/>
              <w:jc w:val="both"/>
              <w:rPr>
                <w:sz w:val="20"/>
                <w:lang w:val="en-GB"/>
              </w:rPr>
            </w:pPr>
            <w:r>
              <w:rPr>
                <w:sz w:val="20"/>
              </w:rPr>
              <w:t>.</w:t>
            </w:r>
            <w:r w:rsidR="00405C22" w:rsidRPr="00B47081">
              <w:rPr>
                <w:sz w:val="20"/>
              </w:rPr>
              <w:t>50*</w:t>
            </w:r>
          </w:p>
        </w:tc>
        <w:tc>
          <w:tcPr>
            <w:tcW w:w="966" w:type="dxa"/>
            <w:shd w:val="clear" w:color="auto" w:fill="auto"/>
          </w:tcPr>
          <w:p w:rsidR="00405C22" w:rsidRPr="00B47081" w:rsidRDefault="00824699" w:rsidP="009452FB">
            <w:pPr>
              <w:pStyle w:val="APANormal"/>
              <w:ind w:firstLine="0"/>
              <w:jc w:val="both"/>
              <w:rPr>
                <w:sz w:val="20"/>
                <w:lang w:val="en-GB"/>
              </w:rPr>
            </w:pPr>
            <w:r>
              <w:rPr>
                <w:sz w:val="20"/>
              </w:rPr>
              <w:t>.</w:t>
            </w:r>
            <w:r w:rsidR="00405C22" w:rsidRPr="00B47081">
              <w:rPr>
                <w:sz w:val="20"/>
              </w:rPr>
              <w:t>46*</w:t>
            </w:r>
          </w:p>
        </w:tc>
        <w:tc>
          <w:tcPr>
            <w:tcW w:w="761" w:type="dxa"/>
            <w:shd w:val="clear" w:color="auto" w:fill="auto"/>
          </w:tcPr>
          <w:p w:rsidR="00405C22" w:rsidRPr="00B47081" w:rsidRDefault="00405C22" w:rsidP="009452FB">
            <w:pPr>
              <w:pStyle w:val="APANormal"/>
              <w:ind w:firstLine="0"/>
              <w:jc w:val="both"/>
              <w:rPr>
                <w:sz w:val="20"/>
                <w:lang w:val="en-GB"/>
              </w:rPr>
            </w:pPr>
            <w:r w:rsidRPr="00B47081">
              <w:rPr>
                <w:sz w:val="20"/>
              </w:rPr>
              <w:t>.0</w:t>
            </w:r>
            <w:r w:rsidR="00824699">
              <w:rPr>
                <w:sz w:val="20"/>
              </w:rPr>
              <w:t>8</w:t>
            </w:r>
          </w:p>
        </w:tc>
        <w:tc>
          <w:tcPr>
            <w:tcW w:w="835" w:type="dxa"/>
            <w:shd w:val="clear" w:color="auto" w:fill="auto"/>
          </w:tcPr>
          <w:p w:rsidR="00405C22" w:rsidRPr="00B47081" w:rsidRDefault="00405C22" w:rsidP="009452FB">
            <w:pPr>
              <w:pStyle w:val="APANormal"/>
              <w:ind w:firstLine="0"/>
              <w:jc w:val="both"/>
              <w:rPr>
                <w:sz w:val="20"/>
              </w:rPr>
            </w:pPr>
            <w:r w:rsidRPr="00B47081">
              <w:rPr>
                <w:sz w:val="20"/>
              </w:rPr>
              <w:t>.3</w:t>
            </w:r>
            <w:r w:rsidR="00824699">
              <w:rPr>
                <w:sz w:val="20"/>
              </w:rPr>
              <w:t>3</w:t>
            </w:r>
          </w:p>
        </w:tc>
        <w:tc>
          <w:tcPr>
            <w:tcW w:w="835" w:type="dxa"/>
            <w:shd w:val="clear" w:color="auto" w:fill="auto"/>
          </w:tcPr>
          <w:p w:rsidR="00405C22" w:rsidRPr="00B47081" w:rsidRDefault="00405C22" w:rsidP="009452FB">
            <w:pPr>
              <w:pStyle w:val="APANormal"/>
              <w:ind w:firstLine="0"/>
              <w:jc w:val="both"/>
              <w:rPr>
                <w:sz w:val="20"/>
              </w:rPr>
            </w:pPr>
            <w:r w:rsidRPr="00B47081">
              <w:rPr>
                <w:sz w:val="20"/>
              </w:rPr>
              <w:t>.04</w:t>
            </w:r>
          </w:p>
        </w:tc>
        <w:tc>
          <w:tcPr>
            <w:tcW w:w="835" w:type="dxa"/>
            <w:gridSpan w:val="2"/>
            <w:shd w:val="clear" w:color="auto" w:fill="auto"/>
          </w:tcPr>
          <w:p w:rsidR="00405C22" w:rsidRPr="00B47081" w:rsidRDefault="00405C22" w:rsidP="009452FB">
            <w:pPr>
              <w:pStyle w:val="APANormal"/>
              <w:ind w:firstLine="0"/>
              <w:jc w:val="both"/>
              <w:rPr>
                <w:sz w:val="20"/>
                <w:lang w:val="en-GB"/>
              </w:rPr>
            </w:pPr>
            <w:r w:rsidRPr="00B47081">
              <w:rPr>
                <w:sz w:val="20"/>
              </w:rPr>
              <w:t>-.06</w:t>
            </w:r>
          </w:p>
        </w:tc>
        <w:tc>
          <w:tcPr>
            <w:tcW w:w="759" w:type="dxa"/>
            <w:gridSpan w:val="2"/>
            <w:shd w:val="clear" w:color="auto" w:fill="auto"/>
          </w:tcPr>
          <w:p w:rsidR="00405C22" w:rsidRPr="00B47081" w:rsidRDefault="00405C22" w:rsidP="009452FB">
            <w:pPr>
              <w:pStyle w:val="APANormal"/>
              <w:ind w:firstLine="0"/>
              <w:jc w:val="both"/>
              <w:rPr>
                <w:sz w:val="20"/>
                <w:lang w:val="en-GB"/>
              </w:rPr>
            </w:pPr>
            <w:r w:rsidRPr="00B47081">
              <w:rPr>
                <w:sz w:val="20"/>
              </w:rPr>
              <w:t>.10</w:t>
            </w:r>
          </w:p>
        </w:tc>
        <w:tc>
          <w:tcPr>
            <w:tcW w:w="768" w:type="dxa"/>
            <w:gridSpan w:val="2"/>
            <w:shd w:val="clear" w:color="auto" w:fill="auto"/>
          </w:tcPr>
          <w:p w:rsidR="00405C22" w:rsidRPr="00B47081" w:rsidRDefault="00405C22" w:rsidP="009452FB">
            <w:pPr>
              <w:pStyle w:val="APANormal"/>
              <w:ind w:firstLine="0"/>
              <w:jc w:val="both"/>
              <w:rPr>
                <w:sz w:val="20"/>
              </w:rPr>
            </w:pPr>
          </w:p>
        </w:tc>
        <w:tc>
          <w:tcPr>
            <w:tcW w:w="768" w:type="dxa"/>
            <w:shd w:val="clear" w:color="auto" w:fill="auto"/>
          </w:tcPr>
          <w:p w:rsidR="00405C22" w:rsidRPr="00B47081" w:rsidRDefault="00405C22" w:rsidP="009452FB">
            <w:pPr>
              <w:pStyle w:val="APANormal"/>
              <w:ind w:firstLine="0"/>
              <w:jc w:val="both"/>
              <w:rPr>
                <w:sz w:val="20"/>
              </w:rPr>
            </w:pPr>
          </w:p>
        </w:tc>
      </w:tr>
      <w:tr w:rsidR="00405C22" w:rsidRPr="00DA3027" w:rsidTr="009452FB">
        <w:trPr>
          <w:trHeight w:val="435"/>
        </w:trPr>
        <w:tc>
          <w:tcPr>
            <w:tcW w:w="2431" w:type="dxa"/>
            <w:tcBorders>
              <w:bottom w:val="single" w:sz="4" w:space="0" w:color="auto"/>
            </w:tcBorders>
            <w:shd w:val="clear" w:color="auto" w:fill="auto"/>
          </w:tcPr>
          <w:p w:rsidR="00405C22" w:rsidRPr="00B47081" w:rsidRDefault="00405C22" w:rsidP="009452FB">
            <w:pPr>
              <w:pStyle w:val="APANormal"/>
              <w:ind w:firstLine="0"/>
              <w:jc w:val="both"/>
              <w:rPr>
                <w:sz w:val="20"/>
                <w:lang w:val="en-GB"/>
              </w:rPr>
            </w:pPr>
            <w:r w:rsidRPr="00B47081">
              <w:rPr>
                <w:sz w:val="20"/>
                <w:lang w:val="en-GB"/>
              </w:rPr>
              <w:t>14 Speed Test Subtraction</w:t>
            </w:r>
          </w:p>
        </w:tc>
        <w:tc>
          <w:tcPr>
            <w:tcW w:w="866" w:type="dxa"/>
            <w:tcBorders>
              <w:bottom w:val="single" w:sz="4" w:space="0" w:color="auto"/>
            </w:tcBorders>
            <w:shd w:val="clear" w:color="auto" w:fill="auto"/>
          </w:tcPr>
          <w:p w:rsidR="00405C22" w:rsidRPr="00B47081" w:rsidRDefault="00405C22" w:rsidP="009452FB">
            <w:pPr>
              <w:pStyle w:val="APANormal"/>
              <w:ind w:firstLine="0"/>
              <w:jc w:val="both"/>
              <w:rPr>
                <w:sz w:val="20"/>
                <w:lang w:val="en-GB"/>
              </w:rPr>
            </w:pPr>
            <w:r w:rsidRPr="00B47081">
              <w:rPr>
                <w:sz w:val="20"/>
              </w:rPr>
              <w:t>-</w:t>
            </w:r>
            <w:r w:rsidR="00824699">
              <w:rPr>
                <w:sz w:val="20"/>
              </w:rPr>
              <w:t>.</w:t>
            </w:r>
            <w:r w:rsidRPr="00B47081">
              <w:rPr>
                <w:sz w:val="20"/>
              </w:rPr>
              <w:t>60**</w:t>
            </w:r>
          </w:p>
        </w:tc>
        <w:tc>
          <w:tcPr>
            <w:tcW w:w="770" w:type="dxa"/>
            <w:tcBorders>
              <w:bottom w:val="single" w:sz="4" w:space="0" w:color="auto"/>
            </w:tcBorders>
            <w:shd w:val="clear" w:color="auto" w:fill="auto"/>
          </w:tcPr>
          <w:p w:rsidR="00405C22" w:rsidRPr="00B47081" w:rsidRDefault="00405C22" w:rsidP="009452FB">
            <w:pPr>
              <w:pStyle w:val="APANormal"/>
              <w:ind w:firstLine="0"/>
              <w:jc w:val="both"/>
              <w:rPr>
                <w:sz w:val="20"/>
                <w:lang w:val="en-GB"/>
              </w:rPr>
            </w:pPr>
            <w:r w:rsidRPr="00B47081">
              <w:rPr>
                <w:sz w:val="20"/>
                <w:lang w:val="en-GB"/>
              </w:rPr>
              <w:t>-</w:t>
            </w:r>
            <w:r w:rsidR="00824699">
              <w:rPr>
                <w:sz w:val="20"/>
                <w:lang w:val="en-GB"/>
              </w:rPr>
              <w:t>.20</w:t>
            </w:r>
          </w:p>
        </w:tc>
        <w:tc>
          <w:tcPr>
            <w:tcW w:w="949" w:type="dxa"/>
            <w:tcBorders>
              <w:bottom w:val="single" w:sz="4" w:space="0" w:color="auto"/>
            </w:tcBorders>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3</w:t>
            </w:r>
            <w:r>
              <w:rPr>
                <w:sz w:val="20"/>
                <w:lang w:val="en-GB"/>
              </w:rPr>
              <w:t>4</w:t>
            </w:r>
          </w:p>
        </w:tc>
        <w:tc>
          <w:tcPr>
            <w:tcW w:w="766" w:type="dxa"/>
            <w:tcBorders>
              <w:bottom w:val="single" w:sz="4" w:space="0" w:color="auto"/>
            </w:tcBorders>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57**</w:t>
            </w:r>
          </w:p>
        </w:tc>
        <w:tc>
          <w:tcPr>
            <w:tcW w:w="836" w:type="dxa"/>
            <w:tcBorders>
              <w:bottom w:val="single" w:sz="4" w:space="0" w:color="auto"/>
            </w:tcBorders>
            <w:shd w:val="clear" w:color="auto" w:fill="auto"/>
          </w:tcPr>
          <w:p w:rsidR="00405C22" w:rsidRPr="00B47081" w:rsidRDefault="00824699" w:rsidP="009452FB">
            <w:pPr>
              <w:pStyle w:val="APANormal"/>
              <w:ind w:firstLine="0"/>
              <w:jc w:val="both"/>
              <w:rPr>
                <w:sz w:val="20"/>
                <w:lang w:val="en-GB"/>
              </w:rPr>
            </w:pPr>
            <w:r>
              <w:rPr>
                <w:sz w:val="20"/>
                <w:lang w:val="en-GB"/>
              </w:rPr>
              <w:t>.</w:t>
            </w:r>
            <w:r w:rsidR="00405C22" w:rsidRPr="00B47081">
              <w:rPr>
                <w:sz w:val="20"/>
                <w:lang w:val="en-GB"/>
              </w:rPr>
              <w:t>5</w:t>
            </w:r>
            <w:r>
              <w:rPr>
                <w:sz w:val="20"/>
                <w:lang w:val="en-GB"/>
              </w:rPr>
              <w:t>1</w:t>
            </w:r>
            <w:r w:rsidR="00405C22" w:rsidRPr="00B47081">
              <w:rPr>
                <w:sz w:val="20"/>
                <w:lang w:val="en-GB"/>
              </w:rPr>
              <w:t>**</w:t>
            </w:r>
          </w:p>
        </w:tc>
        <w:tc>
          <w:tcPr>
            <w:tcW w:w="812" w:type="dxa"/>
            <w:tcBorders>
              <w:bottom w:val="single" w:sz="4" w:space="0" w:color="auto"/>
            </w:tcBorders>
            <w:shd w:val="clear" w:color="auto" w:fill="auto"/>
          </w:tcPr>
          <w:p w:rsidR="00405C22" w:rsidRPr="00B47081" w:rsidRDefault="00824699" w:rsidP="009452FB">
            <w:pPr>
              <w:pStyle w:val="APANormal"/>
              <w:ind w:firstLine="0"/>
              <w:jc w:val="both"/>
              <w:rPr>
                <w:sz w:val="20"/>
                <w:lang w:val="en-GB"/>
              </w:rPr>
            </w:pPr>
            <w:r>
              <w:rPr>
                <w:sz w:val="20"/>
              </w:rPr>
              <w:t>.</w:t>
            </w:r>
            <w:r w:rsidR="00405C22" w:rsidRPr="00B47081">
              <w:rPr>
                <w:sz w:val="20"/>
              </w:rPr>
              <w:t>42*</w:t>
            </w:r>
          </w:p>
        </w:tc>
        <w:tc>
          <w:tcPr>
            <w:tcW w:w="966" w:type="dxa"/>
            <w:tcBorders>
              <w:bottom w:val="single" w:sz="4" w:space="0" w:color="auto"/>
            </w:tcBorders>
            <w:shd w:val="clear" w:color="auto" w:fill="auto"/>
          </w:tcPr>
          <w:p w:rsidR="00405C22" w:rsidRPr="00B47081" w:rsidRDefault="00824699" w:rsidP="009452FB">
            <w:pPr>
              <w:pStyle w:val="APANormal"/>
              <w:ind w:firstLine="0"/>
              <w:jc w:val="both"/>
              <w:rPr>
                <w:sz w:val="20"/>
                <w:lang w:val="en-GB"/>
              </w:rPr>
            </w:pPr>
            <w:r>
              <w:rPr>
                <w:sz w:val="20"/>
              </w:rPr>
              <w:t>.</w:t>
            </w:r>
            <w:r w:rsidR="00405C22" w:rsidRPr="00B47081">
              <w:rPr>
                <w:sz w:val="20"/>
              </w:rPr>
              <w:t>43*</w:t>
            </w:r>
          </w:p>
        </w:tc>
        <w:tc>
          <w:tcPr>
            <w:tcW w:w="761" w:type="dxa"/>
            <w:tcBorders>
              <w:bottom w:val="single" w:sz="4" w:space="0" w:color="auto"/>
            </w:tcBorders>
            <w:shd w:val="clear" w:color="auto" w:fill="auto"/>
          </w:tcPr>
          <w:p w:rsidR="00405C22" w:rsidRPr="00B47081" w:rsidRDefault="00405C22" w:rsidP="009452FB">
            <w:pPr>
              <w:pStyle w:val="APANormal"/>
              <w:ind w:firstLine="0"/>
              <w:jc w:val="both"/>
              <w:rPr>
                <w:sz w:val="20"/>
                <w:lang w:val="en-GB"/>
              </w:rPr>
            </w:pPr>
            <w:r w:rsidRPr="00B47081">
              <w:rPr>
                <w:sz w:val="20"/>
              </w:rPr>
              <w:t>.1</w:t>
            </w:r>
            <w:r w:rsidR="00824699">
              <w:rPr>
                <w:sz w:val="20"/>
              </w:rPr>
              <w:t>2</w:t>
            </w:r>
          </w:p>
        </w:tc>
        <w:tc>
          <w:tcPr>
            <w:tcW w:w="835" w:type="dxa"/>
            <w:tcBorders>
              <w:bottom w:val="single" w:sz="4" w:space="0" w:color="auto"/>
            </w:tcBorders>
            <w:shd w:val="clear" w:color="auto" w:fill="auto"/>
          </w:tcPr>
          <w:p w:rsidR="00405C22" w:rsidRPr="00B47081" w:rsidRDefault="00824699" w:rsidP="009452FB">
            <w:pPr>
              <w:pStyle w:val="APANormal"/>
              <w:ind w:firstLine="0"/>
              <w:jc w:val="both"/>
              <w:rPr>
                <w:sz w:val="20"/>
              </w:rPr>
            </w:pPr>
            <w:r>
              <w:rPr>
                <w:sz w:val="20"/>
              </w:rPr>
              <w:t>.</w:t>
            </w:r>
            <w:r w:rsidR="00405C22" w:rsidRPr="00B47081">
              <w:rPr>
                <w:sz w:val="20"/>
              </w:rPr>
              <w:t>56**</w:t>
            </w:r>
          </w:p>
        </w:tc>
        <w:tc>
          <w:tcPr>
            <w:tcW w:w="835" w:type="dxa"/>
            <w:tcBorders>
              <w:bottom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.0</w:t>
            </w:r>
            <w:r w:rsidR="00824699">
              <w:rPr>
                <w:sz w:val="20"/>
              </w:rPr>
              <w:t>7</w:t>
            </w:r>
          </w:p>
        </w:tc>
        <w:tc>
          <w:tcPr>
            <w:tcW w:w="835" w:type="dxa"/>
            <w:gridSpan w:val="2"/>
            <w:tcBorders>
              <w:bottom w:val="single" w:sz="4" w:space="0" w:color="auto"/>
            </w:tcBorders>
            <w:shd w:val="clear" w:color="auto" w:fill="auto"/>
          </w:tcPr>
          <w:p w:rsidR="00405C22" w:rsidRPr="00B47081" w:rsidRDefault="00405C22" w:rsidP="009452FB">
            <w:pPr>
              <w:pStyle w:val="APANormal"/>
              <w:ind w:firstLine="0"/>
              <w:jc w:val="both"/>
              <w:rPr>
                <w:sz w:val="20"/>
                <w:lang w:val="en-GB"/>
              </w:rPr>
            </w:pPr>
            <w:r w:rsidRPr="00B47081">
              <w:rPr>
                <w:sz w:val="20"/>
              </w:rPr>
              <w:t>-.01</w:t>
            </w:r>
          </w:p>
        </w:tc>
        <w:tc>
          <w:tcPr>
            <w:tcW w:w="759" w:type="dxa"/>
            <w:gridSpan w:val="2"/>
            <w:tcBorders>
              <w:bottom w:val="single" w:sz="4" w:space="0" w:color="auto"/>
            </w:tcBorders>
            <w:shd w:val="clear" w:color="auto" w:fill="auto"/>
          </w:tcPr>
          <w:p w:rsidR="00405C22" w:rsidRPr="00B47081" w:rsidRDefault="00405C22" w:rsidP="009452FB">
            <w:pPr>
              <w:pStyle w:val="APANormal"/>
              <w:ind w:firstLine="0"/>
              <w:jc w:val="both"/>
              <w:rPr>
                <w:sz w:val="20"/>
                <w:lang w:val="en-GB"/>
              </w:rPr>
            </w:pPr>
            <w:r w:rsidRPr="00B47081">
              <w:rPr>
                <w:sz w:val="20"/>
              </w:rPr>
              <w:t>.25</w:t>
            </w:r>
          </w:p>
        </w:tc>
        <w:tc>
          <w:tcPr>
            <w:tcW w:w="768" w:type="dxa"/>
            <w:gridSpan w:val="2"/>
            <w:tcBorders>
              <w:bottom w:val="single" w:sz="4" w:space="0" w:color="auto"/>
            </w:tcBorders>
            <w:shd w:val="clear" w:color="auto" w:fill="auto"/>
          </w:tcPr>
          <w:p w:rsidR="00405C22" w:rsidRPr="00B47081" w:rsidRDefault="00824699" w:rsidP="009452FB">
            <w:pPr>
              <w:pStyle w:val="APANormal"/>
              <w:ind w:firstLine="0"/>
              <w:jc w:val="both"/>
              <w:rPr>
                <w:sz w:val="20"/>
              </w:rPr>
            </w:pPr>
            <w:r>
              <w:rPr>
                <w:sz w:val="20"/>
              </w:rPr>
              <w:t>.</w:t>
            </w:r>
            <w:r w:rsidR="00405C22" w:rsidRPr="00B47081">
              <w:rPr>
                <w:sz w:val="20"/>
              </w:rPr>
              <w:t>6</w:t>
            </w:r>
            <w:r>
              <w:rPr>
                <w:sz w:val="20"/>
              </w:rPr>
              <w:t>5</w:t>
            </w:r>
            <w:r w:rsidR="00405C22" w:rsidRPr="00B47081">
              <w:rPr>
                <w:sz w:val="20"/>
              </w:rPr>
              <w:t>**</w:t>
            </w:r>
          </w:p>
        </w:tc>
        <w:tc>
          <w:tcPr>
            <w:tcW w:w="768" w:type="dxa"/>
            <w:tcBorders>
              <w:bottom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w:t>
            </w:r>
          </w:p>
        </w:tc>
      </w:tr>
      <w:tr w:rsidR="00405C22" w:rsidRPr="00C70A98" w:rsidTr="009452FB">
        <w:trPr>
          <w:trHeight w:val="435"/>
        </w:trPr>
        <w:tc>
          <w:tcPr>
            <w:tcW w:w="2431" w:type="dxa"/>
            <w:tcBorders>
              <w:top w:val="single" w:sz="4" w:space="0" w:color="auto"/>
            </w:tcBorders>
            <w:shd w:val="clear" w:color="auto" w:fill="auto"/>
          </w:tcPr>
          <w:p w:rsidR="00405C22" w:rsidRPr="00B47081" w:rsidRDefault="00405C22" w:rsidP="009452FB">
            <w:pPr>
              <w:pStyle w:val="APANormal"/>
              <w:ind w:firstLine="0"/>
              <w:jc w:val="both"/>
              <w:rPr>
                <w:sz w:val="20"/>
                <w:lang w:val="en-GB"/>
              </w:rPr>
            </w:pPr>
            <w:r w:rsidRPr="00B47081">
              <w:rPr>
                <w:sz w:val="20"/>
                <w:lang w:val="en-GB"/>
              </w:rPr>
              <w:t>MS</w:t>
            </w:r>
          </w:p>
        </w:tc>
        <w:tc>
          <w:tcPr>
            <w:tcW w:w="866" w:type="dxa"/>
            <w:tcBorders>
              <w:top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9.37</w:t>
            </w:r>
          </w:p>
        </w:tc>
        <w:tc>
          <w:tcPr>
            <w:tcW w:w="770" w:type="dxa"/>
            <w:tcBorders>
              <w:top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-2</w:t>
            </w:r>
            <w:r w:rsidR="00824699">
              <w:rPr>
                <w:sz w:val="20"/>
              </w:rPr>
              <w:t>.</w:t>
            </w:r>
            <w:r w:rsidRPr="00B47081">
              <w:rPr>
                <w:sz w:val="20"/>
              </w:rPr>
              <w:t>6</w:t>
            </w:r>
            <w:r w:rsidR="00824699">
              <w:rPr>
                <w:sz w:val="20"/>
              </w:rPr>
              <w:t>5</w:t>
            </w:r>
          </w:p>
        </w:tc>
        <w:tc>
          <w:tcPr>
            <w:tcW w:w="949" w:type="dxa"/>
            <w:tcBorders>
              <w:top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-2</w:t>
            </w:r>
            <w:r w:rsidR="00824699">
              <w:rPr>
                <w:sz w:val="20"/>
              </w:rPr>
              <w:t>.</w:t>
            </w:r>
            <w:r w:rsidRPr="00B47081">
              <w:rPr>
                <w:sz w:val="20"/>
              </w:rPr>
              <w:t>2</w:t>
            </w:r>
            <w:r w:rsidR="00824699">
              <w:rPr>
                <w:sz w:val="20"/>
              </w:rPr>
              <w:t>9</w:t>
            </w:r>
          </w:p>
        </w:tc>
        <w:tc>
          <w:tcPr>
            <w:tcW w:w="766" w:type="dxa"/>
            <w:tcBorders>
              <w:top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-4</w:t>
            </w:r>
            <w:r w:rsidR="00824699">
              <w:rPr>
                <w:sz w:val="20"/>
              </w:rPr>
              <w:t>.</w:t>
            </w:r>
            <w:r w:rsidRPr="00B47081">
              <w:rPr>
                <w:sz w:val="20"/>
              </w:rPr>
              <w:t>5</w:t>
            </w:r>
            <w:r w:rsidR="00824699">
              <w:rPr>
                <w:sz w:val="20"/>
              </w:rPr>
              <w:t>4</w:t>
            </w:r>
          </w:p>
        </w:tc>
        <w:tc>
          <w:tcPr>
            <w:tcW w:w="836" w:type="dxa"/>
            <w:tcBorders>
              <w:top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-9</w:t>
            </w:r>
            <w:r w:rsidR="00824699">
              <w:rPr>
                <w:sz w:val="20"/>
              </w:rPr>
              <w:t>.</w:t>
            </w:r>
            <w:r w:rsidRPr="00B47081">
              <w:rPr>
                <w:sz w:val="20"/>
              </w:rPr>
              <w:t>3</w:t>
            </w:r>
            <w:r w:rsidR="00824699">
              <w:rPr>
                <w:sz w:val="20"/>
              </w:rPr>
              <w:t>7</w:t>
            </w:r>
          </w:p>
        </w:tc>
        <w:tc>
          <w:tcPr>
            <w:tcW w:w="812" w:type="dxa"/>
            <w:tcBorders>
              <w:top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23.04</w:t>
            </w:r>
          </w:p>
        </w:tc>
        <w:tc>
          <w:tcPr>
            <w:tcW w:w="966" w:type="dxa"/>
            <w:tcBorders>
              <w:top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981.00</w:t>
            </w:r>
          </w:p>
        </w:tc>
        <w:tc>
          <w:tcPr>
            <w:tcW w:w="761" w:type="dxa"/>
            <w:tcBorders>
              <w:top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5.76</w:t>
            </w:r>
          </w:p>
        </w:tc>
        <w:tc>
          <w:tcPr>
            <w:tcW w:w="835" w:type="dxa"/>
            <w:tcBorders>
              <w:top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5.76</w:t>
            </w:r>
          </w:p>
        </w:tc>
        <w:tc>
          <w:tcPr>
            <w:tcW w:w="835" w:type="dxa"/>
            <w:tcBorders>
              <w:top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8.92</w:t>
            </w:r>
          </w:p>
        </w:tc>
        <w:tc>
          <w:tcPr>
            <w:tcW w:w="835" w:type="dxa"/>
            <w:gridSpan w:val="2"/>
            <w:tcBorders>
              <w:top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7.76</w:t>
            </w:r>
          </w:p>
        </w:tc>
        <w:tc>
          <w:tcPr>
            <w:tcW w:w="759" w:type="dxa"/>
            <w:gridSpan w:val="2"/>
            <w:tcBorders>
              <w:top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6.7</w:t>
            </w:r>
            <w:r w:rsidR="00824699">
              <w:rPr>
                <w:sz w:val="20"/>
              </w:rPr>
              <w:t>6</w:t>
            </w:r>
          </w:p>
        </w:tc>
        <w:tc>
          <w:tcPr>
            <w:tcW w:w="768" w:type="dxa"/>
            <w:gridSpan w:val="2"/>
            <w:tcBorders>
              <w:top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21.32</w:t>
            </w:r>
          </w:p>
        </w:tc>
        <w:tc>
          <w:tcPr>
            <w:tcW w:w="768" w:type="dxa"/>
            <w:tcBorders>
              <w:top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16.80</w:t>
            </w:r>
          </w:p>
        </w:tc>
      </w:tr>
      <w:tr w:rsidR="00405C22" w:rsidRPr="00C70A98" w:rsidTr="009452FB">
        <w:trPr>
          <w:trHeight w:val="435"/>
        </w:trPr>
        <w:tc>
          <w:tcPr>
            <w:tcW w:w="2431" w:type="dxa"/>
            <w:tcBorders>
              <w:bottom w:val="single" w:sz="4" w:space="0" w:color="auto"/>
            </w:tcBorders>
            <w:shd w:val="clear" w:color="auto" w:fill="auto"/>
          </w:tcPr>
          <w:p w:rsidR="00405C22" w:rsidRPr="00B47081" w:rsidRDefault="00405C22" w:rsidP="009452FB">
            <w:pPr>
              <w:pStyle w:val="APANormal"/>
              <w:ind w:firstLine="0"/>
              <w:jc w:val="both"/>
              <w:rPr>
                <w:sz w:val="20"/>
                <w:lang w:val="en-GB"/>
              </w:rPr>
            </w:pPr>
            <w:r w:rsidRPr="00B47081">
              <w:rPr>
                <w:sz w:val="20"/>
                <w:lang w:val="en-GB"/>
              </w:rPr>
              <w:t>SD</w:t>
            </w:r>
          </w:p>
        </w:tc>
        <w:tc>
          <w:tcPr>
            <w:tcW w:w="866" w:type="dxa"/>
            <w:tcBorders>
              <w:bottom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2.42</w:t>
            </w:r>
          </w:p>
        </w:tc>
        <w:tc>
          <w:tcPr>
            <w:tcW w:w="770" w:type="dxa"/>
            <w:tcBorders>
              <w:bottom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2</w:t>
            </w:r>
            <w:r w:rsidR="00824699">
              <w:rPr>
                <w:sz w:val="20"/>
              </w:rPr>
              <w:t>.</w:t>
            </w:r>
            <w:r w:rsidRPr="00B47081">
              <w:rPr>
                <w:sz w:val="20"/>
              </w:rPr>
              <w:t>8</w:t>
            </w:r>
            <w:r w:rsidR="00824699">
              <w:rPr>
                <w:sz w:val="20"/>
              </w:rPr>
              <w:t>6</w:t>
            </w:r>
          </w:p>
        </w:tc>
        <w:tc>
          <w:tcPr>
            <w:tcW w:w="949" w:type="dxa"/>
            <w:tcBorders>
              <w:bottom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2</w:t>
            </w:r>
            <w:r w:rsidR="00824699">
              <w:rPr>
                <w:sz w:val="20"/>
              </w:rPr>
              <w:t>.</w:t>
            </w:r>
            <w:r w:rsidRPr="00B47081">
              <w:rPr>
                <w:sz w:val="20"/>
              </w:rPr>
              <w:t>93</w:t>
            </w:r>
          </w:p>
        </w:tc>
        <w:tc>
          <w:tcPr>
            <w:tcW w:w="766" w:type="dxa"/>
            <w:tcBorders>
              <w:bottom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3</w:t>
            </w:r>
            <w:r w:rsidR="00824699">
              <w:rPr>
                <w:sz w:val="20"/>
              </w:rPr>
              <w:t>.</w:t>
            </w:r>
            <w:r w:rsidRPr="00B47081">
              <w:rPr>
                <w:sz w:val="20"/>
              </w:rPr>
              <w:t>83</w:t>
            </w:r>
          </w:p>
        </w:tc>
        <w:tc>
          <w:tcPr>
            <w:tcW w:w="836" w:type="dxa"/>
            <w:tcBorders>
              <w:bottom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6,33</w:t>
            </w:r>
          </w:p>
        </w:tc>
        <w:tc>
          <w:tcPr>
            <w:tcW w:w="812" w:type="dxa"/>
            <w:tcBorders>
              <w:bottom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9.39</w:t>
            </w:r>
          </w:p>
        </w:tc>
        <w:tc>
          <w:tcPr>
            <w:tcW w:w="966" w:type="dxa"/>
            <w:tcBorders>
              <w:bottom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336.01</w:t>
            </w:r>
          </w:p>
        </w:tc>
        <w:tc>
          <w:tcPr>
            <w:tcW w:w="761" w:type="dxa"/>
            <w:tcBorders>
              <w:bottom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.9</w:t>
            </w:r>
            <w:r w:rsidR="00824699">
              <w:rPr>
                <w:sz w:val="20"/>
              </w:rPr>
              <w:t>3</w:t>
            </w:r>
          </w:p>
        </w:tc>
        <w:tc>
          <w:tcPr>
            <w:tcW w:w="835" w:type="dxa"/>
            <w:tcBorders>
              <w:bottom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.9</w:t>
            </w:r>
            <w:r w:rsidR="00824699">
              <w:rPr>
                <w:sz w:val="20"/>
              </w:rPr>
              <w:t>3</w:t>
            </w:r>
          </w:p>
        </w:tc>
        <w:tc>
          <w:tcPr>
            <w:tcW w:w="835" w:type="dxa"/>
            <w:tcBorders>
              <w:bottom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1.9</w:t>
            </w:r>
            <w:r w:rsidR="00824699">
              <w:rPr>
                <w:sz w:val="20"/>
              </w:rPr>
              <w:t>6</w:t>
            </w:r>
          </w:p>
        </w:tc>
        <w:tc>
          <w:tcPr>
            <w:tcW w:w="835" w:type="dxa"/>
            <w:gridSpan w:val="2"/>
            <w:tcBorders>
              <w:bottom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1.7</w:t>
            </w:r>
            <w:r w:rsidR="00824699">
              <w:rPr>
                <w:sz w:val="20"/>
              </w:rPr>
              <w:t>4</w:t>
            </w:r>
          </w:p>
        </w:tc>
        <w:tc>
          <w:tcPr>
            <w:tcW w:w="759" w:type="dxa"/>
            <w:gridSpan w:val="2"/>
            <w:tcBorders>
              <w:bottom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.9</w:t>
            </w:r>
            <w:r w:rsidR="00824699">
              <w:rPr>
                <w:sz w:val="20"/>
              </w:rPr>
              <w:t>7</w:t>
            </w:r>
          </w:p>
        </w:tc>
        <w:tc>
          <w:tcPr>
            <w:tcW w:w="768" w:type="dxa"/>
            <w:gridSpan w:val="2"/>
            <w:tcBorders>
              <w:bottom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4.64</w:t>
            </w:r>
          </w:p>
        </w:tc>
        <w:tc>
          <w:tcPr>
            <w:tcW w:w="768" w:type="dxa"/>
            <w:tcBorders>
              <w:bottom w:val="single" w:sz="4" w:space="0" w:color="auto"/>
            </w:tcBorders>
            <w:shd w:val="clear" w:color="auto" w:fill="auto"/>
          </w:tcPr>
          <w:p w:rsidR="00405C22" w:rsidRPr="00B47081" w:rsidRDefault="00405C22" w:rsidP="009452FB">
            <w:pPr>
              <w:pStyle w:val="APANormal"/>
              <w:ind w:firstLine="0"/>
              <w:jc w:val="both"/>
              <w:rPr>
                <w:sz w:val="20"/>
              </w:rPr>
            </w:pPr>
            <w:r w:rsidRPr="00B47081">
              <w:rPr>
                <w:sz w:val="20"/>
              </w:rPr>
              <w:t>3.7</w:t>
            </w:r>
            <w:r w:rsidR="00824699">
              <w:rPr>
                <w:sz w:val="20"/>
              </w:rPr>
              <w:t>9</w:t>
            </w:r>
          </w:p>
        </w:tc>
      </w:tr>
    </w:tbl>
    <w:p w:rsidR="00405C22" w:rsidRDefault="00405C22" w:rsidP="00405C22">
      <w:pPr>
        <w:spacing w:after="0" w:line="240" w:lineRule="auto"/>
        <w:rPr>
          <w:rFonts w:ascii="Times New Roman" w:eastAsia="Times New Roman" w:hAnsi="Times New Roman" w:cs="Times New Roman"/>
          <w:sz w:val="24"/>
          <w:szCs w:val="20"/>
          <w:lang w:val="en-GB"/>
        </w:rPr>
      </w:pPr>
      <w:r w:rsidRPr="00602FD4">
        <w:rPr>
          <w:rFonts w:ascii="Times New Roman" w:eastAsia="Times New Roman" w:hAnsi="Times New Roman" w:cs="Times New Roman"/>
          <w:sz w:val="24"/>
          <w:szCs w:val="20"/>
          <w:lang w:val="en-GB"/>
        </w:rPr>
        <w:t xml:space="preserve">** </w:t>
      </w:r>
      <w:proofErr w:type="gramStart"/>
      <w:r w:rsidRPr="00602FD4">
        <w:rPr>
          <w:rFonts w:ascii="Times New Roman" w:eastAsia="Times New Roman" w:hAnsi="Times New Roman" w:cs="Times New Roman"/>
          <w:sz w:val="24"/>
          <w:szCs w:val="20"/>
          <w:lang w:val="en-GB"/>
        </w:rPr>
        <w:t>p</w:t>
      </w:r>
      <w:proofErr w:type="gramEnd"/>
      <w:r w:rsidRPr="00602FD4">
        <w:rPr>
          <w:rFonts w:ascii="Times New Roman" w:eastAsia="Times New Roman" w:hAnsi="Times New Roman" w:cs="Times New Roman"/>
          <w:sz w:val="24"/>
          <w:szCs w:val="20"/>
          <w:lang w:val="en-GB"/>
        </w:rPr>
        <w:t xml:space="preserve"> </w:t>
      </w:r>
      <w:r>
        <w:rPr>
          <w:rFonts w:ascii="Times New Roman" w:eastAsia="Times New Roman" w:hAnsi="Times New Roman" w:cs="Times New Roman"/>
          <w:sz w:val="24"/>
          <w:szCs w:val="20"/>
          <w:lang w:val="en-GB"/>
        </w:rPr>
        <w:t>&lt; .01. *</w:t>
      </w:r>
      <w:r w:rsidRPr="00602FD4">
        <w:rPr>
          <w:rFonts w:ascii="Times New Roman" w:eastAsia="Times New Roman" w:hAnsi="Times New Roman" w:cs="Times New Roman"/>
          <w:sz w:val="24"/>
          <w:szCs w:val="20"/>
          <w:lang w:val="en-GB"/>
        </w:rPr>
        <w:t xml:space="preserve"> </w:t>
      </w:r>
      <w:proofErr w:type="gramStart"/>
      <w:r w:rsidRPr="00602FD4">
        <w:rPr>
          <w:rFonts w:ascii="Times New Roman" w:eastAsia="Times New Roman" w:hAnsi="Times New Roman" w:cs="Times New Roman"/>
          <w:sz w:val="24"/>
          <w:szCs w:val="20"/>
          <w:lang w:val="en-GB"/>
        </w:rPr>
        <w:t>p</w:t>
      </w:r>
      <w:proofErr w:type="gramEnd"/>
      <w:r w:rsidRPr="00602FD4">
        <w:rPr>
          <w:rFonts w:ascii="Times New Roman" w:eastAsia="Times New Roman" w:hAnsi="Times New Roman" w:cs="Times New Roman"/>
          <w:sz w:val="24"/>
          <w:szCs w:val="20"/>
          <w:lang w:val="en-GB"/>
        </w:rPr>
        <w:t xml:space="preserve"> </w:t>
      </w:r>
      <w:r>
        <w:rPr>
          <w:rFonts w:ascii="Times New Roman" w:eastAsia="Times New Roman" w:hAnsi="Times New Roman" w:cs="Times New Roman"/>
          <w:sz w:val="24"/>
          <w:szCs w:val="20"/>
          <w:lang w:val="en-GB"/>
        </w:rPr>
        <w:t>&lt; .05</w:t>
      </w:r>
      <w:bookmarkEnd w:id="2"/>
    </w:p>
    <w:sectPr w:rsidR="00405C22" w:rsidSect="001B1180">
      <w:pgSz w:w="15840" w:h="12240" w:orient="landscape"/>
      <w:pgMar w:top="1418" w:right="1418" w:bottom="1418"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C400CF" w16cid:durableId="1F6C5F8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4185" w:rsidRDefault="000C4185" w:rsidP="002A3908">
      <w:pPr>
        <w:spacing w:after="0" w:line="240" w:lineRule="auto"/>
      </w:pPr>
      <w:r>
        <w:separator/>
      </w:r>
    </w:p>
  </w:endnote>
  <w:endnote w:type="continuationSeparator" w:id="0">
    <w:p w:rsidR="000C4185" w:rsidRDefault="000C4185" w:rsidP="002A39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2EFF" w:usb1="D200FDFF" w:usb2="0A24602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4185" w:rsidRDefault="000C4185" w:rsidP="002A3908">
      <w:pPr>
        <w:spacing w:after="0" w:line="240" w:lineRule="auto"/>
      </w:pPr>
      <w:r>
        <w:separator/>
      </w:r>
    </w:p>
  </w:footnote>
  <w:footnote w:type="continuationSeparator" w:id="0">
    <w:p w:rsidR="000C4185" w:rsidRDefault="000C4185" w:rsidP="002A39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015" w:rsidRDefault="00622E3F" w:rsidP="00822526">
    <w:pPr>
      <w:pStyle w:val="Header"/>
      <w:jc w:val="right"/>
    </w:pPr>
    <w:sdt>
      <w:sdtPr>
        <w:id w:val="-1505737854"/>
        <w:docPartObj>
          <w:docPartGallery w:val="Page Numbers (Top of Page)"/>
          <w:docPartUnique/>
        </w:docPartObj>
      </w:sdtPr>
      <w:sdtContent>
        <w:r>
          <w:fldChar w:fldCharType="begin"/>
        </w:r>
        <w:r w:rsidR="00001015">
          <w:instrText>PAGE   \* MERGEFORMAT</w:instrText>
        </w:r>
        <w:r>
          <w:fldChar w:fldCharType="separate"/>
        </w:r>
        <w:r w:rsidR="00F514FC" w:rsidRPr="00F514FC">
          <w:rPr>
            <w:noProof/>
            <w:lang w:val="en-GB"/>
          </w:rPr>
          <w:t>1</w:t>
        </w:r>
        <w:r>
          <w:fldChar w:fldCharType="end"/>
        </w:r>
      </w:sdtContent>
    </w:sdt>
  </w:p>
  <w:p w:rsidR="00001015" w:rsidRDefault="00001015" w:rsidP="00822526">
    <w:pPr>
      <w:pStyle w:val="Header"/>
      <w:rPr>
        <w:rFonts w:ascii="Times New Roman" w:hAnsi="Times New Roman" w:cs="Times New Roman"/>
        <w:sz w:val="18"/>
        <w:szCs w:val="18"/>
        <w:lang w:val="en-GB"/>
      </w:rPr>
    </w:pPr>
    <w:r>
      <w:rPr>
        <w:rFonts w:ascii="Times New Roman" w:hAnsi="Times New Roman" w:cs="Times New Roman"/>
        <w:sz w:val="18"/>
        <w:szCs w:val="18"/>
        <w:lang w:val="en-GB"/>
      </w:rPr>
      <w:t xml:space="preserve">INTERACTION OF </w:t>
    </w:r>
    <w:r w:rsidRPr="00CD4F1A">
      <w:rPr>
        <w:rFonts w:ascii="Times New Roman" w:hAnsi="Times New Roman" w:cs="Times New Roman"/>
        <w:sz w:val="18"/>
        <w:szCs w:val="18"/>
        <w:lang w:val="en-GB"/>
      </w:rPr>
      <w:t>L</w:t>
    </w:r>
    <w:r>
      <w:rPr>
        <w:rFonts w:ascii="Times New Roman" w:hAnsi="Times New Roman" w:cs="Times New Roman"/>
        <w:sz w:val="18"/>
        <w:szCs w:val="18"/>
        <w:lang w:val="en-GB"/>
      </w:rPr>
      <w:t>INGUISTIC AND ARITHMETIC FACTORS IN WORD PROBLEMS</w:t>
    </w:r>
  </w:p>
  <w:p w:rsidR="00001015" w:rsidRDefault="00001015" w:rsidP="00822526">
    <w:pPr>
      <w:pStyle w:val="Header"/>
    </w:pPr>
    <w:r>
      <w:t>Supplementary Material</w:t>
    </w:r>
  </w:p>
  <w:p w:rsidR="00001015" w:rsidRPr="00822526" w:rsidRDefault="00001015" w:rsidP="0082252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z0xvve0z009d7efzp8xrv2xr02rvpwf09zf&quot;&gt;adult_paper Copy&lt;record-ids&gt;&lt;item&gt;2&lt;/item&gt;&lt;item&gt;4&lt;/item&gt;&lt;item&gt;7&lt;/item&gt;&lt;item&gt;14&lt;/item&gt;&lt;item&gt;41&lt;/item&gt;&lt;item&gt;42&lt;/item&gt;&lt;item&gt;47&lt;/item&gt;&lt;item&gt;49&lt;/item&gt;&lt;item&gt;50&lt;/item&gt;&lt;item&gt;59&lt;/item&gt;&lt;item&gt;60&lt;/item&gt;&lt;item&gt;61&lt;/item&gt;&lt;item&gt;62&lt;/item&gt;&lt;item&gt;72&lt;/item&gt;&lt;item&gt;77&lt;/item&gt;&lt;item&gt;82&lt;/item&gt;&lt;item&gt;110&lt;/item&gt;&lt;item&gt;134&lt;/item&gt;&lt;item&gt;135&lt;/item&gt;&lt;item&gt;136&lt;/item&gt;&lt;item&gt;137&lt;/item&gt;&lt;/record-ids&gt;&lt;/item&gt;&lt;/Libraries&gt;"/>
  </w:docVars>
  <w:rsids>
    <w:rsidRoot w:val="00832904"/>
    <w:rsid w:val="00001015"/>
    <w:rsid w:val="00004353"/>
    <w:rsid w:val="000234EE"/>
    <w:rsid w:val="00030C7B"/>
    <w:rsid w:val="0003423F"/>
    <w:rsid w:val="000A0E40"/>
    <w:rsid w:val="000C4185"/>
    <w:rsid w:val="0011391A"/>
    <w:rsid w:val="00146DCF"/>
    <w:rsid w:val="0016642C"/>
    <w:rsid w:val="001B1180"/>
    <w:rsid w:val="001B1206"/>
    <w:rsid w:val="00227910"/>
    <w:rsid w:val="00275194"/>
    <w:rsid w:val="002A3908"/>
    <w:rsid w:val="003141B5"/>
    <w:rsid w:val="00371A44"/>
    <w:rsid w:val="003B2E83"/>
    <w:rsid w:val="003C55B7"/>
    <w:rsid w:val="003C7D51"/>
    <w:rsid w:val="003E7094"/>
    <w:rsid w:val="003F7E91"/>
    <w:rsid w:val="00405C22"/>
    <w:rsid w:val="004068E5"/>
    <w:rsid w:val="0045386F"/>
    <w:rsid w:val="004819A9"/>
    <w:rsid w:val="004937C1"/>
    <w:rsid w:val="004B11C0"/>
    <w:rsid w:val="004C48F9"/>
    <w:rsid w:val="004C72C0"/>
    <w:rsid w:val="00537347"/>
    <w:rsid w:val="005633EB"/>
    <w:rsid w:val="005A0E1E"/>
    <w:rsid w:val="00622E3F"/>
    <w:rsid w:val="00681816"/>
    <w:rsid w:val="0068196F"/>
    <w:rsid w:val="00683805"/>
    <w:rsid w:val="0069182A"/>
    <w:rsid w:val="006E1339"/>
    <w:rsid w:val="00704FFF"/>
    <w:rsid w:val="00765661"/>
    <w:rsid w:val="007C020C"/>
    <w:rsid w:val="007D0149"/>
    <w:rsid w:val="007E524F"/>
    <w:rsid w:val="00822526"/>
    <w:rsid w:val="00824699"/>
    <w:rsid w:val="0083036F"/>
    <w:rsid w:val="00832904"/>
    <w:rsid w:val="008A5179"/>
    <w:rsid w:val="008C4151"/>
    <w:rsid w:val="008D6CEB"/>
    <w:rsid w:val="008D77CE"/>
    <w:rsid w:val="00915689"/>
    <w:rsid w:val="009452FB"/>
    <w:rsid w:val="009B15B6"/>
    <w:rsid w:val="00A241FA"/>
    <w:rsid w:val="00A31CB1"/>
    <w:rsid w:val="00A90BD7"/>
    <w:rsid w:val="00AE3F05"/>
    <w:rsid w:val="00C24AAA"/>
    <w:rsid w:val="00C404FE"/>
    <w:rsid w:val="00C82FE6"/>
    <w:rsid w:val="00CA7793"/>
    <w:rsid w:val="00CC0B21"/>
    <w:rsid w:val="00CD1F76"/>
    <w:rsid w:val="00CE1A00"/>
    <w:rsid w:val="00D40CBE"/>
    <w:rsid w:val="00D670E7"/>
    <w:rsid w:val="00DB5260"/>
    <w:rsid w:val="00DC703B"/>
    <w:rsid w:val="00E24DE5"/>
    <w:rsid w:val="00E37F62"/>
    <w:rsid w:val="00E43118"/>
    <w:rsid w:val="00E67A31"/>
    <w:rsid w:val="00E83874"/>
    <w:rsid w:val="00E93F21"/>
    <w:rsid w:val="00E976CE"/>
    <w:rsid w:val="00EC1980"/>
    <w:rsid w:val="00F514FC"/>
    <w:rsid w:val="00F5475C"/>
    <w:rsid w:val="00FB4F18"/>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904"/>
    <w:rPr>
      <w:rFonts w:ascii="Calibri" w:eastAsia="Calibri" w:hAnsi="Calibri" w:cs="DejaVu San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Normal">
    <w:name w:val="APA Normal"/>
    <w:link w:val="APANormalZchn"/>
    <w:uiPriority w:val="99"/>
    <w:qFormat/>
    <w:rsid w:val="00832904"/>
    <w:pPr>
      <w:spacing w:after="0" w:line="480" w:lineRule="auto"/>
      <w:ind w:firstLine="720"/>
    </w:pPr>
    <w:rPr>
      <w:rFonts w:ascii="Times New Roman" w:eastAsia="Times New Roman" w:hAnsi="Times New Roman" w:cs="Times New Roman"/>
      <w:sz w:val="24"/>
      <w:szCs w:val="20"/>
    </w:rPr>
  </w:style>
  <w:style w:type="table" w:styleId="TableGrid">
    <w:name w:val="Table Grid"/>
    <w:basedOn w:val="TableNormal"/>
    <w:uiPriority w:val="59"/>
    <w:rsid w:val="00832904"/>
    <w:pPr>
      <w:spacing w:after="0" w:line="240" w:lineRule="auto"/>
    </w:pPr>
    <w:rPr>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329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2904"/>
    <w:rPr>
      <w:rFonts w:ascii="Segoe UI" w:eastAsia="Calibri" w:hAnsi="Segoe UI" w:cs="Segoe UI"/>
      <w:sz w:val="18"/>
      <w:szCs w:val="18"/>
    </w:rPr>
  </w:style>
  <w:style w:type="character" w:customStyle="1" w:styleId="APANormalZchn">
    <w:name w:val="APA Normal Zchn"/>
    <w:link w:val="APANormal"/>
    <w:uiPriority w:val="99"/>
    <w:rsid w:val="00227910"/>
    <w:rPr>
      <w:rFonts w:ascii="Times New Roman" w:eastAsia="Times New Roman" w:hAnsi="Times New Roman" w:cs="Times New Roman"/>
      <w:sz w:val="24"/>
      <w:szCs w:val="20"/>
    </w:rPr>
  </w:style>
  <w:style w:type="character" w:styleId="CommentReference">
    <w:name w:val="annotation reference"/>
    <w:basedOn w:val="DefaultParagraphFont"/>
    <w:unhideWhenUsed/>
    <w:qFormat/>
    <w:rsid w:val="00227910"/>
    <w:rPr>
      <w:sz w:val="16"/>
      <w:szCs w:val="16"/>
    </w:rPr>
  </w:style>
  <w:style w:type="paragraph" w:styleId="CommentText">
    <w:name w:val="annotation text"/>
    <w:basedOn w:val="Normal"/>
    <w:link w:val="CommentTextChar"/>
    <w:uiPriority w:val="99"/>
    <w:semiHidden/>
    <w:unhideWhenUsed/>
    <w:rsid w:val="00227910"/>
    <w:pPr>
      <w:spacing w:line="240" w:lineRule="auto"/>
    </w:pPr>
    <w:rPr>
      <w:sz w:val="20"/>
      <w:szCs w:val="20"/>
    </w:rPr>
  </w:style>
  <w:style w:type="character" w:customStyle="1" w:styleId="CommentTextChar">
    <w:name w:val="Comment Text Char"/>
    <w:basedOn w:val="DefaultParagraphFont"/>
    <w:link w:val="CommentText"/>
    <w:uiPriority w:val="99"/>
    <w:semiHidden/>
    <w:rsid w:val="00227910"/>
    <w:rPr>
      <w:rFonts w:ascii="Calibri" w:eastAsia="Calibri" w:hAnsi="Calibri" w:cs="DejaVu Sans"/>
      <w:sz w:val="20"/>
      <w:szCs w:val="20"/>
    </w:rPr>
  </w:style>
  <w:style w:type="paragraph" w:styleId="CommentSubject">
    <w:name w:val="annotation subject"/>
    <w:basedOn w:val="CommentText"/>
    <w:next w:val="CommentText"/>
    <w:link w:val="CommentSubjectChar"/>
    <w:uiPriority w:val="99"/>
    <w:semiHidden/>
    <w:unhideWhenUsed/>
    <w:rsid w:val="00227910"/>
    <w:rPr>
      <w:b/>
      <w:bCs/>
    </w:rPr>
  </w:style>
  <w:style w:type="character" w:customStyle="1" w:styleId="CommentSubjectChar">
    <w:name w:val="Comment Subject Char"/>
    <w:basedOn w:val="CommentTextChar"/>
    <w:link w:val="CommentSubject"/>
    <w:uiPriority w:val="99"/>
    <w:semiHidden/>
    <w:rsid w:val="00227910"/>
    <w:rPr>
      <w:rFonts w:ascii="Calibri" w:eastAsia="Calibri" w:hAnsi="Calibri" w:cs="DejaVu Sans"/>
      <w:b/>
      <w:bCs/>
      <w:sz w:val="20"/>
      <w:szCs w:val="20"/>
    </w:rPr>
  </w:style>
  <w:style w:type="paragraph" w:styleId="Header">
    <w:name w:val="header"/>
    <w:basedOn w:val="Normal"/>
    <w:link w:val="HeaderChar"/>
    <w:uiPriority w:val="99"/>
    <w:unhideWhenUsed/>
    <w:rsid w:val="002A3908"/>
    <w:pPr>
      <w:tabs>
        <w:tab w:val="center" w:pos="4536"/>
        <w:tab w:val="right" w:pos="9072"/>
      </w:tabs>
      <w:spacing w:after="0" w:line="240" w:lineRule="auto"/>
    </w:pPr>
  </w:style>
  <w:style w:type="character" w:customStyle="1" w:styleId="HeaderChar">
    <w:name w:val="Header Char"/>
    <w:basedOn w:val="DefaultParagraphFont"/>
    <w:link w:val="Header"/>
    <w:uiPriority w:val="99"/>
    <w:rsid w:val="002A3908"/>
    <w:rPr>
      <w:rFonts w:ascii="Calibri" w:eastAsia="Calibri" w:hAnsi="Calibri" w:cs="DejaVu Sans"/>
    </w:rPr>
  </w:style>
  <w:style w:type="paragraph" w:styleId="Footer">
    <w:name w:val="footer"/>
    <w:basedOn w:val="Normal"/>
    <w:link w:val="FooterChar"/>
    <w:uiPriority w:val="99"/>
    <w:unhideWhenUsed/>
    <w:rsid w:val="002A3908"/>
    <w:pPr>
      <w:tabs>
        <w:tab w:val="center" w:pos="4536"/>
        <w:tab w:val="right" w:pos="9072"/>
      </w:tabs>
      <w:spacing w:after="0" w:line="240" w:lineRule="auto"/>
    </w:pPr>
  </w:style>
  <w:style w:type="character" w:customStyle="1" w:styleId="FooterChar">
    <w:name w:val="Footer Char"/>
    <w:basedOn w:val="DefaultParagraphFont"/>
    <w:link w:val="Footer"/>
    <w:uiPriority w:val="99"/>
    <w:rsid w:val="002A3908"/>
    <w:rPr>
      <w:rFonts w:ascii="Calibri" w:eastAsia="Calibri" w:hAnsi="Calibri" w:cs="DejaVu Sans"/>
    </w:rPr>
  </w:style>
  <w:style w:type="character" w:customStyle="1" w:styleId="KopfzeileZchn1">
    <w:name w:val="Kopfzeile Zchn1"/>
    <w:rsid w:val="002A3908"/>
    <w:rPr>
      <w:rFonts w:ascii="Calibri" w:eastAsia="Calibri" w:hAnsi="Calibri" w:cs="DejaVu Sans"/>
      <w:lang w:val="en-US"/>
    </w:rPr>
  </w:style>
  <w:style w:type="paragraph" w:customStyle="1" w:styleId="EndNoteBibliographyTitle">
    <w:name w:val="EndNote Bibliography Title"/>
    <w:basedOn w:val="Normal"/>
    <w:link w:val="EndNoteBibliographyTitleZchn"/>
    <w:rsid w:val="00405C22"/>
    <w:pPr>
      <w:spacing w:after="0"/>
      <w:jc w:val="center"/>
    </w:pPr>
    <w:rPr>
      <w:rFonts w:ascii="Times New Roman" w:hAnsi="Times New Roman" w:cs="Times New Roman"/>
      <w:noProof/>
      <w:sz w:val="24"/>
    </w:rPr>
  </w:style>
  <w:style w:type="character" w:customStyle="1" w:styleId="EndNoteBibliographyTitleZchn">
    <w:name w:val="EndNote Bibliography Title Zchn"/>
    <w:basedOn w:val="APANormalZchn"/>
    <w:link w:val="EndNoteBibliographyTitle"/>
    <w:rsid w:val="00405C22"/>
    <w:rPr>
      <w:rFonts w:ascii="Times New Roman" w:eastAsia="Calibri" w:hAnsi="Times New Roman" w:cs="Times New Roman"/>
      <w:noProof/>
      <w:sz w:val="24"/>
      <w:szCs w:val="20"/>
    </w:rPr>
  </w:style>
  <w:style w:type="paragraph" w:customStyle="1" w:styleId="EndNoteBibliography">
    <w:name w:val="EndNote Bibliography"/>
    <w:basedOn w:val="Normal"/>
    <w:link w:val="EndNoteBibliographyZchn"/>
    <w:rsid w:val="00405C22"/>
    <w:pPr>
      <w:spacing w:line="240" w:lineRule="auto"/>
      <w:jc w:val="both"/>
    </w:pPr>
    <w:rPr>
      <w:rFonts w:ascii="Times New Roman" w:hAnsi="Times New Roman" w:cs="Times New Roman"/>
      <w:noProof/>
      <w:sz w:val="24"/>
    </w:rPr>
  </w:style>
  <w:style w:type="character" w:customStyle="1" w:styleId="EndNoteBibliographyZchn">
    <w:name w:val="EndNote Bibliography Zchn"/>
    <w:basedOn w:val="APANormalZchn"/>
    <w:link w:val="EndNoteBibliography"/>
    <w:rsid w:val="00405C22"/>
    <w:rPr>
      <w:rFonts w:ascii="Times New Roman" w:eastAsia="Calibri" w:hAnsi="Times New Roman" w:cs="Times New Roman"/>
      <w:noProof/>
      <w:sz w:val="24"/>
      <w:szCs w:val="20"/>
    </w:rPr>
  </w:style>
  <w:style w:type="character" w:styleId="Hyperlink">
    <w:name w:val="Hyperlink"/>
    <w:uiPriority w:val="99"/>
    <w:unhideWhenUsed/>
    <w:rsid w:val="003141B5"/>
    <w:rPr>
      <w:color w:val="0000FF"/>
      <w:u w:val="single"/>
    </w:rPr>
  </w:style>
</w:styles>
</file>

<file path=word/webSettings.xml><?xml version="1.0" encoding="utf-8"?>
<w:webSettings xmlns:r="http://schemas.openxmlformats.org/officeDocument/2006/relationships" xmlns:w="http://schemas.openxmlformats.org/wordprocessingml/2006/main">
  <w:divs>
    <w:div w:id="22403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2D2AF-838E-4073-8CDE-FE7E8177C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3117</Words>
  <Characters>17645</Characters>
  <Application>Microsoft Office Word</Application>
  <DocSecurity>0</DocSecurity>
  <Lines>504</Lines>
  <Paragraphs>209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 Tuebingen</Company>
  <LinksUpToDate>false</LinksUpToDate>
  <CharactersWithSpaces>20553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Daroczy, Gabriella</dc:creator>
  <cp:keywords/>
  <dc:description/>
  <cp:lastModifiedBy>0013321</cp:lastModifiedBy>
  <cp:revision>8</cp:revision>
  <dcterms:created xsi:type="dcterms:W3CDTF">2018-10-16T08:09:00Z</dcterms:created>
  <dcterms:modified xsi:type="dcterms:W3CDTF">2019-12-28T04:36:00Z</dcterms:modified>
</cp:coreProperties>
</file>