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299" w:rsidRDefault="00391299" w:rsidP="00391299">
      <w:pPr>
        <w:pStyle w:val="CABInormal"/>
        <w:spacing w:line="480" w:lineRule="auto"/>
        <w:rPr>
          <w:rFonts w:ascii="Times New Roman" w:hAnsi="Times New Roman"/>
          <w:b/>
          <w:sz w:val="24"/>
          <w:szCs w:val="16"/>
        </w:rPr>
      </w:pPr>
      <w:r w:rsidRPr="00BB15A4">
        <w:rPr>
          <w:rFonts w:ascii="Times New Roman" w:hAnsi="Times New Roman"/>
          <w:b/>
          <w:sz w:val="24"/>
          <w:szCs w:val="16"/>
        </w:rPr>
        <w:t xml:space="preserve">ESM </w:t>
      </w:r>
      <w:r>
        <w:rPr>
          <w:rFonts w:ascii="Times New Roman" w:hAnsi="Times New Roman"/>
          <w:b/>
          <w:sz w:val="24"/>
          <w:szCs w:val="16"/>
        </w:rPr>
        <w:t>1 (electronic supplementary material</w:t>
      </w:r>
      <w:r w:rsidRPr="00BB15A4">
        <w:rPr>
          <w:rFonts w:ascii="Times New Roman" w:hAnsi="Times New Roman"/>
          <w:b/>
          <w:sz w:val="24"/>
          <w:szCs w:val="16"/>
        </w:rPr>
        <w:t>)</w:t>
      </w:r>
    </w:p>
    <w:p w:rsidR="00391299" w:rsidRPr="00820161" w:rsidRDefault="00391299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  <w:r w:rsidRPr="00820161">
        <w:rPr>
          <w:rFonts w:ascii="Times New Roman" w:hAnsi="Times New Roman"/>
          <w:sz w:val="24"/>
          <w:szCs w:val="16"/>
        </w:rPr>
        <w:t>Statist</w:t>
      </w:r>
      <w:r w:rsidR="00097F18">
        <w:rPr>
          <w:rFonts w:ascii="Times New Roman" w:hAnsi="Times New Roman"/>
          <w:sz w:val="24"/>
          <w:szCs w:val="16"/>
        </w:rPr>
        <w:t xml:space="preserve">ical output for no-choice tests </w:t>
      </w:r>
      <w:r w:rsidR="00C31CE4">
        <w:rPr>
          <w:rFonts w:ascii="Times New Roman" w:hAnsi="Times New Roman"/>
          <w:sz w:val="24"/>
          <w:szCs w:val="16"/>
        </w:rPr>
        <w:t>(Table 2)</w:t>
      </w:r>
    </w:p>
    <w:tbl>
      <w:tblPr>
        <w:tblpPr w:leftFromText="180" w:rightFromText="180" w:vertAnchor="text" w:horzAnchor="page" w:tblpX="1138" w:tblpY="308"/>
        <w:tblW w:w="15316" w:type="dxa"/>
        <w:tblLook w:val="04A0" w:firstRow="1" w:lastRow="0" w:firstColumn="1" w:lastColumn="0" w:noHBand="0" w:noVBand="1"/>
      </w:tblPr>
      <w:tblGrid>
        <w:gridCol w:w="1491"/>
        <w:gridCol w:w="567"/>
        <w:gridCol w:w="567"/>
        <w:gridCol w:w="709"/>
        <w:gridCol w:w="992"/>
        <w:gridCol w:w="456"/>
        <w:gridCol w:w="578"/>
        <w:gridCol w:w="847"/>
        <w:gridCol w:w="954"/>
        <w:gridCol w:w="456"/>
        <w:gridCol w:w="536"/>
        <w:gridCol w:w="891"/>
        <w:gridCol w:w="810"/>
        <w:gridCol w:w="567"/>
        <w:gridCol w:w="594"/>
        <w:gridCol w:w="801"/>
        <w:gridCol w:w="801"/>
        <w:gridCol w:w="456"/>
        <w:gridCol w:w="456"/>
        <w:gridCol w:w="936"/>
        <w:gridCol w:w="851"/>
      </w:tblGrid>
      <w:tr w:rsidR="00B909C3" w:rsidRPr="00AA121B" w:rsidTr="00B909C3">
        <w:trPr>
          <w:trHeight w:val="289"/>
        </w:trPr>
        <w:tc>
          <w:tcPr>
            <w:tcW w:w="14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  <w:t>Non-target species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  <w:t>Host acceptance (binomial GLM)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  <w:t>Host exploitation (Poisson GLM)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  <w:t>Handling time (gamma GLM)</w:t>
            </w:r>
          </w:p>
        </w:tc>
        <w:tc>
          <w:tcPr>
            <w:tcW w:w="27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  <w:t>Host suitability (binomial GLM)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  <w:t>Sex ratio (binomial GLM)</w:t>
            </w:r>
          </w:p>
        </w:tc>
      </w:tr>
      <w:tr w:rsidR="00B909C3" w:rsidRPr="00AA121B" w:rsidTr="00B909C3">
        <w:trPr>
          <w:trHeight w:val="332"/>
        </w:trPr>
        <w:tc>
          <w:tcPr>
            <w:tcW w:w="149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df1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df2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χ</w:t>
            </w:r>
            <w:r w:rsidRPr="00AA121B">
              <w:rPr>
                <w:rFonts w:ascii="Times New Roman" w:eastAsia="Times New Roman" w:hAnsi="Times New Roman"/>
                <w:color w:val="000000"/>
                <w:sz w:val="18"/>
                <w:vertAlign w:val="superscript"/>
                <w:lang w:eastAsia="en-GB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p</w:t>
            </w: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 xml:space="preserve"> value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df1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df2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χ</w:t>
            </w:r>
            <w:r w:rsidRPr="00AA121B">
              <w:rPr>
                <w:rFonts w:ascii="Times New Roman" w:eastAsia="Times New Roman" w:hAnsi="Times New Roman"/>
                <w:color w:val="000000"/>
                <w:sz w:val="18"/>
                <w:vertAlign w:val="superscript"/>
                <w:lang w:eastAsia="en-GB"/>
              </w:rPr>
              <w:t>2</w:t>
            </w:r>
          </w:p>
        </w:tc>
        <w:tc>
          <w:tcPr>
            <w:tcW w:w="9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p</w:t>
            </w: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 xml:space="preserve"> value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df1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df2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χ</w:t>
            </w:r>
            <w:r w:rsidRPr="00AA121B">
              <w:rPr>
                <w:rFonts w:ascii="Times New Roman" w:eastAsia="Times New Roman" w:hAnsi="Times New Roman"/>
                <w:color w:val="000000"/>
                <w:sz w:val="18"/>
                <w:vertAlign w:val="superscript"/>
                <w:lang w:eastAsia="en-GB"/>
              </w:rPr>
              <w:t>2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p</w:t>
            </w: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 xml:space="preserve"> value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df1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df2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χ</w:t>
            </w:r>
            <w:r w:rsidRPr="00AA121B">
              <w:rPr>
                <w:rFonts w:ascii="Times New Roman" w:eastAsia="Times New Roman" w:hAnsi="Times New Roman"/>
                <w:color w:val="000000"/>
                <w:sz w:val="18"/>
                <w:vertAlign w:val="superscript"/>
                <w:lang w:eastAsia="en-GB"/>
              </w:rPr>
              <w:t>2</w:t>
            </w:r>
          </w:p>
        </w:tc>
        <w:tc>
          <w:tcPr>
            <w:tcW w:w="8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p</w:t>
            </w: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 xml:space="preserve"> value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df1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df2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χ</w:t>
            </w:r>
            <w:r w:rsidRPr="00AA121B">
              <w:rPr>
                <w:rFonts w:ascii="Times New Roman" w:eastAsia="Times New Roman" w:hAnsi="Times New Roman"/>
                <w:color w:val="000000"/>
                <w:sz w:val="18"/>
                <w:vertAlign w:val="superscript"/>
                <w:lang w:eastAsia="en-GB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p</w:t>
            </w: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 xml:space="preserve"> value</w:t>
            </w:r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P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.</w:t>
            </w: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 </w:t>
            </w: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prasina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18.08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0.179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52</w:t>
            </w:r>
          </w:p>
        </w:tc>
        <w:tc>
          <w:tcPr>
            <w:tcW w:w="8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0.6526</w:t>
            </w:r>
          </w:p>
        </w:tc>
        <w:tc>
          <w:tcPr>
            <w:tcW w:w="9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0.4192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45</w:t>
            </w:r>
          </w:p>
        </w:tc>
        <w:tc>
          <w:tcPr>
            <w:tcW w:w="8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3.877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0.04896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52</w:t>
            </w: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8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0.9953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52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2.1065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0.1467</w:t>
            </w:r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P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. </w:t>
            </w: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 </w:t>
            </w: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rufipes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1.000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0.6056</w:t>
            </w:r>
          </w:p>
        </w:tc>
        <w:tc>
          <w:tcPr>
            <w:tcW w:w="95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0.4364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0.003507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0.9528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53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11.834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53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0.997</w:t>
            </w:r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R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.</w:t>
            </w: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 </w:t>
            </w: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nebulosa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0.799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25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0.5236</w:t>
            </w:r>
          </w:p>
        </w:tc>
        <w:tc>
          <w:tcPr>
            <w:tcW w:w="95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0.4693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1.154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0.2827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24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1.732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0.1882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1.7785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0.1823</w:t>
            </w:r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A. </w:t>
            </w: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 custos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1.000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58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0.0151</w:t>
            </w:r>
          </w:p>
        </w:tc>
        <w:tc>
          <w:tcPr>
            <w:tcW w:w="95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0.9023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0.835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0.3609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36785C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36785C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909C3" w:rsidRPr="0036785C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36785C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58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1.804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0.1792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58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0.8096</w:t>
            </w:r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A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.</w:t>
            </w: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 </w:t>
            </w: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hilare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8.97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0.00274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38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0.1876</w:t>
            </w:r>
          </w:p>
        </w:tc>
        <w:tc>
          <w:tcPr>
            <w:tcW w:w="95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0.6649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4.0450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0.0443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38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3.472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0.0624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2.548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0.1104</w:t>
            </w:r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C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.</w:t>
            </w: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 </w:t>
            </w: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fuscispinus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9.30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0.00229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0.0318</w:t>
            </w:r>
          </w:p>
        </w:tc>
        <w:tc>
          <w:tcPr>
            <w:tcW w:w="95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0.8585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0.320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0.5718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41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0.535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0.4645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41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1.8749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0.1709</w:t>
            </w:r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D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.</w:t>
            </w: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 </w:t>
            </w: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baccarum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4.98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0.0257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44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0.1503</w:t>
            </w:r>
          </w:p>
        </w:tc>
        <w:tc>
          <w:tcPr>
            <w:tcW w:w="95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0.6983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10.887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44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3.571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0.05878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44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0.756</w:t>
            </w:r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.</w:t>
            </w: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 </w:t>
            </w: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viridula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8.97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0.00274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1.0587</w:t>
            </w:r>
          </w:p>
        </w:tc>
        <w:tc>
          <w:tcPr>
            <w:tcW w:w="95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0.3035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12.858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32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364.120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B909C3" w:rsidRPr="00B909C3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B909C3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B909C3" w:rsidRPr="00B909C3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B909C3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09C3" w:rsidRPr="00B909C3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B909C3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P.</w:t>
            </w: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 </w:t>
            </w: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strictus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4.22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0.0399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0.0087</w:t>
            </w:r>
          </w:p>
        </w:tc>
        <w:tc>
          <w:tcPr>
            <w:tcW w:w="95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0.9258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12.570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21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2.495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0.1142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4.4061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0.03581</w:t>
            </w:r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italicum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23.55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45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0.1879</w:t>
            </w:r>
          </w:p>
        </w:tc>
        <w:tc>
          <w:tcPr>
            <w:tcW w:w="95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0.6647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20.215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46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17.68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2.275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0.132</w:t>
            </w:r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E. </w:t>
            </w: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maura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24.36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0.1832</w:t>
            </w:r>
          </w:p>
        </w:tc>
        <w:tc>
          <w:tcPr>
            <w:tcW w:w="95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0.6686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0.0925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0.761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31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2.140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0.1435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31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7.1314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909C3" w:rsidRPr="00B909C3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B909C3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0.05477</w:t>
            </w:r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P. </w:t>
            </w: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 xml:space="preserve"> </w:t>
            </w: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lituratus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65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58.84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95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91" w:type="dxa"/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01" w:type="dxa"/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</w:tr>
      <w:tr w:rsidR="00B909C3" w:rsidRPr="00AA121B" w:rsidTr="00B909C3">
        <w:trPr>
          <w:trHeight w:val="289"/>
        </w:trPr>
        <w:tc>
          <w:tcPr>
            <w:tcW w:w="14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G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.</w:t>
            </w:r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acuteangulatus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66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94.27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9C3" w:rsidRPr="00AA121B" w:rsidRDefault="00B909C3" w:rsidP="00B909C3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</w:pPr>
            <w:r w:rsidRPr="00AA121B">
              <w:rPr>
                <w:rFonts w:ascii="Times New Roman" w:eastAsia="Times New Roman" w:hAnsi="Times New Roman"/>
                <w:color w:val="000000"/>
                <w:sz w:val="18"/>
                <w:lang w:eastAsia="en-GB"/>
              </w:rPr>
              <w:t>&lt; 0.001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9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C3" w:rsidRPr="00AA121B" w:rsidRDefault="00B909C3" w:rsidP="00B909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</w:pPr>
            <w:proofErr w:type="spellStart"/>
            <w:r w:rsidRPr="00AA121B">
              <w:rPr>
                <w:rFonts w:ascii="Times New Roman" w:eastAsia="Times New Roman" w:hAnsi="Times New Roman"/>
                <w:i/>
                <w:iCs/>
                <w:color w:val="000000"/>
                <w:sz w:val="18"/>
                <w:lang w:eastAsia="en-GB"/>
              </w:rPr>
              <w:t>na</w:t>
            </w:r>
            <w:proofErr w:type="spellEnd"/>
          </w:p>
        </w:tc>
      </w:tr>
    </w:tbl>
    <w:p w:rsidR="00391299" w:rsidRPr="00BB15A4" w:rsidRDefault="00391299" w:rsidP="00391299">
      <w:pPr>
        <w:pStyle w:val="CABInormal"/>
        <w:spacing w:line="480" w:lineRule="auto"/>
        <w:rPr>
          <w:rFonts w:ascii="Times New Roman" w:hAnsi="Times New Roman"/>
          <w:b/>
          <w:sz w:val="24"/>
          <w:szCs w:val="16"/>
        </w:rPr>
      </w:pPr>
    </w:p>
    <w:p w:rsidR="00391299" w:rsidRDefault="00391299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391299" w:rsidRDefault="00391299" w:rsidP="00391299">
      <w:pPr>
        <w:rPr>
          <w:rFonts w:ascii="Times New Roman" w:hAnsi="Times New Roman"/>
          <w:color w:val="262626" w:themeColor="text1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br w:type="page"/>
      </w: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Pr="00097F18" w:rsidRDefault="00097F18" w:rsidP="00097F18">
      <w:pP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097F18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Pairwise comparison of unattributed mortality between eggs of a non-target species exposed to a wasp and the respective rearing con</w:t>
      </w:r>
      <w:r w:rsidR="00C31CE4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trol of that non-target species (Table 2)</w:t>
      </w:r>
      <w:r w:rsidR="00D55B5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.</w:t>
      </w:r>
      <w:bookmarkStart w:id="0" w:name="_GoBack"/>
      <w:bookmarkEnd w:id="0"/>
    </w:p>
    <w:tbl>
      <w:tblPr>
        <w:tblpPr w:leftFromText="180" w:rightFromText="180" w:vertAnchor="page" w:horzAnchor="margin" w:tblpY="2746"/>
        <w:tblW w:w="6440" w:type="dxa"/>
        <w:tblLook w:val="04A0" w:firstRow="1" w:lastRow="0" w:firstColumn="1" w:lastColumn="0" w:noHBand="0" w:noVBand="1"/>
      </w:tblPr>
      <w:tblGrid>
        <w:gridCol w:w="2600"/>
        <w:gridCol w:w="609"/>
        <w:gridCol w:w="609"/>
        <w:gridCol w:w="1207"/>
        <w:gridCol w:w="1415"/>
      </w:tblGrid>
      <w:tr w:rsidR="00097F18" w:rsidRPr="00097F18" w:rsidTr="00097F18">
        <w:trPr>
          <w:trHeight w:val="300"/>
        </w:trPr>
        <w:tc>
          <w:tcPr>
            <w:tcW w:w="26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Non-target species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Mortality (quasibinomial GLM)</w:t>
            </w:r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df1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df2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p</w:t>
            </w: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value</w:t>
            </w:r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Palomena</w:t>
            </w:r>
            <w:proofErr w:type="spellEnd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prasina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35.666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Pentatoma</w:t>
            </w:r>
            <w:proofErr w:type="spellEnd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rufipes</w:t>
            </w:r>
            <w:proofErr w:type="spellEnd"/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17.991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0.00543</w:t>
            </w:r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Raphigaster</w:t>
            </w:r>
            <w:proofErr w:type="spellEnd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nebulosa</w:t>
            </w:r>
            <w:proofErr w:type="spellEnd"/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Arma</w:t>
            </w:r>
            <w:proofErr w:type="spellEnd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custos</w:t>
            </w:r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3.763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0.0633</w:t>
            </w:r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Acrosternum</w:t>
            </w:r>
            <w:proofErr w:type="spellEnd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hilare</w:t>
            </w:r>
            <w:proofErr w:type="spellEnd"/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19.582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Carpocoris</w:t>
            </w:r>
            <w:proofErr w:type="spellEnd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fuscispinus</w:t>
            </w:r>
            <w:proofErr w:type="spellEnd"/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13.554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0.00314</w:t>
            </w:r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Dolycoris</w:t>
            </w:r>
            <w:proofErr w:type="spellEnd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baccarum</w:t>
            </w:r>
            <w:proofErr w:type="spellEnd"/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19.729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Nezara</w:t>
            </w:r>
            <w:proofErr w:type="spellEnd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viridula</w:t>
            </w:r>
            <w:proofErr w:type="spellEnd"/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37.450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097F18" w:rsidRPr="00097F18" w:rsidRDefault="00AA0214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55B52">
              <w:rPr>
                <w:rFonts w:ascii="Times New Roman" w:hAnsi="Times New Roman"/>
                <w:i/>
                <w:iCs/>
                <w:sz w:val="18"/>
                <w:szCs w:val="20"/>
              </w:rPr>
              <w:t>Peribalus</w:t>
            </w:r>
            <w:proofErr w:type="spellEnd"/>
            <w:r w:rsidRPr="00407F9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97F18"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strictus</w:t>
            </w:r>
            <w:proofErr w:type="spellEnd"/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3.119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0.1051</w:t>
            </w:r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Graphosoma</w:t>
            </w:r>
            <w:proofErr w:type="spellEnd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lineatum</w:t>
            </w:r>
            <w:proofErr w:type="spellEnd"/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28.605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Eurygaster</w:t>
            </w:r>
            <w:proofErr w:type="spellEnd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maura</w:t>
            </w:r>
            <w:proofErr w:type="spellEnd"/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5.159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097F1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0.0328</w:t>
            </w:r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Piezodorus</w:t>
            </w:r>
            <w:proofErr w:type="spellEnd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lituratus</w:t>
            </w:r>
            <w:proofErr w:type="spellEnd"/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</w:p>
        </w:tc>
      </w:tr>
      <w:tr w:rsidR="00097F18" w:rsidRPr="00097F18" w:rsidTr="00097F18">
        <w:trPr>
          <w:trHeight w:val="300"/>
        </w:trPr>
        <w:tc>
          <w:tcPr>
            <w:tcW w:w="2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Gonocerus</w:t>
            </w:r>
            <w:proofErr w:type="spellEnd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acuteangulatus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F18" w:rsidRPr="00097F18" w:rsidRDefault="00097F18" w:rsidP="00097F18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F1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</w:p>
        </w:tc>
      </w:tr>
    </w:tbl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AA0214" w:rsidRDefault="00AA0214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097F18" w:rsidRDefault="00097F18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</w:p>
    <w:p w:rsidR="00391299" w:rsidRPr="00820161" w:rsidRDefault="00391299" w:rsidP="00391299">
      <w:pPr>
        <w:pStyle w:val="CABInormal"/>
        <w:spacing w:line="480" w:lineRule="auto"/>
        <w:rPr>
          <w:rFonts w:ascii="Times New Roman" w:hAnsi="Times New Roman"/>
          <w:sz w:val="24"/>
          <w:szCs w:val="16"/>
        </w:rPr>
      </w:pPr>
      <w:r w:rsidRPr="00820161">
        <w:rPr>
          <w:rFonts w:ascii="Times New Roman" w:hAnsi="Times New Roman"/>
          <w:sz w:val="24"/>
          <w:szCs w:val="16"/>
        </w:rPr>
        <w:lastRenderedPageBreak/>
        <w:t xml:space="preserve">Statistical output for </w:t>
      </w:r>
      <w:r w:rsidR="00660534">
        <w:rPr>
          <w:rFonts w:ascii="Times New Roman" w:hAnsi="Times New Roman"/>
          <w:sz w:val="24"/>
          <w:szCs w:val="16"/>
        </w:rPr>
        <w:t xml:space="preserve">paired </w:t>
      </w:r>
      <w:r w:rsidRPr="00820161">
        <w:rPr>
          <w:rFonts w:ascii="Times New Roman" w:hAnsi="Times New Roman"/>
          <w:sz w:val="24"/>
          <w:szCs w:val="16"/>
        </w:rPr>
        <w:t>choice-</w:t>
      </w:r>
      <w:r>
        <w:rPr>
          <w:rFonts w:ascii="Times New Roman" w:hAnsi="Times New Roman"/>
          <w:sz w:val="24"/>
          <w:szCs w:val="16"/>
        </w:rPr>
        <w:t>tests</w:t>
      </w:r>
      <w:r w:rsidR="00660534">
        <w:rPr>
          <w:rFonts w:ascii="Times New Roman" w:hAnsi="Times New Roman"/>
          <w:sz w:val="24"/>
          <w:szCs w:val="16"/>
        </w:rPr>
        <w:t xml:space="preserve"> (</w:t>
      </w:r>
      <w:r w:rsidR="00660534" w:rsidRPr="00910650">
        <w:rPr>
          <w:rFonts w:ascii="Times New Roman" w:hAnsi="Times New Roman"/>
          <w:sz w:val="24"/>
          <w:szCs w:val="24"/>
        </w:rPr>
        <w:t>Pearson Chi-Square test</w:t>
      </w:r>
      <w:r w:rsidR="00660534">
        <w:rPr>
          <w:rFonts w:ascii="Times New Roman" w:hAnsi="Times New Roman"/>
          <w:sz w:val="24"/>
          <w:szCs w:val="24"/>
        </w:rPr>
        <w:t>)</w:t>
      </w:r>
      <w:r w:rsidR="00C31CE4">
        <w:rPr>
          <w:rFonts w:ascii="Times New Roman" w:hAnsi="Times New Roman"/>
          <w:sz w:val="24"/>
          <w:szCs w:val="16"/>
        </w:rPr>
        <w:t xml:space="preserve"> (Table 3)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9"/>
        <w:gridCol w:w="1423"/>
        <w:gridCol w:w="1423"/>
        <w:gridCol w:w="1899"/>
        <w:gridCol w:w="1581"/>
        <w:gridCol w:w="1740"/>
      </w:tblGrid>
      <w:tr w:rsidR="00391299" w:rsidRPr="004F04CA" w:rsidTr="00D37AA9">
        <w:trPr>
          <w:trHeight w:val="322"/>
        </w:trPr>
        <w:tc>
          <w:tcPr>
            <w:tcW w:w="2809" w:type="dxa"/>
            <w:vMerge w:val="restart"/>
            <w:tcBorders>
              <w:top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Species pair</w:t>
            </w:r>
          </w:p>
        </w:tc>
        <w:tc>
          <w:tcPr>
            <w:tcW w:w="474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no. females attacking target or non-target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proofErr w:type="spellStart"/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Parasitoid</w:t>
            </w:r>
            <w:proofErr w:type="spellEnd"/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emergence</w:t>
            </w:r>
          </w:p>
        </w:tc>
      </w:tr>
      <w:tr w:rsidR="00391299" w:rsidRPr="004F04CA" w:rsidTr="00D37AA9">
        <w:trPr>
          <w:trHeight w:val="312"/>
        </w:trPr>
        <w:tc>
          <w:tcPr>
            <w:tcW w:w="2809" w:type="dxa"/>
            <w:vMerge/>
            <w:vAlign w:val="center"/>
          </w:tcPr>
          <w:p w:rsidR="00391299" w:rsidRPr="004F04CA" w:rsidRDefault="00391299" w:rsidP="00D37AA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45" w:type="dxa"/>
            <w:gridSpan w:val="3"/>
            <w:tcBorders>
              <w:right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Chi</w:t>
            </w:r>
            <w:r w:rsidRPr="00660534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2</w:t>
            </w: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-test</w:t>
            </w:r>
          </w:p>
        </w:tc>
        <w:tc>
          <w:tcPr>
            <w:tcW w:w="3321" w:type="dxa"/>
            <w:gridSpan w:val="2"/>
            <w:tcBorders>
              <w:left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Wilcoxon signed rank test</w:t>
            </w:r>
          </w:p>
        </w:tc>
      </w:tr>
      <w:tr w:rsidR="00391299" w:rsidRPr="004F04CA" w:rsidTr="00D37AA9">
        <w:trPr>
          <w:trHeight w:val="322"/>
        </w:trPr>
        <w:tc>
          <w:tcPr>
            <w:tcW w:w="2809" w:type="dxa"/>
            <w:vMerge/>
            <w:tcBorders>
              <w:bottom w:val="single" w:sz="4" w:space="0" w:color="auto"/>
            </w:tcBorders>
            <w:vAlign w:val="center"/>
          </w:tcPr>
          <w:p w:rsidR="00391299" w:rsidRPr="004F04CA" w:rsidRDefault="00391299" w:rsidP="00D37AA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df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χ2</w:t>
            </w:r>
          </w:p>
        </w:tc>
        <w:tc>
          <w:tcPr>
            <w:tcW w:w="18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p</w:t>
            </w: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z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p</w:t>
            </w:r>
          </w:p>
        </w:tc>
      </w:tr>
      <w:tr w:rsidR="00391299" w:rsidRPr="004F04CA" w:rsidTr="00D37AA9">
        <w:trPr>
          <w:trHeight w:val="312"/>
        </w:trPr>
        <w:tc>
          <w:tcPr>
            <w:tcW w:w="2809" w:type="dxa"/>
            <w:tcBorders>
              <w:top w:val="single" w:sz="4" w:space="0" w:color="auto"/>
            </w:tcBorders>
            <w:vAlign w:val="center"/>
          </w:tcPr>
          <w:p w:rsidR="00391299" w:rsidRPr="004F04CA" w:rsidRDefault="00391299" w:rsidP="00D37AA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F04CA">
              <w:rPr>
                <w:rFonts w:ascii="Times New Roman" w:hAnsi="Times New Roman"/>
                <w:i/>
                <w:sz w:val="20"/>
                <w:szCs w:val="20"/>
              </w:rPr>
              <w:t xml:space="preserve">P. </w:t>
            </w:r>
            <w:proofErr w:type="spellStart"/>
            <w:r w:rsidRPr="004F04CA">
              <w:rPr>
                <w:rFonts w:ascii="Times New Roman" w:hAnsi="Times New Roman"/>
                <w:i/>
                <w:sz w:val="20"/>
                <w:szCs w:val="20"/>
              </w:rPr>
              <w:t>prasina</w:t>
            </w:r>
            <w:proofErr w:type="spellEnd"/>
            <w:r w:rsidRPr="004F04CA">
              <w:rPr>
                <w:rFonts w:ascii="Times New Roman" w:hAnsi="Times New Roman"/>
                <w:i/>
                <w:sz w:val="20"/>
                <w:szCs w:val="20"/>
              </w:rPr>
              <w:t xml:space="preserve"> - H. </w:t>
            </w:r>
            <w:proofErr w:type="spellStart"/>
            <w:r w:rsidRPr="004F04CA">
              <w:rPr>
                <w:rFonts w:ascii="Times New Roman" w:hAnsi="Times New Roman"/>
                <w:i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0.267</w:t>
            </w:r>
          </w:p>
        </w:tc>
        <w:tc>
          <w:tcPr>
            <w:tcW w:w="189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0.606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-0.905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0.365</w:t>
            </w:r>
          </w:p>
        </w:tc>
      </w:tr>
      <w:tr w:rsidR="00391299" w:rsidRPr="004F04CA" w:rsidTr="00D37AA9">
        <w:trPr>
          <w:trHeight w:val="322"/>
        </w:trPr>
        <w:tc>
          <w:tcPr>
            <w:tcW w:w="2809" w:type="dxa"/>
            <w:vAlign w:val="center"/>
          </w:tcPr>
          <w:p w:rsidR="00391299" w:rsidRPr="004F04CA" w:rsidRDefault="00391299" w:rsidP="00D37AA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F04CA">
              <w:rPr>
                <w:rFonts w:ascii="Times New Roman" w:hAnsi="Times New Roman"/>
                <w:i/>
                <w:sz w:val="20"/>
                <w:szCs w:val="20"/>
              </w:rPr>
              <w:t xml:space="preserve">A. custos - H. </w:t>
            </w:r>
            <w:proofErr w:type="spellStart"/>
            <w:r w:rsidRPr="004F04CA">
              <w:rPr>
                <w:rFonts w:ascii="Times New Roman" w:hAnsi="Times New Roman"/>
                <w:i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423" w:type="dxa"/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23" w:type="dxa"/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16.333</w:t>
            </w:r>
          </w:p>
        </w:tc>
        <w:tc>
          <w:tcPr>
            <w:tcW w:w="1899" w:type="dxa"/>
            <w:tcBorders>
              <w:right w:val="single" w:sz="4" w:space="0" w:color="auto"/>
            </w:tcBorders>
            <w:vAlign w:val="center"/>
          </w:tcPr>
          <w:p w:rsidR="00391299" w:rsidRPr="004F04CA" w:rsidRDefault="00391299" w:rsidP="00D37AA9">
            <w:pPr>
              <w:jc w:val="center"/>
              <w:rPr>
                <w:sz w:val="20"/>
                <w:szCs w:val="20"/>
              </w:rPr>
            </w:pPr>
            <w:r w:rsidRPr="004F04CA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581" w:type="dxa"/>
            <w:tcBorders>
              <w:left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-1.099</w:t>
            </w:r>
          </w:p>
        </w:tc>
        <w:tc>
          <w:tcPr>
            <w:tcW w:w="1740" w:type="dxa"/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0.272</w:t>
            </w:r>
          </w:p>
        </w:tc>
      </w:tr>
      <w:tr w:rsidR="00391299" w:rsidRPr="004F04CA" w:rsidTr="00D37AA9">
        <w:trPr>
          <w:trHeight w:val="312"/>
        </w:trPr>
        <w:tc>
          <w:tcPr>
            <w:tcW w:w="2809" w:type="dxa"/>
            <w:vAlign w:val="center"/>
          </w:tcPr>
          <w:p w:rsidR="00391299" w:rsidRPr="004F04CA" w:rsidRDefault="00391299" w:rsidP="00D37AA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F04CA">
              <w:rPr>
                <w:rFonts w:ascii="Times New Roman" w:hAnsi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4F04CA">
              <w:rPr>
                <w:rFonts w:ascii="Times New Roman" w:hAnsi="Times New Roman"/>
                <w:i/>
                <w:sz w:val="20"/>
                <w:szCs w:val="20"/>
              </w:rPr>
              <w:t>heegeri</w:t>
            </w:r>
            <w:proofErr w:type="spellEnd"/>
            <w:r w:rsidRPr="004F04CA">
              <w:rPr>
                <w:rFonts w:ascii="Times New Roman" w:hAnsi="Times New Roman"/>
                <w:i/>
                <w:sz w:val="20"/>
                <w:szCs w:val="20"/>
              </w:rPr>
              <w:t xml:space="preserve"> - H. </w:t>
            </w:r>
            <w:proofErr w:type="spellStart"/>
            <w:r w:rsidRPr="004F04CA">
              <w:rPr>
                <w:rFonts w:ascii="Times New Roman" w:hAnsi="Times New Roman"/>
                <w:i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423" w:type="dxa"/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23" w:type="dxa"/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12.462</w:t>
            </w:r>
          </w:p>
        </w:tc>
        <w:tc>
          <w:tcPr>
            <w:tcW w:w="1899" w:type="dxa"/>
            <w:tcBorders>
              <w:right w:val="single" w:sz="4" w:space="0" w:color="auto"/>
            </w:tcBorders>
            <w:vAlign w:val="center"/>
          </w:tcPr>
          <w:p w:rsidR="00391299" w:rsidRPr="004F04CA" w:rsidRDefault="00391299" w:rsidP="00D37AA9">
            <w:pPr>
              <w:jc w:val="center"/>
              <w:rPr>
                <w:sz w:val="20"/>
                <w:szCs w:val="20"/>
              </w:rPr>
            </w:pPr>
            <w:r w:rsidRPr="004F04CA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1581" w:type="dxa"/>
            <w:tcBorders>
              <w:left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-0.674</w:t>
            </w:r>
          </w:p>
        </w:tc>
        <w:tc>
          <w:tcPr>
            <w:tcW w:w="1740" w:type="dxa"/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0.500</w:t>
            </w:r>
          </w:p>
        </w:tc>
      </w:tr>
      <w:tr w:rsidR="00391299" w:rsidRPr="004F04CA" w:rsidTr="00D37AA9">
        <w:trPr>
          <w:trHeight w:val="322"/>
        </w:trPr>
        <w:tc>
          <w:tcPr>
            <w:tcW w:w="2809" w:type="dxa"/>
            <w:tcBorders>
              <w:bottom w:val="single" w:sz="4" w:space="0" w:color="auto"/>
            </w:tcBorders>
            <w:vAlign w:val="center"/>
          </w:tcPr>
          <w:p w:rsidR="00391299" w:rsidRPr="004F04CA" w:rsidRDefault="00391299" w:rsidP="00D37AA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F04CA">
              <w:rPr>
                <w:rFonts w:ascii="Times New Roman" w:hAnsi="Times New Roman"/>
                <w:i/>
                <w:sz w:val="20"/>
                <w:szCs w:val="20"/>
              </w:rPr>
              <w:t xml:space="preserve">G. </w:t>
            </w:r>
            <w:proofErr w:type="spellStart"/>
            <w:r w:rsidRPr="004F04CA">
              <w:rPr>
                <w:rFonts w:ascii="Times New Roman" w:hAnsi="Times New Roman"/>
                <w:i/>
                <w:sz w:val="20"/>
                <w:szCs w:val="20"/>
              </w:rPr>
              <w:t>italicum</w:t>
            </w:r>
            <w:proofErr w:type="spellEnd"/>
            <w:r w:rsidRPr="004F04CA">
              <w:rPr>
                <w:rFonts w:ascii="Times New Roman" w:hAnsi="Times New Roman"/>
                <w:i/>
                <w:sz w:val="20"/>
                <w:szCs w:val="20"/>
              </w:rPr>
              <w:t xml:space="preserve">  - H. </w:t>
            </w:r>
            <w:proofErr w:type="spellStart"/>
            <w:r w:rsidRPr="004F04CA">
              <w:rPr>
                <w:rFonts w:ascii="Times New Roman" w:hAnsi="Times New Roman"/>
                <w:i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10.800</w:t>
            </w:r>
          </w:p>
        </w:tc>
        <w:tc>
          <w:tcPr>
            <w:tcW w:w="18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1299" w:rsidRPr="004F04CA" w:rsidRDefault="00391299" w:rsidP="00D37AA9">
            <w:pPr>
              <w:jc w:val="center"/>
              <w:rPr>
                <w:sz w:val="20"/>
                <w:szCs w:val="20"/>
              </w:rPr>
            </w:pPr>
            <w:r w:rsidRPr="004F04CA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-1.260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:rsidR="00391299" w:rsidRPr="004F04CA" w:rsidRDefault="00391299" w:rsidP="00D37AA9">
            <w:pPr>
              <w:pStyle w:val="CABInormal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F04CA">
              <w:rPr>
                <w:rFonts w:ascii="Times New Roman" w:hAnsi="Times New Roman"/>
                <w:color w:val="auto"/>
                <w:sz w:val="20"/>
                <w:szCs w:val="20"/>
              </w:rPr>
              <w:t>0.208</w:t>
            </w:r>
          </w:p>
        </w:tc>
      </w:tr>
    </w:tbl>
    <w:p w:rsidR="001A5206" w:rsidRPr="003D486D" w:rsidRDefault="001A5206" w:rsidP="00352022">
      <w:pPr>
        <w:pStyle w:val="CABInormal"/>
      </w:pPr>
    </w:p>
    <w:sectPr w:rsidR="001A5206" w:rsidRPr="003D486D" w:rsidSect="00391299">
      <w:pgSz w:w="16838" w:h="11906" w:orient="landscape"/>
      <w:pgMar w:top="1440" w:right="2092" w:bottom="1440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07B" w:rsidRDefault="00BB407B" w:rsidP="00042C60">
      <w:r>
        <w:separator/>
      </w:r>
    </w:p>
  </w:endnote>
  <w:endnote w:type="continuationSeparator" w:id="0">
    <w:p w:rsidR="00BB407B" w:rsidRDefault="00BB407B" w:rsidP="0004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TC Bookman Light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WEMK Z+ Swiss 721 BT">
    <w:altName w:val="Swis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07B" w:rsidRDefault="00BB407B" w:rsidP="00042C60">
      <w:r>
        <w:separator/>
      </w:r>
    </w:p>
  </w:footnote>
  <w:footnote w:type="continuationSeparator" w:id="0">
    <w:p w:rsidR="00BB407B" w:rsidRDefault="00BB407B" w:rsidP="00042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54A4C"/>
    <w:multiLevelType w:val="multilevel"/>
    <w:tmpl w:val="9102A1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7833B"/>
        <w:sz w:val="18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  <w:color w:val="37833B"/>
        <w:sz w:val="18"/>
      </w:rPr>
    </w:lvl>
    <w:lvl w:ilvl="2">
      <w:start w:val="1"/>
      <w:numFmt w:val="bullet"/>
      <w:pStyle w:val="bulletin2"/>
      <w:lvlText w:val=""/>
      <w:lvlJc w:val="left"/>
      <w:pPr>
        <w:ind w:left="1275" w:hanging="425"/>
      </w:pPr>
      <w:rPr>
        <w:rFonts w:ascii="Symbol" w:hAnsi="Symbol" w:hint="default"/>
        <w:color w:val="37833B"/>
        <w:sz w:val="18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  <w:color w:val="5BBF21"/>
        <w:sz w:val="28"/>
      </w:rPr>
    </w:lvl>
    <w:lvl w:ilvl="4">
      <w:start w:val="1"/>
      <w:numFmt w:val="bullet"/>
      <w:lvlText w:val=""/>
      <w:lvlJc w:val="left"/>
      <w:pPr>
        <w:ind w:left="2125" w:hanging="425"/>
      </w:pPr>
      <w:rPr>
        <w:rFonts w:ascii="Symbol" w:hAnsi="Symbol" w:hint="default"/>
        <w:color w:val="5BBF21"/>
        <w:sz w:val="28"/>
      </w:rPr>
    </w:lvl>
    <w:lvl w:ilvl="5">
      <w:start w:val="1"/>
      <w:numFmt w:val="bullet"/>
      <w:lvlText w:val=""/>
      <w:lvlJc w:val="left"/>
      <w:pPr>
        <w:ind w:left="2550" w:hanging="425"/>
      </w:pPr>
      <w:rPr>
        <w:rFonts w:ascii="Symbol" w:hAnsi="Symbol" w:hint="default"/>
        <w:color w:val="5BBF21"/>
        <w:sz w:val="28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5BBF21"/>
        <w:sz w:val="28"/>
      </w:rPr>
    </w:lvl>
    <w:lvl w:ilvl="7">
      <w:start w:val="1"/>
      <w:numFmt w:val="bullet"/>
      <w:lvlText w:val=""/>
      <w:lvlJc w:val="left"/>
      <w:pPr>
        <w:ind w:left="3400" w:hanging="425"/>
      </w:pPr>
      <w:rPr>
        <w:rFonts w:ascii="Symbol" w:hAnsi="Symbol" w:hint="default"/>
        <w:color w:val="5BBF21"/>
        <w:sz w:val="28"/>
      </w:rPr>
    </w:lvl>
    <w:lvl w:ilvl="8">
      <w:start w:val="1"/>
      <w:numFmt w:val="bullet"/>
      <w:lvlText w:val=""/>
      <w:lvlJc w:val="left"/>
      <w:pPr>
        <w:ind w:left="3825" w:hanging="425"/>
      </w:pPr>
      <w:rPr>
        <w:rFonts w:ascii="Symbol" w:hAnsi="Symbol" w:hint="default"/>
        <w:color w:val="5BBF21"/>
        <w:sz w:val="28"/>
      </w:rPr>
    </w:lvl>
  </w:abstractNum>
  <w:abstractNum w:abstractNumId="1" w15:restartNumberingAfterBreak="0">
    <w:nsid w:val="514751E6"/>
    <w:multiLevelType w:val="multilevel"/>
    <w:tmpl w:val="689205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7833B"/>
        <w:sz w:val="18"/>
      </w:rPr>
    </w:lvl>
    <w:lvl w:ilvl="1">
      <w:start w:val="1"/>
      <w:numFmt w:val="bullet"/>
      <w:pStyle w:val="bulletin1"/>
      <w:lvlText w:val=""/>
      <w:lvlJc w:val="left"/>
      <w:pPr>
        <w:ind w:left="850" w:hanging="425"/>
      </w:pPr>
      <w:rPr>
        <w:rFonts w:ascii="Symbol" w:hAnsi="Symbol" w:hint="default"/>
        <w:color w:val="37833B"/>
        <w:sz w:val="18"/>
      </w:rPr>
    </w:lvl>
    <w:lvl w:ilvl="2">
      <w:start w:val="1"/>
      <w:numFmt w:val="bullet"/>
      <w:lvlText w:val=""/>
      <w:lvlJc w:val="left"/>
      <w:pPr>
        <w:ind w:left="1275" w:hanging="425"/>
      </w:pPr>
      <w:rPr>
        <w:rFonts w:ascii="Symbol" w:hAnsi="Symbol" w:hint="default"/>
        <w:color w:val="368729" w:themeColor="background2"/>
        <w:sz w:val="28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  <w:color w:val="5BBF21"/>
        <w:sz w:val="28"/>
      </w:rPr>
    </w:lvl>
    <w:lvl w:ilvl="4">
      <w:start w:val="1"/>
      <w:numFmt w:val="bullet"/>
      <w:lvlText w:val=""/>
      <w:lvlJc w:val="left"/>
      <w:pPr>
        <w:ind w:left="2125" w:hanging="425"/>
      </w:pPr>
      <w:rPr>
        <w:rFonts w:ascii="Symbol" w:hAnsi="Symbol" w:hint="default"/>
        <w:color w:val="5BBF21"/>
        <w:sz w:val="28"/>
      </w:rPr>
    </w:lvl>
    <w:lvl w:ilvl="5">
      <w:start w:val="1"/>
      <w:numFmt w:val="bullet"/>
      <w:lvlText w:val=""/>
      <w:lvlJc w:val="left"/>
      <w:pPr>
        <w:ind w:left="2550" w:hanging="425"/>
      </w:pPr>
      <w:rPr>
        <w:rFonts w:ascii="Symbol" w:hAnsi="Symbol" w:hint="default"/>
        <w:color w:val="5BBF21"/>
        <w:sz w:val="28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5BBF21"/>
        <w:sz w:val="28"/>
      </w:rPr>
    </w:lvl>
    <w:lvl w:ilvl="7">
      <w:start w:val="1"/>
      <w:numFmt w:val="bullet"/>
      <w:lvlText w:val=""/>
      <w:lvlJc w:val="left"/>
      <w:pPr>
        <w:ind w:left="3400" w:hanging="425"/>
      </w:pPr>
      <w:rPr>
        <w:rFonts w:ascii="Symbol" w:hAnsi="Symbol" w:hint="default"/>
        <w:color w:val="5BBF21"/>
        <w:sz w:val="28"/>
      </w:rPr>
    </w:lvl>
    <w:lvl w:ilvl="8">
      <w:start w:val="1"/>
      <w:numFmt w:val="bullet"/>
      <w:lvlText w:val=""/>
      <w:lvlJc w:val="left"/>
      <w:pPr>
        <w:ind w:left="3825" w:hanging="425"/>
      </w:pPr>
      <w:rPr>
        <w:rFonts w:ascii="Symbol" w:hAnsi="Symbol" w:hint="default"/>
        <w:color w:val="5BBF21"/>
        <w:sz w:val="28"/>
      </w:rPr>
    </w:lvl>
  </w:abstractNum>
  <w:abstractNum w:abstractNumId="2" w15:restartNumberingAfterBreak="0">
    <w:nsid w:val="7C9648A0"/>
    <w:multiLevelType w:val="multilevel"/>
    <w:tmpl w:val="5AC22AE8"/>
    <w:lvl w:ilvl="0">
      <w:start w:val="1"/>
      <w:numFmt w:val="bullet"/>
      <w:pStyle w:val="Bul1"/>
      <w:lvlText w:val=""/>
      <w:lvlJc w:val="left"/>
      <w:pPr>
        <w:ind w:left="360" w:hanging="360"/>
      </w:pPr>
      <w:rPr>
        <w:rFonts w:ascii="Symbol" w:hAnsi="Symbol" w:hint="default"/>
        <w:color w:val="37833B"/>
        <w:sz w:val="28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  <w:color w:val="368729"/>
        <w:sz w:val="28"/>
      </w:rPr>
    </w:lvl>
    <w:lvl w:ilvl="2">
      <w:start w:val="1"/>
      <w:numFmt w:val="bullet"/>
      <w:lvlText w:val=""/>
      <w:lvlJc w:val="left"/>
      <w:pPr>
        <w:ind w:left="1275" w:hanging="425"/>
      </w:pPr>
      <w:rPr>
        <w:rFonts w:ascii="Symbol" w:hAnsi="Symbol" w:hint="default"/>
        <w:color w:val="368729"/>
        <w:sz w:val="28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  <w:color w:val="368729"/>
        <w:sz w:val="28"/>
      </w:rPr>
    </w:lvl>
    <w:lvl w:ilvl="4">
      <w:start w:val="1"/>
      <w:numFmt w:val="bullet"/>
      <w:lvlText w:val=""/>
      <w:lvlJc w:val="left"/>
      <w:pPr>
        <w:ind w:left="2125" w:hanging="425"/>
      </w:pPr>
      <w:rPr>
        <w:rFonts w:ascii="Symbol" w:hAnsi="Symbol" w:hint="default"/>
        <w:color w:val="368729"/>
        <w:sz w:val="28"/>
      </w:rPr>
    </w:lvl>
    <w:lvl w:ilvl="5">
      <w:start w:val="1"/>
      <w:numFmt w:val="bullet"/>
      <w:lvlText w:val=""/>
      <w:lvlJc w:val="left"/>
      <w:pPr>
        <w:ind w:left="2550" w:hanging="425"/>
      </w:pPr>
      <w:rPr>
        <w:rFonts w:ascii="Symbol" w:hAnsi="Symbol" w:hint="default"/>
        <w:color w:val="368729"/>
        <w:sz w:val="28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368729"/>
        <w:sz w:val="28"/>
      </w:rPr>
    </w:lvl>
    <w:lvl w:ilvl="7">
      <w:start w:val="1"/>
      <w:numFmt w:val="bullet"/>
      <w:lvlText w:val=""/>
      <w:lvlJc w:val="left"/>
      <w:pPr>
        <w:ind w:left="3400" w:hanging="425"/>
      </w:pPr>
      <w:rPr>
        <w:rFonts w:ascii="Symbol" w:hAnsi="Symbol" w:hint="default"/>
        <w:color w:val="368729"/>
        <w:sz w:val="28"/>
      </w:rPr>
    </w:lvl>
    <w:lvl w:ilvl="8">
      <w:start w:val="1"/>
      <w:numFmt w:val="bullet"/>
      <w:lvlText w:val=""/>
      <w:lvlJc w:val="left"/>
      <w:pPr>
        <w:ind w:left="3825" w:hanging="425"/>
      </w:pPr>
      <w:rPr>
        <w:rFonts w:ascii="Symbol" w:hAnsi="Symbol" w:hint="default"/>
        <w:color w:val="368729"/>
        <w:sz w:val="28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99"/>
    <w:rsid w:val="00002083"/>
    <w:rsid w:val="000247D0"/>
    <w:rsid w:val="00042C60"/>
    <w:rsid w:val="00073416"/>
    <w:rsid w:val="00097F18"/>
    <w:rsid w:val="000C229F"/>
    <w:rsid w:val="000F6646"/>
    <w:rsid w:val="0013254E"/>
    <w:rsid w:val="0016709D"/>
    <w:rsid w:val="001A3E2B"/>
    <w:rsid w:val="001A5206"/>
    <w:rsid w:val="0022513A"/>
    <w:rsid w:val="0027268D"/>
    <w:rsid w:val="00292B89"/>
    <w:rsid w:val="002C3F16"/>
    <w:rsid w:val="0030501D"/>
    <w:rsid w:val="00324B31"/>
    <w:rsid w:val="003308CB"/>
    <w:rsid w:val="0033623A"/>
    <w:rsid w:val="00352022"/>
    <w:rsid w:val="00372B87"/>
    <w:rsid w:val="00391299"/>
    <w:rsid w:val="003A129C"/>
    <w:rsid w:val="003B1C95"/>
    <w:rsid w:val="003D486D"/>
    <w:rsid w:val="003D71B9"/>
    <w:rsid w:val="00450D54"/>
    <w:rsid w:val="00474C1E"/>
    <w:rsid w:val="00497306"/>
    <w:rsid w:val="004F5C89"/>
    <w:rsid w:val="00536027"/>
    <w:rsid w:val="00550208"/>
    <w:rsid w:val="005A1F35"/>
    <w:rsid w:val="00607A84"/>
    <w:rsid w:val="00653275"/>
    <w:rsid w:val="00660534"/>
    <w:rsid w:val="00680549"/>
    <w:rsid w:val="0069204D"/>
    <w:rsid w:val="006E2809"/>
    <w:rsid w:val="006E52B5"/>
    <w:rsid w:val="00712973"/>
    <w:rsid w:val="007176CE"/>
    <w:rsid w:val="00721992"/>
    <w:rsid w:val="007324A0"/>
    <w:rsid w:val="008B428F"/>
    <w:rsid w:val="008C4B19"/>
    <w:rsid w:val="008E128D"/>
    <w:rsid w:val="008F0410"/>
    <w:rsid w:val="008F0626"/>
    <w:rsid w:val="0090301D"/>
    <w:rsid w:val="00905B00"/>
    <w:rsid w:val="009410B0"/>
    <w:rsid w:val="0098595F"/>
    <w:rsid w:val="009B2660"/>
    <w:rsid w:val="009B6504"/>
    <w:rsid w:val="00A17041"/>
    <w:rsid w:val="00A21C21"/>
    <w:rsid w:val="00AA0214"/>
    <w:rsid w:val="00AB34A9"/>
    <w:rsid w:val="00AF693F"/>
    <w:rsid w:val="00B909C3"/>
    <w:rsid w:val="00BA0C2C"/>
    <w:rsid w:val="00BB407B"/>
    <w:rsid w:val="00BE4560"/>
    <w:rsid w:val="00C31CE4"/>
    <w:rsid w:val="00C32150"/>
    <w:rsid w:val="00C3243C"/>
    <w:rsid w:val="00CA51FF"/>
    <w:rsid w:val="00CD2495"/>
    <w:rsid w:val="00D21E62"/>
    <w:rsid w:val="00D46CCB"/>
    <w:rsid w:val="00D55B52"/>
    <w:rsid w:val="00DF6E9A"/>
    <w:rsid w:val="00E70DA3"/>
    <w:rsid w:val="00EC318A"/>
    <w:rsid w:val="00EE0BAE"/>
    <w:rsid w:val="00FE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B44D6"/>
  <w15:docId w15:val="{D414822D-0AB7-4BA3-9383-AB95A162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color w:val="333333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T CABI"/>
    <w:next w:val="BodyText"/>
    <w:qFormat/>
    <w:rsid w:val="00391299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rsid w:val="003A12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A408C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3A12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A05E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3A12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A05EB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E70DA3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5BBF2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E70DA3"/>
    <w:pPr>
      <w:keepNext/>
      <w:keepLines/>
      <w:spacing w:before="200"/>
      <w:outlineLvl w:val="4"/>
    </w:pPr>
    <w:rPr>
      <w:rFonts w:eastAsiaTheme="majorEastAsia" w:cstheme="majorBidi"/>
      <w:color w:val="2D5E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3">
    <w:name w:val="head3"/>
    <w:basedOn w:val="Heading3"/>
    <w:link w:val="head3Char"/>
    <w:qFormat/>
    <w:rsid w:val="00E70DA3"/>
    <w:pPr>
      <w:spacing w:before="160" w:after="80"/>
    </w:pPr>
    <w:rPr>
      <w:rFonts w:ascii="Arial" w:hAnsi="Arial"/>
      <w:color w:val="262626" w:themeColor="text1"/>
    </w:rPr>
  </w:style>
  <w:style w:type="character" w:customStyle="1" w:styleId="head3Char">
    <w:name w:val="head3 Char"/>
    <w:basedOn w:val="DefaultParagraphFont"/>
    <w:link w:val="head3"/>
    <w:rsid w:val="00E70DA3"/>
    <w:rPr>
      <w:rFonts w:eastAsiaTheme="majorEastAsia" w:cstheme="majorBidi"/>
      <w:b/>
      <w:bCs/>
      <w:color w:val="262626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29C"/>
    <w:rPr>
      <w:rFonts w:asciiTheme="majorHAnsi" w:eastAsiaTheme="majorEastAsia" w:hAnsiTheme="majorHAnsi" w:cstheme="majorBidi"/>
      <w:b/>
      <w:bCs/>
      <w:color w:val="A05EB5" w:themeColor="accent1"/>
    </w:rPr>
  </w:style>
  <w:style w:type="paragraph" w:customStyle="1" w:styleId="head4">
    <w:name w:val="head4"/>
    <w:basedOn w:val="Heading4"/>
    <w:link w:val="head4Char"/>
    <w:autoRedefine/>
    <w:qFormat/>
    <w:rsid w:val="00905B00"/>
    <w:pPr>
      <w:spacing w:before="120" w:after="60"/>
    </w:pPr>
    <w:rPr>
      <w:i w:val="0"/>
      <w:color w:val="37833B"/>
    </w:rPr>
  </w:style>
  <w:style w:type="character" w:customStyle="1" w:styleId="head4Char">
    <w:name w:val="head4 Char"/>
    <w:basedOn w:val="DefaultParagraphFont"/>
    <w:link w:val="head4"/>
    <w:rsid w:val="00905B00"/>
    <w:rPr>
      <w:rFonts w:eastAsiaTheme="majorEastAsia" w:cstheme="majorBidi"/>
      <w:b/>
      <w:bCs/>
      <w:iCs/>
      <w:color w:val="37833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DA3"/>
    <w:rPr>
      <w:rFonts w:eastAsiaTheme="majorEastAsia" w:cstheme="majorBidi"/>
      <w:b/>
      <w:bCs/>
      <w:i/>
      <w:iCs/>
      <w:color w:val="5BBF21"/>
      <w:sz w:val="24"/>
    </w:rPr>
  </w:style>
  <w:style w:type="paragraph" w:customStyle="1" w:styleId="Normal1">
    <w:name w:val="Normal1"/>
    <w:basedOn w:val="Normal"/>
    <w:link w:val="normalChar"/>
    <w:qFormat/>
    <w:locked/>
    <w:rsid w:val="00497306"/>
  </w:style>
  <w:style w:type="character" w:customStyle="1" w:styleId="normalChar">
    <w:name w:val="normal Char"/>
    <w:basedOn w:val="DefaultParagraphFont"/>
    <w:link w:val="Normal1"/>
    <w:rsid w:val="00497306"/>
    <w:rPr>
      <w:color w:val="auto"/>
    </w:rPr>
  </w:style>
  <w:style w:type="paragraph" w:customStyle="1" w:styleId="head1">
    <w:name w:val="head1"/>
    <w:basedOn w:val="Heading1"/>
    <w:qFormat/>
    <w:rsid w:val="00E70DA3"/>
    <w:pPr>
      <w:keepLines w:val="0"/>
      <w:spacing w:before="240" w:after="120"/>
    </w:pPr>
    <w:rPr>
      <w:rFonts w:ascii="Arial" w:eastAsia="Calibri" w:hAnsi="Arial" w:cs="Times New Roman"/>
      <w:color w:val="262626" w:themeColor="text1"/>
      <w:kern w:val="32"/>
      <w:sz w:val="36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A129C"/>
    <w:rPr>
      <w:rFonts w:asciiTheme="majorHAnsi" w:eastAsiaTheme="majorEastAsia" w:hAnsiTheme="majorHAnsi" w:cstheme="majorBidi"/>
      <w:b/>
      <w:bCs/>
      <w:color w:val="7A408C" w:themeColor="accent1" w:themeShade="BF"/>
      <w:sz w:val="28"/>
      <w:szCs w:val="28"/>
    </w:rPr>
  </w:style>
  <w:style w:type="paragraph" w:customStyle="1" w:styleId="head2">
    <w:name w:val="head2"/>
    <w:basedOn w:val="Heading2"/>
    <w:autoRedefine/>
    <w:qFormat/>
    <w:rsid w:val="00905B00"/>
    <w:pPr>
      <w:keepLines w:val="0"/>
      <w:spacing w:before="240" w:after="120"/>
    </w:pPr>
    <w:rPr>
      <w:rFonts w:ascii="Arial" w:eastAsia="Times New Roman" w:hAnsi="Arial" w:cs="Times New Roman"/>
      <w:iCs/>
      <w:color w:val="37833B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29C"/>
    <w:rPr>
      <w:rFonts w:asciiTheme="majorHAnsi" w:eastAsiaTheme="majorEastAsia" w:hAnsiTheme="majorHAnsi" w:cstheme="majorBidi"/>
      <w:b/>
      <w:bCs/>
      <w:color w:val="A05EB5" w:themeColor="accent1"/>
      <w:sz w:val="26"/>
      <w:szCs w:val="26"/>
    </w:rPr>
  </w:style>
  <w:style w:type="paragraph" w:customStyle="1" w:styleId="bullet">
    <w:name w:val="bullet"/>
    <w:basedOn w:val="Bul1"/>
    <w:autoRedefine/>
    <w:qFormat/>
    <w:rsid w:val="004F5C89"/>
  </w:style>
  <w:style w:type="paragraph" w:customStyle="1" w:styleId="bulletin1">
    <w:name w:val="bullet in1"/>
    <w:basedOn w:val="CABInormal"/>
    <w:autoRedefine/>
    <w:rsid w:val="00905B00"/>
    <w:pPr>
      <w:numPr>
        <w:ilvl w:val="1"/>
        <w:numId w:val="10"/>
      </w:numPr>
      <w:tabs>
        <w:tab w:val="left" w:pos="851"/>
      </w:tabs>
    </w:pPr>
  </w:style>
  <w:style w:type="paragraph" w:customStyle="1" w:styleId="bulletin2">
    <w:name w:val="bullet in2"/>
    <w:basedOn w:val="bulletin1"/>
    <w:rsid w:val="00905B00"/>
    <w:pPr>
      <w:numPr>
        <w:ilvl w:val="2"/>
        <w:numId w:val="11"/>
      </w:numPr>
    </w:pPr>
  </w:style>
  <w:style w:type="paragraph" w:customStyle="1" w:styleId="Emphasis1">
    <w:name w:val="Emphasis1"/>
    <w:basedOn w:val="CABInormal"/>
    <w:autoRedefine/>
    <w:qFormat/>
    <w:rsid w:val="00905B00"/>
    <w:rPr>
      <w:color w:val="37833B"/>
    </w:rPr>
  </w:style>
  <w:style w:type="paragraph" w:customStyle="1" w:styleId="parahead">
    <w:name w:val="para head"/>
    <w:basedOn w:val="Heading5"/>
    <w:link w:val="paraheadChar"/>
    <w:qFormat/>
    <w:rsid w:val="00E70DA3"/>
    <w:pPr>
      <w:spacing w:before="100"/>
    </w:pPr>
    <w:rPr>
      <w:b/>
      <w:bCs/>
      <w:color w:val="262626" w:themeColor="text1"/>
    </w:rPr>
  </w:style>
  <w:style w:type="character" w:customStyle="1" w:styleId="paraheadChar">
    <w:name w:val="para head Char"/>
    <w:basedOn w:val="head3Char"/>
    <w:link w:val="parahead"/>
    <w:rsid w:val="00E70DA3"/>
    <w:rPr>
      <w:rFonts w:eastAsiaTheme="majorEastAsia" w:cstheme="majorBidi"/>
      <w:b/>
      <w:bCs/>
      <w:color w:val="262626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DA3"/>
    <w:rPr>
      <w:rFonts w:eastAsiaTheme="majorEastAsia" w:cstheme="majorBidi"/>
      <w:color w:val="2D5E10"/>
      <w:sz w:val="24"/>
    </w:rPr>
  </w:style>
  <w:style w:type="paragraph" w:customStyle="1" w:styleId="Latinnames">
    <w:name w:val="Latin names"/>
    <w:basedOn w:val="CABInormal"/>
    <w:link w:val="LatinnamesChar"/>
    <w:qFormat/>
    <w:rsid w:val="00E70DA3"/>
    <w:rPr>
      <w:rFonts w:ascii="ITC Bookman Light" w:hAnsi="ITC Bookman Light" w:cs="Courier New"/>
      <w:i/>
    </w:rPr>
  </w:style>
  <w:style w:type="character" w:customStyle="1" w:styleId="LatinnamesChar">
    <w:name w:val="Latin names Char"/>
    <w:basedOn w:val="normalChar"/>
    <w:link w:val="Latinnames"/>
    <w:rsid w:val="00E70DA3"/>
    <w:rPr>
      <w:rFonts w:ascii="ITC Bookman Light" w:hAnsi="ITC Bookman Light" w:cs="Courier New"/>
      <w:i/>
      <w:color w:val="262626" w:themeColor="text1"/>
    </w:rPr>
  </w:style>
  <w:style w:type="paragraph" w:customStyle="1" w:styleId="CABInormal">
    <w:name w:val="CABInormal"/>
    <w:basedOn w:val="Normal"/>
    <w:link w:val="CABInormalChar"/>
    <w:qFormat/>
    <w:rsid w:val="00E70DA3"/>
    <w:rPr>
      <w:color w:val="262626" w:themeColor="text1"/>
    </w:rPr>
  </w:style>
  <w:style w:type="character" w:customStyle="1" w:styleId="CABInormalChar">
    <w:name w:val="CABInormal Char"/>
    <w:basedOn w:val="DefaultParagraphFont"/>
    <w:link w:val="CABInormal"/>
    <w:rsid w:val="00E70DA3"/>
    <w:rPr>
      <w:color w:val="262626" w:themeColor="text1"/>
    </w:rPr>
  </w:style>
  <w:style w:type="paragraph" w:styleId="BodyText">
    <w:name w:val="Body Text"/>
    <w:basedOn w:val="Normal"/>
    <w:link w:val="BodyTextChar"/>
    <w:uiPriority w:val="99"/>
    <w:unhideWhenUsed/>
    <w:rsid w:val="003A12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A129C"/>
    <w:rPr>
      <w:rFonts w:ascii="Times New Roman" w:hAnsi="Times New Roman"/>
      <w:color w:val="auto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70DA3"/>
    <w:rPr>
      <w:i/>
      <w:color w:val="262626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E70DA3"/>
    <w:rPr>
      <w:i/>
      <w:color w:val="262626" w:themeColor="text1"/>
      <w:sz w:val="20"/>
    </w:rPr>
  </w:style>
  <w:style w:type="character" w:styleId="SubtleEmphasis">
    <w:name w:val="Subtle Emphasis"/>
    <w:basedOn w:val="DefaultParagraphFont"/>
    <w:uiPriority w:val="19"/>
    <w:qFormat/>
    <w:rsid w:val="00E70DA3"/>
    <w:rPr>
      <w:rFonts w:ascii="Arial" w:hAnsi="Arial"/>
      <w:i/>
      <w:iCs/>
      <w:color w:val="262626" w:themeColor="text1"/>
      <w:sz w:val="22"/>
    </w:rPr>
  </w:style>
  <w:style w:type="paragraph" w:styleId="Header">
    <w:name w:val="header"/>
    <w:basedOn w:val="Normal"/>
    <w:link w:val="HeaderChar"/>
    <w:uiPriority w:val="99"/>
    <w:unhideWhenUsed/>
    <w:rsid w:val="00042C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C60"/>
    <w:rPr>
      <w:rFonts w:ascii="Times New Roman" w:hAnsi="Times New Roman"/>
      <w:color w:val="auto"/>
      <w:sz w:val="24"/>
    </w:rPr>
  </w:style>
  <w:style w:type="paragraph" w:styleId="Footer">
    <w:name w:val="footer"/>
    <w:basedOn w:val="Normal"/>
    <w:link w:val="FooterChar"/>
    <w:uiPriority w:val="99"/>
    <w:unhideWhenUsed/>
    <w:rsid w:val="00042C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C60"/>
    <w:rPr>
      <w:rFonts w:ascii="Times New Roman" w:hAnsi="Times New Roman"/>
      <w:color w:val="auto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E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E9A"/>
    <w:rPr>
      <w:rFonts w:ascii="Tahoma" w:hAnsi="Tahoma" w:cs="Tahoma"/>
      <w:color w:val="auto"/>
      <w:sz w:val="16"/>
      <w:szCs w:val="16"/>
    </w:rPr>
  </w:style>
  <w:style w:type="paragraph" w:customStyle="1" w:styleId="Default">
    <w:name w:val="Default"/>
    <w:rsid w:val="00DF6E9A"/>
    <w:pPr>
      <w:autoSpaceDE w:val="0"/>
      <w:autoSpaceDN w:val="0"/>
      <w:adjustRightInd w:val="0"/>
    </w:pPr>
    <w:rPr>
      <w:rFonts w:ascii="YWEMK Z+ Swiss 721 BT" w:hAnsi="YWEMK Z+ Swiss 721 BT" w:cs="YWEMK Z+ Swiss 721 BT"/>
      <w:color w:val="000000"/>
      <w:sz w:val="24"/>
      <w:szCs w:val="24"/>
    </w:rPr>
  </w:style>
  <w:style w:type="character" w:customStyle="1" w:styleId="A1">
    <w:name w:val="A1"/>
    <w:uiPriority w:val="99"/>
    <w:rsid w:val="00DF6E9A"/>
    <w:rPr>
      <w:rFonts w:cs="YWEMK Z+ Swiss 721 BT"/>
      <w:color w:val="000000"/>
      <w:sz w:val="27"/>
      <w:szCs w:val="27"/>
    </w:rPr>
  </w:style>
  <w:style w:type="character" w:customStyle="1" w:styleId="A2">
    <w:name w:val="A2"/>
    <w:uiPriority w:val="99"/>
    <w:rsid w:val="00DF6E9A"/>
    <w:rPr>
      <w:rFonts w:cs="YWEMK Z+ Swiss 721 BT"/>
      <w:color w:val="000000"/>
      <w:sz w:val="13"/>
      <w:szCs w:val="13"/>
    </w:rPr>
  </w:style>
  <w:style w:type="paragraph" w:customStyle="1" w:styleId="Pa0">
    <w:name w:val="Pa0"/>
    <w:basedOn w:val="Default"/>
    <w:next w:val="Default"/>
    <w:uiPriority w:val="99"/>
    <w:rsid w:val="00DF6E9A"/>
    <w:pPr>
      <w:spacing w:line="241" w:lineRule="atLeast"/>
    </w:pPr>
    <w:rPr>
      <w:rFonts w:cs="Times New Roman"/>
      <w:color w:val="333333"/>
    </w:rPr>
  </w:style>
  <w:style w:type="character" w:customStyle="1" w:styleId="A0">
    <w:name w:val="A0"/>
    <w:uiPriority w:val="99"/>
    <w:rsid w:val="00DF6E9A"/>
    <w:rPr>
      <w:rFonts w:cs="YWEMK Z+ Swiss 721 BT"/>
      <w:color w:val="000000"/>
      <w:sz w:val="17"/>
      <w:szCs w:val="17"/>
    </w:rPr>
  </w:style>
  <w:style w:type="paragraph" w:customStyle="1" w:styleId="Bul1">
    <w:name w:val="Bul1"/>
    <w:basedOn w:val="Normal"/>
    <w:rsid w:val="00905B00"/>
    <w:pPr>
      <w:numPr>
        <w:numId w:val="9"/>
      </w:numPr>
    </w:pPr>
  </w:style>
  <w:style w:type="table" w:styleId="TableGrid">
    <w:name w:val="Table Grid"/>
    <w:basedOn w:val="TableNormal"/>
    <w:uiPriority w:val="59"/>
    <w:rsid w:val="00391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893">
                      <w:marLeft w:val="150"/>
                      <w:marRight w:val="150"/>
                      <w:marTop w:val="1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8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2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8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ABI Brand Colors">
      <a:dk1>
        <a:srgbClr val="262626"/>
      </a:dk1>
      <a:lt1>
        <a:srgbClr val="FFFFFF"/>
      </a:lt1>
      <a:dk2>
        <a:srgbClr val="DC4429"/>
      </a:dk2>
      <a:lt2>
        <a:srgbClr val="368729"/>
      </a:lt2>
      <a:accent1>
        <a:srgbClr val="A05EB5"/>
      </a:accent1>
      <a:accent2>
        <a:srgbClr val="004587"/>
      </a:accent2>
      <a:accent3>
        <a:srgbClr val="007367"/>
      </a:accent3>
      <a:accent4>
        <a:srgbClr val="71CC98"/>
      </a:accent4>
      <a:accent5>
        <a:srgbClr val="FFCE00"/>
      </a:accent5>
      <a:accent6>
        <a:srgbClr val="FF0098"/>
      </a:accent6>
      <a:hlink>
        <a:srgbClr val="368729"/>
      </a:hlink>
      <a:folHlink>
        <a:srgbClr val="7F7F7F"/>
      </a:folHlink>
    </a:clrScheme>
    <a:fontScheme name="CAB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11295a5f5134e09a355fb9d38d9eb99 xmlns="9751a72f-0cae-4caf-bc4b-003d8c4f0951">Blank DOC|7eb792fe-bac0-4b6e-9883-23db1491210e</a11295a5f5134e09a355fb9d38d9eb99>
    <TaxCatchAll xmlns="9751a72f-0cae-4caf-bc4b-003d8c4f0951">
      <Value>170</Value>
    </TaxCatchAll>
    <_dlc_DocId xmlns="9751a72f-0cae-4caf-bc4b-003d8c4f0951">MH3PPYXZ3HDQ-456342052-107</_dlc_DocId>
    <_dlc_DocIdUrl xmlns="9751a72f-0cae-4caf-bc4b-003d8c4f0951">
      <Url>http://teams.cabi.org/function/commercial/marketing/_layouts/15/DocIdRedir.aspx?ID=MH3PPYXZ3HDQ-456342052-107</Url>
      <Description>MH3PPYXZ3HDQ-456342052-107</Description>
    </_dlc_DocIdUrl>
    <_dlc_DocIdPersistId xmlns="9751a72f-0cae-4caf-bc4b-003d8c4f095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D5375B29EEA41A598C63763386DA9" ma:contentTypeVersion="16" ma:contentTypeDescription="Create a new document." ma:contentTypeScope="" ma:versionID="72fed7451075ad354fa7fa4945697bb0">
  <xsd:schema xmlns:xsd="http://www.w3.org/2001/XMLSchema" xmlns:xs="http://www.w3.org/2001/XMLSchema" xmlns:p="http://schemas.microsoft.com/office/2006/metadata/properties" xmlns:ns2="9751a72f-0cae-4caf-bc4b-003d8c4f0951" targetNamespace="http://schemas.microsoft.com/office/2006/metadata/properties" ma:root="true" ma:fieldsID="98e6e0a389a5eb5fa6a449ee2f34318a" ns2:_="">
    <xsd:import namespace="9751a72f-0cae-4caf-bc4b-003d8c4f095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11295a5f5134e09a355fb9d38d9eb99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1a72f-0cae-4caf-bc4b-003d8c4f0951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a11295a5f5134e09a355fb9d38d9eb99" ma:index="8" nillable="true" ma:displayName="CommercialRes_0" ma:hidden="true" ma:internalName="a11295a5f5134e09a355fb9d38d9eb99" ma:readOnly="false">
      <xsd:simpleType>
        <xsd:restriction base="dms:Note"/>
      </xsd:simpleType>
    </xsd:element>
    <xsd:element name="TaxCatchAll" ma:index="9" nillable="true" ma:displayName="Taxonomy Catch All Column" ma:hidden="true" ma:list="{47d7ca19-a982-4e31-8f52-f88cc5161325}" ma:internalName="TaxCatchAll" ma:showField="CatchAllData" ma:web="9751a72f-0cae-4caf-bc4b-003d8c4f09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212AF1-A3C0-4432-B98C-4E7C98405E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2F771D-3238-49B9-A9A6-586ECE71C28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52CE307-7D0A-415A-A94E-26C592BD7AF9}">
  <ds:schemaRefs>
    <ds:schemaRef ds:uri="http://schemas.microsoft.com/office/2006/metadata/properties"/>
    <ds:schemaRef ds:uri="http://schemas.microsoft.com/office/infopath/2007/PartnerControls"/>
    <ds:schemaRef ds:uri="9751a72f-0cae-4caf-bc4b-003d8c4f0951"/>
  </ds:schemaRefs>
</ds:datastoreItem>
</file>

<file path=customXml/itemProps4.xml><?xml version="1.0" encoding="utf-8"?>
<ds:datastoreItem xmlns:ds="http://schemas.openxmlformats.org/officeDocument/2006/customXml" ds:itemID="{AF2AF677-AAB2-49F6-B55B-034EFED27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1a72f-0cae-4caf-bc4b-003d8c4f0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Haye</dc:creator>
  <cp:lastModifiedBy>Tim Haye</cp:lastModifiedBy>
  <cp:revision>2</cp:revision>
  <cp:lastPrinted>2017-01-06T09:58:00Z</cp:lastPrinted>
  <dcterms:created xsi:type="dcterms:W3CDTF">2019-05-19T18:28:00Z</dcterms:created>
  <dcterms:modified xsi:type="dcterms:W3CDTF">2019-05-19T18:28:00Z</dcterms:modified>
</cp:coreProperties>
</file>