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BDB" w:rsidRDefault="007D0B3A">
      <w:r>
        <w:t>European Journal of Wildlife Research</w:t>
      </w:r>
    </w:p>
    <w:p w:rsidR="00035A3A" w:rsidRDefault="00035A3A" w:rsidP="007D0B3A">
      <w:pPr>
        <w:spacing w:line="480" w:lineRule="auto"/>
        <w:rPr>
          <w:b/>
          <w:sz w:val="36"/>
        </w:rPr>
      </w:pPr>
      <w:r w:rsidRPr="00035A3A">
        <w:rPr>
          <w:b/>
          <w:sz w:val="36"/>
        </w:rPr>
        <w:t>Human-driven genetic differentiation in a managed red deer population</w:t>
      </w:r>
    </w:p>
    <w:p w:rsidR="007D0B3A" w:rsidRPr="00257B23" w:rsidRDefault="007D0B3A" w:rsidP="007D0B3A">
      <w:pPr>
        <w:spacing w:line="480" w:lineRule="auto"/>
        <w:rPr>
          <w:lang w:val="de-DE"/>
        </w:rPr>
      </w:pPr>
      <w:bookmarkStart w:id="0" w:name="_GoBack"/>
      <w:bookmarkEnd w:id="0"/>
      <w:r w:rsidRPr="00257B23">
        <w:rPr>
          <w:lang w:val="de-DE"/>
        </w:rPr>
        <w:t>G</w:t>
      </w:r>
      <w:r>
        <w:rPr>
          <w:lang w:val="de-DE"/>
        </w:rPr>
        <w:t>erald</w:t>
      </w:r>
      <w:r w:rsidRPr="00257B23">
        <w:rPr>
          <w:lang w:val="de-DE"/>
        </w:rPr>
        <w:t xml:space="preserve"> Reiner, C. Klein, M. Lang, H. Willems</w:t>
      </w:r>
    </w:p>
    <w:p w:rsidR="007D0B3A" w:rsidRPr="00257B23" w:rsidRDefault="007D0B3A" w:rsidP="007D0B3A">
      <w:pPr>
        <w:spacing w:line="480" w:lineRule="auto"/>
        <w:rPr>
          <w:lang w:val="de-DE"/>
        </w:rPr>
      </w:pPr>
    </w:p>
    <w:p w:rsidR="007D0B3A" w:rsidRPr="00257B23" w:rsidRDefault="007D0B3A" w:rsidP="007D0B3A">
      <w:pPr>
        <w:spacing w:line="480" w:lineRule="auto"/>
      </w:pPr>
      <w:r w:rsidRPr="00257B23">
        <w:t>Department for Veterinary Clinical Science</w:t>
      </w:r>
      <w:r w:rsidR="00CB3EDD">
        <w:t>s</w:t>
      </w:r>
      <w:r w:rsidRPr="00257B23">
        <w:t xml:space="preserve"> and Work Group Wildlife Biology, Justus Liebig University, Frankfurter </w:t>
      </w:r>
      <w:proofErr w:type="spellStart"/>
      <w:r w:rsidRPr="00257B23">
        <w:t>Strasse</w:t>
      </w:r>
      <w:proofErr w:type="spellEnd"/>
      <w:r w:rsidRPr="00257B23">
        <w:t xml:space="preserve"> 112, 35392 Giessen, Germany</w:t>
      </w:r>
    </w:p>
    <w:p w:rsidR="007D0B3A" w:rsidRDefault="007D0B3A"/>
    <w:p w:rsidR="007D0B3A" w:rsidRDefault="007D0B3A">
      <w:r>
        <w:lastRenderedPageBreak/>
        <w:t>Supplementary Data</w:t>
      </w:r>
    </w:p>
    <w:p w:rsidR="001F24EC" w:rsidRDefault="001F24EC"/>
    <w:p w:rsidR="001F24EC" w:rsidRPr="00257B23" w:rsidRDefault="007D0B3A" w:rsidP="007D0B3A">
      <w:pPr>
        <w:spacing w:line="220" w:lineRule="exact"/>
        <w:jc w:val="both"/>
      </w:pPr>
      <w:r>
        <w:rPr>
          <w:b/>
        </w:rPr>
        <w:br w:type="column"/>
      </w:r>
      <w:r w:rsidR="001F24EC">
        <w:rPr>
          <w:b/>
        </w:rPr>
        <w:lastRenderedPageBreak/>
        <w:t>Supplementa</w:t>
      </w:r>
      <w:r w:rsidR="00BE75DF">
        <w:rPr>
          <w:b/>
        </w:rPr>
        <w:t>ry</w:t>
      </w:r>
      <w:r w:rsidR="001F24EC">
        <w:rPr>
          <w:b/>
        </w:rPr>
        <w:t xml:space="preserve"> </w:t>
      </w:r>
      <w:r w:rsidR="001F24EC" w:rsidRPr="00257B23">
        <w:rPr>
          <w:b/>
        </w:rPr>
        <w:t xml:space="preserve">Table </w:t>
      </w:r>
      <w:r w:rsidR="001F24EC">
        <w:rPr>
          <w:b/>
        </w:rPr>
        <w:t>1</w:t>
      </w:r>
      <w:r w:rsidR="001F24EC" w:rsidRPr="00257B23">
        <w:rPr>
          <w:b/>
        </w:rPr>
        <w:t>:</w:t>
      </w:r>
      <w:r w:rsidR="001F24EC" w:rsidRPr="00257B23">
        <w:t xml:space="preserve"> Composition of the multiplex PCRs for amplifying microsatellites of red deer</w:t>
      </w:r>
    </w:p>
    <w:tbl>
      <w:tblPr>
        <w:tblW w:w="956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0"/>
        <w:gridCol w:w="1231"/>
        <w:gridCol w:w="3370"/>
        <w:gridCol w:w="866"/>
        <w:gridCol w:w="693"/>
        <w:gridCol w:w="849"/>
        <w:gridCol w:w="1565"/>
      </w:tblGrid>
      <w:tr w:rsidR="003925BA" w:rsidRPr="00257B23" w:rsidTr="003925BA">
        <w:trPr>
          <w:trHeight w:val="300"/>
        </w:trPr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33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Allele size (</w:t>
            </w:r>
            <w:proofErr w:type="spellStart"/>
            <w:r w:rsidRPr="00257B23">
              <w:rPr>
                <w:rFonts w:ascii="Calibri" w:hAnsi="Calibri" w:cs="Calibri"/>
                <w:color w:val="000000"/>
              </w:rPr>
              <w:t>bp</w:t>
            </w:r>
            <w:proofErr w:type="spellEnd"/>
            <w:r w:rsidRPr="00257B23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565" w:type="dxa"/>
            <w:tcBorders>
              <w:top w:val="single" w:sz="4" w:space="0" w:color="auto"/>
            </w:tcBorders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color w:val="000000"/>
              </w:rPr>
            </w:pPr>
          </w:p>
        </w:tc>
      </w:tr>
      <w:tr w:rsidR="003925BA" w:rsidRPr="00257B23" w:rsidTr="003925BA">
        <w:trPr>
          <w:trHeight w:val="300"/>
        </w:trPr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Multiplex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Primer</w:t>
            </w:r>
          </w:p>
        </w:tc>
        <w:tc>
          <w:tcPr>
            <w:tcW w:w="33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Primer sequence (5'-3')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5’-Label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min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max</w:t>
            </w: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3925BA" w:rsidRPr="00257B23" w:rsidRDefault="00581E2A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Literature</w:t>
            </w:r>
          </w:p>
        </w:tc>
      </w:tr>
      <w:tr w:rsidR="003925BA" w:rsidRPr="00257B23" w:rsidTr="003925BA">
        <w:trPr>
          <w:trHeight w:val="300"/>
        </w:trPr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NVHRT48CF</w:t>
            </w:r>
          </w:p>
        </w:tc>
        <w:tc>
          <w:tcPr>
            <w:tcW w:w="33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CGTGAATCTTAACCAGGTCT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FAM</w:t>
            </w: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</w:tcBorders>
          </w:tcPr>
          <w:p w:rsidR="003925BA" w:rsidRPr="00257B23" w:rsidRDefault="003925BA" w:rsidP="00EA32C3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925BA">
              <w:rPr>
                <w:rFonts w:ascii="Calibri" w:hAnsi="Calibri" w:cs="Calibri"/>
                <w:color w:val="000000"/>
              </w:rPr>
              <w:t>Rø</w:t>
            </w:r>
            <w:r w:rsidR="00EA32C3">
              <w:rPr>
                <w:rFonts w:ascii="Calibri" w:hAnsi="Calibri" w:cs="Calibri"/>
                <w:color w:val="000000"/>
              </w:rPr>
              <w:t>e</w:t>
            </w:r>
            <w:r w:rsidRPr="003925BA">
              <w:rPr>
                <w:rFonts w:ascii="Calibri" w:hAnsi="Calibri" w:cs="Calibri"/>
                <w:color w:val="000000"/>
              </w:rPr>
              <w:t>d</w:t>
            </w:r>
            <w:proofErr w:type="spellEnd"/>
            <w:r w:rsidRPr="003925BA">
              <w:rPr>
                <w:rFonts w:ascii="Calibri" w:hAnsi="Calibri" w:cs="Calibri"/>
                <w:color w:val="000000"/>
              </w:rPr>
              <w:t xml:space="preserve"> and </w:t>
            </w:r>
            <w:proofErr w:type="spellStart"/>
            <w:r w:rsidRPr="003925BA">
              <w:rPr>
                <w:rFonts w:ascii="Calibri" w:hAnsi="Calibri" w:cs="Calibri"/>
                <w:color w:val="000000"/>
              </w:rPr>
              <w:t>Midthjell</w:t>
            </w:r>
            <w:proofErr w:type="spellEnd"/>
            <w:r w:rsidRPr="003925BA">
              <w:rPr>
                <w:rFonts w:ascii="Calibri" w:hAnsi="Calibri" w:cs="Calibri"/>
                <w:color w:val="000000"/>
              </w:rPr>
              <w:t>, 1998</w:t>
            </w:r>
          </w:p>
        </w:tc>
      </w:tr>
      <w:tr w:rsidR="003925BA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NVHRT48R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GGTCAGCTTCATTTAGAAAC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3925BA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CSSM22NCF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TCTCTCTAATGGAGTTGGTTTTTG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FAM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186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191</w:t>
            </w:r>
          </w:p>
        </w:tc>
        <w:tc>
          <w:tcPr>
            <w:tcW w:w="1565" w:type="dxa"/>
            <w:vMerge w:val="restart"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 w:rsidRPr="003925BA">
              <w:rPr>
                <w:rFonts w:ascii="Calibri" w:hAnsi="Calibri" w:cs="Calibri"/>
                <w:color w:val="000000"/>
              </w:rPr>
              <w:t>Bishop et al., 1994</w:t>
            </w:r>
          </w:p>
        </w:tc>
      </w:tr>
      <w:tr w:rsidR="003925BA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CSSM22NR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CTTTCTCTTCAATCAATCCTCATC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T501CF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CTCCTCATTATTACCCTGTGAA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FAM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269</w:t>
            </w:r>
          </w:p>
        </w:tc>
        <w:tc>
          <w:tcPr>
            <w:tcW w:w="1565" w:type="dxa"/>
            <w:vMerge w:val="restart"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 w:rsidRPr="003925BA">
              <w:rPr>
                <w:rFonts w:ascii="Calibri" w:hAnsi="Calibri" w:cs="Calibri"/>
                <w:color w:val="000000"/>
              </w:rPr>
              <w:t>Jones et al., 2002</w:t>
            </w: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T501R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ACATGCTTTGACCAAGACC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Haut14CF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CCAGGGAAGATGAAGTGACC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HEX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1565" w:type="dxa"/>
            <w:vMerge w:val="restart"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967828">
              <w:rPr>
                <w:rFonts w:ascii="Calibri" w:hAnsi="Calibri" w:cs="Calibri"/>
                <w:color w:val="000000"/>
              </w:rPr>
              <w:t>Thieven</w:t>
            </w:r>
            <w:proofErr w:type="spellEnd"/>
            <w:r w:rsidRPr="00967828">
              <w:rPr>
                <w:rFonts w:ascii="Calibri" w:hAnsi="Calibri" w:cs="Calibri"/>
                <w:color w:val="000000"/>
              </w:rPr>
              <w:t xml:space="preserve"> et al., 1995</w:t>
            </w: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Haut14R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TGACCTTCACTCATGTTATTAA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3925BA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BM1818CF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AGTGCTTTCAAGGTCCATGC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HEX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252</w:t>
            </w:r>
          </w:p>
        </w:tc>
        <w:tc>
          <w:tcPr>
            <w:tcW w:w="1565" w:type="dxa"/>
            <w:vMerge w:val="restart"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 w:rsidRPr="003925BA">
              <w:rPr>
                <w:rFonts w:ascii="Calibri" w:hAnsi="Calibri" w:cs="Calibri"/>
                <w:color w:val="000000"/>
              </w:rPr>
              <w:t>Bishop et al., 1994</w:t>
            </w:r>
          </w:p>
        </w:tc>
      </w:tr>
      <w:tr w:rsidR="003925BA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BM1818R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AGCTGGGAATATAACCAAAGG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C74A8E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C74A8E" w:rsidRPr="00257B23" w:rsidRDefault="00C74A8E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C74A8E" w:rsidRPr="00257B23" w:rsidRDefault="00C74A8E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IOBT965CF*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C74A8E" w:rsidRPr="00257B23" w:rsidRDefault="00C74A8E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GGGGTTGTGGGTAAGCGGAGTT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C74A8E" w:rsidRPr="00257B23" w:rsidRDefault="00C74A8E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FAM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C74A8E" w:rsidRPr="00257B23" w:rsidRDefault="00C74A8E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C74A8E" w:rsidRPr="00257B23" w:rsidRDefault="00C74A8E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1565" w:type="dxa"/>
            <w:vMerge w:val="restart"/>
          </w:tcPr>
          <w:p w:rsidR="00C74A8E" w:rsidRPr="00257B23" w:rsidRDefault="00C74A8E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 w:rsidRPr="00C74A8E">
              <w:rPr>
                <w:rFonts w:ascii="Calibri" w:hAnsi="Calibri" w:cs="Calibri"/>
                <w:color w:val="000000"/>
              </w:rPr>
              <w:t>Bishop et al., 1994</w:t>
            </w:r>
          </w:p>
        </w:tc>
      </w:tr>
      <w:tr w:rsidR="00C74A8E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C74A8E" w:rsidRPr="00257B23" w:rsidRDefault="00C74A8E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C74A8E" w:rsidRPr="00257B23" w:rsidRDefault="00C74A8E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IOBT965R*</w:t>
            </w:r>
          </w:p>
        </w:tc>
        <w:tc>
          <w:tcPr>
            <w:tcW w:w="4236" w:type="dxa"/>
            <w:gridSpan w:val="2"/>
            <w:shd w:val="clear" w:color="auto" w:fill="auto"/>
            <w:noWrap/>
            <w:vAlign w:val="bottom"/>
            <w:hideMark/>
          </w:tcPr>
          <w:p w:rsidR="00C74A8E" w:rsidRPr="00257B23" w:rsidRDefault="00C74A8E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GATCTAGCGCCAGACAGACGTGTCAT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C74A8E" w:rsidRPr="00257B23" w:rsidRDefault="00C74A8E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C74A8E" w:rsidRPr="00257B23" w:rsidRDefault="00C74A8E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C74A8E" w:rsidRPr="00257B23" w:rsidRDefault="00C74A8E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3925BA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BM4208CF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TCAGTACACTGGCCACCATG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FAM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186</w:t>
            </w:r>
          </w:p>
        </w:tc>
        <w:tc>
          <w:tcPr>
            <w:tcW w:w="1565" w:type="dxa"/>
            <w:vMerge w:val="restart"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 w:rsidRPr="003925BA">
              <w:rPr>
                <w:rFonts w:ascii="Calibri" w:hAnsi="Calibri" w:cs="Calibri"/>
                <w:bCs/>
                <w:color w:val="000000"/>
              </w:rPr>
              <w:t>Bishop et al., 1994</w:t>
            </w:r>
          </w:p>
        </w:tc>
      </w:tr>
      <w:tr w:rsidR="003925BA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BM4208R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CACTGCATGCTTTTCCAAAC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3925BA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NVHRT73CF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CTTGCCCATTTAGTGTTTTCT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FAM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205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eastAsiaTheme="majorEastAsia" w:hAnsi="Calibri" w:cs="Calibri"/>
                <w:b/>
                <w:bCs/>
                <w:i/>
                <w:i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tcW w:w="1565" w:type="dxa"/>
            <w:vMerge w:val="restart"/>
          </w:tcPr>
          <w:p w:rsidR="003925BA" w:rsidRPr="00257B23" w:rsidRDefault="003925BA" w:rsidP="00EA32C3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925BA">
              <w:rPr>
                <w:rFonts w:ascii="Calibri" w:hAnsi="Calibri" w:cs="Calibri"/>
                <w:color w:val="000000"/>
              </w:rPr>
              <w:t>Rø</w:t>
            </w:r>
            <w:r w:rsidR="00EA32C3">
              <w:rPr>
                <w:rFonts w:ascii="Calibri" w:hAnsi="Calibri" w:cs="Calibri"/>
                <w:color w:val="000000"/>
              </w:rPr>
              <w:t>e</w:t>
            </w:r>
            <w:r w:rsidRPr="003925BA">
              <w:rPr>
                <w:rFonts w:ascii="Calibri" w:hAnsi="Calibri" w:cs="Calibri"/>
                <w:color w:val="000000"/>
              </w:rPr>
              <w:t>d</w:t>
            </w:r>
            <w:proofErr w:type="spellEnd"/>
            <w:r w:rsidRPr="003925BA">
              <w:rPr>
                <w:rFonts w:ascii="Calibri" w:hAnsi="Calibri" w:cs="Calibri"/>
                <w:color w:val="000000"/>
              </w:rPr>
              <w:t xml:space="preserve"> and </w:t>
            </w:r>
            <w:proofErr w:type="spellStart"/>
            <w:r w:rsidRPr="003925BA">
              <w:rPr>
                <w:rFonts w:ascii="Calibri" w:hAnsi="Calibri" w:cs="Calibri"/>
                <w:color w:val="000000"/>
              </w:rPr>
              <w:t>Midthjell</w:t>
            </w:r>
            <w:proofErr w:type="spellEnd"/>
            <w:r w:rsidRPr="003925BA">
              <w:rPr>
                <w:rFonts w:ascii="Calibri" w:hAnsi="Calibri" w:cs="Calibri"/>
                <w:color w:val="000000"/>
              </w:rPr>
              <w:t>, 1998</w:t>
            </w:r>
          </w:p>
        </w:tc>
      </w:tr>
      <w:tr w:rsidR="003925BA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NVHRT73R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TGCGTGTCATTGAATAGGAG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3925BA" w:rsidRPr="00257B23" w:rsidRDefault="003925BA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D84DB3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ETH225CF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ACATGACAGCCAGCTGCTACT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HEX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tcW w:w="1565" w:type="dxa"/>
            <w:vMerge w:val="restart"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Steffen et al., 1993</w:t>
            </w:r>
          </w:p>
        </w:tc>
      </w:tr>
      <w:tr w:rsidR="00D84DB3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ETH225R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GATCACCTTGCCACTATTTCCT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CSSM16CF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AGAGCCACTTGTTACACCCCAAAG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Atto550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1565" w:type="dxa"/>
            <w:vMerge w:val="restart"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 w:rsidRPr="00967828">
              <w:rPr>
                <w:rFonts w:ascii="Calibri" w:hAnsi="Calibri" w:cs="Calibri"/>
                <w:color w:val="000000"/>
              </w:rPr>
              <w:t>Moore et al., 1994</w:t>
            </w: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CSSM16R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GATGCAGTCTCCACTTGATTCAAA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D84DB3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MM12CF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CAAGACAGGTGTTTCAATCT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FAM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565" w:type="dxa"/>
            <w:vMerge w:val="restart"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D84DB3">
              <w:rPr>
                <w:rFonts w:ascii="Calibri" w:hAnsi="Calibri" w:cs="Calibri"/>
                <w:color w:val="000000"/>
              </w:rPr>
              <w:t>Mommens</w:t>
            </w:r>
            <w:proofErr w:type="spellEnd"/>
            <w:r w:rsidRPr="00D84DB3">
              <w:rPr>
                <w:rFonts w:ascii="Calibri" w:hAnsi="Calibri" w:cs="Calibri"/>
                <w:color w:val="000000"/>
              </w:rPr>
              <w:t xml:space="preserve"> et al., 1994</w:t>
            </w:r>
          </w:p>
        </w:tc>
      </w:tr>
      <w:tr w:rsidR="00D84DB3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MM12R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ATCGACTCTGGGGATGATGT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CSSM19CF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TTGTCAGCAACTTCTTGTATCTTT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FAM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tcW w:w="1565" w:type="dxa"/>
            <w:vMerge w:val="restart"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 w:rsidRPr="00967828">
              <w:rPr>
                <w:rFonts w:ascii="Calibri" w:hAnsi="Calibri" w:cs="Calibri"/>
                <w:color w:val="000000"/>
              </w:rPr>
              <w:t>Moore et al., 1994</w:t>
            </w: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CSSM19R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TGTTTTAAGCCACCCAATTATTTG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RT1CF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TGCCTTCTTTCATCCAACAA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FAM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201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tcW w:w="1565" w:type="dxa"/>
            <w:vMerge w:val="restart"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 w:rsidRPr="00967828">
              <w:rPr>
                <w:rFonts w:ascii="Calibri" w:hAnsi="Calibri" w:cs="Calibri"/>
                <w:color w:val="000000"/>
              </w:rPr>
              <w:t>Wilson et al., 1997</w:t>
            </w: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RT1R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CATCTTCCCATCCTCTTTAC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T172CF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AGCATCTCCCCTTTCAACA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HEX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tcW w:w="1565" w:type="dxa"/>
            <w:vMerge w:val="restart"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 w:rsidRPr="00967828">
              <w:rPr>
                <w:rFonts w:ascii="Calibri" w:hAnsi="Calibri" w:cs="Calibri"/>
                <w:color w:val="000000"/>
              </w:rPr>
              <w:t>Jones et al., 2002</w:t>
            </w: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T172R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CTTCCCAACCCAAGTATCG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D84DB3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INRA35NCF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TTGTGCTTTATGACACTATCCG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Atto550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1565" w:type="dxa"/>
            <w:vMerge w:val="restart"/>
          </w:tcPr>
          <w:p w:rsidR="00D84DB3" w:rsidRPr="00257B23" w:rsidRDefault="00C74A8E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Steffen et al., 1993</w:t>
            </w:r>
          </w:p>
        </w:tc>
      </w:tr>
      <w:tr w:rsidR="00D84DB3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INRA35NR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TTTGCAGCCTCCACATTG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D84DB3" w:rsidRPr="00257B23" w:rsidRDefault="00D84DB3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CSSM14CF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AAATGACCTCTCAATGGAAGCTTG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HEX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tcW w:w="1565" w:type="dxa"/>
            <w:vMerge w:val="restart"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 w:rsidRPr="00967828">
              <w:rPr>
                <w:rFonts w:ascii="Calibri" w:hAnsi="Calibri" w:cs="Calibri"/>
                <w:color w:val="000000"/>
              </w:rPr>
              <w:t>Moore et al., 1994</w:t>
            </w: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CSSM14R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GAATTCTGGCACTTAATAGGATTCA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RT6CF</w:t>
            </w: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TTCCTCTTACTCATTCTTGG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Atto550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1565" w:type="dxa"/>
            <w:vMerge w:val="restart"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color w:val="000000"/>
              </w:rPr>
            </w:pPr>
            <w:r w:rsidRPr="00967828">
              <w:rPr>
                <w:rFonts w:ascii="Calibri" w:hAnsi="Calibri" w:cs="Calibri"/>
                <w:color w:val="000000"/>
              </w:rPr>
              <w:t>Wilson et al., 1997</w:t>
            </w:r>
          </w:p>
        </w:tc>
      </w:tr>
      <w:tr w:rsidR="00967828" w:rsidRPr="00257B23" w:rsidTr="003925BA">
        <w:trPr>
          <w:trHeight w:val="300"/>
        </w:trPr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RT6R</w:t>
            </w:r>
          </w:p>
        </w:tc>
        <w:tc>
          <w:tcPr>
            <w:tcW w:w="33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  <w:r w:rsidRPr="00257B23">
              <w:rPr>
                <w:rFonts w:ascii="Calibri" w:hAnsi="Calibri" w:cs="Calibri"/>
                <w:color w:val="000000"/>
              </w:rPr>
              <w:t>CGGATTTTGACACTGTTAC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1565" w:type="dxa"/>
            <w:vMerge/>
            <w:tcBorders>
              <w:bottom w:val="single" w:sz="4" w:space="0" w:color="auto"/>
            </w:tcBorders>
          </w:tcPr>
          <w:p w:rsidR="00967828" w:rsidRPr="00257B23" w:rsidRDefault="00967828" w:rsidP="007D0B3A">
            <w:pPr>
              <w:spacing w:line="200" w:lineRule="exact"/>
              <w:rPr>
                <w:rFonts w:ascii="Calibri" w:hAnsi="Calibri" w:cs="Calibri"/>
                <w:bCs/>
                <w:color w:val="000000"/>
              </w:rPr>
            </w:pPr>
          </w:p>
        </w:tc>
      </w:tr>
    </w:tbl>
    <w:p w:rsidR="001F24EC" w:rsidRDefault="001F24EC" w:rsidP="007D0B3A">
      <w:pPr>
        <w:spacing w:line="220" w:lineRule="exact"/>
      </w:pPr>
      <w:r w:rsidRPr="00257B23">
        <w:t>*marker not used in the analysis due to inconsistent results</w:t>
      </w:r>
    </w:p>
    <w:p w:rsidR="000F1AF3" w:rsidRDefault="000F1AF3" w:rsidP="007D0B3A">
      <w:pPr>
        <w:spacing w:line="220" w:lineRule="exact"/>
        <w:sectPr w:rsidR="000F1AF3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0F1AF3" w:rsidRPr="00257B23" w:rsidRDefault="000F1AF3" w:rsidP="007D0B3A">
      <w:pPr>
        <w:spacing w:line="220" w:lineRule="exact"/>
      </w:pPr>
      <w:r w:rsidRPr="000F1AF3">
        <w:rPr>
          <w:b/>
        </w:rPr>
        <w:lastRenderedPageBreak/>
        <w:t>Supplementa</w:t>
      </w:r>
      <w:r w:rsidR="00BE75DF">
        <w:rPr>
          <w:b/>
        </w:rPr>
        <w:t>ry</w:t>
      </w:r>
      <w:r w:rsidRPr="000F1AF3">
        <w:rPr>
          <w:b/>
        </w:rPr>
        <w:t xml:space="preserve"> Table 2:</w:t>
      </w:r>
      <w:r>
        <w:t xml:space="preserve"> Example for the pairwise calculation of relative genetic similarity between Administrative Management Units</w:t>
      </w:r>
    </w:p>
    <w:p w:rsidR="00DC6CC8" w:rsidRDefault="00DC6CC8" w:rsidP="007D0B3A">
      <w:pPr>
        <w:spacing w:line="220" w:lineRule="exact"/>
      </w:pPr>
    </w:p>
    <w:tbl>
      <w:tblPr>
        <w:tblW w:w="9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7"/>
        <w:gridCol w:w="1170"/>
        <w:gridCol w:w="1170"/>
        <w:gridCol w:w="1303"/>
        <w:gridCol w:w="1200"/>
        <w:gridCol w:w="2960"/>
      </w:tblGrid>
      <w:tr w:rsidR="00BE5EE2" w:rsidRPr="00BE5EE2" w:rsidTr="00BE5EE2">
        <w:trPr>
          <w:trHeight w:val="300"/>
        </w:trPr>
        <w:tc>
          <w:tcPr>
            <w:tcW w:w="5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de-DE"/>
              </w:rPr>
            </w:pPr>
            <w:r w:rsidRPr="00BE5EE2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>1. Predict the prevalence of animals for all clusters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Prevalence</w:t>
            </w:r>
            <w:proofErr w:type="spellEnd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in </w:t>
            </w:r>
            <w:proofErr w:type="spellStart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cluster</w:t>
            </w:r>
            <w:proofErr w:type="spellEnd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</w:t>
            </w:r>
            <w:proofErr w:type="spellStart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no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9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Administrative Management Units (AMUs)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A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70%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30%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50%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50%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10%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10%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80%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20%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0%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90%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6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de-DE"/>
              </w:rPr>
            </w:pPr>
            <w:r w:rsidRPr="00BE5EE2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>2. Calculate the probability that two AMUs share the same clusters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4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de-DE"/>
              </w:rPr>
            </w:pPr>
            <w:r w:rsidRPr="00BE5EE2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>3. Calculate the probability for each Cluster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AMUs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cluster</w:t>
            </w:r>
            <w:proofErr w:type="spellEnd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cluster</w:t>
            </w:r>
            <w:proofErr w:type="spellEnd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cluster</w:t>
            </w:r>
            <w:proofErr w:type="spellEnd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A,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0.7 x 0.5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0.3 x 0.5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0.0 x 0.0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A,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0.7 x 0.1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0.3 x 0.1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0.0 x 0.8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A, 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0.7 x 0.2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0.3 x 0.0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0.0 x 0.9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B,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0.5 x 0.1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0.5 x 0.1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0.0 x 0.8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B, 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0.5 x 0.2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0.5 x 0.0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0.0 x 0.9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C, 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0.1 x 0.2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0.1 x 0.0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= 0.8 x 0.90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600"/>
        </w:trPr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b/>
                <w:color w:val="000000"/>
                <w:lang w:val="de-DE" w:eastAsia="de-DE"/>
              </w:rPr>
              <w:t xml:space="preserve">4. </w:t>
            </w:r>
            <w:proofErr w:type="spellStart"/>
            <w:r w:rsidRPr="00BE5EE2">
              <w:rPr>
                <w:rFonts w:ascii="Calibri" w:eastAsia="Times New Roman" w:hAnsi="Calibri" w:cs="Calibri"/>
                <w:b/>
                <w:color w:val="000000"/>
                <w:lang w:val="de-DE" w:eastAsia="de-DE"/>
              </w:rPr>
              <w:t>Resulting</w:t>
            </w:r>
            <w:proofErr w:type="spellEnd"/>
            <w:r w:rsidRPr="00BE5EE2">
              <w:rPr>
                <w:rFonts w:ascii="Calibri" w:eastAsia="Times New Roman" w:hAnsi="Calibri" w:cs="Calibri"/>
                <w:b/>
                <w:color w:val="000000"/>
                <w:lang w:val="de-DE" w:eastAsia="de-DE"/>
              </w:rPr>
              <w:t xml:space="preserve"> </w:t>
            </w:r>
            <w:proofErr w:type="spellStart"/>
            <w:r w:rsidRPr="00BE5EE2">
              <w:rPr>
                <w:rFonts w:ascii="Calibri" w:eastAsia="Times New Roman" w:hAnsi="Calibri" w:cs="Calibri"/>
                <w:b/>
                <w:color w:val="000000"/>
                <w:lang w:val="de-DE" w:eastAsia="de-DE"/>
              </w:rPr>
              <w:t>probabilities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de-DE"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de-DE"/>
              </w:rPr>
            </w:pPr>
            <w:r w:rsidRPr="00BE5EE2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>5. Sum up probabilities for all clusters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AMUs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cluster</w:t>
            </w:r>
            <w:proofErr w:type="spellEnd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cluster</w:t>
            </w:r>
            <w:proofErr w:type="spellEnd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cluster</w:t>
            </w:r>
            <w:proofErr w:type="spellEnd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Total P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A,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0.15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0.5 = 0.35+0.15+0.0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A,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0.03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0.1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A, 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0.14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B,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0.05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0.1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B, 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0.1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C, 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0.74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6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de-DE"/>
              </w:rPr>
            </w:pPr>
            <w:r w:rsidRPr="00BE5EE2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>6. Express the relative genetic similarity as percentage of the AMUs with the highest probability (C, D)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Relative </w:t>
            </w:r>
            <w:proofErr w:type="spellStart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genetic</w:t>
            </w:r>
            <w:proofErr w:type="spellEnd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</w:t>
            </w:r>
            <w:proofErr w:type="spellStart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similarity</w:t>
            </w:r>
            <w:proofErr w:type="spellEnd"/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(%)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AMUs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A,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67.6% = (0.5/0.74)*100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A,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13.5%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A, 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18.9%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B,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13.5%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B, 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13.5%</w:t>
            </w:r>
          </w:p>
        </w:tc>
      </w:tr>
      <w:tr w:rsidR="00BE5EE2" w:rsidRPr="00BE5EE2" w:rsidTr="00BE5EE2">
        <w:trPr>
          <w:trHeight w:val="30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C, 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EE2" w:rsidRPr="00BE5EE2" w:rsidRDefault="00BE5EE2" w:rsidP="00BE5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E5EE2">
              <w:rPr>
                <w:rFonts w:ascii="Calibri" w:eastAsia="Times New Roman" w:hAnsi="Calibri" w:cs="Calibri"/>
                <w:color w:val="000000"/>
                <w:lang w:val="de-DE" w:eastAsia="de-DE"/>
              </w:rPr>
              <w:t>100%</w:t>
            </w:r>
          </w:p>
        </w:tc>
      </w:tr>
    </w:tbl>
    <w:p w:rsidR="001716B6" w:rsidRDefault="001716B6" w:rsidP="007D0B3A">
      <w:pPr>
        <w:spacing w:line="220" w:lineRule="exact"/>
      </w:pPr>
    </w:p>
    <w:p w:rsidR="001716B6" w:rsidRDefault="001716B6">
      <w:r>
        <w:br w:type="page"/>
      </w:r>
    </w:p>
    <w:p w:rsidR="00CB3EDD" w:rsidRDefault="00CB3EDD" w:rsidP="00CB3EDD"/>
    <w:p w:rsidR="00CB3EDD" w:rsidRDefault="00CB3EDD" w:rsidP="00CB3EDD">
      <w:r>
        <w:rPr>
          <w:noProof/>
          <w:lang w:val="de-DE" w:eastAsia="de-DE"/>
        </w:rPr>
        <w:drawing>
          <wp:anchor distT="0" distB="0" distL="114300" distR="114300" simplePos="0" relativeHeight="251659264" behindDoc="1" locked="0" layoutInCell="1" allowOverlap="1" wp14:anchorId="4998C8E1" wp14:editId="055F3EFA">
            <wp:simplePos x="0" y="0"/>
            <wp:positionH relativeFrom="column">
              <wp:posOffset>14605</wp:posOffset>
            </wp:positionH>
            <wp:positionV relativeFrom="paragraph">
              <wp:posOffset>33655</wp:posOffset>
            </wp:positionV>
            <wp:extent cx="4572000" cy="4572000"/>
            <wp:effectExtent l="0" t="0" r="0" b="0"/>
            <wp:wrapTight wrapText="bothSides">
              <wp:wrapPolygon edited="0">
                <wp:start x="0" y="0"/>
                <wp:lineTo x="0" y="21510"/>
                <wp:lineTo x="21510" y="21510"/>
                <wp:lineTo x="21510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WG_all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3EDD" w:rsidRDefault="00CB3EDD" w:rsidP="00CB3EDD"/>
    <w:p w:rsidR="00CB3EDD" w:rsidRDefault="00CB3EDD" w:rsidP="00CB3EDD"/>
    <w:p w:rsidR="00CB3EDD" w:rsidRDefault="00CB3EDD" w:rsidP="00CB3EDD"/>
    <w:p w:rsidR="00CB3EDD" w:rsidRDefault="00CB3EDD" w:rsidP="00CB3EDD"/>
    <w:p w:rsidR="00CB3EDD" w:rsidRDefault="00CB3EDD" w:rsidP="00CB3EDD"/>
    <w:p w:rsidR="00CB3EDD" w:rsidRDefault="00CB3EDD" w:rsidP="00CB3EDD"/>
    <w:p w:rsidR="00CB3EDD" w:rsidRDefault="00CB3EDD" w:rsidP="00CB3EDD"/>
    <w:p w:rsidR="00CB3EDD" w:rsidRDefault="00CB3EDD" w:rsidP="00CB3EDD"/>
    <w:p w:rsidR="00CB3EDD" w:rsidRDefault="00CB3EDD" w:rsidP="00CB3EDD"/>
    <w:p w:rsidR="00CB3EDD" w:rsidRDefault="00CB3EDD" w:rsidP="00CB3EDD"/>
    <w:p w:rsidR="00CB3EDD" w:rsidRDefault="00CB3EDD" w:rsidP="00CB3EDD"/>
    <w:p w:rsidR="00CB3EDD" w:rsidRDefault="00CB3EDD" w:rsidP="00CB3EDD"/>
    <w:p w:rsidR="00CB3EDD" w:rsidRDefault="00CB3EDD" w:rsidP="00CB3EDD"/>
    <w:p w:rsidR="00CB3EDD" w:rsidRDefault="00CB3EDD" w:rsidP="00CB3EDD"/>
    <w:p w:rsidR="00CB3EDD" w:rsidRDefault="00CB3EDD" w:rsidP="001716B6"/>
    <w:p w:rsidR="00CB3EDD" w:rsidRDefault="00CB3EDD" w:rsidP="001716B6"/>
    <w:p w:rsidR="001716B6" w:rsidRDefault="001716B6" w:rsidP="001716B6">
      <w:r w:rsidRPr="00CB3EDD">
        <w:rPr>
          <w:b/>
        </w:rPr>
        <w:t>Supplementa</w:t>
      </w:r>
      <w:r w:rsidR="00BE75DF">
        <w:rPr>
          <w:b/>
        </w:rPr>
        <w:t>ry</w:t>
      </w:r>
      <w:r w:rsidRPr="00CB3EDD">
        <w:rPr>
          <w:b/>
        </w:rPr>
        <w:t xml:space="preserve"> Fig. 1:</w:t>
      </w:r>
      <w:r>
        <w:t xml:space="preserve"> First level STRUCTURE an</w:t>
      </w:r>
      <w:r w:rsidR="00CB3EDD">
        <w:t>al</w:t>
      </w:r>
      <w:r>
        <w:t>ysis of 19 Hessian red deer AMUs, revealing four main clusters (Cluster 1: BKW, DB, KF, LB, RG, WW; Custer 2: GF, HV, NV, SP, SW; Cluster 3: TAU, HW, PL; Cluster 4: KNU, MKW, OD, RF, RW)</w:t>
      </w:r>
      <w:r w:rsidR="00964475">
        <w:t>.</w:t>
      </w:r>
    </w:p>
    <w:p w:rsidR="00483577" w:rsidRPr="0037487C" w:rsidRDefault="00483577" w:rsidP="00483577"/>
    <w:p w:rsidR="00483577" w:rsidRDefault="00483577" w:rsidP="00483577">
      <w:r>
        <w:rPr>
          <w:noProof/>
          <w:lang w:eastAsia="de-DE"/>
        </w:rPr>
        <w:drawing>
          <wp:inline distT="0" distB="0" distL="0" distR="0" wp14:anchorId="0ADA40A5" wp14:editId="71EEA6E5">
            <wp:extent cx="4610100" cy="461010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vannoRWGall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679" cy="461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577" w:rsidRPr="0037487C" w:rsidRDefault="00483577" w:rsidP="00483577">
      <w:r w:rsidRPr="00BE0CA0">
        <w:rPr>
          <w:b/>
        </w:rPr>
        <w:t xml:space="preserve">Supplementary Fig. </w:t>
      </w:r>
      <w:r>
        <w:rPr>
          <w:b/>
        </w:rPr>
        <w:t>2</w:t>
      </w:r>
      <w:r w:rsidRPr="00BE0CA0">
        <w:rPr>
          <w:b/>
        </w:rPr>
        <w:t>:</w:t>
      </w:r>
      <w:r w:rsidRPr="0037487C">
        <w:t xml:space="preserve"> Inferring the number of clusters of the Hessian red deer population from the first level STRUCTURE results using the </w:t>
      </w:r>
      <w:proofErr w:type="spellStart"/>
      <w:r w:rsidRPr="0037487C">
        <w:t>Evanno</w:t>
      </w:r>
      <w:proofErr w:type="spellEnd"/>
      <w:r w:rsidRPr="0037487C">
        <w:t xml:space="preserve"> method (</w:t>
      </w:r>
      <w:proofErr w:type="spellStart"/>
      <w:r w:rsidRPr="0037487C">
        <w:t>Evanno</w:t>
      </w:r>
      <w:proofErr w:type="spellEnd"/>
      <w:r w:rsidRPr="0037487C">
        <w:t xml:space="preserve"> et al., 2005).</w:t>
      </w:r>
    </w:p>
    <w:p w:rsidR="001716B6" w:rsidRDefault="001716B6" w:rsidP="001716B6"/>
    <w:p w:rsidR="00CB3EDD" w:rsidRDefault="00CB3EDD" w:rsidP="00CB3EDD">
      <w:r>
        <w:br w:type="column"/>
      </w:r>
    </w:p>
    <w:p w:rsidR="00CB3EDD" w:rsidRDefault="00CB3EDD" w:rsidP="00CB3EDD">
      <w:r>
        <w:rPr>
          <w:noProof/>
          <w:lang w:val="de-DE" w:eastAsia="de-DE"/>
        </w:rPr>
        <w:drawing>
          <wp:inline distT="0" distB="0" distL="0" distR="0" wp14:anchorId="28778A17" wp14:editId="0CF96F19">
            <wp:extent cx="4572000" cy="45720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KW_DB_KF_LB_RG_WW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6B6" w:rsidRDefault="001716B6" w:rsidP="001716B6">
      <w:r w:rsidRPr="00CB3EDD">
        <w:rPr>
          <w:b/>
        </w:rPr>
        <w:t>Supplementa</w:t>
      </w:r>
      <w:r w:rsidR="00BE75DF">
        <w:rPr>
          <w:b/>
        </w:rPr>
        <w:t>ry</w:t>
      </w:r>
      <w:r w:rsidRPr="00CB3EDD">
        <w:rPr>
          <w:b/>
        </w:rPr>
        <w:t xml:space="preserve"> Fig. </w:t>
      </w:r>
      <w:r w:rsidR="00964475">
        <w:rPr>
          <w:b/>
        </w:rPr>
        <w:t>3</w:t>
      </w:r>
      <w:r w:rsidRPr="00CB3EDD">
        <w:rPr>
          <w:b/>
        </w:rPr>
        <w:t>:</w:t>
      </w:r>
      <w:r>
        <w:t xml:space="preserve"> Hierarchical STRUCTURE analysis of Cluster 1 from Fig. 1, revealing two clusters (Cluster 1: BKW, DB, LB, RG; Cluster 2: KF, WW)</w:t>
      </w:r>
      <w:r w:rsidR="00964475">
        <w:t>.</w:t>
      </w:r>
    </w:p>
    <w:p w:rsidR="00964475" w:rsidRDefault="00964475" w:rsidP="001716B6"/>
    <w:p w:rsidR="00964475" w:rsidRDefault="00964475" w:rsidP="00964475"/>
    <w:p w:rsidR="00964475" w:rsidRDefault="00964475" w:rsidP="00964475">
      <w:r>
        <w:rPr>
          <w:noProof/>
          <w:lang w:eastAsia="de-DE"/>
        </w:rPr>
        <w:drawing>
          <wp:inline distT="0" distB="0" distL="0" distR="0" wp14:anchorId="2BD02E4D" wp14:editId="6C8D007C">
            <wp:extent cx="4572000" cy="457200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vannoBKW_DB_KF_LB_RG_WW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475" w:rsidRPr="0037487C" w:rsidRDefault="00964475" w:rsidP="00964475">
      <w:r w:rsidRPr="00BE0CA0">
        <w:rPr>
          <w:b/>
        </w:rPr>
        <w:t xml:space="preserve">Supplementary Fig. </w:t>
      </w:r>
      <w:r>
        <w:rPr>
          <w:b/>
        </w:rPr>
        <w:t>4</w:t>
      </w:r>
      <w:r w:rsidRPr="00BE0CA0">
        <w:rPr>
          <w:b/>
        </w:rPr>
        <w:t>:</w:t>
      </w:r>
      <w:r w:rsidRPr="0037487C">
        <w:t xml:space="preserve"> Inferring the number of clusters from the second level STRUCTURE results of Cluster 1 using the </w:t>
      </w:r>
      <w:proofErr w:type="spellStart"/>
      <w:r w:rsidRPr="0037487C">
        <w:t>Evanno</w:t>
      </w:r>
      <w:proofErr w:type="spellEnd"/>
      <w:r w:rsidRPr="0037487C">
        <w:t xml:space="preserve"> method (</w:t>
      </w:r>
      <w:proofErr w:type="spellStart"/>
      <w:r w:rsidRPr="0037487C">
        <w:t>Evanno</w:t>
      </w:r>
      <w:proofErr w:type="spellEnd"/>
      <w:r w:rsidRPr="0037487C">
        <w:t xml:space="preserve"> et al., 2005).</w:t>
      </w:r>
    </w:p>
    <w:p w:rsidR="00964475" w:rsidRDefault="00964475" w:rsidP="001716B6"/>
    <w:p w:rsidR="00CB3EDD" w:rsidRDefault="00CB3EDD" w:rsidP="00CB3EDD">
      <w:r>
        <w:br w:type="column"/>
      </w:r>
    </w:p>
    <w:p w:rsidR="00CB3EDD" w:rsidRDefault="00CB3EDD" w:rsidP="00CB3EDD">
      <w:r>
        <w:rPr>
          <w:noProof/>
          <w:lang w:val="de-DE" w:eastAsia="de-DE"/>
        </w:rPr>
        <w:drawing>
          <wp:inline distT="0" distB="0" distL="0" distR="0" wp14:anchorId="47ED3502" wp14:editId="72177BF1">
            <wp:extent cx="4572000" cy="45720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F_HV_NV_SP_S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475" w:rsidRDefault="001716B6" w:rsidP="00964475">
      <w:r w:rsidRPr="00CB3EDD">
        <w:rPr>
          <w:b/>
        </w:rPr>
        <w:t>Supplementa</w:t>
      </w:r>
      <w:r w:rsidR="00BE75DF">
        <w:rPr>
          <w:b/>
        </w:rPr>
        <w:t>ry</w:t>
      </w:r>
      <w:r w:rsidRPr="00CB3EDD">
        <w:rPr>
          <w:b/>
        </w:rPr>
        <w:t xml:space="preserve"> Fig. </w:t>
      </w:r>
      <w:r w:rsidR="00964475">
        <w:rPr>
          <w:b/>
        </w:rPr>
        <w:t>5</w:t>
      </w:r>
      <w:r w:rsidRPr="00CB3EDD">
        <w:rPr>
          <w:b/>
        </w:rPr>
        <w:t>:</w:t>
      </w:r>
      <w:r>
        <w:t xml:space="preserve"> Hierarchical STRUCTURE analysis of Cluster 2 from Fig. 1, revealing two clusters (Cluster 1: SP, SW; Cluster 2: GF, HV, NV)</w:t>
      </w:r>
      <w:r w:rsidR="00964475">
        <w:t>.</w:t>
      </w:r>
      <w:r w:rsidR="00964475" w:rsidRPr="00964475">
        <w:t xml:space="preserve"> </w:t>
      </w:r>
    </w:p>
    <w:p w:rsidR="00964475" w:rsidRDefault="00964475" w:rsidP="00964475">
      <w:r>
        <w:rPr>
          <w:noProof/>
          <w:lang w:eastAsia="de-DE"/>
        </w:rPr>
        <w:drawing>
          <wp:inline distT="0" distB="0" distL="0" distR="0" wp14:anchorId="668F96BC" wp14:editId="2D968DF4">
            <wp:extent cx="4572000" cy="457200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vannoGF_HV_NV_SP_SW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475" w:rsidRPr="0037487C" w:rsidRDefault="00964475" w:rsidP="00964475">
      <w:r w:rsidRPr="00BE0CA0">
        <w:rPr>
          <w:b/>
        </w:rPr>
        <w:t xml:space="preserve">Supplementary Fig. </w:t>
      </w:r>
      <w:r>
        <w:rPr>
          <w:b/>
        </w:rPr>
        <w:t>6</w:t>
      </w:r>
      <w:r w:rsidRPr="00BE0CA0">
        <w:rPr>
          <w:b/>
        </w:rPr>
        <w:t>:</w:t>
      </w:r>
      <w:r w:rsidRPr="0037487C">
        <w:t xml:space="preserve"> Inferring the number of clusters from the second level STRUCTURE results of Cluster 2 using the </w:t>
      </w:r>
      <w:proofErr w:type="spellStart"/>
      <w:r w:rsidRPr="0037487C">
        <w:t>Evanno</w:t>
      </w:r>
      <w:proofErr w:type="spellEnd"/>
      <w:r w:rsidRPr="0037487C">
        <w:t xml:space="preserve"> method (</w:t>
      </w:r>
      <w:proofErr w:type="spellStart"/>
      <w:r w:rsidRPr="0037487C">
        <w:t>Evanno</w:t>
      </w:r>
      <w:proofErr w:type="spellEnd"/>
      <w:r w:rsidRPr="0037487C">
        <w:t xml:space="preserve"> et al., 2005).</w:t>
      </w:r>
    </w:p>
    <w:p w:rsidR="001716B6" w:rsidRDefault="001716B6" w:rsidP="001716B6"/>
    <w:p w:rsidR="00CB3EDD" w:rsidRDefault="00CB3EDD" w:rsidP="00CB3EDD">
      <w:r>
        <w:br w:type="column"/>
      </w:r>
    </w:p>
    <w:p w:rsidR="00CB3EDD" w:rsidRDefault="00CB3EDD" w:rsidP="00CB3EDD">
      <w:r>
        <w:rPr>
          <w:noProof/>
          <w:lang w:val="de-DE" w:eastAsia="de-DE"/>
        </w:rPr>
        <w:drawing>
          <wp:inline distT="0" distB="0" distL="0" distR="0" wp14:anchorId="03298054" wp14:editId="6A2CDB5F">
            <wp:extent cx="4572000" cy="457200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AU_HW_P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475" w:rsidRPr="0037487C" w:rsidRDefault="001716B6" w:rsidP="00964475">
      <w:r w:rsidRPr="00CB3EDD">
        <w:rPr>
          <w:b/>
        </w:rPr>
        <w:t>Supplementa</w:t>
      </w:r>
      <w:r w:rsidR="00BE75DF">
        <w:rPr>
          <w:b/>
        </w:rPr>
        <w:t>ry</w:t>
      </w:r>
      <w:r w:rsidRPr="00CB3EDD">
        <w:rPr>
          <w:b/>
        </w:rPr>
        <w:t xml:space="preserve"> Fig. </w:t>
      </w:r>
      <w:r w:rsidR="00964475">
        <w:rPr>
          <w:b/>
        </w:rPr>
        <w:t>7</w:t>
      </w:r>
      <w:r w:rsidRPr="00CB3EDD">
        <w:rPr>
          <w:b/>
        </w:rPr>
        <w:t>:</w:t>
      </w:r>
      <w:r>
        <w:t xml:space="preserve"> Hierarchical STRUCTURE analysis of Cluster 3 from Fig. 1, revealing two clusters (Cluster 1: HW, PL; Cluster 2: TAU)</w:t>
      </w:r>
      <w:r w:rsidR="00964475">
        <w:t>.</w:t>
      </w:r>
      <w:r w:rsidR="00964475" w:rsidRPr="00964475">
        <w:t xml:space="preserve"> </w:t>
      </w:r>
    </w:p>
    <w:p w:rsidR="00964475" w:rsidRDefault="00964475" w:rsidP="00964475">
      <w:r>
        <w:rPr>
          <w:noProof/>
          <w:lang w:eastAsia="de-DE"/>
        </w:rPr>
        <w:drawing>
          <wp:inline distT="0" distB="0" distL="0" distR="0" wp14:anchorId="298E79B0" wp14:editId="59DF1A05">
            <wp:extent cx="4572000" cy="457200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vannoTAU_HW_P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475" w:rsidRPr="0037487C" w:rsidRDefault="00964475" w:rsidP="00964475">
      <w:r w:rsidRPr="00BE0CA0">
        <w:rPr>
          <w:b/>
        </w:rPr>
        <w:t xml:space="preserve">Supplementary Fig. </w:t>
      </w:r>
      <w:r>
        <w:rPr>
          <w:b/>
        </w:rPr>
        <w:t>8</w:t>
      </w:r>
      <w:r w:rsidRPr="00BE0CA0">
        <w:rPr>
          <w:b/>
        </w:rPr>
        <w:t>:</w:t>
      </w:r>
      <w:r w:rsidRPr="0037487C">
        <w:t xml:space="preserve"> Inferring the number of clusters from the second level STRUCTURE results of Cluster 3 using the </w:t>
      </w:r>
      <w:proofErr w:type="spellStart"/>
      <w:r w:rsidRPr="0037487C">
        <w:t>Evanno</w:t>
      </w:r>
      <w:proofErr w:type="spellEnd"/>
      <w:r w:rsidRPr="0037487C">
        <w:t xml:space="preserve"> method (</w:t>
      </w:r>
      <w:proofErr w:type="spellStart"/>
      <w:r w:rsidRPr="0037487C">
        <w:t>Evanno</w:t>
      </w:r>
      <w:proofErr w:type="spellEnd"/>
      <w:r w:rsidRPr="0037487C">
        <w:t xml:space="preserve"> et al., 2005).</w:t>
      </w:r>
    </w:p>
    <w:p w:rsidR="001716B6" w:rsidRDefault="001716B6" w:rsidP="001716B6"/>
    <w:p w:rsidR="00CB3EDD" w:rsidRDefault="00CB3EDD" w:rsidP="00CB3EDD">
      <w:r>
        <w:br w:type="column"/>
      </w:r>
    </w:p>
    <w:p w:rsidR="00CB3EDD" w:rsidRDefault="00CB3EDD" w:rsidP="00CB3EDD">
      <w:r>
        <w:rPr>
          <w:noProof/>
          <w:lang w:val="de-DE" w:eastAsia="de-DE"/>
        </w:rPr>
        <w:drawing>
          <wp:inline distT="0" distB="0" distL="0" distR="0" wp14:anchorId="4BD0C4E6" wp14:editId="231E931C">
            <wp:extent cx="4572000" cy="45720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NU_MKW_OD_RF_R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475" w:rsidRPr="0037487C" w:rsidRDefault="00BE75DF" w:rsidP="00964475">
      <w:r>
        <w:rPr>
          <w:b/>
        </w:rPr>
        <w:t>Supplementary</w:t>
      </w:r>
      <w:r w:rsidR="001716B6" w:rsidRPr="00CB3EDD">
        <w:rPr>
          <w:b/>
        </w:rPr>
        <w:t xml:space="preserve"> Fig. </w:t>
      </w:r>
      <w:r w:rsidR="00964475">
        <w:rPr>
          <w:b/>
        </w:rPr>
        <w:t>9</w:t>
      </w:r>
      <w:r w:rsidR="001716B6" w:rsidRPr="00CB3EDD">
        <w:rPr>
          <w:b/>
        </w:rPr>
        <w:t>:</w:t>
      </w:r>
      <w:r w:rsidR="001716B6">
        <w:t xml:space="preserve"> Hierarchical STRUCTURE analysis of Cluster 4 from Fig. 1, revealing four clusters (Cluster 1: MKW, RF; Cluster 2: KNU; Cluster 3: RW; Cluster 4: OD)</w:t>
      </w:r>
      <w:r w:rsidR="00964475">
        <w:t>.</w:t>
      </w:r>
      <w:r w:rsidR="00964475" w:rsidRPr="00964475">
        <w:t xml:space="preserve"> </w:t>
      </w:r>
    </w:p>
    <w:p w:rsidR="00964475" w:rsidRDefault="00964475" w:rsidP="00964475">
      <w:r>
        <w:rPr>
          <w:noProof/>
          <w:lang w:eastAsia="de-DE"/>
        </w:rPr>
        <w:drawing>
          <wp:inline distT="0" distB="0" distL="0" distR="0" wp14:anchorId="03B286F4" wp14:editId="72F00226">
            <wp:extent cx="4572000" cy="457200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vannoKNU_MKW_OD_RF_RW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475" w:rsidRPr="0037487C" w:rsidRDefault="00964475" w:rsidP="00964475">
      <w:r w:rsidRPr="00BE0CA0">
        <w:rPr>
          <w:b/>
        </w:rPr>
        <w:t>Supplementary Fig. 10:</w:t>
      </w:r>
      <w:r w:rsidRPr="0037487C">
        <w:t xml:space="preserve"> Inferring the number of clusters from the second level STRUCTURE results of Cluster 4 using the </w:t>
      </w:r>
      <w:proofErr w:type="spellStart"/>
      <w:r w:rsidRPr="0037487C">
        <w:t>Evanno</w:t>
      </w:r>
      <w:proofErr w:type="spellEnd"/>
      <w:r w:rsidRPr="0037487C">
        <w:t xml:space="preserve"> method (</w:t>
      </w:r>
      <w:proofErr w:type="spellStart"/>
      <w:r w:rsidRPr="0037487C">
        <w:t>Evanno</w:t>
      </w:r>
      <w:proofErr w:type="spellEnd"/>
      <w:r w:rsidRPr="0037487C">
        <w:t xml:space="preserve"> et al., 2005).</w:t>
      </w:r>
    </w:p>
    <w:p w:rsidR="001716B6" w:rsidRDefault="001716B6" w:rsidP="001716B6"/>
    <w:p w:rsidR="001716B6" w:rsidRDefault="001716B6" w:rsidP="001716B6"/>
    <w:p w:rsidR="004C61E3" w:rsidRPr="0037487C" w:rsidRDefault="004C61E3" w:rsidP="004C61E3"/>
    <w:p w:rsidR="004C61E3" w:rsidRDefault="004C61E3" w:rsidP="001716B6"/>
    <w:p w:rsidR="00581E2A" w:rsidRDefault="00581E2A"/>
    <w:p w:rsidR="00BE5EE2" w:rsidRPr="00CB3EDD" w:rsidRDefault="004C61E3" w:rsidP="007D0B3A">
      <w:pPr>
        <w:spacing w:line="220" w:lineRule="exact"/>
        <w:rPr>
          <w:rFonts w:cstheme="minorHAnsi"/>
          <w:b/>
        </w:rPr>
      </w:pPr>
      <w:r>
        <w:rPr>
          <w:rFonts w:cstheme="minorHAnsi"/>
          <w:b/>
        </w:rPr>
        <w:lastRenderedPageBreak/>
        <w:br w:type="column"/>
      </w:r>
      <w:r w:rsidR="00581E2A" w:rsidRPr="00CB3EDD">
        <w:rPr>
          <w:rFonts w:cstheme="minorHAnsi"/>
          <w:b/>
        </w:rPr>
        <w:t>Supplementa</w:t>
      </w:r>
      <w:r w:rsidR="00BE75DF">
        <w:rPr>
          <w:rFonts w:cstheme="minorHAnsi"/>
          <w:b/>
        </w:rPr>
        <w:t>ry</w:t>
      </w:r>
      <w:r w:rsidR="00581E2A" w:rsidRPr="00CB3EDD">
        <w:rPr>
          <w:rFonts w:cstheme="minorHAnsi"/>
          <w:b/>
        </w:rPr>
        <w:t xml:space="preserve"> References</w:t>
      </w:r>
    </w:p>
    <w:p w:rsidR="00581E2A" w:rsidRDefault="00581E2A" w:rsidP="00581E2A">
      <w:pPr>
        <w:rPr>
          <w:rFonts w:cstheme="minorHAnsi"/>
          <w:color w:val="1C1D1E"/>
          <w:shd w:val="clear" w:color="auto" w:fill="FFFFFF"/>
        </w:rPr>
      </w:pPr>
      <w:r w:rsidRPr="002207BF">
        <w:rPr>
          <w:rStyle w:val="author"/>
          <w:rFonts w:cstheme="minorHAnsi"/>
          <w:color w:val="1C1D1E"/>
          <w:shd w:val="clear" w:color="auto" w:fill="FFFFFF"/>
        </w:rPr>
        <w:t>Bishop MD</w:t>
      </w:r>
      <w:r w:rsidRPr="002207BF">
        <w:rPr>
          <w:rFonts w:cstheme="minorHAnsi"/>
          <w:color w:val="1C1D1E"/>
          <w:shd w:val="clear" w:color="auto" w:fill="FFFFFF"/>
        </w:rPr>
        <w:t>,</w:t>
      </w:r>
      <w:r w:rsidR="004C61E3">
        <w:rPr>
          <w:rFonts w:cstheme="minorHAnsi"/>
          <w:color w:val="1C1D1E"/>
          <w:shd w:val="clear" w:color="auto" w:fill="FFFFFF"/>
        </w:rPr>
        <w:t xml:space="preserve"> </w:t>
      </w: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Kappes</w:t>
      </w:r>
      <w:proofErr w:type="spellEnd"/>
      <w:r w:rsidR="002207BF">
        <w:rPr>
          <w:rStyle w:val="author"/>
          <w:rFonts w:cstheme="minorHAnsi"/>
          <w:color w:val="1C1D1E"/>
          <w:shd w:val="clear" w:color="auto" w:fill="FFFFFF"/>
        </w:rPr>
        <w:t xml:space="preserve"> </w:t>
      </w:r>
      <w:r w:rsidR="002207BF" w:rsidRPr="002207BF">
        <w:rPr>
          <w:rStyle w:val="author"/>
          <w:rFonts w:cstheme="minorHAnsi"/>
          <w:color w:val="1C1D1E"/>
          <w:shd w:val="clear" w:color="auto" w:fill="FFFFFF"/>
        </w:rPr>
        <w:t>SM</w:t>
      </w:r>
      <w:r w:rsidRPr="002207BF">
        <w:rPr>
          <w:rFonts w:cstheme="minorHAnsi"/>
          <w:color w:val="1C1D1E"/>
          <w:shd w:val="clear" w:color="auto" w:fill="FFFFFF"/>
        </w:rPr>
        <w:t>,</w:t>
      </w:r>
      <w:r w:rsidR="004C61E3">
        <w:rPr>
          <w:rFonts w:cstheme="minorHAnsi"/>
          <w:color w:val="1C1D1E"/>
          <w:shd w:val="clear" w:color="auto" w:fill="FFFFFF"/>
        </w:rPr>
        <w:t xml:space="preserve"> </w:t>
      </w: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Keele</w:t>
      </w:r>
      <w:proofErr w:type="spellEnd"/>
      <w:r w:rsidR="002207BF">
        <w:rPr>
          <w:rStyle w:val="author"/>
          <w:rFonts w:cstheme="minorHAnsi"/>
          <w:color w:val="1C1D1E"/>
          <w:shd w:val="clear" w:color="auto" w:fill="FFFFFF"/>
        </w:rPr>
        <w:t xml:space="preserve"> </w:t>
      </w:r>
      <w:r w:rsidR="002207BF" w:rsidRPr="002207BF">
        <w:rPr>
          <w:rStyle w:val="author"/>
          <w:rFonts w:cstheme="minorHAnsi"/>
          <w:color w:val="1C1D1E"/>
          <w:shd w:val="clear" w:color="auto" w:fill="FFFFFF"/>
        </w:rPr>
        <w:t>JW</w:t>
      </w:r>
      <w:r w:rsidRPr="002207BF">
        <w:rPr>
          <w:rFonts w:cstheme="minorHAnsi"/>
          <w:color w:val="1C1D1E"/>
          <w:shd w:val="clear" w:color="auto" w:fill="FFFFFF"/>
        </w:rPr>
        <w:t>,</w:t>
      </w:r>
      <w:r w:rsidR="004C61E3" w:rsidRPr="002207BF">
        <w:rPr>
          <w:rStyle w:val="author"/>
          <w:rFonts w:cstheme="minorHAnsi"/>
          <w:color w:val="1C1D1E"/>
          <w:shd w:val="clear" w:color="auto" w:fill="FFFFFF"/>
        </w:rPr>
        <w:t xml:space="preserve"> </w:t>
      </w:r>
      <w:r w:rsidRPr="002207BF">
        <w:rPr>
          <w:rStyle w:val="author"/>
          <w:rFonts w:cstheme="minorHAnsi"/>
          <w:color w:val="1C1D1E"/>
          <w:shd w:val="clear" w:color="auto" w:fill="FFFFFF"/>
        </w:rPr>
        <w:t>Stone</w:t>
      </w:r>
      <w:r w:rsidR="002207BF">
        <w:rPr>
          <w:rStyle w:val="author"/>
          <w:rFonts w:cstheme="minorHAnsi"/>
          <w:color w:val="1C1D1E"/>
          <w:shd w:val="clear" w:color="auto" w:fill="FFFFFF"/>
        </w:rPr>
        <w:t xml:space="preserve"> RT</w:t>
      </w:r>
      <w:r w:rsidRPr="002207BF">
        <w:rPr>
          <w:rFonts w:cstheme="minorHAnsi"/>
          <w:color w:val="1C1D1E"/>
          <w:shd w:val="clear" w:color="auto" w:fill="FFFFFF"/>
        </w:rPr>
        <w:t>,</w:t>
      </w:r>
      <w:r w:rsidR="004C61E3">
        <w:rPr>
          <w:rFonts w:cstheme="minorHAnsi"/>
          <w:color w:val="1C1D1E"/>
          <w:shd w:val="clear" w:color="auto" w:fill="FFFFFF"/>
        </w:rPr>
        <w:t xml:space="preserve"> </w:t>
      </w: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Sunden</w:t>
      </w:r>
      <w:proofErr w:type="spellEnd"/>
      <w:r w:rsidR="002207BF">
        <w:rPr>
          <w:rStyle w:val="author"/>
          <w:rFonts w:cstheme="minorHAnsi"/>
          <w:color w:val="1C1D1E"/>
          <w:shd w:val="clear" w:color="auto" w:fill="FFFFFF"/>
        </w:rPr>
        <w:t xml:space="preserve"> SL</w:t>
      </w:r>
      <w:r w:rsidRPr="002207BF">
        <w:rPr>
          <w:rFonts w:cstheme="minorHAnsi"/>
          <w:color w:val="1C1D1E"/>
          <w:shd w:val="clear" w:color="auto" w:fill="FFFFFF"/>
        </w:rPr>
        <w:t>,</w:t>
      </w:r>
      <w:r w:rsidR="004C61E3">
        <w:rPr>
          <w:rFonts w:cstheme="minorHAnsi"/>
          <w:color w:val="1C1D1E"/>
          <w:shd w:val="clear" w:color="auto" w:fill="FFFFFF"/>
        </w:rPr>
        <w:t xml:space="preserve"> </w:t>
      </w:r>
      <w:r w:rsidRPr="002207BF">
        <w:rPr>
          <w:rStyle w:val="author"/>
          <w:rFonts w:cstheme="minorHAnsi"/>
          <w:color w:val="1C1D1E"/>
          <w:shd w:val="clear" w:color="auto" w:fill="FFFFFF"/>
        </w:rPr>
        <w:t>Hawkins</w:t>
      </w:r>
      <w:r w:rsidR="002207BF">
        <w:rPr>
          <w:rStyle w:val="author"/>
          <w:rFonts w:cstheme="minorHAnsi"/>
          <w:color w:val="1C1D1E"/>
          <w:shd w:val="clear" w:color="auto" w:fill="FFFFFF"/>
        </w:rPr>
        <w:t xml:space="preserve"> GA</w:t>
      </w:r>
      <w:r w:rsidRPr="002207BF">
        <w:rPr>
          <w:rFonts w:cstheme="minorHAnsi"/>
          <w:color w:val="1C1D1E"/>
          <w:shd w:val="clear" w:color="auto" w:fill="FFFFFF"/>
        </w:rPr>
        <w:t xml:space="preserve">, </w:t>
      </w:r>
      <w:proofErr w:type="spellStart"/>
      <w:r w:rsidR="00407A11">
        <w:rPr>
          <w:rFonts w:cstheme="minorHAnsi"/>
          <w:color w:val="1C1D1E"/>
          <w:shd w:val="clear" w:color="auto" w:fill="FFFFFF"/>
        </w:rPr>
        <w:t>Toldo</w:t>
      </w:r>
      <w:proofErr w:type="spellEnd"/>
      <w:r w:rsidR="00407A11">
        <w:rPr>
          <w:rFonts w:cstheme="minorHAnsi"/>
          <w:color w:val="1C1D1E"/>
          <w:shd w:val="clear" w:color="auto" w:fill="FFFFFF"/>
        </w:rPr>
        <w:t xml:space="preserve"> SS, Fries R, Grosz MD, </w:t>
      </w:r>
      <w:proofErr w:type="spellStart"/>
      <w:r w:rsidR="00407A11">
        <w:rPr>
          <w:rFonts w:cstheme="minorHAnsi"/>
          <w:color w:val="1C1D1E"/>
          <w:shd w:val="clear" w:color="auto" w:fill="FFFFFF"/>
        </w:rPr>
        <w:t>Yoo</w:t>
      </w:r>
      <w:proofErr w:type="spellEnd"/>
      <w:r w:rsidR="004C61E3">
        <w:rPr>
          <w:rFonts w:cstheme="minorHAnsi"/>
          <w:color w:val="1C1D1E"/>
          <w:shd w:val="clear" w:color="auto" w:fill="FFFFFF"/>
        </w:rPr>
        <w:t xml:space="preserve"> </w:t>
      </w:r>
      <w:r w:rsidR="00407A11">
        <w:rPr>
          <w:rFonts w:cstheme="minorHAnsi"/>
          <w:color w:val="1C1D1E"/>
          <w:shd w:val="clear" w:color="auto" w:fill="FFFFFF"/>
        </w:rPr>
        <w:t xml:space="preserve">J </w:t>
      </w:r>
      <w:r w:rsidR="002207BF">
        <w:rPr>
          <w:rFonts w:cstheme="minorHAnsi"/>
          <w:color w:val="1C1D1E"/>
          <w:shd w:val="clear" w:color="auto" w:fill="FFFFFF"/>
        </w:rPr>
        <w:t>(2001)</w:t>
      </w:r>
      <w:r w:rsidR="004C61E3">
        <w:rPr>
          <w:rFonts w:cstheme="minorHAnsi"/>
          <w:color w:val="1C1D1E"/>
          <w:shd w:val="clear" w:color="auto" w:fill="FFFFFF"/>
        </w:rPr>
        <w:t xml:space="preserve"> </w:t>
      </w:r>
      <w:r w:rsidRPr="002207BF">
        <w:rPr>
          <w:rStyle w:val="articletitle"/>
          <w:rFonts w:cstheme="minorHAnsi"/>
          <w:color w:val="1C1D1E"/>
          <w:shd w:val="clear" w:color="auto" w:fill="FFFFFF"/>
        </w:rPr>
        <w:t>A genetic linkage map for cattle</w:t>
      </w:r>
      <w:r w:rsidRPr="002207BF">
        <w:rPr>
          <w:rFonts w:cstheme="minorHAnsi"/>
          <w:color w:val="1C1D1E"/>
          <w:shd w:val="clear" w:color="auto" w:fill="FFFFFF"/>
        </w:rPr>
        <w:t>.</w:t>
      </w:r>
      <w:r w:rsidR="004C61E3">
        <w:rPr>
          <w:rFonts w:cstheme="minorHAnsi"/>
          <w:color w:val="1C1D1E"/>
          <w:shd w:val="clear" w:color="auto" w:fill="FFFFFF"/>
        </w:rPr>
        <w:t xml:space="preserve"> </w:t>
      </w:r>
      <w:r w:rsidRPr="002207BF">
        <w:rPr>
          <w:rFonts w:cstheme="minorHAnsi"/>
          <w:iCs/>
          <w:color w:val="1C1D1E"/>
          <w:shd w:val="clear" w:color="auto" w:fill="FFFFFF"/>
        </w:rPr>
        <w:t>Genetics</w:t>
      </w:r>
      <w:r w:rsidR="004C61E3">
        <w:rPr>
          <w:rFonts w:cstheme="minorHAnsi"/>
          <w:iCs/>
          <w:color w:val="1C1D1E"/>
          <w:shd w:val="clear" w:color="auto" w:fill="FFFFFF"/>
        </w:rPr>
        <w:t xml:space="preserve"> </w:t>
      </w:r>
      <w:r w:rsidRPr="002207BF">
        <w:rPr>
          <w:rStyle w:val="vol"/>
          <w:rFonts w:cstheme="minorHAnsi"/>
          <w:bCs/>
          <w:color w:val="1C1D1E"/>
          <w:shd w:val="clear" w:color="auto" w:fill="FFFFFF"/>
        </w:rPr>
        <w:t>136</w:t>
      </w:r>
      <w:r w:rsidR="004C61E3">
        <w:rPr>
          <w:rFonts w:cstheme="minorHAnsi"/>
          <w:color w:val="1C1D1E"/>
          <w:shd w:val="clear" w:color="auto" w:fill="FFFFFF"/>
        </w:rPr>
        <w:t>:</w:t>
      </w:r>
      <w:r w:rsidRPr="002207BF">
        <w:rPr>
          <w:rStyle w:val="pagefirst"/>
          <w:rFonts w:cstheme="minorHAnsi"/>
          <w:color w:val="1C1D1E"/>
          <w:shd w:val="clear" w:color="auto" w:fill="FFFFFF"/>
        </w:rPr>
        <w:t>619</w:t>
      </w:r>
      <w:r w:rsidR="004C61E3">
        <w:rPr>
          <w:rFonts w:cstheme="minorHAnsi"/>
          <w:color w:val="1C1D1E"/>
          <w:shd w:val="clear" w:color="auto" w:fill="FFFFFF"/>
        </w:rPr>
        <w:t>–</w:t>
      </w:r>
      <w:r w:rsidRPr="002207BF">
        <w:rPr>
          <w:rStyle w:val="pagelast"/>
          <w:rFonts w:cstheme="minorHAnsi"/>
          <w:color w:val="1C1D1E"/>
          <w:shd w:val="clear" w:color="auto" w:fill="FFFFFF"/>
        </w:rPr>
        <w:t>639</w:t>
      </w:r>
    </w:p>
    <w:p w:rsidR="004C61E3" w:rsidRPr="002207BF" w:rsidRDefault="004C61E3" w:rsidP="00581E2A">
      <w:pPr>
        <w:rPr>
          <w:rFonts w:cstheme="minorHAnsi"/>
          <w:color w:val="1C1D1E"/>
          <w:shd w:val="clear" w:color="auto" w:fill="FFFFFF"/>
        </w:rPr>
      </w:pPr>
      <w:proofErr w:type="spellStart"/>
      <w:r w:rsidRPr="004C61E3">
        <w:rPr>
          <w:rFonts w:cstheme="minorHAnsi"/>
          <w:color w:val="1C1D1E"/>
          <w:shd w:val="clear" w:color="auto" w:fill="FFFFFF"/>
        </w:rPr>
        <w:t>Evanno</w:t>
      </w:r>
      <w:proofErr w:type="spellEnd"/>
      <w:r w:rsidRPr="004C61E3">
        <w:rPr>
          <w:rFonts w:cstheme="minorHAnsi"/>
          <w:color w:val="1C1D1E"/>
          <w:shd w:val="clear" w:color="auto" w:fill="FFFFFF"/>
        </w:rPr>
        <w:t xml:space="preserve"> G, </w:t>
      </w:r>
      <w:proofErr w:type="spellStart"/>
      <w:r w:rsidRPr="004C61E3">
        <w:rPr>
          <w:rFonts w:cstheme="minorHAnsi"/>
          <w:color w:val="1C1D1E"/>
          <w:shd w:val="clear" w:color="auto" w:fill="FFFFFF"/>
        </w:rPr>
        <w:t>Regnaut</w:t>
      </w:r>
      <w:proofErr w:type="spellEnd"/>
      <w:r w:rsidRPr="004C61E3">
        <w:rPr>
          <w:rFonts w:cstheme="minorHAnsi"/>
          <w:color w:val="1C1D1E"/>
          <w:shd w:val="clear" w:color="auto" w:fill="FFFFFF"/>
        </w:rPr>
        <w:t xml:space="preserve"> S, </w:t>
      </w:r>
      <w:proofErr w:type="spellStart"/>
      <w:r w:rsidRPr="004C61E3">
        <w:rPr>
          <w:rFonts w:cstheme="minorHAnsi"/>
          <w:color w:val="1C1D1E"/>
          <w:shd w:val="clear" w:color="auto" w:fill="FFFFFF"/>
        </w:rPr>
        <w:t>Goudet</w:t>
      </w:r>
      <w:proofErr w:type="spellEnd"/>
      <w:r w:rsidRPr="004C61E3">
        <w:rPr>
          <w:rFonts w:cstheme="minorHAnsi"/>
          <w:color w:val="1C1D1E"/>
          <w:shd w:val="clear" w:color="auto" w:fill="FFFFFF"/>
        </w:rPr>
        <w:t xml:space="preserve"> J (2005) Detecting the number of clusters of individuals using the software STRU CTU RE: a simulation study. </w:t>
      </w:r>
      <w:proofErr w:type="spellStart"/>
      <w:r w:rsidRPr="004C61E3">
        <w:rPr>
          <w:rFonts w:cstheme="minorHAnsi"/>
          <w:color w:val="1C1D1E"/>
          <w:shd w:val="clear" w:color="auto" w:fill="FFFFFF"/>
        </w:rPr>
        <w:t>Mol</w:t>
      </w:r>
      <w:proofErr w:type="spellEnd"/>
      <w:r w:rsidRPr="004C61E3">
        <w:rPr>
          <w:rFonts w:cstheme="minorHAnsi"/>
          <w:color w:val="1C1D1E"/>
          <w:shd w:val="clear" w:color="auto" w:fill="FFFFFF"/>
        </w:rPr>
        <w:t xml:space="preserve"> </w:t>
      </w:r>
      <w:proofErr w:type="spellStart"/>
      <w:r w:rsidRPr="004C61E3">
        <w:rPr>
          <w:rFonts w:cstheme="minorHAnsi"/>
          <w:color w:val="1C1D1E"/>
          <w:shd w:val="clear" w:color="auto" w:fill="FFFFFF"/>
        </w:rPr>
        <w:t>Ecol</w:t>
      </w:r>
      <w:proofErr w:type="spellEnd"/>
      <w:r w:rsidRPr="004C61E3">
        <w:rPr>
          <w:rFonts w:cstheme="minorHAnsi"/>
          <w:color w:val="1C1D1E"/>
          <w:shd w:val="clear" w:color="auto" w:fill="FFFFFF"/>
        </w:rPr>
        <w:t xml:space="preserve"> 14:2611–2620</w:t>
      </w:r>
    </w:p>
    <w:p w:rsidR="00581E2A" w:rsidRPr="002207BF" w:rsidRDefault="00581E2A" w:rsidP="00581E2A">
      <w:pPr>
        <w:spacing w:before="100" w:beforeAutospacing="1" w:after="100" w:afterAutospacing="1" w:line="240" w:lineRule="auto"/>
        <w:rPr>
          <w:rStyle w:val="author"/>
          <w:rFonts w:cstheme="minorHAnsi"/>
          <w:color w:val="1C1D1E"/>
          <w:shd w:val="clear" w:color="auto" w:fill="FFFFFF"/>
        </w:rPr>
      </w:pPr>
      <w:r w:rsidRPr="002207BF">
        <w:rPr>
          <w:rStyle w:val="author"/>
          <w:rFonts w:cstheme="minorHAnsi"/>
          <w:color w:val="1C1D1E"/>
          <w:shd w:val="clear" w:color="auto" w:fill="FFFFFF"/>
        </w:rPr>
        <w:t>Jones KC, Levine KF, Banks JD</w:t>
      </w:r>
      <w:r w:rsidR="002207BF">
        <w:rPr>
          <w:rStyle w:val="author"/>
          <w:rFonts w:cstheme="minorHAnsi"/>
          <w:color w:val="1C1D1E"/>
          <w:shd w:val="clear" w:color="auto" w:fill="FFFFFF"/>
        </w:rPr>
        <w:t xml:space="preserve"> (</w:t>
      </w:r>
      <w:r w:rsidRPr="002207BF">
        <w:rPr>
          <w:rStyle w:val="author"/>
          <w:rFonts w:cstheme="minorHAnsi"/>
          <w:color w:val="1C1D1E"/>
          <w:shd w:val="clear" w:color="auto" w:fill="FFFFFF"/>
        </w:rPr>
        <w:t>2002</w:t>
      </w:r>
      <w:r w:rsidR="002207BF">
        <w:rPr>
          <w:rStyle w:val="author"/>
          <w:rFonts w:cstheme="minorHAnsi"/>
          <w:color w:val="1C1D1E"/>
          <w:shd w:val="clear" w:color="auto" w:fill="FFFFFF"/>
        </w:rPr>
        <w:t>)</w:t>
      </w:r>
      <w:r w:rsidRPr="002207BF">
        <w:rPr>
          <w:rStyle w:val="author"/>
          <w:rFonts w:cstheme="minorHAnsi"/>
          <w:color w:val="1C1D1E"/>
          <w:shd w:val="clear" w:color="auto" w:fill="FFFFFF"/>
        </w:rPr>
        <w:t xml:space="preserve"> Characterization of 11 polymorphic </w:t>
      </w: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tetranucleotide</w:t>
      </w:r>
      <w:proofErr w:type="spellEnd"/>
      <w:r w:rsidRPr="002207BF">
        <w:rPr>
          <w:rStyle w:val="author"/>
          <w:rFonts w:cstheme="minorHAnsi"/>
          <w:color w:val="1C1D1E"/>
          <w:shd w:val="clear" w:color="auto" w:fill="FFFFFF"/>
        </w:rPr>
        <w:t xml:space="preserve"> microsatellites for forensic applications in California elk (</w:t>
      </w: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Cervus</w:t>
      </w:r>
      <w:proofErr w:type="spellEnd"/>
      <w:r w:rsidRPr="002207BF">
        <w:rPr>
          <w:rStyle w:val="author"/>
          <w:rFonts w:cstheme="minorHAnsi"/>
          <w:color w:val="1C1D1E"/>
          <w:shd w:val="clear" w:color="auto" w:fill="FFFFFF"/>
        </w:rPr>
        <w:t xml:space="preserve"> </w:t>
      </w: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elaphus</w:t>
      </w:r>
      <w:proofErr w:type="spellEnd"/>
      <w:r w:rsidRPr="002207BF">
        <w:rPr>
          <w:rStyle w:val="author"/>
          <w:rFonts w:cstheme="minorHAnsi"/>
          <w:color w:val="1C1D1E"/>
          <w:shd w:val="clear" w:color="auto" w:fill="FFFFFF"/>
        </w:rPr>
        <w:t xml:space="preserve"> </w:t>
      </w: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canadensis</w:t>
      </w:r>
      <w:proofErr w:type="spellEnd"/>
      <w:r w:rsidRPr="002207BF">
        <w:rPr>
          <w:rStyle w:val="author"/>
          <w:rFonts w:cstheme="minorHAnsi"/>
          <w:color w:val="1C1D1E"/>
          <w:shd w:val="clear" w:color="auto" w:fill="FFFFFF"/>
        </w:rPr>
        <w:t xml:space="preserve">). </w:t>
      </w: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Molec</w:t>
      </w:r>
      <w:proofErr w:type="spellEnd"/>
      <w:r w:rsidRPr="002207BF">
        <w:rPr>
          <w:rStyle w:val="author"/>
          <w:rFonts w:cstheme="minorHAnsi"/>
          <w:color w:val="1C1D1E"/>
          <w:shd w:val="clear" w:color="auto" w:fill="FFFFFF"/>
        </w:rPr>
        <w:t xml:space="preserve"> </w:t>
      </w: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Ecol</w:t>
      </w:r>
      <w:proofErr w:type="spellEnd"/>
      <w:r w:rsidRPr="002207BF">
        <w:rPr>
          <w:rStyle w:val="author"/>
          <w:rFonts w:cstheme="minorHAnsi"/>
          <w:color w:val="1C1D1E"/>
          <w:shd w:val="clear" w:color="auto" w:fill="FFFFFF"/>
        </w:rPr>
        <w:t xml:space="preserve"> Notes 2:425–427</w:t>
      </w:r>
    </w:p>
    <w:p w:rsidR="00581E2A" w:rsidRPr="002207BF" w:rsidRDefault="00581E2A" w:rsidP="00581E2A">
      <w:pPr>
        <w:rPr>
          <w:rFonts w:cstheme="minorHAnsi"/>
          <w:color w:val="1C1D1E"/>
          <w:shd w:val="clear" w:color="auto" w:fill="FFFFFF"/>
        </w:rPr>
      </w:pP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Mommens</w:t>
      </w:r>
      <w:proofErr w:type="spellEnd"/>
      <w:r w:rsidRPr="002207BF">
        <w:rPr>
          <w:rStyle w:val="author"/>
          <w:rFonts w:cstheme="minorHAnsi"/>
          <w:color w:val="1C1D1E"/>
          <w:shd w:val="clear" w:color="auto" w:fill="FFFFFF"/>
        </w:rPr>
        <w:t xml:space="preserve"> G</w:t>
      </w:r>
      <w:r w:rsidR="004C61E3">
        <w:rPr>
          <w:rFonts w:cstheme="minorHAnsi"/>
          <w:color w:val="1C1D1E"/>
          <w:shd w:val="clear" w:color="auto" w:fill="FFFFFF"/>
        </w:rPr>
        <w:t xml:space="preserve">, </w:t>
      </w: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Coppieters</w:t>
      </w:r>
      <w:proofErr w:type="spellEnd"/>
      <w:r w:rsidR="002207BF">
        <w:rPr>
          <w:rStyle w:val="author"/>
          <w:rFonts w:cstheme="minorHAnsi"/>
          <w:color w:val="1C1D1E"/>
          <w:shd w:val="clear" w:color="auto" w:fill="FFFFFF"/>
        </w:rPr>
        <w:t xml:space="preserve"> W</w:t>
      </w:r>
      <w:r w:rsidR="004C61E3">
        <w:rPr>
          <w:rFonts w:cstheme="minorHAnsi"/>
          <w:color w:val="1C1D1E"/>
          <w:shd w:val="clear" w:color="auto" w:fill="FFFFFF"/>
        </w:rPr>
        <w:t xml:space="preserve">, </w:t>
      </w:r>
      <w:r w:rsidRPr="002207BF">
        <w:rPr>
          <w:rStyle w:val="author"/>
          <w:rFonts w:cstheme="minorHAnsi"/>
          <w:color w:val="1C1D1E"/>
          <w:shd w:val="clear" w:color="auto" w:fill="FFFFFF"/>
        </w:rPr>
        <w:t xml:space="preserve">Van de </w:t>
      </w: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Weghe</w:t>
      </w:r>
      <w:proofErr w:type="spellEnd"/>
      <w:r w:rsidR="002207BF">
        <w:rPr>
          <w:rStyle w:val="author"/>
          <w:rFonts w:cstheme="minorHAnsi"/>
          <w:color w:val="1C1D1E"/>
          <w:shd w:val="clear" w:color="auto" w:fill="FFFFFF"/>
        </w:rPr>
        <w:t xml:space="preserve"> A</w:t>
      </w:r>
      <w:r w:rsidR="004C61E3">
        <w:rPr>
          <w:rFonts w:cstheme="minorHAnsi"/>
          <w:color w:val="1C1D1E"/>
          <w:shd w:val="clear" w:color="auto" w:fill="FFFFFF"/>
        </w:rPr>
        <w:t xml:space="preserve">, </w:t>
      </w:r>
      <w:r w:rsidRPr="002207BF">
        <w:rPr>
          <w:rStyle w:val="author"/>
          <w:rFonts w:cstheme="minorHAnsi"/>
          <w:color w:val="1C1D1E"/>
          <w:shd w:val="clear" w:color="auto" w:fill="FFFFFF"/>
        </w:rPr>
        <w:t xml:space="preserve">Van </w:t>
      </w:r>
      <w:proofErr w:type="spellStart"/>
      <w:r w:rsidRPr="002207BF">
        <w:rPr>
          <w:rStyle w:val="author"/>
          <w:rFonts w:cstheme="minorHAnsi"/>
          <w:color w:val="1C1D1E"/>
          <w:shd w:val="clear" w:color="auto" w:fill="FFFFFF"/>
        </w:rPr>
        <w:t>Zeveren</w:t>
      </w:r>
      <w:proofErr w:type="spellEnd"/>
      <w:r w:rsidR="002207BF">
        <w:rPr>
          <w:rStyle w:val="author"/>
          <w:rFonts w:cstheme="minorHAnsi"/>
          <w:color w:val="1C1D1E"/>
          <w:shd w:val="clear" w:color="auto" w:fill="FFFFFF"/>
        </w:rPr>
        <w:t xml:space="preserve"> A</w:t>
      </w:r>
      <w:r w:rsidRPr="002207BF">
        <w:rPr>
          <w:rFonts w:cstheme="minorHAnsi"/>
          <w:color w:val="1C1D1E"/>
          <w:shd w:val="clear" w:color="auto" w:fill="FFFFFF"/>
        </w:rPr>
        <w:t xml:space="preserve">, </w:t>
      </w:r>
      <w:r w:rsidRPr="002207BF">
        <w:rPr>
          <w:rStyle w:val="author"/>
          <w:rFonts w:cstheme="minorHAnsi"/>
          <w:color w:val="1C1D1E"/>
          <w:shd w:val="clear" w:color="auto" w:fill="FFFFFF"/>
        </w:rPr>
        <w:t>Bouquet</w:t>
      </w:r>
      <w:r w:rsidR="002207BF">
        <w:rPr>
          <w:rStyle w:val="author"/>
          <w:rFonts w:cstheme="minorHAnsi"/>
          <w:color w:val="1C1D1E"/>
          <w:shd w:val="clear" w:color="auto" w:fill="FFFFFF"/>
        </w:rPr>
        <w:t xml:space="preserve"> Y (</w:t>
      </w:r>
      <w:r w:rsidRPr="002207BF">
        <w:rPr>
          <w:rStyle w:val="pubyear"/>
          <w:rFonts w:cstheme="minorHAnsi"/>
          <w:color w:val="1C1D1E"/>
          <w:shd w:val="clear" w:color="auto" w:fill="FFFFFF"/>
        </w:rPr>
        <w:t>1994</w:t>
      </w:r>
      <w:r w:rsidR="002207BF">
        <w:rPr>
          <w:rStyle w:val="pubyear"/>
          <w:rFonts w:cstheme="minorHAnsi"/>
          <w:color w:val="1C1D1E"/>
          <w:shd w:val="clear" w:color="auto" w:fill="FFFFFF"/>
        </w:rPr>
        <w:t>)</w:t>
      </w:r>
      <w:r w:rsidR="004C61E3">
        <w:rPr>
          <w:rFonts w:cstheme="minorHAnsi"/>
          <w:color w:val="1C1D1E"/>
          <w:shd w:val="clear" w:color="auto" w:fill="FFFFFF"/>
        </w:rPr>
        <w:t xml:space="preserve"> </w:t>
      </w:r>
      <w:r w:rsidRPr="002207BF">
        <w:rPr>
          <w:rStyle w:val="articletitle"/>
          <w:rFonts w:cstheme="minorHAnsi"/>
          <w:color w:val="1C1D1E"/>
          <w:shd w:val="clear" w:color="auto" w:fill="FFFFFF"/>
        </w:rPr>
        <w:t>Dinucleotide repeat polymorphism at the bovine MM12E6 and MM8D3 loci</w:t>
      </w:r>
      <w:r w:rsidR="004C61E3">
        <w:rPr>
          <w:rFonts w:cstheme="minorHAnsi"/>
          <w:color w:val="1C1D1E"/>
          <w:shd w:val="clear" w:color="auto" w:fill="FFFFFF"/>
        </w:rPr>
        <w:t xml:space="preserve">. </w:t>
      </w:r>
      <w:proofErr w:type="spellStart"/>
      <w:r w:rsidRPr="002207BF">
        <w:rPr>
          <w:rFonts w:cstheme="minorHAnsi"/>
          <w:iCs/>
          <w:color w:val="1C1D1E"/>
          <w:shd w:val="clear" w:color="auto" w:fill="FFFFFF"/>
        </w:rPr>
        <w:t>Anim</w:t>
      </w:r>
      <w:proofErr w:type="spellEnd"/>
      <w:r w:rsidRPr="002207BF">
        <w:rPr>
          <w:rFonts w:cstheme="minorHAnsi"/>
          <w:iCs/>
          <w:color w:val="1C1D1E"/>
          <w:shd w:val="clear" w:color="auto" w:fill="FFFFFF"/>
        </w:rPr>
        <w:t xml:space="preserve"> Genet</w:t>
      </w:r>
      <w:r w:rsidRPr="002207BF">
        <w:rPr>
          <w:rStyle w:val="vol"/>
          <w:rFonts w:cstheme="minorHAnsi"/>
          <w:bCs/>
          <w:color w:val="1C1D1E"/>
          <w:shd w:val="clear" w:color="auto" w:fill="FFFFFF"/>
        </w:rPr>
        <w:t>25</w:t>
      </w:r>
      <w:r w:rsidR="004C61E3">
        <w:rPr>
          <w:rFonts w:cstheme="minorHAnsi"/>
          <w:color w:val="1C1D1E"/>
          <w:shd w:val="clear" w:color="auto" w:fill="FFFFFF"/>
        </w:rPr>
        <w:t>:</w:t>
      </w:r>
      <w:r w:rsidRPr="002207BF">
        <w:rPr>
          <w:rStyle w:val="pagefirst"/>
          <w:rFonts w:cstheme="minorHAnsi"/>
          <w:color w:val="1C1D1E"/>
          <w:shd w:val="clear" w:color="auto" w:fill="FFFFFF"/>
        </w:rPr>
        <w:t>368</w:t>
      </w:r>
    </w:p>
    <w:p w:rsidR="00581E2A" w:rsidRPr="002207BF" w:rsidRDefault="00581E2A" w:rsidP="00581E2A">
      <w:pPr>
        <w:rPr>
          <w:rFonts w:cstheme="minorHAnsi"/>
          <w:color w:val="1C1D1E"/>
          <w:shd w:val="clear" w:color="auto" w:fill="FFFFFF"/>
        </w:rPr>
      </w:pPr>
      <w:r w:rsidRPr="002207BF">
        <w:rPr>
          <w:rStyle w:val="author"/>
          <w:rFonts w:cstheme="minorHAnsi"/>
          <w:color w:val="1C1D1E"/>
          <w:shd w:val="clear" w:color="auto" w:fill="FFFFFF"/>
        </w:rPr>
        <w:t>Moore SS</w:t>
      </w:r>
      <w:r w:rsidR="004C61E3">
        <w:rPr>
          <w:rFonts w:cstheme="minorHAnsi"/>
          <w:color w:val="1C1D1E"/>
          <w:shd w:val="clear" w:color="auto" w:fill="FFFFFF"/>
        </w:rPr>
        <w:t xml:space="preserve">, </w:t>
      </w:r>
      <w:r w:rsidRPr="002207BF">
        <w:rPr>
          <w:rStyle w:val="author"/>
          <w:rFonts w:cstheme="minorHAnsi"/>
          <w:color w:val="1C1D1E"/>
          <w:shd w:val="clear" w:color="auto" w:fill="FFFFFF"/>
        </w:rPr>
        <w:t>Byrne</w:t>
      </w:r>
      <w:r w:rsidR="002207BF">
        <w:rPr>
          <w:rStyle w:val="author"/>
          <w:rFonts w:cstheme="minorHAnsi"/>
          <w:color w:val="1C1D1E"/>
          <w:shd w:val="clear" w:color="auto" w:fill="FFFFFF"/>
        </w:rPr>
        <w:t xml:space="preserve"> K</w:t>
      </w:r>
      <w:r w:rsidR="004C61E3">
        <w:rPr>
          <w:rFonts w:cstheme="minorHAnsi"/>
          <w:color w:val="1C1D1E"/>
          <w:shd w:val="clear" w:color="auto" w:fill="FFFFFF"/>
        </w:rPr>
        <w:t xml:space="preserve">, </w:t>
      </w:r>
      <w:r w:rsidRPr="002207BF">
        <w:rPr>
          <w:rStyle w:val="author"/>
          <w:rFonts w:cstheme="minorHAnsi"/>
          <w:color w:val="1C1D1E"/>
          <w:shd w:val="clear" w:color="auto" w:fill="FFFFFF"/>
        </w:rPr>
        <w:t>Berger</w:t>
      </w:r>
      <w:r w:rsidR="002207BF">
        <w:rPr>
          <w:rStyle w:val="author"/>
          <w:rFonts w:cstheme="minorHAnsi"/>
          <w:color w:val="1C1D1E"/>
          <w:shd w:val="clear" w:color="auto" w:fill="FFFFFF"/>
        </w:rPr>
        <w:t xml:space="preserve"> KT</w:t>
      </w:r>
      <w:r w:rsidRPr="002207BF">
        <w:rPr>
          <w:rFonts w:cstheme="minorHAnsi"/>
          <w:color w:val="1C1D1E"/>
          <w:shd w:val="clear" w:color="auto" w:fill="FFFFFF"/>
        </w:rPr>
        <w:t xml:space="preserve">, </w:t>
      </w:r>
      <w:proofErr w:type="spellStart"/>
      <w:r w:rsidR="00407A11">
        <w:rPr>
          <w:rFonts w:cstheme="minorHAnsi"/>
          <w:color w:val="1C1D1E"/>
          <w:shd w:val="clear" w:color="auto" w:fill="FFFFFF"/>
        </w:rPr>
        <w:t>Barendse</w:t>
      </w:r>
      <w:proofErr w:type="spellEnd"/>
      <w:r w:rsidR="00407A11">
        <w:rPr>
          <w:rFonts w:cstheme="minorHAnsi"/>
          <w:color w:val="1C1D1E"/>
          <w:shd w:val="clear" w:color="auto" w:fill="FFFFFF"/>
        </w:rPr>
        <w:t xml:space="preserve"> W, McCarthy F, Womack JE, Hetzel DJS</w:t>
      </w:r>
      <w:r w:rsidR="004C61E3">
        <w:rPr>
          <w:rFonts w:cstheme="minorHAnsi"/>
          <w:color w:val="1C1D1E"/>
          <w:shd w:val="clear" w:color="auto" w:fill="FFFFFF"/>
        </w:rPr>
        <w:t xml:space="preserve"> </w:t>
      </w:r>
      <w:r w:rsidR="002207BF">
        <w:rPr>
          <w:rFonts w:cstheme="minorHAnsi"/>
          <w:color w:val="1C1D1E"/>
          <w:shd w:val="clear" w:color="auto" w:fill="FFFFFF"/>
        </w:rPr>
        <w:t>(</w:t>
      </w:r>
      <w:r w:rsidRPr="002207BF">
        <w:rPr>
          <w:rStyle w:val="pubyear"/>
          <w:rFonts w:cstheme="minorHAnsi"/>
          <w:color w:val="1C1D1E"/>
          <w:shd w:val="clear" w:color="auto" w:fill="FFFFFF"/>
        </w:rPr>
        <w:t>1994</w:t>
      </w:r>
      <w:r w:rsidR="002207BF">
        <w:rPr>
          <w:rStyle w:val="pubyear"/>
          <w:rFonts w:cstheme="minorHAnsi"/>
          <w:color w:val="1C1D1E"/>
          <w:shd w:val="clear" w:color="auto" w:fill="FFFFFF"/>
        </w:rPr>
        <w:t>)</w:t>
      </w:r>
      <w:r w:rsidR="004C61E3">
        <w:rPr>
          <w:rFonts w:cstheme="minorHAnsi"/>
          <w:color w:val="1C1D1E"/>
          <w:shd w:val="clear" w:color="auto" w:fill="FFFFFF"/>
        </w:rPr>
        <w:t xml:space="preserve"> </w:t>
      </w:r>
      <w:r w:rsidRPr="002207BF">
        <w:rPr>
          <w:rStyle w:val="articletitle"/>
          <w:rFonts w:cstheme="minorHAnsi"/>
          <w:color w:val="1C1D1E"/>
          <w:shd w:val="clear" w:color="auto" w:fill="FFFFFF"/>
        </w:rPr>
        <w:t>Characterization of 65 bovine microsatellites</w:t>
      </w:r>
      <w:r w:rsidR="004C61E3">
        <w:rPr>
          <w:rFonts w:cstheme="minorHAnsi"/>
          <w:color w:val="1C1D1E"/>
          <w:shd w:val="clear" w:color="auto" w:fill="FFFFFF"/>
        </w:rPr>
        <w:t xml:space="preserve">. </w:t>
      </w:r>
      <w:proofErr w:type="spellStart"/>
      <w:r w:rsidRPr="002207BF">
        <w:rPr>
          <w:rFonts w:cstheme="minorHAnsi"/>
          <w:iCs/>
          <w:color w:val="1C1D1E"/>
          <w:shd w:val="clear" w:color="auto" w:fill="FFFFFF"/>
        </w:rPr>
        <w:t>Mamm</w:t>
      </w:r>
      <w:proofErr w:type="spellEnd"/>
      <w:r w:rsidRPr="002207BF">
        <w:rPr>
          <w:rFonts w:cstheme="minorHAnsi"/>
          <w:iCs/>
          <w:color w:val="1C1D1E"/>
          <w:shd w:val="clear" w:color="auto" w:fill="FFFFFF"/>
        </w:rPr>
        <w:t xml:space="preserve"> Genome</w:t>
      </w:r>
      <w:r w:rsidR="004C61E3">
        <w:rPr>
          <w:rFonts w:cstheme="minorHAnsi"/>
          <w:color w:val="1C1D1E"/>
          <w:shd w:val="clear" w:color="auto" w:fill="FFFFFF"/>
        </w:rPr>
        <w:t xml:space="preserve"> </w:t>
      </w:r>
      <w:r w:rsidRPr="002207BF">
        <w:rPr>
          <w:rStyle w:val="vol"/>
          <w:rFonts w:cstheme="minorHAnsi"/>
          <w:bCs/>
          <w:color w:val="1C1D1E"/>
          <w:shd w:val="clear" w:color="auto" w:fill="FFFFFF"/>
        </w:rPr>
        <w:t>5</w:t>
      </w:r>
      <w:r w:rsidR="004C61E3">
        <w:rPr>
          <w:rFonts w:cstheme="minorHAnsi"/>
          <w:color w:val="1C1D1E"/>
          <w:shd w:val="clear" w:color="auto" w:fill="FFFFFF"/>
        </w:rPr>
        <w:t>:</w:t>
      </w:r>
      <w:r w:rsidRPr="002207BF">
        <w:rPr>
          <w:rStyle w:val="pagefirst"/>
          <w:rFonts w:cstheme="minorHAnsi"/>
          <w:color w:val="1C1D1E"/>
          <w:shd w:val="clear" w:color="auto" w:fill="FFFFFF"/>
        </w:rPr>
        <w:t>84</w:t>
      </w:r>
      <w:r w:rsidR="004C61E3">
        <w:rPr>
          <w:rFonts w:cstheme="minorHAnsi"/>
          <w:color w:val="1C1D1E"/>
          <w:shd w:val="clear" w:color="auto" w:fill="FFFFFF"/>
        </w:rPr>
        <w:t>–</w:t>
      </w:r>
      <w:r w:rsidRPr="002207BF">
        <w:rPr>
          <w:rStyle w:val="pagelast"/>
          <w:rFonts w:cstheme="minorHAnsi"/>
          <w:color w:val="1C1D1E"/>
          <w:shd w:val="clear" w:color="auto" w:fill="FFFFFF"/>
        </w:rPr>
        <w:t>90</w:t>
      </w:r>
    </w:p>
    <w:p w:rsidR="00581E2A" w:rsidRPr="002207BF" w:rsidRDefault="00581E2A" w:rsidP="00581E2A">
      <w:pPr>
        <w:rPr>
          <w:rFonts w:cstheme="minorHAnsi"/>
        </w:rPr>
      </w:pPr>
      <w:proofErr w:type="spellStart"/>
      <w:r w:rsidRPr="002207BF">
        <w:rPr>
          <w:rFonts w:cstheme="minorHAnsi"/>
        </w:rPr>
        <w:t>Røed</w:t>
      </w:r>
      <w:proofErr w:type="spellEnd"/>
      <w:r w:rsidRPr="002207BF">
        <w:rPr>
          <w:rFonts w:cstheme="minorHAnsi"/>
        </w:rPr>
        <w:t xml:space="preserve"> KH, </w:t>
      </w:r>
      <w:proofErr w:type="spellStart"/>
      <w:r w:rsidRPr="002207BF">
        <w:rPr>
          <w:rFonts w:cstheme="minorHAnsi"/>
        </w:rPr>
        <w:t>Midthjell</w:t>
      </w:r>
      <w:proofErr w:type="spellEnd"/>
      <w:r w:rsidRPr="002207BF">
        <w:rPr>
          <w:rFonts w:cstheme="minorHAnsi"/>
        </w:rPr>
        <w:t xml:space="preserve"> L (1998) Microsatellites in reindeer, Rangifer </w:t>
      </w:r>
      <w:proofErr w:type="spellStart"/>
      <w:r w:rsidRPr="002207BF">
        <w:rPr>
          <w:rFonts w:cstheme="minorHAnsi"/>
        </w:rPr>
        <w:t>tarundus</w:t>
      </w:r>
      <w:proofErr w:type="spellEnd"/>
      <w:r w:rsidRPr="002207BF">
        <w:rPr>
          <w:rFonts w:cstheme="minorHAnsi"/>
        </w:rPr>
        <w:t xml:space="preserve">, and their use in other </w:t>
      </w:r>
      <w:proofErr w:type="spellStart"/>
      <w:r w:rsidRPr="002207BF">
        <w:rPr>
          <w:rFonts w:cstheme="minorHAnsi"/>
        </w:rPr>
        <w:t>cervids</w:t>
      </w:r>
      <w:proofErr w:type="spellEnd"/>
      <w:r w:rsidRPr="002207BF">
        <w:rPr>
          <w:rFonts w:cstheme="minorHAnsi"/>
        </w:rPr>
        <w:t>. Molecular Ecology 7</w:t>
      </w:r>
      <w:r w:rsidR="006E5043">
        <w:rPr>
          <w:rFonts w:cstheme="minorHAnsi"/>
        </w:rPr>
        <w:t>:</w:t>
      </w:r>
      <w:r w:rsidRPr="002207BF">
        <w:rPr>
          <w:rFonts w:cstheme="minorHAnsi"/>
        </w:rPr>
        <w:t xml:space="preserve"> 1773–1776</w:t>
      </w:r>
    </w:p>
    <w:p w:rsidR="00581E2A" w:rsidRPr="002207BF" w:rsidRDefault="00581E2A" w:rsidP="00581E2A">
      <w:pPr>
        <w:rPr>
          <w:rFonts w:cstheme="minorHAnsi"/>
          <w:color w:val="1C1D1E"/>
          <w:shd w:val="clear" w:color="auto" w:fill="FFFFFF"/>
        </w:rPr>
      </w:pPr>
      <w:r w:rsidRPr="002207BF">
        <w:rPr>
          <w:rFonts w:cstheme="minorHAnsi"/>
          <w:color w:val="1C1D1E"/>
          <w:shd w:val="clear" w:color="auto" w:fill="FFFFFF"/>
        </w:rPr>
        <w:t xml:space="preserve">Steffen P, </w:t>
      </w:r>
      <w:proofErr w:type="spellStart"/>
      <w:r w:rsidRPr="002207BF">
        <w:rPr>
          <w:rFonts w:cstheme="minorHAnsi"/>
          <w:color w:val="1C1D1E"/>
          <w:shd w:val="clear" w:color="auto" w:fill="FFFFFF"/>
        </w:rPr>
        <w:t>Eggen</w:t>
      </w:r>
      <w:proofErr w:type="spellEnd"/>
      <w:r w:rsidRPr="002207BF">
        <w:rPr>
          <w:rFonts w:cstheme="minorHAnsi"/>
          <w:color w:val="1C1D1E"/>
          <w:shd w:val="clear" w:color="auto" w:fill="FFFFFF"/>
        </w:rPr>
        <w:t xml:space="preserve"> A, Dietz AB, Womack JE, </w:t>
      </w:r>
      <w:proofErr w:type="spellStart"/>
      <w:r w:rsidRPr="002207BF">
        <w:rPr>
          <w:rFonts w:cstheme="minorHAnsi"/>
          <w:color w:val="1C1D1E"/>
          <w:shd w:val="clear" w:color="auto" w:fill="FFFFFF"/>
        </w:rPr>
        <w:t>Stranzinger</w:t>
      </w:r>
      <w:proofErr w:type="spellEnd"/>
      <w:r w:rsidRPr="002207BF">
        <w:rPr>
          <w:rFonts w:cstheme="minorHAnsi"/>
          <w:color w:val="1C1D1E"/>
          <w:shd w:val="clear" w:color="auto" w:fill="FFFFFF"/>
        </w:rPr>
        <w:t xml:space="preserve"> G, Fries R</w:t>
      </w:r>
      <w:r w:rsidR="006E5043">
        <w:rPr>
          <w:rFonts w:cstheme="minorHAnsi"/>
          <w:color w:val="1C1D1E"/>
          <w:shd w:val="clear" w:color="auto" w:fill="FFFFFF"/>
        </w:rPr>
        <w:t xml:space="preserve"> (</w:t>
      </w:r>
      <w:r w:rsidRPr="002207BF">
        <w:rPr>
          <w:rFonts w:cstheme="minorHAnsi"/>
          <w:color w:val="1C1D1E"/>
          <w:shd w:val="clear" w:color="auto" w:fill="FFFFFF"/>
        </w:rPr>
        <w:t>1993</w:t>
      </w:r>
      <w:r w:rsidR="006E5043">
        <w:rPr>
          <w:rFonts w:cstheme="minorHAnsi"/>
          <w:color w:val="1C1D1E"/>
          <w:shd w:val="clear" w:color="auto" w:fill="FFFFFF"/>
        </w:rPr>
        <w:t>)</w:t>
      </w:r>
      <w:r w:rsidRPr="002207BF">
        <w:rPr>
          <w:rFonts w:cstheme="minorHAnsi"/>
          <w:color w:val="1C1D1E"/>
          <w:shd w:val="clear" w:color="auto" w:fill="FFFFFF"/>
        </w:rPr>
        <w:t xml:space="preserve"> Isolation and mapping of polymorphic microsatellites in cattle. </w:t>
      </w:r>
      <w:proofErr w:type="spellStart"/>
      <w:r w:rsidRPr="002207BF">
        <w:rPr>
          <w:rFonts w:cstheme="minorHAnsi"/>
          <w:color w:val="1C1D1E"/>
          <w:shd w:val="clear" w:color="auto" w:fill="FFFFFF"/>
        </w:rPr>
        <w:t>Anim</w:t>
      </w:r>
      <w:proofErr w:type="spellEnd"/>
      <w:r w:rsidRPr="002207BF">
        <w:rPr>
          <w:rFonts w:cstheme="minorHAnsi"/>
          <w:color w:val="1C1D1E"/>
          <w:shd w:val="clear" w:color="auto" w:fill="FFFFFF"/>
        </w:rPr>
        <w:t xml:space="preserve"> Genet 24:121–124</w:t>
      </w:r>
    </w:p>
    <w:p w:rsidR="00581E2A" w:rsidRPr="002207BF" w:rsidRDefault="00581E2A" w:rsidP="00581E2A">
      <w:pPr>
        <w:rPr>
          <w:rFonts w:cstheme="minorHAnsi"/>
        </w:rPr>
      </w:pPr>
      <w:proofErr w:type="spellStart"/>
      <w:r w:rsidRPr="002207BF">
        <w:rPr>
          <w:rFonts w:cstheme="minorHAnsi"/>
        </w:rPr>
        <w:t>Thieven</w:t>
      </w:r>
      <w:proofErr w:type="spellEnd"/>
      <w:r w:rsidRPr="002207BF">
        <w:rPr>
          <w:rFonts w:cstheme="minorHAnsi"/>
        </w:rPr>
        <w:t xml:space="preserve"> U, </w:t>
      </w:r>
      <w:proofErr w:type="spellStart"/>
      <w:r w:rsidRPr="002207BF">
        <w:rPr>
          <w:rFonts w:cstheme="minorHAnsi"/>
        </w:rPr>
        <w:t>Harlizius</w:t>
      </w:r>
      <w:proofErr w:type="spellEnd"/>
      <w:r w:rsidRPr="002207BF">
        <w:rPr>
          <w:rFonts w:cstheme="minorHAnsi"/>
        </w:rPr>
        <w:t xml:space="preserve"> B, Simon D (1995) Dinucleotide repeat polymorphism at the bovine HAUT1 and HAUT14 loci. </w:t>
      </w:r>
      <w:proofErr w:type="spellStart"/>
      <w:r w:rsidRPr="002207BF">
        <w:rPr>
          <w:rFonts w:cstheme="minorHAnsi"/>
        </w:rPr>
        <w:t>Anim</w:t>
      </w:r>
      <w:proofErr w:type="spellEnd"/>
      <w:r w:rsidRPr="002207BF">
        <w:rPr>
          <w:rFonts w:cstheme="minorHAnsi"/>
        </w:rPr>
        <w:t xml:space="preserve"> Genet 26:123</w:t>
      </w:r>
    </w:p>
    <w:p w:rsidR="00581E2A" w:rsidRPr="002207BF" w:rsidRDefault="00581E2A" w:rsidP="00581E2A">
      <w:pPr>
        <w:rPr>
          <w:rFonts w:cstheme="minorHAnsi"/>
        </w:rPr>
      </w:pPr>
      <w:r w:rsidRPr="002207BF">
        <w:rPr>
          <w:rFonts w:cstheme="minorHAnsi"/>
        </w:rPr>
        <w:t xml:space="preserve">Wilson GA, </w:t>
      </w:r>
      <w:proofErr w:type="spellStart"/>
      <w:r w:rsidRPr="002207BF">
        <w:rPr>
          <w:rFonts w:cstheme="minorHAnsi"/>
        </w:rPr>
        <w:t>Strobeck</w:t>
      </w:r>
      <w:proofErr w:type="spellEnd"/>
      <w:r w:rsidRPr="002207BF">
        <w:rPr>
          <w:rFonts w:cstheme="minorHAnsi"/>
        </w:rPr>
        <w:t xml:space="preserve"> C, Wu L, Coffin JW (1997) Characterization of microsatellite loci in caribou Rangifer </w:t>
      </w:r>
      <w:proofErr w:type="spellStart"/>
      <w:r w:rsidRPr="002207BF">
        <w:rPr>
          <w:rFonts w:cstheme="minorHAnsi"/>
        </w:rPr>
        <w:lastRenderedPageBreak/>
        <w:t>tarandus</w:t>
      </w:r>
      <w:proofErr w:type="spellEnd"/>
      <w:r w:rsidRPr="002207BF">
        <w:rPr>
          <w:rFonts w:cstheme="minorHAnsi"/>
        </w:rPr>
        <w:t xml:space="preserve">, and their use in other artiodactyls. </w:t>
      </w:r>
      <w:proofErr w:type="spellStart"/>
      <w:r w:rsidRPr="002207BF">
        <w:rPr>
          <w:rFonts w:cstheme="minorHAnsi"/>
        </w:rPr>
        <w:t>Mol</w:t>
      </w:r>
      <w:proofErr w:type="spellEnd"/>
      <w:r w:rsidRPr="002207BF">
        <w:rPr>
          <w:rFonts w:cstheme="minorHAnsi"/>
        </w:rPr>
        <w:t xml:space="preserve"> </w:t>
      </w:r>
      <w:proofErr w:type="spellStart"/>
      <w:r w:rsidRPr="002207BF">
        <w:rPr>
          <w:rFonts w:cstheme="minorHAnsi"/>
        </w:rPr>
        <w:t>Ecol</w:t>
      </w:r>
      <w:proofErr w:type="spellEnd"/>
      <w:r w:rsidRPr="002207BF">
        <w:rPr>
          <w:rFonts w:cstheme="minorHAnsi"/>
        </w:rPr>
        <w:t xml:space="preserve"> 6:697–699</w:t>
      </w:r>
    </w:p>
    <w:p w:rsidR="00581E2A" w:rsidRPr="002207BF" w:rsidRDefault="00581E2A" w:rsidP="007D0B3A">
      <w:pPr>
        <w:spacing w:line="220" w:lineRule="exact"/>
        <w:rPr>
          <w:rFonts w:cstheme="minorHAnsi"/>
        </w:rPr>
      </w:pPr>
    </w:p>
    <w:sectPr w:rsidR="00581E2A" w:rsidRPr="002207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4EC"/>
    <w:rsid w:val="00035A3A"/>
    <w:rsid w:val="000B3BDB"/>
    <w:rsid w:val="000F1AF3"/>
    <w:rsid w:val="001716B6"/>
    <w:rsid w:val="001F24EC"/>
    <w:rsid w:val="002207BF"/>
    <w:rsid w:val="003925BA"/>
    <w:rsid w:val="00407A11"/>
    <w:rsid w:val="00483577"/>
    <w:rsid w:val="004C61E3"/>
    <w:rsid w:val="00581E2A"/>
    <w:rsid w:val="006E5043"/>
    <w:rsid w:val="007A3AA3"/>
    <w:rsid w:val="007D0B3A"/>
    <w:rsid w:val="00964475"/>
    <w:rsid w:val="00967828"/>
    <w:rsid w:val="00B946AD"/>
    <w:rsid w:val="00BE5EE2"/>
    <w:rsid w:val="00BE75DF"/>
    <w:rsid w:val="00C74A8E"/>
    <w:rsid w:val="00CB3EDD"/>
    <w:rsid w:val="00D84DB3"/>
    <w:rsid w:val="00DC6CC8"/>
    <w:rsid w:val="00EA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E99CE"/>
  <w15:chartTrackingRefBased/>
  <w15:docId w15:val="{E388A2C5-CB2A-499F-8639-46C91D07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F24EC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thor">
    <w:name w:val="author"/>
    <w:basedOn w:val="Absatz-Standardschriftart"/>
    <w:rsid w:val="00581E2A"/>
  </w:style>
  <w:style w:type="character" w:customStyle="1" w:styleId="pubyear">
    <w:name w:val="pubyear"/>
    <w:basedOn w:val="Absatz-Standardschriftart"/>
    <w:rsid w:val="00581E2A"/>
  </w:style>
  <w:style w:type="character" w:customStyle="1" w:styleId="articletitle">
    <w:name w:val="articletitle"/>
    <w:basedOn w:val="Absatz-Standardschriftart"/>
    <w:rsid w:val="00581E2A"/>
  </w:style>
  <w:style w:type="character" w:customStyle="1" w:styleId="vol">
    <w:name w:val="vol"/>
    <w:basedOn w:val="Absatz-Standardschriftart"/>
    <w:rsid w:val="00581E2A"/>
  </w:style>
  <w:style w:type="character" w:customStyle="1" w:styleId="pagefirst">
    <w:name w:val="pagefirst"/>
    <w:basedOn w:val="Absatz-Standardschriftart"/>
    <w:rsid w:val="00581E2A"/>
  </w:style>
  <w:style w:type="character" w:customStyle="1" w:styleId="pagelast">
    <w:name w:val="pagelast"/>
    <w:basedOn w:val="Absatz-Standardschriftart"/>
    <w:rsid w:val="00581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934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Uni-Giessen</Company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Reiner_1</dc:creator>
  <cp:keywords/>
  <dc:description/>
  <cp:lastModifiedBy>Reiner_1</cp:lastModifiedBy>
  <cp:revision>7</cp:revision>
  <dcterms:created xsi:type="dcterms:W3CDTF">2021-03-02T13:54:00Z</dcterms:created>
  <dcterms:modified xsi:type="dcterms:W3CDTF">2021-03-02T19:28:00Z</dcterms:modified>
</cp:coreProperties>
</file>