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0794" w14:textId="77777777" w:rsidR="004575EC" w:rsidRPr="00832514" w:rsidRDefault="004575EC" w:rsidP="007A58E5">
      <w:pPr>
        <w:spacing w:line="360" w:lineRule="auto"/>
        <w:jc w:val="both"/>
        <w:rPr>
          <w:b/>
          <w:smallCaps/>
          <w:lang w:val="en-GB"/>
        </w:rPr>
      </w:pPr>
      <w:r w:rsidRPr="00832514">
        <w:rPr>
          <w:b/>
          <w:smallCaps/>
          <w:lang w:val="en-GB"/>
        </w:rPr>
        <w:t>Supplementary Materials</w:t>
      </w:r>
    </w:p>
    <w:p w14:paraId="5DF4B74C" w14:textId="77777777" w:rsidR="004575EC" w:rsidRPr="00832514" w:rsidRDefault="004575EC" w:rsidP="007A58E5">
      <w:pPr>
        <w:spacing w:line="360" w:lineRule="auto"/>
        <w:jc w:val="both"/>
        <w:rPr>
          <w:b/>
          <w:lang w:val="en-GB"/>
        </w:rPr>
      </w:pPr>
    </w:p>
    <w:p w14:paraId="523FD750" w14:textId="5BFF2311" w:rsidR="000A6383" w:rsidRPr="00EE769B" w:rsidRDefault="00EE769B" w:rsidP="007A58E5">
      <w:pPr>
        <w:spacing w:line="360" w:lineRule="auto"/>
        <w:jc w:val="both"/>
        <w:rPr>
          <w:b/>
          <w:lang w:val="en-GB"/>
        </w:rPr>
      </w:pPr>
      <w:r w:rsidRPr="00EE769B">
        <w:rPr>
          <w:b/>
          <w:lang w:val="en-GB"/>
        </w:rPr>
        <w:t>H</w:t>
      </w:r>
      <w:r>
        <w:rPr>
          <w:b/>
          <w:lang w:val="en-GB"/>
        </w:rPr>
        <w:t xml:space="preserve">ABITAT </w:t>
      </w:r>
      <w:r w:rsidR="00E13708">
        <w:rPr>
          <w:b/>
          <w:lang w:val="en-GB"/>
        </w:rPr>
        <w:t>SELECTION</w:t>
      </w:r>
      <w:r>
        <w:rPr>
          <w:b/>
          <w:lang w:val="en-GB"/>
        </w:rPr>
        <w:t xml:space="preserve"> AND DENSITY OF COMMON PHEASANT (</w:t>
      </w:r>
      <w:r>
        <w:rPr>
          <w:b/>
          <w:i/>
          <w:lang w:val="en-GB"/>
        </w:rPr>
        <w:t>PHASIANUS COLCHICUS</w:t>
      </w:r>
      <w:r>
        <w:rPr>
          <w:b/>
          <w:lang w:val="en-GB"/>
        </w:rPr>
        <w:t xml:space="preserve">) IN NORTHERN ITALY: EFFECTS OF LAND </w:t>
      </w:r>
      <w:r w:rsidRPr="00EE769B">
        <w:rPr>
          <w:b/>
          <w:lang w:val="en-GB"/>
        </w:rPr>
        <w:t>USE</w:t>
      </w:r>
      <w:r>
        <w:rPr>
          <w:b/>
          <w:lang w:val="en-GB"/>
        </w:rPr>
        <w:t xml:space="preserve"> COVER</w:t>
      </w:r>
      <w:r w:rsidRPr="00EE769B">
        <w:rPr>
          <w:b/>
          <w:lang w:val="en-GB"/>
        </w:rPr>
        <w:t xml:space="preserve"> AND LANDSCAPE </w:t>
      </w:r>
      <w:r>
        <w:rPr>
          <w:b/>
          <w:lang w:val="en-GB"/>
        </w:rPr>
        <w:t>CONFIGURATION</w:t>
      </w:r>
    </w:p>
    <w:p w14:paraId="763402FB" w14:textId="77777777" w:rsidR="003926EA" w:rsidRPr="00EE769B" w:rsidRDefault="003926EA" w:rsidP="007A58E5">
      <w:pPr>
        <w:spacing w:line="360" w:lineRule="auto"/>
        <w:jc w:val="both"/>
        <w:rPr>
          <w:lang w:val="en-GB"/>
        </w:rPr>
      </w:pPr>
    </w:p>
    <w:p w14:paraId="44635F1B" w14:textId="7E91526D" w:rsidR="003926EA" w:rsidRDefault="003926EA" w:rsidP="007A58E5">
      <w:pPr>
        <w:spacing w:line="360" w:lineRule="auto"/>
        <w:jc w:val="both"/>
      </w:pPr>
      <w:r>
        <w:t>Gianpasquale Chiatante</w:t>
      </w:r>
      <w:r>
        <w:rPr>
          <w:vertAlign w:val="superscript"/>
        </w:rPr>
        <w:t>1</w:t>
      </w:r>
      <w:r w:rsidRPr="003B4882">
        <w:rPr>
          <w:vertAlign w:val="superscript"/>
        </w:rPr>
        <w:t>*</w:t>
      </w:r>
      <w:r>
        <w:t>, Alberto Meriggi</w:t>
      </w:r>
      <w:r>
        <w:rPr>
          <w:vertAlign w:val="superscript"/>
        </w:rPr>
        <w:t>1</w:t>
      </w:r>
    </w:p>
    <w:p w14:paraId="33445578" w14:textId="77777777" w:rsidR="003926EA" w:rsidRDefault="003926EA" w:rsidP="007A58E5">
      <w:pPr>
        <w:spacing w:line="360" w:lineRule="auto"/>
        <w:jc w:val="both"/>
      </w:pPr>
    </w:p>
    <w:p w14:paraId="5F8F9B15" w14:textId="77777777" w:rsidR="003926EA" w:rsidRDefault="003926EA" w:rsidP="007A58E5">
      <w:pPr>
        <w:spacing w:line="360" w:lineRule="auto"/>
        <w:jc w:val="both"/>
        <w:rPr>
          <w:lang w:val="en-GB"/>
        </w:rPr>
      </w:pPr>
      <w:proofErr w:type="gramStart"/>
      <w:r w:rsidRPr="003B4882">
        <w:rPr>
          <w:vertAlign w:val="superscript"/>
          <w:lang w:val="en-GB"/>
        </w:rPr>
        <w:t>1</w:t>
      </w:r>
      <w:proofErr w:type="gramEnd"/>
      <w:r w:rsidRPr="003B4882">
        <w:rPr>
          <w:lang w:val="en-GB"/>
        </w:rPr>
        <w:t xml:space="preserve"> Department of Earth and Environmental Sciences, University of Pavia, Via</w:t>
      </w:r>
      <w:r>
        <w:rPr>
          <w:lang w:val="en-GB"/>
        </w:rPr>
        <w:t xml:space="preserve"> Adolfo </w:t>
      </w:r>
      <w:proofErr w:type="spellStart"/>
      <w:r>
        <w:rPr>
          <w:lang w:val="en-GB"/>
        </w:rPr>
        <w:t>Ferrata</w:t>
      </w:r>
      <w:proofErr w:type="spellEnd"/>
      <w:r>
        <w:rPr>
          <w:lang w:val="en-GB"/>
        </w:rPr>
        <w:t xml:space="preserve"> 1, 27100 Pavia, Italy</w:t>
      </w:r>
    </w:p>
    <w:p w14:paraId="233D6134" w14:textId="77777777" w:rsidR="003926EA" w:rsidRDefault="003926EA" w:rsidP="007A58E5">
      <w:pPr>
        <w:spacing w:line="360" w:lineRule="auto"/>
        <w:jc w:val="both"/>
        <w:rPr>
          <w:lang w:val="en-GB"/>
        </w:rPr>
      </w:pPr>
    </w:p>
    <w:p w14:paraId="04C6C2F0" w14:textId="77777777" w:rsidR="003926EA" w:rsidRPr="002148E0" w:rsidRDefault="003926EA" w:rsidP="007A58E5">
      <w:pPr>
        <w:spacing w:line="360" w:lineRule="auto"/>
        <w:jc w:val="both"/>
        <w:rPr>
          <w:szCs w:val="24"/>
          <w:lang w:val="en-GB"/>
        </w:rPr>
      </w:pPr>
      <w:proofErr w:type="spellStart"/>
      <w:r w:rsidRPr="002148E0">
        <w:rPr>
          <w:szCs w:val="24"/>
          <w:lang w:val="en-GB"/>
        </w:rPr>
        <w:t>ORCiD</w:t>
      </w:r>
      <w:proofErr w:type="spellEnd"/>
      <w:r w:rsidRPr="002148E0">
        <w:rPr>
          <w:szCs w:val="24"/>
          <w:lang w:val="en-GB"/>
        </w:rPr>
        <w:t>: 0000-0002-4570-9350</w:t>
      </w:r>
    </w:p>
    <w:p w14:paraId="583129C2" w14:textId="77777777" w:rsidR="003926EA" w:rsidRDefault="003926EA" w:rsidP="007A58E5">
      <w:pPr>
        <w:spacing w:line="360" w:lineRule="auto"/>
        <w:jc w:val="both"/>
        <w:rPr>
          <w:lang w:val="en-GB"/>
        </w:rPr>
      </w:pPr>
    </w:p>
    <w:p w14:paraId="711BD6A2" w14:textId="7C6F4C24" w:rsidR="003926EA" w:rsidRDefault="003926EA" w:rsidP="007A58E5">
      <w:pPr>
        <w:spacing w:line="360" w:lineRule="auto"/>
        <w:jc w:val="both"/>
        <w:rPr>
          <w:lang w:val="en-GB"/>
        </w:rPr>
      </w:pPr>
      <w:r w:rsidRPr="003B4882">
        <w:rPr>
          <w:vertAlign w:val="superscript"/>
          <w:lang w:val="en-GB"/>
        </w:rPr>
        <w:t>*</w:t>
      </w:r>
      <w:r>
        <w:rPr>
          <w:lang w:val="en-GB"/>
        </w:rPr>
        <w:t xml:space="preserve"> </w:t>
      </w:r>
      <w:proofErr w:type="gramStart"/>
      <w:r>
        <w:rPr>
          <w:lang w:val="en-GB"/>
        </w:rPr>
        <w:t>corresponding</w:t>
      </w:r>
      <w:proofErr w:type="gramEnd"/>
      <w:r>
        <w:rPr>
          <w:lang w:val="en-GB"/>
        </w:rPr>
        <w:t xml:space="preserve"> author: </w:t>
      </w:r>
      <w:r w:rsidR="004575EC">
        <w:rPr>
          <w:lang w:val="en-GB"/>
        </w:rPr>
        <w:t>gianpasquale</w:t>
      </w:r>
      <w:r w:rsidR="00535D90">
        <w:rPr>
          <w:lang w:val="en-GB"/>
        </w:rPr>
        <w:t>.chiatante</w:t>
      </w:r>
      <w:r w:rsidRPr="002A4E70">
        <w:rPr>
          <w:lang w:val="en-GB"/>
        </w:rPr>
        <w:t>@</w:t>
      </w:r>
      <w:r w:rsidR="004575EC">
        <w:rPr>
          <w:lang w:val="en-GB"/>
        </w:rPr>
        <w:t>unipv</w:t>
      </w:r>
      <w:r w:rsidRPr="002A4E70">
        <w:rPr>
          <w:lang w:val="en-GB"/>
        </w:rPr>
        <w:t>.</w:t>
      </w:r>
      <w:r w:rsidR="004575EC">
        <w:rPr>
          <w:lang w:val="en-GB"/>
        </w:rPr>
        <w:t>it</w:t>
      </w:r>
    </w:p>
    <w:p w14:paraId="6C8E76D9" w14:textId="77777777" w:rsidR="004575EC" w:rsidRDefault="004575EC" w:rsidP="007A58E5">
      <w:pPr>
        <w:spacing w:line="360" w:lineRule="auto"/>
        <w:rPr>
          <w:lang w:val="en-GB"/>
        </w:rPr>
      </w:pPr>
    </w:p>
    <w:p w14:paraId="4240ED69" w14:textId="77777777" w:rsidR="004575EC" w:rsidRPr="007A58E5" w:rsidRDefault="004575EC" w:rsidP="007A58E5">
      <w:pPr>
        <w:spacing w:line="360" w:lineRule="auto"/>
        <w:rPr>
          <w:b/>
          <w:lang w:val="en-GB"/>
        </w:rPr>
      </w:pPr>
      <w:r w:rsidRPr="007A58E5">
        <w:rPr>
          <w:b/>
          <w:lang w:val="en-GB"/>
        </w:rPr>
        <w:t>Contents:</w:t>
      </w:r>
    </w:p>
    <w:p w14:paraId="71B044C5" w14:textId="77777777" w:rsidR="00761BAA" w:rsidRPr="007A58E5" w:rsidRDefault="00761BAA" w:rsidP="007A58E5">
      <w:pPr>
        <w:spacing w:after="60" w:line="360" w:lineRule="auto"/>
        <w:jc w:val="both"/>
        <w:rPr>
          <w:i/>
          <w:sz w:val="22"/>
          <w:szCs w:val="20"/>
          <w:lang w:val="en-US"/>
        </w:rPr>
      </w:pPr>
      <w:r w:rsidRPr="007A58E5">
        <w:rPr>
          <w:b/>
          <w:i/>
          <w:sz w:val="22"/>
          <w:szCs w:val="20"/>
          <w:lang w:val="en-US"/>
        </w:rPr>
        <w:t>Appendix S1.</w:t>
      </w:r>
      <w:r w:rsidRPr="007A58E5">
        <w:rPr>
          <w:i/>
          <w:sz w:val="22"/>
          <w:szCs w:val="20"/>
          <w:lang w:val="en-US"/>
        </w:rPr>
        <w:t xml:space="preserve"> Landscape Units (LUs) definition used to plan the survey design of this study.</w:t>
      </w:r>
    </w:p>
    <w:p w14:paraId="1EC4F567" w14:textId="46AB0A30" w:rsidR="00761BAA" w:rsidRPr="007A58E5" w:rsidRDefault="00761BAA" w:rsidP="007A58E5">
      <w:pPr>
        <w:spacing w:after="60" w:line="360" w:lineRule="auto"/>
        <w:jc w:val="both"/>
        <w:rPr>
          <w:i/>
          <w:sz w:val="22"/>
          <w:szCs w:val="20"/>
          <w:lang w:val="en-US"/>
        </w:rPr>
      </w:pPr>
      <w:r w:rsidRPr="007A58E5">
        <w:rPr>
          <w:b/>
          <w:i/>
          <w:sz w:val="22"/>
          <w:szCs w:val="20"/>
          <w:lang w:val="en-US"/>
        </w:rPr>
        <w:t xml:space="preserve">Figure S1. </w:t>
      </w:r>
      <w:r w:rsidRPr="007A58E5">
        <w:rPr>
          <w:i/>
          <w:sz w:val="22"/>
          <w:szCs w:val="20"/>
          <w:lang w:val="en-US"/>
        </w:rPr>
        <w:t>The Landscape Units (LUs) characterizing the study area and used to select the 62 sampled cells.</w:t>
      </w:r>
    </w:p>
    <w:p w14:paraId="0AC4BD31" w14:textId="77777777" w:rsidR="00761BAA" w:rsidRPr="007A58E5" w:rsidRDefault="00761BAA" w:rsidP="007A58E5">
      <w:pPr>
        <w:spacing w:after="60" w:line="360" w:lineRule="auto"/>
        <w:jc w:val="both"/>
        <w:rPr>
          <w:i/>
          <w:sz w:val="22"/>
          <w:szCs w:val="20"/>
          <w:lang w:val="en-GB"/>
        </w:rPr>
      </w:pPr>
      <w:r w:rsidRPr="007A58E5">
        <w:rPr>
          <w:b/>
          <w:i/>
          <w:sz w:val="22"/>
          <w:szCs w:val="20"/>
          <w:lang w:val="en-GB"/>
        </w:rPr>
        <w:t>Table S1.</w:t>
      </w:r>
      <w:r w:rsidRPr="007A58E5">
        <w:rPr>
          <w:i/>
          <w:sz w:val="22"/>
          <w:szCs w:val="20"/>
          <w:lang w:val="en-GB"/>
        </w:rPr>
        <w:t xml:space="preserve"> Description of the landscape metrics used to investigate the habitat requirements of Common Pheasant in northern Italy.</w:t>
      </w:r>
    </w:p>
    <w:p w14:paraId="389AAE35" w14:textId="77777777" w:rsidR="00761BAA" w:rsidRPr="007A58E5" w:rsidRDefault="00761BAA" w:rsidP="007A58E5">
      <w:pPr>
        <w:spacing w:after="60" w:line="360" w:lineRule="auto"/>
        <w:jc w:val="both"/>
        <w:rPr>
          <w:i/>
          <w:sz w:val="22"/>
          <w:szCs w:val="20"/>
          <w:lang w:val="en-GB"/>
        </w:rPr>
      </w:pPr>
      <w:r w:rsidRPr="007A58E5">
        <w:rPr>
          <w:b/>
          <w:i/>
          <w:sz w:val="22"/>
          <w:szCs w:val="20"/>
          <w:lang w:val="en-GB"/>
        </w:rPr>
        <w:t>Table S2.</w:t>
      </w:r>
      <w:r w:rsidRPr="007A58E5">
        <w:rPr>
          <w:i/>
          <w:sz w:val="22"/>
          <w:szCs w:val="20"/>
          <w:lang w:val="en-GB"/>
        </w:rPr>
        <w:t xml:space="preserve"> Home range sizes of Common Pheasant useful to define the grid used in this study. </w:t>
      </w:r>
    </w:p>
    <w:p w14:paraId="211A03F1" w14:textId="1D6EF995" w:rsidR="00761BAA" w:rsidRPr="007A58E5" w:rsidRDefault="00761BAA" w:rsidP="007A58E5">
      <w:pPr>
        <w:spacing w:after="60" w:line="360" w:lineRule="auto"/>
        <w:jc w:val="both"/>
        <w:rPr>
          <w:i/>
          <w:sz w:val="22"/>
          <w:szCs w:val="20"/>
          <w:lang w:val="en-GB"/>
        </w:rPr>
      </w:pPr>
      <w:r w:rsidRPr="007A58E5">
        <w:rPr>
          <w:b/>
          <w:i/>
          <w:sz w:val="22"/>
          <w:szCs w:val="20"/>
          <w:lang w:val="en-GB"/>
        </w:rPr>
        <w:t>Figure S2.</w:t>
      </w:r>
      <w:r w:rsidRPr="007A58E5">
        <w:rPr>
          <w:i/>
          <w:sz w:val="22"/>
          <w:szCs w:val="20"/>
          <w:lang w:val="en-GB"/>
        </w:rPr>
        <w:t xml:space="preserve"> Exploratory analysis of the effects of covariates on distances at which Common Pheasant</w:t>
      </w:r>
      <w:r w:rsidR="007A58E5">
        <w:rPr>
          <w:i/>
          <w:sz w:val="22"/>
          <w:szCs w:val="20"/>
          <w:lang w:val="en-GB"/>
        </w:rPr>
        <w:t xml:space="preserve">s </w:t>
      </w:r>
      <w:proofErr w:type="gramStart"/>
      <w:r w:rsidR="007A58E5">
        <w:rPr>
          <w:i/>
          <w:sz w:val="22"/>
          <w:szCs w:val="20"/>
          <w:lang w:val="en-GB"/>
        </w:rPr>
        <w:t>were detected</w:t>
      </w:r>
      <w:proofErr w:type="gramEnd"/>
      <w:r w:rsidR="007A58E5">
        <w:rPr>
          <w:i/>
          <w:sz w:val="22"/>
          <w:szCs w:val="20"/>
          <w:lang w:val="en-GB"/>
        </w:rPr>
        <w:t xml:space="preserve"> during surveys.</w:t>
      </w:r>
    </w:p>
    <w:p w14:paraId="7E160279" w14:textId="15BC4B46" w:rsidR="00761BAA" w:rsidRPr="007A58E5" w:rsidRDefault="00761BAA" w:rsidP="007A58E5">
      <w:pPr>
        <w:spacing w:after="60" w:line="360" w:lineRule="auto"/>
        <w:jc w:val="both"/>
        <w:rPr>
          <w:i/>
          <w:sz w:val="22"/>
          <w:szCs w:val="20"/>
          <w:lang w:val="en-GB"/>
        </w:rPr>
      </w:pPr>
      <w:r w:rsidRPr="007A58E5">
        <w:rPr>
          <w:b/>
          <w:i/>
          <w:sz w:val="22"/>
          <w:szCs w:val="20"/>
          <w:lang w:val="en-GB"/>
        </w:rPr>
        <w:t>Table S3.</w:t>
      </w:r>
      <w:r w:rsidRPr="007A58E5">
        <w:rPr>
          <w:i/>
          <w:sz w:val="22"/>
          <w:szCs w:val="20"/>
          <w:lang w:val="en-GB"/>
        </w:rPr>
        <w:t xml:space="preserve"> The AICc of the simple GLMs, for the occurrence of Common Pheasant in northern Italy, to compare with the AICc of the model with only the intercept (shown in italic). </w:t>
      </w:r>
    </w:p>
    <w:p w14:paraId="2D69D890" w14:textId="77777777" w:rsidR="00761BAA" w:rsidRPr="007A58E5" w:rsidRDefault="00761BAA" w:rsidP="007A58E5">
      <w:pPr>
        <w:spacing w:after="60" w:line="360" w:lineRule="auto"/>
        <w:jc w:val="both"/>
        <w:rPr>
          <w:i/>
          <w:sz w:val="22"/>
          <w:szCs w:val="20"/>
          <w:lang w:val="en-GB"/>
        </w:rPr>
      </w:pPr>
      <w:r w:rsidRPr="007A58E5">
        <w:rPr>
          <w:b/>
          <w:i/>
          <w:sz w:val="22"/>
          <w:szCs w:val="20"/>
          <w:lang w:val="en-GB"/>
        </w:rPr>
        <w:t>Table S4.</w:t>
      </w:r>
      <w:r w:rsidRPr="007A58E5">
        <w:rPr>
          <w:i/>
          <w:sz w:val="22"/>
          <w:szCs w:val="20"/>
          <w:lang w:val="en-GB"/>
        </w:rPr>
        <w:t xml:space="preserve"> Correlation matrix among the retained variables used in modelling procedures.</w:t>
      </w:r>
    </w:p>
    <w:p w14:paraId="50A5E8D9" w14:textId="77777777" w:rsidR="00761BAA" w:rsidRPr="007A58E5" w:rsidRDefault="00761BAA" w:rsidP="007A58E5">
      <w:pPr>
        <w:spacing w:after="60" w:line="360" w:lineRule="auto"/>
        <w:jc w:val="both"/>
        <w:rPr>
          <w:i/>
          <w:sz w:val="22"/>
          <w:szCs w:val="20"/>
          <w:lang w:val="en-GB"/>
        </w:rPr>
      </w:pPr>
      <w:r w:rsidRPr="007A58E5">
        <w:rPr>
          <w:b/>
          <w:i/>
          <w:sz w:val="22"/>
          <w:szCs w:val="20"/>
          <w:lang w:val="en-GB"/>
        </w:rPr>
        <w:t>Figure S3.</w:t>
      </w:r>
      <w:r w:rsidRPr="007A58E5">
        <w:rPr>
          <w:i/>
          <w:sz w:val="22"/>
          <w:szCs w:val="20"/>
          <w:lang w:val="en-GB"/>
        </w:rPr>
        <w:t xml:space="preserve"> The response curves of the environmental variables selected by the pairwise comparison of the simple GLM built to investigate the occurrence of the Common Pheasant in northern Italy.</w:t>
      </w:r>
    </w:p>
    <w:p w14:paraId="07E2B330" w14:textId="04EDF04B" w:rsidR="00761BAA" w:rsidRPr="007A58E5" w:rsidRDefault="00761BAA" w:rsidP="007A58E5">
      <w:pPr>
        <w:spacing w:after="60" w:line="360" w:lineRule="auto"/>
        <w:jc w:val="both"/>
        <w:rPr>
          <w:i/>
          <w:sz w:val="22"/>
          <w:szCs w:val="20"/>
          <w:lang w:val="en-GB"/>
        </w:rPr>
      </w:pPr>
      <w:r w:rsidRPr="007A58E5">
        <w:rPr>
          <w:b/>
          <w:i/>
          <w:sz w:val="22"/>
          <w:szCs w:val="20"/>
          <w:lang w:val="en-GB"/>
        </w:rPr>
        <w:t>Table S5.</w:t>
      </w:r>
      <w:r w:rsidRPr="007A58E5">
        <w:rPr>
          <w:i/>
          <w:sz w:val="22"/>
          <w:szCs w:val="20"/>
          <w:lang w:val="en-GB"/>
        </w:rPr>
        <w:t xml:space="preserve"> Set of the best models (Δ AICc ≤ 2) explaining the occurrence of the Common Pheasant in northern Italy. </w:t>
      </w:r>
    </w:p>
    <w:p w14:paraId="2AB2A449" w14:textId="1F00F090" w:rsidR="00761BAA" w:rsidRPr="007A58E5" w:rsidRDefault="00761BAA" w:rsidP="007A58E5">
      <w:pPr>
        <w:spacing w:after="60" w:line="360" w:lineRule="auto"/>
        <w:jc w:val="both"/>
        <w:rPr>
          <w:i/>
          <w:sz w:val="22"/>
          <w:szCs w:val="20"/>
          <w:lang w:val="en-GB"/>
        </w:rPr>
      </w:pPr>
      <w:r w:rsidRPr="007A58E5">
        <w:rPr>
          <w:b/>
          <w:i/>
          <w:sz w:val="22"/>
          <w:szCs w:val="20"/>
          <w:lang w:val="en-GB"/>
        </w:rPr>
        <w:t>Figure S4.</w:t>
      </w:r>
      <w:r w:rsidRPr="007A58E5">
        <w:rPr>
          <w:i/>
          <w:sz w:val="22"/>
          <w:szCs w:val="20"/>
          <w:lang w:val="en-GB"/>
        </w:rPr>
        <w:t xml:space="preserve"> Predicted probability of occurrence of the Common Pheasant in the study area in northern Italy.</w:t>
      </w:r>
    </w:p>
    <w:p w14:paraId="5405F8EA" w14:textId="10CA76EC" w:rsidR="003926EA" w:rsidRDefault="003926EA" w:rsidP="007A58E5">
      <w:pPr>
        <w:spacing w:line="360" w:lineRule="auto"/>
        <w:rPr>
          <w:lang w:val="en-GB"/>
        </w:rPr>
      </w:pPr>
      <w:r>
        <w:rPr>
          <w:lang w:val="en-GB"/>
        </w:rPr>
        <w:br w:type="page"/>
      </w:r>
    </w:p>
    <w:p w14:paraId="032FB874" w14:textId="67EDD12C" w:rsidR="003926EA" w:rsidRPr="00BF7C36" w:rsidRDefault="003926EA" w:rsidP="000636C3">
      <w:pPr>
        <w:spacing w:after="120" w:line="360" w:lineRule="auto"/>
        <w:jc w:val="both"/>
        <w:rPr>
          <w:i/>
          <w:szCs w:val="24"/>
          <w:lang w:val="en-US"/>
        </w:rPr>
      </w:pPr>
      <w:r w:rsidRPr="00BF7C36">
        <w:rPr>
          <w:b/>
          <w:i/>
          <w:szCs w:val="24"/>
          <w:lang w:val="en-US"/>
        </w:rPr>
        <w:lastRenderedPageBreak/>
        <w:t xml:space="preserve">Appendix S1. </w:t>
      </w:r>
      <w:r w:rsidRPr="00BF7C36">
        <w:rPr>
          <w:i/>
          <w:szCs w:val="24"/>
          <w:lang w:val="en-US"/>
        </w:rPr>
        <w:t>L</w:t>
      </w:r>
      <w:r w:rsidR="00C565E1" w:rsidRPr="00BF7C36">
        <w:rPr>
          <w:i/>
          <w:szCs w:val="24"/>
          <w:lang w:val="en-US"/>
        </w:rPr>
        <w:t>andscape Units (LUs) definition used to plan the survey design of this study.</w:t>
      </w:r>
    </w:p>
    <w:p w14:paraId="58C3EDEA" w14:textId="297E6AAA" w:rsidR="003926EA" w:rsidRPr="00BF7C36" w:rsidRDefault="003926EA" w:rsidP="00C4490D">
      <w:pPr>
        <w:spacing w:line="360" w:lineRule="auto"/>
        <w:jc w:val="both"/>
        <w:rPr>
          <w:b/>
          <w:szCs w:val="24"/>
          <w:lang w:val="en-GB"/>
        </w:rPr>
      </w:pPr>
      <w:r w:rsidRPr="00BF7C36">
        <w:rPr>
          <w:b/>
          <w:szCs w:val="24"/>
          <w:lang w:val="en-GB"/>
        </w:rPr>
        <w:t>Methods</w:t>
      </w:r>
    </w:p>
    <w:p w14:paraId="6F8B178E" w14:textId="0EC2B565" w:rsidR="003926EA" w:rsidRPr="00BF7C36" w:rsidRDefault="003926EA" w:rsidP="00C4490D">
      <w:pPr>
        <w:spacing w:line="360" w:lineRule="auto"/>
        <w:jc w:val="both"/>
        <w:rPr>
          <w:szCs w:val="24"/>
          <w:lang w:val="en-GB"/>
        </w:rPr>
      </w:pPr>
      <w:r w:rsidRPr="00BF7C36">
        <w:rPr>
          <w:szCs w:val="24"/>
          <w:lang w:val="en-GB"/>
        </w:rPr>
        <w:t xml:space="preserve">In order to obtain a representative sample of the study area, a stratified cluster sampling design was </w:t>
      </w:r>
      <w:r w:rsidR="004575EC" w:rsidRPr="00BF7C36">
        <w:rPr>
          <w:szCs w:val="24"/>
          <w:lang w:val="en-GB"/>
        </w:rPr>
        <w:t>planned</w:t>
      </w:r>
      <w:r w:rsidRPr="00BF7C36">
        <w:rPr>
          <w:szCs w:val="24"/>
          <w:lang w:val="en-GB"/>
        </w:rPr>
        <w:t xml:space="preserve"> </w:t>
      </w:r>
      <w:r w:rsidR="00DF1452" w:rsidRPr="00BF7C36">
        <w:rPr>
          <w:szCs w:val="24"/>
          <w:lang w:val="en-GB"/>
        </w:rPr>
        <w:t>(Krebs 1999 Sutherland 2006)</w:t>
      </w:r>
      <w:r w:rsidRPr="00BF7C36">
        <w:rPr>
          <w:szCs w:val="24"/>
          <w:lang w:val="en-GB"/>
        </w:rPr>
        <w:t xml:space="preserve">. This survey design is widely used in conservation science </w:t>
      </w:r>
      <w:r w:rsidR="00C565E1" w:rsidRPr="00BF7C36">
        <w:rPr>
          <w:szCs w:val="24"/>
          <w:lang w:val="en-GB"/>
        </w:rPr>
        <w:t>(Krebs 1999, Sutherland 2006)</w:t>
      </w:r>
      <w:r w:rsidRPr="00BF7C36">
        <w:rPr>
          <w:szCs w:val="24"/>
          <w:lang w:val="en-GB"/>
        </w:rPr>
        <w:t xml:space="preserve">. It suggests </w:t>
      </w:r>
      <w:r w:rsidR="00832514">
        <w:rPr>
          <w:szCs w:val="24"/>
          <w:lang w:val="en-GB"/>
        </w:rPr>
        <w:t>subdividing</w:t>
      </w:r>
      <w:r w:rsidRPr="00BF7C36">
        <w:rPr>
          <w:szCs w:val="24"/>
          <w:lang w:val="en-GB"/>
        </w:rPr>
        <w:t xml:space="preserve"> the study area in</w:t>
      </w:r>
      <w:r w:rsidR="00832514">
        <w:rPr>
          <w:szCs w:val="24"/>
          <w:lang w:val="en-GB"/>
        </w:rPr>
        <w:t>to</w:t>
      </w:r>
      <w:r w:rsidRPr="00BF7C36">
        <w:rPr>
          <w:szCs w:val="24"/>
          <w:lang w:val="en-GB"/>
        </w:rPr>
        <w:t xml:space="preserve"> homogeneous strata (hereafter referred to as Landscape Units, LUs), according to its habitat or ecological characteristics likely to induce systematic variations in population density </w:t>
      </w:r>
      <w:r w:rsidR="00C565E1" w:rsidRPr="00BF7C36">
        <w:rPr>
          <w:szCs w:val="24"/>
          <w:lang w:val="en-GB"/>
        </w:rPr>
        <w:t>(Sutherland 2006)</w:t>
      </w:r>
      <w:r w:rsidRPr="00BF7C36">
        <w:rPr>
          <w:szCs w:val="24"/>
          <w:lang w:val="en-GB"/>
        </w:rPr>
        <w:t>. To this aim, first</w:t>
      </w:r>
      <w:r w:rsidR="00832514">
        <w:rPr>
          <w:szCs w:val="24"/>
          <w:lang w:val="en-GB"/>
        </w:rPr>
        <w:t>,</w:t>
      </w:r>
      <w:r w:rsidRPr="00BF7C36">
        <w:rPr>
          <w:szCs w:val="24"/>
          <w:lang w:val="en-GB"/>
        </w:rPr>
        <w:t xml:space="preserve"> we superimposed to the study area a grid with cells of dimension 2 × 2 km. </w:t>
      </w:r>
      <w:proofErr w:type="gramStart"/>
      <w:r w:rsidRPr="00BF7C36">
        <w:rPr>
          <w:szCs w:val="24"/>
          <w:lang w:val="en-GB"/>
        </w:rPr>
        <w:t xml:space="preserve">Then, k-mean cluster analysis </w:t>
      </w:r>
      <w:r w:rsidR="00C565E1" w:rsidRPr="00BF7C36">
        <w:rPr>
          <w:szCs w:val="24"/>
          <w:lang w:val="en-GB"/>
        </w:rPr>
        <w:t>(Legendre and Legendre 1998)</w:t>
      </w:r>
      <w:r w:rsidRPr="00BF7C36">
        <w:rPr>
          <w:szCs w:val="24"/>
          <w:lang w:val="en-GB"/>
        </w:rPr>
        <w:t xml:space="preserve"> was performed using five landscape characteristics measured in the 2-km grid: (</w:t>
      </w:r>
      <w:proofErr w:type="spellStart"/>
      <w:r w:rsidRPr="00BF7C36">
        <w:rPr>
          <w:szCs w:val="24"/>
          <w:lang w:val="en-GB"/>
        </w:rPr>
        <w:t>i</w:t>
      </w:r>
      <w:proofErr w:type="spellEnd"/>
      <w:r w:rsidRPr="00BF7C36">
        <w:rPr>
          <w:szCs w:val="24"/>
          <w:lang w:val="en-GB"/>
        </w:rPr>
        <w:t xml:space="preserve">) percentage of broad-leaved forest cover, (ii) distance from two </w:t>
      </w:r>
      <w:r w:rsidR="0012632D" w:rsidRPr="00BF7C36">
        <w:rPr>
          <w:szCs w:val="24"/>
          <w:lang w:val="en-GB"/>
        </w:rPr>
        <w:t>highly natural areas</w:t>
      </w:r>
      <w:r w:rsidRPr="00BF7C36">
        <w:rPr>
          <w:szCs w:val="24"/>
          <w:lang w:val="en-GB"/>
        </w:rPr>
        <w:t xml:space="preserve"> (the continuous forests along the Ticino River and the ones near the Apennine slopes), (iii) density of hedgerows, (iv) density of main roads, and (v) degree of fragmentation calculated by a </w:t>
      </w:r>
      <w:r w:rsidRPr="00BF7C36">
        <w:rPr>
          <w:i/>
          <w:szCs w:val="24"/>
          <w:lang w:val="en-GB"/>
        </w:rPr>
        <w:t>Modified Proximity Index</w:t>
      </w:r>
      <w:r w:rsidRPr="00BF7C36">
        <w:rPr>
          <w:szCs w:val="24"/>
          <w:lang w:val="en-GB"/>
        </w:rPr>
        <w:t xml:space="preserve"> </w:t>
      </w:r>
      <w:r w:rsidR="00C565E1" w:rsidRPr="00BF7C36">
        <w:rPr>
          <w:szCs w:val="24"/>
          <w:lang w:val="en-GB"/>
        </w:rPr>
        <w:t>(</w:t>
      </w:r>
      <w:proofErr w:type="spellStart"/>
      <w:r w:rsidR="00C565E1" w:rsidRPr="00BF7C36">
        <w:rPr>
          <w:szCs w:val="24"/>
          <w:lang w:val="en-GB"/>
        </w:rPr>
        <w:t>McGarigal</w:t>
      </w:r>
      <w:proofErr w:type="spellEnd"/>
      <w:r w:rsidR="00C565E1" w:rsidRPr="00BF7C36">
        <w:rPr>
          <w:szCs w:val="24"/>
          <w:lang w:val="en-GB"/>
        </w:rPr>
        <w:t xml:space="preserve"> and Marks 1994)</w:t>
      </w:r>
      <w:r w:rsidRPr="00BF7C36">
        <w:rPr>
          <w:szCs w:val="24"/>
          <w:lang w:val="en-GB"/>
        </w:rPr>
        <w:t>.</w:t>
      </w:r>
      <w:proofErr w:type="gramEnd"/>
      <w:r w:rsidRPr="00BF7C36">
        <w:rPr>
          <w:szCs w:val="24"/>
          <w:lang w:val="en-GB"/>
        </w:rPr>
        <w:t xml:space="preserve"> The distance from the source area </w:t>
      </w:r>
      <w:proofErr w:type="gramStart"/>
      <w:r w:rsidRPr="00BF7C36">
        <w:rPr>
          <w:szCs w:val="24"/>
          <w:lang w:val="en-GB"/>
        </w:rPr>
        <w:t>was calculated</w:t>
      </w:r>
      <w:proofErr w:type="gramEnd"/>
      <w:r w:rsidRPr="00BF7C36">
        <w:rPr>
          <w:szCs w:val="24"/>
          <w:lang w:val="en-GB"/>
        </w:rPr>
        <w:t xml:space="preserve"> as the linear distance between each cell’s centroid and the boundary of the source area. Finally, </w:t>
      </w:r>
      <w:r w:rsidR="00832514">
        <w:rPr>
          <w:szCs w:val="24"/>
          <w:lang w:val="en-GB"/>
        </w:rPr>
        <w:t xml:space="preserve">a </w:t>
      </w:r>
      <w:r w:rsidRPr="00BF7C36">
        <w:rPr>
          <w:szCs w:val="24"/>
          <w:lang w:val="en-GB"/>
        </w:rPr>
        <w:t xml:space="preserve">one-way ANOVA analysis </w:t>
      </w:r>
      <w:proofErr w:type="gramStart"/>
      <w:r w:rsidRPr="00BF7C36">
        <w:rPr>
          <w:szCs w:val="24"/>
          <w:lang w:val="en-GB"/>
        </w:rPr>
        <w:t>was performed</w:t>
      </w:r>
      <w:proofErr w:type="gramEnd"/>
      <w:r w:rsidRPr="00BF7C36">
        <w:rPr>
          <w:szCs w:val="24"/>
          <w:lang w:val="en-GB"/>
        </w:rPr>
        <w:t xml:space="preserve"> to test the presence of significant differences between the identified LUs. The</w:t>
      </w:r>
      <w:r w:rsidRPr="00BF7C36">
        <w:rPr>
          <w:szCs w:val="24"/>
          <w:lang w:val="en-US"/>
        </w:rPr>
        <w:t xml:space="preserve"> data used for the survey design </w:t>
      </w:r>
      <w:proofErr w:type="gramStart"/>
      <w:r w:rsidRPr="00BF7C36">
        <w:rPr>
          <w:szCs w:val="24"/>
          <w:lang w:val="en-US"/>
        </w:rPr>
        <w:t>were obtained</w:t>
      </w:r>
      <w:proofErr w:type="gramEnd"/>
      <w:r w:rsidRPr="00BF7C36">
        <w:rPr>
          <w:szCs w:val="24"/>
          <w:lang w:val="en-US"/>
        </w:rPr>
        <w:t xml:space="preserve"> from the regional land use map DUSAF </w:t>
      </w:r>
      <w:r w:rsidR="00BC2BF5" w:rsidRPr="00BF7C36">
        <w:rPr>
          <w:szCs w:val="24"/>
          <w:lang w:val="en-US"/>
        </w:rPr>
        <w:t>4</w:t>
      </w:r>
      <w:r w:rsidRPr="00BF7C36">
        <w:rPr>
          <w:szCs w:val="24"/>
          <w:lang w:val="en-US"/>
        </w:rPr>
        <w:t xml:space="preserve">.0 </w:t>
      </w:r>
      <w:r w:rsidR="00C565E1" w:rsidRPr="00BF7C36">
        <w:rPr>
          <w:szCs w:val="24"/>
          <w:lang w:val="en-US"/>
        </w:rPr>
        <w:t xml:space="preserve">(ERSAF 2014) </w:t>
      </w:r>
      <w:r w:rsidRPr="00BF7C36">
        <w:rPr>
          <w:szCs w:val="24"/>
          <w:lang w:val="en-US"/>
        </w:rPr>
        <w:t xml:space="preserve">and they were processed by the means of the software </w:t>
      </w:r>
      <w:r w:rsidR="00BC2BF5" w:rsidRPr="00BF7C36">
        <w:rPr>
          <w:szCs w:val="24"/>
          <w:lang w:val="en-GB"/>
        </w:rPr>
        <w:t>QGIS 3.14.16 “Pi”</w:t>
      </w:r>
      <w:r w:rsidRPr="00BF7C36">
        <w:rPr>
          <w:szCs w:val="24"/>
          <w:lang w:val="en-GB"/>
        </w:rPr>
        <w:t>. All the analys</w:t>
      </w:r>
      <w:r w:rsidR="00832514">
        <w:rPr>
          <w:szCs w:val="24"/>
          <w:lang w:val="en-GB"/>
        </w:rPr>
        <w:t>e</w:t>
      </w:r>
      <w:r w:rsidRPr="00BF7C36">
        <w:rPr>
          <w:szCs w:val="24"/>
          <w:lang w:val="en-GB"/>
        </w:rPr>
        <w:t xml:space="preserve">s </w:t>
      </w:r>
      <w:proofErr w:type="gramStart"/>
      <w:r w:rsidRPr="00BF7C36">
        <w:rPr>
          <w:szCs w:val="24"/>
          <w:lang w:val="en-GB"/>
        </w:rPr>
        <w:t>were performed</w:t>
      </w:r>
      <w:proofErr w:type="gramEnd"/>
      <w:r w:rsidRPr="00BF7C36">
        <w:rPr>
          <w:szCs w:val="24"/>
          <w:lang w:val="en-GB"/>
        </w:rPr>
        <w:t xml:space="preserve"> using the statistical </w:t>
      </w:r>
      <w:r w:rsidRPr="00BF7C36">
        <w:rPr>
          <w:rFonts w:eastAsia="Times New Roman"/>
          <w:szCs w:val="24"/>
          <w:lang w:val="en-GB"/>
        </w:rPr>
        <w:t xml:space="preserve">software R v.3.3.2 </w:t>
      </w:r>
      <w:r w:rsidR="00C565E1" w:rsidRPr="00BF7C36">
        <w:rPr>
          <w:rFonts w:eastAsia="Times New Roman"/>
          <w:szCs w:val="24"/>
          <w:lang w:val="en-GB"/>
        </w:rPr>
        <w:t>(R Core Team 2019)</w:t>
      </w:r>
      <w:r w:rsidRPr="00BF7C36">
        <w:rPr>
          <w:rFonts w:eastAsia="Times New Roman"/>
          <w:szCs w:val="24"/>
          <w:lang w:val="en-GB"/>
        </w:rPr>
        <w:t>.</w:t>
      </w:r>
    </w:p>
    <w:p w14:paraId="4613827E" w14:textId="77777777" w:rsidR="003926EA" w:rsidRPr="00BF7C36" w:rsidRDefault="003926EA" w:rsidP="00C4490D">
      <w:pPr>
        <w:spacing w:line="360" w:lineRule="auto"/>
        <w:jc w:val="both"/>
        <w:rPr>
          <w:szCs w:val="24"/>
          <w:lang w:val="en-GB"/>
        </w:rPr>
      </w:pPr>
    </w:p>
    <w:p w14:paraId="758208CB" w14:textId="77777777" w:rsidR="003926EA" w:rsidRPr="00BF7C36" w:rsidRDefault="003926EA" w:rsidP="00C4490D">
      <w:pPr>
        <w:spacing w:line="360" w:lineRule="auto"/>
        <w:jc w:val="both"/>
        <w:rPr>
          <w:b/>
          <w:szCs w:val="24"/>
          <w:lang w:val="en-GB"/>
        </w:rPr>
      </w:pPr>
      <w:r w:rsidRPr="00BF7C36">
        <w:rPr>
          <w:b/>
          <w:szCs w:val="24"/>
          <w:lang w:val="en-GB"/>
        </w:rPr>
        <w:t>Results</w:t>
      </w:r>
    </w:p>
    <w:p w14:paraId="22C0324E" w14:textId="3BD7E601" w:rsidR="003926EA" w:rsidRPr="00BF7C36" w:rsidRDefault="003926EA" w:rsidP="00C4490D">
      <w:pPr>
        <w:spacing w:line="360" w:lineRule="auto"/>
        <w:jc w:val="both"/>
        <w:rPr>
          <w:b/>
          <w:szCs w:val="24"/>
          <w:lang w:val="en-GB"/>
        </w:rPr>
      </w:pPr>
      <w:r w:rsidRPr="00BF7C36">
        <w:rPr>
          <w:szCs w:val="24"/>
          <w:lang w:val="en-GB"/>
        </w:rPr>
        <w:t xml:space="preserve">The k-means cluster analysis identified 10 homogeneous clusters within the study area (ESM Figure S1). </w:t>
      </w:r>
      <w:proofErr w:type="gramStart"/>
      <w:r w:rsidRPr="00BF7C36">
        <w:rPr>
          <w:szCs w:val="24"/>
          <w:lang w:val="en-GB"/>
        </w:rPr>
        <w:t>The one-way ANOVA showed significant differences among the clusters, in particular for the percentage of the broad-leaved forest cover (</w:t>
      </w:r>
      <w:r w:rsidRPr="00BF7C36">
        <w:rPr>
          <w:i/>
          <w:szCs w:val="24"/>
          <w:lang w:val="en-GB"/>
        </w:rPr>
        <w:t>F</w:t>
      </w:r>
      <w:r w:rsidRPr="00BF7C36">
        <w:rPr>
          <w:i/>
          <w:szCs w:val="24"/>
          <w:vertAlign w:val="subscript"/>
          <w:lang w:val="en-GB"/>
        </w:rPr>
        <w:t>9,695</w:t>
      </w:r>
      <w:r w:rsidRPr="00BF7C36">
        <w:rPr>
          <w:szCs w:val="24"/>
          <w:lang w:val="en-GB"/>
        </w:rPr>
        <w:t xml:space="preserve">=334.091, </w:t>
      </w:r>
      <w:r w:rsidRPr="00BF7C36">
        <w:rPr>
          <w:i/>
          <w:szCs w:val="24"/>
          <w:lang w:val="en-GB"/>
        </w:rPr>
        <w:t>P</w:t>
      </w:r>
      <w:r w:rsidRPr="00BF7C36">
        <w:rPr>
          <w:szCs w:val="24"/>
          <w:lang w:val="en-GB"/>
        </w:rPr>
        <w:t>&lt;0.001), the distance from the two source areas (</w:t>
      </w:r>
      <w:r w:rsidRPr="00BF7C36">
        <w:rPr>
          <w:i/>
          <w:szCs w:val="24"/>
          <w:lang w:val="en-GB"/>
        </w:rPr>
        <w:t>F</w:t>
      </w:r>
      <w:r w:rsidRPr="00BF7C36">
        <w:rPr>
          <w:i/>
          <w:szCs w:val="24"/>
          <w:vertAlign w:val="subscript"/>
          <w:lang w:val="en-GB"/>
        </w:rPr>
        <w:t>9,695</w:t>
      </w:r>
      <w:r w:rsidRPr="00BF7C36">
        <w:rPr>
          <w:szCs w:val="24"/>
          <w:lang w:val="en-GB"/>
        </w:rPr>
        <w:t xml:space="preserve">=156.063, </w:t>
      </w:r>
      <w:r w:rsidRPr="00BF7C36">
        <w:rPr>
          <w:i/>
          <w:szCs w:val="24"/>
          <w:lang w:val="en-GB"/>
        </w:rPr>
        <w:t>P</w:t>
      </w:r>
      <w:r w:rsidRPr="00BF7C36">
        <w:rPr>
          <w:szCs w:val="24"/>
          <w:lang w:val="en-GB"/>
        </w:rPr>
        <w:t>&lt;0.001), the density of the hedgerows (</w:t>
      </w:r>
      <w:r w:rsidRPr="00BF7C36">
        <w:rPr>
          <w:i/>
          <w:szCs w:val="24"/>
          <w:lang w:val="en-GB"/>
        </w:rPr>
        <w:t>F</w:t>
      </w:r>
      <w:r w:rsidRPr="00BF7C36">
        <w:rPr>
          <w:i/>
          <w:szCs w:val="24"/>
          <w:vertAlign w:val="subscript"/>
          <w:lang w:val="en-GB"/>
        </w:rPr>
        <w:t>9,695</w:t>
      </w:r>
      <w:r w:rsidRPr="00BF7C36">
        <w:rPr>
          <w:szCs w:val="24"/>
          <w:lang w:val="en-GB"/>
        </w:rPr>
        <w:t xml:space="preserve">=114.941, </w:t>
      </w:r>
      <w:r w:rsidRPr="00BF7C36">
        <w:rPr>
          <w:i/>
          <w:szCs w:val="24"/>
          <w:lang w:val="en-GB"/>
        </w:rPr>
        <w:t>P</w:t>
      </w:r>
      <w:r w:rsidRPr="00BF7C36">
        <w:rPr>
          <w:szCs w:val="24"/>
          <w:lang w:val="en-GB"/>
        </w:rPr>
        <w:t>&lt; 0.001), the density of the main roads (</w:t>
      </w:r>
      <w:r w:rsidRPr="00BF7C36">
        <w:rPr>
          <w:i/>
          <w:szCs w:val="24"/>
          <w:lang w:val="en-GB"/>
        </w:rPr>
        <w:t>F</w:t>
      </w:r>
      <w:r w:rsidRPr="00BF7C36">
        <w:rPr>
          <w:i/>
          <w:szCs w:val="24"/>
          <w:vertAlign w:val="subscript"/>
          <w:lang w:val="en-GB"/>
        </w:rPr>
        <w:t>9,695</w:t>
      </w:r>
      <w:r w:rsidRPr="00BF7C36">
        <w:rPr>
          <w:szCs w:val="24"/>
          <w:lang w:val="en-GB"/>
        </w:rPr>
        <w:t xml:space="preserve">=267.075, </w:t>
      </w:r>
      <w:r w:rsidRPr="00BF7C36">
        <w:rPr>
          <w:i/>
          <w:szCs w:val="24"/>
          <w:lang w:val="en-GB"/>
        </w:rPr>
        <w:t>P</w:t>
      </w:r>
      <w:r w:rsidRPr="00BF7C36">
        <w:rPr>
          <w:szCs w:val="24"/>
          <w:lang w:val="en-GB"/>
        </w:rPr>
        <w:t>&lt;0.001), and the degree of fragmentation (</w:t>
      </w:r>
      <w:r w:rsidRPr="00BF7C36">
        <w:rPr>
          <w:i/>
          <w:szCs w:val="24"/>
          <w:lang w:val="en-GB"/>
        </w:rPr>
        <w:t>F</w:t>
      </w:r>
      <w:r w:rsidRPr="00BF7C36">
        <w:rPr>
          <w:i/>
          <w:szCs w:val="24"/>
          <w:vertAlign w:val="subscript"/>
          <w:lang w:val="en-GB"/>
        </w:rPr>
        <w:t>9,695</w:t>
      </w:r>
      <w:r w:rsidRPr="00BF7C36">
        <w:rPr>
          <w:szCs w:val="24"/>
          <w:lang w:val="en-GB"/>
        </w:rPr>
        <w:t xml:space="preserve">=240.924, </w:t>
      </w:r>
      <w:r w:rsidRPr="00BF7C36">
        <w:rPr>
          <w:i/>
          <w:szCs w:val="24"/>
          <w:lang w:val="en-GB"/>
        </w:rPr>
        <w:t>P</w:t>
      </w:r>
      <w:r w:rsidRPr="00BF7C36">
        <w:rPr>
          <w:szCs w:val="24"/>
          <w:lang w:val="en-GB"/>
        </w:rPr>
        <w:t>&lt;0.001).</w:t>
      </w:r>
      <w:proofErr w:type="gramEnd"/>
      <w:r w:rsidRPr="00BF7C36">
        <w:rPr>
          <w:szCs w:val="24"/>
          <w:lang w:val="en-GB"/>
        </w:rPr>
        <w:t xml:space="preserve"> </w:t>
      </w:r>
      <w:proofErr w:type="gramStart"/>
      <w:r w:rsidRPr="00BF7C36">
        <w:rPr>
          <w:szCs w:val="24"/>
          <w:lang w:val="en-GB"/>
        </w:rPr>
        <w:t xml:space="preserve">Thus 10 LUs were identified, which were defined as follows: </w:t>
      </w:r>
      <w:r w:rsidRPr="00BF7C36">
        <w:rPr>
          <w:i/>
          <w:szCs w:val="24"/>
          <w:lang w:val="en-GB"/>
        </w:rPr>
        <w:t>LU1</w:t>
      </w:r>
      <w:r w:rsidRPr="00BF7C36">
        <w:rPr>
          <w:szCs w:val="24"/>
          <w:lang w:val="en-GB"/>
        </w:rPr>
        <w:t xml:space="preserve">, arable lands far from the source areas (198 cells, 28.1%); </w:t>
      </w:r>
      <w:r w:rsidRPr="00BF7C36">
        <w:rPr>
          <w:i/>
          <w:szCs w:val="24"/>
          <w:lang w:val="en-GB"/>
        </w:rPr>
        <w:t>LU2</w:t>
      </w:r>
      <w:r w:rsidRPr="00BF7C36">
        <w:rPr>
          <w:szCs w:val="24"/>
          <w:lang w:val="en-GB"/>
        </w:rPr>
        <w:t xml:space="preserve">, arable lands with high hedgerows density (111 cells, 15.7%); </w:t>
      </w:r>
      <w:r w:rsidRPr="00BF7C36">
        <w:rPr>
          <w:i/>
          <w:szCs w:val="24"/>
          <w:lang w:val="en-GB"/>
        </w:rPr>
        <w:t>LU3</w:t>
      </w:r>
      <w:r w:rsidRPr="00BF7C36">
        <w:rPr>
          <w:szCs w:val="24"/>
          <w:lang w:val="en-GB"/>
        </w:rPr>
        <w:t xml:space="preserve">, urban areas (5 cells, 0.7%); </w:t>
      </w:r>
      <w:r w:rsidRPr="00BF7C36">
        <w:rPr>
          <w:i/>
          <w:szCs w:val="24"/>
          <w:lang w:val="en-GB"/>
        </w:rPr>
        <w:t>LU4</w:t>
      </w:r>
      <w:r w:rsidRPr="00BF7C36">
        <w:rPr>
          <w:szCs w:val="24"/>
          <w:lang w:val="en-GB"/>
        </w:rPr>
        <w:t xml:space="preserve">, fragmented forest areas in proximity to the source areas (81 cells, 11.5%); </w:t>
      </w:r>
      <w:r w:rsidRPr="00BF7C36">
        <w:rPr>
          <w:i/>
          <w:szCs w:val="24"/>
          <w:lang w:val="en-GB"/>
        </w:rPr>
        <w:t>LU5</w:t>
      </w:r>
      <w:r w:rsidRPr="00BF7C36">
        <w:rPr>
          <w:szCs w:val="24"/>
          <w:lang w:val="en-GB"/>
        </w:rPr>
        <w:t xml:space="preserve">, source areas (22 cells, 8.5%); </w:t>
      </w:r>
      <w:r w:rsidRPr="00BF7C36">
        <w:rPr>
          <w:i/>
          <w:szCs w:val="24"/>
          <w:lang w:val="en-GB"/>
        </w:rPr>
        <w:t>LU6</w:t>
      </w:r>
      <w:r w:rsidRPr="00BF7C36">
        <w:rPr>
          <w:szCs w:val="24"/>
          <w:lang w:val="en-GB"/>
        </w:rPr>
        <w:t xml:space="preserve">, fragmented forest areas (60 cells, 8.5%); </w:t>
      </w:r>
      <w:r w:rsidRPr="00BF7C36">
        <w:rPr>
          <w:i/>
          <w:szCs w:val="24"/>
          <w:lang w:val="en-GB"/>
        </w:rPr>
        <w:t>LU7</w:t>
      </w:r>
      <w:r w:rsidRPr="00BF7C36">
        <w:rPr>
          <w:szCs w:val="24"/>
          <w:lang w:val="en-GB"/>
        </w:rPr>
        <w:t xml:space="preserve">, highly fragmented forest areas (40 cells, 5.7%); </w:t>
      </w:r>
      <w:r w:rsidRPr="00BF7C36">
        <w:rPr>
          <w:i/>
          <w:szCs w:val="24"/>
          <w:lang w:val="en-GB"/>
        </w:rPr>
        <w:t>LU8</w:t>
      </w:r>
      <w:r w:rsidRPr="00BF7C36">
        <w:rPr>
          <w:szCs w:val="24"/>
          <w:lang w:val="en-GB"/>
        </w:rPr>
        <w:t xml:space="preserve">, urban areas with broad-leaved forest patches (9 cells, 1.3%); </w:t>
      </w:r>
      <w:r w:rsidRPr="00BF7C36">
        <w:rPr>
          <w:i/>
          <w:szCs w:val="24"/>
          <w:lang w:val="en-GB"/>
        </w:rPr>
        <w:t>LU9</w:t>
      </w:r>
      <w:r w:rsidRPr="00BF7C36">
        <w:rPr>
          <w:szCs w:val="24"/>
          <w:lang w:val="en-GB"/>
        </w:rPr>
        <w:t xml:space="preserve">, suburban areas (22 cells, 3.1%); </w:t>
      </w:r>
      <w:r w:rsidRPr="00BF7C36">
        <w:rPr>
          <w:i/>
          <w:szCs w:val="24"/>
          <w:lang w:val="en-GB"/>
        </w:rPr>
        <w:t>LU10</w:t>
      </w:r>
      <w:r w:rsidRPr="00BF7C36">
        <w:rPr>
          <w:szCs w:val="24"/>
          <w:lang w:val="en-GB"/>
        </w:rPr>
        <w:t>, arable lands in proximity to the source areas (157 cells, 22.3%).</w:t>
      </w:r>
      <w:proofErr w:type="gramEnd"/>
    </w:p>
    <w:p w14:paraId="2023B46E" w14:textId="77777777" w:rsidR="00C4490D" w:rsidRPr="00BF7C36" w:rsidRDefault="00C4490D">
      <w:pPr>
        <w:rPr>
          <w:b/>
          <w:szCs w:val="24"/>
          <w:lang w:val="en-US"/>
        </w:rPr>
      </w:pPr>
      <w:r w:rsidRPr="00BF7C36">
        <w:rPr>
          <w:b/>
          <w:szCs w:val="24"/>
          <w:lang w:val="en-US"/>
        </w:rPr>
        <w:br w:type="page"/>
      </w:r>
    </w:p>
    <w:p w14:paraId="4256A351" w14:textId="1880CC20" w:rsidR="003926EA" w:rsidRPr="00BF7C36" w:rsidRDefault="003926EA" w:rsidP="00761BAA">
      <w:pPr>
        <w:spacing w:after="120" w:line="360" w:lineRule="auto"/>
        <w:jc w:val="both"/>
        <w:rPr>
          <w:b/>
          <w:i/>
          <w:sz w:val="22"/>
          <w:lang w:val="en-GB"/>
        </w:rPr>
      </w:pPr>
      <w:r w:rsidRPr="00BF7C36">
        <w:rPr>
          <w:b/>
          <w:i/>
          <w:szCs w:val="24"/>
          <w:lang w:val="en-US"/>
        </w:rPr>
        <w:lastRenderedPageBreak/>
        <w:t>Figure S1.</w:t>
      </w:r>
      <w:r w:rsidRPr="00BF7C36">
        <w:rPr>
          <w:i/>
          <w:szCs w:val="24"/>
          <w:lang w:val="en-US"/>
        </w:rPr>
        <w:t xml:space="preserve"> The Landscape Units (LUs) characterizing the study area and used to select the 62 sampled cells.</w:t>
      </w:r>
    </w:p>
    <w:p w14:paraId="10C4311F" w14:textId="77777777" w:rsidR="003926EA" w:rsidRDefault="003926EA" w:rsidP="00C4490D">
      <w:pPr>
        <w:spacing w:line="360" w:lineRule="auto"/>
        <w:jc w:val="center"/>
        <w:rPr>
          <w:b/>
          <w:lang w:val="en-US"/>
        </w:rPr>
      </w:pPr>
      <w:r>
        <w:rPr>
          <w:b/>
          <w:noProof/>
          <w:lang w:eastAsia="it-IT"/>
        </w:rPr>
        <w:drawing>
          <wp:inline distT="0" distB="0" distL="0" distR="0" wp14:anchorId="07E3E013" wp14:editId="09097150">
            <wp:extent cx="6002826" cy="485955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S1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1312" cy="486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67D85" w14:textId="77777777" w:rsidR="00BC2BF5" w:rsidRDefault="00BC2BF5" w:rsidP="00C4490D">
      <w:pPr>
        <w:spacing w:line="360" w:lineRule="auto"/>
        <w:jc w:val="both"/>
        <w:rPr>
          <w:b/>
          <w:smallCaps/>
          <w:lang w:val="en-GB"/>
        </w:rPr>
      </w:pPr>
    </w:p>
    <w:p w14:paraId="519D2BCE" w14:textId="14CD9A68" w:rsidR="003926EA" w:rsidRPr="00BF7C36" w:rsidRDefault="003926EA" w:rsidP="00C4490D">
      <w:pPr>
        <w:spacing w:line="360" w:lineRule="auto"/>
        <w:jc w:val="both"/>
        <w:rPr>
          <w:b/>
        </w:rPr>
      </w:pPr>
      <w:proofErr w:type="spellStart"/>
      <w:r w:rsidRPr="00BF7C36">
        <w:rPr>
          <w:b/>
        </w:rPr>
        <w:t>References</w:t>
      </w:r>
      <w:proofErr w:type="spellEnd"/>
    </w:p>
    <w:p w14:paraId="205BB801" w14:textId="77777777" w:rsidR="00DF1452" w:rsidRPr="00BF7C36" w:rsidRDefault="00DF1452" w:rsidP="00C4490D">
      <w:pPr>
        <w:pStyle w:val="Bibliografia"/>
        <w:spacing w:line="360" w:lineRule="auto"/>
        <w:jc w:val="both"/>
      </w:pPr>
      <w:r w:rsidRPr="00BF7C36">
        <w:t>ERSAF, 2014. DUSAF 4.0 Destinazione d’Uso dei Suoli Agricoli e Forestali. Milan: Regione Lombardia.</w:t>
      </w:r>
    </w:p>
    <w:p w14:paraId="79AECC23" w14:textId="7973B8C4" w:rsidR="00DF1452" w:rsidRPr="00BF7C36" w:rsidRDefault="00DF1452" w:rsidP="00C4490D">
      <w:pPr>
        <w:pStyle w:val="Bibliografia"/>
        <w:spacing w:line="360" w:lineRule="auto"/>
        <w:jc w:val="both"/>
        <w:rPr>
          <w:lang w:val="en-US"/>
        </w:rPr>
      </w:pPr>
      <w:proofErr w:type="spellStart"/>
      <w:r w:rsidRPr="00BF7C36">
        <w:t>Krebs</w:t>
      </w:r>
      <w:proofErr w:type="spellEnd"/>
      <w:r w:rsidRPr="00BF7C36">
        <w:t xml:space="preserve">, C.J., 1999. </w:t>
      </w:r>
      <w:proofErr w:type="spellStart"/>
      <w:r w:rsidRPr="00BF7C36">
        <w:t>Ecological</w:t>
      </w:r>
      <w:proofErr w:type="spellEnd"/>
      <w:r w:rsidRPr="00BF7C36">
        <w:t xml:space="preserve"> </w:t>
      </w:r>
      <w:proofErr w:type="spellStart"/>
      <w:r w:rsidRPr="00BF7C36">
        <w:t>methodology</w:t>
      </w:r>
      <w:proofErr w:type="spellEnd"/>
      <w:r w:rsidRPr="00BF7C36">
        <w:t>. 2</w:t>
      </w:r>
      <w:r w:rsidRPr="00BF7C36">
        <w:rPr>
          <w:vertAlign w:val="superscript"/>
        </w:rPr>
        <w:t>nd</w:t>
      </w:r>
      <w:r w:rsidRPr="00BF7C36">
        <w:t xml:space="preserve"> Ed. </w:t>
      </w:r>
      <w:r w:rsidRPr="00BF7C36">
        <w:rPr>
          <w:lang w:val="en-US"/>
        </w:rPr>
        <w:t>Menlo Park: Benjamin/Cummings.</w:t>
      </w:r>
    </w:p>
    <w:p w14:paraId="41DA4962" w14:textId="77777777" w:rsidR="00DF1452" w:rsidRPr="00BF7C36" w:rsidRDefault="00DF1452" w:rsidP="00C4490D">
      <w:pPr>
        <w:pStyle w:val="Bibliografia"/>
        <w:spacing w:line="360" w:lineRule="auto"/>
        <w:jc w:val="both"/>
        <w:rPr>
          <w:lang w:val="en-US"/>
        </w:rPr>
      </w:pPr>
      <w:r w:rsidRPr="00BF7C36">
        <w:rPr>
          <w:lang w:val="en-US"/>
        </w:rPr>
        <w:t xml:space="preserve">Legendre, P. and Legendre, L., 1998. Numerical ecology. </w:t>
      </w:r>
      <w:proofErr w:type="gramStart"/>
      <w:r w:rsidRPr="00BF7C36">
        <w:rPr>
          <w:lang w:val="en-US"/>
        </w:rPr>
        <w:t>2nd</w:t>
      </w:r>
      <w:proofErr w:type="gramEnd"/>
      <w:r w:rsidRPr="00BF7C36">
        <w:rPr>
          <w:lang w:val="en-US"/>
        </w:rPr>
        <w:t xml:space="preserve"> ed. Amsterdam, NL: Elsevier.</w:t>
      </w:r>
    </w:p>
    <w:p w14:paraId="6E3E1961" w14:textId="77777777" w:rsidR="00DF1452" w:rsidRPr="00BF7C36" w:rsidRDefault="00DF1452" w:rsidP="00C4490D">
      <w:pPr>
        <w:pStyle w:val="Bibliografia"/>
        <w:spacing w:line="360" w:lineRule="auto"/>
        <w:jc w:val="both"/>
        <w:rPr>
          <w:lang w:val="en-US"/>
        </w:rPr>
      </w:pPr>
      <w:proofErr w:type="spellStart"/>
      <w:r w:rsidRPr="00BF7C36">
        <w:rPr>
          <w:lang w:val="en-US"/>
        </w:rPr>
        <w:t>McGarigal</w:t>
      </w:r>
      <w:proofErr w:type="spellEnd"/>
      <w:r w:rsidRPr="00BF7C36">
        <w:rPr>
          <w:lang w:val="en-US"/>
        </w:rPr>
        <w:t xml:space="preserve">, K. and Marks, B.J., 1994. </w:t>
      </w:r>
      <w:proofErr w:type="spellStart"/>
      <w:r w:rsidRPr="00BF7C36">
        <w:rPr>
          <w:lang w:val="en-US"/>
        </w:rPr>
        <w:t>Fragstat</w:t>
      </w:r>
      <w:proofErr w:type="spellEnd"/>
      <w:r w:rsidRPr="00BF7C36">
        <w:rPr>
          <w:lang w:val="en-US"/>
        </w:rPr>
        <w:t>: spatial pattern analysis program for quantifying landscape structure. Corvallis, OR, USA: Forest Science Department, Oregon State University.</w:t>
      </w:r>
    </w:p>
    <w:p w14:paraId="5F6083D7" w14:textId="77777777" w:rsidR="00DF1452" w:rsidRPr="00BF7C36" w:rsidRDefault="00DF1452" w:rsidP="00C4490D">
      <w:pPr>
        <w:pStyle w:val="Bibliografia"/>
        <w:spacing w:line="360" w:lineRule="auto"/>
        <w:jc w:val="both"/>
        <w:rPr>
          <w:lang w:val="en-US"/>
        </w:rPr>
      </w:pPr>
      <w:r w:rsidRPr="00BF7C36">
        <w:rPr>
          <w:lang w:val="en-US"/>
        </w:rPr>
        <w:t>R Core Team, 2019. R: A language and environment for statistical computing. Wien: R Foundation for Statistical Computing.</w:t>
      </w:r>
    </w:p>
    <w:p w14:paraId="14AEB4A3" w14:textId="4D627D0B" w:rsidR="00DF1452" w:rsidRPr="00BF7C36" w:rsidRDefault="00DF1452" w:rsidP="00C4490D">
      <w:pPr>
        <w:pStyle w:val="Bibliografia"/>
        <w:spacing w:line="360" w:lineRule="auto"/>
        <w:jc w:val="both"/>
        <w:rPr>
          <w:lang w:val="en-US"/>
        </w:rPr>
      </w:pPr>
      <w:r w:rsidRPr="00BF7C36">
        <w:rPr>
          <w:lang w:val="en-US"/>
        </w:rPr>
        <w:t xml:space="preserve">Sutherland, W.J., 2006. Ecological census techniques: a handbook. </w:t>
      </w:r>
      <w:proofErr w:type="gramStart"/>
      <w:r w:rsidRPr="00BF7C36">
        <w:rPr>
          <w:lang w:val="en-US"/>
        </w:rPr>
        <w:t>2</w:t>
      </w:r>
      <w:r w:rsidRPr="00BF7C36">
        <w:rPr>
          <w:vertAlign w:val="superscript"/>
          <w:lang w:val="en-US"/>
        </w:rPr>
        <w:t>nd</w:t>
      </w:r>
      <w:proofErr w:type="gramEnd"/>
      <w:r w:rsidRPr="00BF7C36">
        <w:rPr>
          <w:lang w:val="en-US"/>
        </w:rPr>
        <w:t xml:space="preserve"> Ed. Cambridge: Cambridge University Press.</w:t>
      </w:r>
    </w:p>
    <w:p w14:paraId="0C02C75D" w14:textId="77777777" w:rsidR="00C565E1" w:rsidRDefault="00C565E1">
      <w:pPr>
        <w:rPr>
          <w:b/>
          <w:lang w:val="en-US"/>
        </w:rPr>
        <w:sectPr w:rsidR="00C565E1" w:rsidSect="00C565E1">
          <w:headerReference w:type="default" r:id="rId9"/>
          <w:pgSz w:w="11906" w:h="16838"/>
          <w:pgMar w:top="1418" w:right="1134" w:bottom="1134" w:left="1134" w:header="709" w:footer="709" w:gutter="0"/>
          <w:cols w:space="708"/>
          <w:titlePg/>
          <w:docGrid w:linePitch="360"/>
        </w:sectPr>
      </w:pPr>
    </w:p>
    <w:p w14:paraId="23807664" w14:textId="7F669B04" w:rsidR="00D735A3" w:rsidRPr="00BF7C36" w:rsidRDefault="00D735A3" w:rsidP="000636C3">
      <w:pPr>
        <w:spacing w:after="120" w:line="360" w:lineRule="auto"/>
        <w:jc w:val="both"/>
        <w:rPr>
          <w:i/>
          <w:lang w:val="en-US"/>
        </w:rPr>
      </w:pPr>
      <w:r w:rsidRPr="00BF7C36">
        <w:rPr>
          <w:b/>
          <w:i/>
          <w:lang w:val="en-US"/>
        </w:rPr>
        <w:lastRenderedPageBreak/>
        <w:t xml:space="preserve">Table S1. </w:t>
      </w:r>
      <w:r w:rsidRPr="00BF7C36">
        <w:rPr>
          <w:i/>
          <w:lang w:val="en-US"/>
        </w:rPr>
        <w:t>Description of the landscape metrics used to investigate the habitat requirements of Common Pheasant in northern Italy.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4110"/>
        <w:gridCol w:w="3544"/>
        <w:gridCol w:w="2799"/>
      </w:tblGrid>
      <w:tr w:rsidR="00C565E1" w:rsidRPr="00533FB6" w14:paraId="217BB67E" w14:textId="77777777" w:rsidTr="00C4675D">
        <w:trPr>
          <w:tblHeader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D62A123" w14:textId="39BB02C1" w:rsidR="00D735A3" w:rsidRPr="00533FB6" w:rsidRDefault="00D735A3" w:rsidP="0066360C">
            <w:pPr>
              <w:spacing w:beforeLines="40" w:before="96" w:afterLines="40" w:after="96" w:line="40" w:lineRule="atLeast"/>
              <w:jc w:val="both"/>
              <w:rPr>
                <w:b/>
                <w:sz w:val="21"/>
                <w:szCs w:val="21"/>
                <w:lang w:val="en-GB"/>
              </w:rPr>
            </w:pPr>
            <w:r w:rsidRPr="00533FB6">
              <w:rPr>
                <w:b/>
                <w:sz w:val="21"/>
                <w:szCs w:val="21"/>
                <w:lang w:val="en-GB"/>
              </w:rPr>
              <w:t>Metric type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25BA1B" w14:textId="6C37D2A4" w:rsidR="00D735A3" w:rsidRPr="00533FB6" w:rsidRDefault="00D735A3" w:rsidP="00533FB6">
            <w:pPr>
              <w:spacing w:beforeLines="40" w:before="96" w:afterLines="40" w:after="96" w:line="40" w:lineRule="atLeast"/>
              <w:rPr>
                <w:b/>
                <w:sz w:val="21"/>
                <w:szCs w:val="21"/>
                <w:lang w:val="en-GB"/>
              </w:rPr>
            </w:pPr>
            <w:r w:rsidRPr="00533FB6">
              <w:rPr>
                <w:b/>
                <w:sz w:val="21"/>
                <w:szCs w:val="21"/>
                <w:lang w:val="en-GB"/>
              </w:rPr>
              <w:t>Metric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5615BC6" w14:textId="110D269E" w:rsidR="00D735A3" w:rsidRPr="00533FB6" w:rsidRDefault="00D735A3" w:rsidP="0066360C">
            <w:pPr>
              <w:spacing w:beforeLines="40" w:before="96" w:afterLines="40" w:after="96" w:line="40" w:lineRule="atLeast"/>
              <w:jc w:val="both"/>
              <w:rPr>
                <w:b/>
                <w:sz w:val="21"/>
                <w:szCs w:val="21"/>
                <w:lang w:val="en-GB"/>
              </w:rPr>
            </w:pPr>
            <w:r w:rsidRPr="00533FB6">
              <w:rPr>
                <w:b/>
                <w:sz w:val="21"/>
                <w:szCs w:val="21"/>
                <w:lang w:val="en-GB"/>
              </w:rPr>
              <w:t>Formula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30A9D15" w14:textId="2C6A5C8D" w:rsidR="00D735A3" w:rsidRPr="00533FB6" w:rsidRDefault="00D735A3" w:rsidP="0066360C">
            <w:pPr>
              <w:spacing w:beforeLines="40" w:before="96" w:afterLines="40" w:after="96" w:line="40" w:lineRule="atLeast"/>
              <w:jc w:val="both"/>
              <w:rPr>
                <w:b/>
                <w:sz w:val="21"/>
                <w:szCs w:val="21"/>
                <w:lang w:val="en-GB"/>
              </w:rPr>
            </w:pPr>
            <w:r w:rsidRPr="00533FB6">
              <w:rPr>
                <w:b/>
                <w:sz w:val="21"/>
                <w:szCs w:val="21"/>
                <w:lang w:val="en-GB"/>
              </w:rPr>
              <w:t>Description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9392CE1" w14:textId="37D502E6" w:rsidR="00D735A3" w:rsidRPr="00533FB6" w:rsidRDefault="00D735A3" w:rsidP="00533FB6">
            <w:pPr>
              <w:spacing w:beforeLines="40" w:before="96" w:afterLines="40" w:after="96" w:line="40" w:lineRule="atLeast"/>
              <w:rPr>
                <w:b/>
                <w:sz w:val="21"/>
                <w:szCs w:val="21"/>
                <w:lang w:val="en-GB"/>
              </w:rPr>
            </w:pPr>
            <w:r w:rsidRPr="00533FB6">
              <w:rPr>
                <w:b/>
                <w:sz w:val="21"/>
                <w:szCs w:val="21"/>
                <w:lang w:val="en-GB"/>
              </w:rPr>
              <w:t>Range</w:t>
            </w:r>
          </w:p>
        </w:tc>
      </w:tr>
      <w:tr w:rsidR="00D735A3" w:rsidRPr="00832514" w14:paraId="2D0C17EE" w14:textId="77777777" w:rsidTr="00C4675D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9060A25" w14:textId="069D138C" w:rsidR="00D735A3" w:rsidRPr="00533FB6" w:rsidRDefault="00D735A3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Diversity metric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E12B007" w14:textId="789E7E0C" w:rsidR="00D735A3" w:rsidRPr="00533FB6" w:rsidRDefault="00D735A3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Shannon Index</w:t>
            </w:r>
            <w:r w:rsidR="00F65488" w:rsidRPr="00533FB6">
              <w:rPr>
                <w:sz w:val="21"/>
                <w:szCs w:val="21"/>
                <w:lang w:val="en-GB"/>
              </w:rPr>
              <w:t xml:space="preserve"> (SHDI)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927EC67" w14:textId="734EADAE" w:rsidR="004A14C2" w:rsidRPr="00533FB6" w:rsidRDefault="004A14C2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>SHDI= -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val="en-GB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1"/>
                        <w:szCs w:val="21"/>
                        <w:lang w:val="en-GB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/>
                        <w:sz w:val="21"/>
                        <w:szCs w:val="21"/>
                        <w:lang w:val="en-GB"/>
                      </w:rPr>
                      <m:t>m</m:t>
                    </m:r>
                  </m:sup>
                  <m:e>
                    <m:r>
                      <w:rPr>
                        <w:rFonts w:ascii="Cambria Math" w:hAnsi="Cambria Math"/>
                        <w:sz w:val="21"/>
                        <w:szCs w:val="21"/>
                        <w:lang w:val="en-GB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1"/>
                            <w:szCs w:val="21"/>
                            <w:lang w:val="en-GB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1"/>
                            <w:szCs w:val="21"/>
                            <w:lang w:val="en-GB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sz w:val="21"/>
                        <w:szCs w:val="21"/>
                        <w:lang w:val="en-GB"/>
                      </w:rPr>
                      <m:t>∙ln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1"/>
                            <w:szCs w:val="21"/>
                            <w:lang w:val="en-GB"/>
                          </w:rPr>
                          <m:t xml:space="preserve"> 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1"/>
                            <w:szCs w:val="21"/>
                            <w:lang w:val="en-GB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>)</m:t>
                </m:r>
              </m:oMath>
            </m:oMathPara>
          </w:p>
          <w:p w14:paraId="10EEDF47" w14:textId="77777777" w:rsidR="004A14C2" w:rsidRPr="00533FB6" w:rsidRDefault="004A14C2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</w:p>
          <w:p w14:paraId="0DF7D20A" w14:textId="59404048" w:rsidR="00D735A3" w:rsidRPr="00533FB6" w:rsidRDefault="00D735A3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 xml:space="preserve">where </w:t>
            </w:r>
            <w:r w:rsidRPr="00533FB6">
              <w:rPr>
                <w:i/>
                <w:sz w:val="21"/>
                <w:szCs w:val="21"/>
                <w:lang w:val="en-GB"/>
              </w:rPr>
              <w:t>P</w:t>
            </w:r>
            <w:r w:rsidRPr="00533FB6">
              <w:rPr>
                <w:i/>
                <w:sz w:val="21"/>
                <w:szCs w:val="21"/>
                <w:vertAlign w:val="subscript"/>
                <w:lang w:val="en-GB"/>
              </w:rPr>
              <w:t>i</w:t>
            </w:r>
            <w:r w:rsidRPr="00533FB6">
              <w:rPr>
                <w:sz w:val="21"/>
                <w:szCs w:val="21"/>
                <w:lang w:val="en-GB"/>
              </w:rPr>
              <w:t xml:space="preserve"> is the proportion of class </w:t>
            </w:r>
            <w:proofErr w:type="spellStart"/>
            <w:r w:rsidRPr="00533FB6">
              <w:rPr>
                <w:i/>
                <w:sz w:val="21"/>
                <w:szCs w:val="21"/>
                <w:lang w:val="en-GB"/>
              </w:rPr>
              <w:t>i</w:t>
            </w:r>
            <w:proofErr w:type="spellEnd"/>
            <w:r w:rsidRPr="00533FB6">
              <w:rPr>
                <w:sz w:val="21"/>
                <w:szCs w:val="21"/>
                <w:lang w:val="en-GB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7419468" w14:textId="6EE63662" w:rsidR="00D735A3" w:rsidRPr="00533FB6" w:rsidRDefault="00D735A3" w:rsidP="004A14C2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It is a widely used metric in biodiversity and ecology and takes both</w:t>
            </w:r>
            <w:r w:rsidR="004A14C2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the number of classes and the abundance of each class into account.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14:paraId="51EC793A" w14:textId="7D39C656" w:rsidR="00D735A3" w:rsidRPr="00533FB6" w:rsidRDefault="00D735A3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 xml:space="preserve">SHDI </w:t>
            </w:r>
            <w:r w:rsidR="00533FB6" w:rsidRPr="00533FB6">
              <w:rPr>
                <w:sz w:val="21"/>
                <w:szCs w:val="21"/>
                <w:lang w:val="en-GB"/>
              </w:rPr>
              <w:t>≥</w:t>
            </w:r>
            <w:r w:rsidRPr="00533FB6">
              <w:rPr>
                <w:sz w:val="21"/>
                <w:szCs w:val="21"/>
                <w:lang w:val="en-GB"/>
              </w:rPr>
              <w:t xml:space="preserve"> 0</w:t>
            </w:r>
          </w:p>
          <w:p w14:paraId="29E764A0" w14:textId="11794BF9" w:rsidR="00D735A3" w:rsidRPr="00533FB6" w:rsidRDefault="00D735A3" w:rsidP="00533FB6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Equals SHDI = 0 when only one patch is present and increases, without limit, as the</w:t>
            </w:r>
            <w:r w:rsidR="00533FB6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number of classes increases while the proportions are equally distributed</w:t>
            </w:r>
          </w:p>
        </w:tc>
      </w:tr>
      <w:tr w:rsidR="0066360C" w:rsidRPr="00832514" w14:paraId="5D7B775D" w14:textId="77777777" w:rsidTr="00C4675D"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0C5F5110" w14:textId="0B3C93B5" w:rsidR="0066360C" w:rsidRPr="00533FB6" w:rsidRDefault="0066360C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Aggregation metric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B5974C" w14:textId="55FECE1C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Number of Patches</w:t>
            </w:r>
            <w:r w:rsidR="00F65488" w:rsidRPr="00533FB6">
              <w:rPr>
                <w:sz w:val="21"/>
                <w:szCs w:val="21"/>
                <w:lang w:val="en-GB"/>
              </w:rPr>
              <w:t xml:space="preserve"> (NP)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84A052C" w14:textId="3DDFF4F2" w:rsidR="004A14C2" w:rsidRPr="00533FB6" w:rsidRDefault="004A14C2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>NP=N</m:t>
                </m:r>
              </m:oMath>
            </m:oMathPara>
          </w:p>
          <w:p w14:paraId="41D4F6C1" w14:textId="77777777" w:rsidR="004A14C2" w:rsidRPr="00533FB6" w:rsidRDefault="004A14C2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</w:p>
          <w:p w14:paraId="4B258428" w14:textId="129D911E" w:rsidR="0066360C" w:rsidRPr="00533FB6" w:rsidRDefault="0066360C" w:rsidP="0066360C">
            <w:pPr>
              <w:spacing w:beforeLines="40" w:before="96" w:afterLines="40" w:after="96" w:line="40" w:lineRule="atLeast"/>
              <w:jc w:val="both"/>
              <w:rPr>
                <w:noProof/>
                <w:sz w:val="21"/>
                <w:szCs w:val="21"/>
                <w:lang w:val="en-GB" w:eastAsia="it-IT"/>
              </w:rPr>
            </w:pPr>
            <w:proofErr w:type="gramStart"/>
            <w:r w:rsidRPr="00533FB6">
              <w:rPr>
                <w:sz w:val="21"/>
                <w:szCs w:val="21"/>
                <w:lang w:val="en-GB"/>
              </w:rPr>
              <w:t>where</w:t>
            </w:r>
            <w:proofErr w:type="gramEnd"/>
            <w:r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i/>
                <w:sz w:val="21"/>
                <w:szCs w:val="21"/>
                <w:lang w:val="en-GB"/>
              </w:rPr>
              <w:t>N</w:t>
            </w:r>
            <w:r w:rsidRPr="00533FB6">
              <w:rPr>
                <w:sz w:val="21"/>
                <w:szCs w:val="21"/>
                <w:lang w:val="en-GB"/>
              </w:rPr>
              <w:t xml:space="preserve"> is the number of patches.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B6DAFDF" w14:textId="39F24AEB" w:rsidR="0066360C" w:rsidRPr="00533FB6" w:rsidRDefault="0066360C" w:rsidP="004A14C2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It describes the fragmentation of the landscape, however, does not</w:t>
            </w:r>
            <w:r w:rsidR="004A14C2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necessarily contain information about the configuration or composition of the landscape.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14:paraId="6A00F36C" w14:textId="236CBD75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 xml:space="preserve">NP </w:t>
            </w:r>
            <w:r w:rsidR="00533FB6" w:rsidRPr="00533FB6">
              <w:rPr>
                <w:sz w:val="21"/>
                <w:szCs w:val="21"/>
                <w:lang w:val="en-GB"/>
              </w:rPr>
              <w:t>≥</w:t>
            </w:r>
            <w:r w:rsidRPr="00533FB6">
              <w:rPr>
                <w:sz w:val="21"/>
                <w:szCs w:val="21"/>
                <w:lang w:val="en-GB"/>
              </w:rPr>
              <w:t xml:space="preserve"> 1</w:t>
            </w:r>
          </w:p>
          <w:p w14:paraId="02BB10AD" w14:textId="6B2D83C1" w:rsidR="0066360C" w:rsidRPr="00533FB6" w:rsidRDefault="0066360C" w:rsidP="00533FB6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Equals NP = 1 when only one patch is present and increases, without limit, as the</w:t>
            </w:r>
            <w:r w:rsidR="00533FB6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number of patches increases</w:t>
            </w:r>
          </w:p>
        </w:tc>
      </w:tr>
      <w:tr w:rsidR="0066360C" w:rsidRPr="00832514" w14:paraId="32ECD61C" w14:textId="77777777" w:rsidTr="00C4675D"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748D5931" w14:textId="492318C6" w:rsidR="0066360C" w:rsidRPr="00533FB6" w:rsidRDefault="0066360C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E6A9ED5" w14:textId="3F9E49AC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Aggregation Index</w:t>
            </w:r>
            <w:r w:rsidR="00F65488" w:rsidRPr="00533FB6">
              <w:rPr>
                <w:sz w:val="21"/>
                <w:szCs w:val="21"/>
                <w:lang w:val="en-GB"/>
              </w:rPr>
              <w:t xml:space="preserve"> (AI)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5F90B1A6" w14:textId="5935CB2C" w:rsidR="004A14C2" w:rsidRPr="00533FB6" w:rsidRDefault="004A14C2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 xml:space="preserve">AI=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val="en-GB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21"/>
                            <w:szCs w:val="21"/>
                            <w:lang w:val="en-GB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1"/>
                            <w:szCs w:val="21"/>
                            <w:lang w:val="en-GB"/>
                          </w:rPr>
                          <m:t>m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1"/>
                                    <w:szCs w:val="21"/>
                                    <w:lang w:val="en-GB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1"/>
                                        <w:szCs w:val="21"/>
                                        <w:lang w:val="en-GB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1"/>
                                        <w:szCs w:val="21"/>
                                        <w:lang w:val="en-GB"/>
                                      </w:rPr>
                                      <m:t>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1"/>
                                        <w:szCs w:val="21"/>
                                        <w:lang w:val="en-GB"/>
                                      </w:rPr>
                                      <m:t>ii</m:t>
                                    </m:r>
                                  </m:sub>
                                </m:sSub>
                              </m:num>
                              <m:den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1"/>
                                        <w:szCs w:val="21"/>
                                        <w:lang w:val="en-GB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1"/>
                                        <w:szCs w:val="21"/>
                                        <w:lang w:val="en-GB"/>
                                      </w:rPr>
                                      <m:t>max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1"/>
                                        <w:szCs w:val="21"/>
                                        <w:lang w:val="en-GB"/>
                                      </w:rPr>
                                      <m:t xml:space="preserve">-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1"/>
                                            <w:szCs w:val="21"/>
                                            <w:lang w:val="en-GB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1"/>
                                            <w:szCs w:val="21"/>
                                            <w:lang w:val="en-GB"/>
                                          </w:rPr>
                                          <m:t>g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1"/>
                                            <w:szCs w:val="21"/>
                                            <w:lang w:val="en-GB"/>
                                          </w:rPr>
                                          <m:t>ii</m:t>
                                        </m:r>
                                      </m:sub>
                                    </m:sSub>
                                  </m:e>
                                </m:func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  <w:sz w:val="21"/>
                            <w:szCs w:val="21"/>
                            <w:lang w:val="en-GB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d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>(100)</m:t>
                </m:r>
              </m:oMath>
            </m:oMathPara>
          </w:p>
          <w:p w14:paraId="156E6CCB" w14:textId="77777777" w:rsidR="004A14C2" w:rsidRPr="00533FB6" w:rsidRDefault="004A14C2" w:rsidP="0066360C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</w:p>
          <w:p w14:paraId="4B5C2633" w14:textId="01A18D3A" w:rsidR="0066360C" w:rsidRPr="00533FB6" w:rsidRDefault="0066360C" w:rsidP="008C5F00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 xml:space="preserve">where </w:t>
            </w:r>
            <w:proofErr w:type="spellStart"/>
            <w:r w:rsidRPr="00533FB6">
              <w:rPr>
                <w:i/>
                <w:sz w:val="21"/>
                <w:szCs w:val="21"/>
                <w:lang w:val="en-GB"/>
              </w:rPr>
              <w:t>g</w:t>
            </w:r>
            <w:r w:rsidRPr="00533FB6">
              <w:rPr>
                <w:i/>
                <w:sz w:val="21"/>
                <w:szCs w:val="21"/>
                <w:vertAlign w:val="subscript"/>
                <w:lang w:val="en-GB"/>
              </w:rPr>
              <w:t>ii</w:t>
            </w:r>
            <w:proofErr w:type="spellEnd"/>
            <w:r w:rsidRPr="00533FB6">
              <w:rPr>
                <w:sz w:val="21"/>
                <w:szCs w:val="21"/>
                <w:lang w:val="en-GB"/>
              </w:rPr>
              <w:t xml:space="preserve"> is the number of like adjacencies based on the single-count method and </w:t>
            </w:r>
            <w:r w:rsidRPr="00533FB6">
              <w:rPr>
                <w:i/>
                <w:sz w:val="21"/>
                <w:szCs w:val="21"/>
                <w:lang w:val="en-GB"/>
              </w:rPr>
              <w:t xml:space="preserve">max </w:t>
            </w:r>
            <w:r w:rsidR="004A14C2" w:rsidRPr="00533FB6">
              <w:rPr>
                <w:rFonts w:eastAsia="Times New Roman"/>
                <w:i/>
                <w:sz w:val="21"/>
                <w:szCs w:val="21"/>
                <w:lang w:val="en-GB"/>
              </w:rPr>
              <w:t>-</w:t>
            </w:r>
            <w:r w:rsidRPr="00533FB6">
              <w:rPr>
                <w:i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533FB6">
              <w:rPr>
                <w:i/>
                <w:sz w:val="21"/>
                <w:szCs w:val="21"/>
                <w:lang w:val="en-GB"/>
              </w:rPr>
              <w:t>g</w:t>
            </w:r>
            <w:r w:rsidRPr="00533FB6">
              <w:rPr>
                <w:i/>
                <w:sz w:val="21"/>
                <w:szCs w:val="21"/>
                <w:vertAlign w:val="subscript"/>
                <w:lang w:val="en-GB"/>
              </w:rPr>
              <w:t>ii</w:t>
            </w:r>
            <w:proofErr w:type="spellEnd"/>
            <w:r w:rsidRPr="00533FB6">
              <w:rPr>
                <w:sz w:val="21"/>
                <w:szCs w:val="21"/>
                <w:lang w:val="en-GB"/>
              </w:rPr>
              <w:t xml:space="preserve"> is</w:t>
            </w:r>
            <w:r w:rsidR="004A14C2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 xml:space="preserve">the </w:t>
            </w:r>
            <w:proofErr w:type="spellStart"/>
            <w:r w:rsidRPr="00533FB6">
              <w:rPr>
                <w:sz w:val="21"/>
                <w:szCs w:val="21"/>
                <w:lang w:val="en-GB"/>
              </w:rPr>
              <w:t>classwise</w:t>
            </w:r>
            <w:proofErr w:type="spellEnd"/>
            <w:r w:rsidRPr="00533FB6">
              <w:rPr>
                <w:sz w:val="21"/>
                <w:szCs w:val="21"/>
                <w:lang w:val="en-GB"/>
              </w:rPr>
              <w:t xml:space="preserve"> maximum number of like adjacencies of class </w:t>
            </w:r>
            <w:proofErr w:type="spellStart"/>
            <w:r w:rsidRPr="00533FB6">
              <w:rPr>
                <w:i/>
                <w:sz w:val="21"/>
                <w:szCs w:val="21"/>
                <w:lang w:val="en-GB"/>
              </w:rPr>
              <w:t>i</w:t>
            </w:r>
            <w:proofErr w:type="spellEnd"/>
            <w:r w:rsidRPr="00533FB6">
              <w:rPr>
                <w:sz w:val="21"/>
                <w:szCs w:val="21"/>
                <w:lang w:val="en-GB"/>
              </w:rPr>
              <w:t xml:space="preserve"> and </w:t>
            </w:r>
            <w:r w:rsidRPr="00533FB6">
              <w:rPr>
                <w:i/>
                <w:sz w:val="21"/>
                <w:szCs w:val="21"/>
                <w:lang w:val="en-GB"/>
              </w:rPr>
              <w:t>P</w:t>
            </w:r>
            <w:r w:rsidRPr="00533FB6">
              <w:rPr>
                <w:i/>
                <w:sz w:val="21"/>
                <w:szCs w:val="21"/>
                <w:vertAlign w:val="subscript"/>
                <w:lang w:val="en-GB"/>
              </w:rPr>
              <w:t>i</w:t>
            </w:r>
            <w:r w:rsidRPr="00533FB6">
              <w:rPr>
                <w:sz w:val="21"/>
                <w:szCs w:val="21"/>
                <w:lang w:val="en-GB"/>
              </w:rPr>
              <w:t xml:space="preserve"> the proportion of landscape</w:t>
            </w:r>
            <w:r w:rsidR="004A14C2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 xml:space="preserve">of class </w:t>
            </w:r>
            <w:proofErr w:type="spellStart"/>
            <w:r w:rsidRPr="00533FB6">
              <w:rPr>
                <w:i/>
                <w:sz w:val="21"/>
                <w:szCs w:val="21"/>
                <w:lang w:val="en-GB"/>
              </w:rPr>
              <w:t>i</w:t>
            </w:r>
            <w:proofErr w:type="spellEnd"/>
            <w:r w:rsidRPr="00533FB6">
              <w:rPr>
                <w:sz w:val="21"/>
                <w:szCs w:val="21"/>
                <w:lang w:val="en-GB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9323DAF" w14:textId="6FCE9EDE" w:rsidR="0066360C" w:rsidRPr="00533FB6" w:rsidRDefault="0066360C" w:rsidP="00702DD0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It equals the number of like adjacencies divided by the theoretical</w:t>
            </w:r>
            <w:r w:rsidR="00702DD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maximum possible number of like adjacencies for that class summed over each class for the entire</w:t>
            </w:r>
            <w:r w:rsidR="00702DD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 xml:space="preserve">landscape. The metric </w:t>
            </w:r>
            <w:proofErr w:type="gramStart"/>
            <w:r w:rsidRPr="00533FB6">
              <w:rPr>
                <w:sz w:val="21"/>
                <w:szCs w:val="21"/>
                <w:lang w:val="en-GB"/>
              </w:rPr>
              <w:t>is based</w:t>
            </w:r>
            <w:proofErr w:type="gramEnd"/>
            <w:r w:rsidRPr="00533FB6">
              <w:rPr>
                <w:sz w:val="21"/>
                <w:szCs w:val="21"/>
                <w:lang w:val="en-GB"/>
              </w:rPr>
              <w:t xml:space="preserve"> on </w:t>
            </w:r>
            <w:r w:rsidR="00702DD0" w:rsidRPr="00533FB6">
              <w:rPr>
                <w:sz w:val="21"/>
                <w:szCs w:val="21"/>
                <w:lang w:val="en-GB"/>
              </w:rPr>
              <w:t>t</w:t>
            </w:r>
            <w:r w:rsidRPr="00533FB6">
              <w:rPr>
                <w:sz w:val="21"/>
                <w:szCs w:val="21"/>
                <w:lang w:val="en-GB"/>
              </w:rPr>
              <w:t xml:space="preserve">he </w:t>
            </w:r>
            <w:r w:rsidR="00702DD0" w:rsidRPr="00533FB6">
              <w:rPr>
                <w:sz w:val="21"/>
                <w:szCs w:val="21"/>
                <w:lang w:val="en-GB"/>
              </w:rPr>
              <w:t>a</w:t>
            </w:r>
            <w:r w:rsidRPr="00533FB6">
              <w:rPr>
                <w:sz w:val="21"/>
                <w:szCs w:val="21"/>
                <w:lang w:val="en-GB"/>
              </w:rPr>
              <w:t>djacency matrix and the single-count method.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14:paraId="5BCD62D3" w14:textId="6500C346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0</w:t>
            </w:r>
            <w:r w:rsidR="00533FB6">
              <w:rPr>
                <w:sz w:val="21"/>
                <w:szCs w:val="21"/>
                <w:lang w:val="en-GB"/>
              </w:rPr>
              <w:t xml:space="preserve"> ≤ </w:t>
            </w:r>
            <w:r w:rsidRPr="00533FB6">
              <w:rPr>
                <w:sz w:val="21"/>
                <w:szCs w:val="21"/>
                <w:lang w:val="en-GB"/>
              </w:rPr>
              <w:t>AI</w:t>
            </w:r>
            <w:r w:rsidR="00533FB6">
              <w:rPr>
                <w:sz w:val="21"/>
                <w:szCs w:val="21"/>
                <w:lang w:val="en-GB"/>
              </w:rPr>
              <w:t xml:space="preserve"> ≤ </w:t>
            </w:r>
            <w:r w:rsidRPr="00533FB6">
              <w:rPr>
                <w:sz w:val="21"/>
                <w:szCs w:val="21"/>
                <w:lang w:val="en-GB"/>
              </w:rPr>
              <w:t>100</w:t>
            </w:r>
          </w:p>
          <w:p w14:paraId="07751D2C" w14:textId="551B31CB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Equals 0 for maximally disaggregated and 100 for maximally aggregated classes</w:t>
            </w:r>
          </w:p>
        </w:tc>
      </w:tr>
      <w:tr w:rsidR="0066360C" w:rsidRPr="00832514" w14:paraId="43177BBD" w14:textId="77777777" w:rsidTr="00C4675D"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4BD4A8CE" w14:textId="48961592" w:rsidR="0066360C" w:rsidRPr="00533FB6" w:rsidRDefault="0066360C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Area and edge metric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85CBB5B" w14:textId="046F760C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Mean Patch Size</w:t>
            </w:r>
            <w:r w:rsidR="00F65488" w:rsidRPr="00533FB6">
              <w:rPr>
                <w:sz w:val="21"/>
                <w:szCs w:val="21"/>
                <w:lang w:val="en-GB"/>
              </w:rPr>
              <w:t xml:space="preserve"> (MPS)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4D78C6F" w14:textId="4032FE6A" w:rsidR="004A14C2" w:rsidRPr="00533FB6" w:rsidRDefault="00F65488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>MPS=mean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val="en-GB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ij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1"/>
                            <w:szCs w:val="21"/>
                            <w:lang w:val="en-GB"/>
                          </w:rPr>
                          <m:t>⋅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10000</m:t>
                            </m:r>
                          </m:den>
                        </m:f>
                      </m:e>
                    </m:d>
                  </m:e>
                  <m:sub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patch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ij</m:t>
                            </m:r>
                          </m:sub>
                        </m:sSub>
                      </m:e>
                    </m:d>
                  </m:sub>
                </m:sSub>
              </m:oMath>
            </m:oMathPara>
          </w:p>
          <w:p w14:paraId="7736E942" w14:textId="77777777" w:rsidR="00F65488" w:rsidRPr="00533FB6" w:rsidRDefault="00F65488" w:rsidP="00F65488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</w:p>
          <w:p w14:paraId="588C67B3" w14:textId="5BC5CBC6" w:rsidR="0066360C" w:rsidRPr="00533FB6" w:rsidRDefault="0066360C" w:rsidP="008C5F00">
            <w:pPr>
              <w:spacing w:beforeLines="40" w:before="96" w:afterLines="40" w:after="96" w:line="40" w:lineRule="atLeast"/>
              <w:jc w:val="both"/>
              <w:rPr>
                <w:noProof/>
                <w:sz w:val="21"/>
                <w:szCs w:val="21"/>
                <w:lang w:val="en-GB" w:eastAsia="it-IT"/>
              </w:rPr>
            </w:pPr>
            <w:r w:rsidRPr="00533FB6">
              <w:rPr>
                <w:sz w:val="21"/>
                <w:szCs w:val="21"/>
                <w:lang w:val="en-GB"/>
              </w:rPr>
              <w:t xml:space="preserve">where </w:t>
            </w:r>
            <w:proofErr w:type="spellStart"/>
            <w:r w:rsidR="008C5F00" w:rsidRPr="00533FB6">
              <w:rPr>
                <w:i/>
                <w:sz w:val="21"/>
                <w:szCs w:val="21"/>
                <w:lang w:val="en-GB"/>
              </w:rPr>
              <w:t>a</w:t>
            </w:r>
            <w:r w:rsidR="008C5F00" w:rsidRPr="00533FB6">
              <w:rPr>
                <w:i/>
                <w:sz w:val="21"/>
                <w:szCs w:val="21"/>
                <w:vertAlign w:val="subscript"/>
                <w:lang w:val="en-GB"/>
              </w:rPr>
              <w:t>ij</w:t>
            </w:r>
            <w:proofErr w:type="spellEnd"/>
            <w:r w:rsidR="008C5F00" w:rsidRPr="00533FB6">
              <w:rPr>
                <w:sz w:val="21"/>
                <w:szCs w:val="21"/>
                <w:lang w:val="en-GB"/>
              </w:rPr>
              <w:t xml:space="preserve"> is the area in square meters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D732F79" w14:textId="51BA870C" w:rsidR="0066360C" w:rsidRPr="00533FB6" w:rsidRDefault="0066360C" w:rsidP="00702DD0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color w:val="000000"/>
                <w:sz w:val="21"/>
                <w:szCs w:val="21"/>
                <w:lang w:val="en-GB"/>
              </w:rPr>
            </w:pPr>
            <w:r w:rsidRPr="00533FB6">
              <w:rPr>
                <w:color w:val="000000"/>
                <w:sz w:val="21"/>
                <w:szCs w:val="21"/>
                <w:lang w:val="en-GB"/>
              </w:rPr>
              <w:t>Th</w:t>
            </w:r>
            <w:r w:rsidR="00702DD0" w:rsidRPr="00533FB6">
              <w:rPr>
                <w:color w:val="000000"/>
                <w:sz w:val="21"/>
                <w:szCs w:val="21"/>
                <w:lang w:val="en-GB"/>
              </w:rPr>
              <w:t>is</w:t>
            </w:r>
            <w:r w:rsidRPr="00533FB6">
              <w:rPr>
                <w:color w:val="000000"/>
                <w:sz w:val="21"/>
                <w:szCs w:val="21"/>
                <w:lang w:val="en-GB"/>
              </w:rPr>
              <w:t xml:space="preserve"> metric summarises the landscape as the mean of all</w:t>
            </w:r>
            <w:r w:rsidR="00702DD0" w:rsidRPr="00533FB6">
              <w:rPr>
                <w:color w:val="000000"/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color w:val="000000"/>
                <w:sz w:val="21"/>
                <w:szCs w:val="21"/>
                <w:lang w:val="en-GB"/>
              </w:rPr>
              <w:t>patch in the landscape. Th</w:t>
            </w:r>
            <w:r w:rsidR="00702DD0" w:rsidRPr="00533FB6">
              <w:rPr>
                <w:color w:val="000000"/>
                <w:sz w:val="21"/>
                <w:szCs w:val="21"/>
                <w:lang w:val="en-GB"/>
              </w:rPr>
              <w:t>is</w:t>
            </w:r>
            <w:r w:rsidRPr="00533FB6">
              <w:rPr>
                <w:color w:val="000000"/>
                <w:sz w:val="21"/>
                <w:szCs w:val="21"/>
                <w:lang w:val="en-GB"/>
              </w:rPr>
              <w:t xml:space="preserve"> metric is a simple way to describe the composition of the landscape.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14:paraId="0E3F8BC1" w14:textId="26080E68" w:rsidR="0066360C" w:rsidRPr="00533FB6" w:rsidRDefault="00533FB6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MPS</w:t>
            </w:r>
            <w:r w:rsidR="0066360C" w:rsidRPr="00533FB6">
              <w:rPr>
                <w:sz w:val="21"/>
                <w:szCs w:val="21"/>
                <w:lang w:val="en-GB"/>
              </w:rPr>
              <w:t xml:space="preserve"> &gt; 0</w:t>
            </w:r>
          </w:p>
          <w:p w14:paraId="66F0E895" w14:textId="795B6B4B" w:rsidR="0066360C" w:rsidRPr="00533FB6" w:rsidRDefault="0066360C" w:rsidP="00533FB6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 xml:space="preserve">Approaches </w:t>
            </w:r>
            <w:r w:rsidR="00533FB6">
              <w:rPr>
                <w:sz w:val="21"/>
                <w:szCs w:val="21"/>
                <w:lang w:val="en-GB"/>
              </w:rPr>
              <w:t>MPS</w:t>
            </w:r>
            <w:r w:rsidRPr="00533FB6">
              <w:rPr>
                <w:sz w:val="21"/>
                <w:szCs w:val="21"/>
                <w:lang w:val="en-GB"/>
              </w:rPr>
              <w:t xml:space="preserve"> = 0 if all patches are small. Increases, without limit, as the</w:t>
            </w:r>
            <w:r w:rsid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patch areas increase.</w:t>
            </w:r>
          </w:p>
        </w:tc>
      </w:tr>
      <w:tr w:rsidR="0066360C" w:rsidRPr="00832514" w14:paraId="35B457F6" w14:textId="77777777" w:rsidTr="00C4675D"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30A8D641" w14:textId="2A9A0549" w:rsidR="0066360C" w:rsidRPr="00533FB6" w:rsidRDefault="0066360C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30451E" w14:textId="70262AE7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Edge Density</w:t>
            </w:r>
            <w:r w:rsidR="00702DD0" w:rsidRPr="00533FB6">
              <w:rPr>
                <w:sz w:val="21"/>
                <w:szCs w:val="21"/>
                <w:lang w:val="en-GB"/>
              </w:rPr>
              <w:t xml:space="preserve"> (ED)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87D3DEB" w14:textId="685BB07A" w:rsidR="00702DD0" w:rsidRPr="00533FB6" w:rsidRDefault="00702DD0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 xml:space="preserve">ED=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1"/>
                        <w:szCs w:val="21"/>
                        <w:lang w:val="en-GB"/>
                      </w:rPr>
                      <m:t>E</m:t>
                    </m:r>
                  </m:num>
                  <m:den>
                    <m:r>
                      <w:rPr>
                        <w:rFonts w:ascii="Cambria Math" w:hAnsi="Cambria Math"/>
                        <w:sz w:val="21"/>
                        <w:szCs w:val="21"/>
                        <w:lang w:val="en-GB"/>
                      </w:rPr>
                      <m:t>A</m:t>
                    </m:r>
                  </m:den>
                </m:f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 xml:space="preserve"> ∙10000</m:t>
                </m:r>
              </m:oMath>
            </m:oMathPara>
          </w:p>
          <w:p w14:paraId="3EFEAA82" w14:textId="77777777" w:rsidR="008C5F00" w:rsidRPr="00533FB6" w:rsidRDefault="008C5F00" w:rsidP="00702DD0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</w:p>
          <w:p w14:paraId="4ED87101" w14:textId="7A8442AC" w:rsidR="0066360C" w:rsidRPr="00533FB6" w:rsidRDefault="0066360C" w:rsidP="00702DD0">
            <w:pPr>
              <w:spacing w:beforeLines="40" w:before="96" w:afterLines="40" w:after="96" w:line="40" w:lineRule="atLeast"/>
              <w:jc w:val="both"/>
              <w:rPr>
                <w:noProof/>
                <w:sz w:val="21"/>
                <w:szCs w:val="21"/>
                <w:lang w:val="en-GB" w:eastAsia="it-IT"/>
              </w:rPr>
            </w:pPr>
            <w:proofErr w:type="gramStart"/>
            <w:r w:rsidRPr="00533FB6">
              <w:rPr>
                <w:sz w:val="21"/>
                <w:szCs w:val="21"/>
                <w:lang w:val="en-GB"/>
              </w:rPr>
              <w:lastRenderedPageBreak/>
              <w:t>where</w:t>
            </w:r>
            <w:proofErr w:type="gramEnd"/>
            <w:r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i/>
                <w:sz w:val="21"/>
                <w:szCs w:val="21"/>
                <w:lang w:val="en-GB"/>
              </w:rPr>
              <w:t>E</w:t>
            </w:r>
            <w:r w:rsidRPr="00533FB6">
              <w:rPr>
                <w:sz w:val="21"/>
                <w:szCs w:val="21"/>
                <w:lang w:val="en-GB"/>
              </w:rPr>
              <w:t xml:space="preserve"> is the total edge in meters and </w:t>
            </w:r>
            <w:r w:rsidRPr="00533FB6">
              <w:rPr>
                <w:i/>
                <w:sz w:val="21"/>
                <w:szCs w:val="21"/>
                <w:lang w:val="en-GB"/>
              </w:rPr>
              <w:t>A</w:t>
            </w:r>
            <w:r w:rsidRPr="00533FB6">
              <w:rPr>
                <w:sz w:val="21"/>
                <w:szCs w:val="21"/>
                <w:lang w:val="en-GB"/>
              </w:rPr>
              <w:t xml:space="preserve"> is the landscape area in square meters.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0741CC9" w14:textId="603F7D4E" w:rsidR="0066360C" w:rsidRPr="00533FB6" w:rsidRDefault="0066360C" w:rsidP="00702DD0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lastRenderedPageBreak/>
              <w:t>The edge density equals all edges in the landscape in relation to</w:t>
            </w:r>
            <w:r w:rsidR="00702DD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the landscape area. Th</w:t>
            </w:r>
            <w:r w:rsidR="00702DD0" w:rsidRPr="00533FB6">
              <w:rPr>
                <w:sz w:val="21"/>
                <w:szCs w:val="21"/>
                <w:lang w:val="en-GB"/>
              </w:rPr>
              <w:t>is</w:t>
            </w:r>
            <w:r w:rsidRPr="00533FB6">
              <w:rPr>
                <w:sz w:val="21"/>
                <w:szCs w:val="21"/>
                <w:lang w:val="en-GB"/>
              </w:rPr>
              <w:t xml:space="preserve"> metric describes the configuration of the landscape,</w:t>
            </w:r>
            <w:r w:rsidR="00702DD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 xml:space="preserve">e.g. </w:t>
            </w:r>
            <w:r w:rsidRPr="00533FB6">
              <w:rPr>
                <w:sz w:val="21"/>
                <w:szCs w:val="21"/>
                <w:lang w:val="en-GB"/>
              </w:rPr>
              <w:lastRenderedPageBreak/>
              <w:t>because an overall aggregation of classes will result in a low edge density. Th</w:t>
            </w:r>
            <w:r w:rsidR="00702DD0" w:rsidRPr="00533FB6">
              <w:rPr>
                <w:sz w:val="21"/>
                <w:szCs w:val="21"/>
                <w:lang w:val="en-GB"/>
              </w:rPr>
              <w:t>is</w:t>
            </w:r>
            <w:r w:rsidRPr="00533FB6">
              <w:rPr>
                <w:sz w:val="21"/>
                <w:szCs w:val="21"/>
                <w:lang w:val="en-GB"/>
              </w:rPr>
              <w:t xml:space="preserve"> metric </w:t>
            </w:r>
            <w:proofErr w:type="gramStart"/>
            <w:r w:rsidRPr="00533FB6">
              <w:rPr>
                <w:sz w:val="21"/>
                <w:szCs w:val="21"/>
                <w:lang w:val="en-GB"/>
              </w:rPr>
              <w:t>is</w:t>
            </w:r>
            <w:r w:rsidR="00702DD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standardized</w:t>
            </w:r>
            <w:proofErr w:type="gramEnd"/>
            <w:r w:rsidRPr="00533FB6">
              <w:rPr>
                <w:sz w:val="21"/>
                <w:szCs w:val="21"/>
                <w:lang w:val="en-GB"/>
              </w:rPr>
              <w:t xml:space="preserve"> to the total landscape area, and therefore comparisons among landscapes with different</w:t>
            </w:r>
            <w:r w:rsidR="00702DD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total areas are possible.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14:paraId="6E7977FB" w14:textId="77777777" w:rsid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lastRenderedPageBreak/>
              <w:t xml:space="preserve">ED </w:t>
            </w:r>
            <w:r w:rsidR="00533FB6">
              <w:rPr>
                <w:sz w:val="21"/>
                <w:szCs w:val="21"/>
                <w:lang w:val="en-GB"/>
              </w:rPr>
              <w:t>≥</w:t>
            </w:r>
            <w:r w:rsidRPr="00533FB6">
              <w:rPr>
                <w:sz w:val="21"/>
                <w:szCs w:val="21"/>
                <w:lang w:val="en-GB"/>
              </w:rPr>
              <w:t xml:space="preserve"> 0</w:t>
            </w:r>
          </w:p>
          <w:p w14:paraId="097ED33E" w14:textId="192D0084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lastRenderedPageBreak/>
              <w:t>Equals ED = 0 if only one patch is present (and the landscape boundary is not</w:t>
            </w:r>
          </w:p>
          <w:p w14:paraId="61813AA9" w14:textId="617AA9CB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included) and increases, without limit, as the landscapes becomes more patchy</w:t>
            </w:r>
          </w:p>
        </w:tc>
      </w:tr>
      <w:tr w:rsidR="0066360C" w:rsidRPr="00832514" w14:paraId="27D4FDC8" w14:textId="77777777" w:rsidTr="00C4675D"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6E63DC0" w14:textId="5048C445" w:rsidR="0066360C" w:rsidRPr="00533FB6" w:rsidRDefault="0066360C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lastRenderedPageBreak/>
              <w:t>Shape metric</w:t>
            </w:r>
          </w:p>
          <w:p w14:paraId="6A5E549D" w14:textId="39C13635" w:rsidR="0066360C" w:rsidRPr="00533FB6" w:rsidRDefault="0066360C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E0FFEC" w14:textId="6AF68813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Mean Fractal Dimension</w:t>
            </w:r>
            <w:r w:rsidR="00702DD0" w:rsidRPr="00533FB6">
              <w:rPr>
                <w:sz w:val="21"/>
                <w:szCs w:val="21"/>
                <w:lang w:val="en-GB"/>
              </w:rPr>
              <w:t xml:space="preserve"> (MFD)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5F97D6D6" w14:textId="0693DDCE" w:rsidR="00702DD0" w:rsidRPr="00533FB6" w:rsidRDefault="00702DD0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>MFD=mean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val="en-GB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2⋅ln⋅(0.25⋅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1"/>
                                    <w:szCs w:val="21"/>
                                    <w:lang w:val="en-GB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ij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ln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1"/>
                                    <w:szCs w:val="21"/>
                                    <w:lang w:val="en-GB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patch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ij</m:t>
                            </m:r>
                          </m:sub>
                        </m:sSub>
                      </m:e>
                    </m:d>
                  </m:sub>
                </m:sSub>
              </m:oMath>
            </m:oMathPara>
          </w:p>
          <w:p w14:paraId="4F5FFEA7" w14:textId="77777777" w:rsidR="008C5F00" w:rsidRPr="00533FB6" w:rsidRDefault="008C5F00" w:rsidP="00702DD0">
            <w:pPr>
              <w:spacing w:beforeLines="40" w:before="96" w:afterLines="40" w:after="96" w:line="40" w:lineRule="atLeast"/>
              <w:jc w:val="both"/>
              <w:rPr>
                <w:noProof/>
                <w:sz w:val="21"/>
                <w:szCs w:val="21"/>
                <w:lang w:val="en-GB" w:eastAsia="it-IT"/>
              </w:rPr>
            </w:pPr>
          </w:p>
          <w:p w14:paraId="35C6E85C" w14:textId="0E9042D1" w:rsidR="0066360C" w:rsidRPr="00533FB6" w:rsidRDefault="00702DD0" w:rsidP="00702DD0">
            <w:pPr>
              <w:spacing w:beforeLines="40" w:before="96" w:afterLines="40" w:after="96" w:line="40" w:lineRule="atLeast"/>
              <w:jc w:val="both"/>
              <w:rPr>
                <w:noProof/>
                <w:sz w:val="21"/>
                <w:szCs w:val="21"/>
                <w:lang w:val="en-GB" w:eastAsia="it-IT"/>
              </w:rPr>
            </w:pPr>
            <w:r w:rsidRPr="00533FB6">
              <w:rPr>
                <w:noProof/>
                <w:sz w:val="21"/>
                <w:szCs w:val="21"/>
                <w:lang w:val="en-GB" w:eastAsia="it-IT"/>
              </w:rPr>
              <w:t xml:space="preserve">where </w:t>
            </w:r>
            <w:r w:rsidRPr="00533FB6">
              <w:rPr>
                <w:i/>
                <w:noProof/>
                <w:sz w:val="21"/>
                <w:szCs w:val="21"/>
                <w:lang w:val="en-GB" w:eastAsia="it-IT"/>
              </w:rPr>
              <w:t>p</w:t>
            </w:r>
            <w:r w:rsidRPr="00533FB6">
              <w:rPr>
                <w:i/>
                <w:noProof/>
                <w:sz w:val="21"/>
                <w:szCs w:val="21"/>
                <w:vertAlign w:val="subscript"/>
                <w:lang w:val="en-GB" w:eastAsia="it-IT"/>
              </w:rPr>
              <w:t>ij</w:t>
            </w:r>
            <w:r w:rsidRPr="00533FB6">
              <w:rPr>
                <w:i/>
                <w:noProof/>
                <w:sz w:val="21"/>
                <w:szCs w:val="21"/>
                <w:lang w:val="en-GB" w:eastAsia="it-IT"/>
              </w:rPr>
              <w:t xml:space="preserve"> </w:t>
            </w:r>
            <w:r w:rsidRPr="00533FB6">
              <w:rPr>
                <w:noProof/>
                <w:sz w:val="21"/>
                <w:szCs w:val="21"/>
                <w:lang w:val="en-GB" w:eastAsia="it-IT"/>
              </w:rPr>
              <w:t xml:space="preserve">is the perimeter in meters and </w:t>
            </w:r>
            <w:r w:rsidRPr="00533FB6">
              <w:rPr>
                <w:i/>
                <w:noProof/>
                <w:sz w:val="21"/>
                <w:szCs w:val="21"/>
                <w:lang w:val="en-GB" w:eastAsia="it-IT"/>
              </w:rPr>
              <w:t>a</w:t>
            </w:r>
            <w:r w:rsidRPr="00533FB6">
              <w:rPr>
                <w:i/>
                <w:noProof/>
                <w:sz w:val="21"/>
                <w:szCs w:val="21"/>
                <w:vertAlign w:val="subscript"/>
                <w:lang w:val="en-GB" w:eastAsia="it-IT"/>
              </w:rPr>
              <w:t>ij</w:t>
            </w:r>
            <w:r w:rsidRPr="00533FB6">
              <w:rPr>
                <w:noProof/>
                <w:sz w:val="21"/>
                <w:szCs w:val="21"/>
                <w:lang w:val="en-GB" w:eastAsia="it-IT"/>
              </w:rPr>
              <w:t xml:space="preserve"> is the area in square meters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ACCF348" w14:textId="6A6BCA4A" w:rsidR="0066360C" w:rsidRPr="00533FB6" w:rsidRDefault="0066360C" w:rsidP="00702DD0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Th</w:t>
            </w:r>
            <w:r w:rsidR="00702DD0" w:rsidRPr="00533FB6">
              <w:rPr>
                <w:sz w:val="21"/>
                <w:szCs w:val="21"/>
                <w:lang w:val="en-GB"/>
              </w:rPr>
              <w:t>is</w:t>
            </w:r>
            <w:r w:rsidRPr="00533FB6">
              <w:rPr>
                <w:sz w:val="21"/>
                <w:szCs w:val="21"/>
                <w:lang w:val="en-GB"/>
              </w:rPr>
              <w:t xml:space="preserve"> metric summarises the landscape as the mean of the fractal</w:t>
            </w:r>
            <w:r w:rsidR="00702DD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 xml:space="preserve">dimension index of all patches in the landscape. The fractal dimension index </w:t>
            </w:r>
            <w:proofErr w:type="gramStart"/>
            <w:r w:rsidRPr="00533FB6">
              <w:rPr>
                <w:sz w:val="21"/>
                <w:szCs w:val="21"/>
                <w:lang w:val="en-GB"/>
              </w:rPr>
              <w:t>is based</w:t>
            </w:r>
            <w:proofErr w:type="gramEnd"/>
            <w:r w:rsidRPr="00533FB6">
              <w:rPr>
                <w:sz w:val="21"/>
                <w:szCs w:val="21"/>
                <w:lang w:val="en-GB"/>
              </w:rPr>
              <w:t xml:space="preserve"> on the patch</w:t>
            </w:r>
            <w:r w:rsidR="00702DD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perimeter and the patch area and describes the patch complexity</w:t>
            </w:r>
            <w:r w:rsidR="00702DD0" w:rsidRPr="00533FB6">
              <w:rPr>
                <w:sz w:val="21"/>
                <w:szCs w:val="21"/>
                <w:lang w:val="en-GB"/>
              </w:rPr>
              <w:t>.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14:paraId="58195EB2" w14:textId="12DB8787" w:rsidR="0066360C" w:rsidRPr="00533FB6" w:rsidRDefault="00533FB6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MFD</w:t>
            </w:r>
            <w:r w:rsidR="0066360C" w:rsidRPr="00533FB6">
              <w:rPr>
                <w:sz w:val="21"/>
                <w:szCs w:val="21"/>
                <w:lang w:val="en-GB"/>
              </w:rPr>
              <w:t xml:space="preserve"> &gt; 0</w:t>
            </w:r>
          </w:p>
          <w:p w14:paraId="139DCD2D" w14:textId="2412B0D4" w:rsidR="0066360C" w:rsidRPr="00533FB6" w:rsidRDefault="0066360C" w:rsidP="00533FB6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 xml:space="preserve">Approaches </w:t>
            </w:r>
            <w:r w:rsidR="00533FB6">
              <w:rPr>
                <w:sz w:val="21"/>
                <w:szCs w:val="21"/>
                <w:lang w:val="en-GB"/>
              </w:rPr>
              <w:t>MFD</w:t>
            </w:r>
            <w:r w:rsidRPr="00533FB6">
              <w:rPr>
                <w:sz w:val="21"/>
                <w:szCs w:val="21"/>
                <w:lang w:val="en-GB"/>
              </w:rPr>
              <w:t xml:space="preserve"> = 1 if all patches are squared and </w:t>
            </w:r>
            <w:r w:rsidR="00533FB6">
              <w:rPr>
                <w:sz w:val="21"/>
                <w:szCs w:val="21"/>
                <w:lang w:val="en-GB"/>
              </w:rPr>
              <w:t>MFD</w:t>
            </w:r>
            <w:r w:rsidRPr="00533FB6">
              <w:rPr>
                <w:sz w:val="21"/>
                <w:szCs w:val="21"/>
                <w:lang w:val="en-GB"/>
              </w:rPr>
              <w:t xml:space="preserve"> = 2 if all</w:t>
            </w:r>
            <w:r w:rsid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patches are irregular.</w:t>
            </w:r>
          </w:p>
        </w:tc>
      </w:tr>
      <w:tr w:rsidR="0066360C" w:rsidRPr="00533FB6" w14:paraId="406C3EB7" w14:textId="77777777" w:rsidTr="00C4675D"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1B9FD62D" w14:textId="11272C96" w:rsidR="0066360C" w:rsidRPr="00533FB6" w:rsidRDefault="0066360C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DE82B1A" w14:textId="598A0879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Mean Perimeter-Area Ratio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(MPAR)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5B02FF2F" w14:textId="722252B0" w:rsidR="008C5F00" w:rsidRPr="00533FB6" w:rsidRDefault="008C5F00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>MPAR=mean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val="en-GB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1"/>
                                    <w:szCs w:val="21"/>
                                    <w:lang w:val="en-GB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ij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1"/>
                                    <w:szCs w:val="21"/>
                                    <w:lang w:val="en-GB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patch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ij</m:t>
                            </m:r>
                          </m:sub>
                        </m:sSub>
                      </m:e>
                    </m:d>
                  </m:sub>
                </m:sSub>
              </m:oMath>
            </m:oMathPara>
          </w:p>
          <w:p w14:paraId="2D122C7E" w14:textId="77777777" w:rsidR="008C5F00" w:rsidRPr="00533FB6" w:rsidRDefault="008C5F00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</w:p>
          <w:p w14:paraId="2ECA6B79" w14:textId="0D8471E6" w:rsidR="0066360C" w:rsidRPr="00533FB6" w:rsidRDefault="0066360C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w:proofErr w:type="gramStart"/>
            <w:r w:rsidRPr="00533FB6">
              <w:rPr>
                <w:sz w:val="21"/>
                <w:szCs w:val="21"/>
                <w:lang w:val="en-GB"/>
              </w:rPr>
              <w:t>where</w:t>
            </w:r>
            <w:proofErr w:type="gramEnd"/>
            <w:r w:rsidRPr="00533FB6">
              <w:rPr>
                <w:sz w:val="21"/>
                <w:szCs w:val="21"/>
                <w:lang w:val="en-GB"/>
              </w:rPr>
              <w:t xml:space="preserve"> </w:t>
            </w:r>
            <w:r w:rsidR="008C5F00" w:rsidRPr="00533FB6">
              <w:rPr>
                <w:i/>
                <w:sz w:val="21"/>
                <w:szCs w:val="21"/>
                <w:lang w:val="en-GB"/>
              </w:rPr>
              <w:t>p</w:t>
            </w:r>
            <w:r w:rsidR="008C5F00" w:rsidRPr="00533FB6">
              <w:rPr>
                <w:i/>
                <w:sz w:val="21"/>
                <w:szCs w:val="21"/>
                <w:vertAlign w:val="subscript"/>
                <w:lang w:val="en-GB"/>
              </w:rPr>
              <w:t>ij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is the perimeter in meters and </w:t>
            </w:r>
            <w:proofErr w:type="spellStart"/>
            <w:r w:rsidR="008C5F00" w:rsidRPr="00533FB6">
              <w:rPr>
                <w:i/>
                <w:sz w:val="21"/>
                <w:szCs w:val="21"/>
                <w:lang w:val="en-GB"/>
              </w:rPr>
              <w:t>a</w:t>
            </w:r>
            <w:r w:rsidR="008C5F00" w:rsidRPr="00533FB6">
              <w:rPr>
                <w:i/>
                <w:sz w:val="21"/>
                <w:szCs w:val="21"/>
                <w:vertAlign w:val="subscript"/>
                <w:lang w:val="en-GB"/>
              </w:rPr>
              <w:t>ij</w:t>
            </w:r>
            <w:proofErr w:type="spellEnd"/>
            <w:r w:rsidR="008C5F00" w:rsidRPr="00533FB6">
              <w:rPr>
                <w:sz w:val="21"/>
                <w:szCs w:val="21"/>
                <w:lang w:val="en-GB"/>
              </w:rPr>
              <w:t xml:space="preserve"> is the area in square meters.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689D16F" w14:textId="61BA95A3" w:rsidR="0066360C" w:rsidRPr="00533FB6" w:rsidRDefault="0066360C" w:rsidP="008C5F00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It summarises the landscape as the mean of each patch in the landscape.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The perimeter-area ratio describes the patch complexity in a straightforward way. However,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because it is not standar</w:t>
            </w:r>
            <w:r w:rsidR="008C5F00" w:rsidRPr="00533FB6">
              <w:rPr>
                <w:sz w:val="21"/>
                <w:szCs w:val="21"/>
                <w:lang w:val="en-GB"/>
              </w:rPr>
              <w:t>d</w:t>
            </w:r>
            <w:r w:rsidRPr="00533FB6">
              <w:rPr>
                <w:sz w:val="21"/>
                <w:szCs w:val="21"/>
                <w:lang w:val="en-GB"/>
              </w:rPr>
              <w:t>i</w:t>
            </w:r>
            <w:r w:rsidR="008C5F00" w:rsidRPr="00533FB6">
              <w:rPr>
                <w:sz w:val="21"/>
                <w:szCs w:val="21"/>
                <w:lang w:val="en-GB"/>
              </w:rPr>
              <w:t>z</w:t>
            </w:r>
            <w:r w:rsidRPr="00533FB6">
              <w:rPr>
                <w:sz w:val="21"/>
                <w:szCs w:val="21"/>
                <w:lang w:val="en-GB"/>
              </w:rPr>
              <w:t>ed to a certain shape (e.g. a square), it is not scale independent, meaning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that increasing the patch size while not changing the patch form will change the ratio.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14:paraId="1F628ADB" w14:textId="51B4FA44" w:rsidR="0066360C" w:rsidRPr="00533FB6" w:rsidRDefault="00533FB6" w:rsidP="00533FB6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MPAR</w:t>
            </w:r>
            <w:r w:rsidR="0066360C" w:rsidRPr="00533FB6">
              <w:rPr>
                <w:sz w:val="21"/>
                <w:szCs w:val="21"/>
                <w:lang w:val="en-GB"/>
              </w:rPr>
              <w:t xml:space="preserve"> &gt; 0</w:t>
            </w:r>
          </w:p>
          <w:p w14:paraId="103445F3" w14:textId="6FA34657" w:rsidR="0066360C" w:rsidRPr="00533FB6" w:rsidRDefault="0066360C" w:rsidP="00533FB6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 xml:space="preserve">Approaches </w:t>
            </w:r>
            <w:r w:rsidR="00533FB6">
              <w:rPr>
                <w:sz w:val="21"/>
                <w:szCs w:val="21"/>
                <w:lang w:val="en-GB"/>
              </w:rPr>
              <w:t>MPAR</w:t>
            </w:r>
            <w:r w:rsidRPr="00533FB6">
              <w:rPr>
                <w:sz w:val="21"/>
                <w:szCs w:val="21"/>
                <w:lang w:val="en-GB"/>
              </w:rPr>
              <w:t xml:space="preserve"> &gt; 0 if for each patch the</w:t>
            </w:r>
            <w:r w:rsid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form approaches a rather small square. Increases, without limit, i.e. patches</w:t>
            </w:r>
            <w:r w:rsid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become more complex.</w:t>
            </w:r>
          </w:p>
        </w:tc>
      </w:tr>
      <w:tr w:rsidR="0066360C" w:rsidRPr="00832514" w14:paraId="79FFB5FC" w14:textId="77777777" w:rsidTr="00C4675D"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42C87302" w14:textId="529B237A" w:rsidR="0066360C" w:rsidRPr="00533FB6" w:rsidRDefault="0066360C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EF0F67C" w14:textId="6C50816C" w:rsidR="0066360C" w:rsidRPr="00533FB6" w:rsidRDefault="0066360C" w:rsidP="00533FB6">
            <w:pPr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Mean Shape Index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(MSI)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DDFD600" w14:textId="74B19E32" w:rsidR="008C5F00" w:rsidRPr="00533FB6" w:rsidRDefault="008C5F00" w:rsidP="0066360C">
            <w:pPr>
              <w:spacing w:beforeLines="40" w:before="96" w:afterLines="40" w:after="96" w:line="40" w:lineRule="atLeast"/>
              <w:jc w:val="both"/>
              <w:rPr>
                <w:sz w:val="21"/>
                <w:szCs w:val="21"/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sz w:val="21"/>
                    <w:szCs w:val="21"/>
                    <w:lang w:val="en-GB"/>
                  </w:rPr>
                  <m:t>MSI=mean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  <w:lang w:val="en-GB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1"/>
                                    <w:szCs w:val="21"/>
                                    <w:lang w:val="en-GB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ij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1"/>
                                    <w:szCs w:val="21"/>
                                    <w:lang w:val="en-GB"/>
                                  </w:rPr>
                                </m:ctrlPr>
                              </m:sSubPr>
                              <m:e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1"/>
                                        <w:szCs w:val="21"/>
                                        <w:lang w:val="en-GB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1"/>
                                        <w:szCs w:val="21"/>
                                        <w:lang w:val="en-GB"/>
                                      </w:rPr>
                                      <m:t>min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1"/>
                                        <w:szCs w:val="21"/>
                                        <w:lang w:val="en-GB"/>
                                      </w:rPr>
                                      <m:t>p</m:t>
                                    </m:r>
                                  </m:e>
                                </m:fun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1"/>
                                    <w:szCs w:val="21"/>
                                    <w:lang w:val="en-GB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sz w:val="21"/>
                            <w:szCs w:val="21"/>
                            <w:lang w:val="en-GB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1"/>
                                <w:szCs w:val="21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patch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  <w:lang w:val="en-GB"/>
                              </w:rPr>
                              <m:t>ij</m:t>
                            </m:r>
                          </m:sub>
                        </m:sSub>
                      </m:e>
                    </m:d>
                  </m:sub>
                </m:sSub>
              </m:oMath>
            </m:oMathPara>
          </w:p>
          <w:p w14:paraId="1D2CB5F6" w14:textId="72406437" w:rsidR="0066360C" w:rsidRPr="00533FB6" w:rsidRDefault="0066360C" w:rsidP="008C5F00">
            <w:pPr>
              <w:spacing w:beforeLines="40" w:before="96" w:afterLines="40" w:after="96" w:line="40" w:lineRule="atLeast"/>
              <w:jc w:val="both"/>
              <w:rPr>
                <w:noProof/>
                <w:sz w:val="21"/>
                <w:szCs w:val="21"/>
                <w:lang w:val="en-GB" w:eastAsia="it-IT"/>
              </w:rPr>
            </w:pPr>
            <w:proofErr w:type="gramStart"/>
            <w:r w:rsidRPr="00533FB6">
              <w:rPr>
                <w:sz w:val="21"/>
                <w:szCs w:val="21"/>
                <w:lang w:val="en-GB"/>
              </w:rPr>
              <w:t>where</w:t>
            </w:r>
            <w:proofErr w:type="gramEnd"/>
            <w:r w:rsidRPr="00533FB6">
              <w:rPr>
                <w:sz w:val="21"/>
                <w:szCs w:val="21"/>
                <w:lang w:val="en-GB"/>
              </w:rPr>
              <w:t xml:space="preserve"> </w:t>
            </w:r>
            <w:r w:rsidR="008C5F00" w:rsidRPr="00533FB6">
              <w:rPr>
                <w:i/>
                <w:sz w:val="21"/>
                <w:szCs w:val="21"/>
                <w:lang w:val="en-GB"/>
              </w:rPr>
              <w:t>p</w:t>
            </w:r>
            <w:r w:rsidR="008C5F00" w:rsidRPr="00533FB6">
              <w:rPr>
                <w:i/>
                <w:sz w:val="21"/>
                <w:szCs w:val="21"/>
                <w:vertAlign w:val="subscript"/>
                <w:lang w:val="en-GB"/>
              </w:rPr>
              <w:t>ij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is the perimeter in terms of cell surfaces and </w:t>
            </w:r>
            <w:r w:rsidR="008C5F00" w:rsidRPr="00533FB6">
              <w:rPr>
                <w:i/>
                <w:sz w:val="21"/>
                <w:szCs w:val="21"/>
                <w:lang w:val="en-GB"/>
              </w:rPr>
              <w:t>min p</w:t>
            </w:r>
            <w:r w:rsidR="008C5F00" w:rsidRPr="00533FB6">
              <w:rPr>
                <w:i/>
                <w:sz w:val="21"/>
                <w:szCs w:val="21"/>
                <w:vertAlign w:val="subscript"/>
                <w:lang w:val="en-GB"/>
              </w:rPr>
              <w:t>ij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is the minimum perimeter of the patch in terms of cell surfaces.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74D59B6" w14:textId="1B3D4904" w:rsidR="0066360C" w:rsidRPr="00533FB6" w:rsidRDefault="0066360C" w:rsidP="008C5F00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>The landscape is summarised as the mean of all patches in the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 xml:space="preserve">landscape. </w:t>
            </w:r>
            <w:r w:rsidR="008C5F00" w:rsidRPr="00533FB6">
              <w:rPr>
                <w:sz w:val="21"/>
                <w:szCs w:val="21"/>
                <w:lang w:val="en-GB"/>
              </w:rPr>
              <w:t>The shape index</w:t>
            </w:r>
            <w:r w:rsidRPr="00533FB6">
              <w:rPr>
                <w:sz w:val="21"/>
                <w:szCs w:val="21"/>
                <w:lang w:val="en-GB"/>
              </w:rPr>
              <w:t xml:space="preserve"> describes the ratio between the actual perimeter of the patch and the hypothetical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minimum perimeter of the patch. The minimum perimeter equals the perimeter if the patch would</w:t>
            </w:r>
            <w:r w:rsidR="008C5F00" w:rsidRP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be maximally compact.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14:paraId="33EAC6C5" w14:textId="7025526E" w:rsidR="0066360C" w:rsidRPr="00533FB6" w:rsidRDefault="0066360C" w:rsidP="00533FB6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 xml:space="preserve">SHAPE_SD </w:t>
            </w:r>
            <w:r w:rsidR="00533FB6">
              <w:rPr>
                <w:sz w:val="21"/>
                <w:szCs w:val="21"/>
                <w:lang w:val="en-GB"/>
              </w:rPr>
              <w:t>≥</w:t>
            </w:r>
            <w:r w:rsidRPr="00533FB6">
              <w:rPr>
                <w:sz w:val="21"/>
                <w:szCs w:val="21"/>
                <w:lang w:val="en-GB"/>
              </w:rPr>
              <w:t xml:space="preserve"> 1</w:t>
            </w:r>
          </w:p>
          <w:p w14:paraId="4D776F90" w14:textId="37E894C4" w:rsidR="0066360C" w:rsidRPr="00533FB6" w:rsidRDefault="0066360C" w:rsidP="00533FB6">
            <w:pPr>
              <w:autoSpaceDE w:val="0"/>
              <w:autoSpaceDN w:val="0"/>
              <w:adjustRightInd w:val="0"/>
              <w:spacing w:beforeLines="40" w:before="96" w:afterLines="40" w:after="96" w:line="40" w:lineRule="atLeast"/>
              <w:rPr>
                <w:sz w:val="21"/>
                <w:szCs w:val="21"/>
                <w:lang w:val="en-GB"/>
              </w:rPr>
            </w:pPr>
            <w:r w:rsidRPr="00533FB6">
              <w:rPr>
                <w:sz w:val="21"/>
                <w:szCs w:val="21"/>
                <w:lang w:val="en-GB"/>
              </w:rPr>
              <w:t xml:space="preserve">Equals </w:t>
            </w:r>
            <w:r w:rsidR="00533FB6">
              <w:rPr>
                <w:sz w:val="21"/>
                <w:szCs w:val="21"/>
                <w:lang w:val="en-GB"/>
              </w:rPr>
              <w:t>MSI</w:t>
            </w:r>
            <w:r w:rsidRPr="00533FB6">
              <w:rPr>
                <w:sz w:val="21"/>
                <w:szCs w:val="21"/>
                <w:lang w:val="en-GB"/>
              </w:rPr>
              <w:t xml:space="preserve"> = 0 if all patches are squares. Increases, without limit, as the</w:t>
            </w:r>
            <w:r w:rsidR="00533FB6">
              <w:rPr>
                <w:sz w:val="21"/>
                <w:szCs w:val="21"/>
                <w:lang w:val="en-GB"/>
              </w:rPr>
              <w:t xml:space="preserve"> </w:t>
            </w:r>
            <w:r w:rsidRPr="00533FB6">
              <w:rPr>
                <w:sz w:val="21"/>
                <w:szCs w:val="21"/>
                <w:lang w:val="en-GB"/>
              </w:rPr>
              <w:t>shapes of patches become more complex.</w:t>
            </w:r>
          </w:p>
        </w:tc>
      </w:tr>
    </w:tbl>
    <w:p w14:paraId="1D36E3EB" w14:textId="77777777" w:rsidR="00C565E1" w:rsidRDefault="00C565E1" w:rsidP="00BC2BF5">
      <w:pPr>
        <w:spacing w:afterLines="60" w:after="144" w:line="360" w:lineRule="auto"/>
        <w:jc w:val="both"/>
        <w:rPr>
          <w:lang w:val="en-US"/>
        </w:rPr>
        <w:sectPr w:rsidR="00C565E1" w:rsidSect="00C565E1">
          <w:headerReference w:type="default" r:id="rId10"/>
          <w:pgSz w:w="16838" w:h="11906" w:orient="landscape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14:paraId="3CD30EF8" w14:textId="6F29E3AE" w:rsidR="00D735A3" w:rsidRPr="00BF7C36" w:rsidRDefault="00DF1452" w:rsidP="000636C3">
      <w:pPr>
        <w:spacing w:after="120" w:line="360" w:lineRule="auto"/>
        <w:jc w:val="both"/>
        <w:rPr>
          <w:i/>
          <w:lang w:val="en-US"/>
        </w:rPr>
      </w:pPr>
      <w:r w:rsidRPr="00BF7C36">
        <w:rPr>
          <w:b/>
          <w:i/>
          <w:lang w:val="en-US"/>
        </w:rPr>
        <w:lastRenderedPageBreak/>
        <w:t xml:space="preserve">Table S2. </w:t>
      </w:r>
      <w:r w:rsidRPr="00BF7C36">
        <w:rPr>
          <w:i/>
          <w:lang w:val="en-US"/>
        </w:rPr>
        <w:t xml:space="preserve">Home range sizes of Common Pheasant useful to define the grid used in this study.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2740"/>
        <w:gridCol w:w="3679"/>
      </w:tblGrid>
      <w:tr w:rsidR="00DF1452" w:rsidRPr="001C5CD2" w14:paraId="0EE4A1E7" w14:textId="77777777" w:rsidTr="005707D2"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C8F265" w14:textId="6FF7A25D" w:rsidR="00DF1452" w:rsidRPr="001C5CD2" w:rsidRDefault="00DF1452" w:rsidP="00C4490D">
            <w:pPr>
              <w:spacing w:before="40" w:after="40" w:line="276" w:lineRule="auto"/>
              <w:jc w:val="both"/>
              <w:rPr>
                <w:b/>
                <w:sz w:val="22"/>
                <w:lang w:val="en-US"/>
              </w:rPr>
            </w:pPr>
            <w:r w:rsidRPr="001C5CD2">
              <w:rPr>
                <w:b/>
                <w:sz w:val="22"/>
                <w:lang w:val="en-US"/>
              </w:rPr>
              <w:t>Study area</w:t>
            </w:r>
          </w:p>
        </w:tc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D07DE23" w14:textId="60787B13" w:rsidR="00DF1452" w:rsidRPr="001C5CD2" w:rsidRDefault="00DF1452" w:rsidP="00C4490D">
            <w:pPr>
              <w:spacing w:before="40" w:after="40" w:line="276" w:lineRule="auto"/>
              <w:jc w:val="center"/>
              <w:rPr>
                <w:b/>
                <w:sz w:val="22"/>
                <w:lang w:val="en-US"/>
              </w:rPr>
            </w:pPr>
            <w:r w:rsidRPr="001C5CD2">
              <w:rPr>
                <w:b/>
                <w:sz w:val="22"/>
                <w:lang w:val="en-US"/>
              </w:rPr>
              <w:t>Home range size (ha)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E1CF90" w14:textId="2C9E5FBE" w:rsidR="00DF1452" w:rsidRPr="001C5CD2" w:rsidRDefault="00DF1452" w:rsidP="00C4490D">
            <w:pPr>
              <w:spacing w:before="40" w:after="40" w:line="276" w:lineRule="auto"/>
              <w:jc w:val="both"/>
              <w:rPr>
                <w:b/>
                <w:sz w:val="22"/>
                <w:lang w:val="en-US"/>
              </w:rPr>
            </w:pPr>
            <w:r w:rsidRPr="001C5CD2">
              <w:rPr>
                <w:b/>
                <w:sz w:val="22"/>
                <w:lang w:val="en-US"/>
              </w:rPr>
              <w:t>Reference</w:t>
            </w:r>
          </w:p>
        </w:tc>
      </w:tr>
      <w:tr w:rsidR="00DF1452" w:rsidRPr="001C5CD2" w14:paraId="687DDA19" w14:textId="77777777" w:rsidTr="005707D2">
        <w:tc>
          <w:tcPr>
            <w:tcW w:w="3209" w:type="dxa"/>
            <w:tcBorders>
              <w:top w:val="single" w:sz="4" w:space="0" w:color="auto"/>
            </w:tcBorders>
          </w:tcPr>
          <w:p w14:paraId="7423E58B" w14:textId="37BC05CA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Northern Italy (Pavia)</w:t>
            </w:r>
          </w:p>
        </w:tc>
        <w:tc>
          <w:tcPr>
            <w:tcW w:w="2740" w:type="dxa"/>
            <w:tcBorders>
              <w:top w:val="single" w:sz="4" w:space="0" w:color="auto"/>
            </w:tcBorders>
          </w:tcPr>
          <w:p w14:paraId="202A0267" w14:textId="708FEEBF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2.2</w:t>
            </w:r>
          </w:p>
        </w:tc>
        <w:tc>
          <w:tcPr>
            <w:tcW w:w="3679" w:type="dxa"/>
            <w:tcBorders>
              <w:top w:val="single" w:sz="4" w:space="0" w:color="auto"/>
            </w:tcBorders>
          </w:tcPr>
          <w:p w14:paraId="06AAFB78" w14:textId="0E37C11F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szCs w:val="24"/>
                <w:lang w:val="en-US"/>
              </w:rPr>
            </w:pPr>
            <w:proofErr w:type="spellStart"/>
            <w:r w:rsidRPr="001C5CD2">
              <w:rPr>
                <w:sz w:val="22"/>
                <w:szCs w:val="24"/>
                <w:lang w:val="en-US"/>
              </w:rPr>
              <w:t>Meriggi</w:t>
            </w:r>
            <w:proofErr w:type="spellEnd"/>
            <w:r w:rsidRPr="001C5CD2">
              <w:rPr>
                <w:sz w:val="22"/>
                <w:szCs w:val="24"/>
                <w:lang w:val="en-US"/>
              </w:rPr>
              <w:t xml:space="preserve"> 1983</w:t>
            </w:r>
          </w:p>
        </w:tc>
      </w:tr>
      <w:tr w:rsidR="00DF1452" w:rsidRPr="001C5CD2" w14:paraId="7109D6DE" w14:textId="77777777" w:rsidTr="005707D2">
        <w:tc>
          <w:tcPr>
            <w:tcW w:w="3209" w:type="dxa"/>
          </w:tcPr>
          <w:p w14:paraId="1015648E" w14:textId="5BE95B18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Texas (USA)</w:t>
            </w:r>
          </w:p>
        </w:tc>
        <w:tc>
          <w:tcPr>
            <w:tcW w:w="2740" w:type="dxa"/>
          </w:tcPr>
          <w:p w14:paraId="1FBF452C" w14:textId="683F4C42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9.6</w:t>
            </w:r>
          </w:p>
        </w:tc>
        <w:tc>
          <w:tcPr>
            <w:tcW w:w="3679" w:type="dxa"/>
          </w:tcPr>
          <w:p w14:paraId="07CD7B8F" w14:textId="74EBF59B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szCs w:val="24"/>
                <w:lang w:val="en-US"/>
              </w:rPr>
            </w:pPr>
            <w:proofErr w:type="spellStart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Whiteside</w:t>
            </w:r>
            <w:proofErr w:type="spellEnd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 xml:space="preserve"> and </w:t>
            </w:r>
            <w:proofErr w:type="spellStart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Guthery</w:t>
            </w:r>
            <w:proofErr w:type="spellEnd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 xml:space="preserve"> 1983</w:t>
            </w:r>
          </w:p>
        </w:tc>
      </w:tr>
      <w:tr w:rsidR="00DF1452" w:rsidRPr="001C5CD2" w14:paraId="125BAC6C" w14:textId="77777777" w:rsidTr="005707D2">
        <w:tc>
          <w:tcPr>
            <w:tcW w:w="3209" w:type="dxa"/>
          </w:tcPr>
          <w:p w14:paraId="2184EC26" w14:textId="66D90E56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United Kingdom</w:t>
            </w:r>
          </w:p>
        </w:tc>
        <w:tc>
          <w:tcPr>
            <w:tcW w:w="2740" w:type="dxa"/>
          </w:tcPr>
          <w:p w14:paraId="03643E0F" w14:textId="3BED1DBA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2.1</w:t>
            </w:r>
          </w:p>
        </w:tc>
        <w:tc>
          <w:tcPr>
            <w:tcW w:w="3679" w:type="dxa"/>
          </w:tcPr>
          <w:p w14:paraId="37AD672B" w14:textId="3D393195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szCs w:val="24"/>
                <w:lang w:val="en-US"/>
              </w:rPr>
            </w:pPr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Ridley and Hill 1987</w:t>
            </w:r>
          </w:p>
        </w:tc>
      </w:tr>
      <w:tr w:rsidR="00DF1452" w:rsidRPr="001C5CD2" w14:paraId="252D0397" w14:textId="77777777" w:rsidTr="005707D2">
        <w:tc>
          <w:tcPr>
            <w:tcW w:w="3209" w:type="dxa"/>
          </w:tcPr>
          <w:p w14:paraId="61F26FDE" w14:textId="1D63FFEB" w:rsidR="00DF1452" w:rsidRPr="001C5CD2" w:rsidRDefault="00B84FA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 xml:space="preserve">Southern </w:t>
            </w:r>
            <w:r w:rsidR="00DF1452" w:rsidRPr="001C5CD2">
              <w:rPr>
                <w:sz w:val="22"/>
                <w:lang w:val="en-US"/>
              </w:rPr>
              <w:t>Moravia</w:t>
            </w:r>
          </w:p>
        </w:tc>
        <w:tc>
          <w:tcPr>
            <w:tcW w:w="2740" w:type="dxa"/>
          </w:tcPr>
          <w:p w14:paraId="2CBA802D" w14:textId="186BD4CE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4.1</w:t>
            </w:r>
          </w:p>
        </w:tc>
        <w:tc>
          <w:tcPr>
            <w:tcW w:w="3679" w:type="dxa"/>
          </w:tcPr>
          <w:p w14:paraId="09D400BD" w14:textId="46C73FA6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szCs w:val="24"/>
                <w:lang w:val="en-US"/>
              </w:rPr>
            </w:pPr>
            <w:proofErr w:type="spellStart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Koubek</w:t>
            </w:r>
            <w:proofErr w:type="spellEnd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 xml:space="preserve"> and </w:t>
            </w:r>
            <w:proofErr w:type="spellStart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Kubista</w:t>
            </w:r>
            <w:proofErr w:type="spellEnd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 xml:space="preserve"> 1990</w:t>
            </w:r>
          </w:p>
        </w:tc>
      </w:tr>
      <w:tr w:rsidR="00DF1452" w:rsidRPr="001C5CD2" w14:paraId="0820B19A" w14:textId="77777777" w:rsidTr="005707D2">
        <w:tc>
          <w:tcPr>
            <w:tcW w:w="3209" w:type="dxa"/>
          </w:tcPr>
          <w:p w14:paraId="45DCF0E5" w14:textId="1A58551C" w:rsidR="00DF1452" w:rsidRPr="001C5CD2" w:rsidRDefault="00B84FA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 xml:space="preserve">Southern </w:t>
            </w:r>
            <w:r w:rsidR="00DF1452" w:rsidRPr="001C5CD2">
              <w:rPr>
                <w:sz w:val="22"/>
                <w:lang w:val="en-US"/>
              </w:rPr>
              <w:t>Moravia</w:t>
            </w:r>
          </w:p>
        </w:tc>
        <w:tc>
          <w:tcPr>
            <w:tcW w:w="2740" w:type="dxa"/>
          </w:tcPr>
          <w:p w14:paraId="4812691E" w14:textId="28C83F3A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5.3</w:t>
            </w:r>
          </w:p>
        </w:tc>
        <w:tc>
          <w:tcPr>
            <w:tcW w:w="3679" w:type="dxa"/>
          </w:tcPr>
          <w:p w14:paraId="05577B45" w14:textId="76FF74CC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szCs w:val="24"/>
                <w:lang w:val="en-US"/>
              </w:rPr>
            </w:pPr>
            <w:proofErr w:type="spellStart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Koubek</w:t>
            </w:r>
            <w:proofErr w:type="spellEnd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 xml:space="preserve"> and </w:t>
            </w:r>
            <w:proofErr w:type="spellStart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Kubista</w:t>
            </w:r>
            <w:proofErr w:type="spellEnd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 xml:space="preserve"> 1991</w:t>
            </w:r>
          </w:p>
        </w:tc>
      </w:tr>
      <w:tr w:rsidR="00DF1452" w:rsidRPr="001C5CD2" w14:paraId="4544FF16" w14:textId="77777777" w:rsidTr="005707D2">
        <w:tc>
          <w:tcPr>
            <w:tcW w:w="3209" w:type="dxa"/>
          </w:tcPr>
          <w:p w14:paraId="257394E7" w14:textId="3C125E49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Sweden</w:t>
            </w:r>
          </w:p>
        </w:tc>
        <w:tc>
          <w:tcPr>
            <w:tcW w:w="2740" w:type="dxa"/>
          </w:tcPr>
          <w:p w14:paraId="5E241FBB" w14:textId="54307AAD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12.9</w:t>
            </w:r>
          </w:p>
        </w:tc>
        <w:tc>
          <w:tcPr>
            <w:tcW w:w="3679" w:type="dxa"/>
          </w:tcPr>
          <w:p w14:paraId="2AE24385" w14:textId="7F71DF1A" w:rsidR="00DF1452" w:rsidRPr="001C5CD2" w:rsidRDefault="00DF1452" w:rsidP="00C4490D">
            <w:pPr>
              <w:spacing w:before="40" w:after="40" w:line="276" w:lineRule="auto"/>
              <w:jc w:val="both"/>
              <w:rPr>
                <w:rFonts w:eastAsia="Times New Roman"/>
                <w:color w:val="000000"/>
                <w:sz w:val="22"/>
                <w:szCs w:val="24"/>
                <w:lang w:eastAsia="it-IT"/>
              </w:rPr>
            </w:pPr>
            <w:proofErr w:type="spellStart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Grahn</w:t>
            </w:r>
            <w:proofErr w:type="spellEnd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 xml:space="preserve"> et al 1993</w:t>
            </w:r>
          </w:p>
        </w:tc>
      </w:tr>
      <w:tr w:rsidR="00DF1452" w:rsidRPr="001C5CD2" w14:paraId="6A897522" w14:textId="77777777" w:rsidTr="005707D2">
        <w:tc>
          <w:tcPr>
            <w:tcW w:w="3209" w:type="dxa"/>
          </w:tcPr>
          <w:p w14:paraId="6D195C18" w14:textId="65B957AB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Northern Italy (</w:t>
            </w:r>
            <w:proofErr w:type="spellStart"/>
            <w:r w:rsidRPr="001C5CD2">
              <w:rPr>
                <w:sz w:val="22"/>
                <w:lang w:val="en-US"/>
              </w:rPr>
              <w:t>Mezzano</w:t>
            </w:r>
            <w:proofErr w:type="spellEnd"/>
            <w:r w:rsidRPr="001C5CD2">
              <w:rPr>
                <w:sz w:val="22"/>
                <w:lang w:val="en-US"/>
              </w:rPr>
              <w:t>)</w:t>
            </w:r>
          </w:p>
        </w:tc>
        <w:tc>
          <w:tcPr>
            <w:tcW w:w="2740" w:type="dxa"/>
          </w:tcPr>
          <w:p w14:paraId="00EEE8AD" w14:textId="73406E5B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22.4</w:t>
            </w:r>
          </w:p>
        </w:tc>
        <w:tc>
          <w:tcPr>
            <w:tcW w:w="3679" w:type="dxa"/>
          </w:tcPr>
          <w:p w14:paraId="6860F44F" w14:textId="30E1D2D3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szCs w:val="24"/>
                <w:lang w:val="en-US"/>
              </w:rPr>
            </w:pPr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Genovesi et al 1999</w:t>
            </w:r>
          </w:p>
        </w:tc>
      </w:tr>
      <w:tr w:rsidR="00DF1452" w:rsidRPr="001C5CD2" w14:paraId="176C809A" w14:textId="77777777" w:rsidTr="005707D2">
        <w:tc>
          <w:tcPr>
            <w:tcW w:w="3209" w:type="dxa"/>
          </w:tcPr>
          <w:p w14:paraId="76022EC8" w14:textId="11BBE965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Iowa (USA)</w:t>
            </w:r>
          </w:p>
        </w:tc>
        <w:tc>
          <w:tcPr>
            <w:tcW w:w="2740" w:type="dxa"/>
          </w:tcPr>
          <w:p w14:paraId="4CC9A5DE" w14:textId="199812EF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42.2</w:t>
            </w:r>
          </w:p>
        </w:tc>
        <w:tc>
          <w:tcPr>
            <w:tcW w:w="3679" w:type="dxa"/>
          </w:tcPr>
          <w:p w14:paraId="6EED0F2F" w14:textId="6261B9F3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szCs w:val="24"/>
                <w:lang w:val="en-US"/>
              </w:rPr>
            </w:pPr>
            <w:proofErr w:type="spellStart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Schmitz</w:t>
            </w:r>
            <w:proofErr w:type="spellEnd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 xml:space="preserve"> and Clark 1999</w:t>
            </w:r>
          </w:p>
        </w:tc>
      </w:tr>
      <w:tr w:rsidR="00DF1452" w:rsidRPr="001C5CD2" w14:paraId="49D1DFCC" w14:textId="77777777" w:rsidTr="005707D2">
        <w:tc>
          <w:tcPr>
            <w:tcW w:w="3209" w:type="dxa"/>
          </w:tcPr>
          <w:p w14:paraId="1A1EF65C" w14:textId="55AD47F6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Maryland (USA)</w:t>
            </w:r>
          </w:p>
        </w:tc>
        <w:tc>
          <w:tcPr>
            <w:tcW w:w="2740" w:type="dxa"/>
          </w:tcPr>
          <w:p w14:paraId="30DDEDDB" w14:textId="6569E5E5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52.7</w:t>
            </w:r>
          </w:p>
        </w:tc>
        <w:tc>
          <w:tcPr>
            <w:tcW w:w="3679" w:type="dxa"/>
          </w:tcPr>
          <w:p w14:paraId="4CFABA82" w14:textId="5A277C30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szCs w:val="24"/>
                <w:lang w:val="en-US"/>
              </w:rPr>
            </w:pPr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Smith et al 1999</w:t>
            </w:r>
          </w:p>
        </w:tc>
      </w:tr>
      <w:tr w:rsidR="00DF1452" w:rsidRPr="001C5CD2" w14:paraId="5411CBBA" w14:textId="77777777" w:rsidTr="005707D2">
        <w:tc>
          <w:tcPr>
            <w:tcW w:w="3209" w:type="dxa"/>
          </w:tcPr>
          <w:p w14:paraId="4AEF82C9" w14:textId="5C6A393F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Dakota (USA)</w:t>
            </w:r>
          </w:p>
        </w:tc>
        <w:tc>
          <w:tcPr>
            <w:tcW w:w="2740" w:type="dxa"/>
          </w:tcPr>
          <w:p w14:paraId="61792512" w14:textId="676533A0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31.9</w:t>
            </w:r>
          </w:p>
        </w:tc>
        <w:tc>
          <w:tcPr>
            <w:tcW w:w="3679" w:type="dxa"/>
          </w:tcPr>
          <w:p w14:paraId="7F900B63" w14:textId="37D42045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szCs w:val="24"/>
                <w:lang w:val="en-US"/>
              </w:rPr>
            </w:pPr>
            <w:proofErr w:type="spellStart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Leif</w:t>
            </w:r>
            <w:proofErr w:type="spellEnd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 xml:space="preserve"> 2005</w:t>
            </w:r>
          </w:p>
        </w:tc>
      </w:tr>
      <w:tr w:rsidR="00DF1452" w:rsidRPr="001C5CD2" w14:paraId="4395D1C1" w14:textId="77777777" w:rsidTr="005707D2">
        <w:tc>
          <w:tcPr>
            <w:tcW w:w="3209" w:type="dxa"/>
            <w:tcBorders>
              <w:bottom w:val="single" w:sz="4" w:space="0" w:color="auto"/>
            </w:tcBorders>
          </w:tcPr>
          <w:p w14:paraId="6869787D" w14:textId="52BA8A7D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California (USA)</w:t>
            </w:r>
          </w:p>
        </w:tc>
        <w:tc>
          <w:tcPr>
            <w:tcW w:w="2740" w:type="dxa"/>
            <w:tcBorders>
              <w:bottom w:val="single" w:sz="4" w:space="0" w:color="auto"/>
            </w:tcBorders>
          </w:tcPr>
          <w:p w14:paraId="314039D7" w14:textId="1F208118" w:rsidR="00DF1452" w:rsidRPr="001C5CD2" w:rsidRDefault="00DF1452" w:rsidP="00C4490D">
            <w:pPr>
              <w:spacing w:before="40" w:after="40" w:line="276" w:lineRule="auto"/>
              <w:jc w:val="center"/>
              <w:rPr>
                <w:sz w:val="22"/>
                <w:lang w:val="en-US"/>
              </w:rPr>
            </w:pPr>
            <w:r w:rsidRPr="001C5CD2">
              <w:rPr>
                <w:sz w:val="22"/>
                <w:lang w:val="en-US"/>
              </w:rPr>
              <w:t>17</w:t>
            </w:r>
          </w:p>
        </w:tc>
        <w:tc>
          <w:tcPr>
            <w:tcW w:w="3679" w:type="dxa"/>
            <w:tcBorders>
              <w:bottom w:val="single" w:sz="4" w:space="0" w:color="auto"/>
            </w:tcBorders>
          </w:tcPr>
          <w:p w14:paraId="07F7AC33" w14:textId="5FE6C0F2" w:rsidR="00DF1452" w:rsidRPr="001C5CD2" w:rsidRDefault="00DF1452" w:rsidP="00C4490D">
            <w:pPr>
              <w:spacing w:before="40" w:after="40" w:line="276" w:lineRule="auto"/>
              <w:jc w:val="both"/>
              <w:rPr>
                <w:sz w:val="22"/>
                <w:szCs w:val="24"/>
                <w:lang w:val="en-US"/>
              </w:rPr>
            </w:pPr>
            <w:proofErr w:type="spellStart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>Hart</w:t>
            </w:r>
            <w:proofErr w:type="spellEnd"/>
            <w:r w:rsidRPr="00DF1452">
              <w:rPr>
                <w:rFonts w:eastAsia="Times New Roman"/>
                <w:color w:val="000000"/>
                <w:sz w:val="22"/>
                <w:szCs w:val="24"/>
                <w:lang w:eastAsia="it-IT"/>
              </w:rPr>
              <w:t xml:space="preserve"> et al 2009</w:t>
            </w:r>
          </w:p>
        </w:tc>
      </w:tr>
    </w:tbl>
    <w:p w14:paraId="55910CF8" w14:textId="0E95B6AF" w:rsidR="00DF1452" w:rsidRDefault="00DF1452" w:rsidP="00C4490D">
      <w:pPr>
        <w:spacing w:line="360" w:lineRule="auto"/>
        <w:jc w:val="both"/>
        <w:rPr>
          <w:b/>
          <w:lang w:val="en-US"/>
        </w:rPr>
      </w:pPr>
    </w:p>
    <w:p w14:paraId="4BB74277" w14:textId="61BD1A94" w:rsidR="00DF1452" w:rsidRPr="00BF7C36" w:rsidRDefault="00DF1452" w:rsidP="00C4490D">
      <w:pPr>
        <w:spacing w:line="360" w:lineRule="auto"/>
        <w:jc w:val="both"/>
        <w:rPr>
          <w:b/>
          <w:lang w:val="en-US"/>
        </w:rPr>
      </w:pPr>
      <w:r w:rsidRPr="00BF7C36">
        <w:rPr>
          <w:b/>
          <w:lang w:val="en-US"/>
        </w:rPr>
        <w:t>References</w:t>
      </w:r>
    </w:p>
    <w:p w14:paraId="6468CFD5" w14:textId="77777777" w:rsidR="00C4490D" w:rsidRPr="00BF7C36" w:rsidRDefault="00C4490D" w:rsidP="00C4490D">
      <w:pPr>
        <w:spacing w:line="360" w:lineRule="auto"/>
        <w:ind w:left="709" w:hanging="709"/>
        <w:jc w:val="both"/>
        <w:rPr>
          <w:lang w:val="en-US"/>
        </w:rPr>
      </w:pPr>
      <w:r w:rsidRPr="00BF7C36">
        <w:t xml:space="preserve">Genovesi, P., </w:t>
      </w:r>
      <w:proofErr w:type="spellStart"/>
      <w:r w:rsidRPr="00BF7C36">
        <w:t>Besa</w:t>
      </w:r>
      <w:proofErr w:type="spellEnd"/>
      <w:r w:rsidRPr="00BF7C36">
        <w:t xml:space="preserve">, M., and Toso, S., 1999. </w:t>
      </w:r>
      <w:r w:rsidRPr="00BF7C36">
        <w:rPr>
          <w:lang w:val="en-US"/>
        </w:rPr>
        <w:t xml:space="preserve">Habitat selection by breeding pheasants </w:t>
      </w:r>
      <w:proofErr w:type="spellStart"/>
      <w:r w:rsidRPr="00BF7C36">
        <w:rPr>
          <w:i/>
          <w:lang w:val="en-US"/>
        </w:rPr>
        <w:t>Phasianus</w:t>
      </w:r>
      <w:proofErr w:type="spellEnd"/>
      <w:r w:rsidRPr="00BF7C36">
        <w:rPr>
          <w:i/>
          <w:lang w:val="en-US"/>
        </w:rPr>
        <w:t xml:space="preserve"> </w:t>
      </w:r>
      <w:proofErr w:type="spellStart"/>
      <w:r w:rsidRPr="00BF7C36">
        <w:rPr>
          <w:i/>
          <w:lang w:val="en-US"/>
        </w:rPr>
        <w:t>colchicus</w:t>
      </w:r>
      <w:proofErr w:type="spellEnd"/>
      <w:r w:rsidRPr="00BF7C36">
        <w:rPr>
          <w:lang w:val="en-US"/>
        </w:rPr>
        <w:t xml:space="preserve"> in an agricultural area of northern Italy. Wildlife Biology, 5 (1), 193–201.</w:t>
      </w:r>
    </w:p>
    <w:p w14:paraId="23FA1631" w14:textId="77777777" w:rsidR="00C4490D" w:rsidRPr="00BF7C36" w:rsidRDefault="00C4490D" w:rsidP="00C4490D">
      <w:pPr>
        <w:spacing w:line="360" w:lineRule="auto"/>
        <w:ind w:left="709" w:hanging="709"/>
        <w:jc w:val="both"/>
        <w:rPr>
          <w:lang w:val="en-US"/>
        </w:rPr>
      </w:pPr>
      <w:proofErr w:type="spellStart"/>
      <w:r w:rsidRPr="00BF7C36">
        <w:rPr>
          <w:lang w:val="en-US"/>
        </w:rPr>
        <w:t>Grahn</w:t>
      </w:r>
      <w:proofErr w:type="spellEnd"/>
      <w:r w:rsidRPr="00BF7C36">
        <w:rPr>
          <w:lang w:val="en-US"/>
        </w:rPr>
        <w:t xml:space="preserve">, M., </w:t>
      </w:r>
      <w:proofErr w:type="spellStart"/>
      <w:r w:rsidRPr="00BF7C36">
        <w:rPr>
          <w:lang w:val="en-US"/>
        </w:rPr>
        <w:t>Göransson</w:t>
      </w:r>
      <w:proofErr w:type="spellEnd"/>
      <w:r w:rsidRPr="00BF7C36">
        <w:rPr>
          <w:lang w:val="en-US"/>
        </w:rPr>
        <w:t xml:space="preserve">, G., and Von </w:t>
      </w:r>
      <w:proofErr w:type="spellStart"/>
      <w:r w:rsidRPr="00BF7C36">
        <w:rPr>
          <w:lang w:val="en-US"/>
        </w:rPr>
        <w:t>Schantz</w:t>
      </w:r>
      <w:proofErr w:type="spellEnd"/>
      <w:r w:rsidRPr="00BF7C36">
        <w:rPr>
          <w:lang w:val="en-US"/>
        </w:rPr>
        <w:t xml:space="preserve">, T., 1993. Spacing </w:t>
      </w:r>
      <w:proofErr w:type="spellStart"/>
      <w:r w:rsidRPr="00BF7C36">
        <w:rPr>
          <w:lang w:val="en-US"/>
        </w:rPr>
        <w:t>behaviour</w:t>
      </w:r>
      <w:proofErr w:type="spellEnd"/>
      <w:r w:rsidRPr="00BF7C36">
        <w:rPr>
          <w:lang w:val="en-US"/>
        </w:rPr>
        <w:t xml:space="preserve"> of male pheasant, </w:t>
      </w:r>
      <w:proofErr w:type="spellStart"/>
      <w:r w:rsidRPr="00BF7C36">
        <w:rPr>
          <w:i/>
          <w:lang w:val="en-US"/>
        </w:rPr>
        <w:t>Phasianus</w:t>
      </w:r>
      <w:proofErr w:type="spellEnd"/>
      <w:r w:rsidRPr="00BF7C36">
        <w:rPr>
          <w:i/>
          <w:lang w:val="en-US"/>
        </w:rPr>
        <w:t xml:space="preserve"> </w:t>
      </w:r>
      <w:proofErr w:type="spellStart"/>
      <w:r w:rsidRPr="00BF7C36">
        <w:rPr>
          <w:i/>
          <w:lang w:val="en-US"/>
        </w:rPr>
        <w:t>colchicus</w:t>
      </w:r>
      <w:proofErr w:type="spellEnd"/>
      <w:r w:rsidRPr="00BF7C36">
        <w:rPr>
          <w:lang w:val="en-US"/>
        </w:rPr>
        <w:t xml:space="preserve">, in relation to dominance and mate acquisition. Animal </w:t>
      </w:r>
      <w:proofErr w:type="spellStart"/>
      <w:r w:rsidRPr="00BF7C36">
        <w:rPr>
          <w:lang w:val="en-US"/>
        </w:rPr>
        <w:t>Behaviour</w:t>
      </w:r>
      <w:proofErr w:type="spellEnd"/>
      <w:r w:rsidRPr="00BF7C36">
        <w:rPr>
          <w:lang w:val="en-US"/>
        </w:rPr>
        <w:t>, 45, 93–103.</w:t>
      </w:r>
    </w:p>
    <w:p w14:paraId="4C321A49" w14:textId="77777777" w:rsidR="00C4490D" w:rsidRPr="00BF7C36" w:rsidRDefault="00C4490D" w:rsidP="00C4490D">
      <w:pPr>
        <w:spacing w:line="360" w:lineRule="auto"/>
        <w:ind w:left="709" w:hanging="709"/>
        <w:jc w:val="both"/>
        <w:rPr>
          <w:lang w:val="en-US"/>
        </w:rPr>
      </w:pPr>
      <w:r w:rsidRPr="00BF7C36">
        <w:rPr>
          <w:lang w:val="en-US"/>
        </w:rPr>
        <w:t xml:space="preserve">Hart, C.M., </w:t>
      </w:r>
      <w:proofErr w:type="spellStart"/>
      <w:r w:rsidRPr="00BF7C36">
        <w:rPr>
          <w:lang w:val="en-US"/>
        </w:rPr>
        <w:t>Brueggemann</w:t>
      </w:r>
      <w:proofErr w:type="spellEnd"/>
      <w:r w:rsidRPr="00BF7C36">
        <w:rPr>
          <w:lang w:val="en-US"/>
        </w:rPr>
        <w:t xml:space="preserve">, S.J., and </w:t>
      </w:r>
      <w:proofErr w:type="spellStart"/>
      <w:r w:rsidRPr="00BF7C36">
        <w:rPr>
          <w:lang w:val="en-US"/>
        </w:rPr>
        <w:t>Fien</w:t>
      </w:r>
      <w:proofErr w:type="spellEnd"/>
      <w:r w:rsidRPr="00BF7C36">
        <w:rPr>
          <w:lang w:val="en-US"/>
        </w:rPr>
        <w:t>, C.A., 2009. A new perspective and methods for pheasant management. California Fish and Game, 95 (1), 1–37.</w:t>
      </w:r>
    </w:p>
    <w:p w14:paraId="39273D1C" w14:textId="77777777" w:rsidR="00C4490D" w:rsidRPr="00BF7C36" w:rsidRDefault="00C4490D" w:rsidP="00C4490D">
      <w:pPr>
        <w:spacing w:line="360" w:lineRule="auto"/>
        <w:ind w:left="709" w:hanging="709"/>
        <w:jc w:val="both"/>
        <w:rPr>
          <w:lang w:val="en-US"/>
        </w:rPr>
      </w:pPr>
      <w:proofErr w:type="spellStart"/>
      <w:r w:rsidRPr="00BF7C36">
        <w:rPr>
          <w:lang w:val="en-US"/>
        </w:rPr>
        <w:t>Koubek</w:t>
      </w:r>
      <w:proofErr w:type="spellEnd"/>
      <w:r w:rsidRPr="00BF7C36">
        <w:rPr>
          <w:lang w:val="en-US"/>
        </w:rPr>
        <w:t xml:space="preserve">, P. and </w:t>
      </w:r>
      <w:proofErr w:type="spellStart"/>
      <w:r w:rsidRPr="00BF7C36">
        <w:rPr>
          <w:lang w:val="en-US"/>
        </w:rPr>
        <w:t>Kubišta</w:t>
      </w:r>
      <w:proofErr w:type="spellEnd"/>
      <w:r w:rsidRPr="00BF7C36">
        <w:rPr>
          <w:lang w:val="en-US"/>
        </w:rPr>
        <w:t xml:space="preserve">, Z., 1990. Territory size and distribution in male </w:t>
      </w:r>
      <w:proofErr w:type="spellStart"/>
      <w:r w:rsidRPr="00BF7C36">
        <w:rPr>
          <w:i/>
          <w:lang w:val="en-US"/>
        </w:rPr>
        <w:t>Phasianus</w:t>
      </w:r>
      <w:proofErr w:type="spellEnd"/>
      <w:r w:rsidRPr="00BF7C36">
        <w:rPr>
          <w:i/>
          <w:lang w:val="en-US"/>
        </w:rPr>
        <w:t xml:space="preserve"> </w:t>
      </w:r>
      <w:proofErr w:type="spellStart"/>
      <w:r w:rsidRPr="00BF7C36">
        <w:rPr>
          <w:i/>
          <w:lang w:val="en-US"/>
        </w:rPr>
        <w:t>colchicus</w:t>
      </w:r>
      <w:proofErr w:type="spellEnd"/>
      <w:r w:rsidRPr="00BF7C36">
        <w:rPr>
          <w:lang w:val="en-US"/>
        </w:rPr>
        <w:t xml:space="preserve"> in an </w:t>
      </w:r>
      <w:proofErr w:type="spellStart"/>
      <w:r w:rsidRPr="00BF7C36">
        <w:rPr>
          <w:lang w:val="en-US"/>
        </w:rPr>
        <w:t>agrocoenosis</w:t>
      </w:r>
      <w:proofErr w:type="spellEnd"/>
      <w:r w:rsidRPr="00BF7C36">
        <w:rPr>
          <w:lang w:val="en-US"/>
        </w:rPr>
        <w:t xml:space="preserve"> of Southern Moravia. Folia </w:t>
      </w:r>
      <w:proofErr w:type="spellStart"/>
      <w:r w:rsidRPr="00BF7C36">
        <w:rPr>
          <w:lang w:val="en-US"/>
        </w:rPr>
        <w:t>Zoologica</w:t>
      </w:r>
      <w:proofErr w:type="spellEnd"/>
      <w:r w:rsidRPr="00BF7C36">
        <w:rPr>
          <w:lang w:val="en-US"/>
        </w:rPr>
        <w:t>, 39, 111–124.</w:t>
      </w:r>
    </w:p>
    <w:p w14:paraId="316025CD" w14:textId="77777777" w:rsidR="00C4490D" w:rsidRPr="00BF7C36" w:rsidRDefault="00C4490D" w:rsidP="00C4490D">
      <w:pPr>
        <w:spacing w:line="360" w:lineRule="auto"/>
        <w:ind w:left="709" w:hanging="709"/>
        <w:jc w:val="both"/>
        <w:rPr>
          <w:lang w:val="en-US"/>
        </w:rPr>
      </w:pPr>
      <w:proofErr w:type="spellStart"/>
      <w:r w:rsidRPr="00BF7C36">
        <w:rPr>
          <w:lang w:val="en-US"/>
        </w:rPr>
        <w:t>Koubek</w:t>
      </w:r>
      <w:proofErr w:type="spellEnd"/>
      <w:r w:rsidRPr="00BF7C36">
        <w:rPr>
          <w:lang w:val="en-US"/>
        </w:rPr>
        <w:t xml:space="preserve">, P. and </w:t>
      </w:r>
      <w:proofErr w:type="spellStart"/>
      <w:r w:rsidRPr="00BF7C36">
        <w:rPr>
          <w:lang w:val="en-US"/>
        </w:rPr>
        <w:t>Kubišta</w:t>
      </w:r>
      <w:proofErr w:type="spellEnd"/>
      <w:r w:rsidRPr="00BF7C36">
        <w:rPr>
          <w:lang w:val="en-US"/>
        </w:rPr>
        <w:t xml:space="preserve">, Z., 1991. Pheasant male territories, their establishment and employment. Folia </w:t>
      </w:r>
      <w:proofErr w:type="spellStart"/>
      <w:r w:rsidRPr="00BF7C36">
        <w:rPr>
          <w:lang w:val="en-US"/>
        </w:rPr>
        <w:t>Zoologica</w:t>
      </w:r>
      <w:proofErr w:type="spellEnd"/>
      <w:r w:rsidRPr="00BF7C36">
        <w:rPr>
          <w:lang w:val="en-US"/>
        </w:rPr>
        <w:t>, 40 (1), 3–12.</w:t>
      </w:r>
    </w:p>
    <w:p w14:paraId="50970004" w14:textId="77777777" w:rsidR="00C4490D" w:rsidRPr="00BF7C36" w:rsidRDefault="00C4490D" w:rsidP="00C4490D">
      <w:pPr>
        <w:spacing w:line="360" w:lineRule="auto"/>
        <w:ind w:left="709" w:hanging="709"/>
        <w:jc w:val="both"/>
      </w:pPr>
      <w:r w:rsidRPr="00BF7C36">
        <w:rPr>
          <w:lang w:val="en-US"/>
        </w:rPr>
        <w:t xml:space="preserve">Leif, A.P., 2005. Spatial ecology and habitat selection of breeding male pheasants. </w:t>
      </w:r>
      <w:r w:rsidRPr="00BF7C36">
        <w:t xml:space="preserve">Wildlife Society </w:t>
      </w:r>
      <w:proofErr w:type="spellStart"/>
      <w:r w:rsidRPr="00BF7C36">
        <w:t>Bulletin</w:t>
      </w:r>
      <w:proofErr w:type="spellEnd"/>
      <w:r w:rsidRPr="00BF7C36">
        <w:t>, 33, 130–141.</w:t>
      </w:r>
    </w:p>
    <w:p w14:paraId="4BE86B6D" w14:textId="77777777" w:rsidR="00C4490D" w:rsidRPr="00BF7C36" w:rsidRDefault="00C4490D" w:rsidP="00C4490D">
      <w:pPr>
        <w:spacing w:line="360" w:lineRule="auto"/>
        <w:ind w:left="709" w:hanging="709"/>
        <w:jc w:val="both"/>
        <w:rPr>
          <w:lang w:val="en-US"/>
        </w:rPr>
      </w:pPr>
      <w:r w:rsidRPr="00BF7C36">
        <w:t xml:space="preserve">Meriggi, A., 1983. Territorialismo, preferenze ambientali e produttività di una popolazione di fagiano. </w:t>
      </w:r>
      <w:proofErr w:type="spellStart"/>
      <w:r w:rsidRPr="00BF7C36">
        <w:rPr>
          <w:lang w:val="en-US"/>
        </w:rPr>
        <w:t>Avocetta</w:t>
      </w:r>
      <w:proofErr w:type="spellEnd"/>
      <w:r w:rsidRPr="00BF7C36">
        <w:rPr>
          <w:lang w:val="en-US"/>
        </w:rPr>
        <w:t>, 7, 1–12.</w:t>
      </w:r>
    </w:p>
    <w:p w14:paraId="2E6E0380" w14:textId="77777777" w:rsidR="00C4490D" w:rsidRPr="00BF7C36" w:rsidRDefault="00C4490D" w:rsidP="00C4490D">
      <w:pPr>
        <w:spacing w:line="360" w:lineRule="auto"/>
        <w:ind w:left="709" w:hanging="709"/>
        <w:jc w:val="both"/>
        <w:rPr>
          <w:lang w:val="en-US"/>
        </w:rPr>
      </w:pPr>
      <w:r w:rsidRPr="00BF7C36">
        <w:rPr>
          <w:lang w:val="en-US"/>
        </w:rPr>
        <w:t>Ridley, M.W. and Hill, D.A., 1987. Social organization in the pheasant (</w:t>
      </w:r>
      <w:proofErr w:type="spellStart"/>
      <w:r w:rsidRPr="00BF7C36">
        <w:rPr>
          <w:i/>
          <w:lang w:val="en-US"/>
        </w:rPr>
        <w:t>Phasianus</w:t>
      </w:r>
      <w:proofErr w:type="spellEnd"/>
      <w:r w:rsidRPr="00BF7C36">
        <w:rPr>
          <w:i/>
          <w:lang w:val="en-US"/>
        </w:rPr>
        <w:t xml:space="preserve"> </w:t>
      </w:r>
      <w:proofErr w:type="spellStart"/>
      <w:r w:rsidRPr="00BF7C36">
        <w:rPr>
          <w:i/>
          <w:lang w:val="en-US"/>
        </w:rPr>
        <w:t>colchicus</w:t>
      </w:r>
      <w:proofErr w:type="spellEnd"/>
      <w:r w:rsidRPr="00BF7C36">
        <w:rPr>
          <w:lang w:val="en-US"/>
        </w:rPr>
        <w:t>): harem formation, mate selection and the role of mate guarding. Journal of Zoology, 211, 619–630.</w:t>
      </w:r>
    </w:p>
    <w:p w14:paraId="4D89033E" w14:textId="77777777" w:rsidR="00C4490D" w:rsidRPr="00BF7C36" w:rsidRDefault="00C4490D" w:rsidP="00C4490D">
      <w:pPr>
        <w:spacing w:line="360" w:lineRule="auto"/>
        <w:ind w:left="709" w:hanging="709"/>
        <w:jc w:val="both"/>
        <w:rPr>
          <w:lang w:val="en-US"/>
        </w:rPr>
      </w:pPr>
      <w:r w:rsidRPr="00BF7C36">
        <w:rPr>
          <w:lang w:val="en-US"/>
        </w:rPr>
        <w:t>Schmitz, R.A. and Clark, W.R., 1999. Survival of Ring-necked Pheasant hens during spring in relation to landscape features. Journal of Wildlife Management, 63 (1), 147–154.</w:t>
      </w:r>
    </w:p>
    <w:p w14:paraId="1C4E2EC7" w14:textId="77777777" w:rsidR="00C4490D" w:rsidRPr="00BF7C36" w:rsidRDefault="00C4490D" w:rsidP="00C4490D">
      <w:pPr>
        <w:spacing w:line="360" w:lineRule="auto"/>
        <w:ind w:left="709" w:hanging="709"/>
        <w:jc w:val="both"/>
        <w:rPr>
          <w:lang w:val="en-US"/>
        </w:rPr>
      </w:pPr>
      <w:r w:rsidRPr="00BF7C36">
        <w:rPr>
          <w:lang w:val="en-US"/>
        </w:rPr>
        <w:lastRenderedPageBreak/>
        <w:t>Smith, S.A., Stewart, N.J., and Gates, J.E., 1999. Home ranges, habitat selection and mortality of Ring-necked Pheasants (</w:t>
      </w:r>
      <w:proofErr w:type="spellStart"/>
      <w:r w:rsidRPr="00BF7C36">
        <w:rPr>
          <w:i/>
          <w:lang w:val="en-US"/>
        </w:rPr>
        <w:t>Phasianus</w:t>
      </w:r>
      <w:proofErr w:type="spellEnd"/>
      <w:r w:rsidRPr="00BF7C36">
        <w:rPr>
          <w:i/>
          <w:lang w:val="en-US"/>
        </w:rPr>
        <w:t xml:space="preserve"> </w:t>
      </w:r>
      <w:proofErr w:type="spellStart"/>
      <w:r w:rsidRPr="00BF7C36">
        <w:rPr>
          <w:i/>
          <w:lang w:val="en-US"/>
        </w:rPr>
        <w:t>colchicus</w:t>
      </w:r>
      <w:proofErr w:type="spellEnd"/>
      <w:r w:rsidRPr="00BF7C36">
        <w:rPr>
          <w:lang w:val="en-US"/>
        </w:rPr>
        <w:t>) in North-Central Maryland. The American Midland Naturalist, 141 (1), 185–197.</w:t>
      </w:r>
    </w:p>
    <w:p w14:paraId="7E65462E" w14:textId="60144B95" w:rsidR="00AB1524" w:rsidRPr="00BF7C36" w:rsidRDefault="00C4490D" w:rsidP="00C4490D">
      <w:pPr>
        <w:spacing w:line="360" w:lineRule="auto"/>
        <w:ind w:left="709" w:hanging="709"/>
        <w:jc w:val="both"/>
        <w:rPr>
          <w:lang w:val="en-US"/>
        </w:rPr>
      </w:pPr>
      <w:r w:rsidRPr="00BF7C36">
        <w:rPr>
          <w:lang w:val="en-US"/>
        </w:rPr>
        <w:t xml:space="preserve">Whiteside, R.W. and </w:t>
      </w:r>
      <w:proofErr w:type="spellStart"/>
      <w:r w:rsidRPr="00BF7C36">
        <w:rPr>
          <w:lang w:val="en-US"/>
        </w:rPr>
        <w:t>Guthery</w:t>
      </w:r>
      <w:proofErr w:type="spellEnd"/>
      <w:r w:rsidRPr="00BF7C36">
        <w:rPr>
          <w:lang w:val="en-US"/>
        </w:rPr>
        <w:t>, F.S., 1983. Ring-necked Pheasant movements, home ranges, and habitat use in West Texas. Journal of Wildlife Management, 47 (4), 1097–1104.</w:t>
      </w:r>
    </w:p>
    <w:p w14:paraId="05A474B0" w14:textId="77777777" w:rsidR="00AB1524" w:rsidRDefault="00AB1524">
      <w:pPr>
        <w:rPr>
          <w:sz w:val="22"/>
          <w:lang w:val="en-US"/>
        </w:rPr>
      </w:pPr>
      <w:r>
        <w:rPr>
          <w:sz w:val="22"/>
          <w:lang w:val="en-US"/>
        </w:rPr>
        <w:br w:type="page"/>
      </w:r>
    </w:p>
    <w:p w14:paraId="1AFEBAB4" w14:textId="36C99FBE" w:rsidR="003032A2" w:rsidRPr="00BF7C36" w:rsidRDefault="003032A2" w:rsidP="003032A2">
      <w:pPr>
        <w:spacing w:after="120" w:line="360" w:lineRule="auto"/>
        <w:jc w:val="both"/>
        <w:rPr>
          <w:i/>
          <w:lang w:val="en-GB"/>
        </w:rPr>
      </w:pPr>
      <w:r w:rsidRPr="00BF7C36">
        <w:rPr>
          <w:b/>
          <w:i/>
          <w:lang w:val="en-GB"/>
        </w:rPr>
        <w:lastRenderedPageBreak/>
        <w:t xml:space="preserve">Figure S2. </w:t>
      </w:r>
      <w:r w:rsidRPr="00BF7C36">
        <w:rPr>
          <w:i/>
          <w:lang w:val="en-GB"/>
        </w:rPr>
        <w:t xml:space="preserve">Exploratory analysis of the effects of covariates on distances at which Common Pheasants </w:t>
      </w:r>
      <w:proofErr w:type="gramStart"/>
      <w:r w:rsidRPr="00BF7C36">
        <w:rPr>
          <w:i/>
          <w:lang w:val="en-GB"/>
        </w:rPr>
        <w:t>were detected</w:t>
      </w:r>
      <w:proofErr w:type="gramEnd"/>
      <w:r w:rsidRPr="00BF7C36">
        <w:rPr>
          <w:i/>
          <w:lang w:val="en-GB"/>
        </w:rPr>
        <w:t xml:space="preserve"> during surveys. We showed scatterplots of distance as a functio</w:t>
      </w:r>
      <w:r w:rsidR="00C700B2" w:rsidRPr="00BF7C36">
        <w:rPr>
          <w:i/>
          <w:lang w:val="en-GB"/>
        </w:rPr>
        <w:t>n of the cover of open areas, sh</w:t>
      </w:r>
      <w:r w:rsidRPr="00BF7C36">
        <w:rPr>
          <w:i/>
          <w:lang w:val="en-GB"/>
        </w:rPr>
        <w:t xml:space="preserve">rublands, and </w:t>
      </w:r>
      <w:r w:rsidR="00C700B2" w:rsidRPr="00BF7C36">
        <w:rPr>
          <w:i/>
          <w:lang w:val="en-GB"/>
        </w:rPr>
        <w:t>arboreal vegetation</w:t>
      </w:r>
      <w:r w:rsidRPr="00BF7C36">
        <w:rPr>
          <w:i/>
          <w:lang w:val="en-GB"/>
        </w:rPr>
        <w:t xml:space="preserve"> in a 300-m plot around sampling points.</w:t>
      </w:r>
    </w:p>
    <w:p w14:paraId="394D48AF" w14:textId="77777777" w:rsidR="003032A2" w:rsidRPr="004B44FC" w:rsidRDefault="003032A2" w:rsidP="003032A2">
      <w:pPr>
        <w:spacing w:after="120" w:line="360" w:lineRule="auto"/>
        <w:jc w:val="both"/>
        <w:rPr>
          <w:lang w:val="en-GB"/>
        </w:rPr>
      </w:pPr>
      <w:r>
        <w:rPr>
          <w:noProof/>
          <w:lang w:eastAsia="it-IT"/>
        </w:rPr>
        <w:drawing>
          <wp:inline distT="0" distB="0" distL="0" distR="0" wp14:anchorId="64EA2B60" wp14:editId="66EBAFCA">
            <wp:extent cx="6120130" cy="5355113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S1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35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058E5" w14:textId="2E47FE97" w:rsidR="007E66AE" w:rsidRDefault="007E66AE">
      <w:pPr>
        <w:rPr>
          <w:b/>
          <w:highlight w:val="yellow"/>
          <w:lang w:val="en-GB"/>
        </w:rPr>
      </w:pPr>
      <w:r>
        <w:rPr>
          <w:b/>
          <w:highlight w:val="yellow"/>
          <w:lang w:val="en-GB"/>
        </w:rPr>
        <w:br w:type="page"/>
      </w:r>
    </w:p>
    <w:p w14:paraId="28D2886E" w14:textId="2967B0D2" w:rsidR="00AB1524" w:rsidRPr="00BB09BD" w:rsidRDefault="00AB1524" w:rsidP="00AB1524">
      <w:pPr>
        <w:spacing w:after="120" w:line="360" w:lineRule="auto"/>
        <w:jc w:val="both"/>
        <w:rPr>
          <w:b/>
          <w:i/>
          <w:lang w:val="en-GB"/>
        </w:rPr>
      </w:pPr>
      <w:r w:rsidRPr="00BB09BD">
        <w:rPr>
          <w:b/>
          <w:i/>
          <w:lang w:val="en-GB"/>
        </w:rPr>
        <w:lastRenderedPageBreak/>
        <w:t>Table S3.</w:t>
      </w:r>
      <w:r w:rsidRPr="00BB09BD">
        <w:rPr>
          <w:i/>
          <w:lang w:val="en-GB"/>
        </w:rPr>
        <w:t xml:space="preserve"> The AIC</w:t>
      </w:r>
      <w:r w:rsidRPr="00BB09BD">
        <w:rPr>
          <w:i/>
          <w:vertAlign w:val="subscript"/>
          <w:lang w:val="en-GB"/>
        </w:rPr>
        <w:t>c</w:t>
      </w:r>
      <w:r w:rsidRPr="00BB09BD">
        <w:rPr>
          <w:i/>
          <w:lang w:val="en-GB"/>
        </w:rPr>
        <w:t xml:space="preserve"> of the simple GLMs, for </w:t>
      </w:r>
      <w:r w:rsidR="00BF7C36" w:rsidRPr="00BB09BD">
        <w:rPr>
          <w:i/>
          <w:lang w:val="en-GB"/>
        </w:rPr>
        <w:t xml:space="preserve">the </w:t>
      </w:r>
      <w:r w:rsidRPr="00BB09BD">
        <w:rPr>
          <w:i/>
          <w:lang w:val="en-GB"/>
        </w:rPr>
        <w:t xml:space="preserve">occurrence of </w:t>
      </w:r>
      <w:r w:rsidR="00BF7C36" w:rsidRPr="00BB09BD">
        <w:rPr>
          <w:i/>
          <w:lang w:val="en-GB"/>
        </w:rPr>
        <w:t>Common Pheasant</w:t>
      </w:r>
      <w:r w:rsidRPr="00BB09BD">
        <w:rPr>
          <w:i/>
          <w:lang w:val="en-GB"/>
        </w:rPr>
        <w:t xml:space="preserve"> in </w:t>
      </w:r>
      <w:r w:rsidR="00BF7C36" w:rsidRPr="00BB09BD">
        <w:rPr>
          <w:i/>
          <w:lang w:val="en-GB"/>
        </w:rPr>
        <w:t>northern Italy</w:t>
      </w:r>
      <w:r w:rsidRPr="00BB09BD">
        <w:rPr>
          <w:i/>
          <w:lang w:val="en-GB"/>
        </w:rPr>
        <w:t>, to compare with the AIC</w:t>
      </w:r>
      <w:r w:rsidRPr="00BB09BD">
        <w:rPr>
          <w:i/>
          <w:vertAlign w:val="subscript"/>
          <w:lang w:val="en-GB"/>
        </w:rPr>
        <w:t>c</w:t>
      </w:r>
      <w:r w:rsidRPr="00BB09BD">
        <w:rPr>
          <w:i/>
          <w:lang w:val="en-GB"/>
        </w:rPr>
        <w:t xml:space="preserve"> of the model with only the intercept (shown in italic). In bold are marked the variables retained for the most parsimonious GLM (Δ AIC</w:t>
      </w:r>
      <w:r w:rsidRPr="00BB09BD">
        <w:rPr>
          <w:i/>
          <w:vertAlign w:val="subscript"/>
          <w:lang w:val="en-GB"/>
        </w:rPr>
        <w:t>c</w:t>
      </w:r>
      <w:r w:rsidRPr="00BB09BD">
        <w:rPr>
          <w:i/>
          <w:lang w:val="en-GB"/>
        </w:rPr>
        <w:t xml:space="preserve"> ≤ 2). </w:t>
      </w:r>
    </w:p>
    <w:tbl>
      <w:tblPr>
        <w:tblStyle w:val="Grigliatabell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096"/>
        <w:gridCol w:w="1842"/>
        <w:gridCol w:w="1134"/>
      </w:tblGrid>
      <w:tr w:rsidR="00BF7C36" w:rsidRPr="00BB09BD" w14:paraId="3EB2D40F" w14:textId="77777777" w:rsidTr="000C62DA"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FC8A599" w14:textId="77777777" w:rsidR="00BF7C36" w:rsidRPr="00BB09BD" w:rsidRDefault="00BF7C36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Environmental variable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8AD5126" w14:textId="0B02DC3D" w:rsidR="00BF7C36" w:rsidRPr="00BB09BD" w:rsidRDefault="00BF7C36" w:rsidP="000C62DA">
            <w:pPr>
              <w:spacing w:before="40" w:after="40" w:line="276" w:lineRule="auto"/>
              <w:jc w:val="right"/>
              <w:rPr>
                <w:b/>
                <w:sz w:val="22"/>
                <w:vertAlign w:val="subscript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AIC</w:t>
            </w:r>
            <w:r w:rsidRPr="00BB09BD">
              <w:rPr>
                <w:b/>
                <w:sz w:val="22"/>
                <w:vertAlign w:val="subscript"/>
                <w:lang w:val="en-GB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0EE71B" w14:textId="77777777" w:rsidR="00BF7C36" w:rsidRPr="00BB09BD" w:rsidRDefault="00BF7C36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delta</w:t>
            </w:r>
          </w:p>
        </w:tc>
      </w:tr>
      <w:tr w:rsidR="00BF7C36" w:rsidRPr="00BB09BD" w14:paraId="3820DA47" w14:textId="77777777" w:rsidTr="000C62DA"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6D7E29A6" w14:textId="77777777" w:rsidR="00BF7C36" w:rsidRPr="00BB09BD" w:rsidRDefault="00BF7C36" w:rsidP="000C62DA">
            <w:pPr>
              <w:spacing w:before="40" w:after="40" w:line="276" w:lineRule="auto"/>
              <w:rPr>
                <w:i/>
                <w:sz w:val="22"/>
                <w:lang w:val="en-GB"/>
              </w:rPr>
            </w:pPr>
            <w:r w:rsidRPr="00BB09BD">
              <w:rPr>
                <w:i/>
                <w:sz w:val="22"/>
                <w:lang w:val="en-GB"/>
              </w:rPr>
              <w:t>~1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1C10BC38" w14:textId="15C1BB1F" w:rsidR="00BF7C36" w:rsidRPr="00BB09BD" w:rsidRDefault="00BF7C36" w:rsidP="000C62DA">
            <w:pPr>
              <w:spacing w:before="40" w:after="40" w:line="276" w:lineRule="auto"/>
              <w:jc w:val="right"/>
              <w:rPr>
                <w:i/>
                <w:sz w:val="22"/>
                <w:lang w:val="en-GB"/>
              </w:rPr>
            </w:pPr>
            <w:r w:rsidRPr="00BB09BD">
              <w:rPr>
                <w:i/>
                <w:sz w:val="22"/>
                <w:lang w:val="en-GB"/>
              </w:rPr>
              <w:t>379.07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9116E02" w14:textId="48D8D373" w:rsidR="00BF7C36" w:rsidRPr="00BB09BD" w:rsidRDefault="000C62DA" w:rsidP="000C62DA">
            <w:pPr>
              <w:spacing w:before="40" w:after="40" w:line="276" w:lineRule="auto"/>
              <w:jc w:val="right"/>
              <w:rPr>
                <w:i/>
                <w:sz w:val="22"/>
                <w:lang w:val="en-GB"/>
              </w:rPr>
            </w:pPr>
            <w:r w:rsidRPr="00BB09BD">
              <w:rPr>
                <w:i/>
                <w:sz w:val="22"/>
                <w:lang w:val="en-GB"/>
              </w:rPr>
              <w:t>0.00</w:t>
            </w:r>
          </w:p>
        </w:tc>
      </w:tr>
      <w:tr w:rsidR="00BF7C36" w:rsidRPr="00BB09BD" w14:paraId="252B62DF" w14:textId="77777777" w:rsidTr="000C62DA">
        <w:tc>
          <w:tcPr>
            <w:tcW w:w="6096" w:type="dxa"/>
            <w:vAlign w:val="center"/>
          </w:tcPr>
          <w:p w14:paraId="5F62B553" w14:textId="288FBCC8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i/>
                <w:sz w:val="22"/>
                <w:lang w:val="en-GB"/>
              </w:rPr>
              <w:t>Land use cover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D321B1" w14:textId="72CB587E" w:rsidR="00BF7C36" w:rsidRPr="00BB09BD" w:rsidRDefault="00BF7C36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C07CC3" w14:textId="38ECE2F3" w:rsidR="00BF7C36" w:rsidRPr="00BB09BD" w:rsidRDefault="00BF7C36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</w:p>
        </w:tc>
      </w:tr>
      <w:tr w:rsidR="00BF7C36" w:rsidRPr="00BB09BD" w14:paraId="2D383FE1" w14:textId="77777777" w:rsidTr="000C62DA">
        <w:tc>
          <w:tcPr>
            <w:tcW w:w="6096" w:type="dxa"/>
            <w:vAlign w:val="center"/>
          </w:tcPr>
          <w:p w14:paraId="0C7CDACF" w14:textId="2FF220E4" w:rsidR="00BF7C36" w:rsidRPr="00BB09BD" w:rsidRDefault="000558D6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Urban</w:t>
            </w:r>
            <w:r w:rsidR="00BF7C36" w:rsidRPr="00BB09BD">
              <w:rPr>
                <w:b/>
                <w:sz w:val="22"/>
                <w:lang w:val="en-GB"/>
              </w:rPr>
              <w:t xml:space="preserve"> areas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E2E9DA" w14:textId="15B0D3E4" w:rsidR="00BF7C36" w:rsidRPr="00BB09BD" w:rsidRDefault="00BF7C36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347.67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3221F2" w14:textId="204F2D02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-31.40</w:t>
            </w:r>
          </w:p>
        </w:tc>
      </w:tr>
      <w:tr w:rsidR="00BF7C36" w:rsidRPr="00BB09BD" w14:paraId="7CFAEFB9" w14:textId="77777777" w:rsidTr="000C62DA">
        <w:tc>
          <w:tcPr>
            <w:tcW w:w="6096" w:type="dxa"/>
            <w:vAlign w:val="center"/>
          </w:tcPr>
          <w:p w14:paraId="61F76331" w14:textId="0D617841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Cereal crops (e.g. winter wheat, barley)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AA54170" w14:textId="306FB0AE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381.01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CC6271" w14:textId="5AF135A4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1.94</w:t>
            </w:r>
          </w:p>
        </w:tc>
      </w:tr>
      <w:tr w:rsidR="00BF7C36" w:rsidRPr="00BB09BD" w14:paraId="73598E80" w14:textId="77777777" w:rsidTr="000C62DA">
        <w:tc>
          <w:tcPr>
            <w:tcW w:w="6096" w:type="dxa"/>
            <w:vAlign w:val="center"/>
          </w:tcPr>
          <w:p w14:paraId="41CB86DD" w14:textId="6F4F1440" w:rsidR="00BF7C36" w:rsidRPr="00BB09BD" w:rsidRDefault="00BF7C36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Maize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801B376" w14:textId="2514CFF8" w:rsidR="00BF7C36" w:rsidRPr="00BB09BD" w:rsidRDefault="00BF7C36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372.50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4E9447" w14:textId="3660296F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-6.57</w:t>
            </w:r>
          </w:p>
        </w:tc>
      </w:tr>
      <w:tr w:rsidR="00BF7C36" w:rsidRPr="00BB09BD" w14:paraId="79BBCB54" w14:textId="77777777" w:rsidTr="000C62DA">
        <w:tc>
          <w:tcPr>
            <w:tcW w:w="6096" w:type="dxa"/>
            <w:vAlign w:val="center"/>
          </w:tcPr>
          <w:p w14:paraId="4DBCC60D" w14:textId="47C8D5C2" w:rsidR="00BF7C36" w:rsidRPr="00BB09BD" w:rsidRDefault="00BF7C36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Paddy fields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E06BCCF" w14:textId="233F575D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367.25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86341B" w14:textId="537FB78D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</w:rPr>
            </w:pPr>
            <w:r w:rsidRPr="00BB09BD">
              <w:rPr>
                <w:b/>
                <w:sz w:val="22"/>
              </w:rPr>
              <w:t>-11.82</w:t>
            </w:r>
          </w:p>
        </w:tc>
      </w:tr>
      <w:tr w:rsidR="00BF7C36" w:rsidRPr="00BB09BD" w14:paraId="7A8DC1DD" w14:textId="77777777" w:rsidTr="000C62DA">
        <w:tc>
          <w:tcPr>
            <w:tcW w:w="6096" w:type="dxa"/>
            <w:vAlign w:val="center"/>
          </w:tcPr>
          <w:p w14:paraId="34744383" w14:textId="7EBD4CB6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Fodder crops (e.g. alfalfa, clover)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B4EC4F1" w14:textId="1E151985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377.16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E62EE9" w14:textId="38151A56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-1.91</w:t>
            </w:r>
          </w:p>
        </w:tc>
      </w:tr>
      <w:tr w:rsidR="00BF7C36" w:rsidRPr="00BB09BD" w14:paraId="65A53A71" w14:textId="77777777" w:rsidTr="000C62DA">
        <w:tc>
          <w:tcPr>
            <w:tcW w:w="6096" w:type="dxa"/>
            <w:vAlign w:val="center"/>
          </w:tcPr>
          <w:p w14:paraId="2B532217" w14:textId="3F34EF22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Industrial crops and legumes (e.g. rape, soybean)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4F87ED" w14:textId="4D9D49EB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378.07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1E5216" w14:textId="00726B07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-1.01</w:t>
            </w:r>
          </w:p>
        </w:tc>
      </w:tr>
      <w:tr w:rsidR="000C62DA" w:rsidRPr="00BB09BD" w14:paraId="195E5975" w14:textId="77777777" w:rsidTr="000C62DA">
        <w:tc>
          <w:tcPr>
            <w:tcW w:w="6096" w:type="dxa"/>
            <w:vAlign w:val="center"/>
          </w:tcPr>
          <w:p w14:paraId="50BDFF00" w14:textId="77777777" w:rsidR="000C62DA" w:rsidRPr="00BB09BD" w:rsidRDefault="000C62DA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Meadows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3EC85E8" w14:textId="77777777" w:rsidR="000C62DA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368.30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D9E621" w14:textId="54972EC5" w:rsidR="000C62DA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</w:rPr>
            </w:pPr>
            <w:r w:rsidRPr="00BB09BD">
              <w:rPr>
                <w:b/>
                <w:sz w:val="22"/>
              </w:rPr>
              <w:t>-10.77</w:t>
            </w:r>
          </w:p>
        </w:tc>
      </w:tr>
      <w:tr w:rsidR="00BF7C36" w:rsidRPr="00BB09BD" w14:paraId="6DBA54BB" w14:textId="77777777" w:rsidTr="000C62DA">
        <w:tc>
          <w:tcPr>
            <w:tcW w:w="6096" w:type="dxa"/>
            <w:vAlign w:val="center"/>
          </w:tcPr>
          <w:p w14:paraId="0EBFF318" w14:textId="6CC6BF7E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Permanent crops (e.g. vineyards, orchards)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DDA4BA" w14:textId="393DBE9C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378.94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055892" w14:textId="1CCB6F52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-0.14</w:t>
            </w:r>
          </w:p>
        </w:tc>
      </w:tr>
      <w:tr w:rsidR="00BF7C36" w:rsidRPr="00BB09BD" w14:paraId="688D0012" w14:textId="77777777" w:rsidTr="000C62DA">
        <w:tc>
          <w:tcPr>
            <w:tcW w:w="6096" w:type="dxa"/>
            <w:vAlign w:val="center"/>
          </w:tcPr>
          <w:p w14:paraId="2051844B" w14:textId="1FAD444E" w:rsidR="00BF7C36" w:rsidRPr="00BB09BD" w:rsidRDefault="00BF7C36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Poplar plantations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24CFC8C" w14:textId="52C66B28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283.27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8175C2" w14:textId="1E3EC839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</w:rPr>
            </w:pPr>
            <w:r w:rsidRPr="00BB09BD">
              <w:rPr>
                <w:b/>
                <w:sz w:val="22"/>
              </w:rPr>
              <w:t>-95.80</w:t>
            </w:r>
          </w:p>
        </w:tc>
      </w:tr>
      <w:tr w:rsidR="00BF7C36" w:rsidRPr="00BB09BD" w14:paraId="3095F278" w14:textId="77777777" w:rsidTr="000C62DA">
        <w:tc>
          <w:tcPr>
            <w:tcW w:w="6096" w:type="dxa"/>
            <w:vAlign w:val="center"/>
          </w:tcPr>
          <w:p w14:paraId="0448AC9A" w14:textId="55221DCE" w:rsidR="00BF7C36" w:rsidRPr="00BB09BD" w:rsidRDefault="00BF7C36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Other tree plantations (i.e. reforestations, SRCs)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3123F4C" w14:textId="758B1B00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364.84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133F06" w14:textId="36C543B3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-14.23</w:t>
            </w:r>
          </w:p>
        </w:tc>
      </w:tr>
      <w:tr w:rsidR="00BF7C36" w:rsidRPr="00BB09BD" w14:paraId="00F2D4D7" w14:textId="77777777" w:rsidTr="000C62DA">
        <w:tc>
          <w:tcPr>
            <w:tcW w:w="6096" w:type="dxa"/>
            <w:vAlign w:val="center"/>
          </w:tcPr>
          <w:p w14:paraId="77E0CA21" w14:textId="235EE671" w:rsidR="00BF7C36" w:rsidRPr="00BB09BD" w:rsidRDefault="00BF7C36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Woodlands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5B751F2" w14:textId="7B292E13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367.22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CF716D" w14:textId="3728E5D7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</w:rPr>
            </w:pPr>
            <w:r w:rsidRPr="00BB09BD">
              <w:rPr>
                <w:b/>
                <w:sz w:val="22"/>
              </w:rPr>
              <w:t>-11.85</w:t>
            </w:r>
          </w:p>
        </w:tc>
      </w:tr>
      <w:tr w:rsidR="00BF7C36" w:rsidRPr="00BB09BD" w14:paraId="4596F374" w14:textId="77777777" w:rsidTr="000C62DA">
        <w:tc>
          <w:tcPr>
            <w:tcW w:w="6096" w:type="dxa"/>
            <w:vAlign w:val="center"/>
          </w:tcPr>
          <w:p w14:paraId="7EDBE28A" w14:textId="0ABB42E3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Shrublands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48ECF4E" w14:textId="08D8DFC9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380.44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B3BC6E" w14:textId="6C77CDC2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</w:rPr>
            </w:pPr>
            <w:r w:rsidRPr="00BB09BD">
              <w:rPr>
                <w:sz w:val="22"/>
              </w:rPr>
              <w:t>1.37</w:t>
            </w:r>
          </w:p>
        </w:tc>
      </w:tr>
      <w:tr w:rsidR="00BF7C36" w:rsidRPr="00BB09BD" w14:paraId="504D6EE5" w14:textId="77777777" w:rsidTr="000C62DA">
        <w:tc>
          <w:tcPr>
            <w:tcW w:w="6096" w:type="dxa"/>
            <w:vAlign w:val="center"/>
          </w:tcPr>
          <w:p w14:paraId="4B0671BF" w14:textId="4D01BD08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Fallows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146869A" w14:textId="6B50A9E9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380.88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A69019" w14:textId="6A19F2BE" w:rsidR="00BF7C36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</w:rPr>
            </w:pPr>
            <w:r w:rsidRPr="00BB09BD">
              <w:rPr>
                <w:sz w:val="22"/>
              </w:rPr>
              <w:t>1.81</w:t>
            </w:r>
          </w:p>
        </w:tc>
      </w:tr>
      <w:tr w:rsidR="00BF7C36" w:rsidRPr="00BB09BD" w14:paraId="106A23A9" w14:textId="77777777" w:rsidTr="000C62DA">
        <w:tc>
          <w:tcPr>
            <w:tcW w:w="6096" w:type="dxa"/>
            <w:shd w:val="clear" w:color="auto" w:fill="auto"/>
            <w:vAlign w:val="center"/>
          </w:tcPr>
          <w:p w14:paraId="45A41F3B" w14:textId="56BDA915" w:rsidR="00BF7C36" w:rsidRPr="00BB09BD" w:rsidRDefault="00BF7C36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Rivers and water bodies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44F04AF" w14:textId="545A185D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375.09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7376C8" w14:textId="1FC561C2" w:rsidR="00BF7C36" w:rsidRPr="00BB09BD" w:rsidRDefault="000C62DA" w:rsidP="000C62DA">
            <w:pPr>
              <w:spacing w:before="40" w:after="40" w:line="276" w:lineRule="auto"/>
              <w:jc w:val="right"/>
              <w:rPr>
                <w:b/>
                <w:sz w:val="22"/>
              </w:rPr>
            </w:pPr>
            <w:r w:rsidRPr="00BB09BD">
              <w:rPr>
                <w:b/>
                <w:sz w:val="22"/>
              </w:rPr>
              <w:t>-3.98</w:t>
            </w:r>
          </w:p>
        </w:tc>
      </w:tr>
      <w:tr w:rsidR="000C62DA" w:rsidRPr="00BB09BD" w14:paraId="1E47B0DB" w14:textId="77777777" w:rsidTr="000C62DA">
        <w:tc>
          <w:tcPr>
            <w:tcW w:w="6096" w:type="dxa"/>
            <w:shd w:val="clear" w:color="auto" w:fill="auto"/>
            <w:vAlign w:val="center"/>
          </w:tcPr>
          <w:p w14:paraId="3E18EF02" w14:textId="77777777" w:rsidR="000C62DA" w:rsidRPr="00BB09BD" w:rsidRDefault="000C62DA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D95E7A8" w14:textId="77777777" w:rsidR="000C62DA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E50041" w14:textId="77777777" w:rsidR="000C62DA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</w:rPr>
            </w:pPr>
          </w:p>
        </w:tc>
      </w:tr>
      <w:tr w:rsidR="00BF7C36" w:rsidRPr="00BB09BD" w14:paraId="5DA77BC8" w14:textId="77777777" w:rsidTr="000C62DA">
        <w:tc>
          <w:tcPr>
            <w:tcW w:w="6096" w:type="dxa"/>
            <w:shd w:val="clear" w:color="auto" w:fill="auto"/>
            <w:vAlign w:val="center"/>
          </w:tcPr>
          <w:p w14:paraId="52E6BE52" w14:textId="40583058" w:rsidR="00BF7C36" w:rsidRPr="00BB09BD" w:rsidRDefault="00BF7C36" w:rsidP="008E659D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i/>
                <w:sz w:val="22"/>
                <w:lang w:val="en-GB"/>
              </w:rPr>
              <w:t xml:space="preserve">Landscape </w:t>
            </w:r>
            <w:r w:rsidR="008E659D">
              <w:rPr>
                <w:i/>
                <w:sz w:val="22"/>
                <w:lang w:val="en-GB"/>
              </w:rPr>
              <w:t>configuration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92024E8" w14:textId="2900BDFA" w:rsidR="000C62DA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134BF4E" w14:textId="57FAC87F" w:rsidR="000C62DA" w:rsidRPr="00BB09BD" w:rsidRDefault="000C62DA" w:rsidP="000C62DA">
            <w:pPr>
              <w:spacing w:before="40" w:after="40" w:line="276" w:lineRule="auto"/>
              <w:jc w:val="right"/>
              <w:rPr>
                <w:sz w:val="22"/>
              </w:rPr>
            </w:pPr>
          </w:p>
        </w:tc>
      </w:tr>
      <w:tr w:rsidR="00BF7C36" w:rsidRPr="00BB09BD" w14:paraId="56F67F7C" w14:textId="77777777" w:rsidTr="000C62DA">
        <w:tc>
          <w:tcPr>
            <w:tcW w:w="6096" w:type="dxa"/>
            <w:shd w:val="clear" w:color="auto" w:fill="auto"/>
            <w:vAlign w:val="center"/>
          </w:tcPr>
          <w:p w14:paraId="7D449426" w14:textId="50EB0E10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Hedgerows density (m/ha)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F4769B" w14:textId="02B85B7E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380.59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76FB71" w14:textId="67396DAC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1.52</w:t>
            </w:r>
          </w:p>
        </w:tc>
      </w:tr>
      <w:tr w:rsidR="00BF7C36" w:rsidRPr="00BB09BD" w14:paraId="03922C2F" w14:textId="77777777" w:rsidTr="000C62DA">
        <w:tc>
          <w:tcPr>
            <w:tcW w:w="6096" w:type="dxa"/>
            <w:shd w:val="clear" w:color="auto" w:fill="auto"/>
            <w:vAlign w:val="center"/>
          </w:tcPr>
          <w:p w14:paraId="49859B7A" w14:textId="64875B45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Habitat heterogeneity (Shannon Index)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AA7296" w14:textId="415E2632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377.66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FAA11D" w14:textId="6969F731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-1.41</w:t>
            </w:r>
          </w:p>
        </w:tc>
      </w:tr>
      <w:tr w:rsidR="00BF7C36" w:rsidRPr="00BB09BD" w14:paraId="6F63A4A8" w14:textId="77777777" w:rsidTr="000C62DA">
        <w:tc>
          <w:tcPr>
            <w:tcW w:w="6096" w:type="dxa"/>
            <w:shd w:val="clear" w:color="auto" w:fill="auto"/>
            <w:vAlign w:val="center"/>
          </w:tcPr>
          <w:p w14:paraId="19B5CB30" w14:textId="37C54FA4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Aggregation Index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40A82F" w14:textId="5569D12F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380.22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80F24F" w14:textId="2859C6DF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1.15</w:t>
            </w:r>
          </w:p>
        </w:tc>
      </w:tr>
      <w:tr w:rsidR="00BF7C36" w:rsidRPr="00BB09BD" w14:paraId="5C795AF6" w14:textId="77777777" w:rsidTr="000C62DA">
        <w:tc>
          <w:tcPr>
            <w:tcW w:w="6096" w:type="dxa"/>
            <w:shd w:val="clear" w:color="auto" w:fill="auto"/>
            <w:vAlign w:val="center"/>
          </w:tcPr>
          <w:p w14:paraId="5CB0C282" w14:textId="278D1DCC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Mean Patch Size (ha)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422CA46" w14:textId="359557DE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379.89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B69920" w14:textId="666359F9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0.82</w:t>
            </w:r>
          </w:p>
        </w:tc>
      </w:tr>
      <w:tr w:rsidR="00BF7C36" w:rsidRPr="00BB09BD" w14:paraId="65BBFB49" w14:textId="77777777" w:rsidTr="000C62DA">
        <w:tc>
          <w:tcPr>
            <w:tcW w:w="6096" w:type="dxa"/>
            <w:shd w:val="clear" w:color="auto" w:fill="auto"/>
            <w:vAlign w:val="center"/>
          </w:tcPr>
          <w:p w14:paraId="36A369BB" w14:textId="6BBCDF11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Edge Density (m/ha)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61C0705" w14:textId="711BFD62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379.65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62DB8" w14:textId="5E2C05A9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0.58</w:t>
            </w:r>
          </w:p>
        </w:tc>
      </w:tr>
      <w:tr w:rsidR="00BF7C36" w:rsidRPr="00BB09BD" w14:paraId="5793B70B" w14:textId="77777777" w:rsidTr="000C62DA">
        <w:tc>
          <w:tcPr>
            <w:tcW w:w="6096" w:type="dxa"/>
            <w:shd w:val="clear" w:color="auto" w:fill="auto"/>
            <w:vAlign w:val="center"/>
          </w:tcPr>
          <w:p w14:paraId="77A40964" w14:textId="47C685B6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Mean Fractal Dimension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B09346A" w14:textId="5A5E1FD7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377.10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2CC6B5" w14:textId="7FCEF5D8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-1.98</w:t>
            </w:r>
          </w:p>
        </w:tc>
      </w:tr>
      <w:tr w:rsidR="00BF7C36" w:rsidRPr="00BB09BD" w14:paraId="5633309F" w14:textId="77777777" w:rsidTr="000C62DA">
        <w:tc>
          <w:tcPr>
            <w:tcW w:w="6096" w:type="dxa"/>
            <w:shd w:val="clear" w:color="auto" w:fill="auto"/>
            <w:vAlign w:val="center"/>
          </w:tcPr>
          <w:p w14:paraId="58E2137C" w14:textId="26047EBF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Number of Patches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126ADD" w14:textId="3B387F4E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380.16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9A92EE" w14:textId="00BFAAE7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1.09</w:t>
            </w:r>
          </w:p>
        </w:tc>
      </w:tr>
      <w:tr w:rsidR="00BF7C36" w:rsidRPr="00BB09BD" w14:paraId="6DE4BF53" w14:textId="77777777" w:rsidTr="000C62DA">
        <w:tc>
          <w:tcPr>
            <w:tcW w:w="6096" w:type="dxa"/>
            <w:shd w:val="clear" w:color="auto" w:fill="auto"/>
            <w:vAlign w:val="center"/>
          </w:tcPr>
          <w:p w14:paraId="04DD36A1" w14:textId="157F20E2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Mean Perimeter-Area Ratio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85836C" w14:textId="10443628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381.06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0FA445" w14:textId="286A8332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1.99</w:t>
            </w:r>
          </w:p>
        </w:tc>
      </w:tr>
      <w:tr w:rsidR="00BF7C36" w:rsidRPr="00BB09BD" w14:paraId="6EDDA825" w14:textId="77777777" w:rsidTr="000C62DA">
        <w:tc>
          <w:tcPr>
            <w:tcW w:w="6096" w:type="dxa"/>
            <w:shd w:val="clear" w:color="auto" w:fill="auto"/>
            <w:vAlign w:val="center"/>
          </w:tcPr>
          <w:p w14:paraId="7B8CBFDF" w14:textId="491D3A1E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Mean Shape Index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1A9BD6E" w14:textId="026F5735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378.19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D502B2" w14:textId="2127C98E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-0.88</w:t>
            </w:r>
          </w:p>
        </w:tc>
      </w:tr>
      <w:tr w:rsidR="00BF7C36" w:rsidRPr="00BB09BD" w14:paraId="3F38DACE" w14:textId="77777777" w:rsidTr="000C62DA">
        <w:tc>
          <w:tcPr>
            <w:tcW w:w="6096" w:type="dxa"/>
            <w:shd w:val="clear" w:color="auto" w:fill="auto"/>
            <w:vAlign w:val="center"/>
          </w:tcPr>
          <w:p w14:paraId="603C480E" w14:textId="032EDEFD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Edge woodlands/arable lands (m)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3A52292" w14:textId="081B2F5E" w:rsidR="00BF7C36" w:rsidRPr="00BB09BD" w:rsidRDefault="00BB09BD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267.88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2BFA93" w14:textId="4124A3A7" w:rsidR="00BF7C36" w:rsidRPr="00BB09BD" w:rsidRDefault="00BB09BD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-111.19</w:t>
            </w:r>
          </w:p>
        </w:tc>
      </w:tr>
      <w:tr w:rsidR="00BF7C36" w:rsidRPr="00BB09BD" w14:paraId="580C96BF" w14:textId="77777777" w:rsidTr="000C62DA">
        <w:tc>
          <w:tcPr>
            <w:tcW w:w="6096" w:type="dxa"/>
            <w:shd w:val="clear" w:color="auto" w:fill="auto"/>
            <w:vAlign w:val="center"/>
          </w:tcPr>
          <w:p w14:paraId="779CBBAB" w14:textId="75FFF0EE" w:rsidR="00BF7C36" w:rsidRPr="00BB09BD" w:rsidRDefault="00BF7C36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Edge woodlands/grasslands (m)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D87A31" w14:textId="5A561C38" w:rsidR="00BF7C36" w:rsidRPr="00BB09BD" w:rsidRDefault="00BB09BD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356.16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D4995E" w14:textId="6CD8FCED" w:rsidR="00BF7C36" w:rsidRPr="00BB09BD" w:rsidRDefault="00BB09BD" w:rsidP="000C62DA">
            <w:pPr>
              <w:spacing w:before="40" w:after="40" w:line="276" w:lineRule="auto"/>
              <w:jc w:val="right"/>
              <w:rPr>
                <w:b/>
                <w:sz w:val="22"/>
                <w:lang w:val="en-GB"/>
              </w:rPr>
            </w:pPr>
            <w:r w:rsidRPr="00BB09BD">
              <w:rPr>
                <w:b/>
                <w:sz w:val="22"/>
                <w:lang w:val="en-GB"/>
              </w:rPr>
              <w:t>-22.91</w:t>
            </w:r>
          </w:p>
        </w:tc>
      </w:tr>
      <w:tr w:rsidR="00BF7C36" w:rsidRPr="00BB09BD" w14:paraId="6282FACE" w14:textId="77777777" w:rsidTr="000C62DA">
        <w:tc>
          <w:tcPr>
            <w:tcW w:w="6096" w:type="dxa"/>
            <w:shd w:val="clear" w:color="auto" w:fill="auto"/>
            <w:vAlign w:val="center"/>
          </w:tcPr>
          <w:p w14:paraId="16CE83B5" w14:textId="55DC8C19" w:rsidR="00BF7C36" w:rsidRPr="00BB09BD" w:rsidRDefault="00BF7C36" w:rsidP="000C62DA">
            <w:pPr>
              <w:spacing w:before="40" w:after="40" w:line="276" w:lineRule="auto"/>
              <w:rPr>
                <w:b/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Edge shrublands/arable lands (m)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B9F83DC" w14:textId="42C27605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381.06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923EE1" w14:textId="632013E0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1.99</w:t>
            </w:r>
          </w:p>
        </w:tc>
      </w:tr>
      <w:tr w:rsidR="00BF7C36" w:rsidRPr="000C62DA" w14:paraId="20E39DC5" w14:textId="77777777" w:rsidTr="000C62DA"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D90BF8" w14:textId="57285A9E" w:rsidR="00BF7C36" w:rsidRPr="00BB09BD" w:rsidRDefault="00BF7C36" w:rsidP="000C62DA">
            <w:pPr>
              <w:spacing w:before="40" w:after="40" w:line="276" w:lineRule="auto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Edge shrublands/grasslands (m)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AD11D8" w14:textId="06949EAA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380.21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9262C3" w14:textId="4D8377B3" w:rsidR="00BF7C36" w:rsidRPr="00BB09BD" w:rsidRDefault="00BB09BD" w:rsidP="000C62DA">
            <w:pPr>
              <w:spacing w:before="40" w:after="40" w:line="276" w:lineRule="auto"/>
              <w:jc w:val="right"/>
              <w:rPr>
                <w:sz w:val="22"/>
                <w:lang w:val="en-GB"/>
              </w:rPr>
            </w:pPr>
            <w:r w:rsidRPr="00BB09BD">
              <w:rPr>
                <w:sz w:val="22"/>
                <w:lang w:val="en-GB"/>
              </w:rPr>
              <w:t>1.13</w:t>
            </w:r>
          </w:p>
        </w:tc>
      </w:tr>
    </w:tbl>
    <w:p w14:paraId="2FE0CCE6" w14:textId="52B550F1" w:rsidR="00FB4142" w:rsidRDefault="00FB4142" w:rsidP="00AB1524">
      <w:pPr>
        <w:spacing w:line="360" w:lineRule="auto"/>
        <w:rPr>
          <w:b/>
          <w:lang w:val="en-GB"/>
        </w:rPr>
        <w:sectPr w:rsidR="00FB4142" w:rsidSect="00AB1524">
          <w:headerReference w:type="even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134" w:bottom="1134" w:left="1134" w:header="708" w:footer="708" w:gutter="0"/>
          <w:cols w:space="708"/>
          <w:titlePg/>
          <w:docGrid w:linePitch="360"/>
        </w:sectPr>
      </w:pPr>
    </w:p>
    <w:p w14:paraId="15F31A8E" w14:textId="77777777" w:rsidR="00FB4142" w:rsidRPr="00667176" w:rsidRDefault="00FB4142" w:rsidP="00FB4142">
      <w:pPr>
        <w:spacing w:after="120" w:line="360" w:lineRule="auto"/>
        <w:jc w:val="both"/>
        <w:rPr>
          <w:i/>
          <w:lang w:val="en-GB"/>
        </w:rPr>
      </w:pPr>
      <w:r w:rsidRPr="00667176">
        <w:rPr>
          <w:b/>
          <w:i/>
          <w:lang w:val="en-GB"/>
        </w:rPr>
        <w:lastRenderedPageBreak/>
        <w:t xml:space="preserve">Table S4. </w:t>
      </w:r>
      <w:r w:rsidRPr="00667176">
        <w:rPr>
          <w:i/>
          <w:lang w:val="en-GB"/>
        </w:rPr>
        <w:t>Correlation matrix among the retained variables used in modelling procedures.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8"/>
        <w:gridCol w:w="881"/>
        <w:gridCol w:w="881"/>
        <w:gridCol w:w="881"/>
        <w:gridCol w:w="881"/>
        <w:gridCol w:w="881"/>
        <w:gridCol w:w="881"/>
        <w:gridCol w:w="881"/>
        <w:gridCol w:w="881"/>
        <w:gridCol w:w="881"/>
        <w:gridCol w:w="881"/>
      </w:tblGrid>
      <w:tr w:rsidR="00FB4142" w:rsidRPr="00F066A7" w14:paraId="6CB6D82A" w14:textId="77777777" w:rsidTr="00FB4142">
        <w:trPr>
          <w:cantSplit/>
          <w:trHeight w:val="456"/>
        </w:trPr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9F2AF" w14:textId="130FE9AF" w:rsidR="00FB4142" w:rsidRPr="00FB4142" w:rsidRDefault="00FB4142" w:rsidP="00FB4142">
            <w:pPr>
              <w:spacing w:before="60" w:after="60"/>
              <w:rPr>
                <w:rFonts w:eastAsia="Times New Roman"/>
                <w:sz w:val="22"/>
                <w:lang w:val="en-GB" w:eastAsia="it-IT"/>
              </w:rPr>
            </w:pP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2FF64B" w14:textId="4146B0F8" w:rsidR="00FB4142" w:rsidRPr="00F066A7" w:rsidRDefault="000558D6" w:rsidP="00FB4142">
            <w:pPr>
              <w:spacing w:before="60" w:after="60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rFonts w:eastAsia="Times New Roman"/>
                <w:color w:val="000000"/>
                <w:sz w:val="22"/>
                <w:lang w:eastAsia="it-IT"/>
              </w:rPr>
              <w:t>URB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088977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rFonts w:eastAsia="Times New Roman"/>
                <w:color w:val="000000"/>
                <w:sz w:val="22"/>
                <w:lang w:eastAsia="it-IT"/>
              </w:rPr>
              <w:t>MAI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8E7B7C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rFonts w:eastAsia="Times New Roman"/>
                <w:color w:val="000000"/>
                <w:sz w:val="22"/>
                <w:lang w:eastAsia="it-IT"/>
              </w:rPr>
              <w:t>PAD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243B69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rFonts w:eastAsia="Times New Roman"/>
                <w:color w:val="000000"/>
                <w:sz w:val="22"/>
                <w:lang w:eastAsia="it-IT"/>
              </w:rPr>
              <w:t>MEA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07EC42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rFonts w:eastAsia="Times New Roman"/>
                <w:color w:val="000000"/>
                <w:sz w:val="22"/>
                <w:lang w:eastAsia="it-IT"/>
              </w:rPr>
              <w:t>POP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FF73E7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rFonts w:eastAsia="Times New Roman"/>
                <w:color w:val="000000"/>
                <w:sz w:val="22"/>
                <w:lang w:eastAsia="it-IT"/>
              </w:rPr>
              <w:t>TRP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0E19D1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rFonts w:eastAsia="Times New Roman"/>
                <w:color w:val="000000"/>
                <w:sz w:val="22"/>
                <w:lang w:eastAsia="it-IT"/>
              </w:rPr>
              <w:t>WOO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0149E9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rFonts w:eastAsia="Times New Roman"/>
                <w:color w:val="000000"/>
                <w:sz w:val="22"/>
                <w:lang w:eastAsia="it-IT"/>
              </w:rPr>
              <w:t>WAT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47D211A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sz w:val="22"/>
                <w:lang w:val="en-GB"/>
              </w:rPr>
              <w:t>EWA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6B916D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sz w:val="22"/>
                <w:lang w:val="en-GB"/>
              </w:rPr>
              <w:t>EWG</w:t>
            </w:r>
          </w:p>
        </w:tc>
      </w:tr>
      <w:tr w:rsidR="00FB4142" w:rsidRPr="00F066A7" w14:paraId="3D337350" w14:textId="77777777" w:rsidTr="00FB4142">
        <w:trPr>
          <w:trHeight w:val="300"/>
        </w:trPr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8FADBB" w14:textId="631D4082" w:rsidR="00FB4142" w:rsidRPr="00F066A7" w:rsidRDefault="000558D6" w:rsidP="00FB4142">
            <w:pPr>
              <w:spacing w:before="60" w:after="60"/>
              <w:rPr>
                <w:rFonts w:eastAsia="Times New Roman"/>
                <w:sz w:val="22"/>
                <w:lang w:eastAsia="it-IT"/>
              </w:rPr>
            </w:pPr>
            <w:r>
              <w:rPr>
                <w:rFonts w:eastAsia="Times New Roman"/>
                <w:sz w:val="22"/>
                <w:lang w:eastAsia="it-IT"/>
              </w:rPr>
              <w:t>URB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BD1E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>
              <w:rPr>
                <w:rFonts w:eastAsia="Times New Roman"/>
                <w:color w:val="000000"/>
                <w:sz w:val="22"/>
                <w:lang w:eastAsia="it-IT"/>
              </w:rPr>
              <w:t>1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0E1B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-0.108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CBFF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-0.188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B33A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-0.044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9DC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-0.187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94F5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-0.099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5C69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-0.130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00714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-0.115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696C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0.203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484C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-0.099</w:t>
            </w:r>
          </w:p>
        </w:tc>
      </w:tr>
      <w:tr w:rsidR="00FB4142" w:rsidRPr="00F066A7" w14:paraId="35BBBE80" w14:textId="77777777" w:rsidTr="00FB4142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DB8685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sz w:val="22"/>
                <w:lang w:eastAsia="it-IT"/>
              </w:rPr>
            </w:pPr>
            <w:r>
              <w:rPr>
                <w:rFonts w:eastAsia="Times New Roman"/>
                <w:sz w:val="22"/>
                <w:lang w:eastAsia="it-IT"/>
              </w:rPr>
              <w:t>MAI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A0F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-0.108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0483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C9AA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-0.076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61D1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-0.064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4759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F28E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-0.019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0788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-0.171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ACFF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-0.067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7C25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0.153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522F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-0.128</w:t>
            </w:r>
          </w:p>
        </w:tc>
      </w:tr>
      <w:tr w:rsidR="00FB4142" w:rsidRPr="00F066A7" w14:paraId="0D2FCA1A" w14:textId="77777777" w:rsidTr="00FB4142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87FDC7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sz w:val="22"/>
                <w:lang w:eastAsia="it-IT"/>
              </w:rPr>
            </w:pPr>
            <w:r>
              <w:rPr>
                <w:rFonts w:eastAsia="Times New Roman"/>
                <w:sz w:val="22"/>
                <w:lang w:eastAsia="it-IT"/>
              </w:rPr>
              <w:t>PAD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ADDC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-0.188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A06B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-0.076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01E5C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821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AD6D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-0.314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1421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-0.141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9EE2F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-0.209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63C2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-0.171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C56B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0.039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7FB2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-0.169</w:t>
            </w:r>
          </w:p>
        </w:tc>
      </w:tr>
      <w:tr w:rsidR="00FB4142" w:rsidRPr="00F066A7" w14:paraId="5BDAB0AF" w14:textId="77777777" w:rsidTr="00FB4142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68F36D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sz w:val="22"/>
                <w:lang w:val="en-GB" w:eastAsia="it-IT"/>
              </w:rPr>
            </w:pPr>
            <w:r>
              <w:rPr>
                <w:sz w:val="22"/>
                <w:lang w:val="en-GB"/>
              </w:rPr>
              <w:t>MEA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8E57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-0.044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6F42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-0.064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EDAC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D04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0F4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0.069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E896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0.130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9045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0.122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6F6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-0.023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7437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-0.035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409E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0.514</w:t>
            </w:r>
          </w:p>
        </w:tc>
      </w:tr>
      <w:tr w:rsidR="00FB4142" w:rsidRPr="00F066A7" w14:paraId="76297C12" w14:textId="77777777" w:rsidTr="00FB4142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B907C2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sz w:val="22"/>
                <w:lang w:eastAsia="it-IT"/>
              </w:rPr>
            </w:pPr>
            <w:r>
              <w:rPr>
                <w:rFonts w:eastAsia="Times New Roman"/>
                <w:sz w:val="22"/>
                <w:lang w:eastAsia="it-IT"/>
              </w:rPr>
              <w:t>POP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83AE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-0.187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7AC2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486F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-0.314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89A3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0.069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1EB6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068F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0.096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58A4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-0.013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6A5C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-0.025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4303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-0.324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579AA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-0.028</w:t>
            </w:r>
          </w:p>
        </w:tc>
      </w:tr>
      <w:tr w:rsidR="00FB4142" w:rsidRPr="00F066A7" w14:paraId="40FC5B4A" w14:textId="77777777" w:rsidTr="00FB4142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89AE8F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sz w:val="22"/>
                <w:lang w:eastAsia="it-IT"/>
              </w:rPr>
            </w:pPr>
            <w:r>
              <w:rPr>
                <w:sz w:val="22"/>
                <w:lang w:val="en-GB"/>
              </w:rPr>
              <w:t>TRP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6CB5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-0.099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1D8B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-0.019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2368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-0.141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1251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0.130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767B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0.096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2A58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4DC1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0.040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7D282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-0.039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A69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-0.080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93EB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0.026</w:t>
            </w:r>
          </w:p>
        </w:tc>
      </w:tr>
      <w:tr w:rsidR="00FB4142" w:rsidRPr="00F066A7" w14:paraId="70F9952E" w14:textId="77777777" w:rsidTr="00FB4142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46F336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sz w:val="22"/>
                <w:lang w:eastAsia="it-IT"/>
              </w:rPr>
            </w:pPr>
            <w:r>
              <w:rPr>
                <w:rFonts w:eastAsia="Times New Roman"/>
                <w:sz w:val="22"/>
                <w:lang w:eastAsia="it-IT"/>
              </w:rPr>
              <w:t>WOO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D237A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D662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-0.171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7059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-0.209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053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0.122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C9D9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-0.013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4148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0.040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2A84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EF1C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0.043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C0E3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-0.065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BBC1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0.397</w:t>
            </w:r>
          </w:p>
        </w:tc>
      </w:tr>
      <w:tr w:rsidR="00FB4142" w:rsidRPr="00F066A7" w14:paraId="04A20445" w14:textId="77777777" w:rsidTr="00FB4142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DCFD26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sz w:val="22"/>
                <w:lang w:eastAsia="it-IT"/>
              </w:rPr>
            </w:pPr>
            <w:r>
              <w:rPr>
                <w:rFonts w:eastAsia="Times New Roman"/>
                <w:sz w:val="22"/>
                <w:lang w:eastAsia="it-IT"/>
              </w:rPr>
              <w:t>WAT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62F7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-0.115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4E22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-0.067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553B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-0.171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7AF8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-0.023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6153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-0.025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6FD6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-0.039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57E8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0.043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402A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5FC7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-0.082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2AF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0.090</w:t>
            </w:r>
          </w:p>
        </w:tc>
      </w:tr>
      <w:tr w:rsidR="00FB4142" w:rsidRPr="00F066A7" w14:paraId="395BE113" w14:textId="77777777" w:rsidTr="00FB4142">
        <w:trPr>
          <w:trHeight w:val="300"/>
        </w:trPr>
        <w:tc>
          <w:tcPr>
            <w:tcW w:w="429" w:type="pct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68A7EB1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sz w:val="22"/>
                <w:lang w:val="en-GB" w:eastAsia="it-IT"/>
              </w:rPr>
            </w:pPr>
            <w:r>
              <w:rPr>
                <w:sz w:val="22"/>
                <w:lang w:val="en-GB"/>
              </w:rPr>
              <w:t>EWA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B2BE9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0.203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5ACC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0.153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ECB9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0.039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39EB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-0.035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B581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-0.324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D422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-0.080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CDA7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-0.065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6D7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-0.082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3F80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D4DD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-0.104</w:t>
            </w:r>
          </w:p>
        </w:tc>
      </w:tr>
      <w:tr w:rsidR="00FB4142" w:rsidRPr="00F066A7" w14:paraId="2BE1D89A" w14:textId="77777777" w:rsidTr="00FB4142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4D677FD" w14:textId="77777777" w:rsidR="00FB4142" w:rsidRPr="00F066A7" w:rsidRDefault="00FB4142" w:rsidP="00FB4142">
            <w:pPr>
              <w:spacing w:before="60" w:after="60"/>
              <w:rPr>
                <w:rFonts w:eastAsia="Times New Roman"/>
                <w:sz w:val="22"/>
                <w:lang w:eastAsia="it-IT"/>
              </w:rPr>
            </w:pPr>
            <w:r>
              <w:rPr>
                <w:sz w:val="22"/>
                <w:lang w:val="en-GB"/>
              </w:rPr>
              <w:t>EWG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5CF79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-0.099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50F06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-0.128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E509E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-0.169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79C7B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0.514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B07C7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-0.028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E6491D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0.026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FC60F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0.397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E1646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0.090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959B1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-0.104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2A21B" w14:textId="77777777" w:rsidR="00FB4142" w:rsidRPr="00F066A7" w:rsidRDefault="00FB4142" w:rsidP="00FB4142">
            <w:pPr>
              <w:spacing w:before="60" w:after="60"/>
              <w:jc w:val="right"/>
              <w:rPr>
                <w:rFonts w:eastAsia="Times New Roman"/>
                <w:color w:val="000000"/>
                <w:sz w:val="22"/>
                <w:lang w:eastAsia="it-IT"/>
              </w:rPr>
            </w:pPr>
            <w:r w:rsidRPr="00F066A7">
              <w:rPr>
                <w:rFonts w:eastAsia="Times New Roman"/>
                <w:color w:val="000000"/>
                <w:sz w:val="22"/>
                <w:lang w:eastAsia="it-IT"/>
              </w:rPr>
              <w:t>1</w:t>
            </w:r>
          </w:p>
        </w:tc>
      </w:tr>
    </w:tbl>
    <w:p w14:paraId="123F49EA" w14:textId="78C6E86E" w:rsidR="00FB4142" w:rsidRDefault="00FB4142" w:rsidP="00FB4142">
      <w:pPr>
        <w:spacing w:before="120" w:after="120" w:line="360" w:lineRule="auto"/>
        <w:jc w:val="both"/>
        <w:rPr>
          <w:lang w:val="en-GB"/>
        </w:rPr>
      </w:pPr>
      <w:r>
        <w:rPr>
          <w:sz w:val="20"/>
          <w:lang w:val="en-GB"/>
        </w:rPr>
        <w:t xml:space="preserve">Abbreviations: </w:t>
      </w:r>
      <w:r w:rsidR="000558D6">
        <w:rPr>
          <w:sz w:val="20"/>
          <w:lang w:val="en-GB"/>
        </w:rPr>
        <w:t>URB</w:t>
      </w:r>
      <w:r w:rsidRPr="004C5C5D">
        <w:rPr>
          <w:sz w:val="20"/>
          <w:lang w:val="en-GB"/>
        </w:rPr>
        <w:t xml:space="preserve"> = </w:t>
      </w:r>
      <w:r w:rsidR="000558D6">
        <w:rPr>
          <w:sz w:val="20"/>
          <w:lang w:val="en-GB"/>
        </w:rPr>
        <w:t>urban</w:t>
      </w:r>
      <w:r w:rsidRPr="004C5C5D">
        <w:rPr>
          <w:sz w:val="20"/>
          <w:lang w:val="en-GB"/>
        </w:rPr>
        <w:t xml:space="preserve"> areas, </w:t>
      </w:r>
      <w:r>
        <w:rPr>
          <w:sz w:val="20"/>
          <w:lang w:val="en-GB"/>
        </w:rPr>
        <w:t xml:space="preserve">MAI = maize, PAD = paddy fields, </w:t>
      </w:r>
      <w:r w:rsidRPr="004C5C5D">
        <w:rPr>
          <w:sz w:val="20"/>
          <w:lang w:val="en-GB"/>
        </w:rPr>
        <w:t>MEA = meadows, POP = poplar plantations, TRP = other tree plantations, WOO = woodlands, WAT = rivers and water bodies, EWA = edges woodlands/arable lands, EWG = edges woodlands/grasslands.</w:t>
      </w:r>
    </w:p>
    <w:p w14:paraId="1A35128E" w14:textId="77777777" w:rsidR="00FB4142" w:rsidRDefault="00FB4142">
      <w:pPr>
        <w:rPr>
          <w:b/>
          <w:i/>
          <w:lang w:val="en-GB"/>
        </w:rPr>
      </w:pPr>
      <w:r>
        <w:rPr>
          <w:b/>
          <w:i/>
          <w:lang w:val="en-GB"/>
        </w:rPr>
        <w:br w:type="page"/>
      </w:r>
    </w:p>
    <w:p w14:paraId="7F237E66" w14:textId="604034C3" w:rsidR="008728AE" w:rsidRPr="008728AE" w:rsidRDefault="008728AE" w:rsidP="008728AE">
      <w:pPr>
        <w:spacing w:after="120" w:line="360" w:lineRule="auto"/>
        <w:jc w:val="both"/>
        <w:rPr>
          <w:i/>
          <w:lang w:val="en-GB"/>
        </w:rPr>
      </w:pPr>
      <w:r w:rsidRPr="008728AE">
        <w:rPr>
          <w:b/>
          <w:i/>
          <w:lang w:val="en-GB"/>
        </w:rPr>
        <w:lastRenderedPageBreak/>
        <w:t>Figure S3.</w:t>
      </w:r>
      <w:r w:rsidRPr="008728AE">
        <w:rPr>
          <w:i/>
          <w:lang w:val="en-GB"/>
        </w:rPr>
        <w:t xml:space="preserve"> The response curves of the environmental variables selected by the pairwise comparison of the simple GLM built to investigate the occurrence of the Common Pheasant in northern Italy.</w:t>
      </w:r>
    </w:p>
    <w:p w14:paraId="65D70829" w14:textId="77777777" w:rsidR="004C5C5D" w:rsidRDefault="008728AE" w:rsidP="008728AE">
      <w:pPr>
        <w:rPr>
          <w:b/>
          <w:lang w:val="en-GB"/>
        </w:rPr>
        <w:sectPr w:rsidR="004C5C5D" w:rsidSect="00FB4142">
          <w:pgSz w:w="11906" w:h="16838"/>
          <w:pgMar w:top="1418" w:right="1134" w:bottom="1134" w:left="1134" w:header="708" w:footer="708" w:gutter="0"/>
          <w:cols w:space="708"/>
          <w:titlePg/>
          <w:docGrid w:linePitch="360"/>
        </w:sectPr>
      </w:pPr>
      <w:r>
        <w:rPr>
          <w:b/>
          <w:noProof/>
          <w:lang w:eastAsia="it-IT"/>
        </w:rPr>
        <w:drawing>
          <wp:inline distT="0" distB="0" distL="0" distR="0" wp14:anchorId="2A9310A8" wp14:editId="4EA572AD">
            <wp:extent cx="4614545" cy="8459999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S3.tif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4545" cy="845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69A4B" w14:textId="09E2D96E" w:rsidR="00007461" w:rsidRPr="004C5C5D" w:rsidRDefault="00D667DD" w:rsidP="004C5C5D">
      <w:pPr>
        <w:spacing w:after="120" w:line="360" w:lineRule="auto"/>
        <w:jc w:val="both"/>
        <w:rPr>
          <w:b/>
          <w:i/>
          <w:lang w:val="en-GB"/>
        </w:rPr>
      </w:pPr>
      <w:r w:rsidRPr="004C5C5D">
        <w:rPr>
          <w:b/>
          <w:i/>
          <w:lang w:val="en-GB"/>
        </w:rPr>
        <w:lastRenderedPageBreak/>
        <w:t>Table S</w:t>
      </w:r>
      <w:r w:rsidR="004C5C5D">
        <w:rPr>
          <w:b/>
          <w:i/>
          <w:lang w:val="en-GB"/>
        </w:rPr>
        <w:t>5</w:t>
      </w:r>
      <w:r w:rsidRPr="004C5C5D">
        <w:rPr>
          <w:b/>
          <w:i/>
          <w:lang w:val="en-GB"/>
        </w:rPr>
        <w:t>.</w:t>
      </w:r>
      <w:r w:rsidR="00615EBF" w:rsidRPr="004C5C5D">
        <w:rPr>
          <w:b/>
          <w:i/>
          <w:lang w:val="en-GB"/>
        </w:rPr>
        <w:t xml:space="preserve"> </w:t>
      </w:r>
      <w:r w:rsidR="00615EBF" w:rsidRPr="004C5C5D">
        <w:rPr>
          <w:i/>
          <w:lang w:val="en-GB"/>
        </w:rPr>
        <w:t>Set of the best models (Δ AIC</w:t>
      </w:r>
      <w:r w:rsidR="00615EBF" w:rsidRPr="004C5C5D">
        <w:rPr>
          <w:i/>
          <w:vertAlign w:val="subscript"/>
          <w:lang w:val="en-GB"/>
        </w:rPr>
        <w:t>c</w:t>
      </w:r>
      <w:r w:rsidR="00615EBF" w:rsidRPr="004C5C5D">
        <w:rPr>
          <w:i/>
          <w:lang w:val="en-GB"/>
        </w:rPr>
        <w:t xml:space="preserve"> ≤ 2) explaining the occurrence of the </w:t>
      </w:r>
      <w:r w:rsidR="004C5C5D" w:rsidRPr="004C5C5D">
        <w:rPr>
          <w:i/>
          <w:lang w:val="en-GB"/>
        </w:rPr>
        <w:t>Common Pheasant</w:t>
      </w:r>
      <w:r w:rsidR="00615EBF" w:rsidRPr="004C5C5D">
        <w:rPr>
          <w:i/>
          <w:lang w:val="en-GB"/>
        </w:rPr>
        <w:t xml:space="preserve"> in northern Italy. The estimates (</w:t>
      </w:r>
      <w:r w:rsidR="00F71C9D">
        <w:rPr>
          <w:i/>
          <w:lang w:val="en-GB"/>
        </w:rPr>
        <w:t>SE) were showed, as well as log-likelihood (</w:t>
      </w:r>
      <w:proofErr w:type="spellStart"/>
      <w:r w:rsidR="00F71C9D">
        <w:rPr>
          <w:i/>
          <w:lang w:val="en-GB"/>
        </w:rPr>
        <w:t>logLik</w:t>
      </w:r>
      <w:proofErr w:type="spellEnd"/>
      <w:r w:rsidR="00F71C9D">
        <w:rPr>
          <w:i/>
          <w:lang w:val="en-GB"/>
        </w:rPr>
        <w:t xml:space="preserve">), </w:t>
      </w:r>
      <w:r w:rsidR="00615EBF" w:rsidRPr="004C5C5D">
        <w:rPr>
          <w:i/>
          <w:lang w:val="en-GB"/>
        </w:rPr>
        <w:t>AIC</w:t>
      </w:r>
      <w:r w:rsidR="00615EBF" w:rsidRPr="004C5C5D">
        <w:rPr>
          <w:i/>
          <w:vertAlign w:val="subscript"/>
          <w:lang w:val="en-GB"/>
        </w:rPr>
        <w:t>c</w:t>
      </w:r>
      <w:r w:rsidR="00F71C9D" w:rsidRPr="00F71C9D">
        <w:rPr>
          <w:i/>
          <w:lang w:val="en-GB"/>
        </w:rPr>
        <w:t>,</w:t>
      </w:r>
      <w:r w:rsidR="00615EBF" w:rsidRPr="004C5C5D">
        <w:rPr>
          <w:i/>
          <w:lang w:val="en-GB"/>
        </w:rPr>
        <w:t xml:space="preserve"> Δ AIC</w:t>
      </w:r>
      <w:r w:rsidR="00615EBF" w:rsidRPr="004C5C5D">
        <w:rPr>
          <w:i/>
          <w:vertAlign w:val="subscript"/>
          <w:lang w:val="en-GB"/>
        </w:rPr>
        <w:t>c</w:t>
      </w:r>
      <w:r w:rsidR="00F71C9D">
        <w:rPr>
          <w:i/>
          <w:lang w:val="en-GB"/>
        </w:rPr>
        <w:t xml:space="preserve"> and </w:t>
      </w:r>
      <w:bookmarkStart w:id="0" w:name="_GoBack"/>
      <w:bookmarkEnd w:id="0"/>
      <w:r w:rsidR="00F71C9D">
        <w:rPr>
          <w:i/>
          <w:lang w:val="en-GB"/>
        </w:rPr>
        <w:t>Akaike’s weight (</w:t>
      </w:r>
      <w:proofErr w:type="spellStart"/>
      <w:proofErr w:type="gramStart"/>
      <w:r w:rsidR="00F71C9D">
        <w:rPr>
          <w:i/>
          <w:lang w:val="en-GB"/>
        </w:rPr>
        <w:t>w</w:t>
      </w:r>
      <w:r w:rsidR="00F71C9D" w:rsidRPr="00F71C9D">
        <w:rPr>
          <w:i/>
          <w:vertAlign w:val="subscript"/>
          <w:lang w:val="en-GB"/>
        </w:rPr>
        <w:t>i</w:t>
      </w:r>
      <w:proofErr w:type="spellEnd"/>
      <w:proofErr w:type="gramEnd"/>
      <w:r w:rsidR="00F71C9D">
        <w:rPr>
          <w:i/>
          <w:lang w:val="en-GB"/>
        </w:rPr>
        <w:t>).</w:t>
      </w:r>
    </w:p>
    <w:tbl>
      <w:tblPr>
        <w:tblStyle w:val="Grigliatabella"/>
        <w:tblW w:w="13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"/>
        <w:gridCol w:w="1069"/>
        <w:gridCol w:w="1069"/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68"/>
        <w:gridCol w:w="1068"/>
        <w:gridCol w:w="777"/>
      </w:tblGrid>
      <w:tr w:rsidR="006801C4" w:rsidRPr="004C5C5D" w14:paraId="6228AB30" w14:textId="77777777" w:rsidTr="006801C4">
        <w:tc>
          <w:tcPr>
            <w:tcW w:w="34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245B85" w14:textId="77777777" w:rsidR="006801C4" w:rsidRPr="004C5C5D" w:rsidRDefault="006801C4" w:rsidP="006801C4">
            <w:pPr>
              <w:spacing w:before="60" w:after="60"/>
              <w:jc w:val="both"/>
              <w:rPr>
                <w:b/>
                <w:sz w:val="20"/>
                <w:lang w:val="en-GB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85178BC" w14:textId="2C15C456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proofErr w:type="spellStart"/>
            <w:r w:rsidRPr="004C5C5D">
              <w:rPr>
                <w:b/>
                <w:sz w:val="20"/>
                <w:lang w:val="en-GB"/>
              </w:rPr>
              <w:t>Int</w:t>
            </w:r>
            <w:proofErr w:type="spellEnd"/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91809E" w14:textId="6D1F6140" w:rsidR="006801C4" w:rsidRPr="004C5C5D" w:rsidRDefault="000558D6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URB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FFE957" w14:textId="56234277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r w:rsidRPr="004C5C5D">
              <w:rPr>
                <w:b/>
                <w:sz w:val="20"/>
                <w:lang w:val="en-GB"/>
              </w:rPr>
              <w:t>MEA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A79470" w14:textId="6412FDC3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r w:rsidRPr="004C5C5D">
              <w:rPr>
                <w:b/>
                <w:sz w:val="20"/>
                <w:lang w:val="en-GB"/>
              </w:rPr>
              <w:t>POP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F63A65" w14:textId="2245B252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r w:rsidRPr="004C5C5D">
              <w:rPr>
                <w:b/>
                <w:sz w:val="20"/>
                <w:lang w:val="en-GB"/>
              </w:rPr>
              <w:t>TRP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02B06E4" w14:textId="6D0FC236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r w:rsidRPr="004C5C5D">
              <w:rPr>
                <w:b/>
                <w:sz w:val="20"/>
                <w:lang w:val="en-GB"/>
              </w:rPr>
              <w:t>WOO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B41645" w14:textId="17B47D51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r w:rsidRPr="004C5C5D">
              <w:rPr>
                <w:b/>
                <w:sz w:val="20"/>
                <w:lang w:val="en-GB"/>
              </w:rPr>
              <w:t>WAT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0C72CCE" w14:textId="087DB797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r w:rsidRPr="004C5C5D">
              <w:rPr>
                <w:b/>
                <w:sz w:val="20"/>
                <w:lang w:val="en-GB"/>
              </w:rPr>
              <w:t>EWA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40ECF94" w14:textId="128C1F00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r w:rsidRPr="004C5C5D">
              <w:rPr>
                <w:b/>
                <w:sz w:val="20"/>
                <w:lang w:val="en-GB"/>
              </w:rPr>
              <w:t>EWG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3E143D" w14:textId="03100D27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proofErr w:type="spellStart"/>
            <w:r>
              <w:rPr>
                <w:b/>
                <w:sz w:val="20"/>
                <w:lang w:val="en-GB"/>
              </w:rPr>
              <w:t>logLik</w:t>
            </w:r>
            <w:proofErr w:type="spellEnd"/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39B6032" w14:textId="06C6984C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r w:rsidRPr="004C5C5D">
              <w:rPr>
                <w:b/>
                <w:sz w:val="20"/>
                <w:lang w:val="en-GB"/>
              </w:rPr>
              <w:t>AIC</w:t>
            </w:r>
            <w:r w:rsidRPr="004C5C5D">
              <w:rPr>
                <w:b/>
                <w:sz w:val="20"/>
                <w:vertAlign w:val="subscript"/>
                <w:lang w:val="en-GB"/>
              </w:rPr>
              <w:t>c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D7F56E" w14:textId="0BCD52D6" w:rsidR="006801C4" w:rsidRPr="004C5C5D" w:rsidRDefault="006801C4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r w:rsidRPr="004C5C5D">
              <w:rPr>
                <w:b/>
                <w:sz w:val="20"/>
                <w:lang w:val="en-GB"/>
              </w:rPr>
              <w:t>Δ AIC</w:t>
            </w:r>
            <w:r w:rsidRPr="004C5C5D">
              <w:rPr>
                <w:b/>
                <w:sz w:val="20"/>
                <w:vertAlign w:val="subscript"/>
                <w:lang w:val="en-GB"/>
              </w:rPr>
              <w:t>c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EEF3709" w14:textId="1D369A32" w:rsidR="006801C4" w:rsidRPr="004C5C5D" w:rsidRDefault="00F71C9D" w:rsidP="006801C4">
            <w:pPr>
              <w:spacing w:before="60" w:after="60"/>
              <w:jc w:val="right"/>
              <w:rPr>
                <w:b/>
                <w:sz w:val="20"/>
                <w:lang w:val="en-GB"/>
              </w:rPr>
            </w:pPr>
            <w:proofErr w:type="spellStart"/>
            <w:r>
              <w:rPr>
                <w:b/>
                <w:sz w:val="20"/>
                <w:lang w:val="en-GB"/>
              </w:rPr>
              <w:t>w</w:t>
            </w:r>
            <w:r w:rsidRPr="00F71C9D">
              <w:rPr>
                <w:b/>
                <w:i/>
                <w:sz w:val="20"/>
                <w:vertAlign w:val="subscript"/>
                <w:lang w:val="en-GB"/>
              </w:rPr>
              <w:t>i</w:t>
            </w:r>
            <w:proofErr w:type="spellEnd"/>
          </w:p>
        </w:tc>
      </w:tr>
      <w:tr w:rsidR="006801C4" w:rsidRPr="004C5C5D" w14:paraId="58E527D3" w14:textId="77777777" w:rsidTr="006801C4">
        <w:tc>
          <w:tcPr>
            <w:tcW w:w="34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D3C3FA1" w14:textId="7009D28C" w:rsidR="006801C4" w:rsidRPr="004C5C5D" w:rsidRDefault="006801C4" w:rsidP="006801C4">
            <w:pPr>
              <w:spacing w:before="60" w:after="60"/>
              <w:jc w:val="both"/>
              <w:rPr>
                <w:sz w:val="20"/>
                <w:lang w:val="en-GB"/>
              </w:rPr>
            </w:pPr>
            <w:r w:rsidRPr="004C5C5D">
              <w:rPr>
                <w:sz w:val="20"/>
                <w:lang w:val="en-GB"/>
              </w:rPr>
              <w:t>(1)</w:t>
            </w:r>
          </w:p>
        </w:tc>
        <w:tc>
          <w:tcPr>
            <w:tcW w:w="106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49179FF" w14:textId="085BE94C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 w:rsidRPr="004C5C5D">
              <w:rPr>
                <w:sz w:val="20"/>
                <w:lang w:val="en-GB"/>
              </w:rPr>
              <w:t>0.</w:t>
            </w:r>
            <w:r>
              <w:rPr>
                <w:sz w:val="20"/>
                <w:lang w:val="en-GB"/>
              </w:rPr>
              <w:t>08</w:t>
            </w:r>
            <w:r w:rsidRPr="004C5C5D">
              <w:rPr>
                <w:sz w:val="20"/>
                <w:lang w:val="en-GB"/>
              </w:rPr>
              <w:t xml:space="preserve"> (0</w:t>
            </w:r>
            <w:r>
              <w:rPr>
                <w:sz w:val="20"/>
                <w:lang w:val="en-GB"/>
              </w:rPr>
              <w:t>.32</w:t>
            </w:r>
            <w:r w:rsidRPr="004C5C5D">
              <w:rPr>
                <w:sz w:val="20"/>
                <w:lang w:val="en-GB"/>
              </w:rPr>
              <w:t>)</w:t>
            </w:r>
          </w:p>
        </w:tc>
        <w:tc>
          <w:tcPr>
            <w:tcW w:w="106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C0214C3" w14:textId="30382C1E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-0.62 (0.28)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6E3509C" w14:textId="0A3132CF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0.76 (0.30)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9984D5C" w14:textId="0D99D14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1.97 (0.48)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2DC9058" w14:textId="7B38264A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0.42 (0.31)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29A7C94" w14:textId="1EC70A1B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0.30 (0.21)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BA9EFF0" w14:textId="018C3BD8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0.29 (0.20)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166B08A" w14:textId="6606FA6A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-2.51 (0.45)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B8F7C9D" w14:textId="3D141479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0.86 (0.57)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AAC951B" w14:textId="154FD449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-81.35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9E13999" w14:textId="30E09C83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181.39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B61F29C" w14:textId="0D9A48B0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0.00</w:t>
            </w:r>
          </w:p>
        </w:tc>
        <w:tc>
          <w:tcPr>
            <w:tcW w:w="777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7A50C76" w14:textId="57C28A91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0.15</w:t>
            </w:r>
          </w:p>
        </w:tc>
      </w:tr>
      <w:tr w:rsidR="006801C4" w:rsidRPr="004C5C5D" w14:paraId="5E98C4D6" w14:textId="77777777" w:rsidTr="006801C4">
        <w:tc>
          <w:tcPr>
            <w:tcW w:w="348" w:type="dxa"/>
            <w:tcMar>
              <w:left w:w="57" w:type="dxa"/>
              <w:right w:w="57" w:type="dxa"/>
            </w:tcMar>
          </w:tcPr>
          <w:p w14:paraId="6A35B912" w14:textId="0131FD1B" w:rsidR="006801C4" w:rsidRPr="004C5C5D" w:rsidRDefault="006801C4" w:rsidP="006801C4">
            <w:pPr>
              <w:spacing w:before="60" w:after="60"/>
              <w:jc w:val="both"/>
              <w:rPr>
                <w:sz w:val="20"/>
                <w:lang w:val="en-GB"/>
              </w:rPr>
            </w:pPr>
            <w:r w:rsidRPr="004C5C5D">
              <w:rPr>
                <w:sz w:val="20"/>
                <w:lang w:val="en-GB"/>
              </w:rPr>
              <w:t>(2)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2D369BA5" w14:textId="68C3C77E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0.17 (0.32)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22FDC1F7" w14:textId="19CD53AB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-0.64 (0.28)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7C06DCF8" w14:textId="4094F402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0.73 (0.30)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2E5817CC" w14:textId="3A71D202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2.00 (0.48)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0495B0C6" w14:textId="3BB9E60B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0.48 (0.35)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7DAB503A" w14:textId="0517018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3031B908" w14:textId="3B136129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0.27 (0.19)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7E943A66" w14:textId="7F42D019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-2.44 (0.43)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17915ABC" w14:textId="3CC66750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1.15 (0.59)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3E52A58E" w14:textId="69376F4D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-82.51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03A60877" w14:textId="20DE9C81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181.56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2A09C533" w14:textId="6056875B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0.17</w:t>
            </w:r>
          </w:p>
        </w:tc>
        <w:tc>
          <w:tcPr>
            <w:tcW w:w="777" w:type="dxa"/>
            <w:tcMar>
              <w:left w:w="57" w:type="dxa"/>
              <w:right w:w="57" w:type="dxa"/>
            </w:tcMar>
          </w:tcPr>
          <w:p w14:paraId="53DF1150" w14:textId="6D105FD7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0.14</w:t>
            </w:r>
          </w:p>
        </w:tc>
      </w:tr>
      <w:tr w:rsidR="006801C4" w:rsidRPr="004C5C5D" w14:paraId="6D920231" w14:textId="77777777" w:rsidTr="006801C4">
        <w:tc>
          <w:tcPr>
            <w:tcW w:w="348" w:type="dxa"/>
            <w:tcMar>
              <w:left w:w="57" w:type="dxa"/>
              <w:right w:w="57" w:type="dxa"/>
            </w:tcMar>
          </w:tcPr>
          <w:p w14:paraId="25C41DB6" w14:textId="25774DD6" w:rsidR="006801C4" w:rsidRPr="004C5C5D" w:rsidRDefault="006801C4" w:rsidP="006801C4">
            <w:pPr>
              <w:spacing w:before="60" w:after="60"/>
              <w:jc w:val="both"/>
              <w:rPr>
                <w:sz w:val="20"/>
                <w:lang w:val="en-GB"/>
              </w:rPr>
            </w:pPr>
            <w:r w:rsidRPr="004C5C5D">
              <w:rPr>
                <w:sz w:val="20"/>
                <w:lang w:val="en-GB"/>
              </w:rPr>
              <w:t>(3)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0FF5F93A" w14:textId="5D68E6BC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0.20 (0.32)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6A66CCF5" w14:textId="5FD0416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-0.66 (0.28)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04D1B743" w14:textId="1481608E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0.72 (0.30)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7C703A29" w14:textId="628B03B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1.97 (0.47)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78743944" w14:textId="266808D9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0.47 (0.35)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1DC5E801" w14:textId="550BDA45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4C624368" w14:textId="7777777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70C0CCD6" w14:textId="242085F8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-2.42 (0.42)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2F7F28B3" w14:textId="2A1A47B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1.28 (0.60)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3C4937B7" w14:textId="5077E35A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-83.63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5FEB3567" w14:textId="3A21B050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181.68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6FB48C08" w14:textId="186EFF2D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0.29</w:t>
            </w:r>
          </w:p>
        </w:tc>
        <w:tc>
          <w:tcPr>
            <w:tcW w:w="777" w:type="dxa"/>
            <w:tcMar>
              <w:left w:w="57" w:type="dxa"/>
              <w:right w:w="57" w:type="dxa"/>
            </w:tcMar>
          </w:tcPr>
          <w:p w14:paraId="7C6D0298" w14:textId="0B2A04CB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0.13</w:t>
            </w:r>
          </w:p>
        </w:tc>
      </w:tr>
      <w:tr w:rsidR="006801C4" w:rsidRPr="004C5C5D" w14:paraId="1BA5AB06" w14:textId="77777777" w:rsidTr="006801C4">
        <w:tc>
          <w:tcPr>
            <w:tcW w:w="348" w:type="dxa"/>
            <w:tcMar>
              <w:left w:w="57" w:type="dxa"/>
              <w:right w:w="57" w:type="dxa"/>
            </w:tcMar>
          </w:tcPr>
          <w:p w14:paraId="156AF53C" w14:textId="3B580D8B" w:rsidR="006801C4" w:rsidRPr="004C5C5D" w:rsidRDefault="006801C4" w:rsidP="006801C4">
            <w:pPr>
              <w:spacing w:before="60" w:after="60"/>
              <w:jc w:val="both"/>
              <w:rPr>
                <w:sz w:val="20"/>
                <w:lang w:val="en-GB"/>
              </w:rPr>
            </w:pPr>
            <w:r w:rsidRPr="004C5C5D">
              <w:rPr>
                <w:sz w:val="20"/>
                <w:lang w:val="en-GB"/>
              </w:rPr>
              <w:t>(4)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5A0CFEEF" w14:textId="324F222D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0.11 (0.32)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3F9CEA5F" w14:textId="4CA4463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-0.64 (0.28)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01D8064C" w14:textId="64D72CC4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0.75 (0.30)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57764589" w14:textId="6C9C1ECB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1.95 (0.47)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6F566DE3" w14:textId="5FD164E4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0.41 (0.31)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61C29B7E" w14:textId="3FEDC9D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0.27 (0.20)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01D41EB3" w14:textId="30F5EFBE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41AA580C" w14:textId="1852BF91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-2.49 (0.44)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3F00A5D8" w14:textId="4674DAC2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0.99 (0.60)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16E72604" w14:textId="23495268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-82.63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3CAA1310" w14:textId="68B1A188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181.80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434EB3C5" w14:textId="1AF778C3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0.41</w:t>
            </w:r>
          </w:p>
        </w:tc>
        <w:tc>
          <w:tcPr>
            <w:tcW w:w="777" w:type="dxa"/>
            <w:tcMar>
              <w:left w:w="57" w:type="dxa"/>
              <w:right w:w="57" w:type="dxa"/>
            </w:tcMar>
          </w:tcPr>
          <w:p w14:paraId="3D537684" w14:textId="154D024F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0.13</w:t>
            </w:r>
          </w:p>
        </w:tc>
      </w:tr>
      <w:tr w:rsidR="006801C4" w:rsidRPr="004C5C5D" w14:paraId="048BE669" w14:textId="77777777" w:rsidTr="006801C4">
        <w:tc>
          <w:tcPr>
            <w:tcW w:w="348" w:type="dxa"/>
            <w:tcMar>
              <w:left w:w="57" w:type="dxa"/>
              <w:right w:w="57" w:type="dxa"/>
            </w:tcMar>
          </w:tcPr>
          <w:p w14:paraId="3D9ED73A" w14:textId="2B8B80FB" w:rsidR="006801C4" w:rsidRPr="004C5C5D" w:rsidRDefault="006801C4" w:rsidP="006801C4">
            <w:pPr>
              <w:spacing w:before="60" w:after="60"/>
              <w:jc w:val="both"/>
              <w:rPr>
                <w:sz w:val="20"/>
                <w:lang w:val="en-GB"/>
              </w:rPr>
            </w:pPr>
            <w:r w:rsidRPr="004C5C5D">
              <w:rPr>
                <w:sz w:val="20"/>
                <w:lang w:val="en-GB"/>
              </w:rPr>
              <w:t>(5)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795C75BA" w14:textId="4AF4D070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0.10 (0.32)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6B1D656A" w14:textId="1C62DB5A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-0.65 (0.28)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61C895A8" w14:textId="41AE37E2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0.81 (0.29)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67223B80" w14:textId="3998564C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2.05 (0.48)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275185CD" w14:textId="1B38BF36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7D86DD50" w14:textId="6678DBB2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0.33 (0.22)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39E55015" w14:textId="23C9427D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0.28 (0.20)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2D3DFF96" w14:textId="6C1366A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-2.51 (0.44)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3E82DBAF" w14:textId="213337A8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0.91 (0.58)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3D329946" w14:textId="74416536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-82.72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592EDDF5" w14:textId="5AD7F0B0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182.00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11B3A1F1" w14:textId="6D4DBD03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0.60</w:t>
            </w:r>
          </w:p>
        </w:tc>
        <w:tc>
          <w:tcPr>
            <w:tcW w:w="777" w:type="dxa"/>
            <w:tcMar>
              <w:left w:w="57" w:type="dxa"/>
              <w:right w:w="57" w:type="dxa"/>
            </w:tcMar>
          </w:tcPr>
          <w:p w14:paraId="3358542C" w14:textId="54C40E93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0.11</w:t>
            </w:r>
          </w:p>
        </w:tc>
      </w:tr>
      <w:tr w:rsidR="006801C4" w:rsidRPr="004C5C5D" w14:paraId="7DC820AC" w14:textId="77777777" w:rsidTr="006801C4">
        <w:tc>
          <w:tcPr>
            <w:tcW w:w="348" w:type="dxa"/>
            <w:tcMar>
              <w:left w:w="57" w:type="dxa"/>
              <w:right w:w="57" w:type="dxa"/>
            </w:tcMar>
          </w:tcPr>
          <w:p w14:paraId="0612EA5E" w14:textId="7D7233BC" w:rsidR="006801C4" w:rsidRPr="004C5C5D" w:rsidRDefault="006801C4" w:rsidP="006801C4">
            <w:pPr>
              <w:spacing w:before="60" w:after="60"/>
              <w:jc w:val="both"/>
              <w:rPr>
                <w:sz w:val="20"/>
                <w:lang w:val="en-GB"/>
              </w:rPr>
            </w:pPr>
            <w:r w:rsidRPr="004C5C5D">
              <w:rPr>
                <w:sz w:val="20"/>
                <w:lang w:val="en-GB"/>
              </w:rPr>
              <w:t>(6)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7A460339" w14:textId="06EC44DB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0.14 (0.32)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6AF6AA39" w14:textId="2705A14A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-0.67 (0.28)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13ED4B1D" w14:textId="3493CF6B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0.79 (0.29)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11675B80" w14:textId="2FD7071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2.03 (0.47)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452DE74F" w14:textId="00DC792A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0D0FA92E" w14:textId="50311284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0.31 (0.21)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2CD9F745" w14:textId="7777777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40EFD654" w14:textId="40C193AB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-2.47 (0.44)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4BFE1A33" w14:textId="5A3109C0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1.04 (0.61)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6E3FED84" w14:textId="2D0AA420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-83.94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2587DCBD" w14:textId="411F9288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182.31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1EB5CFAC" w14:textId="7EFA7F71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0.92</w:t>
            </w:r>
          </w:p>
        </w:tc>
        <w:tc>
          <w:tcPr>
            <w:tcW w:w="777" w:type="dxa"/>
            <w:tcMar>
              <w:left w:w="57" w:type="dxa"/>
              <w:right w:w="57" w:type="dxa"/>
            </w:tcMar>
          </w:tcPr>
          <w:p w14:paraId="3FECC3D0" w14:textId="1505C32D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0.10</w:t>
            </w:r>
          </w:p>
        </w:tc>
      </w:tr>
      <w:tr w:rsidR="006801C4" w:rsidRPr="004C5C5D" w14:paraId="02AE8856" w14:textId="77777777" w:rsidTr="006801C4">
        <w:tc>
          <w:tcPr>
            <w:tcW w:w="348" w:type="dxa"/>
            <w:tcMar>
              <w:left w:w="57" w:type="dxa"/>
              <w:right w:w="57" w:type="dxa"/>
            </w:tcMar>
          </w:tcPr>
          <w:p w14:paraId="019A5A67" w14:textId="16935EDD" w:rsidR="006801C4" w:rsidRPr="004C5C5D" w:rsidRDefault="006801C4" w:rsidP="006801C4">
            <w:pPr>
              <w:spacing w:before="60" w:after="60"/>
              <w:jc w:val="both"/>
              <w:rPr>
                <w:sz w:val="20"/>
                <w:lang w:val="en-GB"/>
              </w:rPr>
            </w:pPr>
            <w:r w:rsidRPr="004C5C5D">
              <w:rPr>
                <w:sz w:val="20"/>
                <w:lang w:val="en-GB"/>
              </w:rPr>
              <w:t>(7)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7E266D27" w14:textId="55C01E89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0.18 (0.32)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23365F51" w14:textId="13E61490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-0.67 (0.28)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77F35A7F" w14:textId="5B49C7EE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0.78 (0.29)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4DE3C38E" w14:textId="51DABEF8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2.09 (0.48)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35D1FD85" w14:textId="33C12463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53F7B679" w14:textId="59447ECB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61203405" w14:textId="7E8DBD66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0.26 (0.19)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2B788B85" w14:textId="3A97FD49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-2.43 (0.43)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4A8D2FC7" w14:textId="6F62918C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1.24 (0.59)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256EC38E" w14:textId="6D0E7626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-84.06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2550E565" w14:textId="63118251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182.54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198AD4E5" w14:textId="714F14DF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1.15</w:t>
            </w:r>
          </w:p>
        </w:tc>
        <w:tc>
          <w:tcPr>
            <w:tcW w:w="777" w:type="dxa"/>
            <w:tcMar>
              <w:left w:w="57" w:type="dxa"/>
              <w:right w:w="57" w:type="dxa"/>
            </w:tcMar>
          </w:tcPr>
          <w:p w14:paraId="7E1626DC" w14:textId="235779EA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0.09</w:t>
            </w:r>
          </w:p>
        </w:tc>
      </w:tr>
      <w:tr w:rsidR="006801C4" w:rsidRPr="004C5C5D" w14:paraId="391E32BA" w14:textId="77777777" w:rsidTr="006801C4">
        <w:tc>
          <w:tcPr>
            <w:tcW w:w="348" w:type="dxa"/>
            <w:tcMar>
              <w:left w:w="57" w:type="dxa"/>
              <w:right w:w="57" w:type="dxa"/>
            </w:tcMar>
          </w:tcPr>
          <w:p w14:paraId="047DD4E2" w14:textId="7D086625" w:rsidR="006801C4" w:rsidRPr="004C5C5D" w:rsidRDefault="006801C4" w:rsidP="006801C4">
            <w:pPr>
              <w:spacing w:before="60" w:after="60"/>
              <w:jc w:val="both"/>
              <w:rPr>
                <w:sz w:val="20"/>
                <w:lang w:val="en-GB"/>
              </w:rPr>
            </w:pPr>
            <w:r w:rsidRPr="004C5C5D">
              <w:rPr>
                <w:sz w:val="20"/>
                <w:lang w:val="en-GB"/>
              </w:rPr>
              <w:t>(8)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6A5CA443" w14:textId="7656AD13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0.21 (0.32)</w:t>
            </w:r>
          </w:p>
        </w:tc>
        <w:tc>
          <w:tcPr>
            <w:tcW w:w="1069" w:type="dxa"/>
            <w:tcMar>
              <w:left w:w="57" w:type="dxa"/>
              <w:right w:w="57" w:type="dxa"/>
            </w:tcMar>
          </w:tcPr>
          <w:p w14:paraId="7F168716" w14:textId="56DEFA71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-0.69 (0.28)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1E4954A6" w14:textId="3C25EA26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0.77 (0.29)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7E412F4E" w14:textId="76AB9050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2.06 (0.47)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25C0BCB9" w14:textId="7777777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6E14C292" w14:textId="7777777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2D79522D" w14:textId="7777777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22525AFF" w14:textId="3E1F1825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-2.41 (0.42)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4C79A986" w14:textId="1C431E7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1.36 (0.61)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</w:tcPr>
          <w:p w14:paraId="72695F0E" w14:textId="1353B815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-85.11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4F709312" w14:textId="17CD7FD3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182.54</w:t>
            </w:r>
          </w:p>
        </w:tc>
        <w:tc>
          <w:tcPr>
            <w:tcW w:w="1068" w:type="dxa"/>
            <w:tcMar>
              <w:left w:w="57" w:type="dxa"/>
              <w:right w:w="57" w:type="dxa"/>
            </w:tcMar>
          </w:tcPr>
          <w:p w14:paraId="2CC70477" w14:textId="66E9E81D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1.15</w:t>
            </w:r>
          </w:p>
        </w:tc>
        <w:tc>
          <w:tcPr>
            <w:tcW w:w="777" w:type="dxa"/>
            <w:tcMar>
              <w:left w:w="57" w:type="dxa"/>
              <w:right w:w="57" w:type="dxa"/>
            </w:tcMar>
          </w:tcPr>
          <w:p w14:paraId="6A03046C" w14:textId="0EFBEAB7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0.09</w:t>
            </w:r>
          </w:p>
        </w:tc>
      </w:tr>
      <w:tr w:rsidR="006801C4" w:rsidRPr="004C5C5D" w14:paraId="24DFB5C5" w14:textId="77777777" w:rsidTr="006801C4">
        <w:tc>
          <w:tcPr>
            <w:tcW w:w="34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0682B7" w14:textId="14CE14EF" w:rsidR="006801C4" w:rsidRPr="004C5C5D" w:rsidRDefault="006801C4" w:rsidP="006801C4">
            <w:pPr>
              <w:spacing w:before="60" w:after="60"/>
              <w:jc w:val="both"/>
              <w:rPr>
                <w:sz w:val="20"/>
                <w:lang w:val="en-GB"/>
              </w:rPr>
            </w:pPr>
            <w:r w:rsidRPr="004C5C5D">
              <w:rPr>
                <w:sz w:val="20"/>
                <w:lang w:val="en-GB"/>
              </w:rPr>
              <w:t>(9)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D18FC1" w14:textId="2B9CA784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-0.06 (0.30)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284C0E6" w14:textId="43F07AC2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-0.66 (0.28)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E8EC9C" w14:textId="150D8713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0.89 (0.28)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C9C0DD" w14:textId="46F5908A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1.96 (0.48)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F8ADDC" w14:textId="17ED70E1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0.42 (0.30)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32A703" w14:textId="6F077BBD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0.46 (0.22)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3E12FB" w14:textId="1E3EBEF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0.37 (0.21)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6AE872" w14:textId="5DAD40E8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-2.57 (0.45)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6643F44" w14:textId="77777777" w:rsidR="006801C4" w:rsidRPr="004C5C5D" w:rsidRDefault="006801C4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EDC1C72" w14:textId="330550EC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-83.41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3C2E49" w14:textId="4899EC18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183.37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C87D82" w14:textId="43305CB9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1.97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83E001" w14:textId="1AE3CFDC" w:rsidR="006801C4" w:rsidRPr="004C5C5D" w:rsidRDefault="00F71C9D" w:rsidP="006801C4">
            <w:pPr>
              <w:spacing w:before="60" w:after="60"/>
              <w:jc w:val="righ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0.06</w:t>
            </w:r>
          </w:p>
        </w:tc>
      </w:tr>
    </w:tbl>
    <w:p w14:paraId="7EE01D2B" w14:textId="5348B885" w:rsidR="009B425F" w:rsidRPr="009B425F" w:rsidRDefault="00615EBF" w:rsidP="0007293D">
      <w:pPr>
        <w:spacing w:before="240" w:line="360" w:lineRule="auto"/>
        <w:jc w:val="both"/>
        <w:rPr>
          <w:sz w:val="20"/>
          <w:lang w:val="en-GB"/>
        </w:rPr>
        <w:sectPr w:rsidR="009B425F" w:rsidRPr="009B425F" w:rsidSect="00FB4142">
          <w:headerReference w:type="default" r:id="rId18"/>
          <w:pgSz w:w="16838" w:h="11906" w:orient="landscape"/>
          <w:pgMar w:top="1134" w:right="1134" w:bottom="1134" w:left="1418" w:header="709" w:footer="709" w:gutter="0"/>
          <w:cols w:space="708"/>
          <w:docGrid w:linePitch="360"/>
        </w:sectPr>
      </w:pPr>
      <w:proofErr w:type="spellStart"/>
      <w:r w:rsidRPr="004C5C5D">
        <w:rPr>
          <w:sz w:val="20"/>
          <w:lang w:val="en-GB"/>
        </w:rPr>
        <w:t>Int</w:t>
      </w:r>
      <w:proofErr w:type="spellEnd"/>
      <w:r w:rsidRPr="004C5C5D">
        <w:rPr>
          <w:sz w:val="20"/>
          <w:lang w:val="en-GB"/>
        </w:rPr>
        <w:t xml:space="preserve"> = intercept, </w:t>
      </w:r>
      <w:r w:rsidR="000558D6">
        <w:rPr>
          <w:sz w:val="20"/>
          <w:lang w:val="en-GB"/>
        </w:rPr>
        <w:t>URB</w:t>
      </w:r>
      <w:r w:rsidRPr="004C5C5D">
        <w:rPr>
          <w:sz w:val="20"/>
          <w:lang w:val="en-GB"/>
        </w:rPr>
        <w:t xml:space="preserve"> = </w:t>
      </w:r>
      <w:r w:rsidR="000558D6">
        <w:rPr>
          <w:sz w:val="20"/>
          <w:lang w:val="en-GB"/>
        </w:rPr>
        <w:t>urban</w:t>
      </w:r>
      <w:r w:rsidRPr="004C5C5D">
        <w:rPr>
          <w:sz w:val="20"/>
          <w:lang w:val="en-GB"/>
        </w:rPr>
        <w:t xml:space="preserve"> areas, </w:t>
      </w:r>
      <w:r w:rsidR="004C5C5D" w:rsidRPr="004C5C5D">
        <w:rPr>
          <w:sz w:val="20"/>
          <w:lang w:val="en-GB"/>
        </w:rPr>
        <w:t>MEA</w:t>
      </w:r>
      <w:r w:rsidRPr="004C5C5D">
        <w:rPr>
          <w:sz w:val="20"/>
          <w:lang w:val="en-GB"/>
        </w:rPr>
        <w:t xml:space="preserve"> = </w:t>
      </w:r>
      <w:r w:rsidR="004C5C5D" w:rsidRPr="004C5C5D">
        <w:rPr>
          <w:sz w:val="20"/>
          <w:lang w:val="en-GB"/>
        </w:rPr>
        <w:t>meadows</w:t>
      </w:r>
      <w:r w:rsidRPr="004C5C5D">
        <w:rPr>
          <w:sz w:val="20"/>
          <w:lang w:val="en-GB"/>
        </w:rPr>
        <w:t xml:space="preserve">, POP = poplar plantations, TRP = other tree plantations, </w:t>
      </w:r>
      <w:r w:rsidR="004C5C5D" w:rsidRPr="004C5C5D">
        <w:rPr>
          <w:sz w:val="20"/>
          <w:lang w:val="en-GB"/>
        </w:rPr>
        <w:t>WOO</w:t>
      </w:r>
      <w:r w:rsidRPr="004C5C5D">
        <w:rPr>
          <w:sz w:val="20"/>
          <w:lang w:val="en-GB"/>
        </w:rPr>
        <w:t xml:space="preserve"> = </w:t>
      </w:r>
      <w:r w:rsidR="004C5C5D" w:rsidRPr="004C5C5D">
        <w:rPr>
          <w:sz w:val="20"/>
          <w:lang w:val="en-GB"/>
        </w:rPr>
        <w:t>woodlands</w:t>
      </w:r>
      <w:r w:rsidR="0007293D" w:rsidRPr="004C5C5D">
        <w:rPr>
          <w:sz w:val="20"/>
          <w:lang w:val="en-GB"/>
        </w:rPr>
        <w:t xml:space="preserve">, </w:t>
      </w:r>
      <w:r w:rsidR="004C5C5D" w:rsidRPr="004C5C5D">
        <w:rPr>
          <w:sz w:val="20"/>
          <w:lang w:val="en-GB"/>
        </w:rPr>
        <w:t>WAT</w:t>
      </w:r>
      <w:r w:rsidR="0007293D" w:rsidRPr="004C5C5D">
        <w:rPr>
          <w:sz w:val="20"/>
          <w:lang w:val="en-GB"/>
        </w:rPr>
        <w:t xml:space="preserve"> = </w:t>
      </w:r>
      <w:r w:rsidR="004C5C5D" w:rsidRPr="004C5C5D">
        <w:rPr>
          <w:sz w:val="20"/>
          <w:lang w:val="en-GB"/>
        </w:rPr>
        <w:t>rivers and water bodies</w:t>
      </w:r>
      <w:r w:rsidR="0007293D" w:rsidRPr="004C5C5D">
        <w:rPr>
          <w:sz w:val="20"/>
          <w:lang w:val="en-GB"/>
        </w:rPr>
        <w:t>,</w:t>
      </w:r>
      <w:r w:rsidR="004C5C5D" w:rsidRPr="004C5C5D">
        <w:rPr>
          <w:sz w:val="20"/>
          <w:lang w:val="en-GB"/>
        </w:rPr>
        <w:t xml:space="preserve"> EWA = edges woodlands/arable lands, EWG = edges woodlands/grasslands</w:t>
      </w:r>
      <w:r w:rsidR="0007293D" w:rsidRPr="004C5C5D">
        <w:rPr>
          <w:sz w:val="20"/>
          <w:lang w:val="en-GB"/>
        </w:rPr>
        <w:t>.</w:t>
      </w:r>
    </w:p>
    <w:p w14:paraId="006BA864" w14:textId="18E33886" w:rsidR="00041AD2" w:rsidRPr="009B425F" w:rsidRDefault="00041AD2" w:rsidP="009B425F">
      <w:pPr>
        <w:spacing w:after="120" w:line="360" w:lineRule="auto"/>
        <w:jc w:val="both"/>
        <w:rPr>
          <w:i/>
          <w:lang w:val="en-GB"/>
        </w:rPr>
      </w:pPr>
      <w:r w:rsidRPr="009B425F">
        <w:rPr>
          <w:b/>
          <w:i/>
          <w:lang w:val="en-GB"/>
        </w:rPr>
        <w:lastRenderedPageBreak/>
        <w:t>Figure S</w:t>
      </w:r>
      <w:r w:rsidR="009B425F" w:rsidRPr="009B425F">
        <w:rPr>
          <w:b/>
          <w:i/>
          <w:lang w:val="en-GB"/>
        </w:rPr>
        <w:t>4</w:t>
      </w:r>
      <w:r w:rsidRPr="009B425F">
        <w:rPr>
          <w:b/>
          <w:i/>
          <w:lang w:val="en-GB"/>
        </w:rPr>
        <w:t xml:space="preserve">. </w:t>
      </w:r>
      <w:r w:rsidRPr="009B425F">
        <w:rPr>
          <w:i/>
          <w:lang w:val="en-GB"/>
        </w:rPr>
        <w:t xml:space="preserve">Predicted probability of occurrence of the </w:t>
      </w:r>
      <w:r w:rsidR="009B425F" w:rsidRPr="009B425F">
        <w:rPr>
          <w:i/>
          <w:lang w:val="en-GB"/>
        </w:rPr>
        <w:t>Common Pheasant</w:t>
      </w:r>
      <w:r w:rsidRPr="009B425F">
        <w:rPr>
          <w:i/>
          <w:lang w:val="en-GB"/>
        </w:rPr>
        <w:t xml:space="preserve"> in </w:t>
      </w:r>
      <w:r w:rsidR="002826D9">
        <w:rPr>
          <w:i/>
          <w:lang w:val="en-GB"/>
        </w:rPr>
        <w:t>the study area</w:t>
      </w:r>
      <w:r w:rsidRPr="009B425F">
        <w:rPr>
          <w:i/>
          <w:lang w:val="en-GB"/>
        </w:rPr>
        <w:t xml:space="preserve"> </w:t>
      </w:r>
      <w:r w:rsidR="002826D9">
        <w:rPr>
          <w:i/>
          <w:lang w:val="en-GB"/>
        </w:rPr>
        <w:t>in</w:t>
      </w:r>
      <w:r w:rsidRPr="009B425F">
        <w:rPr>
          <w:i/>
          <w:lang w:val="en-GB"/>
        </w:rPr>
        <w:t xml:space="preserve"> northern Italy.</w:t>
      </w:r>
    </w:p>
    <w:p w14:paraId="2F7B95BC" w14:textId="21ACE3E3" w:rsidR="00041AD2" w:rsidRDefault="00041AD2" w:rsidP="0007293D">
      <w:pPr>
        <w:spacing w:before="240" w:line="360" w:lineRule="auto"/>
        <w:jc w:val="both"/>
        <w:rPr>
          <w:sz w:val="22"/>
          <w:lang w:val="en-GB"/>
        </w:rPr>
      </w:pPr>
      <w:r>
        <w:rPr>
          <w:noProof/>
          <w:sz w:val="22"/>
          <w:lang w:eastAsia="it-IT"/>
        </w:rPr>
        <w:drawing>
          <wp:inline distT="0" distB="0" distL="0" distR="0" wp14:anchorId="00AF44E6" wp14:editId="422042A5">
            <wp:extent cx="6120130" cy="432789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1_Fig.S1_prediction.tif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7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1AD2" w:rsidSect="00FB4142">
      <w:headerReference w:type="default" r:id="rId2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1A872" w14:textId="77777777" w:rsidR="00FB7746" w:rsidRDefault="00FB7746" w:rsidP="00537024">
      <w:pPr>
        <w:spacing w:line="240" w:lineRule="auto"/>
      </w:pPr>
      <w:r>
        <w:separator/>
      </w:r>
    </w:p>
  </w:endnote>
  <w:endnote w:type="continuationSeparator" w:id="0">
    <w:p w14:paraId="32F8E299" w14:textId="77777777" w:rsidR="00FB7746" w:rsidRDefault="00FB7746" w:rsidP="005370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FBA0C" w14:textId="77777777" w:rsidR="00EE769B" w:rsidRDefault="00EE769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1937255013"/>
      <w:docPartObj>
        <w:docPartGallery w:val="Page Numbers (Bottom of Page)"/>
        <w:docPartUnique/>
      </w:docPartObj>
    </w:sdtPr>
    <w:sdtEndPr/>
    <w:sdtContent>
      <w:p w14:paraId="79B774FE" w14:textId="1C60D77E" w:rsidR="00EE769B" w:rsidRPr="008104C7" w:rsidRDefault="00EE769B">
        <w:pPr>
          <w:pStyle w:val="Pidipagina"/>
          <w:jc w:val="center"/>
          <w:rPr>
            <w:sz w:val="20"/>
          </w:rPr>
        </w:pPr>
        <w:r w:rsidRPr="008104C7">
          <w:rPr>
            <w:sz w:val="20"/>
          </w:rPr>
          <w:fldChar w:fldCharType="begin"/>
        </w:r>
        <w:r w:rsidRPr="008104C7">
          <w:rPr>
            <w:sz w:val="20"/>
          </w:rPr>
          <w:instrText>PAGE   \* MERGEFORMAT</w:instrText>
        </w:r>
        <w:r w:rsidRPr="008104C7">
          <w:rPr>
            <w:sz w:val="20"/>
          </w:rPr>
          <w:fldChar w:fldCharType="separate"/>
        </w:r>
        <w:r w:rsidR="00832514">
          <w:rPr>
            <w:noProof/>
            <w:sz w:val="20"/>
          </w:rPr>
          <w:t>12</w:t>
        </w:r>
        <w:r w:rsidRPr="008104C7">
          <w:rPr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E1C0E" w14:textId="77777777" w:rsidR="00EE769B" w:rsidRDefault="00EE76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F1796" w14:textId="77777777" w:rsidR="00FB7746" w:rsidRDefault="00FB7746" w:rsidP="00537024">
      <w:pPr>
        <w:spacing w:line="240" w:lineRule="auto"/>
      </w:pPr>
      <w:r>
        <w:separator/>
      </w:r>
    </w:p>
  </w:footnote>
  <w:footnote w:type="continuationSeparator" w:id="0">
    <w:p w14:paraId="060B63C5" w14:textId="77777777" w:rsidR="00FB7746" w:rsidRDefault="00FB7746" w:rsidP="005370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5"/>
      <w:gridCol w:w="7373"/>
    </w:tblGrid>
    <w:tr w:rsidR="00EE769B" w:rsidRPr="00832514" w14:paraId="0507A39E" w14:textId="77777777" w:rsidTr="00166336">
      <w:tc>
        <w:tcPr>
          <w:tcW w:w="1175" w:type="pct"/>
        </w:tcPr>
        <w:p w14:paraId="6893E24E" w14:textId="6A49125F" w:rsidR="00EE769B" w:rsidRPr="00761BAA" w:rsidRDefault="00EE769B" w:rsidP="00761BAA">
          <w:pPr>
            <w:pStyle w:val="Intestazione"/>
            <w:ind w:left="-105"/>
            <w:rPr>
              <w:i/>
              <w:sz w:val="22"/>
              <w:lang w:val="en-GB"/>
            </w:rPr>
          </w:pPr>
          <w:r w:rsidRPr="00761BAA">
            <w:rPr>
              <w:i/>
              <w:sz w:val="22"/>
              <w:lang w:val="en-GB"/>
            </w:rPr>
            <w:t xml:space="preserve">Chiatante &amp; </w:t>
          </w:r>
          <w:proofErr w:type="spellStart"/>
          <w:r w:rsidRPr="00761BAA">
            <w:rPr>
              <w:i/>
              <w:sz w:val="22"/>
              <w:lang w:val="en-GB"/>
            </w:rPr>
            <w:t>Meriggi</w:t>
          </w:r>
          <w:proofErr w:type="spellEnd"/>
        </w:p>
      </w:tc>
      <w:tc>
        <w:tcPr>
          <w:tcW w:w="3825" w:type="pct"/>
        </w:tcPr>
        <w:p w14:paraId="0C5DC97E" w14:textId="5F92CD02" w:rsidR="00EE769B" w:rsidRPr="00761BAA" w:rsidRDefault="00EE769B" w:rsidP="00761BAA">
          <w:pPr>
            <w:pStyle w:val="Intestazione"/>
            <w:jc w:val="right"/>
            <w:rPr>
              <w:i/>
              <w:sz w:val="22"/>
              <w:lang w:val="en-GB"/>
            </w:rPr>
          </w:pPr>
          <w:r w:rsidRPr="00761BAA">
            <w:rPr>
              <w:i/>
              <w:sz w:val="22"/>
              <w:lang w:val="en-GB"/>
            </w:rPr>
            <w:t>Habitat use and density of Pheasant in northern Italy</w:t>
          </w:r>
        </w:p>
      </w:tc>
    </w:tr>
  </w:tbl>
  <w:p w14:paraId="111CAAC2" w14:textId="77777777" w:rsidR="00EE769B" w:rsidRPr="0007293D" w:rsidRDefault="00EE769B" w:rsidP="0007293D">
    <w:pPr>
      <w:pStyle w:val="Intestazione"/>
      <w:jc w:val="right"/>
      <w:rPr>
        <w:i/>
        <w:color w:val="808080" w:themeColor="background1" w:themeShade="80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9"/>
      <w:gridCol w:w="7555"/>
    </w:tblGrid>
    <w:tr w:rsidR="00E57BC9" w:rsidRPr="00832514" w14:paraId="434B1046" w14:textId="77777777" w:rsidTr="00E57BC9">
      <w:tc>
        <w:tcPr>
          <w:tcW w:w="0" w:type="auto"/>
        </w:tcPr>
        <w:p w14:paraId="7A1E3B78" w14:textId="77777777" w:rsidR="00E57BC9" w:rsidRPr="00761BAA" w:rsidRDefault="00E57BC9" w:rsidP="00E57BC9">
          <w:pPr>
            <w:pStyle w:val="Intestazione"/>
            <w:ind w:left="-105"/>
            <w:rPr>
              <w:i/>
              <w:sz w:val="22"/>
              <w:lang w:val="en-GB"/>
            </w:rPr>
          </w:pPr>
          <w:r w:rsidRPr="00761BAA">
            <w:rPr>
              <w:i/>
              <w:sz w:val="22"/>
              <w:lang w:val="en-GB"/>
            </w:rPr>
            <w:t xml:space="preserve">Chiatante &amp; </w:t>
          </w:r>
          <w:proofErr w:type="spellStart"/>
          <w:r w:rsidRPr="00761BAA">
            <w:rPr>
              <w:i/>
              <w:sz w:val="22"/>
              <w:lang w:val="en-GB"/>
            </w:rPr>
            <w:t>Meriggi</w:t>
          </w:r>
          <w:proofErr w:type="spellEnd"/>
        </w:p>
      </w:tc>
      <w:tc>
        <w:tcPr>
          <w:tcW w:w="7555" w:type="dxa"/>
        </w:tcPr>
        <w:p w14:paraId="74DC5237" w14:textId="77777777" w:rsidR="00E57BC9" w:rsidRPr="00761BAA" w:rsidRDefault="00E57BC9" w:rsidP="00E57BC9">
          <w:pPr>
            <w:pStyle w:val="Intestazione"/>
            <w:ind w:left="-3465"/>
            <w:jc w:val="right"/>
            <w:rPr>
              <w:i/>
              <w:sz w:val="22"/>
              <w:lang w:val="en-GB"/>
            </w:rPr>
          </w:pPr>
          <w:r w:rsidRPr="00761BAA">
            <w:rPr>
              <w:i/>
              <w:sz w:val="22"/>
              <w:lang w:val="en-GB"/>
            </w:rPr>
            <w:t>Habitat use and density of Pheasant in northern Italy</w:t>
          </w:r>
        </w:p>
      </w:tc>
    </w:tr>
  </w:tbl>
  <w:p w14:paraId="242E1A2F" w14:textId="77777777" w:rsidR="00EE769B" w:rsidRPr="0007293D" w:rsidRDefault="00EE769B" w:rsidP="0007293D">
    <w:pPr>
      <w:pStyle w:val="Intestazione"/>
      <w:jc w:val="right"/>
      <w:rPr>
        <w:i/>
        <w:color w:val="808080" w:themeColor="background1" w:themeShade="80"/>
        <w:sz w:val="2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5FC00" w14:textId="77777777" w:rsidR="00EE769B" w:rsidRDefault="00EE769B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5"/>
      <w:gridCol w:w="7373"/>
    </w:tblGrid>
    <w:tr w:rsidR="00E57BC9" w:rsidRPr="00832514" w14:paraId="5864B8C8" w14:textId="77777777" w:rsidTr="00456C5C">
      <w:tc>
        <w:tcPr>
          <w:tcW w:w="1175" w:type="pct"/>
        </w:tcPr>
        <w:p w14:paraId="4FE6B197" w14:textId="77777777" w:rsidR="00E57BC9" w:rsidRPr="00761BAA" w:rsidRDefault="00E57BC9" w:rsidP="00E57BC9">
          <w:pPr>
            <w:pStyle w:val="Intestazione"/>
            <w:ind w:left="-105"/>
            <w:rPr>
              <w:i/>
              <w:sz w:val="22"/>
              <w:lang w:val="en-GB"/>
            </w:rPr>
          </w:pPr>
          <w:r w:rsidRPr="00761BAA">
            <w:rPr>
              <w:i/>
              <w:sz w:val="22"/>
              <w:lang w:val="en-GB"/>
            </w:rPr>
            <w:t xml:space="preserve">Chiatante &amp; </w:t>
          </w:r>
          <w:proofErr w:type="spellStart"/>
          <w:r w:rsidRPr="00761BAA">
            <w:rPr>
              <w:i/>
              <w:sz w:val="22"/>
              <w:lang w:val="en-GB"/>
            </w:rPr>
            <w:t>Meriggi</w:t>
          </w:r>
          <w:proofErr w:type="spellEnd"/>
        </w:p>
      </w:tc>
      <w:tc>
        <w:tcPr>
          <w:tcW w:w="3825" w:type="pct"/>
        </w:tcPr>
        <w:p w14:paraId="6037D149" w14:textId="77777777" w:rsidR="00E57BC9" w:rsidRPr="00761BAA" w:rsidRDefault="00E57BC9" w:rsidP="00E57BC9">
          <w:pPr>
            <w:pStyle w:val="Intestazione"/>
            <w:jc w:val="right"/>
            <w:rPr>
              <w:i/>
              <w:sz w:val="22"/>
              <w:lang w:val="en-GB"/>
            </w:rPr>
          </w:pPr>
          <w:r w:rsidRPr="00761BAA">
            <w:rPr>
              <w:i/>
              <w:sz w:val="22"/>
              <w:lang w:val="en-GB"/>
            </w:rPr>
            <w:t>Habitat use and density of Pheasant in northern Italy</w:t>
          </w:r>
        </w:p>
      </w:tc>
    </w:tr>
  </w:tbl>
  <w:p w14:paraId="39551718" w14:textId="77777777" w:rsidR="00EE769B" w:rsidRPr="002C2B81" w:rsidRDefault="00EE769B">
    <w:pPr>
      <w:pStyle w:val="Intestazione"/>
      <w:rPr>
        <w:lang w:val="en-GB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C6340" w14:textId="77777777" w:rsidR="00EE769B" w:rsidRPr="0007293D" w:rsidRDefault="00EE769B" w:rsidP="0007293D">
    <w:pPr>
      <w:pStyle w:val="Intestazione"/>
      <w:jc w:val="right"/>
      <w:rPr>
        <w:i/>
        <w:color w:val="808080" w:themeColor="background1" w:themeShade="80"/>
        <w:sz w:val="20"/>
        <w:lang w:val="en-GB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96"/>
      <w:gridCol w:w="7442"/>
    </w:tblGrid>
    <w:tr w:rsidR="00E57BC9" w:rsidRPr="00832514" w14:paraId="1914B1FF" w14:textId="77777777" w:rsidTr="00E57BC9">
      <w:tc>
        <w:tcPr>
          <w:tcW w:w="1139" w:type="pct"/>
        </w:tcPr>
        <w:p w14:paraId="773FC466" w14:textId="77777777" w:rsidR="00EE769B" w:rsidRPr="00E57BC9" w:rsidRDefault="00EE769B" w:rsidP="00761BAA">
          <w:pPr>
            <w:pStyle w:val="Intestazione"/>
            <w:ind w:left="-105"/>
            <w:rPr>
              <w:i/>
              <w:sz w:val="22"/>
              <w:lang w:val="en-GB"/>
            </w:rPr>
          </w:pPr>
          <w:r w:rsidRPr="00E57BC9">
            <w:rPr>
              <w:i/>
              <w:sz w:val="22"/>
              <w:lang w:val="en-GB"/>
            </w:rPr>
            <w:t xml:space="preserve">Chiatante &amp; </w:t>
          </w:r>
          <w:proofErr w:type="spellStart"/>
          <w:r w:rsidRPr="00E57BC9">
            <w:rPr>
              <w:i/>
              <w:sz w:val="22"/>
              <w:lang w:val="en-GB"/>
            </w:rPr>
            <w:t>Meriggi</w:t>
          </w:r>
          <w:proofErr w:type="spellEnd"/>
        </w:p>
      </w:tc>
      <w:tc>
        <w:tcPr>
          <w:tcW w:w="3861" w:type="pct"/>
        </w:tcPr>
        <w:p w14:paraId="645E84AC" w14:textId="77777777" w:rsidR="00EE769B" w:rsidRPr="00E57BC9" w:rsidRDefault="00EE769B" w:rsidP="00761BAA">
          <w:pPr>
            <w:pStyle w:val="Intestazione"/>
            <w:jc w:val="right"/>
            <w:rPr>
              <w:i/>
              <w:sz w:val="22"/>
              <w:lang w:val="en-GB"/>
            </w:rPr>
          </w:pPr>
          <w:r w:rsidRPr="00E57BC9">
            <w:rPr>
              <w:i/>
              <w:sz w:val="22"/>
              <w:lang w:val="en-GB"/>
            </w:rPr>
            <w:t>Habitat use and density of Pheasant in northern Italy</w:t>
          </w:r>
        </w:p>
      </w:tc>
    </w:tr>
  </w:tbl>
  <w:p w14:paraId="28CDD633" w14:textId="77777777" w:rsidR="00EE769B" w:rsidRPr="0007293D" w:rsidRDefault="00EE769B" w:rsidP="0007293D">
    <w:pPr>
      <w:pStyle w:val="Intestazione"/>
      <w:jc w:val="right"/>
      <w:rPr>
        <w:i/>
        <w:color w:val="808080" w:themeColor="background1" w:themeShade="80"/>
        <w:sz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C158A"/>
    <w:multiLevelType w:val="hybridMultilevel"/>
    <w:tmpl w:val="268052FC"/>
    <w:lvl w:ilvl="0" w:tplc="144A9E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wNDU1sbC0NDMyMjVW0lEKTi0uzszPAymwqAUAJ9UcliwAAAA="/>
  </w:docVars>
  <w:rsids>
    <w:rsidRoot w:val="003926EA"/>
    <w:rsid w:val="00007461"/>
    <w:rsid w:val="00025441"/>
    <w:rsid w:val="00041AD2"/>
    <w:rsid w:val="00043F48"/>
    <w:rsid w:val="00044CA4"/>
    <w:rsid w:val="000558D6"/>
    <w:rsid w:val="00061C27"/>
    <w:rsid w:val="000636C3"/>
    <w:rsid w:val="000669BA"/>
    <w:rsid w:val="0007293D"/>
    <w:rsid w:val="00082F6A"/>
    <w:rsid w:val="000A6383"/>
    <w:rsid w:val="000C62DA"/>
    <w:rsid w:val="000E1BD9"/>
    <w:rsid w:val="0012632D"/>
    <w:rsid w:val="00166336"/>
    <w:rsid w:val="0017272B"/>
    <w:rsid w:val="00175FA5"/>
    <w:rsid w:val="001B3216"/>
    <w:rsid w:val="001C5CD2"/>
    <w:rsid w:val="00213821"/>
    <w:rsid w:val="00273C82"/>
    <w:rsid w:val="002826D9"/>
    <w:rsid w:val="00296C53"/>
    <w:rsid w:val="002A1103"/>
    <w:rsid w:val="002A4AFC"/>
    <w:rsid w:val="002C76C8"/>
    <w:rsid w:val="002E01AF"/>
    <w:rsid w:val="003032A2"/>
    <w:rsid w:val="00310279"/>
    <w:rsid w:val="00332B39"/>
    <w:rsid w:val="003356E9"/>
    <w:rsid w:val="00353579"/>
    <w:rsid w:val="00364A9E"/>
    <w:rsid w:val="003801BD"/>
    <w:rsid w:val="003926EA"/>
    <w:rsid w:val="003F5C0A"/>
    <w:rsid w:val="00440396"/>
    <w:rsid w:val="004575EC"/>
    <w:rsid w:val="004A14C2"/>
    <w:rsid w:val="004B0F48"/>
    <w:rsid w:val="004B6E3D"/>
    <w:rsid w:val="004C5C5D"/>
    <w:rsid w:val="00523B10"/>
    <w:rsid w:val="00533FB6"/>
    <w:rsid w:val="00535D90"/>
    <w:rsid w:val="00537024"/>
    <w:rsid w:val="005707D2"/>
    <w:rsid w:val="005B6C67"/>
    <w:rsid w:val="005E143D"/>
    <w:rsid w:val="006035EA"/>
    <w:rsid w:val="00615EBF"/>
    <w:rsid w:val="0066360C"/>
    <w:rsid w:val="00667176"/>
    <w:rsid w:val="006801C4"/>
    <w:rsid w:val="006A3718"/>
    <w:rsid w:val="006B0CEC"/>
    <w:rsid w:val="00702DD0"/>
    <w:rsid w:val="007373B1"/>
    <w:rsid w:val="00761BAA"/>
    <w:rsid w:val="00774B15"/>
    <w:rsid w:val="007A58E5"/>
    <w:rsid w:val="007C7220"/>
    <w:rsid w:val="007E66AE"/>
    <w:rsid w:val="007F64DF"/>
    <w:rsid w:val="0081695F"/>
    <w:rsid w:val="00832514"/>
    <w:rsid w:val="008728AE"/>
    <w:rsid w:val="008C5F00"/>
    <w:rsid w:val="008E659D"/>
    <w:rsid w:val="00914CEE"/>
    <w:rsid w:val="009551D2"/>
    <w:rsid w:val="009577ED"/>
    <w:rsid w:val="009B425F"/>
    <w:rsid w:val="009B5BDE"/>
    <w:rsid w:val="009C7390"/>
    <w:rsid w:val="009E1577"/>
    <w:rsid w:val="00A0766A"/>
    <w:rsid w:val="00A5252C"/>
    <w:rsid w:val="00A64373"/>
    <w:rsid w:val="00A84750"/>
    <w:rsid w:val="00AB1524"/>
    <w:rsid w:val="00B23822"/>
    <w:rsid w:val="00B45FD9"/>
    <w:rsid w:val="00B84FA2"/>
    <w:rsid w:val="00BA77FE"/>
    <w:rsid w:val="00BB09BD"/>
    <w:rsid w:val="00BC2BF5"/>
    <w:rsid w:val="00BF7C36"/>
    <w:rsid w:val="00C122C2"/>
    <w:rsid w:val="00C167B1"/>
    <w:rsid w:val="00C24871"/>
    <w:rsid w:val="00C4490D"/>
    <w:rsid w:val="00C4675D"/>
    <w:rsid w:val="00C565E1"/>
    <w:rsid w:val="00C700B2"/>
    <w:rsid w:val="00C775CD"/>
    <w:rsid w:val="00C86270"/>
    <w:rsid w:val="00CA5E96"/>
    <w:rsid w:val="00CC2CB7"/>
    <w:rsid w:val="00D45BBB"/>
    <w:rsid w:val="00D667DD"/>
    <w:rsid w:val="00D735A3"/>
    <w:rsid w:val="00D95A05"/>
    <w:rsid w:val="00DA5658"/>
    <w:rsid w:val="00DF1452"/>
    <w:rsid w:val="00E06B16"/>
    <w:rsid w:val="00E13708"/>
    <w:rsid w:val="00E479E7"/>
    <w:rsid w:val="00E57BC9"/>
    <w:rsid w:val="00E70B27"/>
    <w:rsid w:val="00E973C2"/>
    <w:rsid w:val="00EB52C3"/>
    <w:rsid w:val="00EE769B"/>
    <w:rsid w:val="00F02EEF"/>
    <w:rsid w:val="00F066A7"/>
    <w:rsid w:val="00F1439B"/>
    <w:rsid w:val="00F2580E"/>
    <w:rsid w:val="00F35E9C"/>
    <w:rsid w:val="00F614C5"/>
    <w:rsid w:val="00F65488"/>
    <w:rsid w:val="00F71C9D"/>
    <w:rsid w:val="00F81073"/>
    <w:rsid w:val="00F86131"/>
    <w:rsid w:val="00F86A4F"/>
    <w:rsid w:val="00FB4142"/>
    <w:rsid w:val="00FB7746"/>
    <w:rsid w:val="00FF1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B2544"/>
  <w15:chartTrackingRefBased/>
  <w15:docId w15:val="{48E8078F-B845-47E2-84A0-B239A2F8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38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Bibliografia">
    <w:name w:val="Bibliography"/>
    <w:basedOn w:val="Normale"/>
    <w:next w:val="Normale"/>
    <w:uiPriority w:val="37"/>
    <w:unhideWhenUsed/>
    <w:rsid w:val="003926EA"/>
    <w:pPr>
      <w:spacing w:line="240" w:lineRule="auto"/>
      <w:ind w:left="720" w:hanging="720"/>
    </w:pPr>
  </w:style>
  <w:style w:type="table" w:styleId="Grigliatabella">
    <w:name w:val="Table Grid"/>
    <w:basedOn w:val="Tabellanormale"/>
    <w:uiPriority w:val="39"/>
    <w:rsid w:val="00D667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06B1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3702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7024"/>
  </w:style>
  <w:style w:type="paragraph" w:styleId="Pidipagina">
    <w:name w:val="footer"/>
    <w:basedOn w:val="Normale"/>
    <w:link w:val="PidipaginaCarattere"/>
    <w:uiPriority w:val="99"/>
    <w:unhideWhenUsed/>
    <w:rsid w:val="0053702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7024"/>
  </w:style>
  <w:style w:type="character" w:styleId="Rimandocommento">
    <w:name w:val="annotation reference"/>
    <w:basedOn w:val="Carpredefinitoparagrafo"/>
    <w:uiPriority w:val="99"/>
    <w:semiHidden/>
    <w:unhideWhenUsed/>
    <w:rsid w:val="000E1B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E1BD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E1BD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E1B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E1BD9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B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1BD9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4A14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tif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image" Target="media/image4.tif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0E6EE-9780-4DFD-ADC9-C06327524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13</Pages>
  <Words>2523</Words>
  <Characters>14383</Characters>
  <Application>Microsoft Office Word</Application>
  <DocSecurity>0</DocSecurity>
  <Lines>119</Lines>
  <Paragraphs>33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Gianpasquale Chiatante</dc:creator>
  <cp:keywords/>
  <dc:description/>
  <cp:lastModifiedBy>Lenovo</cp:lastModifiedBy>
  <cp:revision>40</cp:revision>
  <dcterms:created xsi:type="dcterms:W3CDTF">2021-09-14T13:42:00Z</dcterms:created>
  <dcterms:modified xsi:type="dcterms:W3CDTF">2021-10-01T15:00:00Z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id="jeXkBSNO"/&gt;&lt;style id="http://www.zotero.org/styles/taylor-and-francis-harvard-x" hasBibliography="1" bibliographyStyleHasBeenSet="1"/&gt;&lt;prefs&gt;&lt;pref name="fieldType" value="Field"/&gt;&lt;/prefs&gt;&lt;/data</vt:lpwstr>
  </property>
  <property fmtid="{D5CDD505-2E9C-101B-9397-08002B2CF9AE}" pid="3" name="ZOTERO_PREF_2">
    <vt:lpwstr>&gt;</vt:lpwstr>
  </property>
</Properties>
</file>