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A4F" w:rsidRPr="00146A42" w:rsidRDefault="007C6A4F" w:rsidP="00146A42">
      <w:pPr>
        <w:spacing w:line="480" w:lineRule="auto"/>
        <w:jc w:val="center"/>
        <w:rPr>
          <w:rFonts w:ascii="Times New Roman" w:eastAsia="Times New Roman" w:hAnsi="Times New Roman" w:cs="Times New Roman"/>
          <w:b/>
          <w:sz w:val="32"/>
          <w:szCs w:val="32"/>
          <w:lang w:val="en-GB"/>
        </w:rPr>
      </w:pPr>
      <w:r w:rsidRPr="0037794D">
        <w:rPr>
          <w:rFonts w:ascii="Times New Roman" w:eastAsia="Times New Roman" w:hAnsi="Times New Roman" w:cs="Times New Roman"/>
          <w:b/>
          <w:sz w:val="32"/>
          <w:szCs w:val="32"/>
          <w:lang w:val="en-GB"/>
        </w:rPr>
        <w:t xml:space="preserve">Broad geographic variation in age- and sex-dependent origin of harvested Eurasian </w:t>
      </w:r>
      <w:proofErr w:type="spellStart"/>
      <w:r w:rsidRPr="0037794D">
        <w:rPr>
          <w:rFonts w:ascii="Times New Roman" w:eastAsia="Times New Roman" w:hAnsi="Times New Roman" w:cs="Times New Roman"/>
          <w:b/>
          <w:sz w:val="32"/>
          <w:szCs w:val="32"/>
          <w:lang w:val="en-GB"/>
        </w:rPr>
        <w:t>wigeon</w:t>
      </w:r>
      <w:proofErr w:type="spellEnd"/>
      <w:r w:rsidRPr="0037794D">
        <w:rPr>
          <w:rFonts w:ascii="Times New Roman" w:eastAsia="Times New Roman" w:hAnsi="Times New Roman" w:cs="Times New Roman"/>
          <w:b/>
          <w:sz w:val="32"/>
          <w:szCs w:val="32"/>
          <w:lang w:val="en-GB"/>
        </w:rPr>
        <w:t xml:space="preserve"> (</w:t>
      </w:r>
      <w:proofErr w:type="spellStart"/>
      <w:r w:rsidRPr="0037794D">
        <w:rPr>
          <w:rFonts w:ascii="Times New Roman" w:eastAsia="Times New Roman" w:hAnsi="Times New Roman" w:cs="Times New Roman"/>
          <w:b/>
          <w:i/>
          <w:iCs/>
          <w:sz w:val="32"/>
          <w:szCs w:val="32"/>
          <w:lang w:val="en-GB"/>
        </w:rPr>
        <w:t>Mareca</w:t>
      </w:r>
      <w:proofErr w:type="spellEnd"/>
      <w:r w:rsidRPr="0037794D">
        <w:rPr>
          <w:rFonts w:ascii="Times New Roman" w:eastAsia="Times New Roman" w:hAnsi="Times New Roman" w:cs="Times New Roman"/>
          <w:b/>
          <w:i/>
          <w:iCs/>
          <w:sz w:val="32"/>
          <w:szCs w:val="32"/>
          <w:lang w:val="en-GB"/>
        </w:rPr>
        <w:t xml:space="preserve"> </w:t>
      </w:r>
      <w:proofErr w:type="spellStart"/>
      <w:r w:rsidRPr="0037794D">
        <w:rPr>
          <w:rFonts w:ascii="Times New Roman" w:eastAsia="Times New Roman" w:hAnsi="Times New Roman" w:cs="Times New Roman"/>
          <w:b/>
          <w:i/>
          <w:iCs/>
          <w:sz w:val="32"/>
          <w:szCs w:val="32"/>
          <w:lang w:val="en-GB"/>
        </w:rPr>
        <w:t>penelope</w:t>
      </w:r>
      <w:proofErr w:type="spellEnd"/>
      <w:r w:rsidRPr="0037794D">
        <w:rPr>
          <w:rFonts w:ascii="Times New Roman" w:eastAsia="Times New Roman" w:hAnsi="Times New Roman" w:cs="Times New Roman"/>
          <w:b/>
          <w:sz w:val="32"/>
          <w:szCs w:val="32"/>
          <w:lang w:val="en-GB"/>
        </w:rPr>
        <w:t>) revealed by stable-hydrogen (</w:t>
      </w:r>
      <w:r w:rsidRPr="0037794D">
        <w:rPr>
          <w:rFonts w:ascii="Times New Roman" w:eastAsia="Times New Roman" w:hAnsi="Times New Roman" w:cs="Times New Roman"/>
          <w:b/>
          <w:i/>
          <w:iCs/>
          <w:sz w:val="32"/>
          <w:szCs w:val="32"/>
          <w:lang w:val="en-GB"/>
        </w:rPr>
        <w:t>δ</w:t>
      </w:r>
      <w:r w:rsidRPr="0037794D">
        <w:rPr>
          <w:rFonts w:ascii="Times New Roman" w:eastAsia="Times New Roman" w:hAnsi="Times New Roman" w:cs="Times New Roman"/>
          <w:b/>
          <w:sz w:val="32"/>
          <w:szCs w:val="32"/>
          <w:vertAlign w:val="superscript"/>
          <w:lang w:val="en-GB"/>
        </w:rPr>
        <w:t>2</w:t>
      </w:r>
      <w:r w:rsidRPr="0037794D">
        <w:rPr>
          <w:rFonts w:ascii="Times New Roman" w:eastAsia="Times New Roman" w:hAnsi="Times New Roman" w:cs="Times New Roman"/>
          <w:b/>
          <w:sz w:val="32"/>
          <w:szCs w:val="32"/>
          <w:lang w:val="en-GB"/>
        </w:rPr>
        <w:t>H) isotope analyses of feathers</w:t>
      </w:r>
    </w:p>
    <w:p w:rsidR="007C6A4F" w:rsidRPr="00146A42" w:rsidRDefault="007C6A4F" w:rsidP="00146A42">
      <w:pPr>
        <w:pStyle w:val="paragraph"/>
        <w:spacing w:line="480" w:lineRule="auto"/>
        <w:textAlignment w:val="baseline"/>
        <w:rPr>
          <w:color w:val="000000" w:themeColor="text1"/>
          <w:lang w:val="en-GB"/>
        </w:rPr>
      </w:pPr>
      <w:r w:rsidRPr="001B2517">
        <w:rPr>
          <w:color w:val="000000" w:themeColor="text1"/>
          <w:lang w:val="en-GB"/>
        </w:rPr>
        <w:t>Sari Holopainen*</w:t>
      </w:r>
      <w:r w:rsidRPr="001B2517">
        <w:rPr>
          <w:color w:val="000000" w:themeColor="text1"/>
          <w:vertAlign w:val="superscript"/>
          <w:lang w:val="en-GB"/>
        </w:rPr>
        <w:t>a</w:t>
      </w:r>
      <w:r w:rsidRPr="001B2517">
        <w:rPr>
          <w:color w:val="000000" w:themeColor="text1"/>
          <w:lang w:val="en-GB"/>
        </w:rPr>
        <w:t xml:space="preserve">, Antti </w:t>
      </w:r>
      <w:proofErr w:type="spellStart"/>
      <w:r w:rsidRPr="001B2517">
        <w:rPr>
          <w:color w:val="000000" w:themeColor="text1"/>
          <w:lang w:val="en-GB"/>
        </w:rPr>
        <w:t>Piironen</w:t>
      </w:r>
      <w:proofErr w:type="spellEnd"/>
      <w:r w:rsidRPr="001B2517">
        <w:rPr>
          <w:color w:val="000000" w:themeColor="text1"/>
          <w:lang w:val="en-GB"/>
        </w:rPr>
        <w:t>*</w:t>
      </w:r>
      <w:proofErr w:type="spellStart"/>
      <w:r w:rsidRPr="001B2517">
        <w:rPr>
          <w:color w:val="000000" w:themeColor="text1"/>
          <w:vertAlign w:val="superscript"/>
          <w:lang w:val="en-GB"/>
        </w:rPr>
        <w:t>a,b</w:t>
      </w:r>
      <w:proofErr w:type="spellEnd"/>
      <w:r w:rsidRPr="001B2517">
        <w:rPr>
          <w:color w:val="000000" w:themeColor="text1"/>
          <w:lang w:val="en-GB"/>
        </w:rPr>
        <w:t xml:space="preserve">, Jackson </w:t>
      </w:r>
      <w:r w:rsidR="0038064D">
        <w:rPr>
          <w:color w:val="000000" w:themeColor="text1"/>
          <w:lang w:val="en-GB"/>
        </w:rPr>
        <w:t xml:space="preserve">W. </w:t>
      </w:r>
      <w:proofErr w:type="spellStart"/>
      <w:r w:rsidRPr="001B2517">
        <w:rPr>
          <w:color w:val="000000" w:themeColor="text1"/>
          <w:lang w:val="en-GB"/>
        </w:rPr>
        <w:t>Kusack</w:t>
      </w:r>
      <w:r w:rsidRPr="001B2517">
        <w:rPr>
          <w:color w:val="000000" w:themeColor="text1"/>
          <w:vertAlign w:val="superscript"/>
          <w:lang w:val="en-GB"/>
        </w:rPr>
        <w:t>c</w:t>
      </w:r>
      <w:proofErr w:type="spellEnd"/>
      <w:r w:rsidRPr="001B2517">
        <w:rPr>
          <w:color w:val="000000" w:themeColor="text1"/>
          <w:lang w:val="en-GB"/>
        </w:rPr>
        <w:t xml:space="preserve">, </w:t>
      </w:r>
      <w:r w:rsidRPr="001B2517">
        <w:rPr>
          <w:rStyle w:val="normaltextrun"/>
          <w:color w:val="000000" w:themeColor="text1"/>
          <w:lang w:val="en-GB"/>
        </w:rPr>
        <w:t xml:space="preserve">Keith </w:t>
      </w:r>
      <w:r w:rsidR="0038064D">
        <w:rPr>
          <w:rStyle w:val="normaltextrun"/>
          <w:color w:val="000000" w:themeColor="text1"/>
          <w:lang w:val="en-GB"/>
        </w:rPr>
        <w:t xml:space="preserve">A. </w:t>
      </w:r>
      <w:proofErr w:type="spellStart"/>
      <w:r w:rsidRPr="001B2517">
        <w:rPr>
          <w:rStyle w:val="normaltextrun"/>
          <w:color w:val="000000" w:themeColor="text1"/>
          <w:lang w:val="en-GB"/>
        </w:rPr>
        <w:t>Hobson</w:t>
      </w:r>
      <w:r w:rsidRPr="001B2517">
        <w:rPr>
          <w:rStyle w:val="normaltextrun"/>
          <w:color w:val="000000" w:themeColor="text1"/>
          <w:sz w:val="19"/>
          <w:szCs w:val="19"/>
          <w:u w:val="single"/>
          <w:vertAlign w:val="superscript"/>
          <w:lang w:val="en-GB"/>
        </w:rPr>
        <w:t>c,</w:t>
      </w:r>
      <w:r w:rsidRPr="001B2517">
        <w:rPr>
          <w:rStyle w:val="normaltextrun"/>
          <w:color w:val="000000" w:themeColor="text1"/>
          <w:sz w:val="19"/>
          <w:szCs w:val="19"/>
          <w:vertAlign w:val="superscript"/>
          <w:lang w:val="en-GB"/>
        </w:rPr>
        <w:t>d</w:t>
      </w:r>
      <w:proofErr w:type="spellEnd"/>
      <w:r w:rsidRPr="001B2517">
        <w:rPr>
          <w:rStyle w:val="normaltextrun"/>
          <w:color w:val="000000" w:themeColor="text1"/>
          <w:lang w:val="en-GB"/>
        </w:rPr>
        <w:t xml:space="preserve">, Matthew B. </w:t>
      </w:r>
      <w:proofErr w:type="spellStart"/>
      <w:r w:rsidRPr="001B2517">
        <w:rPr>
          <w:rStyle w:val="normaltextrun"/>
          <w:color w:val="000000" w:themeColor="text1"/>
          <w:lang w:val="en-GB"/>
        </w:rPr>
        <w:t>Ellis</w:t>
      </w:r>
      <w:r w:rsidRPr="001B2517">
        <w:rPr>
          <w:rStyle w:val="normaltextrun"/>
          <w:color w:val="000000" w:themeColor="text1"/>
          <w:sz w:val="19"/>
          <w:szCs w:val="19"/>
          <w:vertAlign w:val="superscript"/>
          <w:lang w:val="en-GB"/>
        </w:rPr>
        <w:t>e,f</w:t>
      </w:r>
      <w:proofErr w:type="spellEnd"/>
      <w:r w:rsidRPr="001B2517">
        <w:rPr>
          <w:rStyle w:val="normaltextrun"/>
          <w:color w:val="000000" w:themeColor="text1"/>
          <w:lang w:val="en-GB"/>
        </w:rPr>
        <w:t xml:space="preserve">, </w:t>
      </w:r>
      <w:proofErr w:type="spellStart"/>
      <w:r w:rsidRPr="001B2517">
        <w:rPr>
          <w:rStyle w:val="normaltextrun"/>
          <w:color w:val="000000" w:themeColor="text1"/>
          <w:lang w:val="en-GB"/>
        </w:rPr>
        <w:t>Iben</w:t>
      </w:r>
      <w:proofErr w:type="spellEnd"/>
      <w:r w:rsidRPr="001B2517">
        <w:rPr>
          <w:rStyle w:val="normaltextrun"/>
          <w:color w:val="000000" w:themeColor="text1"/>
          <w:lang w:val="en-GB"/>
        </w:rPr>
        <w:t xml:space="preserve"> Hove </w:t>
      </w:r>
      <w:proofErr w:type="spellStart"/>
      <w:r w:rsidRPr="001B2517">
        <w:rPr>
          <w:rStyle w:val="normaltextrun"/>
          <w:color w:val="000000" w:themeColor="text1"/>
          <w:lang w:val="en-GB"/>
        </w:rPr>
        <w:t>Sørensen</w:t>
      </w:r>
      <w:r w:rsidRPr="001B2517">
        <w:rPr>
          <w:rStyle w:val="normaltextrun"/>
          <w:color w:val="000000" w:themeColor="text1"/>
          <w:sz w:val="19"/>
          <w:szCs w:val="19"/>
          <w:vertAlign w:val="superscript"/>
          <w:lang w:val="en-GB"/>
        </w:rPr>
        <w:t>e,g</w:t>
      </w:r>
      <w:proofErr w:type="spellEnd"/>
      <w:r w:rsidRPr="001B2517">
        <w:rPr>
          <w:rStyle w:val="normaltextrun"/>
          <w:color w:val="000000" w:themeColor="text1"/>
          <w:lang w:val="en-GB"/>
        </w:rPr>
        <w:t xml:space="preserve">, Heather </w:t>
      </w:r>
      <w:proofErr w:type="spellStart"/>
      <w:r w:rsidRPr="001B2517">
        <w:rPr>
          <w:rStyle w:val="normaltextrun"/>
          <w:color w:val="000000" w:themeColor="text1"/>
          <w:lang w:val="en-GB"/>
        </w:rPr>
        <w:t>Warrender</w:t>
      </w:r>
      <w:r w:rsidRPr="001B2517">
        <w:rPr>
          <w:rStyle w:val="normaltextrun"/>
          <w:color w:val="000000" w:themeColor="text1"/>
          <w:sz w:val="19"/>
          <w:szCs w:val="19"/>
          <w:vertAlign w:val="superscript"/>
          <w:lang w:val="en-GB"/>
        </w:rPr>
        <w:t>f</w:t>
      </w:r>
      <w:proofErr w:type="spellEnd"/>
      <w:r w:rsidRPr="001B2517">
        <w:rPr>
          <w:rStyle w:val="normaltextrun"/>
          <w:color w:val="000000" w:themeColor="text1"/>
          <w:lang w:val="en-GB"/>
        </w:rPr>
        <w:t xml:space="preserve"> &amp; Toni </w:t>
      </w:r>
      <w:proofErr w:type="spellStart"/>
      <w:r w:rsidRPr="001B2517">
        <w:rPr>
          <w:rStyle w:val="normaltextrun"/>
          <w:color w:val="000000" w:themeColor="text1"/>
          <w:lang w:val="en-GB"/>
        </w:rPr>
        <w:t>Laaksonen</w:t>
      </w:r>
      <w:r w:rsidRPr="001B2517">
        <w:rPr>
          <w:rStyle w:val="normaltextrun"/>
          <w:color w:val="000000" w:themeColor="text1"/>
          <w:sz w:val="19"/>
          <w:szCs w:val="19"/>
          <w:vertAlign w:val="superscript"/>
          <w:lang w:val="en-GB"/>
        </w:rPr>
        <w:t>a</w:t>
      </w:r>
      <w:proofErr w:type="spellEnd"/>
      <w:r w:rsidRPr="001B2517">
        <w:rPr>
          <w:rStyle w:val="eop"/>
          <w:color w:val="000000" w:themeColor="text1"/>
          <w:sz w:val="19"/>
          <w:szCs w:val="19"/>
          <w:lang w:val="en-GB"/>
        </w:rPr>
        <w:t> </w:t>
      </w:r>
    </w:p>
    <w:p w:rsidR="007C6A4F" w:rsidRPr="005668A4" w:rsidRDefault="007C6A4F" w:rsidP="007C6A4F">
      <w:pPr>
        <w:spacing w:after="0" w:line="480" w:lineRule="auto"/>
        <w:rPr>
          <w:rFonts w:ascii="Times New Roman" w:hAnsi="Times New Roman" w:cs="Times New Roman"/>
          <w:color w:val="000000"/>
          <w:sz w:val="24"/>
          <w:szCs w:val="24"/>
          <w:lang w:val="en-GB"/>
        </w:rPr>
      </w:pPr>
      <w:r w:rsidRPr="008A7278">
        <w:rPr>
          <w:rFonts w:ascii="Times New Roman" w:hAnsi="Times New Roman" w:cs="Times New Roman"/>
          <w:color w:val="000000"/>
          <w:sz w:val="24"/>
          <w:szCs w:val="24"/>
          <w:vertAlign w:val="superscript"/>
          <w:lang w:val="en-GB"/>
        </w:rPr>
        <w:t>a</w:t>
      </w:r>
      <w:r>
        <w:rPr>
          <w:rFonts w:ascii="Times New Roman" w:hAnsi="Times New Roman" w:cs="Times New Roman"/>
          <w:color w:val="000000"/>
          <w:sz w:val="24"/>
          <w:szCs w:val="24"/>
          <w:vertAlign w:val="superscript"/>
          <w:lang w:val="en-GB"/>
        </w:rPr>
        <w:t xml:space="preserve"> </w:t>
      </w:r>
      <w:r w:rsidRPr="005668A4">
        <w:rPr>
          <w:rFonts w:ascii="Times New Roman" w:hAnsi="Times New Roman" w:cs="Times New Roman"/>
          <w:color w:val="000000"/>
          <w:sz w:val="24"/>
          <w:szCs w:val="24"/>
          <w:lang w:val="en-GB"/>
        </w:rPr>
        <w:t>Department of Biology, University of Turku, FI-20014 Turku, Finland</w:t>
      </w:r>
    </w:p>
    <w:p w:rsidR="007C6A4F" w:rsidRDefault="007C6A4F" w:rsidP="007C6A4F">
      <w:pPr>
        <w:spacing w:line="480" w:lineRule="auto"/>
        <w:jc w:val="both"/>
        <w:rPr>
          <w:rFonts w:ascii="Times New Roman" w:eastAsia="Times New Roman" w:hAnsi="Times New Roman" w:cs="Times New Roman"/>
          <w:sz w:val="24"/>
          <w:szCs w:val="24"/>
          <w:lang w:val="en-GB"/>
        </w:rPr>
      </w:pPr>
      <w:r w:rsidRPr="008A7278">
        <w:rPr>
          <w:rFonts w:ascii="Times New Roman" w:eastAsia="Times New Roman" w:hAnsi="Times New Roman" w:cs="Times New Roman"/>
          <w:sz w:val="24"/>
          <w:szCs w:val="24"/>
          <w:vertAlign w:val="superscript"/>
          <w:lang w:val="en-GB"/>
        </w:rPr>
        <w:t>b</w:t>
      </w:r>
      <w:r>
        <w:rPr>
          <w:rFonts w:ascii="Times New Roman" w:eastAsia="Times New Roman" w:hAnsi="Times New Roman" w:cs="Times New Roman"/>
          <w:sz w:val="24"/>
          <w:szCs w:val="24"/>
          <w:vertAlign w:val="superscript"/>
          <w:lang w:val="en-GB"/>
        </w:rPr>
        <w:t xml:space="preserve"> </w:t>
      </w:r>
      <w:r>
        <w:rPr>
          <w:rFonts w:ascii="Times New Roman" w:eastAsia="Times New Roman" w:hAnsi="Times New Roman" w:cs="Times New Roman"/>
          <w:sz w:val="24"/>
          <w:szCs w:val="24"/>
          <w:lang w:val="en-GB"/>
        </w:rPr>
        <w:t xml:space="preserve">University of Saskatchewan, 112 Science Place, Saskatoon, SK, Canada, </w:t>
      </w:r>
      <w:r w:rsidRPr="007B5E71">
        <w:rPr>
          <w:rFonts w:ascii="Times New Roman" w:eastAsia="Times New Roman" w:hAnsi="Times New Roman" w:cs="Times New Roman"/>
          <w:sz w:val="24"/>
          <w:szCs w:val="24"/>
          <w:lang w:val="en-GB"/>
        </w:rPr>
        <w:t>S7N 5E2</w:t>
      </w:r>
      <w:r>
        <w:rPr>
          <w:rFonts w:ascii="Times New Roman" w:eastAsia="Times New Roman" w:hAnsi="Times New Roman" w:cs="Times New Roman"/>
          <w:sz w:val="24"/>
          <w:szCs w:val="24"/>
          <w:lang w:val="en-GB"/>
        </w:rPr>
        <w:t>.</w:t>
      </w:r>
    </w:p>
    <w:p w:rsidR="007C6A4F" w:rsidRDefault="007C6A4F" w:rsidP="007C6A4F">
      <w:pPr>
        <w:spacing w:line="480" w:lineRule="auto"/>
        <w:jc w:val="both"/>
        <w:rPr>
          <w:rFonts w:ascii="Times New Roman" w:eastAsia="Times New Roman" w:hAnsi="Times New Roman" w:cs="Times New Roman"/>
          <w:sz w:val="24"/>
          <w:szCs w:val="24"/>
          <w:lang w:val="en-GB"/>
        </w:rPr>
      </w:pPr>
      <w:r w:rsidRPr="0037794D">
        <w:rPr>
          <w:rFonts w:ascii="Times New Roman" w:eastAsia="Times New Roman" w:hAnsi="Times New Roman" w:cs="Times New Roman"/>
          <w:sz w:val="24"/>
          <w:szCs w:val="24"/>
          <w:vertAlign w:val="superscript"/>
          <w:lang w:val="en-GB"/>
        </w:rPr>
        <w:t>c</w:t>
      </w:r>
      <w:r w:rsidR="0038064D">
        <w:rPr>
          <w:rFonts w:ascii="Times New Roman" w:eastAsia="Times New Roman" w:hAnsi="Times New Roman" w:cs="Times New Roman"/>
          <w:sz w:val="24"/>
          <w:szCs w:val="24"/>
          <w:vertAlign w:val="superscript"/>
          <w:lang w:val="en-GB"/>
        </w:rPr>
        <w:t xml:space="preserve"> </w:t>
      </w:r>
      <w:r>
        <w:rPr>
          <w:rFonts w:ascii="Times New Roman" w:eastAsia="Times New Roman" w:hAnsi="Times New Roman" w:cs="Times New Roman"/>
          <w:sz w:val="24"/>
          <w:szCs w:val="24"/>
          <w:lang w:val="en-GB"/>
        </w:rPr>
        <w:t>Department of Biology, Western University, 1151 Richmond St., London, ON, Canada, N6A 5B7.</w:t>
      </w:r>
    </w:p>
    <w:p w:rsidR="007C6A4F" w:rsidRDefault="007C6A4F" w:rsidP="007C6A4F">
      <w:pPr>
        <w:spacing w:line="480" w:lineRule="auto"/>
        <w:jc w:val="both"/>
        <w:rPr>
          <w:rFonts w:ascii="Times New Roman" w:eastAsia="Times New Roman" w:hAnsi="Times New Roman" w:cs="Times New Roman"/>
          <w:sz w:val="24"/>
          <w:szCs w:val="24"/>
          <w:lang w:val="en-GB"/>
        </w:rPr>
      </w:pPr>
      <w:proofErr w:type="gramStart"/>
      <w:r w:rsidRPr="0037794D">
        <w:rPr>
          <w:rFonts w:ascii="Times New Roman" w:eastAsia="Times New Roman" w:hAnsi="Times New Roman" w:cs="Times New Roman"/>
          <w:sz w:val="24"/>
          <w:szCs w:val="24"/>
          <w:vertAlign w:val="superscript"/>
          <w:lang w:val="en-GB"/>
        </w:rPr>
        <w:t>d</w:t>
      </w:r>
      <w:proofErr w:type="gramEnd"/>
      <w:r w:rsidR="0038064D">
        <w:rPr>
          <w:rFonts w:ascii="Times New Roman" w:eastAsia="Times New Roman" w:hAnsi="Times New Roman" w:cs="Times New Roman"/>
          <w:sz w:val="24"/>
          <w:szCs w:val="24"/>
          <w:vertAlign w:val="superscript"/>
          <w:lang w:val="en-GB"/>
        </w:rPr>
        <w:t xml:space="preserve"> </w:t>
      </w:r>
      <w:r>
        <w:rPr>
          <w:rFonts w:ascii="Times New Roman" w:eastAsia="Times New Roman" w:hAnsi="Times New Roman" w:cs="Times New Roman"/>
          <w:sz w:val="24"/>
          <w:szCs w:val="24"/>
          <w:lang w:val="en-GB"/>
        </w:rPr>
        <w:t>Environment and Climate Change Canada, 11 Innovation Blvd., Saskatoon, SK, Canada.S7N 3H5.</w:t>
      </w:r>
    </w:p>
    <w:p w:rsidR="007C6A4F" w:rsidRPr="00F302AB" w:rsidRDefault="007C6A4F" w:rsidP="007C6A4F">
      <w:pPr>
        <w:pStyle w:val="paragraph"/>
        <w:spacing w:after="0"/>
        <w:jc w:val="both"/>
        <w:textAlignment w:val="baseline"/>
        <w:rPr>
          <w:rStyle w:val="normaltextrun"/>
          <w:color w:val="000000"/>
          <w:lang w:val="en-GB"/>
        </w:rPr>
      </w:pPr>
      <w:proofErr w:type="gramStart"/>
      <w:r w:rsidRPr="001B2517">
        <w:rPr>
          <w:rStyle w:val="normaltextrun"/>
          <w:color w:val="000000"/>
          <w:vertAlign w:val="superscript"/>
          <w:lang w:val="en-GB"/>
        </w:rPr>
        <w:t>e</w:t>
      </w:r>
      <w:proofErr w:type="gramEnd"/>
      <w:r w:rsidR="0038064D">
        <w:rPr>
          <w:rStyle w:val="normaltextrun"/>
          <w:color w:val="000000"/>
          <w:vertAlign w:val="superscript"/>
          <w:lang w:val="en-GB"/>
        </w:rPr>
        <w:t xml:space="preserve"> </w:t>
      </w:r>
      <w:proofErr w:type="spellStart"/>
      <w:r w:rsidRPr="00F302AB">
        <w:rPr>
          <w:rStyle w:val="normaltextrun"/>
          <w:color w:val="000000"/>
          <w:lang w:val="en-GB"/>
        </w:rPr>
        <w:t>Waterfowlers</w:t>
      </w:r>
      <w:proofErr w:type="spellEnd"/>
      <w:r w:rsidRPr="00F302AB">
        <w:rPr>
          <w:rStyle w:val="normaltextrun"/>
          <w:color w:val="000000"/>
          <w:lang w:val="en-GB"/>
        </w:rPr>
        <w:t xml:space="preserve">’ Network, </w:t>
      </w:r>
      <w:proofErr w:type="spellStart"/>
      <w:r w:rsidRPr="00F302AB">
        <w:rPr>
          <w:rStyle w:val="normaltextrun"/>
          <w:color w:val="000000"/>
          <w:lang w:val="en-GB"/>
        </w:rPr>
        <w:t>Mols</w:t>
      </w:r>
      <w:r>
        <w:rPr>
          <w:rStyle w:val="normaltextrun"/>
          <w:color w:val="000000"/>
          <w:lang w:val="en-GB"/>
        </w:rPr>
        <w:t>vej</w:t>
      </w:r>
      <w:proofErr w:type="spellEnd"/>
      <w:r>
        <w:rPr>
          <w:rStyle w:val="normaltextrun"/>
          <w:color w:val="000000"/>
          <w:lang w:val="en-GB"/>
        </w:rPr>
        <w:t xml:space="preserve"> 34, DK-8410 </w:t>
      </w:r>
      <w:proofErr w:type="spellStart"/>
      <w:r>
        <w:rPr>
          <w:rStyle w:val="normaltextrun"/>
          <w:color w:val="000000"/>
          <w:lang w:val="en-GB"/>
        </w:rPr>
        <w:t>Rønde</w:t>
      </w:r>
      <w:proofErr w:type="spellEnd"/>
      <w:r>
        <w:rPr>
          <w:rStyle w:val="normaltextrun"/>
          <w:color w:val="000000"/>
          <w:lang w:val="en-GB"/>
        </w:rPr>
        <w:t xml:space="preserve">, Denmark. </w:t>
      </w:r>
    </w:p>
    <w:p w:rsidR="007C6A4F" w:rsidRPr="00F302AB" w:rsidRDefault="007C6A4F" w:rsidP="007C6A4F">
      <w:pPr>
        <w:pStyle w:val="paragraph"/>
        <w:spacing w:after="0"/>
        <w:jc w:val="both"/>
        <w:textAlignment w:val="baseline"/>
        <w:rPr>
          <w:rStyle w:val="normaltextrun"/>
          <w:color w:val="000000"/>
          <w:lang w:val="en-GB"/>
        </w:rPr>
      </w:pPr>
      <w:proofErr w:type="gramStart"/>
      <w:r w:rsidRPr="001B2517">
        <w:rPr>
          <w:rStyle w:val="normaltextrun"/>
          <w:color w:val="000000"/>
          <w:vertAlign w:val="superscript"/>
          <w:lang w:val="en-GB"/>
        </w:rPr>
        <w:t>f</w:t>
      </w:r>
      <w:proofErr w:type="gramEnd"/>
      <w:r w:rsidR="0038064D">
        <w:rPr>
          <w:rStyle w:val="normaltextrun"/>
          <w:color w:val="000000"/>
          <w:vertAlign w:val="superscript"/>
          <w:lang w:val="en-GB"/>
        </w:rPr>
        <w:t xml:space="preserve"> </w:t>
      </w:r>
      <w:r w:rsidRPr="00F302AB">
        <w:rPr>
          <w:rStyle w:val="normaltextrun"/>
          <w:color w:val="000000"/>
          <w:lang w:val="en-GB"/>
        </w:rPr>
        <w:t xml:space="preserve">British Association for Shooting &amp; Conservation, </w:t>
      </w:r>
      <w:proofErr w:type="spellStart"/>
      <w:r w:rsidRPr="00F302AB">
        <w:rPr>
          <w:rStyle w:val="normaltextrun"/>
          <w:color w:val="000000"/>
          <w:lang w:val="en-GB"/>
        </w:rPr>
        <w:t>Marford</w:t>
      </w:r>
      <w:proofErr w:type="spellEnd"/>
      <w:r w:rsidRPr="00F302AB">
        <w:rPr>
          <w:rStyle w:val="normaltextrun"/>
          <w:color w:val="000000"/>
          <w:lang w:val="en-GB"/>
        </w:rPr>
        <w:t xml:space="preserve"> Mill,</w:t>
      </w:r>
      <w:r>
        <w:rPr>
          <w:rStyle w:val="normaltextrun"/>
          <w:color w:val="000000"/>
          <w:lang w:val="en-GB"/>
        </w:rPr>
        <w:t xml:space="preserve"> </w:t>
      </w:r>
      <w:proofErr w:type="spellStart"/>
      <w:r>
        <w:rPr>
          <w:rStyle w:val="normaltextrun"/>
          <w:color w:val="000000"/>
          <w:lang w:val="en-GB"/>
        </w:rPr>
        <w:t>Rossett</w:t>
      </w:r>
      <w:proofErr w:type="spellEnd"/>
      <w:r>
        <w:rPr>
          <w:rStyle w:val="normaltextrun"/>
          <w:color w:val="000000"/>
          <w:lang w:val="en-GB"/>
        </w:rPr>
        <w:t>, Wrexham, UK. LL12 0HL.</w:t>
      </w:r>
    </w:p>
    <w:p w:rsidR="007C6A4F" w:rsidRDefault="007C6A4F" w:rsidP="007C6A4F">
      <w:pPr>
        <w:pStyle w:val="paragraph"/>
        <w:spacing w:before="0" w:beforeAutospacing="0" w:after="0" w:afterAutospacing="0"/>
        <w:jc w:val="both"/>
        <w:textAlignment w:val="baseline"/>
        <w:rPr>
          <w:rStyle w:val="normaltextrun"/>
          <w:color w:val="000000"/>
          <w:lang w:val="en-GB"/>
        </w:rPr>
      </w:pPr>
      <w:proofErr w:type="gramStart"/>
      <w:r w:rsidRPr="001B2517">
        <w:rPr>
          <w:rStyle w:val="normaltextrun"/>
          <w:color w:val="000000"/>
          <w:vertAlign w:val="superscript"/>
          <w:lang w:val="en-GB"/>
        </w:rPr>
        <w:t>g</w:t>
      </w:r>
      <w:proofErr w:type="gramEnd"/>
      <w:r w:rsidR="0038064D">
        <w:rPr>
          <w:rStyle w:val="normaltextrun"/>
          <w:color w:val="000000"/>
          <w:vertAlign w:val="superscript"/>
          <w:lang w:val="en-GB"/>
        </w:rPr>
        <w:t xml:space="preserve"> </w:t>
      </w:r>
      <w:r w:rsidRPr="00F302AB">
        <w:rPr>
          <w:rStyle w:val="normaltextrun"/>
          <w:color w:val="000000"/>
          <w:lang w:val="en-GB"/>
        </w:rPr>
        <w:t xml:space="preserve">Department of </w:t>
      </w:r>
      <w:proofErr w:type="spellStart"/>
      <w:r w:rsidRPr="00F302AB">
        <w:rPr>
          <w:rStyle w:val="normaltextrun"/>
          <w:color w:val="000000"/>
          <w:lang w:val="en-GB"/>
        </w:rPr>
        <w:t>Ecoscience</w:t>
      </w:r>
      <w:proofErr w:type="spellEnd"/>
      <w:r w:rsidRPr="00F302AB">
        <w:rPr>
          <w:rStyle w:val="normaltextrun"/>
          <w:color w:val="000000"/>
          <w:lang w:val="en-GB"/>
        </w:rPr>
        <w:t>, Aarhus University, DK-8000 Aarhus C, Denmark</w:t>
      </w:r>
      <w:r>
        <w:rPr>
          <w:rStyle w:val="normaltextrun"/>
          <w:color w:val="000000"/>
          <w:lang w:val="en-GB"/>
        </w:rPr>
        <w:t>.</w:t>
      </w:r>
    </w:p>
    <w:p w:rsidR="007C6A4F" w:rsidRDefault="007C6A4F" w:rsidP="007C6A4F">
      <w:pPr>
        <w:pStyle w:val="paragraph"/>
        <w:spacing w:before="0" w:beforeAutospacing="0" w:after="0" w:afterAutospacing="0"/>
        <w:jc w:val="both"/>
        <w:textAlignment w:val="baseline"/>
        <w:rPr>
          <w:rStyle w:val="normaltextrun"/>
          <w:color w:val="000000"/>
          <w:lang w:val="en-GB"/>
        </w:rPr>
      </w:pPr>
    </w:p>
    <w:p w:rsidR="007C6A4F" w:rsidRPr="001B2517" w:rsidRDefault="007C6A4F" w:rsidP="007C6A4F">
      <w:pPr>
        <w:pStyle w:val="paragraph"/>
        <w:spacing w:before="0" w:beforeAutospacing="0" w:after="0" w:afterAutospacing="0"/>
        <w:jc w:val="both"/>
        <w:textAlignment w:val="baseline"/>
        <w:rPr>
          <w:rStyle w:val="normaltextrun"/>
          <w:color w:val="000000" w:themeColor="text1"/>
          <w:lang w:val="en-GB"/>
        </w:rPr>
      </w:pPr>
      <w:r w:rsidRPr="001B2517">
        <w:rPr>
          <w:rStyle w:val="normaltextrun"/>
          <w:color w:val="000000" w:themeColor="text1"/>
          <w:lang w:val="en-GB"/>
        </w:rPr>
        <w:t> </w:t>
      </w:r>
    </w:p>
    <w:p w:rsidR="007C6A4F" w:rsidRPr="001B2517" w:rsidRDefault="007C6A4F" w:rsidP="007C6A4F">
      <w:pPr>
        <w:pStyle w:val="paragraph"/>
        <w:spacing w:before="0" w:beforeAutospacing="0" w:after="0" w:afterAutospacing="0"/>
        <w:jc w:val="both"/>
        <w:textAlignment w:val="baseline"/>
        <w:rPr>
          <w:color w:val="000000" w:themeColor="text1"/>
          <w:lang w:val="en-US"/>
        </w:rPr>
      </w:pPr>
      <w:r w:rsidRPr="001B2517">
        <w:rPr>
          <w:rStyle w:val="normaltextrun"/>
          <w:color w:val="000000" w:themeColor="text1"/>
          <w:lang w:val="en-GB"/>
        </w:rPr>
        <w:t>* Corresponding authors: Holopainen and Piironen contributed equally to this work.</w:t>
      </w:r>
      <w:r w:rsidRPr="001B2517">
        <w:rPr>
          <w:rStyle w:val="eop"/>
          <w:color w:val="000000" w:themeColor="text1"/>
          <w:lang w:val="en-US"/>
        </w:rPr>
        <w:t> </w:t>
      </w:r>
    </w:p>
    <w:p w:rsidR="007C6A4F" w:rsidRPr="001B2517" w:rsidRDefault="007C6A4F" w:rsidP="007C6A4F">
      <w:pPr>
        <w:spacing w:line="480" w:lineRule="auto"/>
        <w:jc w:val="both"/>
        <w:rPr>
          <w:rFonts w:ascii="Times New Roman" w:eastAsia="Times New Roman" w:hAnsi="Times New Roman" w:cs="Times New Roman"/>
          <w:sz w:val="24"/>
          <w:szCs w:val="24"/>
          <w:lang w:val="en-US"/>
        </w:rPr>
      </w:pPr>
    </w:p>
    <w:p w:rsidR="007C6A4F" w:rsidRDefault="007C6A4F" w:rsidP="007C6A4F">
      <w:pPr>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Direct all correspondence to: Sari Holopainen sari.holopainen@utu.fi</w:t>
      </w:r>
    </w:p>
    <w:p w:rsidR="007C6A4F" w:rsidRDefault="007C6A4F" w:rsidP="007C6A4F">
      <w:pPr>
        <w:spacing w:after="0" w:line="480" w:lineRule="auto"/>
        <w:ind w:left="426" w:hanging="426"/>
        <w:jc w:val="both"/>
        <w:rPr>
          <w:rFonts w:ascii="Times New Roman" w:eastAsia="Times New Roman" w:hAnsi="Times New Roman" w:cs="Times New Roman"/>
          <w:b/>
          <w:sz w:val="24"/>
          <w:szCs w:val="24"/>
          <w:lang w:val="en-GB"/>
        </w:rPr>
      </w:pPr>
    </w:p>
    <w:p w:rsidR="007C6A4F" w:rsidRDefault="007C6A4F" w:rsidP="007C6A4F">
      <w:pPr>
        <w:spacing w:after="0" w:line="480" w:lineRule="auto"/>
        <w:ind w:left="426" w:hanging="426"/>
        <w:jc w:val="both"/>
        <w:rPr>
          <w:rFonts w:ascii="Times New Roman" w:eastAsia="Times New Roman" w:hAnsi="Times New Roman" w:cs="Times New Roman"/>
          <w:b/>
          <w:sz w:val="24"/>
          <w:szCs w:val="24"/>
          <w:lang w:val="en-GB"/>
        </w:rPr>
      </w:pPr>
      <w:r w:rsidRPr="0074186E">
        <w:rPr>
          <w:rFonts w:ascii="Times New Roman" w:eastAsia="Times New Roman" w:hAnsi="Times New Roman" w:cs="Times New Roman"/>
          <w:b/>
          <w:sz w:val="24"/>
          <w:szCs w:val="24"/>
          <w:lang w:val="en-GB"/>
        </w:rPr>
        <w:t>Supplement material</w:t>
      </w:r>
    </w:p>
    <w:p w:rsidR="00146A42" w:rsidRPr="0074186E" w:rsidRDefault="00146A42" w:rsidP="007C6A4F">
      <w:pPr>
        <w:spacing w:after="0" w:line="480" w:lineRule="auto"/>
        <w:ind w:left="426" w:hanging="426"/>
        <w:jc w:val="both"/>
        <w:rPr>
          <w:rFonts w:ascii="Times New Roman" w:eastAsia="Times New Roman" w:hAnsi="Times New Roman" w:cs="Times New Roman"/>
          <w:b/>
          <w:sz w:val="24"/>
          <w:szCs w:val="24"/>
          <w:lang w:val="en-GB"/>
        </w:rPr>
      </w:pPr>
    </w:p>
    <w:p w:rsidR="007C6A4F" w:rsidRPr="0074186E" w:rsidRDefault="007C6A4F" w:rsidP="007C6A4F">
      <w:pPr>
        <w:spacing w:line="480" w:lineRule="auto"/>
        <w:jc w:val="both"/>
        <w:rPr>
          <w:rFonts w:ascii="Times New Roman" w:eastAsia="Times New Roman" w:hAnsi="Times New Roman" w:cs="Times New Roman"/>
          <w:b/>
          <w:sz w:val="24"/>
          <w:szCs w:val="24"/>
          <w:lang w:val="en-GB"/>
        </w:rPr>
      </w:pPr>
      <w:r w:rsidRPr="0074186E">
        <w:rPr>
          <w:rFonts w:ascii="Times New Roman" w:eastAsia="Times New Roman" w:hAnsi="Times New Roman" w:cs="Times New Roman"/>
          <w:b/>
          <w:sz w:val="24"/>
          <w:szCs w:val="24"/>
          <w:lang w:val="en-GB"/>
        </w:rPr>
        <w:t xml:space="preserve">Supplementary Appendix </w:t>
      </w:r>
      <w:r>
        <w:rPr>
          <w:rFonts w:ascii="Times New Roman" w:eastAsia="Times New Roman" w:hAnsi="Times New Roman" w:cs="Times New Roman"/>
          <w:b/>
          <w:sz w:val="24"/>
          <w:szCs w:val="24"/>
          <w:lang w:val="en-GB"/>
        </w:rPr>
        <w:t>A</w:t>
      </w:r>
      <w:r w:rsidRPr="0074186E">
        <w:rPr>
          <w:rFonts w:ascii="Times New Roman" w:eastAsia="Times New Roman" w:hAnsi="Times New Roman" w:cs="Times New Roman"/>
          <w:b/>
          <w:sz w:val="24"/>
          <w:szCs w:val="24"/>
          <w:lang w:val="en-GB"/>
        </w:rPr>
        <w:t xml:space="preserve">1 </w:t>
      </w:r>
      <w:r>
        <w:rPr>
          <w:rFonts w:ascii="Times New Roman" w:eastAsia="Times New Roman" w:hAnsi="Times New Roman" w:cs="Times New Roman"/>
          <w:b/>
          <w:sz w:val="24"/>
          <w:szCs w:val="24"/>
          <w:lang w:val="en-GB"/>
        </w:rPr>
        <w:t>Wing collection and origin</w:t>
      </w:r>
    </w:p>
    <w:p w:rsidR="007C6A4F" w:rsidRDefault="007C6A4F" w:rsidP="007C6A4F">
      <w:pPr>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Most of the Eurasian </w:t>
      </w:r>
      <w:proofErr w:type="spellStart"/>
      <w:r>
        <w:rPr>
          <w:rFonts w:ascii="Times New Roman" w:eastAsia="Times New Roman" w:hAnsi="Times New Roman" w:cs="Times New Roman"/>
          <w:sz w:val="24"/>
          <w:szCs w:val="24"/>
          <w:lang w:val="en-GB"/>
        </w:rPr>
        <w:t>wigeons</w:t>
      </w:r>
      <w:proofErr w:type="spellEnd"/>
      <w:r>
        <w:rPr>
          <w:rFonts w:ascii="Times New Roman" w:eastAsia="Times New Roman" w:hAnsi="Times New Roman" w:cs="Times New Roman"/>
          <w:sz w:val="24"/>
          <w:szCs w:val="24"/>
          <w:lang w:val="en-GB"/>
        </w:rPr>
        <w:t xml:space="preserve"> (</w:t>
      </w:r>
      <w:proofErr w:type="spellStart"/>
      <w:r w:rsidRPr="0074186E">
        <w:rPr>
          <w:rFonts w:ascii="Times New Roman" w:eastAsia="Times New Roman" w:hAnsi="Times New Roman" w:cs="Times New Roman"/>
          <w:i/>
          <w:sz w:val="24"/>
          <w:szCs w:val="24"/>
          <w:lang w:val="en-GB"/>
        </w:rPr>
        <w:t>Mareca</w:t>
      </w:r>
      <w:proofErr w:type="spellEnd"/>
      <w:r w:rsidRPr="0074186E">
        <w:rPr>
          <w:rFonts w:ascii="Times New Roman" w:eastAsia="Times New Roman" w:hAnsi="Times New Roman" w:cs="Times New Roman"/>
          <w:i/>
          <w:sz w:val="24"/>
          <w:szCs w:val="24"/>
          <w:lang w:val="en-GB"/>
        </w:rPr>
        <w:t xml:space="preserve"> </w:t>
      </w:r>
      <w:proofErr w:type="spellStart"/>
      <w:r w:rsidRPr="0074186E">
        <w:rPr>
          <w:rFonts w:ascii="Times New Roman" w:eastAsia="Times New Roman" w:hAnsi="Times New Roman" w:cs="Times New Roman"/>
          <w:i/>
          <w:sz w:val="24"/>
          <w:szCs w:val="24"/>
          <w:lang w:val="en-GB"/>
        </w:rPr>
        <w:t>penelope</w:t>
      </w:r>
      <w:proofErr w:type="spellEnd"/>
      <w:r>
        <w:rPr>
          <w:rFonts w:ascii="Times New Roman" w:eastAsia="Times New Roman" w:hAnsi="Times New Roman" w:cs="Times New Roman"/>
          <w:sz w:val="24"/>
          <w:szCs w:val="24"/>
          <w:lang w:val="en-GB"/>
        </w:rPr>
        <w:t xml:space="preserve">) wings we collected belonged to birds shot in September-October, while the start of season had a lower peak too (Fig. A1). </w:t>
      </w:r>
    </w:p>
    <w:p w:rsidR="007C6A4F" w:rsidRDefault="007C6A4F" w:rsidP="007C6A4F">
      <w:pPr>
        <w:spacing w:line="480" w:lineRule="auto"/>
        <w:jc w:val="both"/>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lastRenderedPageBreak/>
        <w:t>To further study</w:t>
      </w:r>
      <w:r>
        <w:rPr>
          <w:rFonts w:ascii="Times New Roman" w:eastAsia="Times New Roman" w:hAnsi="Times New Roman" w:cs="Times New Roman"/>
          <w:sz w:val="24"/>
          <w:szCs w:val="24"/>
          <w:lang w:val="en-GB"/>
        </w:rPr>
        <w:t xml:space="preserve"> the</w:t>
      </w:r>
      <w:r w:rsidRPr="31D1ADE9">
        <w:rPr>
          <w:rFonts w:ascii="Times New Roman" w:eastAsia="Times New Roman" w:hAnsi="Times New Roman" w:cs="Times New Roman"/>
          <w:sz w:val="24"/>
          <w:szCs w:val="24"/>
          <w:lang w:val="en-GB"/>
        </w:rPr>
        <w:t xml:space="preserve"> differences in the origin of harvest bag along the season, we divided harvest season into four 20 days </w:t>
      </w:r>
      <w:r>
        <w:rPr>
          <w:rFonts w:ascii="Times New Roman" w:eastAsia="Times New Roman" w:hAnsi="Times New Roman" w:cs="Times New Roman"/>
          <w:sz w:val="24"/>
          <w:szCs w:val="24"/>
          <w:lang w:val="en-GB"/>
        </w:rPr>
        <w:t>periods</w:t>
      </w:r>
      <w:r w:rsidRPr="31D1ADE9">
        <w:rPr>
          <w:rFonts w:ascii="Times New Roman" w:eastAsia="Times New Roman" w:hAnsi="Times New Roman" w:cs="Times New Roman"/>
          <w:sz w:val="24"/>
          <w:szCs w:val="24"/>
          <w:lang w:val="en-GB"/>
        </w:rPr>
        <w:t xml:space="preserve"> (the last section been 26 days). With this framing, we had wing samples as foll</w:t>
      </w:r>
      <w:r>
        <w:rPr>
          <w:rFonts w:ascii="Times New Roman" w:eastAsia="Times New Roman" w:hAnsi="Times New Roman" w:cs="Times New Roman"/>
          <w:sz w:val="24"/>
          <w:szCs w:val="24"/>
          <w:lang w:val="en-GB"/>
        </w:rPr>
        <w:t>ows for the four periods</w:t>
      </w:r>
      <w:r w:rsidRPr="31D1ADE9">
        <w:rPr>
          <w:rFonts w:ascii="Times New Roman" w:eastAsia="Times New Roman" w:hAnsi="Times New Roman" w:cs="Times New Roman"/>
          <w:sz w:val="24"/>
          <w:szCs w:val="24"/>
          <w:lang w:val="en-GB"/>
        </w:rPr>
        <w:t xml:space="preserve">: 91, 140, 89 and 34, from start to end, respectively. For 29 wigeons harvest days were not indicated and were thus left out from the analyses. The number of samples for adult birds declined in the course of the season and no adult females were shot in the last </w:t>
      </w:r>
      <w:r>
        <w:rPr>
          <w:rFonts w:ascii="Times New Roman" w:eastAsia="Times New Roman" w:hAnsi="Times New Roman" w:cs="Times New Roman"/>
          <w:sz w:val="24"/>
          <w:szCs w:val="24"/>
          <w:lang w:val="en-GB"/>
        </w:rPr>
        <w:t>period</w:t>
      </w:r>
      <w:r w:rsidRPr="31D1ADE9">
        <w:rPr>
          <w:rFonts w:ascii="Times New Roman" w:eastAsia="Times New Roman" w:hAnsi="Times New Roman" w:cs="Times New Roman"/>
          <w:sz w:val="24"/>
          <w:szCs w:val="24"/>
          <w:lang w:val="en-GB"/>
        </w:rPr>
        <w:t xml:space="preserve">, while the numbers for juveniles were more evenly distributed (Table </w:t>
      </w:r>
      <w:r>
        <w:rPr>
          <w:rFonts w:ascii="Times New Roman" w:eastAsia="Times New Roman" w:hAnsi="Times New Roman" w:cs="Times New Roman"/>
          <w:sz w:val="24"/>
          <w:szCs w:val="24"/>
          <w:lang w:val="en-GB"/>
        </w:rPr>
        <w:t>A</w:t>
      </w:r>
      <w:r w:rsidRPr="31D1ADE9">
        <w:rPr>
          <w:rFonts w:ascii="Times New Roman" w:eastAsia="Times New Roman" w:hAnsi="Times New Roman" w:cs="Times New Roman"/>
          <w:sz w:val="24"/>
          <w:szCs w:val="24"/>
          <w:lang w:val="en-GB"/>
        </w:rPr>
        <w:t>1).</w:t>
      </w:r>
    </w:p>
    <w:p w:rsidR="00EB7CE7" w:rsidRDefault="00EB7CE7" w:rsidP="00EB7CE7">
      <w:pPr>
        <w:spacing w:line="48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noProof/>
          <w:sz w:val="24"/>
          <w:szCs w:val="24"/>
          <w:lang w:eastAsia="fi-FI"/>
        </w:rPr>
        <w:drawing>
          <wp:inline distT="0" distB="0" distL="0" distR="0" wp14:anchorId="5C1DD211" wp14:editId="7F10ADD7">
            <wp:extent cx="2707836" cy="24237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vvet ajoitu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948" cy="2429189"/>
                    </a:xfrm>
                    <a:prstGeom prst="rect">
                      <a:avLst/>
                    </a:prstGeom>
                  </pic:spPr>
                </pic:pic>
              </a:graphicData>
            </a:graphic>
          </wp:inline>
        </w:drawing>
      </w:r>
    </w:p>
    <w:p w:rsidR="00EB7CE7" w:rsidRDefault="00EB7CE7" w:rsidP="00EB7CE7">
      <w:pPr>
        <w:spacing w:line="480" w:lineRule="auto"/>
        <w:jc w:val="both"/>
        <w:rPr>
          <w:rFonts w:ascii="Times New Roman" w:eastAsia="Times New Roman" w:hAnsi="Times New Roman" w:cs="Times New Roman"/>
          <w:sz w:val="24"/>
          <w:szCs w:val="24"/>
          <w:lang w:val="en-GB"/>
        </w:rPr>
      </w:pPr>
      <w:r w:rsidRPr="001B2517">
        <w:rPr>
          <w:rFonts w:ascii="Times New Roman" w:eastAsia="Times New Roman" w:hAnsi="Times New Roman" w:cs="Times New Roman"/>
          <w:b/>
          <w:sz w:val="24"/>
          <w:szCs w:val="24"/>
          <w:lang w:val="en-GB"/>
        </w:rPr>
        <w:t>Fig. A1</w:t>
      </w:r>
      <w:r>
        <w:rPr>
          <w:rFonts w:ascii="Times New Roman" w:eastAsia="Times New Roman" w:hAnsi="Times New Roman" w:cs="Times New Roman"/>
          <w:sz w:val="24"/>
          <w:szCs w:val="24"/>
          <w:lang w:val="en-GB"/>
        </w:rPr>
        <w:t xml:space="preserve"> The number of wings collected weekly during the hunting season starting from 20 Aug onwards.</w:t>
      </w:r>
      <w:r w:rsidRPr="0074186E">
        <w:rPr>
          <w:rFonts w:ascii="Times New Roman" w:eastAsia="Times New Roman" w:hAnsi="Times New Roman" w:cs="Times New Roman"/>
          <w:sz w:val="24"/>
          <w:szCs w:val="24"/>
          <w:lang w:val="en-GB"/>
        </w:rPr>
        <w:t xml:space="preserve"> </w:t>
      </w:r>
    </w:p>
    <w:p w:rsidR="007C6A4F" w:rsidRDefault="007C6A4F" w:rsidP="007C6A4F">
      <w:pPr>
        <w:spacing w:line="480" w:lineRule="auto"/>
        <w:jc w:val="both"/>
        <w:rPr>
          <w:rFonts w:ascii="Times New Roman" w:eastAsia="Times New Roman" w:hAnsi="Times New Roman" w:cs="Times New Roman"/>
          <w:sz w:val="24"/>
          <w:szCs w:val="24"/>
          <w:lang w:val="en-GB"/>
        </w:rPr>
      </w:pPr>
    </w:p>
    <w:p w:rsidR="007C6A4F" w:rsidRPr="008E5D36" w:rsidRDefault="007C6A4F" w:rsidP="007C6A4F">
      <w:pPr>
        <w:spacing w:line="480" w:lineRule="auto"/>
        <w:jc w:val="both"/>
        <w:rPr>
          <w:rFonts w:ascii="Times New Roman" w:eastAsia="Times New Roman" w:hAnsi="Times New Roman" w:cs="Times New Roman"/>
          <w:sz w:val="24"/>
          <w:szCs w:val="24"/>
          <w:lang w:val="en-GB"/>
        </w:rPr>
      </w:pPr>
      <w:r w:rsidRPr="00146A42">
        <w:rPr>
          <w:rFonts w:ascii="Times New Roman" w:eastAsia="Times New Roman" w:hAnsi="Times New Roman" w:cs="Times New Roman"/>
          <w:b/>
          <w:sz w:val="24"/>
          <w:szCs w:val="24"/>
          <w:lang w:val="en-GB"/>
        </w:rPr>
        <w:t>Table A1</w:t>
      </w:r>
      <w:r w:rsidRPr="31D1ADE9">
        <w:rPr>
          <w:rFonts w:ascii="Times New Roman" w:eastAsia="Times New Roman" w:hAnsi="Times New Roman" w:cs="Times New Roman"/>
          <w:sz w:val="24"/>
          <w:szCs w:val="24"/>
          <w:lang w:val="en-GB"/>
        </w:rPr>
        <w:t xml:space="preserve"> Number of wings collected during the harvest season presented age- and sex-specifically (Ad = adult, </w:t>
      </w:r>
      <w:proofErr w:type="spellStart"/>
      <w:r w:rsidRPr="31D1ADE9">
        <w:rPr>
          <w:rFonts w:ascii="Times New Roman" w:eastAsia="Times New Roman" w:hAnsi="Times New Roman" w:cs="Times New Roman"/>
          <w:sz w:val="24"/>
          <w:szCs w:val="24"/>
          <w:lang w:val="en-GB"/>
        </w:rPr>
        <w:t>Juv</w:t>
      </w:r>
      <w:proofErr w:type="spellEnd"/>
      <w:r w:rsidRPr="31D1ADE9">
        <w:rPr>
          <w:rFonts w:ascii="Times New Roman" w:eastAsia="Times New Roman" w:hAnsi="Times New Roman" w:cs="Times New Roman"/>
          <w:sz w:val="24"/>
          <w:szCs w:val="24"/>
          <w:lang w:val="en-GB"/>
        </w:rPr>
        <w:t xml:space="preserve"> = juvenile). </w:t>
      </w:r>
    </w:p>
    <w:tbl>
      <w:tblPr>
        <w:tblStyle w:val="PlainTable2"/>
        <w:tblW w:w="0" w:type="auto"/>
        <w:tblLook w:val="06A0" w:firstRow="1" w:lastRow="0" w:firstColumn="1" w:lastColumn="0" w:noHBand="1" w:noVBand="1"/>
      </w:tblPr>
      <w:tblGrid>
        <w:gridCol w:w="2340"/>
        <w:gridCol w:w="1913"/>
        <w:gridCol w:w="1276"/>
        <w:gridCol w:w="1559"/>
        <w:gridCol w:w="1559"/>
      </w:tblGrid>
      <w:tr w:rsidR="007C6A4F" w:rsidTr="00EB7CE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tcPr>
          <w:p w:rsidR="007C6A4F" w:rsidRDefault="007C6A4F" w:rsidP="00EB7CE7">
            <w:pPr>
              <w:rPr>
                <w:rFonts w:ascii="Times New Roman" w:eastAsia="Times New Roman" w:hAnsi="Times New Roman" w:cs="Times New Roman"/>
                <w:b w:val="0"/>
                <w:bCs w:val="0"/>
                <w:sz w:val="24"/>
                <w:szCs w:val="24"/>
                <w:lang w:val="en-GB"/>
              </w:rPr>
            </w:pPr>
            <w:r>
              <w:rPr>
                <w:rFonts w:ascii="Times New Roman" w:eastAsia="Times New Roman" w:hAnsi="Times New Roman" w:cs="Times New Roman"/>
                <w:b w:val="0"/>
                <w:bCs w:val="0"/>
                <w:sz w:val="24"/>
                <w:szCs w:val="24"/>
                <w:lang w:val="en-GB"/>
              </w:rPr>
              <w:t>Period</w:t>
            </w:r>
            <w:r w:rsidRPr="31D1ADE9">
              <w:rPr>
                <w:rFonts w:ascii="Times New Roman" w:eastAsia="Times New Roman" w:hAnsi="Times New Roman" w:cs="Times New Roman"/>
                <w:b w:val="0"/>
                <w:bCs w:val="0"/>
                <w:sz w:val="24"/>
                <w:szCs w:val="24"/>
                <w:lang w:val="en-GB"/>
              </w:rPr>
              <w:t xml:space="preserve"> of the season</w:t>
            </w:r>
          </w:p>
        </w:tc>
        <w:tc>
          <w:tcPr>
            <w:tcW w:w="1913" w:type="dxa"/>
          </w:tcPr>
          <w:p w:rsidR="007C6A4F" w:rsidRDefault="007C6A4F" w:rsidP="00EB7CE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b w:val="0"/>
                <w:bCs w:val="0"/>
                <w:sz w:val="24"/>
                <w:szCs w:val="24"/>
                <w:lang w:val="en-GB"/>
              </w:rPr>
              <w:t>Ad females</w:t>
            </w:r>
          </w:p>
        </w:tc>
        <w:tc>
          <w:tcPr>
            <w:tcW w:w="1276" w:type="dxa"/>
          </w:tcPr>
          <w:p w:rsidR="007C6A4F" w:rsidRDefault="007C6A4F" w:rsidP="00EB7CE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b w:val="0"/>
                <w:bCs w:val="0"/>
                <w:sz w:val="24"/>
                <w:szCs w:val="24"/>
                <w:lang w:val="en-GB"/>
              </w:rPr>
              <w:t>Ad males</w:t>
            </w:r>
          </w:p>
        </w:tc>
        <w:tc>
          <w:tcPr>
            <w:tcW w:w="1559" w:type="dxa"/>
          </w:tcPr>
          <w:p w:rsidR="007C6A4F" w:rsidRDefault="007C6A4F" w:rsidP="00EB7CE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proofErr w:type="spellStart"/>
            <w:r w:rsidRPr="31D1ADE9">
              <w:rPr>
                <w:rFonts w:ascii="Times New Roman" w:eastAsia="Times New Roman" w:hAnsi="Times New Roman" w:cs="Times New Roman"/>
                <w:b w:val="0"/>
                <w:bCs w:val="0"/>
                <w:sz w:val="24"/>
                <w:szCs w:val="24"/>
                <w:lang w:val="en-GB"/>
              </w:rPr>
              <w:t>Juv</w:t>
            </w:r>
            <w:proofErr w:type="spellEnd"/>
            <w:r w:rsidRPr="31D1ADE9">
              <w:rPr>
                <w:rFonts w:ascii="Times New Roman" w:eastAsia="Times New Roman" w:hAnsi="Times New Roman" w:cs="Times New Roman"/>
                <w:b w:val="0"/>
                <w:bCs w:val="0"/>
                <w:sz w:val="24"/>
                <w:szCs w:val="24"/>
                <w:lang w:val="en-GB"/>
              </w:rPr>
              <w:t xml:space="preserve"> females</w:t>
            </w:r>
          </w:p>
        </w:tc>
        <w:tc>
          <w:tcPr>
            <w:tcW w:w="1559" w:type="dxa"/>
          </w:tcPr>
          <w:p w:rsidR="007C6A4F" w:rsidRDefault="007C6A4F" w:rsidP="00EB7CE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proofErr w:type="spellStart"/>
            <w:r w:rsidRPr="31D1ADE9">
              <w:rPr>
                <w:rFonts w:ascii="Times New Roman" w:eastAsia="Times New Roman" w:hAnsi="Times New Roman" w:cs="Times New Roman"/>
                <w:b w:val="0"/>
                <w:bCs w:val="0"/>
                <w:sz w:val="24"/>
                <w:szCs w:val="24"/>
                <w:lang w:val="en-GB"/>
              </w:rPr>
              <w:t>Juv</w:t>
            </w:r>
            <w:proofErr w:type="spellEnd"/>
            <w:r w:rsidRPr="31D1ADE9">
              <w:rPr>
                <w:rFonts w:ascii="Times New Roman" w:eastAsia="Times New Roman" w:hAnsi="Times New Roman" w:cs="Times New Roman"/>
                <w:b w:val="0"/>
                <w:bCs w:val="0"/>
                <w:sz w:val="24"/>
                <w:szCs w:val="24"/>
                <w:lang w:val="en-GB"/>
              </w:rPr>
              <w:t xml:space="preserve"> males</w:t>
            </w:r>
          </w:p>
        </w:tc>
      </w:tr>
      <w:tr w:rsidR="007C6A4F" w:rsidTr="00EB7CE7">
        <w:trPr>
          <w:trHeight w:val="300"/>
        </w:trPr>
        <w:tc>
          <w:tcPr>
            <w:cnfStyle w:val="001000000000" w:firstRow="0" w:lastRow="0" w:firstColumn="1" w:lastColumn="0" w:oddVBand="0" w:evenVBand="0" w:oddHBand="0" w:evenHBand="0" w:firstRowFirstColumn="0" w:firstRowLastColumn="0" w:lastRowFirstColumn="0" w:lastRowLastColumn="0"/>
            <w:tcW w:w="2340" w:type="dxa"/>
          </w:tcPr>
          <w:p w:rsidR="007C6A4F" w:rsidRDefault="007C6A4F" w:rsidP="00EB7CE7">
            <w:pPr>
              <w:rPr>
                <w:rFonts w:ascii="Times New Roman" w:eastAsia="Times New Roman" w:hAnsi="Times New Roman" w:cs="Times New Roman"/>
                <w:b w:val="0"/>
                <w:bCs w:val="0"/>
                <w:sz w:val="24"/>
                <w:szCs w:val="24"/>
                <w:lang w:val="en-GB"/>
              </w:rPr>
            </w:pPr>
            <w:r>
              <w:rPr>
                <w:rFonts w:ascii="Times New Roman" w:eastAsia="Times New Roman" w:hAnsi="Times New Roman" w:cs="Times New Roman"/>
                <w:b w:val="0"/>
                <w:bCs w:val="0"/>
                <w:sz w:val="24"/>
                <w:szCs w:val="24"/>
                <w:lang w:val="en-GB"/>
              </w:rPr>
              <w:t xml:space="preserve">20 </w:t>
            </w:r>
            <w:r w:rsidRPr="31D1ADE9">
              <w:rPr>
                <w:rFonts w:ascii="Times New Roman" w:eastAsia="Times New Roman" w:hAnsi="Times New Roman" w:cs="Times New Roman"/>
                <w:b w:val="0"/>
                <w:bCs w:val="0"/>
                <w:sz w:val="24"/>
                <w:szCs w:val="24"/>
                <w:lang w:val="en-GB"/>
              </w:rPr>
              <w:t xml:space="preserve">Aug to </w:t>
            </w:r>
            <w:r>
              <w:rPr>
                <w:rFonts w:ascii="Times New Roman" w:eastAsia="Times New Roman" w:hAnsi="Times New Roman" w:cs="Times New Roman"/>
                <w:b w:val="0"/>
                <w:bCs w:val="0"/>
                <w:sz w:val="24"/>
                <w:szCs w:val="24"/>
                <w:lang w:val="en-GB"/>
              </w:rPr>
              <w:t xml:space="preserve">8 </w:t>
            </w:r>
            <w:r w:rsidRPr="31D1ADE9">
              <w:rPr>
                <w:rFonts w:ascii="Times New Roman" w:eastAsia="Times New Roman" w:hAnsi="Times New Roman" w:cs="Times New Roman"/>
                <w:b w:val="0"/>
                <w:bCs w:val="0"/>
                <w:sz w:val="24"/>
                <w:szCs w:val="24"/>
                <w:lang w:val="en-GB"/>
              </w:rPr>
              <w:t>Sep</w:t>
            </w:r>
          </w:p>
        </w:tc>
        <w:tc>
          <w:tcPr>
            <w:tcW w:w="1913"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10</w:t>
            </w:r>
          </w:p>
        </w:tc>
        <w:tc>
          <w:tcPr>
            <w:tcW w:w="1276"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21</w:t>
            </w:r>
          </w:p>
        </w:tc>
        <w:tc>
          <w:tcPr>
            <w:tcW w:w="1559"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35</w:t>
            </w:r>
          </w:p>
        </w:tc>
        <w:tc>
          <w:tcPr>
            <w:tcW w:w="1559"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25</w:t>
            </w:r>
          </w:p>
        </w:tc>
      </w:tr>
      <w:tr w:rsidR="007C6A4F" w:rsidTr="00EB7CE7">
        <w:trPr>
          <w:trHeight w:val="300"/>
        </w:trPr>
        <w:tc>
          <w:tcPr>
            <w:cnfStyle w:val="001000000000" w:firstRow="0" w:lastRow="0" w:firstColumn="1" w:lastColumn="0" w:oddVBand="0" w:evenVBand="0" w:oddHBand="0" w:evenHBand="0" w:firstRowFirstColumn="0" w:firstRowLastColumn="0" w:lastRowFirstColumn="0" w:lastRowLastColumn="0"/>
            <w:tcW w:w="2340" w:type="dxa"/>
          </w:tcPr>
          <w:p w:rsidR="007C6A4F" w:rsidRDefault="007C6A4F" w:rsidP="00EB7CE7">
            <w:pPr>
              <w:rPr>
                <w:rFonts w:ascii="Times New Roman" w:eastAsia="Times New Roman" w:hAnsi="Times New Roman" w:cs="Times New Roman"/>
                <w:b w:val="0"/>
                <w:bCs w:val="0"/>
                <w:sz w:val="24"/>
                <w:szCs w:val="24"/>
                <w:lang w:val="en-GB"/>
              </w:rPr>
            </w:pPr>
            <w:r>
              <w:rPr>
                <w:rFonts w:ascii="Times New Roman" w:eastAsia="Times New Roman" w:hAnsi="Times New Roman" w:cs="Times New Roman"/>
                <w:b w:val="0"/>
                <w:bCs w:val="0"/>
                <w:sz w:val="24"/>
                <w:szCs w:val="24"/>
                <w:lang w:val="en-GB"/>
              </w:rPr>
              <w:t xml:space="preserve">9 </w:t>
            </w:r>
            <w:r w:rsidRPr="31D1ADE9">
              <w:rPr>
                <w:rFonts w:ascii="Times New Roman" w:eastAsia="Times New Roman" w:hAnsi="Times New Roman" w:cs="Times New Roman"/>
                <w:b w:val="0"/>
                <w:bCs w:val="0"/>
                <w:sz w:val="24"/>
                <w:szCs w:val="24"/>
                <w:lang w:val="en-GB"/>
              </w:rPr>
              <w:t xml:space="preserve">Sep to </w:t>
            </w:r>
            <w:r>
              <w:rPr>
                <w:rFonts w:ascii="Times New Roman" w:eastAsia="Times New Roman" w:hAnsi="Times New Roman" w:cs="Times New Roman"/>
                <w:b w:val="0"/>
                <w:bCs w:val="0"/>
                <w:sz w:val="24"/>
                <w:szCs w:val="24"/>
                <w:lang w:val="en-GB"/>
              </w:rPr>
              <w:t xml:space="preserve">28 </w:t>
            </w:r>
            <w:r w:rsidRPr="31D1ADE9">
              <w:rPr>
                <w:rFonts w:ascii="Times New Roman" w:eastAsia="Times New Roman" w:hAnsi="Times New Roman" w:cs="Times New Roman"/>
                <w:b w:val="0"/>
                <w:bCs w:val="0"/>
                <w:sz w:val="24"/>
                <w:szCs w:val="24"/>
                <w:lang w:val="en-GB"/>
              </w:rPr>
              <w:t>Sep</w:t>
            </w:r>
          </w:p>
        </w:tc>
        <w:tc>
          <w:tcPr>
            <w:tcW w:w="1913"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27</w:t>
            </w:r>
          </w:p>
        </w:tc>
        <w:tc>
          <w:tcPr>
            <w:tcW w:w="1276"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32</w:t>
            </w:r>
          </w:p>
        </w:tc>
        <w:tc>
          <w:tcPr>
            <w:tcW w:w="1559"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28</w:t>
            </w:r>
          </w:p>
        </w:tc>
        <w:tc>
          <w:tcPr>
            <w:tcW w:w="1559"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53</w:t>
            </w:r>
          </w:p>
        </w:tc>
      </w:tr>
      <w:tr w:rsidR="007C6A4F" w:rsidTr="00EB7CE7">
        <w:trPr>
          <w:trHeight w:val="300"/>
        </w:trPr>
        <w:tc>
          <w:tcPr>
            <w:cnfStyle w:val="001000000000" w:firstRow="0" w:lastRow="0" w:firstColumn="1" w:lastColumn="0" w:oddVBand="0" w:evenVBand="0" w:oddHBand="0" w:evenHBand="0" w:firstRowFirstColumn="0" w:firstRowLastColumn="0" w:lastRowFirstColumn="0" w:lastRowLastColumn="0"/>
            <w:tcW w:w="2340" w:type="dxa"/>
          </w:tcPr>
          <w:p w:rsidR="007C6A4F" w:rsidRDefault="007C6A4F" w:rsidP="00EB7CE7">
            <w:pPr>
              <w:rPr>
                <w:rFonts w:ascii="Times New Roman" w:eastAsia="Times New Roman" w:hAnsi="Times New Roman" w:cs="Times New Roman"/>
                <w:b w:val="0"/>
                <w:bCs w:val="0"/>
                <w:sz w:val="24"/>
                <w:szCs w:val="24"/>
                <w:lang w:val="en-GB"/>
              </w:rPr>
            </w:pPr>
            <w:r>
              <w:rPr>
                <w:rFonts w:ascii="Times New Roman" w:eastAsia="Times New Roman" w:hAnsi="Times New Roman" w:cs="Times New Roman"/>
                <w:b w:val="0"/>
                <w:bCs w:val="0"/>
                <w:sz w:val="24"/>
                <w:szCs w:val="24"/>
                <w:lang w:val="en-GB"/>
              </w:rPr>
              <w:t xml:space="preserve">29 </w:t>
            </w:r>
            <w:r w:rsidRPr="31D1ADE9">
              <w:rPr>
                <w:rFonts w:ascii="Times New Roman" w:eastAsia="Times New Roman" w:hAnsi="Times New Roman" w:cs="Times New Roman"/>
                <w:b w:val="0"/>
                <w:bCs w:val="0"/>
                <w:sz w:val="24"/>
                <w:szCs w:val="24"/>
                <w:lang w:val="en-GB"/>
              </w:rPr>
              <w:t xml:space="preserve">Sep to </w:t>
            </w:r>
            <w:r>
              <w:rPr>
                <w:rFonts w:ascii="Times New Roman" w:eastAsia="Times New Roman" w:hAnsi="Times New Roman" w:cs="Times New Roman"/>
                <w:b w:val="0"/>
                <w:bCs w:val="0"/>
                <w:sz w:val="24"/>
                <w:szCs w:val="24"/>
                <w:lang w:val="en-GB"/>
              </w:rPr>
              <w:t xml:space="preserve">18 </w:t>
            </w:r>
            <w:r w:rsidRPr="31D1ADE9">
              <w:rPr>
                <w:rFonts w:ascii="Times New Roman" w:eastAsia="Times New Roman" w:hAnsi="Times New Roman" w:cs="Times New Roman"/>
                <w:b w:val="0"/>
                <w:bCs w:val="0"/>
                <w:sz w:val="24"/>
                <w:szCs w:val="24"/>
                <w:lang w:val="en-GB"/>
              </w:rPr>
              <w:t>Oct</w:t>
            </w:r>
          </w:p>
        </w:tc>
        <w:tc>
          <w:tcPr>
            <w:tcW w:w="1913"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12</w:t>
            </w:r>
          </w:p>
        </w:tc>
        <w:tc>
          <w:tcPr>
            <w:tcW w:w="1276"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6</w:t>
            </w:r>
          </w:p>
        </w:tc>
        <w:tc>
          <w:tcPr>
            <w:tcW w:w="1559"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35</w:t>
            </w:r>
          </w:p>
        </w:tc>
        <w:tc>
          <w:tcPr>
            <w:tcW w:w="1559"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36</w:t>
            </w:r>
          </w:p>
        </w:tc>
      </w:tr>
      <w:tr w:rsidR="007C6A4F" w:rsidTr="00EB7CE7">
        <w:trPr>
          <w:trHeight w:val="300"/>
        </w:trPr>
        <w:tc>
          <w:tcPr>
            <w:cnfStyle w:val="001000000000" w:firstRow="0" w:lastRow="0" w:firstColumn="1" w:lastColumn="0" w:oddVBand="0" w:evenVBand="0" w:oddHBand="0" w:evenHBand="0" w:firstRowFirstColumn="0" w:firstRowLastColumn="0" w:lastRowFirstColumn="0" w:lastRowLastColumn="0"/>
            <w:tcW w:w="2340" w:type="dxa"/>
          </w:tcPr>
          <w:p w:rsidR="007C6A4F" w:rsidRDefault="007C6A4F" w:rsidP="00EB7CE7">
            <w:pPr>
              <w:rPr>
                <w:rFonts w:ascii="Times New Roman" w:eastAsia="Times New Roman" w:hAnsi="Times New Roman" w:cs="Times New Roman"/>
                <w:b w:val="0"/>
                <w:bCs w:val="0"/>
                <w:sz w:val="24"/>
                <w:szCs w:val="24"/>
                <w:lang w:val="en-GB"/>
              </w:rPr>
            </w:pPr>
            <w:r>
              <w:rPr>
                <w:rFonts w:ascii="Times New Roman" w:eastAsia="Times New Roman" w:hAnsi="Times New Roman" w:cs="Times New Roman"/>
                <w:b w:val="0"/>
                <w:bCs w:val="0"/>
                <w:sz w:val="24"/>
                <w:szCs w:val="24"/>
                <w:lang w:val="en-GB"/>
              </w:rPr>
              <w:t xml:space="preserve">19 </w:t>
            </w:r>
            <w:r w:rsidRPr="31D1ADE9">
              <w:rPr>
                <w:rFonts w:ascii="Times New Roman" w:eastAsia="Times New Roman" w:hAnsi="Times New Roman" w:cs="Times New Roman"/>
                <w:b w:val="0"/>
                <w:bCs w:val="0"/>
                <w:sz w:val="24"/>
                <w:szCs w:val="24"/>
                <w:lang w:val="en-GB"/>
              </w:rPr>
              <w:t xml:space="preserve">Oct to </w:t>
            </w:r>
            <w:r>
              <w:rPr>
                <w:rFonts w:ascii="Times New Roman" w:eastAsia="Times New Roman" w:hAnsi="Times New Roman" w:cs="Times New Roman"/>
                <w:b w:val="0"/>
                <w:bCs w:val="0"/>
                <w:sz w:val="24"/>
                <w:szCs w:val="24"/>
                <w:lang w:val="en-GB"/>
              </w:rPr>
              <w:t xml:space="preserve">13 </w:t>
            </w:r>
            <w:r w:rsidRPr="31D1ADE9">
              <w:rPr>
                <w:rFonts w:ascii="Times New Roman" w:eastAsia="Times New Roman" w:hAnsi="Times New Roman" w:cs="Times New Roman"/>
                <w:b w:val="0"/>
                <w:bCs w:val="0"/>
                <w:sz w:val="24"/>
                <w:szCs w:val="24"/>
                <w:lang w:val="en-GB"/>
              </w:rPr>
              <w:t>Nov</w:t>
            </w:r>
          </w:p>
        </w:tc>
        <w:tc>
          <w:tcPr>
            <w:tcW w:w="1913"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0</w:t>
            </w:r>
          </w:p>
        </w:tc>
        <w:tc>
          <w:tcPr>
            <w:tcW w:w="1276"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3</w:t>
            </w:r>
          </w:p>
        </w:tc>
        <w:tc>
          <w:tcPr>
            <w:tcW w:w="1559"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17</w:t>
            </w:r>
          </w:p>
        </w:tc>
        <w:tc>
          <w:tcPr>
            <w:tcW w:w="1559" w:type="dxa"/>
          </w:tcPr>
          <w:p w:rsidR="007C6A4F" w:rsidRDefault="007C6A4F" w:rsidP="00EB7CE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rPr>
            </w:pPr>
            <w:r w:rsidRPr="31D1ADE9">
              <w:rPr>
                <w:rFonts w:ascii="Times New Roman" w:eastAsia="Times New Roman" w:hAnsi="Times New Roman" w:cs="Times New Roman"/>
                <w:sz w:val="24"/>
                <w:szCs w:val="24"/>
                <w:lang w:val="en-GB"/>
              </w:rPr>
              <w:t>14</w:t>
            </w:r>
          </w:p>
        </w:tc>
      </w:tr>
    </w:tbl>
    <w:p w:rsidR="007C6A4F" w:rsidRPr="008E5D36" w:rsidRDefault="007C6A4F" w:rsidP="007C6A4F">
      <w:pPr>
        <w:jc w:val="both"/>
        <w:rPr>
          <w:rFonts w:ascii="Times New Roman" w:eastAsia="Times New Roman" w:hAnsi="Times New Roman" w:cs="Times New Roman"/>
          <w:sz w:val="24"/>
          <w:szCs w:val="24"/>
          <w:lang w:val="en-GB"/>
        </w:rPr>
      </w:pPr>
    </w:p>
    <w:p w:rsidR="007C6A4F" w:rsidRDefault="007C6A4F" w:rsidP="007C6A4F">
      <w:pPr>
        <w:jc w:val="both"/>
        <w:rPr>
          <w:rFonts w:ascii="Times New Roman" w:eastAsia="Times New Roman" w:hAnsi="Times New Roman" w:cs="Times New Roman"/>
          <w:sz w:val="24"/>
          <w:szCs w:val="24"/>
          <w:lang w:val="en-GB"/>
        </w:rPr>
      </w:pPr>
    </w:p>
    <w:p w:rsidR="007C6A4F" w:rsidRDefault="007C6A4F" w:rsidP="007C6A4F">
      <w:pPr>
        <w:spacing w:line="480" w:lineRule="auto"/>
        <w:jc w:val="both"/>
        <w:rPr>
          <w:rFonts w:ascii="Times New Roman" w:eastAsia="Times New Roman" w:hAnsi="Times New Roman" w:cs="Times New Roman"/>
          <w:sz w:val="24"/>
          <w:szCs w:val="24"/>
          <w:lang w:val="en-GB"/>
        </w:rPr>
      </w:pPr>
    </w:p>
    <w:p w:rsidR="007C6A4F" w:rsidRDefault="007C6A4F" w:rsidP="007C6A4F">
      <w:pPr>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iCs/>
          <w:sz w:val="24"/>
          <w:szCs w:val="24"/>
          <w:lang w:val="en-GB"/>
        </w:rPr>
        <w:lastRenderedPageBreak/>
        <w:t xml:space="preserve">With this same four-period analysis, the </w:t>
      </w:r>
      <w:r w:rsidRPr="31D1ADE9">
        <w:rPr>
          <w:rFonts w:ascii="Times New Roman" w:eastAsia="Times New Roman" w:hAnsi="Times New Roman" w:cs="Times New Roman"/>
          <w:i/>
          <w:iCs/>
          <w:sz w:val="24"/>
          <w:szCs w:val="24"/>
          <w:lang w:val="en-GB"/>
        </w:rPr>
        <w:t xml:space="preserve">δ </w:t>
      </w:r>
      <w:r w:rsidRPr="31D1ADE9">
        <w:rPr>
          <w:rFonts w:ascii="Times New Roman" w:eastAsia="Times New Roman" w:hAnsi="Times New Roman" w:cs="Times New Roman"/>
          <w:sz w:val="24"/>
          <w:szCs w:val="24"/>
          <w:vertAlign w:val="superscript"/>
          <w:lang w:val="en-GB"/>
        </w:rPr>
        <w:t>2</w:t>
      </w:r>
      <w:r w:rsidRPr="31D1ADE9">
        <w:rPr>
          <w:rFonts w:ascii="Times New Roman" w:eastAsia="Times New Roman" w:hAnsi="Times New Roman" w:cs="Times New Roman"/>
          <w:sz w:val="24"/>
          <w:szCs w:val="24"/>
          <w:lang w:val="en-GB"/>
        </w:rPr>
        <w:t>H</w:t>
      </w:r>
      <w:r w:rsidRPr="31D1ADE9">
        <w:rPr>
          <w:rFonts w:ascii="Times New Roman" w:eastAsia="Times New Roman" w:hAnsi="Times New Roman" w:cs="Times New Roman"/>
          <w:sz w:val="24"/>
          <w:szCs w:val="24"/>
          <w:vertAlign w:val="subscript"/>
          <w:lang w:val="en-GB"/>
        </w:rPr>
        <w:t>f</w:t>
      </w:r>
      <w:r w:rsidR="00146A42">
        <w:rPr>
          <w:rFonts w:ascii="Times New Roman" w:eastAsia="Times New Roman" w:hAnsi="Times New Roman" w:cs="Times New Roman"/>
          <w:sz w:val="24"/>
          <w:szCs w:val="24"/>
          <w:lang w:val="en-GB"/>
        </w:rPr>
        <w:t xml:space="preserve"> values </w:t>
      </w:r>
      <w:r w:rsidRPr="31D1ADE9">
        <w:rPr>
          <w:rFonts w:ascii="Times New Roman" w:eastAsia="Times New Roman" w:hAnsi="Times New Roman" w:cs="Times New Roman"/>
          <w:sz w:val="24"/>
          <w:szCs w:val="24"/>
          <w:lang w:val="en-GB"/>
        </w:rPr>
        <w:t>of flight feathers were equally higher in the beg</w:t>
      </w:r>
      <w:r>
        <w:rPr>
          <w:rFonts w:ascii="Times New Roman" w:eastAsia="Times New Roman" w:hAnsi="Times New Roman" w:cs="Times New Roman"/>
          <w:sz w:val="24"/>
          <w:szCs w:val="24"/>
          <w:lang w:val="en-GB"/>
        </w:rPr>
        <w:t>inning of the season</w:t>
      </w:r>
      <w:r w:rsidRPr="31D1ADE9">
        <w:rPr>
          <w:rFonts w:ascii="Times New Roman" w:eastAsia="Times New Roman" w:hAnsi="Times New Roman" w:cs="Times New Roman"/>
          <w:sz w:val="24"/>
          <w:szCs w:val="24"/>
          <w:lang w:val="en-GB"/>
        </w:rPr>
        <w:t xml:space="preserve"> in juvenile females and males, while the values dropped </w:t>
      </w:r>
      <w:r>
        <w:rPr>
          <w:rFonts w:ascii="Times New Roman" w:eastAsia="Times New Roman" w:hAnsi="Times New Roman" w:cs="Times New Roman"/>
          <w:sz w:val="24"/>
          <w:szCs w:val="24"/>
          <w:lang w:val="en-GB"/>
        </w:rPr>
        <w:t xml:space="preserve">after the first 20 days </w:t>
      </w:r>
      <w:r w:rsidRPr="31D1ADE9">
        <w:rPr>
          <w:rFonts w:ascii="Times New Roman" w:eastAsia="Times New Roman" w:hAnsi="Times New Roman" w:cs="Times New Roman"/>
          <w:sz w:val="24"/>
          <w:szCs w:val="24"/>
          <w:lang w:val="en-GB"/>
        </w:rPr>
        <w:t>(Fig</w:t>
      </w:r>
      <w:r>
        <w:rPr>
          <w:rFonts w:ascii="Times New Roman" w:eastAsia="Times New Roman" w:hAnsi="Times New Roman" w:cs="Times New Roman"/>
          <w:sz w:val="24"/>
          <w:szCs w:val="24"/>
          <w:lang w:val="en-GB"/>
        </w:rPr>
        <w:t>.</w:t>
      </w:r>
      <w:r w:rsidRPr="31D1ADE9">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A2</w:t>
      </w:r>
      <w:r w:rsidRPr="31D1ADE9">
        <w:rPr>
          <w:rFonts w:ascii="Times New Roman" w:eastAsia="Times New Roman" w:hAnsi="Times New Roman" w:cs="Times New Roman"/>
          <w:sz w:val="24"/>
          <w:szCs w:val="24"/>
          <w:lang w:val="en-GB"/>
        </w:rPr>
        <w:t xml:space="preserve">). With adults, however, we found a </w:t>
      </w:r>
      <w:r>
        <w:rPr>
          <w:rFonts w:ascii="Times New Roman" w:eastAsia="Times New Roman" w:hAnsi="Times New Roman" w:cs="Times New Roman"/>
          <w:sz w:val="24"/>
          <w:szCs w:val="24"/>
          <w:lang w:val="en-GB"/>
        </w:rPr>
        <w:t xml:space="preserve">significant </w:t>
      </w:r>
      <w:r w:rsidRPr="31D1ADE9">
        <w:rPr>
          <w:rFonts w:ascii="Times New Roman" w:eastAsia="Times New Roman" w:hAnsi="Times New Roman" w:cs="Times New Roman"/>
          <w:sz w:val="24"/>
          <w:szCs w:val="24"/>
          <w:lang w:val="en-GB"/>
        </w:rPr>
        <w:t>difference between males and females</w:t>
      </w:r>
      <w:r>
        <w:rPr>
          <w:rFonts w:ascii="Times New Roman" w:eastAsia="Times New Roman" w:hAnsi="Times New Roman" w:cs="Times New Roman"/>
          <w:sz w:val="24"/>
          <w:szCs w:val="24"/>
          <w:lang w:val="en-GB"/>
        </w:rPr>
        <w:t xml:space="preserve"> during the first period (Fig. A2)</w:t>
      </w:r>
      <w:r w:rsidRPr="31D1ADE9">
        <w:rPr>
          <w:rFonts w:ascii="Times New Roman" w:eastAsia="Times New Roman" w:hAnsi="Times New Roman" w:cs="Times New Roman"/>
          <w:sz w:val="24"/>
          <w:szCs w:val="24"/>
          <w:lang w:val="en-GB"/>
        </w:rPr>
        <w:t xml:space="preserve">. Females had higher values than males in the beginning of the season, while the values equalized in the course of the season. No </w:t>
      </w:r>
      <w:r>
        <w:rPr>
          <w:rFonts w:ascii="Times New Roman" w:eastAsia="Times New Roman" w:hAnsi="Times New Roman" w:cs="Times New Roman"/>
          <w:sz w:val="24"/>
          <w:szCs w:val="24"/>
          <w:lang w:val="en-GB"/>
        </w:rPr>
        <w:t xml:space="preserve">adult </w:t>
      </w:r>
      <w:r w:rsidRPr="31D1ADE9">
        <w:rPr>
          <w:rFonts w:ascii="Times New Roman" w:eastAsia="Times New Roman" w:hAnsi="Times New Roman" w:cs="Times New Roman"/>
          <w:sz w:val="24"/>
          <w:szCs w:val="24"/>
          <w:lang w:val="en-GB"/>
        </w:rPr>
        <w:t xml:space="preserve">females </w:t>
      </w:r>
      <w:r>
        <w:rPr>
          <w:rFonts w:ascii="Times New Roman" w:eastAsia="Times New Roman" w:hAnsi="Times New Roman" w:cs="Times New Roman"/>
          <w:sz w:val="24"/>
          <w:szCs w:val="24"/>
          <w:lang w:val="en-GB"/>
        </w:rPr>
        <w:t xml:space="preserve">were however shot in the last period </w:t>
      </w:r>
      <w:r w:rsidRPr="31D1ADE9">
        <w:rPr>
          <w:rFonts w:ascii="Times New Roman" w:eastAsia="Times New Roman" w:hAnsi="Times New Roman" w:cs="Times New Roman"/>
          <w:sz w:val="24"/>
          <w:szCs w:val="24"/>
          <w:lang w:val="en-GB"/>
        </w:rPr>
        <w:t>of the season.</w:t>
      </w:r>
      <w:r>
        <w:rPr>
          <w:rFonts w:ascii="Times New Roman" w:eastAsia="Times New Roman" w:hAnsi="Times New Roman" w:cs="Times New Roman"/>
          <w:sz w:val="24"/>
          <w:szCs w:val="24"/>
          <w:lang w:val="en-GB"/>
        </w:rPr>
        <w:t xml:space="preserve"> </w:t>
      </w:r>
      <w:r w:rsidR="00CA389C">
        <w:rPr>
          <w:rFonts w:ascii="Times New Roman" w:eastAsia="Times New Roman" w:hAnsi="Times New Roman" w:cs="Times New Roman"/>
          <w:sz w:val="24"/>
          <w:szCs w:val="24"/>
          <w:lang w:val="en-GB"/>
        </w:rPr>
        <w:t xml:space="preserve">These results of the </w:t>
      </w:r>
      <w:r w:rsidR="00CA389C" w:rsidRPr="31D1ADE9">
        <w:rPr>
          <w:rFonts w:ascii="Times New Roman" w:eastAsia="Times New Roman" w:hAnsi="Times New Roman" w:cs="Times New Roman"/>
          <w:sz w:val="24"/>
          <w:szCs w:val="24"/>
          <w:lang w:val="en-GB"/>
        </w:rPr>
        <w:t xml:space="preserve">putative origin </w:t>
      </w:r>
      <w:r w:rsidR="00CA389C">
        <w:rPr>
          <w:rFonts w:ascii="Times New Roman" w:eastAsia="Times New Roman" w:hAnsi="Times New Roman" w:cs="Times New Roman"/>
          <w:sz w:val="24"/>
          <w:szCs w:val="24"/>
          <w:lang w:val="en-GB"/>
        </w:rPr>
        <w:t>indicate that we can recognise</w:t>
      </w:r>
      <w:bookmarkStart w:id="0" w:name="_GoBack"/>
      <w:bookmarkEnd w:id="0"/>
      <w:r w:rsidR="00CA389C">
        <w:rPr>
          <w:rFonts w:ascii="Times New Roman" w:eastAsia="Times New Roman" w:hAnsi="Times New Roman" w:cs="Times New Roman"/>
          <w:sz w:val="24"/>
          <w:szCs w:val="24"/>
          <w:lang w:val="en-GB"/>
        </w:rPr>
        <w:t xml:space="preserve"> two stages within the harvest season: birds harvested during the early season may differ from the birds harvested after mid-September.</w:t>
      </w:r>
    </w:p>
    <w:p w:rsidR="007C6A4F" w:rsidRPr="008E5D36" w:rsidRDefault="007C6A4F" w:rsidP="007C6A4F">
      <w:pPr>
        <w:spacing w:after="0" w:line="480" w:lineRule="auto"/>
        <w:ind w:left="426" w:hanging="426"/>
        <w:jc w:val="both"/>
        <w:rPr>
          <w:rFonts w:ascii="Times New Roman" w:eastAsia="Times New Roman" w:hAnsi="Times New Roman" w:cs="Times New Roman"/>
          <w:b/>
          <w:bCs/>
          <w:sz w:val="24"/>
          <w:szCs w:val="24"/>
          <w:lang w:val="en-GB"/>
        </w:rPr>
      </w:pPr>
      <w:r>
        <w:rPr>
          <w:rFonts w:ascii="Times New Roman" w:eastAsia="Times New Roman" w:hAnsi="Times New Roman" w:cs="Times New Roman"/>
          <w:b/>
          <w:bCs/>
          <w:noProof/>
          <w:sz w:val="24"/>
          <w:szCs w:val="24"/>
          <w:lang w:eastAsia="fi-FI"/>
        </w:rPr>
        <w:drawing>
          <wp:inline distT="0" distB="0" distL="0" distR="0" wp14:anchorId="6D308826" wp14:editId="79E414D5">
            <wp:extent cx="6008988" cy="24653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vot_laatikot.jpg"/>
                    <pic:cNvPicPr/>
                  </pic:nvPicPr>
                  <pic:blipFill rotWithShape="1">
                    <a:blip r:embed="rId8" cstate="print">
                      <a:extLst>
                        <a:ext uri="{28A0092B-C50C-407E-A947-70E740481C1C}">
                          <a14:useLocalDpi xmlns:a14="http://schemas.microsoft.com/office/drawing/2010/main" val="0"/>
                        </a:ext>
                      </a:extLst>
                    </a:blip>
                    <a:srcRect l="1816" b="28315"/>
                    <a:stretch/>
                  </pic:blipFill>
                  <pic:spPr bwMode="auto">
                    <a:xfrm>
                      <a:off x="0" y="0"/>
                      <a:ext cx="6008988" cy="2465344"/>
                    </a:xfrm>
                    <a:prstGeom prst="rect">
                      <a:avLst/>
                    </a:prstGeom>
                    <a:ln>
                      <a:noFill/>
                    </a:ln>
                    <a:extLst>
                      <a:ext uri="{53640926-AAD7-44D8-BBD7-CCE9431645EC}">
                        <a14:shadowObscured xmlns:a14="http://schemas.microsoft.com/office/drawing/2010/main"/>
                      </a:ext>
                    </a:extLst>
                  </pic:spPr>
                </pic:pic>
              </a:graphicData>
            </a:graphic>
          </wp:inline>
        </w:drawing>
      </w:r>
    </w:p>
    <w:p w:rsidR="007C6A4F" w:rsidRDefault="007C6A4F" w:rsidP="007C6A4F">
      <w:pPr>
        <w:spacing w:line="480" w:lineRule="auto"/>
        <w:jc w:val="both"/>
        <w:rPr>
          <w:rFonts w:ascii="Times New Roman" w:eastAsia="Times New Roman" w:hAnsi="Times New Roman" w:cs="Times New Roman"/>
          <w:sz w:val="24"/>
          <w:szCs w:val="24"/>
          <w:lang w:val="en-GB"/>
        </w:rPr>
      </w:pPr>
      <w:r w:rsidRPr="001B2517">
        <w:rPr>
          <w:rFonts w:ascii="Times New Roman" w:eastAsia="Times New Roman" w:hAnsi="Times New Roman" w:cs="Times New Roman"/>
          <w:b/>
          <w:sz w:val="24"/>
          <w:szCs w:val="24"/>
          <w:lang w:val="en-GB"/>
        </w:rPr>
        <w:t>Fig. A2</w:t>
      </w:r>
      <w:r w:rsidRPr="31D1ADE9">
        <w:rPr>
          <w:rFonts w:ascii="Times New Roman" w:eastAsia="Times New Roman" w:hAnsi="Times New Roman" w:cs="Times New Roman"/>
          <w:sz w:val="24"/>
          <w:szCs w:val="24"/>
          <w:lang w:val="en-GB"/>
        </w:rPr>
        <w:t xml:space="preserve"> Data for the relationship between putative origin (</w:t>
      </w:r>
      <w:r w:rsidRPr="31D1ADE9">
        <w:rPr>
          <w:rFonts w:ascii="Times New Roman" w:eastAsia="Times New Roman" w:hAnsi="Times New Roman" w:cs="Times New Roman"/>
          <w:i/>
          <w:iCs/>
          <w:sz w:val="24"/>
          <w:szCs w:val="24"/>
          <w:lang w:val="en-GB"/>
        </w:rPr>
        <w:t xml:space="preserve">δ </w:t>
      </w:r>
      <w:r w:rsidRPr="31D1ADE9">
        <w:rPr>
          <w:rFonts w:ascii="Times New Roman" w:eastAsia="Times New Roman" w:hAnsi="Times New Roman" w:cs="Times New Roman"/>
          <w:sz w:val="24"/>
          <w:szCs w:val="24"/>
          <w:vertAlign w:val="superscript"/>
          <w:lang w:val="en-GB"/>
        </w:rPr>
        <w:t>2</w:t>
      </w:r>
      <w:r w:rsidRPr="31D1ADE9">
        <w:rPr>
          <w:rFonts w:ascii="Times New Roman" w:eastAsia="Times New Roman" w:hAnsi="Times New Roman" w:cs="Times New Roman"/>
          <w:sz w:val="24"/>
          <w:szCs w:val="24"/>
          <w:lang w:val="en-GB"/>
        </w:rPr>
        <w:t>H</w:t>
      </w:r>
      <w:r w:rsidRPr="31D1ADE9">
        <w:rPr>
          <w:rFonts w:ascii="Times New Roman" w:eastAsia="Times New Roman" w:hAnsi="Times New Roman" w:cs="Times New Roman"/>
          <w:sz w:val="24"/>
          <w:szCs w:val="24"/>
          <w:vertAlign w:val="subscript"/>
          <w:lang w:val="en-GB"/>
        </w:rPr>
        <w:t>f</w:t>
      </w:r>
      <w:r w:rsidRPr="31D1ADE9">
        <w:rPr>
          <w:rFonts w:ascii="Times New Roman" w:eastAsia="Times New Roman" w:hAnsi="Times New Roman" w:cs="Times New Roman"/>
          <w:sz w:val="24"/>
          <w:szCs w:val="24"/>
          <w:lang w:val="en-GB"/>
        </w:rPr>
        <w:t xml:space="preserve"> values of flight feathers) for wigeons harvested in Finland during autumn 2021</w:t>
      </w:r>
      <w:r>
        <w:rPr>
          <w:rFonts w:ascii="Times New Roman" w:eastAsia="Times New Roman" w:hAnsi="Times New Roman" w:cs="Times New Roman"/>
          <w:sz w:val="24"/>
          <w:szCs w:val="24"/>
          <w:lang w:val="en-GB"/>
        </w:rPr>
        <w:t xml:space="preserve"> for A) adult and B) juvenile</w:t>
      </w:r>
      <w:r w:rsidRPr="31D1ADE9">
        <w:rPr>
          <w:rFonts w:ascii="Times New Roman" w:eastAsia="Times New Roman" w:hAnsi="Times New Roman" w:cs="Times New Roman"/>
          <w:sz w:val="24"/>
          <w:szCs w:val="24"/>
          <w:lang w:val="en-GB"/>
        </w:rPr>
        <w:t xml:space="preserve"> wigeon females (F) and males (M) in the course of the harvest season; 1: </w:t>
      </w:r>
      <w:r>
        <w:rPr>
          <w:rFonts w:ascii="Times New Roman" w:eastAsia="Times New Roman" w:hAnsi="Times New Roman" w:cs="Times New Roman"/>
          <w:sz w:val="24"/>
          <w:szCs w:val="24"/>
          <w:lang w:val="en-GB"/>
        </w:rPr>
        <w:t xml:space="preserve">20 </w:t>
      </w:r>
      <w:r w:rsidRPr="31D1ADE9">
        <w:rPr>
          <w:rFonts w:ascii="Times New Roman" w:eastAsia="Times New Roman" w:hAnsi="Times New Roman" w:cs="Times New Roman"/>
          <w:sz w:val="24"/>
          <w:szCs w:val="24"/>
          <w:lang w:val="en-GB"/>
        </w:rPr>
        <w:t xml:space="preserve">Aug to </w:t>
      </w:r>
      <w:r>
        <w:rPr>
          <w:rFonts w:ascii="Times New Roman" w:eastAsia="Times New Roman" w:hAnsi="Times New Roman" w:cs="Times New Roman"/>
          <w:sz w:val="24"/>
          <w:szCs w:val="24"/>
          <w:lang w:val="en-GB"/>
        </w:rPr>
        <w:t xml:space="preserve">8 </w:t>
      </w:r>
      <w:r w:rsidRPr="31D1ADE9">
        <w:rPr>
          <w:rFonts w:ascii="Times New Roman" w:eastAsia="Times New Roman" w:hAnsi="Times New Roman" w:cs="Times New Roman"/>
          <w:sz w:val="24"/>
          <w:szCs w:val="24"/>
          <w:lang w:val="en-GB"/>
        </w:rPr>
        <w:t xml:space="preserve">Sep, 2: </w:t>
      </w:r>
      <w:r>
        <w:rPr>
          <w:rFonts w:ascii="Times New Roman" w:eastAsia="Times New Roman" w:hAnsi="Times New Roman" w:cs="Times New Roman"/>
          <w:sz w:val="24"/>
          <w:szCs w:val="24"/>
          <w:lang w:val="en-GB"/>
        </w:rPr>
        <w:t xml:space="preserve">9 </w:t>
      </w:r>
      <w:r w:rsidRPr="31D1ADE9">
        <w:rPr>
          <w:rFonts w:ascii="Times New Roman" w:eastAsia="Times New Roman" w:hAnsi="Times New Roman" w:cs="Times New Roman"/>
          <w:sz w:val="24"/>
          <w:szCs w:val="24"/>
          <w:lang w:val="en-GB"/>
        </w:rPr>
        <w:t xml:space="preserve">Sep to </w:t>
      </w:r>
      <w:r>
        <w:rPr>
          <w:rFonts w:ascii="Times New Roman" w:eastAsia="Times New Roman" w:hAnsi="Times New Roman" w:cs="Times New Roman"/>
          <w:sz w:val="24"/>
          <w:szCs w:val="24"/>
          <w:lang w:val="en-GB"/>
        </w:rPr>
        <w:t xml:space="preserve">28 </w:t>
      </w:r>
      <w:r w:rsidRPr="31D1ADE9">
        <w:rPr>
          <w:rFonts w:ascii="Times New Roman" w:eastAsia="Times New Roman" w:hAnsi="Times New Roman" w:cs="Times New Roman"/>
          <w:sz w:val="24"/>
          <w:szCs w:val="24"/>
          <w:lang w:val="en-GB"/>
        </w:rPr>
        <w:t xml:space="preserve">Sep 28, 3: </w:t>
      </w:r>
      <w:r>
        <w:rPr>
          <w:rFonts w:ascii="Times New Roman" w:eastAsia="Times New Roman" w:hAnsi="Times New Roman" w:cs="Times New Roman"/>
          <w:sz w:val="24"/>
          <w:szCs w:val="24"/>
          <w:lang w:val="en-GB"/>
        </w:rPr>
        <w:t xml:space="preserve">29 </w:t>
      </w:r>
      <w:r w:rsidRPr="31D1ADE9">
        <w:rPr>
          <w:rFonts w:ascii="Times New Roman" w:eastAsia="Times New Roman" w:hAnsi="Times New Roman" w:cs="Times New Roman"/>
          <w:sz w:val="24"/>
          <w:szCs w:val="24"/>
          <w:lang w:val="en-GB"/>
        </w:rPr>
        <w:t xml:space="preserve">Sep to </w:t>
      </w:r>
      <w:r>
        <w:rPr>
          <w:rFonts w:ascii="Times New Roman" w:eastAsia="Times New Roman" w:hAnsi="Times New Roman" w:cs="Times New Roman"/>
          <w:sz w:val="24"/>
          <w:szCs w:val="24"/>
          <w:lang w:val="en-GB"/>
        </w:rPr>
        <w:t xml:space="preserve">18 </w:t>
      </w:r>
      <w:r w:rsidRPr="31D1ADE9">
        <w:rPr>
          <w:rFonts w:ascii="Times New Roman" w:eastAsia="Times New Roman" w:hAnsi="Times New Roman" w:cs="Times New Roman"/>
          <w:sz w:val="24"/>
          <w:szCs w:val="24"/>
          <w:lang w:val="en-GB"/>
        </w:rPr>
        <w:t xml:space="preserve">Oct, 4: </w:t>
      </w:r>
      <w:r>
        <w:rPr>
          <w:rFonts w:ascii="Times New Roman" w:eastAsia="Times New Roman" w:hAnsi="Times New Roman" w:cs="Times New Roman"/>
          <w:sz w:val="24"/>
          <w:szCs w:val="24"/>
          <w:lang w:val="en-GB"/>
        </w:rPr>
        <w:t xml:space="preserve">19 </w:t>
      </w:r>
      <w:r w:rsidRPr="31D1ADE9">
        <w:rPr>
          <w:rFonts w:ascii="Times New Roman" w:eastAsia="Times New Roman" w:hAnsi="Times New Roman" w:cs="Times New Roman"/>
          <w:sz w:val="24"/>
          <w:szCs w:val="24"/>
          <w:lang w:val="en-GB"/>
        </w:rPr>
        <w:t xml:space="preserve">Oct to </w:t>
      </w:r>
      <w:r>
        <w:rPr>
          <w:rFonts w:ascii="Times New Roman" w:eastAsia="Times New Roman" w:hAnsi="Times New Roman" w:cs="Times New Roman"/>
          <w:sz w:val="24"/>
          <w:szCs w:val="24"/>
          <w:lang w:val="en-GB"/>
        </w:rPr>
        <w:t xml:space="preserve">13 </w:t>
      </w:r>
      <w:r w:rsidRPr="31D1ADE9">
        <w:rPr>
          <w:rFonts w:ascii="Times New Roman" w:eastAsia="Times New Roman" w:hAnsi="Times New Roman" w:cs="Times New Roman"/>
          <w:sz w:val="24"/>
          <w:szCs w:val="24"/>
          <w:lang w:val="en-GB"/>
        </w:rPr>
        <w:t>N</w:t>
      </w:r>
      <w:r>
        <w:rPr>
          <w:rFonts w:ascii="Times New Roman" w:eastAsia="Times New Roman" w:hAnsi="Times New Roman" w:cs="Times New Roman"/>
          <w:sz w:val="24"/>
          <w:szCs w:val="24"/>
          <w:lang w:val="en-GB"/>
        </w:rPr>
        <w:t>ov</w:t>
      </w:r>
      <w:r w:rsidRPr="31D1ADE9">
        <w:rPr>
          <w:rFonts w:ascii="Times New Roman" w:eastAsia="Times New Roman" w:hAnsi="Times New Roman" w:cs="Times New Roman"/>
          <w:sz w:val="24"/>
          <w:szCs w:val="24"/>
          <w:lang w:val="en-GB"/>
        </w:rPr>
        <w:t xml:space="preserve">. Box plots show the median, interquartile range and whiskers indicate the range. Circles indicate outliers.    </w:t>
      </w:r>
    </w:p>
    <w:p w:rsidR="008A6E54" w:rsidRDefault="00590BD8" w:rsidP="007C6A4F">
      <w:pPr>
        <w:spacing w:line="480" w:lineRule="auto"/>
        <w:jc w:val="both"/>
        <w:rPr>
          <w:rFonts w:ascii="Times New Roman" w:eastAsia="Times New Roman" w:hAnsi="Times New Roman" w:cs="Times New Roman"/>
          <w:sz w:val="24"/>
          <w:szCs w:val="24"/>
          <w:lang w:val="en-GB"/>
        </w:rPr>
      </w:pPr>
      <w:r>
        <w:rPr>
          <w:noProof/>
          <w:lang w:eastAsia="fi-FI"/>
        </w:rPr>
        <w:lastRenderedPageBreak/>
        <w:drawing>
          <wp:inline distT="0" distB="0" distL="0" distR="0">
            <wp:extent cx="4541520" cy="454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1520" cy="4541520"/>
                    </a:xfrm>
                    <a:prstGeom prst="rect">
                      <a:avLst/>
                    </a:prstGeom>
                    <a:noFill/>
                    <a:ln>
                      <a:noFill/>
                    </a:ln>
                  </pic:spPr>
                </pic:pic>
              </a:graphicData>
            </a:graphic>
          </wp:inline>
        </w:drawing>
      </w:r>
    </w:p>
    <w:p w:rsidR="007C6A4F" w:rsidRDefault="008A6E54" w:rsidP="007C6A4F">
      <w:pPr>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 xml:space="preserve">Fig. A3 </w:t>
      </w:r>
      <w:r w:rsidRPr="0093209E">
        <w:rPr>
          <w:rFonts w:ascii="Times New Roman" w:eastAsia="Times New Roman" w:hAnsi="Times New Roman" w:cs="Times New Roman"/>
          <w:sz w:val="24"/>
          <w:szCs w:val="24"/>
          <w:lang w:val="en-GB"/>
        </w:rPr>
        <w:t xml:space="preserve">The </w:t>
      </w:r>
      <w:r w:rsidRPr="0093209E">
        <w:rPr>
          <w:rFonts w:ascii="Times New Roman" w:eastAsia="Times New Roman" w:hAnsi="Times New Roman" w:cs="Times New Roman"/>
          <w:color w:val="000000" w:themeColor="text1"/>
          <w:sz w:val="24"/>
          <w:szCs w:val="24"/>
          <w:lang w:val="en-GB"/>
        </w:rPr>
        <w:t>estimated</w:t>
      </w:r>
      <w:r>
        <w:rPr>
          <w:rFonts w:ascii="Times New Roman" w:eastAsia="Times New Roman" w:hAnsi="Times New Roman" w:cs="Times New Roman"/>
          <w:color w:val="000000" w:themeColor="text1"/>
          <w:sz w:val="24"/>
          <w:szCs w:val="24"/>
          <w:lang w:val="en-GB"/>
        </w:rPr>
        <w:t xml:space="preserve"> </w:t>
      </w:r>
      <w:r w:rsidRPr="0074186E">
        <w:rPr>
          <w:rFonts w:ascii="Times New Roman" w:eastAsia="Times New Roman" w:hAnsi="Times New Roman" w:cs="Times New Roman"/>
          <w:color w:val="000000" w:themeColor="text1"/>
          <w:sz w:val="24"/>
          <w:szCs w:val="24"/>
          <w:lang w:val="en-GB"/>
        </w:rPr>
        <w:t xml:space="preserve">relationship between growing-season average </w:t>
      </w:r>
      <w:r w:rsidRPr="0074186E">
        <w:rPr>
          <w:rFonts w:ascii="Times New Roman" w:eastAsia="Times New Roman" w:hAnsi="Times New Roman" w:cs="Times New Roman"/>
          <w:i/>
          <w:iCs/>
          <w:color w:val="000000" w:themeColor="text1"/>
          <w:sz w:val="24"/>
          <w:szCs w:val="24"/>
          <w:lang w:val="en-GB"/>
        </w:rPr>
        <w:t>δ</w:t>
      </w:r>
      <w:r w:rsidRPr="0074186E">
        <w:rPr>
          <w:rFonts w:ascii="Times New Roman" w:eastAsia="Times New Roman" w:hAnsi="Times New Roman" w:cs="Times New Roman"/>
          <w:color w:val="000000" w:themeColor="text1"/>
          <w:sz w:val="24"/>
          <w:szCs w:val="24"/>
          <w:vertAlign w:val="superscript"/>
          <w:lang w:val="en-GB"/>
        </w:rPr>
        <w:t>2</w:t>
      </w:r>
      <w:r>
        <w:rPr>
          <w:rFonts w:ascii="Times New Roman" w:eastAsia="Times New Roman" w:hAnsi="Times New Roman" w:cs="Times New Roman"/>
          <w:color w:val="000000" w:themeColor="text1"/>
          <w:sz w:val="24"/>
          <w:szCs w:val="24"/>
          <w:lang w:val="en-GB"/>
        </w:rPr>
        <w:t xml:space="preserve">H of precipitation and </w:t>
      </w:r>
      <w:r w:rsidRPr="0074186E">
        <w:rPr>
          <w:rFonts w:ascii="Times New Roman" w:eastAsia="Times New Roman" w:hAnsi="Times New Roman" w:cs="Times New Roman"/>
          <w:color w:val="000000" w:themeColor="text1"/>
          <w:sz w:val="24"/>
          <w:szCs w:val="24"/>
          <w:lang w:val="en-GB"/>
        </w:rPr>
        <w:t xml:space="preserve">predicted </w:t>
      </w:r>
      <w:r>
        <w:rPr>
          <w:rFonts w:ascii="Times New Roman" w:eastAsia="Times New Roman" w:hAnsi="Times New Roman" w:cs="Times New Roman"/>
          <w:color w:val="000000" w:themeColor="text1"/>
          <w:sz w:val="24"/>
          <w:szCs w:val="24"/>
          <w:lang w:val="en-GB"/>
        </w:rPr>
        <w:t xml:space="preserve">values of </w:t>
      </w:r>
      <w:r w:rsidRPr="0074186E">
        <w:rPr>
          <w:rFonts w:ascii="Times New Roman" w:eastAsia="Times New Roman" w:hAnsi="Times New Roman" w:cs="Times New Roman"/>
          <w:i/>
          <w:iCs/>
          <w:color w:val="000000" w:themeColor="text1"/>
          <w:sz w:val="24"/>
          <w:szCs w:val="24"/>
          <w:lang w:val="en-GB"/>
        </w:rPr>
        <w:t>δ</w:t>
      </w:r>
      <w:r w:rsidRPr="0074186E">
        <w:rPr>
          <w:rFonts w:ascii="Times New Roman" w:eastAsia="Times New Roman" w:hAnsi="Times New Roman" w:cs="Times New Roman"/>
          <w:color w:val="000000" w:themeColor="text1"/>
          <w:sz w:val="24"/>
          <w:szCs w:val="24"/>
          <w:vertAlign w:val="superscript"/>
          <w:lang w:val="en-GB"/>
        </w:rPr>
        <w:t>2</w:t>
      </w:r>
      <w:r w:rsidRPr="0074186E">
        <w:rPr>
          <w:rFonts w:ascii="Times New Roman" w:eastAsia="Times New Roman" w:hAnsi="Times New Roman" w:cs="Times New Roman"/>
          <w:color w:val="000000" w:themeColor="text1"/>
          <w:sz w:val="24"/>
          <w:szCs w:val="24"/>
          <w:lang w:val="en-GB"/>
        </w:rPr>
        <w:t>H</w:t>
      </w:r>
      <w:r w:rsidRPr="0074186E">
        <w:rPr>
          <w:rFonts w:ascii="Times New Roman" w:eastAsia="Times New Roman" w:hAnsi="Times New Roman" w:cs="Times New Roman"/>
          <w:color w:val="000000" w:themeColor="text1"/>
          <w:sz w:val="24"/>
          <w:szCs w:val="24"/>
          <w:vertAlign w:val="subscript"/>
          <w:lang w:val="en-GB"/>
        </w:rPr>
        <w:t>f</w:t>
      </w:r>
      <w:r w:rsidRPr="0074186E">
        <w:rPr>
          <w:rFonts w:ascii="Times New Roman" w:eastAsia="Times New Roman" w:hAnsi="Times New Roman" w:cs="Times New Roman"/>
          <w:color w:val="000000" w:themeColor="text1"/>
          <w:sz w:val="24"/>
          <w:szCs w:val="24"/>
          <w:lang w:val="en-GB"/>
        </w:rPr>
        <w:t xml:space="preserve"> of wigeon wings</w:t>
      </w:r>
      <w:r>
        <w:rPr>
          <w:rFonts w:ascii="Times New Roman" w:eastAsia="Times New Roman" w:hAnsi="Times New Roman" w:cs="Times New Roman"/>
          <w:color w:val="000000" w:themeColor="text1"/>
          <w:sz w:val="24"/>
          <w:szCs w:val="24"/>
          <w:lang w:val="en-GB"/>
        </w:rPr>
        <w:t>.</w:t>
      </w:r>
      <w:r w:rsidR="007C6A4F">
        <w:rPr>
          <w:rFonts w:ascii="Times New Roman" w:eastAsia="Times New Roman" w:hAnsi="Times New Roman" w:cs="Times New Roman"/>
          <w:sz w:val="24"/>
          <w:szCs w:val="24"/>
          <w:lang w:val="en-GB"/>
        </w:rPr>
        <w:br w:type="page"/>
      </w:r>
    </w:p>
    <w:p w:rsidR="007C6A4F" w:rsidRDefault="007C6A4F" w:rsidP="007C6A4F">
      <w:pPr>
        <w:jc w:val="both"/>
        <w:rPr>
          <w:rFonts w:ascii="Times New Roman" w:eastAsia="Times New Roman" w:hAnsi="Times New Roman" w:cs="Times New Roman"/>
          <w:sz w:val="24"/>
          <w:szCs w:val="24"/>
          <w:lang w:val="en-GB"/>
        </w:rPr>
      </w:pPr>
      <w:r>
        <w:rPr>
          <w:noProof/>
          <w:lang w:eastAsia="fi-FI"/>
        </w:rPr>
        <w:lastRenderedPageBreak/>
        <w:drawing>
          <wp:inline distT="0" distB="0" distL="0" distR="0" wp14:anchorId="3E003979" wp14:editId="29A9A7CE">
            <wp:extent cx="6120130" cy="4589145"/>
            <wp:effectExtent l="0" t="0" r="0" b="1905"/>
            <wp:docPr id="1608590484" name="Picture 7" descr="A group of purpl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90484" name="Picture 7" descr="A group of purple cloud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4589145"/>
                    </a:xfrm>
                    <a:prstGeom prst="rect">
                      <a:avLst/>
                    </a:prstGeom>
                    <a:noFill/>
                    <a:ln>
                      <a:noFill/>
                    </a:ln>
                  </pic:spPr>
                </pic:pic>
              </a:graphicData>
            </a:graphic>
          </wp:inline>
        </w:drawing>
      </w:r>
    </w:p>
    <w:p w:rsidR="007C6A4F" w:rsidRDefault="008A6E54" w:rsidP="007C6A4F">
      <w:pPr>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Fig. A4</w:t>
      </w:r>
      <w:r w:rsidR="007C6A4F" w:rsidRPr="002C5037">
        <w:rPr>
          <w:rFonts w:ascii="Times New Roman" w:eastAsia="Times New Roman" w:hAnsi="Times New Roman" w:cs="Times New Roman"/>
          <w:sz w:val="24"/>
          <w:szCs w:val="24"/>
          <w:lang w:val="en-GB"/>
        </w:rPr>
        <w:t xml:space="preserve"> Geographic distribution of assigned sites of origin for adult female (A-B), adult male (C-D) and juvenile (E-F) wigeons harvested in Finland in 2021. The content of the figure is otherwise similar to Fig. 4, but the assignment of origins is done without using prior information from satellite tracked and ringed birds, meaning that the possible origins cover the entire breeding range of wigeons in Eurasia. Left and right panels show the putative origin for birds harvested in early (20 Aug – 8 Sep) and late (9 Sep – 13 Nov) hunting season respectively. Sample sizes in each subplot are A (n = 10), B (n = 39), C (n = 21), D (n = 41), E (n = 60) and F (n = 183). The darker the colour purple, the more individuals assigned to that pixel, under at 2:1 odds ratio.</w:t>
      </w:r>
    </w:p>
    <w:p w:rsidR="007C6A4F" w:rsidRDefault="007C6A4F" w:rsidP="007C6A4F">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br w:type="page"/>
      </w:r>
    </w:p>
    <w:p w:rsidR="007C6A4F" w:rsidRDefault="007C6A4F" w:rsidP="007C6A4F">
      <w:pPr>
        <w:spacing w:line="480" w:lineRule="auto"/>
        <w:jc w:val="both"/>
        <w:rPr>
          <w:rFonts w:ascii="Times New Roman" w:eastAsia="Times New Roman" w:hAnsi="Times New Roman" w:cs="Times New Roman"/>
          <w:sz w:val="24"/>
          <w:szCs w:val="24"/>
          <w:lang w:val="en-GB"/>
        </w:rPr>
      </w:pPr>
    </w:p>
    <w:p w:rsidR="007C6A4F" w:rsidRDefault="007C6A4F" w:rsidP="007C6A4F">
      <w:pPr>
        <w:spacing w:line="480" w:lineRule="auto"/>
        <w:jc w:val="both"/>
        <w:rPr>
          <w:rFonts w:ascii="Times New Roman" w:eastAsia="Times New Roman" w:hAnsi="Times New Roman" w:cs="Times New Roman"/>
          <w:sz w:val="24"/>
          <w:szCs w:val="24"/>
          <w:lang w:val="en-GB"/>
        </w:rPr>
      </w:pPr>
      <w:r>
        <w:rPr>
          <w:noProof/>
          <w:lang w:eastAsia="fi-FI"/>
        </w:rPr>
        <w:drawing>
          <wp:inline distT="0" distB="0" distL="0" distR="0" wp14:anchorId="6C97634C" wp14:editId="06C9562C">
            <wp:extent cx="6120130" cy="3061970"/>
            <wp:effectExtent l="0" t="0" r="0" b="5080"/>
            <wp:docPr id="4" name="Picture 8"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95178" name="Picture 8" descr="A map of the united stat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061970"/>
                    </a:xfrm>
                    <a:prstGeom prst="rect">
                      <a:avLst/>
                    </a:prstGeom>
                    <a:noFill/>
                    <a:ln>
                      <a:noFill/>
                    </a:ln>
                  </pic:spPr>
                </pic:pic>
              </a:graphicData>
            </a:graphic>
          </wp:inline>
        </w:drawing>
      </w:r>
    </w:p>
    <w:p w:rsidR="007C6A4F" w:rsidRDefault="007C6A4F" w:rsidP="007C6A4F">
      <w:pPr>
        <w:spacing w:line="480" w:lineRule="auto"/>
        <w:jc w:val="both"/>
        <w:rPr>
          <w:rFonts w:ascii="Times New Roman" w:eastAsia="Times New Roman" w:hAnsi="Times New Roman" w:cs="Times New Roman"/>
          <w:color w:val="000000" w:themeColor="text1"/>
          <w:sz w:val="24"/>
          <w:szCs w:val="24"/>
          <w:lang w:val="en-GB"/>
        </w:rPr>
      </w:pPr>
      <w:r w:rsidRPr="001B2517">
        <w:rPr>
          <w:rFonts w:ascii="Times New Roman" w:eastAsia="Times New Roman" w:hAnsi="Times New Roman" w:cs="Times New Roman"/>
          <w:b/>
          <w:sz w:val="24"/>
          <w:szCs w:val="24"/>
          <w:lang w:val="en-GB"/>
        </w:rPr>
        <w:t>Fig</w:t>
      </w:r>
      <w:r>
        <w:rPr>
          <w:rFonts w:ascii="Times New Roman" w:eastAsia="Times New Roman" w:hAnsi="Times New Roman" w:cs="Times New Roman"/>
          <w:b/>
          <w:sz w:val="24"/>
          <w:szCs w:val="24"/>
          <w:lang w:val="en-GB"/>
        </w:rPr>
        <w:t>.</w:t>
      </w:r>
      <w:r w:rsidR="008A6E54">
        <w:rPr>
          <w:rFonts w:ascii="Times New Roman" w:eastAsia="Times New Roman" w:hAnsi="Times New Roman" w:cs="Times New Roman"/>
          <w:b/>
          <w:sz w:val="24"/>
          <w:szCs w:val="24"/>
          <w:lang w:val="en-GB"/>
        </w:rPr>
        <w:t xml:space="preserve"> A5</w:t>
      </w:r>
      <w:r>
        <w:rPr>
          <w:rFonts w:ascii="Times New Roman" w:eastAsia="Times New Roman" w:hAnsi="Times New Roman" w:cs="Times New Roman"/>
          <w:sz w:val="24"/>
          <w:szCs w:val="24"/>
          <w:lang w:val="en-GB"/>
        </w:rPr>
        <w:t xml:space="preserve"> Calibrated </w:t>
      </w:r>
      <w:r w:rsidRPr="0074186E">
        <w:rPr>
          <w:rFonts w:ascii="Times New Roman" w:eastAsia="Times New Roman" w:hAnsi="Times New Roman" w:cs="Times New Roman"/>
          <w:i/>
          <w:iCs/>
          <w:color w:val="000000" w:themeColor="text1"/>
          <w:sz w:val="24"/>
          <w:szCs w:val="24"/>
          <w:lang w:val="en-GB"/>
        </w:rPr>
        <w:t>δ</w:t>
      </w:r>
      <w:r w:rsidRPr="0074186E">
        <w:rPr>
          <w:rFonts w:ascii="Times New Roman" w:eastAsia="Times New Roman" w:hAnsi="Times New Roman" w:cs="Times New Roman"/>
          <w:color w:val="000000" w:themeColor="text1"/>
          <w:sz w:val="24"/>
          <w:szCs w:val="24"/>
          <w:vertAlign w:val="superscript"/>
          <w:lang w:val="en-GB"/>
        </w:rPr>
        <w:t>2</w:t>
      </w:r>
      <w:r w:rsidRPr="0074186E">
        <w:rPr>
          <w:rFonts w:ascii="Times New Roman" w:eastAsia="Times New Roman" w:hAnsi="Times New Roman" w:cs="Times New Roman"/>
          <w:color w:val="000000" w:themeColor="text1"/>
          <w:sz w:val="24"/>
          <w:szCs w:val="24"/>
          <w:lang w:val="en-GB"/>
        </w:rPr>
        <w:t>H</w:t>
      </w:r>
      <w:r w:rsidRPr="0074186E">
        <w:rPr>
          <w:rFonts w:ascii="Times New Roman" w:eastAsia="Times New Roman" w:hAnsi="Times New Roman" w:cs="Times New Roman"/>
          <w:color w:val="000000" w:themeColor="text1"/>
          <w:sz w:val="24"/>
          <w:szCs w:val="24"/>
          <w:vertAlign w:val="subscript"/>
          <w:lang w:val="en-GB"/>
        </w:rPr>
        <w:t>f</w:t>
      </w:r>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isoscape</w:t>
      </w:r>
      <w:proofErr w:type="spellEnd"/>
      <w:r>
        <w:rPr>
          <w:rFonts w:ascii="Times New Roman" w:eastAsia="Times New Roman" w:hAnsi="Times New Roman" w:cs="Times New Roman"/>
          <w:color w:val="000000" w:themeColor="text1"/>
          <w:sz w:val="24"/>
          <w:szCs w:val="24"/>
          <w:lang w:val="en-GB"/>
        </w:rPr>
        <w:t xml:space="preserve"> masked and clipped to </w:t>
      </w:r>
      <w:r w:rsidRPr="0009620D">
        <w:rPr>
          <w:rFonts w:ascii="Times New Roman" w:eastAsia="Times New Roman" w:hAnsi="Times New Roman" w:cs="Times New Roman"/>
          <w:color w:val="000000" w:themeColor="text1"/>
          <w:sz w:val="24"/>
          <w:szCs w:val="24"/>
          <w:lang w:val="en-GB"/>
        </w:rPr>
        <w:t>only represent the region of expected origin</w:t>
      </w:r>
      <w:r>
        <w:rPr>
          <w:rFonts w:ascii="Times New Roman" w:eastAsia="Times New Roman" w:hAnsi="Times New Roman" w:cs="Times New Roman"/>
          <w:color w:val="000000" w:themeColor="text1"/>
          <w:sz w:val="24"/>
          <w:szCs w:val="24"/>
          <w:lang w:val="en-GB"/>
        </w:rPr>
        <w:t xml:space="preserve">. The region is delineated using satellite tracking data and ring recoveries (see the text for details). </w:t>
      </w:r>
    </w:p>
    <w:p w:rsidR="00D338FE" w:rsidRDefault="00D338FE" w:rsidP="007C6A4F">
      <w:pPr>
        <w:spacing w:line="480" w:lineRule="auto"/>
        <w:jc w:val="both"/>
        <w:rPr>
          <w:rFonts w:ascii="Times New Roman" w:eastAsia="Times New Roman" w:hAnsi="Times New Roman" w:cs="Times New Roman"/>
          <w:sz w:val="24"/>
          <w:szCs w:val="24"/>
          <w:lang w:val="en-GB"/>
        </w:rPr>
      </w:pPr>
    </w:p>
    <w:p w:rsidR="0093209E" w:rsidRPr="0093209E" w:rsidRDefault="0093209E">
      <w:pPr>
        <w:rPr>
          <w:rFonts w:ascii="Times New Roman" w:eastAsia="Times New Roman" w:hAnsi="Times New Roman" w:cs="Times New Roman"/>
          <w:b/>
          <w:sz w:val="24"/>
          <w:szCs w:val="24"/>
          <w:lang w:val="en-GB"/>
        </w:rPr>
      </w:pPr>
      <w:r w:rsidRPr="0093209E">
        <w:rPr>
          <w:rFonts w:ascii="Times New Roman" w:eastAsia="Times New Roman" w:hAnsi="Times New Roman" w:cs="Times New Roman"/>
          <w:b/>
          <w:sz w:val="24"/>
          <w:szCs w:val="24"/>
          <w:lang w:val="en-GB"/>
        </w:rPr>
        <w:br w:type="page"/>
      </w:r>
    </w:p>
    <w:p w:rsidR="0093209E" w:rsidRDefault="0093209E" w:rsidP="007C6A4F">
      <w:pPr>
        <w:spacing w:line="480" w:lineRule="auto"/>
        <w:jc w:val="both"/>
        <w:rPr>
          <w:rFonts w:ascii="Times New Roman" w:eastAsia="Times New Roman" w:hAnsi="Times New Roman" w:cs="Times New Roman"/>
          <w:sz w:val="24"/>
          <w:szCs w:val="24"/>
          <w:lang w:val="en-GB"/>
        </w:rPr>
        <w:sectPr w:rsidR="0093209E" w:rsidSect="00EB7CE7">
          <w:headerReference w:type="default" r:id="rId12"/>
          <w:footerReference w:type="default" r:id="rId13"/>
          <w:pgSz w:w="11906" w:h="16838"/>
          <w:pgMar w:top="1417" w:right="1134" w:bottom="1417" w:left="1134" w:header="708" w:footer="708" w:gutter="0"/>
          <w:lnNumType w:countBy="1" w:restart="continuous"/>
          <w:cols w:space="708"/>
          <w:docGrid w:linePitch="360"/>
        </w:sectPr>
      </w:pPr>
    </w:p>
    <w:p w:rsidR="007C6A4F" w:rsidRDefault="007C6A4F" w:rsidP="007C6A4F">
      <w:pPr>
        <w:jc w:val="both"/>
        <w:rPr>
          <w:rFonts w:ascii="Times New Roman" w:eastAsia="Times New Roman" w:hAnsi="Times New Roman" w:cs="Times New Roman"/>
          <w:sz w:val="24"/>
          <w:szCs w:val="24"/>
          <w:lang w:val="en-GB"/>
        </w:rPr>
        <w:sectPr w:rsidR="007C6A4F" w:rsidSect="00D338FE">
          <w:type w:val="continuous"/>
          <w:pgSz w:w="11906" w:h="16838"/>
          <w:pgMar w:top="1417" w:right="1134" w:bottom="1417" w:left="1134" w:header="708" w:footer="708" w:gutter="0"/>
          <w:lnNumType w:countBy="1" w:restart="continuous"/>
          <w:cols w:num="2" w:space="708"/>
          <w:docGrid w:linePitch="360"/>
        </w:sectPr>
      </w:pPr>
    </w:p>
    <w:p w:rsidR="007C6A4F" w:rsidRDefault="00146A42" w:rsidP="007C6A4F">
      <w:pPr>
        <w:spacing w:line="48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Table A2</w:t>
      </w:r>
      <w:r w:rsidR="007C6A4F">
        <w:rPr>
          <w:rFonts w:ascii="Times New Roman" w:eastAsia="Times New Roman" w:hAnsi="Times New Roman" w:cs="Times New Roman"/>
          <w:sz w:val="24"/>
          <w:szCs w:val="24"/>
          <w:lang w:val="en-GB"/>
        </w:rPr>
        <w:t xml:space="preserve"> Raw data</w:t>
      </w:r>
      <w:r w:rsidR="007C6A4F" w:rsidRPr="31D1ADE9">
        <w:rPr>
          <w:rFonts w:ascii="Times New Roman" w:eastAsia="Times New Roman" w:hAnsi="Times New Roman" w:cs="Times New Roman"/>
          <w:sz w:val="24"/>
          <w:szCs w:val="24"/>
          <w:lang w:val="en-GB"/>
        </w:rPr>
        <w:t xml:space="preserve"> for the putative origin (</w:t>
      </w:r>
      <w:r w:rsidR="007C6A4F" w:rsidRPr="31D1ADE9">
        <w:rPr>
          <w:rFonts w:ascii="Times New Roman" w:eastAsia="Times New Roman" w:hAnsi="Times New Roman" w:cs="Times New Roman"/>
          <w:i/>
          <w:iCs/>
          <w:sz w:val="24"/>
          <w:szCs w:val="24"/>
          <w:lang w:val="en-GB"/>
        </w:rPr>
        <w:t xml:space="preserve">δ </w:t>
      </w:r>
      <w:r w:rsidR="007C6A4F" w:rsidRPr="31D1ADE9">
        <w:rPr>
          <w:rFonts w:ascii="Times New Roman" w:eastAsia="Times New Roman" w:hAnsi="Times New Roman" w:cs="Times New Roman"/>
          <w:sz w:val="24"/>
          <w:szCs w:val="24"/>
          <w:vertAlign w:val="superscript"/>
          <w:lang w:val="en-GB"/>
        </w:rPr>
        <w:t>2</w:t>
      </w:r>
      <w:r w:rsidR="007C6A4F" w:rsidRPr="31D1ADE9">
        <w:rPr>
          <w:rFonts w:ascii="Times New Roman" w:eastAsia="Times New Roman" w:hAnsi="Times New Roman" w:cs="Times New Roman"/>
          <w:sz w:val="24"/>
          <w:szCs w:val="24"/>
          <w:lang w:val="en-GB"/>
        </w:rPr>
        <w:t>H</w:t>
      </w:r>
      <w:r w:rsidR="007C6A4F" w:rsidRPr="31D1ADE9">
        <w:rPr>
          <w:rFonts w:ascii="Times New Roman" w:eastAsia="Times New Roman" w:hAnsi="Times New Roman" w:cs="Times New Roman"/>
          <w:sz w:val="24"/>
          <w:szCs w:val="24"/>
          <w:vertAlign w:val="subscript"/>
          <w:lang w:val="en-GB"/>
        </w:rPr>
        <w:t>f</w:t>
      </w:r>
      <w:r w:rsidR="007C6A4F" w:rsidRPr="31D1ADE9">
        <w:rPr>
          <w:rFonts w:ascii="Times New Roman" w:eastAsia="Times New Roman" w:hAnsi="Times New Roman" w:cs="Times New Roman"/>
          <w:sz w:val="24"/>
          <w:szCs w:val="24"/>
          <w:lang w:val="en-GB"/>
        </w:rPr>
        <w:t xml:space="preserve"> values of flight feathers) for wigeons harvested in Finland during autumn 2021</w:t>
      </w:r>
      <w:r w:rsidR="007C6A4F">
        <w:rPr>
          <w:rFonts w:ascii="Times New Roman" w:eastAsia="Times New Roman" w:hAnsi="Times New Roman" w:cs="Times New Roman"/>
          <w:sz w:val="24"/>
          <w:szCs w:val="24"/>
          <w:lang w:val="en-GB"/>
        </w:rPr>
        <w:t>.</w:t>
      </w:r>
    </w:p>
    <w:p w:rsidR="007C6A4F" w:rsidRDefault="007C6A4F" w:rsidP="007C6A4F">
      <w:pPr>
        <w:jc w:val="both"/>
        <w:rPr>
          <w:rFonts w:ascii="Times New Roman" w:eastAsia="Times New Roman" w:hAnsi="Times New Roman" w:cs="Times New Roman"/>
          <w:sz w:val="24"/>
          <w:szCs w:val="24"/>
          <w:lang w:val="en-GB"/>
        </w:rPr>
      </w:pPr>
    </w:p>
    <w:tbl>
      <w:tblPr>
        <w:tblStyle w:val="TableGrid"/>
        <w:tblW w:w="0" w:type="auto"/>
        <w:tblLayout w:type="fixed"/>
        <w:tblLook w:val="04A0" w:firstRow="1" w:lastRow="0" w:firstColumn="1" w:lastColumn="0" w:noHBand="0" w:noVBand="1"/>
      </w:tblPr>
      <w:tblGrid>
        <w:gridCol w:w="1271"/>
        <w:gridCol w:w="851"/>
        <w:gridCol w:w="850"/>
        <w:gridCol w:w="992"/>
      </w:tblGrid>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SampleID</w:t>
            </w:r>
            <w:proofErr w:type="spellEnd"/>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Age</w:t>
            </w:r>
            <w:proofErr w:type="spellEnd"/>
          </w:p>
        </w:tc>
        <w:tc>
          <w:tcPr>
            <w:tcW w:w="850" w:type="dxa"/>
            <w:vAlign w:val="bottom"/>
          </w:tcPr>
          <w:p w:rsidR="00D338FE" w:rsidRDefault="00D338FE" w:rsidP="00D338FE">
            <w:pPr>
              <w:jc w:val="right"/>
              <w:rPr>
                <w:rFonts w:ascii="Calibri" w:hAnsi="Calibri"/>
                <w:color w:val="000000"/>
              </w:rPr>
            </w:pPr>
            <w:r>
              <w:rPr>
                <w:rFonts w:ascii="Calibri" w:hAnsi="Calibri"/>
                <w:color w:val="000000"/>
              </w:rPr>
              <w:t>Sex</w:t>
            </w:r>
          </w:p>
        </w:tc>
        <w:tc>
          <w:tcPr>
            <w:tcW w:w="992" w:type="dxa"/>
            <w:vAlign w:val="bottom"/>
          </w:tcPr>
          <w:p w:rsidR="00D338FE" w:rsidRDefault="00D338FE" w:rsidP="00D338FE">
            <w:pPr>
              <w:jc w:val="right"/>
              <w:rPr>
                <w:rFonts w:ascii="Calibri" w:hAnsi="Calibri"/>
                <w:color w:val="000000"/>
              </w:rPr>
            </w:pPr>
            <w:r>
              <w:rPr>
                <w:rFonts w:ascii="Calibri" w:hAnsi="Calibri"/>
                <w:color w:val="000000"/>
              </w:rPr>
              <w:t>VSMOW</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-143.0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-140.0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-165.9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-166.3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-160.0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-146.2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-138.8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-165.6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-183.5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-148.4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-136.9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-140.8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-142.9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-174.0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-124.3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-168.5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-147.7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-163.5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-167.7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-175.6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-120.7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-123.0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-151.5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-143.9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-158.1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-175.7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-151.2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-134.0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-132.0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-151.0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-159.6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-125.9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-122.2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49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-128.7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-147.7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-177.2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-160.9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-174.7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-189.0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-159.4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59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-130.0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-172.3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-145.9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-183.0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-173.6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-173.7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-160.1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-179.8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69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-166.3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-176.2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-132.8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-163.5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-186.2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-189.7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79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-134.4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-167.7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lastRenderedPageBreak/>
              <w:t>82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-188.0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-143.7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-183.4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-167.4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-192.5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-178.1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89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-178.3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-167.1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-187.2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-177.0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-157.8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99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-140.7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-147.8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-145.3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-172.8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109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-163.8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-136.0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-139.0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-158.6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119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-147.5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-177.2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-139.4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-163.8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-150.3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-141.2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-178.2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129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-171.2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-178.1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-145.1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-168.7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-142.5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139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-128.7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-159.4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-170.7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-185.2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-158.0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149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-136.5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-158.3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-125.1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-160.0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-140.8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-148.1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-166.1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159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-191.1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-123.7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-144.0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-171.7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-158.7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-170.6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-157.5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169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-146.9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-172.7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-148.3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-163.5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lastRenderedPageBreak/>
              <w:t>174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-182.7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-146.5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179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-145.4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-157.3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-158.1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-168.4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-143.1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-151.7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-159.7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188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-172.1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-142.6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-146.5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-148.0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-134.1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-137.9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-132.1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-148.8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199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-144.5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-138.7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-143.4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-142.4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-137.7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-142.6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-140.5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-144.0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209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-135.1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-131.9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-139.2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-141.8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-158.6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-144.3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-134.2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-143.1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219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-159.7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-125.3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-160.7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-139.5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-166.6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-127.4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229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-129.8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-129.4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-124.6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-144.3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-124.1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-129.2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-177.4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-144.4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239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-142.6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-165.5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-168.8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-172.7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-168.2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-145.8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-151.6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-147.0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-138.3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249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-157.8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-147.7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-179.2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-176.2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-160.2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259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-141.1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-150.9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-173.5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-169.7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-163.3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-150.2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-170.6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lastRenderedPageBreak/>
              <w:t>267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-165.4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-165.1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269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-116.2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-157.1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-163.7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-159.3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-157.1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-134.2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-146.5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-168.7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-148.4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279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-168.9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-150.1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-172.5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-136.9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-124.4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-143.3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289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-167.9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-130.5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-140.3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-167.7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-142.9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-135.1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-171.2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299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-181.2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-175.8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-140.6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-167.1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-163.0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309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-174.1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-168.5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-157.9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-151.1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-125.1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-157.0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-148.7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-173.8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319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-165.6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-187.5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-145.5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-166.4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-210.6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-153.2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-167.2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-176.1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-171.2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329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-173.9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-150.7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-167.5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-175.3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-131.7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-136.2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-143.3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-117.7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339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-144.3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-142.6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-139.2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-166.6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-164.2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-150.5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-148.2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349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-184.6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-150.1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-133.8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-139.7</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-135.3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-129.0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-135.1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-138.3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358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-147.0</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lastRenderedPageBreak/>
              <w:t>359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-134.5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-171.1</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-172.2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-189.6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-150.8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-136.8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-154.9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-141.4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369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-163.9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-140.6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-151.4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-152.5</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-156.6</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-172.8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375</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-150.2</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376</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-155.3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377</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-161.3</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378</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-159.8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379</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-165.4</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380</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-149.8</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381</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female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-139.9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382</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383</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juv</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-141.9</w:t>
            </w:r>
          </w:p>
        </w:tc>
      </w:tr>
      <w:tr w:rsidR="00D338FE" w:rsidRPr="009C0B43" w:rsidTr="008F7D51">
        <w:trPr>
          <w:trHeight w:val="290"/>
        </w:trPr>
        <w:tc>
          <w:tcPr>
            <w:tcW w:w="1271" w:type="dxa"/>
            <w:noWrap/>
            <w:vAlign w:val="bottom"/>
            <w:hideMark/>
          </w:tcPr>
          <w:p w:rsidR="00D338FE" w:rsidRDefault="00D338FE" w:rsidP="00D338FE">
            <w:pPr>
              <w:jc w:val="right"/>
              <w:rPr>
                <w:rFonts w:ascii="Calibri" w:hAnsi="Calibri"/>
                <w:color w:val="000000"/>
              </w:rPr>
            </w:pPr>
            <w:r>
              <w:rPr>
                <w:rFonts w:ascii="Calibri" w:hAnsi="Calibri"/>
                <w:color w:val="000000"/>
              </w:rPr>
              <w:t>384</w:t>
            </w:r>
          </w:p>
        </w:tc>
        <w:tc>
          <w:tcPr>
            <w:tcW w:w="851" w:type="dxa"/>
            <w:noWrap/>
            <w:vAlign w:val="bottom"/>
            <w:hideMark/>
          </w:tcPr>
          <w:p w:rsidR="00D338FE" w:rsidRDefault="00D338FE" w:rsidP="00D338FE">
            <w:pPr>
              <w:jc w:val="right"/>
              <w:rPr>
                <w:rFonts w:ascii="Calibri" w:hAnsi="Calibri"/>
                <w:color w:val="000000"/>
              </w:rPr>
            </w:pPr>
            <w:proofErr w:type="spellStart"/>
            <w:r>
              <w:rPr>
                <w:rFonts w:ascii="Calibri" w:hAnsi="Calibri"/>
                <w:color w:val="000000"/>
              </w:rPr>
              <w:t>ad</w:t>
            </w:r>
            <w:proofErr w:type="spellEnd"/>
          </w:p>
        </w:tc>
        <w:tc>
          <w:tcPr>
            <w:tcW w:w="850" w:type="dxa"/>
            <w:vAlign w:val="bottom"/>
          </w:tcPr>
          <w:p w:rsidR="00D338FE" w:rsidRDefault="00D338FE" w:rsidP="00D338FE">
            <w:pPr>
              <w:jc w:val="right"/>
              <w:rPr>
                <w:rFonts w:ascii="Calibri" w:hAnsi="Calibri"/>
                <w:color w:val="000000"/>
              </w:rPr>
            </w:pPr>
            <w:proofErr w:type="spellStart"/>
            <w:r>
              <w:rPr>
                <w:rFonts w:ascii="Calibri" w:hAnsi="Calibri"/>
                <w:color w:val="000000"/>
              </w:rPr>
              <w:t>male</w:t>
            </w:r>
            <w:proofErr w:type="spellEnd"/>
          </w:p>
        </w:tc>
        <w:tc>
          <w:tcPr>
            <w:tcW w:w="992" w:type="dxa"/>
            <w:vAlign w:val="bottom"/>
          </w:tcPr>
          <w:p w:rsidR="00D338FE" w:rsidRDefault="00D338FE" w:rsidP="00D338FE">
            <w:pPr>
              <w:jc w:val="right"/>
              <w:rPr>
                <w:rFonts w:ascii="Calibri" w:hAnsi="Calibri"/>
                <w:color w:val="000000"/>
              </w:rPr>
            </w:pPr>
            <w:r>
              <w:rPr>
                <w:rFonts w:ascii="Calibri" w:hAnsi="Calibri"/>
                <w:color w:val="000000"/>
              </w:rPr>
              <w:t>-162.8</w:t>
            </w:r>
          </w:p>
        </w:tc>
      </w:tr>
    </w:tbl>
    <w:p w:rsidR="007C6A4F" w:rsidRPr="008E5D36" w:rsidRDefault="007C6A4F" w:rsidP="007C6A4F">
      <w:pPr>
        <w:jc w:val="both"/>
        <w:rPr>
          <w:rFonts w:ascii="Times New Roman" w:eastAsia="Times New Roman" w:hAnsi="Times New Roman" w:cs="Times New Roman"/>
          <w:sz w:val="24"/>
          <w:szCs w:val="24"/>
          <w:lang w:val="en-GB"/>
        </w:rPr>
      </w:pPr>
    </w:p>
    <w:p w:rsidR="00D338FE" w:rsidRDefault="00D338FE">
      <w:pPr>
        <w:sectPr w:rsidR="00D338FE" w:rsidSect="00D338FE">
          <w:type w:val="continuous"/>
          <w:pgSz w:w="11906" w:h="16838"/>
          <w:pgMar w:top="1417" w:right="1134" w:bottom="1417" w:left="1134" w:header="708" w:footer="708" w:gutter="0"/>
          <w:lnNumType w:countBy="1" w:restart="continuous"/>
          <w:cols w:num="2" w:space="708"/>
          <w:docGrid w:linePitch="360"/>
        </w:sectPr>
      </w:pPr>
    </w:p>
    <w:p w:rsidR="00EB7CE7" w:rsidRDefault="00EB7CE7"/>
    <w:sectPr w:rsidR="00EB7CE7" w:rsidSect="00EB7CE7">
      <w:type w:val="continuous"/>
      <w:pgSz w:w="11906" w:h="16838"/>
      <w:pgMar w:top="1417" w:right="1134" w:bottom="1417" w:left="1134" w:header="708" w:footer="708" w:gutter="0"/>
      <w:lnNumType w:countBy="1" w:restart="continuous"/>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64D" w:rsidRDefault="0038064D">
      <w:pPr>
        <w:spacing w:after="0" w:line="240" w:lineRule="auto"/>
      </w:pPr>
      <w:r>
        <w:separator/>
      </w:r>
    </w:p>
  </w:endnote>
  <w:endnote w:type="continuationSeparator" w:id="0">
    <w:p w:rsidR="0038064D" w:rsidRDefault="0038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38064D" w:rsidTr="00EB7CE7">
      <w:trPr>
        <w:trHeight w:val="300"/>
      </w:trPr>
      <w:tc>
        <w:tcPr>
          <w:tcW w:w="3210" w:type="dxa"/>
        </w:tcPr>
        <w:p w:rsidR="0038064D" w:rsidRDefault="0038064D" w:rsidP="00EB7CE7">
          <w:pPr>
            <w:pStyle w:val="Header"/>
            <w:ind w:left="-115"/>
          </w:pPr>
        </w:p>
      </w:tc>
      <w:tc>
        <w:tcPr>
          <w:tcW w:w="3210" w:type="dxa"/>
        </w:tcPr>
        <w:p w:rsidR="0038064D" w:rsidRDefault="0038064D" w:rsidP="00EB7CE7">
          <w:pPr>
            <w:pStyle w:val="Header"/>
            <w:jc w:val="center"/>
          </w:pPr>
        </w:p>
      </w:tc>
      <w:tc>
        <w:tcPr>
          <w:tcW w:w="3210" w:type="dxa"/>
        </w:tcPr>
        <w:p w:rsidR="0038064D" w:rsidRDefault="0038064D" w:rsidP="00EB7CE7">
          <w:pPr>
            <w:pStyle w:val="Header"/>
            <w:ind w:right="-115"/>
            <w:jc w:val="right"/>
          </w:pPr>
        </w:p>
      </w:tc>
    </w:tr>
  </w:tbl>
  <w:p w:rsidR="0038064D" w:rsidRDefault="0038064D" w:rsidP="00EB7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64D" w:rsidRDefault="0038064D">
      <w:pPr>
        <w:spacing w:after="0" w:line="240" w:lineRule="auto"/>
      </w:pPr>
      <w:r>
        <w:separator/>
      </w:r>
    </w:p>
  </w:footnote>
  <w:footnote w:type="continuationSeparator" w:id="0">
    <w:p w:rsidR="0038064D" w:rsidRDefault="00380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013436"/>
      <w:docPartObj>
        <w:docPartGallery w:val="Page Numbers (Top of Page)"/>
        <w:docPartUnique/>
      </w:docPartObj>
    </w:sdtPr>
    <w:sdtEndPr>
      <w:rPr>
        <w:noProof/>
      </w:rPr>
    </w:sdtEndPr>
    <w:sdtContent>
      <w:p w:rsidR="0038064D" w:rsidRDefault="0038064D">
        <w:pPr>
          <w:pStyle w:val="Header"/>
          <w:jc w:val="right"/>
        </w:pPr>
        <w:r>
          <w:fldChar w:fldCharType="begin"/>
        </w:r>
        <w:r>
          <w:instrText xml:space="preserve"> PAGE   \* MERGEFORMAT </w:instrText>
        </w:r>
        <w:r>
          <w:fldChar w:fldCharType="separate"/>
        </w:r>
        <w:r w:rsidR="00CA389C">
          <w:rPr>
            <w:noProof/>
          </w:rPr>
          <w:t>4</w:t>
        </w:r>
        <w:r>
          <w:rPr>
            <w:noProof/>
          </w:rPr>
          <w:fldChar w:fldCharType="end"/>
        </w:r>
      </w:p>
    </w:sdtContent>
  </w:sdt>
  <w:p w:rsidR="0038064D" w:rsidRDefault="0038064D" w:rsidP="00EB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792FC"/>
    <w:multiLevelType w:val="hybridMultilevel"/>
    <w:tmpl w:val="647C80B0"/>
    <w:lvl w:ilvl="0" w:tplc="4F6A2D16">
      <w:start w:val="1"/>
      <w:numFmt w:val="bullet"/>
      <w:lvlText w:val=""/>
      <w:lvlJc w:val="left"/>
      <w:pPr>
        <w:ind w:left="720" w:hanging="360"/>
      </w:pPr>
      <w:rPr>
        <w:rFonts w:ascii="Symbol" w:hAnsi="Symbol" w:hint="default"/>
      </w:rPr>
    </w:lvl>
    <w:lvl w:ilvl="1" w:tplc="F4D2C890">
      <w:start w:val="1"/>
      <w:numFmt w:val="bullet"/>
      <w:lvlText w:val="o"/>
      <w:lvlJc w:val="left"/>
      <w:pPr>
        <w:ind w:left="1440" w:hanging="360"/>
      </w:pPr>
      <w:rPr>
        <w:rFonts w:ascii="Courier New" w:hAnsi="Courier New" w:hint="default"/>
      </w:rPr>
    </w:lvl>
    <w:lvl w:ilvl="2" w:tplc="EF36B284">
      <w:start w:val="1"/>
      <w:numFmt w:val="bullet"/>
      <w:lvlText w:val=""/>
      <w:lvlJc w:val="left"/>
      <w:pPr>
        <w:ind w:left="2160" w:hanging="360"/>
      </w:pPr>
      <w:rPr>
        <w:rFonts w:ascii="Wingdings" w:hAnsi="Wingdings" w:hint="default"/>
      </w:rPr>
    </w:lvl>
    <w:lvl w:ilvl="3" w:tplc="0A8CF92C">
      <w:start w:val="1"/>
      <w:numFmt w:val="bullet"/>
      <w:lvlText w:val=""/>
      <w:lvlJc w:val="left"/>
      <w:pPr>
        <w:ind w:left="2880" w:hanging="360"/>
      </w:pPr>
      <w:rPr>
        <w:rFonts w:ascii="Symbol" w:hAnsi="Symbol" w:hint="default"/>
      </w:rPr>
    </w:lvl>
    <w:lvl w:ilvl="4" w:tplc="C026FADC">
      <w:start w:val="1"/>
      <w:numFmt w:val="bullet"/>
      <w:lvlText w:val="o"/>
      <w:lvlJc w:val="left"/>
      <w:pPr>
        <w:ind w:left="3600" w:hanging="360"/>
      </w:pPr>
      <w:rPr>
        <w:rFonts w:ascii="Courier New" w:hAnsi="Courier New" w:hint="default"/>
      </w:rPr>
    </w:lvl>
    <w:lvl w:ilvl="5" w:tplc="60FE5194">
      <w:start w:val="1"/>
      <w:numFmt w:val="bullet"/>
      <w:lvlText w:val=""/>
      <w:lvlJc w:val="left"/>
      <w:pPr>
        <w:ind w:left="4320" w:hanging="360"/>
      </w:pPr>
      <w:rPr>
        <w:rFonts w:ascii="Wingdings" w:hAnsi="Wingdings" w:hint="default"/>
      </w:rPr>
    </w:lvl>
    <w:lvl w:ilvl="6" w:tplc="1AACA42A">
      <w:start w:val="1"/>
      <w:numFmt w:val="bullet"/>
      <w:lvlText w:val=""/>
      <w:lvlJc w:val="left"/>
      <w:pPr>
        <w:ind w:left="5040" w:hanging="360"/>
      </w:pPr>
      <w:rPr>
        <w:rFonts w:ascii="Symbol" w:hAnsi="Symbol" w:hint="default"/>
      </w:rPr>
    </w:lvl>
    <w:lvl w:ilvl="7" w:tplc="66461B0A">
      <w:start w:val="1"/>
      <w:numFmt w:val="bullet"/>
      <w:lvlText w:val="o"/>
      <w:lvlJc w:val="left"/>
      <w:pPr>
        <w:ind w:left="5760" w:hanging="360"/>
      </w:pPr>
      <w:rPr>
        <w:rFonts w:ascii="Courier New" w:hAnsi="Courier New" w:hint="default"/>
      </w:rPr>
    </w:lvl>
    <w:lvl w:ilvl="8" w:tplc="9EE090EE">
      <w:start w:val="1"/>
      <w:numFmt w:val="bullet"/>
      <w:lvlText w:val=""/>
      <w:lvlJc w:val="left"/>
      <w:pPr>
        <w:ind w:left="6480" w:hanging="360"/>
      </w:pPr>
      <w:rPr>
        <w:rFonts w:ascii="Wingdings" w:hAnsi="Wingdings" w:hint="default"/>
      </w:rPr>
    </w:lvl>
  </w:abstractNum>
  <w:abstractNum w:abstractNumId="1" w15:restartNumberingAfterBreak="0">
    <w:nsid w:val="4F509983"/>
    <w:multiLevelType w:val="hybridMultilevel"/>
    <w:tmpl w:val="FDD68402"/>
    <w:lvl w:ilvl="0" w:tplc="B706E9AE">
      <w:start w:val="1"/>
      <w:numFmt w:val="bullet"/>
      <w:lvlText w:val=""/>
      <w:lvlJc w:val="left"/>
      <w:pPr>
        <w:ind w:left="720" w:hanging="360"/>
      </w:pPr>
      <w:rPr>
        <w:rFonts w:ascii="Symbol" w:hAnsi="Symbol" w:hint="default"/>
      </w:rPr>
    </w:lvl>
    <w:lvl w:ilvl="1" w:tplc="4EA46C42">
      <w:start w:val="1"/>
      <w:numFmt w:val="bullet"/>
      <w:lvlText w:val="o"/>
      <w:lvlJc w:val="left"/>
      <w:pPr>
        <w:ind w:left="1440" w:hanging="360"/>
      </w:pPr>
      <w:rPr>
        <w:rFonts w:ascii="Courier New" w:hAnsi="Courier New" w:hint="default"/>
      </w:rPr>
    </w:lvl>
    <w:lvl w:ilvl="2" w:tplc="ABDC84CC">
      <w:start w:val="1"/>
      <w:numFmt w:val="bullet"/>
      <w:lvlText w:val=""/>
      <w:lvlJc w:val="left"/>
      <w:pPr>
        <w:ind w:left="2160" w:hanging="360"/>
      </w:pPr>
      <w:rPr>
        <w:rFonts w:ascii="Wingdings" w:hAnsi="Wingdings" w:hint="default"/>
      </w:rPr>
    </w:lvl>
    <w:lvl w:ilvl="3" w:tplc="F9EEBCA6">
      <w:start w:val="1"/>
      <w:numFmt w:val="bullet"/>
      <w:lvlText w:val=""/>
      <w:lvlJc w:val="left"/>
      <w:pPr>
        <w:ind w:left="2880" w:hanging="360"/>
      </w:pPr>
      <w:rPr>
        <w:rFonts w:ascii="Symbol" w:hAnsi="Symbol" w:hint="default"/>
      </w:rPr>
    </w:lvl>
    <w:lvl w:ilvl="4" w:tplc="D9C27756">
      <w:start w:val="1"/>
      <w:numFmt w:val="bullet"/>
      <w:lvlText w:val="o"/>
      <w:lvlJc w:val="left"/>
      <w:pPr>
        <w:ind w:left="3600" w:hanging="360"/>
      </w:pPr>
      <w:rPr>
        <w:rFonts w:ascii="Courier New" w:hAnsi="Courier New" w:hint="default"/>
      </w:rPr>
    </w:lvl>
    <w:lvl w:ilvl="5" w:tplc="92BA75EC">
      <w:start w:val="1"/>
      <w:numFmt w:val="bullet"/>
      <w:lvlText w:val=""/>
      <w:lvlJc w:val="left"/>
      <w:pPr>
        <w:ind w:left="4320" w:hanging="360"/>
      </w:pPr>
      <w:rPr>
        <w:rFonts w:ascii="Wingdings" w:hAnsi="Wingdings" w:hint="default"/>
      </w:rPr>
    </w:lvl>
    <w:lvl w:ilvl="6" w:tplc="42DC852A">
      <w:start w:val="1"/>
      <w:numFmt w:val="bullet"/>
      <w:lvlText w:val=""/>
      <w:lvlJc w:val="left"/>
      <w:pPr>
        <w:ind w:left="5040" w:hanging="360"/>
      </w:pPr>
      <w:rPr>
        <w:rFonts w:ascii="Symbol" w:hAnsi="Symbol" w:hint="default"/>
      </w:rPr>
    </w:lvl>
    <w:lvl w:ilvl="7" w:tplc="3FFE85D8">
      <w:start w:val="1"/>
      <w:numFmt w:val="bullet"/>
      <w:lvlText w:val="o"/>
      <w:lvlJc w:val="left"/>
      <w:pPr>
        <w:ind w:left="5760" w:hanging="360"/>
      </w:pPr>
      <w:rPr>
        <w:rFonts w:ascii="Courier New" w:hAnsi="Courier New" w:hint="default"/>
      </w:rPr>
    </w:lvl>
    <w:lvl w:ilvl="8" w:tplc="3D0EBC66">
      <w:start w:val="1"/>
      <w:numFmt w:val="bullet"/>
      <w:lvlText w:val=""/>
      <w:lvlJc w:val="left"/>
      <w:pPr>
        <w:ind w:left="6480" w:hanging="360"/>
      </w:pPr>
      <w:rPr>
        <w:rFonts w:ascii="Wingdings" w:hAnsi="Wingdings" w:hint="default"/>
      </w:rPr>
    </w:lvl>
  </w:abstractNum>
  <w:abstractNum w:abstractNumId="2" w15:restartNumberingAfterBreak="0">
    <w:nsid w:val="78CF60CD"/>
    <w:multiLevelType w:val="hybridMultilevel"/>
    <w:tmpl w:val="6F7C6CEE"/>
    <w:lvl w:ilvl="0" w:tplc="6D0E50EE">
      <w:start w:val="1"/>
      <w:numFmt w:val="bullet"/>
      <w:lvlText w:val=""/>
      <w:lvlJc w:val="left"/>
      <w:pPr>
        <w:ind w:left="720" w:hanging="360"/>
      </w:pPr>
      <w:rPr>
        <w:rFonts w:ascii="Symbol" w:hAnsi="Symbol" w:hint="default"/>
      </w:rPr>
    </w:lvl>
    <w:lvl w:ilvl="1" w:tplc="133A011A">
      <w:start w:val="1"/>
      <w:numFmt w:val="bullet"/>
      <w:lvlText w:val="o"/>
      <w:lvlJc w:val="left"/>
      <w:pPr>
        <w:ind w:left="1440" w:hanging="360"/>
      </w:pPr>
      <w:rPr>
        <w:rFonts w:ascii="Courier New" w:hAnsi="Courier New" w:hint="default"/>
      </w:rPr>
    </w:lvl>
    <w:lvl w:ilvl="2" w:tplc="804A00C8">
      <w:start w:val="1"/>
      <w:numFmt w:val="bullet"/>
      <w:lvlText w:val=""/>
      <w:lvlJc w:val="left"/>
      <w:pPr>
        <w:ind w:left="2160" w:hanging="360"/>
      </w:pPr>
      <w:rPr>
        <w:rFonts w:ascii="Wingdings" w:hAnsi="Wingdings" w:hint="default"/>
      </w:rPr>
    </w:lvl>
    <w:lvl w:ilvl="3" w:tplc="5DA62C6A">
      <w:start w:val="1"/>
      <w:numFmt w:val="bullet"/>
      <w:lvlText w:val=""/>
      <w:lvlJc w:val="left"/>
      <w:pPr>
        <w:ind w:left="2880" w:hanging="360"/>
      </w:pPr>
      <w:rPr>
        <w:rFonts w:ascii="Symbol" w:hAnsi="Symbol" w:hint="default"/>
      </w:rPr>
    </w:lvl>
    <w:lvl w:ilvl="4" w:tplc="4AD09EDC">
      <w:start w:val="1"/>
      <w:numFmt w:val="bullet"/>
      <w:lvlText w:val="o"/>
      <w:lvlJc w:val="left"/>
      <w:pPr>
        <w:ind w:left="3600" w:hanging="360"/>
      </w:pPr>
      <w:rPr>
        <w:rFonts w:ascii="Courier New" w:hAnsi="Courier New" w:hint="default"/>
      </w:rPr>
    </w:lvl>
    <w:lvl w:ilvl="5" w:tplc="0F36078E">
      <w:start w:val="1"/>
      <w:numFmt w:val="bullet"/>
      <w:lvlText w:val=""/>
      <w:lvlJc w:val="left"/>
      <w:pPr>
        <w:ind w:left="4320" w:hanging="360"/>
      </w:pPr>
      <w:rPr>
        <w:rFonts w:ascii="Wingdings" w:hAnsi="Wingdings" w:hint="default"/>
      </w:rPr>
    </w:lvl>
    <w:lvl w:ilvl="6" w:tplc="1DCC9748">
      <w:start w:val="1"/>
      <w:numFmt w:val="bullet"/>
      <w:lvlText w:val=""/>
      <w:lvlJc w:val="left"/>
      <w:pPr>
        <w:ind w:left="5040" w:hanging="360"/>
      </w:pPr>
      <w:rPr>
        <w:rFonts w:ascii="Symbol" w:hAnsi="Symbol" w:hint="default"/>
      </w:rPr>
    </w:lvl>
    <w:lvl w:ilvl="7" w:tplc="20165AAC">
      <w:start w:val="1"/>
      <w:numFmt w:val="bullet"/>
      <w:lvlText w:val="o"/>
      <w:lvlJc w:val="left"/>
      <w:pPr>
        <w:ind w:left="5760" w:hanging="360"/>
      </w:pPr>
      <w:rPr>
        <w:rFonts w:ascii="Courier New" w:hAnsi="Courier New" w:hint="default"/>
      </w:rPr>
    </w:lvl>
    <w:lvl w:ilvl="8" w:tplc="DA688B56">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4F"/>
    <w:rsid w:val="00146A42"/>
    <w:rsid w:val="002D4737"/>
    <w:rsid w:val="002D6B85"/>
    <w:rsid w:val="0038064D"/>
    <w:rsid w:val="00590BD8"/>
    <w:rsid w:val="007C6A4F"/>
    <w:rsid w:val="008A6E54"/>
    <w:rsid w:val="008C4DC9"/>
    <w:rsid w:val="008F7D51"/>
    <w:rsid w:val="0093209E"/>
    <w:rsid w:val="00AA2A5A"/>
    <w:rsid w:val="00B046D0"/>
    <w:rsid w:val="00C217ED"/>
    <w:rsid w:val="00CA009F"/>
    <w:rsid w:val="00CA389C"/>
    <w:rsid w:val="00D10B9D"/>
    <w:rsid w:val="00D338FE"/>
    <w:rsid w:val="00E4754A"/>
    <w:rsid w:val="00E705F8"/>
    <w:rsid w:val="00EB7C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CEE4"/>
  <w15:chartTrackingRefBased/>
  <w15:docId w15:val="{B1E5FDF0-EB97-4C14-B66B-209F21FC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A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6A4F"/>
    <w:rPr>
      <w:color w:val="0563C1" w:themeColor="hyperlink"/>
      <w:u w:val="single"/>
    </w:rPr>
  </w:style>
  <w:style w:type="character" w:customStyle="1" w:styleId="lrzxr">
    <w:name w:val="lrzxr"/>
    <w:basedOn w:val="DefaultParagraphFont"/>
    <w:rsid w:val="007C6A4F"/>
  </w:style>
  <w:style w:type="character" w:styleId="CommentReference">
    <w:name w:val="annotation reference"/>
    <w:basedOn w:val="DefaultParagraphFont"/>
    <w:uiPriority w:val="99"/>
    <w:semiHidden/>
    <w:unhideWhenUsed/>
    <w:rsid w:val="007C6A4F"/>
    <w:rPr>
      <w:sz w:val="16"/>
      <w:szCs w:val="16"/>
    </w:rPr>
  </w:style>
  <w:style w:type="paragraph" w:styleId="CommentText">
    <w:name w:val="annotation text"/>
    <w:basedOn w:val="Normal"/>
    <w:link w:val="CommentTextChar"/>
    <w:uiPriority w:val="99"/>
    <w:unhideWhenUsed/>
    <w:rsid w:val="007C6A4F"/>
    <w:pPr>
      <w:spacing w:line="240" w:lineRule="auto"/>
    </w:pPr>
    <w:rPr>
      <w:sz w:val="20"/>
      <w:szCs w:val="20"/>
    </w:rPr>
  </w:style>
  <w:style w:type="character" w:customStyle="1" w:styleId="CommentTextChar">
    <w:name w:val="Comment Text Char"/>
    <w:basedOn w:val="DefaultParagraphFont"/>
    <w:link w:val="CommentText"/>
    <w:uiPriority w:val="99"/>
    <w:rsid w:val="007C6A4F"/>
    <w:rPr>
      <w:sz w:val="20"/>
      <w:szCs w:val="20"/>
    </w:rPr>
  </w:style>
  <w:style w:type="paragraph" w:styleId="CommentSubject">
    <w:name w:val="annotation subject"/>
    <w:basedOn w:val="CommentText"/>
    <w:next w:val="CommentText"/>
    <w:link w:val="CommentSubjectChar"/>
    <w:uiPriority w:val="99"/>
    <w:semiHidden/>
    <w:unhideWhenUsed/>
    <w:rsid w:val="007C6A4F"/>
    <w:rPr>
      <w:b/>
      <w:bCs/>
    </w:rPr>
  </w:style>
  <w:style w:type="character" w:customStyle="1" w:styleId="CommentSubjectChar">
    <w:name w:val="Comment Subject Char"/>
    <w:basedOn w:val="CommentTextChar"/>
    <w:link w:val="CommentSubject"/>
    <w:uiPriority w:val="99"/>
    <w:semiHidden/>
    <w:rsid w:val="007C6A4F"/>
    <w:rPr>
      <w:b/>
      <w:bCs/>
      <w:sz w:val="20"/>
      <w:szCs w:val="20"/>
    </w:rPr>
  </w:style>
  <w:style w:type="paragraph" w:styleId="BalloonText">
    <w:name w:val="Balloon Text"/>
    <w:basedOn w:val="Normal"/>
    <w:link w:val="BalloonTextChar"/>
    <w:uiPriority w:val="99"/>
    <w:semiHidden/>
    <w:unhideWhenUsed/>
    <w:rsid w:val="007C6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A4F"/>
    <w:rPr>
      <w:rFonts w:ascii="Segoe UI" w:hAnsi="Segoe UI" w:cs="Segoe UI"/>
      <w:sz w:val="18"/>
      <w:szCs w:val="18"/>
    </w:rPr>
  </w:style>
  <w:style w:type="table" w:styleId="TableGrid">
    <w:name w:val="Table Grid"/>
    <w:basedOn w:val="TableNormal"/>
    <w:uiPriority w:val="59"/>
    <w:rsid w:val="007C6A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rsid w:val="007C6A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erChar">
    <w:name w:val="Header Char"/>
    <w:basedOn w:val="DefaultParagraphFont"/>
    <w:link w:val="Header"/>
    <w:uiPriority w:val="99"/>
    <w:rsid w:val="007C6A4F"/>
  </w:style>
  <w:style w:type="paragraph" w:styleId="Header">
    <w:name w:val="header"/>
    <w:basedOn w:val="Normal"/>
    <w:link w:val="HeaderChar"/>
    <w:uiPriority w:val="99"/>
    <w:unhideWhenUsed/>
    <w:rsid w:val="007C6A4F"/>
    <w:pPr>
      <w:tabs>
        <w:tab w:val="center" w:pos="4680"/>
        <w:tab w:val="right" w:pos="9360"/>
      </w:tabs>
      <w:spacing w:after="0" w:line="240" w:lineRule="auto"/>
    </w:pPr>
  </w:style>
  <w:style w:type="character" w:customStyle="1" w:styleId="HeaderChar1">
    <w:name w:val="Header Char1"/>
    <w:basedOn w:val="DefaultParagraphFont"/>
    <w:uiPriority w:val="99"/>
    <w:semiHidden/>
    <w:rsid w:val="007C6A4F"/>
  </w:style>
  <w:style w:type="character" w:customStyle="1" w:styleId="FooterChar">
    <w:name w:val="Footer Char"/>
    <w:basedOn w:val="DefaultParagraphFont"/>
    <w:link w:val="Footer"/>
    <w:uiPriority w:val="99"/>
    <w:rsid w:val="007C6A4F"/>
  </w:style>
  <w:style w:type="paragraph" w:styleId="Footer">
    <w:name w:val="footer"/>
    <w:basedOn w:val="Normal"/>
    <w:link w:val="FooterChar"/>
    <w:uiPriority w:val="99"/>
    <w:unhideWhenUsed/>
    <w:rsid w:val="007C6A4F"/>
    <w:pPr>
      <w:tabs>
        <w:tab w:val="center" w:pos="4680"/>
        <w:tab w:val="right" w:pos="9360"/>
      </w:tabs>
      <w:spacing w:after="0" w:line="240" w:lineRule="auto"/>
    </w:pPr>
  </w:style>
  <w:style w:type="character" w:customStyle="1" w:styleId="FooterChar1">
    <w:name w:val="Footer Char1"/>
    <w:basedOn w:val="DefaultParagraphFont"/>
    <w:uiPriority w:val="99"/>
    <w:semiHidden/>
    <w:rsid w:val="007C6A4F"/>
  </w:style>
  <w:style w:type="paragraph" w:styleId="Revision">
    <w:name w:val="Revision"/>
    <w:hidden/>
    <w:uiPriority w:val="99"/>
    <w:semiHidden/>
    <w:rsid w:val="007C6A4F"/>
    <w:pPr>
      <w:spacing w:after="0" w:line="240" w:lineRule="auto"/>
    </w:pPr>
  </w:style>
  <w:style w:type="character" w:styleId="LineNumber">
    <w:name w:val="line number"/>
    <w:basedOn w:val="DefaultParagraphFont"/>
    <w:uiPriority w:val="99"/>
    <w:semiHidden/>
    <w:unhideWhenUsed/>
    <w:rsid w:val="007C6A4F"/>
  </w:style>
  <w:style w:type="paragraph" w:customStyle="1" w:styleId="paragraph">
    <w:name w:val="paragraph"/>
    <w:basedOn w:val="Normal"/>
    <w:rsid w:val="007C6A4F"/>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DefaultParagraphFont"/>
    <w:rsid w:val="007C6A4F"/>
  </w:style>
  <w:style w:type="character" w:customStyle="1" w:styleId="eop">
    <w:name w:val="eop"/>
    <w:basedOn w:val="DefaultParagraphFont"/>
    <w:rsid w:val="007C6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1417</Words>
  <Characters>11485</Characters>
  <Application>Microsoft Office Word</Application>
  <DocSecurity>0</DocSecurity>
  <Lines>95</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Helsinki</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Holopainen, Sari T</dc:creator>
  <cp:keywords/>
  <dc:description/>
  <cp:lastModifiedBy>Holopainen, Sari T</cp:lastModifiedBy>
  <cp:revision>5</cp:revision>
  <dcterms:created xsi:type="dcterms:W3CDTF">2024-07-29T12:15:00Z</dcterms:created>
  <dcterms:modified xsi:type="dcterms:W3CDTF">2024-07-29T17:07:00Z</dcterms:modified>
</cp:coreProperties>
</file>