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1118" w14:textId="77777777" w:rsidR="00ED5E92" w:rsidRDefault="00000000">
      <w:pPr>
        <w:pStyle w:val="caption111"/>
        <w:rPr>
          <w:color w:val="000000" w:themeColor="text1"/>
        </w:rPr>
      </w:pPr>
      <w:r>
        <w:rPr>
          <w:color w:val="000000" w:themeColor="text1"/>
        </w:rPr>
        <w:t xml:space="preserve">Supplement of </w:t>
      </w:r>
    </w:p>
    <w:p w14:paraId="104BAB79" w14:textId="77777777" w:rsidR="00ED5E92" w:rsidRDefault="00000000">
      <w:pPr>
        <w:tabs>
          <w:tab w:val="left" w:pos="6072"/>
        </w:tabs>
        <w:spacing w:line="240" w:lineRule="auto"/>
        <w:ind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Rainfall-induced landslides and debris flow in Chieng So commune, Son La Province, </w:t>
      </w:r>
    </w:p>
    <w:p w14:paraId="41FE0E0F" w14:textId="77777777" w:rsidR="00ED5E92" w:rsidRDefault="00000000">
      <w:pPr>
        <w:tabs>
          <w:tab w:val="left" w:pos="6072"/>
        </w:tabs>
        <w:spacing w:line="240" w:lineRule="auto"/>
        <w:ind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Vietnam</w:t>
      </w:r>
    </w:p>
    <w:p w14:paraId="4A6E2BC4" w14:textId="77777777" w:rsidR="00ED5E92" w:rsidRDefault="00000000">
      <w:pPr>
        <w:spacing w:line="240" w:lineRule="auto"/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t>Tran Trung Hieu</w:t>
      </w:r>
      <w:r>
        <w:rPr>
          <w:color w:val="000000" w:themeColor="text1"/>
          <w:sz w:val="28"/>
          <w:vertAlign w:val="superscript"/>
        </w:rPr>
        <w:t>1,2,3</w:t>
      </w:r>
      <w:r>
        <w:rPr>
          <w:color w:val="000000" w:themeColor="text1"/>
          <w:vertAlign w:val="superscript"/>
        </w:rPr>
        <w:t>*</w:t>
      </w:r>
      <w:r>
        <w:rPr>
          <w:color w:val="000000" w:themeColor="text1"/>
          <w:sz w:val="28"/>
        </w:rPr>
        <w:t xml:space="preserve">, </w:t>
      </w:r>
      <w:bookmarkStart w:id="0" w:name="_Hlk184118170"/>
      <w:r>
        <w:rPr>
          <w:color w:val="000000" w:themeColor="text1"/>
        </w:rPr>
        <w:t>Łukasz Pawlik</w:t>
      </w:r>
      <w:bookmarkEnd w:id="0"/>
      <w:r>
        <w:rPr>
          <w:color w:val="000000" w:themeColor="text1"/>
          <w:sz w:val="28"/>
          <w:vertAlign w:val="superscript"/>
        </w:rPr>
        <w:t>2</w:t>
      </w:r>
      <w:r>
        <w:rPr>
          <w:color w:val="000000" w:themeColor="text1"/>
        </w:rPr>
        <w:t>, Pham Van Tien</w:t>
      </w:r>
      <w:r>
        <w:rPr>
          <w:color w:val="000000" w:themeColor="text1"/>
          <w:sz w:val="28"/>
          <w:vertAlign w:val="superscript"/>
        </w:rPr>
        <w:t>3</w:t>
      </w:r>
      <w:r>
        <w:rPr>
          <w:color w:val="000000" w:themeColor="text1"/>
          <w:sz w:val="28"/>
        </w:rPr>
        <w:t xml:space="preserve">, </w:t>
      </w:r>
      <w:r>
        <w:rPr>
          <w:color w:val="000000" w:themeColor="text1"/>
        </w:rPr>
        <w:t>Nguyen Cong Quan</w:t>
      </w:r>
      <w:r>
        <w:rPr>
          <w:color w:val="000000" w:themeColor="text1"/>
          <w:sz w:val="28"/>
          <w:vertAlign w:val="superscript"/>
        </w:rPr>
        <w:t>3</w:t>
      </w:r>
    </w:p>
    <w:p w14:paraId="7F91E1A1" w14:textId="77777777" w:rsidR="00ED5E92" w:rsidRDefault="00ED5E92">
      <w:pPr>
        <w:spacing w:line="240" w:lineRule="auto"/>
        <w:jc w:val="center"/>
        <w:rPr>
          <w:color w:val="000000" w:themeColor="text1"/>
        </w:rPr>
      </w:pPr>
    </w:p>
    <w:p w14:paraId="1A89DF1E" w14:textId="77777777" w:rsidR="00ED5E92" w:rsidRDefault="00000000">
      <w:pPr>
        <w:spacing w:line="240" w:lineRule="auto"/>
        <w:ind w:firstLine="0"/>
        <w:rPr>
          <w:color w:val="000000" w:themeColor="text1"/>
          <w:sz w:val="22"/>
          <w:szCs w:val="22"/>
        </w:rPr>
      </w:pPr>
      <w:bookmarkStart w:id="1" w:name="_Hlk184117629"/>
      <w:r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1 </w:t>
      </w:r>
      <w:r>
        <w:rPr>
          <w:color w:val="000000" w:themeColor="text1"/>
          <w:sz w:val="22"/>
          <w:szCs w:val="22"/>
        </w:rPr>
        <w:t>International Environmental Doctoral School, University of Silesia in Katowice, Sosnowiec, Poland</w:t>
      </w:r>
      <w:bookmarkEnd w:id="1"/>
    </w:p>
    <w:p w14:paraId="36413EAB" w14:textId="77777777" w:rsidR="00ED5E92" w:rsidRDefault="00000000">
      <w:pPr>
        <w:spacing w:line="240" w:lineRule="auto"/>
        <w:ind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vertAlign w:val="superscript"/>
        </w:rPr>
        <w:t xml:space="preserve">2 </w:t>
      </w:r>
      <w:r>
        <w:rPr>
          <w:color w:val="000000" w:themeColor="text1"/>
          <w:sz w:val="22"/>
          <w:szCs w:val="22"/>
        </w:rPr>
        <w:t>Institute of Earth Sciences, University of Silesia in Katowice, Sosnowiec, Poland</w:t>
      </w:r>
    </w:p>
    <w:p w14:paraId="000DE584" w14:textId="77777777" w:rsidR="00ED5E92" w:rsidRDefault="00000000">
      <w:pPr>
        <w:spacing w:line="240" w:lineRule="auto"/>
        <w:ind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vertAlign w:val="superscript"/>
        </w:rPr>
        <w:t>3</w:t>
      </w:r>
      <w:r>
        <w:rPr>
          <w:color w:val="000000" w:themeColor="text1"/>
          <w:sz w:val="22"/>
          <w:szCs w:val="22"/>
        </w:rPr>
        <w:t xml:space="preserve"> Institute of Earth Sciences, Vietnam Academy of Science and Technology, Hanoi, Vietnam</w:t>
      </w:r>
    </w:p>
    <w:p w14:paraId="302A9FB1" w14:textId="77777777" w:rsidR="00ED5E92" w:rsidRDefault="00ED5E92">
      <w:pPr>
        <w:spacing w:line="240" w:lineRule="auto"/>
        <w:ind w:firstLine="0"/>
        <w:rPr>
          <w:color w:val="000000" w:themeColor="text1"/>
          <w:sz w:val="22"/>
          <w:szCs w:val="22"/>
        </w:rPr>
      </w:pPr>
    </w:p>
    <w:p w14:paraId="6E3D1F9E" w14:textId="77777777" w:rsidR="00ED5E92" w:rsidRDefault="00000000">
      <w:pPr>
        <w:spacing w:line="276" w:lineRule="auto"/>
        <w:ind w:firstLine="0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 * </w:t>
      </w:r>
      <w:r>
        <w:rPr>
          <w:color w:val="000000" w:themeColor="text1"/>
          <w:sz w:val="22"/>
          <w:szCs w:val="22"/>
        </w:rPr>
        <w:t xml:space="preserve">Corresponding author address: </w:t>
      </w:r>
      <w:hyperlink r:id="rId7">
        <w:r w:rsidR="00ED5E92">
          <w:rPr>
            <w:rStyle w:val="Hyperlink"/>
            <w:rFonts w:eastAsiaTheme="majorEastAsia"/>
            <w:color w:val="000000" w:themeColor="text1"/>
            <w:sz w:val="22"/>
            <w:szCs w:val="22"/>
          </w:rPr>
          <w:t>trunghieu95ctb@gmail.com/</w:t>
        </w:r>
      </w:hyperlink>
      <w:r>
        <w:rPr>
          <w:color w:val="000000" w:themeColor="text1"/>
          <w:sz w:val="22"/>
          <w:szCs w:val="22"/>
        </w:rPr>
        <w:t xml:space="preserve"> </w:t>
      </w:r>
      <w:hyperlink r:id="rId8">
        <w:r w:rsidR="00ED5E92">
          <w:rPr>
            <w:rStyle w:val="Hyperlink"/>
            <w:rFonts w:eastAsiaTheme="majorEastAsia"/>
            <w:color w:val="000000" w:themeColor="text1"/>
            <w:sz w:val="22"/>
            <w:szCs w:val="22"/>
          </w:rPr>
          <w:t>hieu.tran@us.edu.pl</w:t>
        </w:r>
      </w:hyperlink>
      <w:r>
        <w:rPr>
          <w:color w:val="000000" w:themeColor="text1"/>
          <w:sz w:val="22"/>
          <w:szCs w:val="22"/>
        </w:rPr>
        <w:t xml:space="preserve"> </w:t>
      </w:r>
    </w:p>
    <w:p w14:paraId="39F2E177" w14:textId="77777777" w:rsidR="00ED5E92" w:rsidRDefault="00000000">
      <w:pPr>
        <w:spacing w:line="240" w:lineRule="auto"/>
        <w:ind w:firstLine="0"/>
        <w:rPr>
          <w:color w:val="000000" w:themeColor="text1"/>
        </w:rPr>
      </w:pPr>
      <w:r>
        <w:rPr>
          <w:sz w:val="22"/>
          <w:szCs w:val="22"/>
        </w:rPr>
        <w:t>ORCID: https://orcid.org/0009-0003-2542-2496</w:t>
      </w:r>
    </w:p>
    <w:p w14:paraId="35C06FD1" w14:textId="77777777" w:rsidR="00ED5E92" w:rsidRDefault="00000000">
      <w:pPr>
        <w:spacing w:line="240" w:lineRule="auto"/>
        <w:ind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</w:p>
    <w:p w14:paraId="328E79BF" w14:textId="77777777" w:rsidR="00ED5E92" w:rsidRDefault="00000000">
      <w:pPr>
        <w:spacing w:line="240" w:lineRule="auto"/>
        <w:ind w:firstLine="0"/>
        <w:jc w:val="center"/>
        <w:rPr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52264572" wp14:editId="214318C2">
            <wp:extent cx="4387850" cy="159956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159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15F8B" w14:textId="77777777" w:rsidR="00ED5E92" w:rsidRDefault="00000000">
      <w:pPr>
        <w:spacing w:line="240" w:lineRule="auto"/>
        <w:ind w:firstLine="0"/>
        <w:jc w:val="center"/>
        <w:rPr>
          <w:color w:val="000000" w:themeColor="text1"/>
          <w:szCs w:val="24"/>
        </w:rPr>
      </w:pPr>
      <w:r>
        <w:rPr>
          <w:color w:val="000000" w:themeColor="text1"/>
        </w:rPr>
        <w:t>Fig. S1</w:t>
      </w:r>
      <w:r>
        <w:rPr>
          <w:color w:val="000000" w:themeColor="text1"/>
          <w:szCs w:val="24"/>
        </w:rPr>
        <w:t xml:space="preserve"> Schematic illustration of rainfall event identification based on two parameters: </w:t>
      </w:r>
      <w:r>
        <w:rPr>
          <w:color w:val="000000" w:themeColor="text1"/>
        </w:rPr>
        <w:t xml:space="preserve">a minimum rainfall threshold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color w:val="000000" w:themeColor="text1"/>
        </w:rPr>
        <w:t xml:space="preserve"> and the minimum time interval between two consecutive rainfall events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(x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color w:val="000000" w:themeColor="text1"/>
        </w:rPr>
        <w:t>.</w:t>
      </w:r>
      <w:r>
        <w:rPr>
          <w:color w:val="000000" w:themeColor="text1"/>
          <w:szCs w:val="24"/>
        </w:rPr>
        <w:tab/>
        <w:t>​</w:t>
      </w:r>
    </w:p>
    <w:p w14:paraId="471B1217" w14:textId="77777777" w:rsidR="00ED5E92" w:rsidRDefault="00000000">
      <w:pPr>
        <w:ind w:firstLine="0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61984FF" wp14:editId="3C0FFF28">
            <wp:extent cx="5972175" cy="593344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3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1D7D7" w14:textId="24B5E251" w:rsidR="00ED5E92" w:rsidRDefault="00000000">
      <w:pPr>
        <w:pStyle w:val="caption111"/>
        <w:rPr>
          <w:color w:val="000000" w:themeColor="text1"/>
        </w:rPr>
      </w:pPr>
      <w:r>
        <w:rPr>
          <w:color w:val="000000" w:themeColor="text1"/>
        </w:rPr>
        <w:t>Fig. S2</w:t>
      </w:r>
      <w:r>
        <w:rPr>
          <w:b/>
          <w:bCs/>
          <w:color w:val="000000" w:themeColor="text1"/>
        </w:rPr>
        <w:t xml:space="preserve"> </w:t>
      </w:r>
      <w:r w:rsidR="00EA3B32" w:rsidRPr="00E94895">
        <w:rPr>
          <w:color w:val="000000" w:themeColor="text1"/>
        </w:rPr>
        <w:t xml:space="preserve">(a) Aspect, (b) Curvature, (c) Distance to faults, (d) Distance to rivers, (e) Elevation, (f) Slope, (g) TWI, (h) Landuse, (i) Lithology, (k) 8-h </w:t>
      </w:r>
      <w:r w:rsidR="00E540E8" w:rsidRPr="00E94895">
        <w:rPr>
          <w:color w:val="000000" w:themeColor="text1"/>
        </w:rPr>
        <w:t>A</w:t>
      </w:r>
      <w:r w:rsidR="00EA3B32" w:rsidRPr="00E94895">
        <w:rPr>
          <w:color w:val="000000" w:themeColor="text1"/>
        </w:rPr>
        <w:t>ntecedent rainfall</w:t>
      </w:r>
      <w:r w:rsidR="00BC426A" w:rsidRPr="00E94895">
        <w:rPr>
          <w:color w:val="000000" w:themeColor="text1"/>
        </w:rPr>
        <w:t>, (l) 87-h Antecedent rainfall</w:t>
      </w:r>
      <w:r w:rsidR="009F5B1C" w:rsidRPr="00E94895">
        <w:rPr>
          <w:color w:val="000000" w:themeColor="text1"/>
        </w:rPr>
        <w:t>, (m) 14</w:t>
      </w:r>
      <w:r w:rsidR="008F0333" w:rsidRPr="00E94895">
        <w:rPr>
          <w:color w:val="000000" w:themeColor="text1"/>
        </w:rPr>
        <w:t>5</w:t>
      </w:r>
      <w:r w:rsidR="009F5B1C" w:rsidRPr="00E94895">
        <w:rPr>
          <w:color w:val="000000" w:themeColor="text1"/>
        </w:rPr>
        <w:t>-h Antecedent rainfall</w:t>
      </w:r>
      <w:r w:rsidR="00111FEA" w:rsidRPr="00E94895">
        <w:rPr>
          <w:color w:val="000000" w:themeColor="text1"/>
        </w:rPr>
        <w:t>, (n) 298-h Antecedent rainfall</w:t>
      </w:r>
      <w:r w:rsidR="000179E4" w:rsidRPr="00E94895">
        <w:rPr>
          <w:color w:val="000000" w:themeColor="text1"/>
        </w:rPr>
        <w:t xml:space="preserve">, (p) </w:t>
      </w:r>
      <w:r w:rsidR="005154A3" w:rsidRPr="00E94895">
        <w:rPr>
          <w:color w:val="000000" w:themeColor="text1"/>
        </w:rPr>
        <w:t>369</w:t>
      </w:r>
      <w:r w:rsidR="000179E4" w:rsidRPr="00E94895">
        <w:rPr>
          <w:color w:val="000000" w:themeColor="text1"/>
        </w:rPr>
        <w:t>-h Antecedent rainfall</w:t>
      </w:r>
      <w:r w:rsidR="00E7142B" w:rsidRPr="00E94895">
        <w:rPr>
          <w:color w:val="000000" w:themeColor="text1"/>
        </w:rPr>
        <w:t xml:space="preserve"> and (q) 404-h Antecedent rainfall.</w:t>
      </w:r>
      <w:r w:rsidR="00E7142B">
        <w:rPr>
          <w:color w:val="000000" w:themeColor="text1"/>
        </w:rPr>
        <w:t xml:space="preserve"> </w:t>
      </w:r>
      <w:r>
        <w:rPr>
          <w:color w:val="000000" w:themeColor="text1"/>
        </w:rPr>
        <w:t>Lithology: (1) Quaternary sediment, (2) Suoi Bang formation, (3) Huoid Hao formation, (4) Nam Ty formation, (5) Dong Trau formation, (6) Phase 2 Song Ma complex, (7) Phase 1 Song Ma complex. Land use: (1) rice terraces, (2) annual cropland, (3) production forest land, (4) protection forest land, (5) water (streams, ponds), (6) built-up area, (7) bare rock, (8) special-use forest land</w:t>
      </w:r>
      <w:r w:rsidR="003869B3">
        <w:rPr>
          <w:color w:val="000000" w:themeColor="text1"/>
        </w:rPr>
        <w:t>.</w:t>
      </w:r>
    </w:p>
    <w:p w14:paraId="1A124AFE" w14:textId="77777777" w:rsidR="00ED5E92" w:rsidRDefault="00000000">
      <w:pPr>
        <w:pStyle w:val="caption111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CBC772D" wp14:editId="7534C46C">
            <wp:extent cx="4409440" cy="3979545"/>
            <wp:effectExtent l="0" t="0" r="0" b="0"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397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3BDBA" w14:textId="49653F62" w:rsidR="00ED5E92" w:rsidRDefault="00000000">
      <w:pPr>
        <w:pStyle w:val="caption111"/>
        <w:rPr>
          <w:color w:val="000000" w:themeColor="text1"/>
        </w:rPr>
      </w:pPr>
      <w:r>
        <w:rPr>
          <w:color w:val="000000" w:themeColor="text1"/>
        </w:rPr>
        <w:t>Fig. S3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Spatial blocks with a block size of 2</w:t>
      </w:r>
      <w:r w:rsidR="008F04AB">
        <w:rPr>
          <w:color w:val="000000" w:themeColor="text1"/>
        </w:rPr>
        <w:t>,</w:t>
      </w:r>
      <w:r>
        <w:rPr>
          <w:color w:val="000000" w:themeColor="text1"/>
        </w:rPr>
        <w:t>000 m and randomly assigned 10-fold cross-validation partitions. White areas indicate a 400-meter buffer separating landslide areas.</w:t>
      </w:r>
    </w:p>
    <w:p w14:paraId="38225F0A" w14:textId="77777777" w:rsidR="00ED5E92" w:rsidRDefault="00ED5E92">
      <w:pPr>
        <w:pStyle w:val="caption111"/>
        <w:rPr>
          <w:color w:val="000000" w:themeColor="text1"/>
        </w:rPr>
      </w:pPr>
    </w:p>
    <w:p w14:paraId="19A4CDA4" w14:textId="77777777" w:rsidR="00ED5E92" w:rsidRDefault="00ED5E92">
      <w:pPr>
        <w:pStyle w:val="caption111"/>
      </w:pPr>
    </w:p>
    <w:p w14:paraId="6271B93C" w14:textId="77777777" w:rsidR="00ED5E92" w:rsidRDefault="00ED5E92">
      <w:pPr>
        <w:pStyle w:val="caption111"/>
        <w:rPr>
          <w:color w:val="000000" w:themeColor="text1"/>
        </w:rPr>
      </w:pPr>
    </w:p>
    <w:p w14:paraId="3FDC1687" w14:textId="77777777" w:rsidR="00ED5E92" w:rsidRDefault="00ED5E92">
      <w:pPr>
        <w:pStyle w:val="caption111"/>
        <w:rPr>
          <w:color w:val="000000" w:themeColor="text1"/>
        </w:rPr>
      </w:pPr>
    </w:p>
    <w:p w14:paraId="795909D0" w14:textId="77777777" w:rsidR="00ED5E92" w:rsidRDefault="00ED5E92">
      <w:pPr>
        <w:pStyle w:val="caption111"/>
        <w:rPr>
          <w:color w:val="000000" w:themeColor="text1"/>
        </w:rPr>
      </w:pPr>
    </w:p>
    <w:p w14:paraId="67DA696B" w14:textId="77777777" w:rsidR="00ED5E92" w:rsidRDefault="00ED5E92">
      <w:pPr>
        <w:pStyle w:val="caption111"/>
        <w:rPr>
          <w:color w:val="000000" w:themeColor="text1"/>
        </w:rPr>
      </w:pPr>
    </w:p>
    <w:p w14:paraId="410B2DA0" w14:textId="77777777" w:rsidR="00ED5E92" w:rsidRDefault="00ED5E92">
      <w:pPr>
        <w:pStyle w:val="caption111"/>
        <w:rPr>
          <w:color w:val="000000" w:themeColor="text1"/>
        </w:rPr>
      </w:pPr>
    </w:p>
    <w:p w14:paraId="64E22159" w14:textId="77777777" w:rsidR="00ED5E92" w:rsidRDefault="00ED5E92">
      <w:pPr>
        <w:pStyle w:val="caption111"/>
        <w:rPr>
          <w:color w:val="000000" w:themeColor="text1"/>
        </w:rPr>
      </w:pPr>
    </w:p>
    <w:sectPr w:rsidR="00ED5E92">
      <w:footerReference w:type="even" r:id="rId12"/>
      <w:footerReference w:type="default" r:id="rId13"/>
      <w:footerReference w:type="first" r:id="rId14"/>
      <w:pgSz w:w="12240" w:h="15840"/>
      <w:pgMar w:top="1134" w:right="1134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63426" w14:textId="77777777" w:rsidR="00626719" w:rsidRDefault="00626719">
      <w:pPr>
        <w:spacing w:line="240" w:lineRule="auto"/>
      </w:pPr>
      <w:r>
        <w:separator/>
      </w:r>
    </w:p>
  </w:endnote>
  <w:endnote w:type="continuationSeparator" w:id="0">
    <w:p w14:paraId="5500A27E" w14:textId="77777777" w:rsidR="00626719" w:rsidRDefault="00626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64AC" w14:textId="77777777" w:rsidR="00ED5E92" w:rsidRDefault="00ED5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2400585"/>
      <w:docPartObj>
        <w:docPartGallery w:val="Page Numbers (Bottom of Page)"/>
        <w:docPartUnique/>
      </w:docPartObj>
    </w:sdtPr>
    <w:sdtContent>
      <w:p w14:paraId="26BA9504" w14:textId="77777777" w:rsidR="00ED5E92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EF36ED4" w14:textId="77777777" w:rsidR="00ED5E92" w:rsidRDefault="00ED5E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7128635"/>
      <w:docPartObj>
        <w:docPartGallery w:val="Page Numbers (Bottom of Page)"/>
        <w:docPartUnique/>
      </w:docPartObj>
    </w:sdtPr>
    <w:sdtContent>
      <w:p w14:paraId="70FD896D" w14:textId="77777777" w:rsidR="00ED5E92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98E13AE" w14:textId="77777777" w:rsidR="00ED5E92" w:rsidRDefault="00ED5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B42C" w14:textId="77777777" w:rsidR="00626719" w:rsidRDefault="00626719">
      <w:pPr>
        <w:spacing w:line="240" w:lineRule="auto"/>
      </w:pPr>
      <w:r>
        <w:separator/>
      </w:r>
    </w:p>
  </w:footnote>
  <w:footnote w:type="continuationSeparator" w:id="0">
    <w:p w14:paraId="10F4AAD2" w14:textId="77777777" w:rsidR="00626719" w:rsidRDefault="006267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92"/>
    <w:rsid w:val="000179E4"/>
    <w:rsid w:val="00111FEA"/>
    <w:rsid w:val="001C4294"/>
    <w:rsid w:val="003869B3"/>
    <w:rsid w:val="005154A3"/>
    <w:rsid w:val="00626719"/>
    <w:rsid w:val="008F0333"/>
    <w:rsid w:val="008F04AB"/>
    <w:rsid w:val="009F5B1C"/>
    <w:rsid w:val="00AD0A2A"/>
    <w:rsid w:val="00B428EC"/>
    <w:rsid w:val="00BB66AC"/>
    <w:rsid w:val="00BC426A"/>
    <w:rsid w:val="00C63569"/>
    <w:rsid w:val="00E540E8"/>
    <w:rsid w:val="00E7142B"/>
    <w:rsid w:val="00E94895"/>
    <w:rsid w:val="00EA3B32"/>
    <w:rsid w:val="00ED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E797"/>
  <w15:docId w15:val="{244F3EA9-5395-4D68-8E5B-AFF3DE4A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5AF"/>
    <w:pPr>
      <w:spacing w:line="312" w:lineRule="auto"/>
      <w:ind w:firstLine="374"/>
      <w:jc w:val="both"/>
    </w:pPr>
    <w:rPr>
      <w:rFonts w:eastAsia="Times New Roman" w:cs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8E8"/>
    <w:pPr>
      <w:keepNext/>
      <w:keepLines/>
      <w:suppressAutoHyphens w:val="0"/>
      <w:spacing w:before="360" w:after="80" w:line="360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8E8"/>
    <w:pPr>
      <w:keepNext/>
      <w:keepLines/>
      <w:suppressAutoHyphens w:val="0"/>
      <w:spacing w:before="160" w:after="80" w:line="360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8E8"/>
    <w:pPr>
      <w:keepNext/>
      <w:keepLines/>
      <w:suppressAutoHyphens w:val="0"/>
      <w:spacing w:before="160" w:after="80" w:line="360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8E8"/>
    <w:pPr>
      <w:keepNext/>
      <w:keepLines/>
      <w:suppressAutoHyphens w:val="0"/>
      <w:spacing w:before="80" w:after="40" w:line="360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6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8E8"/>
    <w:pPr>
      <w:keepNext/>
      <w:keepLines/>
      <w:suppressAutoHyphens w:val="0"/>
      <w:spacing w:before="80" w:after="40" w:line="360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6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8E8"/>
    <w:pPr>
      <w:keepNext/>
      <w:keepLines/>
      <w:suppressAutoHyphens w:val="0"/>
      <w:spacing w:before="40" w:line="360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8E8"/>
    <w:pPr>
      <w:keepNext/>
      <w:keepLines/>
      <w:suppressAutoHyphens w:val="0"/>
      <w:spacing w:before="40" w:line="360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8E8"/>
    <w:pPr>
      <w:keepNext/>
      <w:keepLines/>
      <w:suppressAutoHyphens w:val="0"/>
      <w:spacing w:line="360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6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8E8"/>
    <w:pPr>
      <w:keepNext/>
      <w:keepLines/>
      <w:suppressAutoHyphens w:val="0"/>
      <w:spacing w:line="360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6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F3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7F3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7F38E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F38E8"/>
    <w:rPr>
      <w:rFonts w:asciiTheme="minorHAnsi" w:eastAsiaTheme="majorEastAsia" w:hAnsiTheme="minorHAnsi" w:cstheme="majorBidi"/>
      <w:i/>
      <w:iCs/>
      <w:color w:val="2F5496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F38E8"/>
    <w:rPr>
      <w:rFonts w:asciiTheme="minorHAnsi" w:eastAsiaTheme="majorEastAsia" w:hAnsiTheme="minorHAnsi" w:cstheme="majorBidi"/>
      <w:color w:val="2F5496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F38E8"/>
    <w:rPr>
      <w:rFonts w:asciiTheme="minorHAnsi" w:eastAsiaTheme="majorEastAsia" w:hAnsiTheme="minorHAnsi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F38E8"/>
    <w:rPr>
      <w:rFonts w:asciiTheme="minorHAnsi" w:eastAsiaTheme="majorEastAsia" w:hAnsiTheme="minorHAnsi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F38E8"/>
    <w:rPr>
      <w:rFonts w:asciiTheme="minorHAnsi" w:eastAsiaTheme="majorEastAsia" w:hAnsiTheme="minorHAnsi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F38E8"/>
    <w:rPr>
      <w:rFonts w:asciiTheme="minorHAnsi" w:eastAsiaTheme="majorEastAsia" w:hAnsiTheme="minorHAnsi" w:cstheme="majorBidi"/>
      <w:color w:val="272727" w:themeColor="text1" w:themeTint="D8"/>
      <w:sz w:val="26"/>
    </w:rPr>
  </w:style>
  <w:style w:type="character" w:customStyle="1" w:styleId="TitleChar">
    <w:name w:val="Title Char"/>
    <w:basedOn w:val="DefaultParagraphFont"/>
    <w:link w:val="Title"/>
    <w:uiPriority w:val="10"/>
    <w:qFormat/>
    <w:rsid w:val="007F38E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7F38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7F38E8"/>
    <w:rPr>
      <w:i/>
      <w:iCs/>
      <w:color w:val="404040" w:themeColor="text1" w:themeTint="BF"/>
      <w:sz w:val="26"/>
    </w:rPr>
  </w:style>
  <w:style w:type="character" w:styleId="IntenseEmphasis">
    <w:name w:val="Intense Emphasis"/>
    <w:basedOn w:val="DefaultParagraphFont"/>
    <w:uiPriority w:val="21"/>
    <w:qFormat/>
    <w:rsid w:val="007F38E8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7F38E8"/>
    <w:rPr>
      <w:i/>
      <w:iCs/>
      <w:color w:val="2F5496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7F38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4CB3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A53C6"/>
    <w:rPr>
      <w:rFonts w:eastAsia="Times New Roman" w:cs="Times New Roman"/>
      <w:kern w:val="0"/>
      <w:szCs w:val="2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A53C6"/>
    <w:rPr>
      <w:rFonts w:eastAsia="Times New Roman" w:cs="Times New Roman"/>
      <w:kern w:val="0"/>
      <w:szCs w:val="2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B5A09"/>
    <w:rPr>
      <w:color w:val="605E5C"/>
      <w:shd w:val="clear" w:color="auto" w:fill="E1DFDD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rsid w:val="00010CFF"/>
    <w:pPr>
      <w:suppressLineNumbers/>
      <w:spacing w:before="120" w:after="120"/>
      <w:jc w:val="center"/>
    </w:pPr>
    <w:rPr>
      <w:rFonts w:cs="Lucida Sans"/>
      <w:iCs/>
      <w:sz w:val="22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7F38E8"/>
    <w:pPr>
      <w:suppressAutoHyphens w:val="0"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8E8"/>
    <w:pPr>
      <w:suppressAutoHyphens w:val="0"/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7F38E8"/>
    <w:pPr>
      <w:suppressAutoHyphens w:val="0"/>
      <w:spacing w:before="160" w:after="160" w:line="360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kern w:val="2"/>
      <w:sz w:val="26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7F38E8"/>
    <w:pPr>
      <w:suppressAutoHyphens w:val="0"/>
      <w:spacing w:line="360" w:lineRule="auto"/>
      <w:ind w:left="720" w:firstLine="0"/>
      <w:contextualSpacing/>
    </w:pPr>
    <w:rPr>
      <w:rFonts w:eastAsiaTheme="minorHAnsi" w:cstheme="minorBidi"/>
      <w:kern w:val="2"/>
      <w:sz w:val="26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360" w:lineRule="auto"/>
      <w:ind w:left="864" w:right="864" w:firstLine="0"/>
      <w:jc w:val="center"/>
    </w:pPr>
    <w:rPr>
      <w:rFonts w:eastAsiaTheme="minorHAnsi" w:cstheme="minorBidi"/>
      <w:i/>
      <w:iCs/>
      <w:color w:val="2F5496" w:themeColor="accent1" w:themeShade="BF"/>
      <w:kern w:val="2"/>
      <w:sz w:val="26"/>
      <w:szCs w:val="24"/>
      <w14:ligatures w14:val="standardContextual"/>
    </w:rPr>
  </w:style>
  <w:style w:type="paragraph" w:customStyle="1" w:styleId="caption111">
    <w:name w:val="caption111"/>
    <w:basedOn w:val="Normal"/>
    <w:uiPriority w:val="35"/>
    <w:qFormat/>
    <w:rsid w:val="00EE6B27"/>
    <w:pPr>
      <w:suppressLineNumbers/>
      <w:spacing w:line="288" w:lineRule="auto"/>
      <w:ind w:firstLine="0"/>
      <w:jc w:val="center"/>
    </w:pPr>
    <w:rPr>
      <w:rFonts w:cs="Lucida Sans"/>
      <w:iCs/>
      <w:szCs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53C6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53C6"/>
    <w:pPr>
      <w:tabs>
        <w:tab w:val="center" w:pos="4680"/>
        <w:tab w:val="right" w:pos="9360"/>
      </w:tabs>
      <w:spacing w:line="240" w:lineRule="auto"/>
    </w:pPr>
  </w:style>
  <w:style w:type="paragraph" w:customStyle="1" w:styleId="Comment">
    <w:name w:val="Comment"/>
    <w:basedOn w:val="Normal"/>
    <w:qFormat/>
    <w:pPr>
      <w:spacing w:before="56" w:line="240" w:lineRule="auto"/>
      <w:ind w:left="57" w:right="57" w:firstLine="0"/>
    </w:pPr>
    <w:rPr>
      <w:sz w:val="20"/>
      <w:szCs w:val="20"/>
    </w:rPr>
  </w:style>
  <w:style w:type="table" w:styleId="PlainTable2">
    <w:name w:val="Plain Table 2"/>
    <w:basedOn w:val="TableNormal"/>
    <w:uiPriority w:val="42"/>
    <w:rsid w:val="004305AF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010C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A3B32"/>
    <w:pPr>
      <w:suppressAutoHyphens w:val="0"/>
    </w:pPr>
    <w:rPr>
      <w:rFonts w:eastAsia="Times New Roman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eu.tran@us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trunghieu95ctb@gmail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A667C-B58C-4F56-9324-A11A458A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Hieu Tran</cp:lastModifiedBy>
  <cp:revision>173</cp:revision>
  <dcterms:created xsi:type="dcterms:W3CDTF">2025-01-31T09:44:00Z</dcterms:created>
  <dcterms:modified xsi:type="dcterms:W3CDTF">2026-06-24T07:08:00Z</dcterms:modified>
  <dc:language>en-US</dc:language>
</cp:coreProperties>
</file>